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1670D" w14:textId="77777777" w:rsidR="00F256C5" w:rsidRPr="007A5473" w:rsidRDefault="00F256C5" w:rsidP="00A92DEF">
      <w:pPr>
        <w:spacing w:line="480" w:lineRule="auto"/>
        <w:rPr>
          <w:rFonts w:ascii="Times New Roman" w:hAnsi="Times New Roman" w:cs="Times New Roman"/>
          <w:b/>
          <w:sz w:val="28"/>
          <w:szCs w:val="28"/>
        </w:rPr>
      </w:pPr>
      <w:r w:rsidRPr="007A5473">
        <w:rPr>
          <w:rFonts w:ascii="Times New Roman" w:hAnsi="Times New Roman" w:cs="Times New Roman"/>
          <w:b/>
          <w:sz w:val="28"/>
          <w:szCs w:val="28"/>
        </w:rPr>
        <w:t xml:space="preserve">Rapid carbon accumulation within </w:t>
      </w:r>
      <w:r w:rsidR="0000231A" w:rsidRPr="007A5473">
        <w:rPr>
          <w:rFonts w:ascii="Times New Roman" w:hAnsi="Times New Roman" w:cs="Times New Roman"/>
          <w:b/>
          <w:sz w:val="28"/>
          <w:szCs w:val="28"/>
        </w:rPr>
        <w:t>an unmanaged</w:t>
      </w:r>
      <w:r w:rsidRPr="007A5473">
        <w:rPr>
          <w:rFonts w:ascii="Times New Roman" w:hAnsi="Times New Roman" w:cs="Times New Roman"/>
          <w:b/>
          <w:sz w:val="28"/>
          <w:szCs w:val="28"/>
        </w:rPr>
        <w:t>, mixed, temperate woodland</w:t>
      </w:r>
    </w:p>
    <w:p w14:paraId="008B2A3B" w14:textId="77777777" w:rsidR="00F256C5" w:rsidRPr="007A5473" w:rsidRDefault="007A5473" w:rsidP="00A92DEF">
      <w:pPr>
        <w:spacing w:line="480" w:lineRule="auto"/>
        <w:rPr>
          <w:rFonts w:ascii="Times New Roman" w:hAnsi="Times New Roman" w:cs="Times New Roman"/>
          <w:b/>
          <w:sz w:val="24"/>
          <w:szCs w:val="24"/>
          <w:vertAlign w:val="superscript"/>
        </w:rPr>
      </w:pPr>
      <w:r>
        <w:rPr>
          <w:rFonts w:ascii="Times New Roman" w:hAnsi="Times New Roman" w:cs="Times New Roman"/>
          <w:b/>
          <w:sz w:val="24"/>
          <w:szCs w:val="24"/>
        </w:rPr>
        <w:t>Karen Hale</w:t>
      </w:r>
      <w:r>
        <w:rPr>
          <w:rFonts w:ascii="Times New Roman" w:hAnsi="Times New Roman" w:cs="Times New Roman"/>
          <w:b/>
          <w:sz w:val="24"/>
          <w:szCs w:val="24"/>
          <w:vertAlign w:val="superscript"/>
        </w:rPr>
        <w:t>1</w:t>
      </w:r>
      <w:r>
        <w:rPr>
          <w:rFonts w:ascii="Times New Roman" w:hAnsi="Times New Roman" w:cs="Times New Roman"/>
          <w:b/>
          <w:sz w:val="24"/>
          <w:szCs w:val="24"/>
        </w:rPr>
        <w:t>, Matthew Spencer</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00ED78E4">
        <w:rPr>
          <w:rFonts w:ascii="Times New Roman" w:hAnsi="Times New Roman" w:cs="Times New Roman"/>
          <w:b/>
          <w:sz w:val="24"/>
          <w:szCs w:val="24"/>
        </w:rPr>
        <w:t>George F. Peterken</w:t>
      </w:r>
      <w:r>
        <w:rPr>
          <w:rFonts w:ascii="Times New Roman" w:hAnsi="Times New Roman" w:cs="Times New Roman"/>
          <w:b/>
          <w:sz w:val="24"/>
          <w:szCs w:val="24"/>
          <w:vertAlign w:val="superscript"/>
        </w:rPr>
        <w:t>3</w:t>
      </w:r>
      <w:r w:rsidR="003B2B31">
        <w:rPr>
          <w:rFonts w:ascii="Times New Roman" w:hAnsi="Times New Roman" w:cs="Times New Roman"/>
          <w:b/>
          <w:sz w:val="24"/>
          <w:szCs w:val="24"/>
        </w:rPr>
        <w:t>, Ed</w:t>
      </w:r>
      <w:r w:rsidR="00593AD3">
        <w:rPr>
          <w:rFonts w:ascii="Times New Roman" w:hAnsi="Times New Roman" w:cs="Times New Roman"/>
          <w:b/>
          <w:sz w:val="24"/>
          <w:szCs w:val="24"/>
        </w:rPr>
        <w:t>ward P. Mountford</w:t>
      </w:r>
      <w:r w:rsidR="00593AD3">
        <w:rPr>
          <w:rFonts w:ascii="Times New Roman" w:hAnsi="Times New Roman" w:cs="Times New Roman"/>
          <w:b/>
          <w:sz w:val="24"/>
          <w:szCs w:val="24"/>
          <w:vertAlign w:val="superscript"/>
        </w:rPr>
        <w:t>4</w:t>
      </w:r>
      <w:r w:rsidR="00593AD3">
        <w:rPr>
          <w:rFonts w:ascii="Times New Roman" w:hAnsi="Times New Roman" w:cs="Times New Roman"/>
          <w:b/>
          <w:sz w:val="24"/>
          <w:szCs w:val="24"/>
        </w:rPr>
        <w:t xml:space="preserve"> </w:t>
      </w:r>
      <w:r>
        <w:rPr>
          <w:rFonts w:ascii="Times New Roman" w:hAnsi="Times New Roman" w:cs="Times New Roman"/>
          <w:b/>
          <w:sz w:val="24"/>
          <w:szCs w:val="24"/>
        </w:rPr>
        <w:t>and Richard H.W. Bradshaw</w:t>
      </w:r>
      <w:r>
        <w:rPr>
          <w:rFonts w:ascii="Times New Roman" w:hAnsi="Times New Roman" w:cs="Times New Roman"/>
          <w:b/>
          <w:sz w:val="24"/>
          <w:szCs w:val="24"/>
          <w:vertAlign w:val="superscript"/>
        </w:rPr>
        <w:t>1</w:t>
      </w:r>
    </w:p>
    <w:p w14:paraId="75DFB800" w14:textId="77777777" w:rsidR="007A5473" w:rsidRDefault="007A5473" w:rsidP="00DF22A6">
      <w:pPr>
        <w:spacing w:line="480" w:lineRule="auto"/>
        <w:rPr>
          <w:rFonts w:ascii="Times New Roman" w:hAnsi="Times New Roman" w:cs="Times New Roman"/>
          <w:sz w:val="24"/>
          <w:szCs w:val="24"/>
        </w:rPr>
      </w:pPr>
      <w:r>
        <w:rPr>
          <w:rFonts w:ascii="Times New Roman" w:hAnsi="Times New Roman" w:cs="Times New Roman"/>
          <w:b/>
          <w:sz w:val="24"/>
          <w:szCs w:val="24"/>
          <w:vertAlign w:val="superscript"/>
        </w:rPr>
        <w:t>1</w:t>
      </w:r>
      <w:r w:rsidRPr="007A5473">
        <w:rPr>
          <w:rFonts w:ascii="Times New Roman" w:hAnsi="Times New Roman" w:cs="Times New Roman"/>
          <w:sz w:val="24"/>
          <w:szCs w:val="24"/>
        </w:rPr>
        <w:t xml:space="preserve"> </w:t>
      </w:r>
      <w:r>
        <w:rPr>
          <w:rFonts w:ascii="Times New Roman" w:hAnsi="Times New Roman" w:cs="Times New Roman"/>
          <w:sz w:val="24"/>
          <w:szCs w:val="24"/>
        </w:rPr>
        <w:t xml:space="preserve">School of Environmental Sciences, Roxby Building, University of Liverpool, Liverpool L69 7ZT, </w:t>
      </w:r>
      <w:r>
        <w:rPr>
          <w:rFonts w:ascii="Times New Roman" w:hAnsi="Times New Roman" w:cs="Times New Roman"/>
          <w:sz w:val="24"/>
          <w:szCs w:val="24"/>
          <w:vertAlign w:val="superscript"/>
        </w:rPr>
        <w:t>2</w:t>
      </w:r>
      <w:r w:rsidRPr="007A5473">
        <w:rPr>
          <w:rFonts w:ascii="Times New Roman" w:hAnsi="Times New Roman" w:cs="Times New Roman"/>
          <w:sz w:val="24"/>
          <w:szCs w:val="24"/>
        </w:rPr>
        <w:t xml:space="preserve"> </w:t>
      </w:r>
      <w:r>
        <w:rPr>
          <w:rFonts w:ascii="Times New Roman" w:hAnsi="Times New Roman" w:cs="Times New Roman"/>
          <w:sz w:val="24"/>
          <w:szCs w:val="24"/>
        </w:rPr>
        <w:t xml:space="preserve">School of Environmental Sciences, Nicholson Building, University of Liverpool, Liverpool L69 3GP, </w:t>
      </w:r>
      <w:r>
        <w:rPr>
          <w:rFonts w:ascii="Times New Roman" w:hAnsi="Times New Roman" w:cs="Times New Roman"/>
          <w:sz w:val="24"/>
          <w:szCs w:val="24"/>
          <w:vertAlign w:val="superscript"/>
        </w:rPr>
        <w:t>3</w:t>
      </w:r>
      <w:r>
        <w:rPr>
          <w:rFonts w:ascii="Times New Roman" w:hAnsi="Times New Roman" w:cs="Times New Roman"/>
          <w:sz w:val="24"/>
          <w:szCs w:val="24"/>
        </w:rPr>
        <w:t>Beechwood House, St. Briavels Common, Lydney, Gloucestershire</w:t>
      </w:r>
      <w:r w:rsidR="00593AD3">
        <w:rPr>
          <w:rFonts w:ascii="Times New Roman" w:hAnsi="Times New Roman" w:cs="Times New Roman"/>
          <w:sz w:val="24"/>
          <w:szCs w:val="24"/>
        </w:rPr>
        <w:t xml:space="preserve"> GL15 6SL, </w:t>
      </w:r>
      <w:r w:rsidR="00593AD3">
        <w:rPr>
          <w:rFonts w:ascii="Times New Roman" w:hAnsi="Times New Roman" w:cs="Times New Roman"/>
          <w:sz w:val="24"/>
          <w:szCs w:val="24"/>
          <w:vertAlign w:val="superscript"/>
        </w:rPr>
        <w:t xml:space="preserve">4 </w:t>
      </w:r>
      <w:r w:rsidR="00593AD3">
        <w:rPr>
          <w:rFonts w:ascii="Times New Roman" w:hAnsi="Times New Roman" w:cs="Times New Roman"/>
          <w:sz w:val="24"/>
          <w:szCs w:val="24"/>
        </w:rPr>
        <w:t>Joint Nature Conservation Committee, Monkstone House, City Road, Peterborough, PE1 1JY.</w:t>
      </w:r>
    </w:p>
    <w:p w14:paraId="22A2DC67" w14:textId="44CB0AED" w:rsidR="00A92DEF" w:rsidRDefault="00143AC8" w:rsidP="00A92DEF">
      <w:pPr>
        <w:spacing w:line="480" w:lineRule="auto"/>
        <w:rPr>
          <w:rFonts w:ascii="Times New Roman" w:hAnsi="Times New Roman" w:cs="Times New Roman"/>
          <w:sz w:val="24"/>
          <w:szCs w:val="24"/>
        </w:rPr>
      </w:pPr>
      <w:r>
        <w:rPr>
          <w:rFonts w:ascii="Times New Roman" w:hAnsi="Times New Roman" w:cs="Times New Roman"/>
          <w:sz w:val="24"/>
          <w:szCs w:val="24"/>
        </w:rPr>
        <w:t xml:space="preserve">Correspondence author: Karen Hale, University of Liverpool, School of Environmental Sciences, Roxby Building, Liverpool L69 7ZT     </w:t>
      </w:r>
      <w:r w:rsidR="00E00FE8" w:rsidRPr="00592713">
        <w:rPr>
          <w:rFonts w:ascii="Times New Roman" w:hAnsi="Times New Roman" w:cs="Times New Roman"/>
          <w:sz w:val="24"/>
          <w:szCs w:val="24"/>
        </w:rPr>
        <w:t>khale.liv@gmail.com</w:t>
      </w:r>
    </w:p>
    <w:p w14:paraId="5CEE18EF" w14:textId="77777777" w:rsidR="00A92DEF" w:rsidRPr="007A5473" w:rsidRDefault="00A92DEF" w:rsidP="00A92DEF">
      <w:pPr>
        <w:spacing w:line="480" w:lineRule="auto"/>
        <w:rPr>
          <w:rFonts w:ascii="Times New Roman" w:hAnsi="Times New Roman" w:cs="Times New Roman"/>
          <w:sz w:val="24"/>
          <w:szCs w:val="24"/>
        </w:rPr>
      </w:pPr>
    </w:p>
    <w:p w14:paraId="353F6789" w14:textId="77777777" w:rsidR="007A5473" w:rsidRPr="007A5473" w:rsidRDefault="007A5473" w:rsidP="007A5473">
      <w:pPr>
        <w:rPr>
          <w:rFonts w:ascii="Times New Roman" w:hAnsi="Times New Roman" w:cs="Times New Roman"/>
          <w:sz w:val="24"/>
          <w:szCs w:val="24"/>
        </w:rPr>
      </w:pPr>
    </w:p>
    <w:p w14:paraId="5C73BD06" w14:textId="77777777" w:rsidR="007A5473" w:rsidRPr="007A5473" w:rsidRDefault="007A5473">
      <w:pPr>
        <w:rPr>
          <w:rFonts w:ascii="Times New Roman" w:hAnsi="Times New Roman" w:cs="Times New Roman"/>
          <w:b/>
          <w:sz w:val="24"/>
          <w:szCs w:val="24"/>
        </w:rPr>
      </w:pPr>
    </w:p>
    <w:p w14:paraId="5F27693E" w14:textId="77777777" w:rsidR="007A5473" w:rsidRDefault="007A5473">
      <w:pPr>
        <w:rPr>
          <w:rFonts w:ascii="Times New Roman" w:hAnsi="Times New Roman" w:cs="Times New Roman"/>
          <w:b/>
          <w:sz w:val="24"/>
          <w:szCs w:val="24"/>
        </w:rPr>
      </w:pPr>
    </w:p>
    <w:p w14:paraId="05FD561B" w14:textId="77777777" w:rsidR="007A5473" w:rsidRDefault="007A5473">
      <w:pPr>
        <w:rPr>
          <w:rFonts w:ascii="Times New Roman" w:hAnsi="Times New Roman" w:cs="Times New Roman"/>
          <w:b/>
          <w:sz w:val="24"/>
          <w:szCs w:val="24"/>
        </w:rPr>
      </w:pPr>
    </w:p>
    <w:p w14:paraId="62DCF078" w14:textId="77777777" w:rsidR="007A5473" w:rsidRDefault="007A5473">
      <w:pPr>
        <w:rPr>
          <w:rFonts w:ascii="Times New Roman" w:hAnsi="Times New Roman" w:cs="Times New Roman"/>
          <w:b/>
          <w:sz w:val="24"/>
          <w:szCs w:val="24"/>
        </w:rPr>
      </w:pPr>
    </w:p>
    <w:p w14:paraId="5102214E" w14:textId="77777777" w:rsidR="00DF22A6" w:rsidRDefault="00DF22A6" w:rsidP="003B2B31">
      <w:pPr>
        <w:spacing w:line="480" w:lineRule="auto"/>
        <w:rPr>
          <w:rFonts w:ascii="Times New Roman" w:hAnsi="Times New Roman" w:cs="Times New Roman"/>
          <w:b/>
          <w:sz w:val="24"/>
          <w:szCs w:val="24"/>
        </w:rPr>
      </w:pPr>
    </w:p>
    <w:p w14:paraId="59C494E3" w14:textId="77777777" w:rsidR="00334486" w:rsidRDefault="00334486" w:rsidP="003B2B31">
      <w:pPr>
        <w:spacing w:line="480" w:lineRule="auto"/>
        <w:rPr>
          <w:rFonts w:ascii="Times New Roman" w:hAnsi="Times New Roman" w:cs="Times New Roman"/>
          <w:b/>
          <w:sz w:val="24"/>
          <w:szCs w:val="24"/>
        </w:rPr>
      </w:pPr>
    </w:p>
    <w:p w14:paraId="6590A35A" w14:textId="77777777" w:rsidR="00334486" w:rsidRDefault="00334486" w:rsidP="003B2B31">
      <w:pPr>
        <w:spacing w:line="480" w:lineRule="auto"/>
        <w:rPr>
          <w:rFonts w:ascii="Times New Roman" w:hAnsi="Times New Roman" w:cs="Times New Roman"/>
          <w:b/>
          <w:sz w:val="24"/>
          <w:szCs w:val="24"/>
        </w:rPr>
      </w:pPr>
    </w:p>
    <w:p w14:paraId="78D79A32" w14:textId="77777777" w:rsidR="00877326" w:rsidRDefault="00877326" w:rsidP="003B2B31">
      <w:pPr>
        <w:spacing w:line="480" w:lineRule="auto"/>
        <w:rPr>
          <w:rFonts w:ascii="Times New Roman" w:hAnsi="Times New Roman" w:cs="Times New Roman"/>
          <w:b/>
          <w:sz w:val="24"/>
          <w:szCs w:val="24"/>
        </w:rPr>
      </w:pPr>
    </w:p>
    <w:p w14:paraId="02435C97" w14:textId="77777777" w:rsidR="00877326" w:rsidRDefault="00877326" w:rsidP="003B2B31">
      <w:pPr>
        <w:spacing w:line="480" w:lineRule="auto"/>
        <w:rPr>
          <w:rFonts w:ascii="Times New Roman" w:hAnsi="Times New Roman" w:cs="Times New Roman"/>
          <w:b/>
          <w:sz w:val="24"/>
          <w:szCs w:val="24"/>
        </w:rPr>
      </w:pPr>
    </w:p>
    <w:p w14:paraId="6D43BA09" w14:textId="77777777" w:rsidR="003B2B31" w:rsidRDefault="005C20B9" w:rsidP="003B2B3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71148AD7" w14:textId="7F355E11" w:rsidR="004333D7" w:rsidRPr="004333D7" w:rsidRDefault="004333D7" w:rsidP="004333D7">
      <w:pPr>
        <w:spacing w:after="0" w:line="480" w:lineRule="auto"/>
        <w:rPr>
          <w:rFonts w:ascii="Times New Roman" w:eastAsia="Times New Roman" w:hAnsi="Times New Roman" w:cs="Times New Roman"/>
          <w:bCs/>
          <w:color w:val="000000"/>
          <w:sz w:val="24"/>
          <w:szCs w:val="24"/>
          <w:shd w:val="clear" w:color="auto" w:fill="FFFFFF"/>
          <w:lang w:eastAsia="en-GB"/>
        </w:rPr>
      </w:pPr>
      <w:r w:rsidRPr="004333D7">
        <w:rPr>
          <w:rFonts w:ascii="Times New Roman" w:eastAsia="Times New Roman" w:hAnsi="Times New Roman" w:cs="Times New Roman"/>
          <w:bCs/>
          <w:color w:val="000000"/>
          <w:sz w:val="24"/>
          <w:szCs w:val="24"/>
          <w:shd w:val="clear" w:color="auto" w:fill="FFFFFF"/>
          <w:lang w:eastAsia="en-GB"/>
        </w:rPr>
        <w:t>Forest carbon stocks have increased in both Europe and North America</w:t>
      </w:r>
      <w:r w:rsidR="00806DE3">
        <w:rPr>
          <w:rFonts w:ascii="Times New Roman" w:eastAsia="Times New Roman" w:hAnsi="Times New Roman" w:cs="Times New Roman"/>
          <w:bCs/>
          <w:color w:val="000000"/>
          <w:sz w:val="24"/>
          <w:szCs w:val="24"/>
          <w:shd w:val="clear" w:color="auto" w:fill="FFFFFF"/>
          <w:lang w:eastAsia="en-GB"/>
        </w:rPr>
        <w:t xml:space="preserve"> in recent decades</w:t>
      </w:r>
      <w:r w:rsidRPr="004333D7">
        <w:rPr>
          <w:rFonts w:ascii="Times New Roman" w:eastAsia="Times New Roman" w:hAnsi="Times New Roman" w:cs="Times New Roman"/>
          <w:bCs/>
          <w:color w:val="000000"/>
          <w:sz w:val="24"/>
          <w:szCs w:val="24"/>
          <w:shd w:val="clear" w:color="auto" w:fill="FFFFFF"/>
          <w:lang w:eastAsia="en-GB"/>
        </w:rPr>
        <w:t xml:space="preserve">. National forest inventories are </w:t>
      </w:r>
      <w:r w:rsidR="00806DE3">
        <w:rPr>
          <w:rFonts w:ascii="Times New Roman" w:eastAsia="Times New Roman" w:hAnsi="Times New Roman" w:cs="Times New Roman"/>
          <w:bCs/>
          <w:color w:val="000000"/>
          <w:sz w:val="24"/>
          <w:szCs w:val="24"/>
          <w:shd w:val="clear" w:color="auto" w:fill="FFFFFF"/>
          <w:lang w:eastAsia="en-GB"/>
        </w:rPr>
        <w:t xml:space="preserve">often </w:t>
      </w:r>
      <w:r w:rsidRPr="004333D7">
        <w:rPr>
          <w:rFonts w:ascii="Times New Roman" w:eastAsia="Times New Roman" w:hAnsi="Times New Roman" w:cs="Times New Roman"/>
          <w:bCs/>
          <w:color w:val="000000"/>
          <w:sz w:val="24"/>
          <w:szCs w:val="24"/>
          <w:shd w:val="clear" w:color="auto" w:fill="FFFFFF"/>
          <w:lang w:eastAsia="en-GB"/>
        </w:rPr>
        <w:t xml:space="preserve">used to indicate recent carbon dynamics, but the data from unmanaged forests are often incomplete. </w:t>
      </w:r>
      <w:r w:rsidR="00806DE3">
        <w:rPr>
          <w:rFonts w:ascii="Times New Roman" w:eastAsia="Times New Roman" w:hAnsi="Times New Roman" w:cs="Times New Roman"/>
          <w:bCs/>
          <w:color w:val="000000"/>
          <w:sz w:val="24"/>
          <w:szCs w:val="24"/>
          <w:shd w:val="clear" w:color="auto" w:fill="FFFFFF"/>
          <w:lang w:eastAsia="en-GB"/>
        </w:rPr>
        <w:t>Here w</w:t>
      </w:r>
      <w:r w:rsidRPr="004333D7">
        <w:rPr>
          <w:rFonts w:ascii="Times New Roman" w:eastAsia="Times New Roman" w:hAnsi="Times New Roman" w:cs="Times New Roman"/>
          <w:bCs/>
          <w:color w:val="000000"/>
          <w:sz w:val="24"/>
          <w:szCs w:val="24"/>
          <w:shd w:val="clear" w:color="auto" w:fill="FFFFFF"/>
          <w:lang w:eastAsia="en-GB"/>
        </w:rPr>
        <w:t>e calculate changing biomass carbon stocks for a mixed, unmanaged British woodland</w:t>
      </w:r>
      <w:r w:rsidR="00806DE3">
        <w:rPr>
          <w:rFonts w:ascii="Times New Roman" w:eastAsia="Times New Roman" w:hAnsi="Times New Roman" w:cs="Times New Roman"/>
          <w:bCs/>
          <w:color w:val="000000"/>
          <w:sz w:val="24"/>
          <w:szCs w:val="24"/>
          <w:shd w:val="clear" w:color="auto" w:fill="FFFFFF"/>
          <w:lang w:eastAsia="en-GB"/>
        </w:rPr>
        <w:t xml:space="preserve"> with two different management histories:</w:t>
      </w:r>
      <w:r w:rsidRPr="004333D7">
        <w:rPr>
          <w:rFonts w:ascii="Times New Roman" w:eastAsia="Times New Roman" w:hAnsi="Times New Roman" w:cs="Times New Roman"/>
          <w:bCs/>
          <w:color w:val="000000"/>
          <w:sz w:val="24"/>
          <w:szCs w:val="24"/>
          <w:shd w:val="clear" w:color="auto" w:fill="FFFFFF"/>
          <w:lang w:eastAsia="en-GB"/>
        </w:rPr>
        <w:t xml:space="preserve"> </w:t>
      </w:r>
      <w:r w:rsidR="00806DE3">
        <w:rPr>
          <w:rFonts w:ascii="Times New Roman" w:eastAsia="Times New Roman" w:hAnsi="Times New Roman" w:cs="Times New Roman"/>
          <w:bCs/>
          <w:color w:val="000000"/>
          <w:sz w:val="24"/>
          <w:szCs w:val="24"/>
          <w:shd w:val="clear" w:color="auto" w:fill="FFFFFF"/>
          <w:lang w:eastAsia="en-GB"/>
        </w:rPr>
        <w:t>(1) o</w:t>
      </w:r>
      <w:r w:rsidRPr="004333D7">
        <w:rPr>
          <w:rFonts w:ascii="Times New Roman" w:eastAsia="Times New Roman" w:hAnsi="Times New Roman" w:cs="Times New Roman"/>
          <w:bCs/>
          <w:color w:val="000000"/>
          <w:sz w:val="24"/>
          <w:szCs w:val="24"/>
          <w:shd w:val="clear" w:color="auto" w:fill="FFFFFF"/>
          <w:lang w:eastAsia="en-GB"/>
        </w:rPr>
        <w:t xml:space="preserve">lder growth stands untouched since 1902 and </w:t>
      </w:r>
      <w:r w:rsidR="00806DE3">
        <w:rPr>
          <w:rFonts w:ascii="Times New Roman" w:eastAsia="Times New Roman" w:hAnsi="Times New Roman" w:cs="Times New Roman"/>
          <w:bCs/>
          <w:color w:val="000000"/>
          <w:sz w:val="24"/>
          <w:szCs w:val="24"/>
          <w:shd w:val="clear" w:color="auto" w:fill="FFFFFF"/>
          <w:lang w:eastAsia="en-GB"/>
        </w:rPr>
        <w:t xml:space="preserve">(2) </w:t>
      </w:r>
      <w:r w:rsidRPr="004333D7">
        <w:rPr>
          <w:rFonts w:ascii="Times New Roman" w:eastAsia="Times New Roman" w:hAnsi="Times New Roman" w:cs="Times New Roman"/>
          <w:bCs/>
          <w:color w:val="000000"/>
          <w:sz w:val="24"/>
          <w:szCs w:val="24"/>
          <w:shd w:val="clear" w:color="auto" w:fill="FFFFFF"/>
          <w:lang w:eastAsia="en-GB"/>
        </w:rPr>
        <w:t>younger</w:t>
      </w:r>
      <w:r w:rsidR="00806DE3">
        <w:rPr>
          <w:rFonts w:ascii="Times New Roman" w:eastAsia="Times New Roman" w:hAnsi="Times New Roman" w:cs="Times New Roman"/>
          <w:bCs/>
          <w:color w:val="000000"/>
          <w:sz w:val="24"/>
          <w:szCs w:val="24"/>
          <w:shd w:val="clear" w:color="auto" w:fill="FFFFFF"/>
          <w:lang w:eastAsia="en-GB"/>
        </w:rPr>
        <w:t xml:space="preserve"> growth</w:t>
      </w:r>
      <w:r w:rsidRPr="004333D7">
        <w:rPr>
          <w:rFonts w:ascii="Times New Roman" w:eastAsia="Times New Roman" w:hAnsi="Times New Roman" w:cs="Times New Roman"/>
          <w:bCs/>
          <w:color w:val="000000"/>
          <w:sz w:val="24"/>
          <w:szCs w:val="24"/>
          <w:shd w:val="clear" w:color="auto" w:fill="FFFFFF"/>
          <w:lang w:eastAsia="en-GB"/>
        </w:rPr>
        <w:t xml:space="preserve"> stands clear felled in 1943 but ha</w:t>
      </w:r>
      <w:r w:rsidR="00806DE3">
        <w:rPr>
          <w:rFonts w:ascii="Times New Roman" w:eastAsia="Times New Roman" w:hAnsi="Times New Roman" w:cs="Times New Roman"/>
          <w:bCs/>
          <w:color w:val="000000"/>
          <w:sz w:val="24"/>
          <w:szCs w:val="24"/>
          <w:shd w:val="clear" w:color="auto" w:fill="FFFFFF"/>
          <w:lang w:eastAsia="en-GB"/>
        </w:rPr>
        <w:t>ve</w:t>
      </w:r>
      <w:r w:rsidRPr="004333D7">
        <w:rPr>
          <w:rFonts w:ascii="Times New Roman" w:eastAsia="Times New Roman" w:hAnsi="Times New Roman" w:cs="Times New Roman"/>
          <w:bCs/>
          <w:color w:val="000000"/>
          <w:sz w:val="24"/>
          <w:szCs w:val="24"/>
          <w:shd w:val="clear" w:color="auto" w:fill="FFFFFF"/>
          <w:lang w:eastAsia="en-GB"/>
        </w:rPr>
        <w:t xml:space="preserve"> developed naturally since. Transects in the older growth have been monitored since 1945 and the younger growth since 1977. Separate estimates of tree carbon (C), soil C and dead wood C were obtained to verify how C is apportioned in these stands. Tree biomass C stocks had approximately doubled in the older growth stands since 1945 and 60% of C was stored in tree biomass, 38% was stored in soil and 2% stored in coarse woody debris. This study suggests that natural older growth stands are storing more C than typical managed forests, with tree biomass the most important compartment for C stores. </w:t>
      </w:r>
      <w:r w:rsidR="00BA4AEE">
        <w:rPr>
          <w:rFonts w:ascii="Times New Roman" w:eastAsia="Times New Roman" w:hAnsi="Times New Roman" w:cs="Times New Roman"/>
          <w:bCs/>
          <w:color w:val="000000"/>
          <w:sz w:val="24"/>
          <w:szCs w:val="24"/>
          <w:shd w:val="clear" w:color="auto" w:fill="FFFFFF"/>
          <w:lang w:eastAsia="en-GB"/>
        </w:rPr>
        <w:t>I</w:t>
      </w:r>
      <w:r w:rsidRPr="004333D7">
        <w:rPr>
          <w:rFonts w:ascii="Times New Roman" w:eastAsia="Times New Roman" w:hAnsi="Times New Roman" w:cs="Times New Roman"/>
          <w:bCs/>
          <w:color w:val="000000"/>
          <w:sz w:val="24"/>
          <w:szCs w:val="24"/>
          <w:shd w:val="clear" w:color="auto" w:fill="FFFFFF"/>
          <w:lang w:eastAsia="en-GB"/>
        </w:rPr>
        <w:t>f management is to be shifted from biomass production to</w:t>
      </w:r>
      <w:r w:rsidR="00806DE3">
        <w:rPr>
          <w:rFonts w:ascii="Times New Roman" w:eastAsia="Times New Roman" w:hAnsi="Times New Roman" w:cs="Times New Roman"/>
          <w:bCs/>
          <w:color w:val="000000"/>
          <w:sz w:val="24"/>
          <w:szCs w:val="24"/>
          <w:shd w:val="clear" w:color="auto" w:fill="FFFFFF"/>
          <w:lang w:eastAsia="en-GB"/>
        </w:rPr>
        <w:t xml:space="preserve"> </w:t>
      </w:r>
      <w:r w:rsidRPr="004333D7">
        <w:rPr>
          <w:rFonts w:ascii="Times New Roman" w:eastAsia="Times New Roman" w:hAnsi="Times New Roman" w:cs="Times New Roman"/>
          <w:bCs/>
          <w:color w:val="000000"/>
          <w:sz w:val="24"/>
          <w:szCs w:val="24"/>
          <w:shd w:val="clear" w:color="auto" w:fill="FFFFFF"/>
          <w:lang w:eastAsia="en-GB"/>
        </w:rPr>
        <w:t>increase</w:t>
      </w:r>
      <w:r w:rsidR="00BA4AEE">
        <w:rPr>
          <w:rFonts w:ascii="Times New Roman" w:eastAsia="Times New Roman" w:hAnsi="Times New Roman" w:cs="Times New Roman"/>
          <w:bCs/>
          <w:color w:val="000000"/>
          <w:sz w:val="24"/>
          <w:szCs w:val="24"/>
          <w:shd w:val="clear" w:color="auto" w:fill="FFFFFF"/>
          <w:lang w:eastAsia="en-GB"/>
        </w:rPr>
        <w:t>d</w:t>
      </w:r>
      <w:r w:rsidRPr="004333D7">
        <w:rPr>
          <w:rFonts w:ascii="Times New Roman" w:eastAsia="Times New Roman" w:hAnsi="Times New Roman" w:cs="Times New Roman"/>
          <w:bCs/>
          <w:color w:val="000000"/>
          <w:sz w:val="24"/>
          <w:szCs w:val="24"/>
          <w:shd w:val="clear" w:color="auto" w:fill="FFFFFF"/>
          <w:lang w:eastAsia="en-GB"/>
        </w:rPr>
        <w:t xml:space="preserve"> C stores, due consideration should be given to the role of unmanaged, older growth forests.</w:t>
      </w:r>
    </w:p>
    <w:p w14:paraId="4E9AC11C" w14:textId="77777777" w:rsidR="004333D7" w:rsidRPr="004333D7" w:rsidRDefault="004333D7" w:rsidP="004333D7">
      <w:pPr>
        <w:spacing w:after="0" w:line="480" w:lineRule="auto"/>
        <w:rPr>
          <w:rFonts w:ascii="Times New Roman" w:eastAsia="Times New Roman" w:hAnsi="Times New Roman" w:cs="Times New Roman"/>
          <w:bCs/>
          <w:color w:val="000000"/>
          <w:sz w:val="24"/>
          <w:szCs w:val="24"/>
          <w:shd w:val="clear" w:color="auto" w:fill="FFFFFF"/>
          <w:lang w:eastAsia="en-GB"/>
        </w:rPr>
      </w:pPr>
    </w:p>
    <w:p w14:paraId="1E55A8E0" w14:textId="556FF914" w:rsidR="00877326" w:rsidRDefault="00877326" w:rsidP="00877326">
      <w:pPr>
        <w:spacing w:line="480" w:lineRule="auto"/>
        <w:rPr>
          <w:rFonts w:ascii="Times New Roman" w:hAnsi="Times New Roman" w:cs="Times New Roman"/>
          <w:sz w:val="24"/>
          <w:szCs w:val="24"/>
        </w:rPr>
      </w:pPr>
      <w:r>
        <w:rPr>
          <w:rFonts w:ascii="Times New Roman" w:hAnsi="Times New Roman" w:cs="Times New Roman"/>
          <w:sz w:val="24"/>
          <w:szCs w:val="24"/>
        </w:rPr>
        <w:t xml:space="preserve">Keywords: carbon </w:t>
      </w:r>
      <w:r w:rsidR="00172F28">
        <w:rPr>
          <w:rFonts w:ascii="Times New Roman" w:hAnsi="Times New Roman" w:cs="Times New Roman"/>
          <w:sz w:val="24"/>
          <w:szCs w:val="24"/>
        </w:rPr>
        <w:t>stocks</w:t>
      </w:r>
      <w:r>
        <w:rPr>
          <w:rFonts w:ascii="Times New Roman" w:hAnsi="Times New Roman" w:cs="Times New Roman"/>
          <w:sz w:val="24"/>
          <w:szCs w:val="24"/>
        </w:rPr>
        <w:t>,</w:t>
      </w:r>
      <w:r w:rsidRPr="00CE5603">
        <w:rPr>
          <w:rFonts w:ascii="Times New Roman" w:hAnsi="Times New Roman" w:cs="Times New Roman"/>
          <w:sz w:val="24"/>
          <w:szCs w:val="24"/>
        </w:rPr>
        <w:t xml:space="preserve"> </w:t>
      </w:r>
      <w:r w:rsidR="00172F28">
        <w:rPr>
          <w:rFonts w:ascii="Times New Roman" w:hAnsi="Times New Roman" w:cs="Times New Roman"/>
          <w:sz w:val="24"/>
          <w:szCs w:val="24"/>
        </w:rPr>
        <w:t>soil carbon</w:t>
      </w:r>
      <w:r>
        <w:rPr>
          <w:rFonts w:ascii="Times New Roman" w:hAnsi="Times New Roman" w:cs="Times New Roman"/>
          <w:sz w:val="24"/>
          <w:szCs w:val="24"/>
        </w:rPr>
        <w:t>, dead wood</w:t>
      </w:r>
      <w:r w:rsidR="005D3F18">
        <w:rPr>
          <w:rFonts w:ascii="Times New Roman" w:hAnsi="Times New Roman" w:cs="Times New Roman"/>
          <w:sz w:val="24"/>
          <w:szCs w:val="24"/>
        </w:rPr>
        <w:t xml:space="preserve"> carbon</w:t>
      </w:r>
      <w:r>
        <w:rPr>
          <w:rFonts w:ascii="Times New Roman" w:hAnsi="Times New Roman" w:cs="Times New Roman"/>
          <w:sz w:val="24"/>
          <w:szCs w:val="24"/>
        </w:rPr>
        <w:t xml:space="preserve">, </w:t>
      </w:r>
      <w:r w:rsidR="00172F28">
        <w:rPr>
          <w:rFonts w:ascii="Times New Roman" w:hAnsi="Times New Roman" w:cs="Times New Roman"/>
          <w:sz w:val="24"/>
          <w:szCs w:val="24"/>
        </w:rPr>
        <w:t>Lady Park Wood</w:t>
      </w:r>
      <w:r>
        <w:rPr>
          <w:rFonts w:ascii="Times New Roman" w:hAnsi="Times New Roman" w:cs="Times New Roman"/>
          <w:sz w:val="24"/>
          <w:szCs w:val="24"/>
        </w:rPr>
        <w:t>, semi-natural</w:t>
      </w:r>
      <w:r w:rsidR="00172F28">
        <w:rPr>
          <w:rFonts w:ascii="Times New Roman" w:hAnsi="Times New Roman" w:cs="Times New Roman"/>
          <w:sz w:val="24"/>
          <w:szCs w:val="24"/>
        </w:rPr>
        <w:t xml:space="preserve"> forest,</w:t>
      </w:r>
      <w:r>
        <w:rPr>
          <w:rFonts w:ascii="Times New Roman" w:hAnsi="Times New Roman" w:cs="Times New Roman"/>
          <w:sz w:val="24"/>
          <w:szCs w:val="24"/>
        </w:rPr>
        <w:t xml:space="preserve"> </w:t>
      </w:r>
      <w:r w:rsidR="00172F28">
        <w:rPr>
          <w:rFonts w:ascii="Times New Roman" w:hAnsi="Times New Roman" w:cs="Times New Roman"/>
          <w:sz w:val="24"/>
          <w:szCs w:val="24"/>
        </w:rPr>
        <w:t>long-term monitoring, permanent transects.</w:t>
      </w:r>
    </w:p>
    <w:p w14:paraId="573C6C65" w14:textId="77777777" w:rsidR="007A5473" w:rsidRDefault="007A5473">
      <w:pPr>
        <w:rPr>
          <w:rFonts w:ascii="Times New Roman" w:hAnsi="Times New Roman" w:cs="Times New Roman"/>
          <w:b/>
          <w:sz w:val="24"/>
          <w:szCs w:val="24"/>
        </w:rPr>
      </w:pPr>
    </w:p>
    <w:p w14:paraId="4417426C" w14:textId="7C552D9B" w:rsidR="00887B00" w:rsidRPr="005C20B9" w:rsidRDefault="005C20B9" w:rsidP="005C20B9">
      <w:pPr>
        <w:rPr>
          <w:rFonts w:ascii="Times New Roman" w:hAnsi="Times New Roman" w:cs="Times New Roman"/>
          <w:b/>
          <w:sz w:val="24"/>
          <w:szCs w:val="24"/>
        </w:rPr>
      </w:pPr>
      <w:r w:rsidRPr="005C20B9">
        <w:rPr>
          <w:rFonts w:ascii="Times New Roman" w:hAnsi="Times New Roman" w:cs="Times New Roman"/>
          <w:b/>
          <w:sz w:val="24"/>
          <w:szCs w:val="24"/>
        </w:rPr>
        <w:t>Introduction</w:t>
      </w:r>
    </w:p>
    <w:p w14:paraId="4B5BFA02" w14:textId="7A7641D0" w:rsidR="004E36D1" w:rsidRPr="0097680F" w:rsidRDefault="004E36D1"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Forests comprise</w:t>
      </w:r>
      <w:r w:rsidR="00647EE3">
        <w:rPr>
          <w:rFonts w:ascii="Times New Roman" w:hAnsi="Times New Roman" w:cs="Times New Roman"/>
          <w:sz w:val="24"/>
          <w:szCs w:val="24"/>
        </w:rPr>
        <w:t xml:space="preserve"> a large terrestrial carbon store</w:t>
      </w:r>
      <w:r w:rsidRPr="0097680F">
        <w:rPr>
          <w:rFonts w:ascii="Times New Roman" w:hAnsi="Times New Roman" w:cs="Times New Roman"/>
          <w:sz w:val="24"/>
          <w:szCs w:val="24"/>
        </w:rPr>
        <w:t xml:space="preserve">, but one which is highly dynamic and responsive to </w:t>
      </w:r>
      <w:r w:rsidR="00475D3E" w:rsidRPr="0097680F">
        <w:rPr>
          <w:rFonts w:ascii="Times New Roman" w:hAnsi="Times New Roman" w:cs="Times New Roman"/>
          <w:sz w:val="24"/>
          <w:szCs w:val="24"/>
        </w:rPr>
        <w:t xml:space="preserve">changes in management, climate and </w:t>
      </w:r>
      <w:r w:rsidRPr="0097680F">
        <w:rPr>
          <w:rFonts w:ascii="Times New Roman" w:hAnsi="Times New Roman" w:cs="Times New Roman"/>
          <w:sz w:val="24"/>
          <w:szCs w:val="24"/>
        </w:rPr>
        <w:t>atmospheric CO</w:t>
      </w:r>
      <w:r w:rsidRPr="0097680F">
        <w:rPr>
          <w:rFonts w:ascii="Times New Roman" w:hAnsi="Times New Roman" w:cs="Times New Roman"/>
          <w:sz w:val="24"/>
          <w:szCs w:val="24"/>
          <w:vertAlign w:val="subscript"/>
        </w:rPr>
        <w:t>2</w:t>
      </w:r>
      <w:r w:rsidRPr="0097680F">
        <w:rPr>
          <w:rFonts w:ascii="Times New Roman" w:hAnsi="Times New Roman" w:cs="Times New Roman"/>
          <w:sz w:val="24"/>
          <w:szCs w:val="24"/>
        </w:rPr>
        <w:t xml:space="preserve"> among other factors (Pan et al. 2011). </w:t>
      </w:r>
      <w:r w:rsidR="00114497">
        <w:rPr>
          <w:rFonts w:ascii="Times New Roman" w:hAnsi="Times New Roman" w:cs="Times New Roman"/>
          <w:sz w:val="24"/>
          <w:szCs w:val="24"/>
        </w:rPr>
        <w:t>Sequestered forest C</w:t>
      </w:r>
      <w:r w:rsidR="00A46EFF" w:rsidRPr="0097680F">
        <w:rPr>
          <w:rFonts w:ascii="Times New Roman" w:hAnsi="Times New Roman" w:cs="Times New Roman"/>
          <w:sz w:val="24"/>
          <w:szCs w:val="24"/>
        </w:rPr>
        <w:t xml:space="preserve"> has recently increased at global and continental scales. For example, </w:t>
      </w:r>
      <w:r w:rsidR="00567686">
        <w:rPr>
          <w:rFonts w:ascii="Times New Roman" w:hAnsi="Times New Roman" w:cs="Times New Roman"/>
          <w:sz w:val="24"/>
          <w:szCs w:val="24"/>
        </w:rPr>
        <w:t>recent estimates of C increase ranged from 1.7 kg C m</w:t>
      </w:r>
      <w:r w:rsidR="00567686" w:rsidRPr="00B32AC4">
        <w:rPr>
          <w:rFonts w:ascii="Times New Roman" w:hAnsi="Times New Roman" w:cs="Times New Roman"/>
          <w:sz w:val="24"/>
          <w:szCs w:val="24"/>
          <w:vertAlign w:val="superscript"/>
        </w:rPr>
        <w:t>-2</w:t>
      </w:r>
      <w:r w:rsidR="00567686">
        <w:rPr>
          <w:rFonts w:ascii="Times New Roman" w:hAnsi="Times New Roman" w:cs="Times New Roman"/>
          <w:sz w:val="24"/>
          <w:szCs w:val="24"/>
          <w:vertAlign w:val="superscript"/>
        </w:rPr>
        <w:t xml:space="preserve"> </w:t>
      </w:r>
      <w:r w:rsidR="00567686">
        <w:rPr>
          <w:rFonts w:ascii="Times New Roman" w:hAnsi="Times New Roman" w:cs="Times New Roman"/>
          <w:sz w:val="24"/>
          <w:szCs w:val="24"/>
        </w:rPr>
        <w:t>over the past 50 years in Europe (</w:t>
      </w:r>
      <w:r w:rsidR="00A46EFF" w:rsidRPr="0097680F">
        <w:rPr>
          <w:rFonts w:ascii="Times New Roman" w:hAnsi="Times New Roman" w:cs="Times New Roman"/>
          <w:sz w:val="24"/>
          <w:szCs w:val="24"/>
        </w:rPr>
        <w:t>Ciais et</w:t>
      </w:r>
      <w:r w:rsidR="00114497">
        <w:rPr>
          <w:rFonts w:ascii="Times New Roman" w:hAnsi="Times New Roman" w:cs="Times New Roman"/>
          <w:sz w:val="24"/>
          <w:szCs w:val="24"/>
        </w:rPr>
        <w:t xml:space="preserve"> al</w:t>
      </w:r>
      <w:r w:rsidR="00567686">
        <w:rPr>
          <w:rFonts w:ascii="Times New Roman" w:hAnsi="Times New Roman" w:cs="Times New Roman"/>
          <w:sz w:val="24"/>
          <w:szCs w:val="24"/>
        </w:rPr>
        <w:t>.</w:t>
      </w:r>
      <w:r w:rsidR="00114497">
        <w:rPr>
          <w:rFonts w:ascii="Times New Roman" w:hAnsi="Times New Roman" w:cs="Times New Roman"/>
          <w:sz w:val="24"/>
          <w:szCs w:val="24"/>
        </w:rPr>
        <w:t xml:space="preserve"> 2008) </w:t>
      </w:r>
      <w:r w:rsidR="00567686">
        <w:rPr>
          <w:rFonts w:ascii="Times New Roman" w:hAnsi="Times New Roman" w:cs="Times New Roman"/>
          <w:sz w:val="24"/>
          <w:szCs w:val="24"/>
        </w:rPr>
        <w:t>to 0.5 kg C m</w:t>
      </w:r>
      <w:r w:rsidR="00567686" w:rsidRPr="00B32AC4">
        <w:rPr>
          <w:rFonts w:ascii="Times New Roman" w:hAnsi="Times New Roman" w:cs="Times New Roman"/>
          <w:sz w:val="24"/>
          <w:szCs w:val="24"/>
          <w:vertAlign w:val="superscript"/>
        </w:rPr>
        <w:t>-2</w:t>
      </w:r>
      <w:r w:rsidR="00A82441">
        <w:rPr>
          <w:rFonts w:ascii="Times New Roman" w:hAnsi="Times New Roman" w:cs="Times New Roman"/>
          <w:sz w:val="24"/>
          <w:szCs w:val="24"/>
          <w:vertAlign w:val="superscript"/>
        </w:rPr>
        <w:t xml:space="preserve"> </w:t>
      </w:r>
      <w:r w:rsidR="00A82441">
        <w:rPr>
          <w:rFonts w:ascii="Times New Roman" w:hAnsi="Times New Roman" w:cs="Times New Roman"/>
          <w:sz w:val="24"/>
          <w:szCs w:val="24"/>
        </w:rPr>
        <w:t>over the past 17 years in the United States</w:t>
      </w:r>
      <w:r w:rsidR="00A46EFF" w:rsidRPr="0097680F">
        <w:rPr>
          <w:rFonts w:ascii="Times New Roman" w:hAnsi="Times New Roman" w:cs="Times New Roman"/>
          <w:sz w:val="24"/>
          <w:szCs w:val="24"/>
        </w:rPr>
        <w:t xml:space="preserve"> </w:t>
      </w:r>
      <w:r w:rsidR="00A82441">
        <w:rPr>
          <w:rFonts w:ascii="Times New Roman" w:hAnsi="Times New Roman" w:cs="Times New Roman"/>
          <w:sz w:val="24"/>
          <w:szCs w:val="24"/>
        </w:rPr>
        <w:t>(</w:t>
      </w:r>
      <w:r w:rsidR="00A46EFF" w:rsidRPr="0097680F">
        <w:rPr>
          <w:rFonts w:ascii="Times New Roman" w:hAnsi="Times New Roman" w:cs="Times New Roman"/>
          <w:sz w:val="24"/>
          <w:szCs w:val="24"/>
        </w:rPr>
        <w:t xml:space="preserve">Pan </w:t>
      </w:r>
      <w:r w:rsidR="00A46EFF" w:rsidRPr="0097680F">
        <w:rPr>
          <w:rFonts w:ascii="Times New Roman" w:hAnsi="Times New Roman" w:cs="Times New Roman"/>
          <w:sz w:val="24"/>
          <w:szCs w:val="24"/>
        </w:rPr>
        <w:lastRenderedPageBreak/>
        <w:t>et al</w:t>
      </w:r>
      <w:r w:rsidR="00A82441">
        <w:rPr>
          <w:rFonts w:ascii="Times New Roman" w:hAnsi="Times New Roman" w:cs="Times New Roman"/>
          <w:sz w:val="24"/>
          <w:szCs w:val="24"/>
        </w:rPr>
        <w:t>.</w:t>
      </w:r>
      <w:r w:rsidR="00A46EFF" w:rsidRPr="0097680F">
        <w:rPr>
          <w:rFonts w:ascii="Times New Roman" w:hAnsi="Times New Roman" w:cs="Times New Roman"/>
          <w:sz w:val="24"/>
          <w:szCs w:val="24"/>
        </w:rPr>
        <w:t xml:space="preserve"> 20</w:t>
      </w:r>
      <w:r w:rsidR="00114497">
        <w:rPr>
          <w:rFonts w:ascii="Times New Roman" w:hAnsi="Times New Roman" w:cs="Times New Roman"/>
          <w:sz w:val="24"/>
          <w:szCs w:val="24"/>
        </w:rPr>
        <w:t>11)</w:t>
      </w:r>
      <w:r w:rsidR="00A46EFF" w:rsidRPr="0097680F">
        <w:rPr>
          <w:rFonts w:ascii="Times New Roman" w:hAnsi="Times New Roman" w:cs="Times New Roman"/>
          <w:sz w:val="24"/>
          <w:szCs w:val="24"/>
        </w:rPr>
        <w:t xml:space="preserve">. </w:t>
      </w:r>
      <w:r w:rsidRPr="0097680F">
        <w:rPr>
          <w:rFonts w:ascii="Times New Roman" w:hAnsi="Times New Roman" w:cs="Times New Roman"/>
          <w:sz w:val="24"/>
          <w:szCs w:val="24"/>
        </w:rPr>
        <w:t>The most favoured hypotheses for the</w:t>
      </w:r>
      <w:r w:rsidR="00475D3E" w:rsidRPr="0097680F">
        <w:rPr>
          <w:rFonts w:ascii="Times New Roman" w:hAnsi="Times New Roman" w:cs="Times New Roman"/>
          <w:sz w:val="24"/>
          <w:szCs w:val="24"/>
        </w:rPr>
        <w:t xml:space="preserve">se increased </w:t>
      </w:r>
      <w:r w:rsidR="00114497">
        <w:rPr>
          <w:rFonts w:ascii="Times New Roman" w:hAnsi="Times New Roman" w:cs="Times New Roman"/>
          <w:sz w:val="24"/>
          <w:szCs w:val="24"/>
        </w:rPr>
        <w:t>forest C</w:t>
      </w:r>
      <w:r w:rsidR="00B700F5">
        <w:rPr>
          <w:rFonts w:ascii="Times New Roman" w:hAnsi="Times New Roman" w:cs="Times New Roman"/>
          <w:sz w:val="24"/>
          <w:szCs w:val="24"/>
        </w:rPr>
        <w:t xml:space="preserve"> stores</w:t>
      </w:r>
      <w:r w:rsidRPr="0097680F">
        <w:rPr>
          <w:rFonts w:ascii="Times New Roman" w:hAnsi="Times New Roman" w:cs="Times New Roman"/>
          <w:sz w:val="24"/>
          <w:szCs w:val="24"/>
        </w:rPr>
        <w:t xml:space="preserve"> are </w:t>
      </w:r>
      <w:r w:rsidR="00A82441">
        <w:rPr>
          <w:rFonts w:ascii="Times New Roman" w:hAnsi="Times New Roman" w:cs="Times New Roman"/>
          <w:sz w:val="24"/>
          <w:szCs w:val="24"/>
        </w:rPr>
        <w:t xml:space="preserve">1) </w:t>
      </w:r>
      <w:r w:rsidRPr="0097680F">
        <w:rPr>
          <w:rFonts w:ascii="Times New Roman" w:hAnsi="Times New Roman" w:cs="Times New Roman"/>
          <w:sz w:val="24"/>
          <w:szCs w:val="24"/>
        </w:rPr>
        <w:t xml:space="preserve">increased forest area </w:t>
      </w:r>
      <w:r w:rsidR="00EE5C1A">
        <w:rPr>
          <w:rFonts w:ascii="Times New Roman" w:hAnsi="Times New Roman" w:cs="Times New Roman"/>
          <w:sz w:val="24"/>
          <w:szCs w:val="24"/>
        </w:rPr>
        <w:t>(Dominguez et al. 2015)</w:t>
      </w:r>
      <w:r w:rsidRPr="0097680F">
        <w:rPr>
          <w:rFonts w:ascii="Times New Roman" w:hAnsi="Times New Roman" w:cs="Times New Roman"/>
          <w:sz w:val="24"/>
          <w:szCs w:val="24"/>
        </w:rPr>
        <w:t xml:space="preserve"> due to new planting</w:t>
      </w:r>
      <w:r w:rsidR="00EE5C1A">
        <w:rPr>
          <w:rFonts w:ascii="Times New Roman" w:hAnsi="Times New Roman" w:cs="Times New Roman"/>
          <w:sz w:val="24"/>
          <w:szCs w:val="24"/>
        </w:rPr>
        <w:t xml:space="preserve"> (Ciais et al. 2008)</w:t>
      </w:r>
      <w:r w:rsidR="00B32AC4">
        <w:rPr>
          <w:rFonts w:ascii="Times New Roman" w:hAnsi="Times New Roman" w:cs="Times New Roman"/>
          <w:sz w:val="24"/>
          <w:szCs w:val="24"/>
        </w:rPr>
        <w:t xml:space="preserve"> </w:t>
      </w:r>
      <w:r w:rsidR="00EE5C1A">
        <w:rPr>
          <w:rFonts w:ascii="Times New Roman" w:hAnsi="Times New Roman" w:cs="Times New Roman"/>
          <w:sz w:val="24"/>
          <w:szCs w:val="24"/>
        </w:rPr>
        <w:t>or</w:t>
      </w:r>
      <w:r w:rsidR="00986F03">
        <w:rPr>
          <w:rFonts w:ascii="Times New Roman" w:hAnsi="Times New Roman" w:cs="Times New Roman"/>
          <w:sz w:val="24"/>
          <w:szCs w:val="24"/>
        </w:rPr>
        <w:t xml:space="preserve"> natural regeneration</w:t>
      </w:r>
      <w:r w:rsidR="00EE5C1A">
        <w:rPr>
          <w:rFonts w:ascii="Times New Roman" w:hAnsi="Times New Roman" w:cs="Times New Roman"/>
          <w:sz w:val="24"/>
          <w:szCs w:val="24"/>
        </w:rPr>
        <w:t xml:space="preserve"> </w:t>
      </w:r>
      <w:r w:rsidR="00986F03">
        <w:rPr>
          <w:rFonts w:ascii="Times New Roman" w:hAnsi="Times New Roman" w:cs="Times New Roman"/>
          <w:sz w:val="24"/>
          <w:szCs w:val="24"/>
        </w:rPr>
        <w:t>on abandoned low productivity agricultural land</w:t>
      </w:r>
      <w:r w:rsidR="00A82441">
        <w:rPr>
          <w:rFonts w:ascii="Times New Roman" w:hAnsi="Times New Roman" w:cs="Times New Roman"/>
          <w:sz w:val="24"/>
          <w:szCs w:val="24"/>
        </w:rPr>
        <w:t>,</w:t>
      </w:r>
      <w:r w:rsidRPr="0097680F">
        <w:rPr>
          <w:rFonts w:ascii="Times New Roman" w:hAnsi="Times New Roman" w:cs="Times New Roman"/>
          <w:sz w:val="24"/>
          <w:szCs w:val="24"/>
        </w:rPr>
        <w:t xml:space="preserve"> </w:t>
      </w:r>
      <w:r w:rsidR="00A82441">
        <w:rPr>
          <w:rFonts w:ascii="Times New Roman" w:hAnsi="Times New Roman" w:cs="Times New Roman"/>
          <w:sz w:val="24"/>
          <w:szCs w:val="24"/>
        </w:rPr>
        <w:t xml:space="preserve">2) </w:t>
      </w:r>
      <w:r w:rsidRPr="0097680F">
        <w:rPr>
          <w:rFonts w:ascii="Times New Roman" w:hAnsi="Times New Roman" w:cs="Times New Roman"/>
          <w:sz w:val="24"/>
          <w:szCs w:val="24"/>
        </w:rPr>
        <w:t xml:space="preserve">increased </w:t>
      </w:r>
      <w:r w:rsidR="00114497">
        <w:rPr>
          <w:rFonts w:ascii="Times New Roman" w:hAnsi="Times New Roman" w:cs="Times New Roman"/>
          <w:sz w:val="24"/>
          <w:szCs w:val="24"/>
        </w:rPr>
        <w:t>live C</w:t>
      </w:r>
      <w:r w:rsidR="00647EE3">
        <w:rPr>
          <w:rFonts w:ascii="Times New Roman" w:hAnsi="Times New Roman" w:cs="Times New Roman"/>
          <w:sz w:val="24"/>
          <w:szCs w:val="24"/>
        </w:rPr>
        <w:t xml:space="preserve"> store</w:t>
      </w:r>
      <w:r w:rsidR="00475D3E" w:rsidRPr="0097680F">
        <w:rPr>
          <w:rFonts w:ascii="Times New Roman" w:hAnsi="Times New Roman" w:cs="Times New Roman"/>
          <w:sz w:val="24"/>
          <w:szCs w:val="24"/>
        </w:rPr>
        <w:t xml:space="preserve"> per unit area</w:t>
      </w:r>
      <w:r w:rsidR="001D5A45" w:rsidRPr="0097680F">
        <w:rPr>
          <w:rFonts w:ascii="Times New Roman" w:hAnsi="Times New Roman" w:cs="Times New Roman"/>
          <w:sz w:val="24"/>
          <w:szCs w:val="24"/>
        </w:rPr>
        <w:t>,</w:t>
      </w:r>
      <w:r w:rsidRPr="0097680F">
        <w:rPr>
          <w:rFonts w:ascii="Times New Roman" w:hAnsi="Times New Roman" w:cs="Times New Roman"/>
          <w:sz w:val="24"/>
          <w:szCs w:val="24"/>
        </w:rPr>
        <w:t xml:space="preserve"> because of reduced levels of forest grazing</w:t>
      </w:r>
      <w:r w:rsidR="001D5A45" w:rsidRPr="0097680F">
        <w:rPr>
          <w:rFonts w:ascii="Times New Roman" w:hAnsi="Times New Roman" w:cs="Times New Roman"/>
          <w:sz w:val="24"/>
          <w:szCs w:val="24"/>
        </w:rPr>
        <w:t xml:space="preserve"> and recovery from forest degra</w:t>
      </w:r>
      <w:r w:rsidR="00E466A2" w:rsidRPr="0097680F">
        <w:rPr>
          <w:rFonts w:ascii="Times New Roman" w:hAnsi="Times New Roman" w:cs="Times New Roman"/>
          <w:sz w:val="24"/>
          <w:szCs w:val="24"/>
        </w:rPr>
        <w:t>dation (Rautiainen et al. 2009</w:t>
      </w:r>
      <w:r w:rsidR="001D5A45" w:rsidRPr="0097680F">
        <w:rPr>
          <w:rFonts w:ascii="Times New Roman" w:hAnsi="Times New Roman" w:cs="Times New Roman"/>
          <w:sz w:val="24"/>
          <w:szCs w:val="24"/>
        </w:rPr>
        <w:t>)</w:t>
      </w:r>
      <w:r w:rsidR="00B32AC4">
        <w:rPr>
          <w:rFonts w:ascii="Times New Roman" w:hAnsi="Times New Roman" w:cs="Times New Roman"/>
          <w:sz w:val="24"/>
          <w:szCs w:val="24"/>
        </w:rPr>
        <w:t>,</w:t>
      </w:r>
      <w:r w:rsidR="008B0DFC">
        <w:rPr>
          <w:rFonts w:ascii="Times New Roman" w:hAnsi="Times New Roman" w:cs="Times New Roman"/>
          <w:sz w:val="24"/>
          <w:szCs w:val="24"/>
        </w:rPr>
        <w:t xml:space="preserve"> </w:t>
      </w:r>
      <w:r w:rsidR="00A82441">
        <w:rPr>
          <w:rFonts w:ascii="Times New Roman" w:hAnsi="Times New Roman" w:cs="Times New Roman"/>
          <w:sz w:val="24"/>
          <w:szCs w:val="24"/>
        </w:rPr>
        <w:t xml:space="preserve">3) </w:t>
      </w:r>
      <w:r w:rsidR="00475D3E" w:rsidRPr="0097680F">
        <w:rPr>
          <w:rFonts w:ascii="Times New Roman" w:hAnsi="Times New Roman" w:cs="Times New Roman"/>
          <w:sz w:val="24"/>
          <w:szCs w:val="24"/>
        </w:rPr>
        <w:t>climatic change</w:t>
      </w:r>
      <w:r w:rsidR="00B32AC4">
        <w:rPr>
          <w:rFonts w:ascii="Times New Roman" w:hAnsi="Times New Roman" w:cs="Times New Roman"/>
          <w:sz w:val="24"/>
          <w:szCs w:val="24"/>
        </w:rPr>
        <w:t xml:space="preserve">, </w:t>
      </w:r>
      <w:r w:rsidR="00A10C6D">
        <w:rPr>
          <w:rFonts w:ascii="Times New Roman" w:hAnsi="Times New Roman" w:cs="Times New Roman"/>
          <w:sz w:val="24"/>
          <w:szCs w:val="24"/>
        </w:rPr>
        <w:t>nitrogen deposition</w:t>
      </w:r>
      <w:r w:rsidR="00EE5C1A">
        <w:rPr>
          <w:rFonts w:ascii="Times New Roman" w:hAnsi="Times New Roman" w:cs="Times New Roman"/>
          <w:sz w:val="24"/>
          <w:szCs w:val="24"/>
        </w:rPr>
        <w:t>,</w:t>
      </w:r>
      <w:r w:rsidR="00A82441">
        <w:rPr>
          <w:rFonts w:ascii="Times New Roman" w:hAnsi="Times New Roman" w:cs="Times New Roman"/>
          <w:sz w:val="24"/>
          <w:szCs w:val="24"/>
        </w:rPr>
        <w:t xml:space="preserve"> </w:t>
      </w:r>
      <w:r w:rsidR="00420FA0">
        <w:rPr>
          <w:rFonts w:ascii="Times New Roman" w:hAnsi="Times New Roman" w:cs="Times New Roman"/>
          <w:sz w:val="24"/>
          <w:szCs w:val="24"/>
        </w:rPr>
        <w:t xml:space="preserve">and </w:t>
      </w:r>
      <w:r w:rsidR="00475D3E" w:rsidRPr="0097680F">
        <w:rPr>
          <w:rFonts w:ascii="Times New Roman" w:hAnsi="Times New Roman" w:cs="Times New Roman"/>
          <w:sz w:val="24"/>
          <w:szCs w:val="24"/>
        </w:rPr>
        <w:t>increasing atmospheric CO</w:t>
      </w:r>
      <w:r w:rsidR="00475D3E" w:rsidRPr="0097680F">
        <w:rPr>
          <w:rFonts w:ascii="Times New Roman" w:hAnsi="Times New Roman" w:cs="Times New Roman"/>
          <w:sz w:val="24"/>
          <w:szCs w:val="24"/>
          <w:vertAlign w:val="subscript"/>
        </w:rPr>
        <w:t>2</w:t>
      </w:r>
      <w:r w:rsidR="00475D3E" w:rsidRPr="0097680F">
        <w:rPr>
          <w:rFonts w:ascii="Times New Roman" w:hAnsi="Times New Roman" w:cs="Times New Roman"/>
          <w:sz w:val="24"/>
          <w:szCs w:val="24"/>
        </w:rPr>
        <w:t xml:space="preserve"> concentration</w:t>
      </w:r>
      <w:r w:rsidR="00B32AC4">
        <w:rPr>
          <w:rFonts w:ascii="Times New Roman" w:hAnsi="Times New Roman" w:cs="Times New Roman"/>
          <w:sz w:val="24"/>
          <w:szCs w:val="24"/>
        </w:rPr>
        <w:t>,</w:t>
      </w:r>
      <w:r w:rsidR="00475D3E" w:rsidRPr="0097680F">
        <w:rPr>
          <w:rFonts w:ascii="Times New Roman" w:hAnsi="Times New Roman" w:cs="Times New Roman"/>
          <w:sz w:val="24"/>
          <w:szCs w:val="24"/>
        </w:rPr>
        <w:t xml:space="preserve"> </w:t>
      </w:r>
      <w:r w:rsidR="00EE5C1A">
        <w:rPr>
          <w:rFonts w:ascii="Times New Roman" w:hAnsi="Times New Roman" w:cs="Times New Roman"/>
          <w:sz w:val="24"/>
          <w:szCs w:val="24"/>
        </w:rPr>
        <w:t xml:space="preserve">and </w:t>
      </w:r>
      <w:r w:rsidR="0015315E">
        <w:rPr>
          <w:rFonts w:ascii="Times New Roman" w:hAnsi="Times New Roman" w:cs="Times New Roman"/>
          <w:sz w:val="24"/>
          <w:szCs w:val="24"/>
        </w:rPr>
        <w:t xml:space="preserve">4) </w:t>
      </w:r>
      <w:r w:rsidR="00EE5C1A">
        <w:rPr>
          <w:rFonts w:ascii="Times New Roman" w:hAnsi="Times New Roman" w:cs="Times New Roman"/>
          <w:sz w:val="24"/>
          <w:szCs w:val="24"/>
        </w:rPr>
        <w:t>low levels of harvesting activity (compared to growth) (Dominguez et al. 2015)</w:t>
      </w:r>
      <w:r w:rsidR="0015315E">
        <w:rPr>
          <w:rFonts w:ascii="Times New Roman" w:hAnsi="Times New Roman" w:cs="Times New Roman"/>
          <w:sz w:val="24"/>
          <w:szCs w:val="24"/>
        </w:rPr>
        <w:t>.</w:t>
      </w:r>
      <w:r w:rsidR="00EA57A3">
        <w:rPr>
          <w:rFonts w:ascii="Times New Roman" w:hAnsi="Times New Roman" w:cs="Times New Roman"/>
          <w:sz w:val="24"/>
          <w:szCs w:val="24"/>
        </w:rPr>
        <w:t xml:space="preserve"> </w:t>
      </w:r>
      <w:r w:rsidR="0015315E">
        <w:rPr>
          <w:rFonts w:ascii="Times New Roman" w:hAnsi="Times New Roman" w:cs="Times New Roman"/>
          <w:sz w:val="24"/>
          <w:szCs w:val="24"/>
        </w:rPr>
        <w:t xml:space="preserve">However, </w:t>
      </w:r>
      <w:r w:rsidR="00EA57A3">
        <w:rPr>
          <w:rFonts w:ascii="Times New Roman" w:hAnsi="Times New Roman" w:cs="Times New Roman"/>
          <w:sz w:val="24"/>
          <w:szCs w:val="24"/>
        </w:rPr>
        <w:t>these hypotheses are hard to evaluate fully using existing data.</w:t>
      </w:r>
    </w:p>
    <w:p w14:paraId="2292F13A" w14:textId="25C7B06A" w:rsidR="004851E0" w:rsidRPr="0097680F" w:rsidRDefault="004E36D1"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 xml:space="preserve">Forest area in </w:t>
      </w:r>
      <w:r w:rsidR="0015315E">
        <w:rPr>
          <w:rFonts w:ascii="Times New Roman" w:hAnsi="Times New Roman" w:cs="Times New Roman"/>
          <w:sz w:val="24"/>
          <w:szCs w:val="24"/>
        </w:rPr>
        <w:t xml:space="preserve">both </w:t>
      </w:r>
      <w:r w:rsidRPr="0097680F">
        <w:rPr>
          <w:rFonts w:ascii="Times New Roman" w:hAnsi="Times New Roman" w:cs="Times New Roman"/>
          <w:sz w:val="24"/>
          <w:szCs w:val="24"/>
        </w:rPr>
        <w:t>Europe</w:t>
      </w:r>
      <w:r w:rsidR="0015315E">
        <w:rPr>
          <w:rFonts w:ascii="Times New Roman" w:hAnsi="Times New Roman" w:cs="Times New Roman"/>
          <w:sz w:val="24"/>
          <w:szCs w:val="24"/>
        </w:rPr>
        <w:t xml:space="preserve"> and the USA</w:t>
      </w:r>
      <w:r w:rsidRPr="0097680F">
        <w:rPr>
          <w:rFonts w:ascii="Times New Roman" w:hAnsi="Times New Roman" w:cs="Times New Roman"/>
          <w:sz w:val="24"/>
          <w:szCs w:val="24"/>
        </w:rPr>
        <w:t xml:space="preserve"> has been increasing since</w:t>
      </w:r>
      <w:r w:rsidR="0044059F" w:rsidRPr="0097680F">
        <w:rPr>
          <w:rFonts w:ascii="Times New Roman" w:hAnsi="Times New Roman" w:cs="Times New Roman"/>
          <w:sz w:val="24"/>
          <w:szCs w:val="24"/>
        </w:rPr>
        <w:t xml:space="preserve"> at least 1950</w:t>
      </w:r>
      <w:r w:rsidR="00EE5C1A">
        <w:rPr>
          <w:rFonts w:ascii="Times New Roman" w:hAnsi="Times New Roman" w:cs="Times New Roman"/>
          <w:sz w:val="24"/>
          <w:szCs w:val="24"/>
        </w:rPr>
        <w:t xml:space="preserve"> (Gold et al. 2006</w:t>
      </w:r>
      <w:r w:rsidR="0015315E">
        <w:rPr>
          <w:rFonts w:ascii="Times New Roman" w:hAnsi="Times New Roman" w:cs="Times New Roman"/>
          <w:sz w:val="24"/>
          <w:szCs w:val="24"/>
        </w:rPr>
        <w:t>; Rautiainen et al. 2011</w:t>
      </w:r>
      <w:r w:rsidR="00EE5C1A">
        <w:rPr>
          <w:rFonts w:ascii="Times New Roman" w:hAnsi="Times New Roman" w:cs="Times New Roman"/>
          <w:sz w:val="24"/>
          <w:szCs w:val="24"/>
        </w:rPr>
        <w:t>)</w:t>
      </w:r>
      <w:r w:rsidR="00420FA0">
        <w:rPr>
          <w:rFonts w:ascii="Times New Roman" w:hAnsi="Times New Roman" w:cs="Times New Roman"/>
          <w:sz w:val="24"/>
          <w:szCs w:val="24"/>
        </w:rPr>
        <w:t>.</w:t>
      </w:r>
      <w:r w:rsidR="0015315E">
        <w:rPr>
          <w:rFonts w:ascii="Times New Roman" w:hAnsi="Times New Roman" w:cs="Times New Roman"/>
          <w:sz w:val="24"/>
          <w:szCs w:val="24"/>
        </w:rPr>
        <w:t xml:space="preserve"> </w:t>
      </w:r>
      <w:r w:rsidR="00420FA0">
        <w:rPr>
          <w:rFonts w:ascii="Times New Roman" w:hAnsi="Times New Roman" w:cs="Times New Roman"/>
          <w:sz w:val="24"/>
          <w:szCs w:val="24"/>
        </w:rPr>
        <w:t xml:space="preserve">The </w:t>
      </w:r>
      <w:r w:rsidR="0015315E">
        <w:rPr>
          <w:rFonts w:ascii="Times New Roman" w:hAnsi="Times New Roman" w:cs="Times New Roman"/>
          <w:sz w:val="24"/>
          <w:szCs w:val="24"/>
        </w:rPr>
        <w:t xml:space="preserve">rates of expansion have been estimated at ca. 8.8% in Europe between 1990 and 2015 </w:t>
      </w:r>
      <w:r w:rsidR="009D4EA1">
        <w:rPr>
          <w:rFonts w:ascii="Times New Roman" w:hAnsi="Times New Roman" w:cs="Times New Roman"/>
          <w:sz w:val="24"/>
          <w:szCs w:val="24"/>
        </w:rPr>
        <w:t xml:space="preserve">(Dominguez et al. 2015) </w:t>
      </w:r>
      <w:r w:rsidR="0015315E">
        <w:rPr>
          <w:rFonts w:ascii="Times New Roman" w:hAnsi="Times New Roman" w:cs="Times New Roman"/>
          <w:sz w:val="24"/>
          <w:szCs w:val="24"/>
        </w:rPr>
        <w:t>and 0.5%</w:t>
      </w:r>
      <w:r w:rsidRPr="0097680F">
        <w:rPr>
          <w:rFonts w:ascii="Times New Roman" w:hAnsi="Times New Roman" w:cs="Times New Roman"/>
          <w:sz w:val="24"/>
          <w:szCs w:val="24"/>
        </w:rPr>
        <w:t xml:space="preserve"> </w:t>
      </w:r>
      <w:r w:rsidR="009D4EA1">
        <w:rPr>
          <w:rFonts w:ascii="Times New Roman" w:hAnsi="Times New Roman" w:cs="Times New Roman"/>
          <w:sz w:val="24"/>
          <w:szCs w:val="24"/>
        </w:rPr>
        <w:t xml:space="preserve">between 1953 and 2007 (Rautiainen et al. 2011) and ca. 2.5% between 1990 and 2015 in the United States (FAO, 2015). </w:t>
      </w:r>
    </w:p>
    <w:p w14:paraId="7A3CF105" w14:textId="7E244975" w:rsidR="00450BE4" w:rsidRPr="005C20B9" w:rsidRDefault="00FA4642" w:rsidP="00450BE4">
      <w:pPr>
        <w:spacing w:line="480" w:lineRule="auto"/>
        <w:rPr>
          <w:rFonts w:ascii="Times New Roman" w:hAnsi="Times New Roman" w:cs="Times New Roman"/>
          <w:sz w:val="24"/>
          <w:szCs w:val="24"/>
        </w:rPr>
      </w:pPr>
      <w:r>
        <w:rPr>
          <w:rFonts w:ascii="Times New Roman" w:hAnsi="Times New Roman" w:cs="Times New Roman"/>
          <w:sz w:val="24"/>
          <w:szCs w:val="24"/>
        </w:rPr>
        <w:t>L</w:t>
      </w:r>
      <w:r w:rsidR="00114497">
        <w:rPr>
          <w:rFonts w:ascii="Times New Roman" w:hAnsi="Times New Roman" w:cs="Times New Roman"/>
          <w:sz w:val="24"/>
          <w:szCs w:val="24"/>
        </w:rPr>
        <w:t>ive C</w:t>
      </w:r>
      <w:r w:rsidR="006D5489">
        <w:rPr>
          <w:rFonts w:ascii="Times New Roman" w:hAnsi="Times New Roman" w:cs="Times New Roman"/>
          <w:sz w:val="24"/>
          <w:szCs w:val="24"/>
        </w:rPr>
        <w:t xml:space="preserve"> store</w:t>
      </w:r>
      <w:r w:rsidR="00742836" w:rsidRPr="0097680F">
        <w:rPr>
          <w:rFonts w:ascii="Times New Roman" w:hAnsi="Times New Roman" w:cs="Times New Roman"/>
          <w:sz w:val="24"/>
          <w:szCs w:val="24"/>
        </w:rPr>
        <w:t xml:space="preserve"> per unit area</w:t>
      </w:r>
      <w:r w:rsidR="004E60C5" w:rsidRPr="0097680F">
        <w:rPr>
          <w:rFonts w:ascii="Times New Roman" w:hAnsi="Times New Roman" w:cs="Times New Roman"/>
          <w:sz w:val="24"/>
          <w:szCs w:val="24"/>
        </w:rPr>
        <w:t xml:space="preserve"> </w:t>
      </w:r>
      <w:r w:rsidR="009D4EA1">
        <w:rPr>
          <w:rFonts w:ascii="Times New Roman" w:hAnsi="Times New Roman" w:cs="Times New Roman"/>
          <w:sz w:val="24"/>
          <w:szCs w:val="24"/>
        </w:rPr>
        <w:t xml:space="preserve">(i.e. C within living trees) </w:t>
      </w:r>
      <w:r w:rsidR="004E60C5" w:rsidRPr="0097680F">
        <w:rPr>
          <w:rFonts w:ascii="Times New Roman" w:hAnsi="Times New Roman" w:cs="Times New Roman"/>
          <w:sz w:val="24"/>
          <w:szCs w:val="24"/>
        </w:rPr>
        <w:t>has also been increasing</w:t>
      </w:r>
      <w:r w:rsidR="004E36D1" w:rsidRPr="0097680F">
        <w:rPr>
          <w:rFonts w:ascii="Times New Roman" w:hAnsi="Times New Roman" w:cs="Times New Roman"/>
          <w:sz w:val="24"/>
          <w:szCs w:val="24"/>
        </w:rPr>
        <w:t xml:space="preserve"> since 1950, bo</w:t>
      </w:r>
      <w:r w:rsidR="00742836" w:rsidRPr="0097680F">
        <w:rPr>
          <w:rFonts w:ascii="Times New Roman" w:hAnsi="Times New Roman" w:cs="Times New Roman"/>
          <w:sz w:val="24"/>
          <w:szCs w:val="24"/>
        </w:rPr>
        <w:t xml:space="preserve">th in Europe </w:t>
      </w:r>
      <w:r w:rsidR="004E36D1" w:rsidRPr="0097680F">
        <w:rPr>
          <w:rFonts w:ascii="Times New Roman" w:hAnsi="Times New Roman" w:cs="Times New Roman"/>
          <w:sz w:val="24"/>
          <w:szCs w:val="24"/>
        </w:rPr>
        <w:t xml:space="preserve">and in America (Rautiainen et al. 2011). </w:t>
      </w:r>
      <w:r w:rsidR="00606767" w:rsidRPr="0097680F">
        <w:rPr>
          <w:rFonts w:ascii="Times New Roman" w:hAnsi="Times New Roman" w:cs="Times New Roman"/>
          <w:sz w:val="24"/>
          <w:szCs w:val="24"/>
        </w:rPr>
        <w:t>Estimates for Eur</w:t>
      </w:r>
      <w:r w:rsidR="006606AC" w:rsidRPr="0097680F">
        <w:rPr>
          <w:rFonts w:ascii="Times New Roman" w:hAnsi="Times New Roman" w:cs="Times New Roman"/>
          <w:sz w:val="24"/>
          <w:szCs w:val="24"/>
        </w:rPr>
        <w:t xml:space="preserve">ope vary from </w:t>
      </w:r>
      <w:r w:rsidR="009D4EA1">
        <w:rPr>
          <w:rFonts w:ascii="Times New Roman" w:hAnsi="Times New Roman" w:cs="Times New Roman"/>
          <w:sz w:val="24"/>
          <w:szCs w:val="24"/>
        </w:rPr>
        <w:t xml:space="preserve">minor increases to </w:t>
      </w:r>
      <w:r w:rsidR="006D5489">
        <w:rPr>
          <w:rFonts w:ascii="Times New Roman" w:hAnsi="Times New Roman" w:cs="Times New Roman"/>
          <w:sz w:val="24"/>
          <w:szCs w:val="24"/>
        </w:rPr>
        <w:t xml:space="preserve">a doubling of </w:t>
      </w:r>
      <w:r w:rsidR="00114497">
        <w:rPr>
          <w:rFonts w:ascii="Times New Roman" w:hAnsi="Times New Roman" w:cs="Times New Roman"/>
          <w:sz w:val="24"/>
          <w:szCs w:val="24"/>
        </w:rPr>
        <w:t>live C</w:t>
      </w:r>
      <w:r w:rsidR="006D5489">
        <w:rPr>
          <w:rFonts w:ascii="Times New Roman" w:hAnsi="Times New Roman" w:cs="Times New Roman"/>
          <w:sz w:val="24"/>
          <w:szCs w:val="24"/>
        </w:rPr>
        <w:t xml:space="preserve"> store</w:t>
      </w:r>
      <w:r w:rsidR="004851E0" w:rsidRPr="0097680F">
        <w:rPr>
          <w:rFonts w:ascii="Times New Roman" w:hAnsi="Times New Roman" w:cs="Times New Roman"/>
          <w:sz w:val="24"/>
          <w:szCs w:val="24"/>
        </w:rPr>
        <w:t xml:space="preserve"> </w:t>
      </w:r>
      <w:r w:rsidR="006606AC" w:rsidRPr="0097680F">
        <w:rPr>
          <w:rFonts w:ascii="Times New Roman" w:hAnsi="Times New Roman" w:cs="Times New Roman"/>
          <w:sz w:val="24"/>
          <w:szCs w:val="24"/>
        </w:rPr>
        <w:t>(Ciais et al. 2008; Gold et al. 2</w:t>
      </w:r>
      <w:r w:rsidR="00114497">
        <w:rPr>
          <w:rFonts w:ascii="Times New Roman" w:hAnsi="Times New Roman" w:cs="Times New Roman"/>
          <w:sz w:val="24"/>
          <w:szCs w:val="24"/>
        </w:rPr>
        <w:t>006)</w:t>
      </w:r>
      <w:r w:rsidR="005F36F6">
        <w:rPr>
          <w:rFonts w:ascii="Times New Roman" w:hAnsi="Times New Roman" w:cs="Times New Roman"/>
          <w:sz w:val="24"/>
          <w:szCs w:val="24"/>
        </w:rPr>
        <w:t xml:space="preserve">, </w:t>
      </w:r>
      <w:r w:rsidR="00420FA0">
        <w:rPr>
          <w:rFonts w:ascii="Times New Roman" w:hAnsi="Times New Roman" w:cs="Times New Roman"/>
          <w:sz w:val="24"/>
          <w:szCs w:val="24"/>
        </w:rPr>
        <w:t xml:space="preserve">and </w:t>
      </w:r>
      <w:r w:rsidR="005F36F6">
        <w:rPr>
          <w:rFonts w:ascii="Times New Roman" w:hAnsi="Times New Roman" w:cs="Times New Roman"/>
          <w:sz w:val="24"/>
          <w:szCs w:val="24"/>
        </w:rPr>
        <w:t xml:space="preserve">between 1990 and 2015 </w:t>
      </w:r>
      <w:r w:rsidR="00420FA0">
        <w:rPr>
          <w:rFonts w:ascii="Times New Roman" w:hAnsi="Times New Roman" w:cs="Times New Roman"/>
          <w:sz w:val="24"/>
          <w:szCs w:val="24"/>
        </w:rPr>
        <w:t xml:space="preserve">the live C store </w:t>
      </w:r>
      <w:r w:rsidR="005F36F6">
        <w:rPr>
          <w:rFonts w:ascii="Times New Roman" w:hAnsi="Times New Roman" w:cs="Times New Roman"/>
          <w:sz w:val="24"/>
          <w:szCs w:val="24"/>
        </w:rPr>
        <w:t>increased by ~30% (1.36 kg C m</w:t>
      </w:r>
      <w:r w:rsidR="004E6B40" w:rsidRPr="0014045E">
        <w:rPr>
          <w:rFonts w:ascii="Times New Roman" w:hAnsi="Times New Roman" w:cs="Times New Roman"/>
          <w:sz w:val="24"/>
          <w:szCs w:val="24"/>
          <w:vertAlign w:val="superscript"/>
        </w:rPr>
        <w:t>-</w:t>
      </w:r>
      <w:r w:rsidR="005F36F6" w:rsidRPr="0014045E">
        <w:rPr>
          <w:rFonts w:ascii="Times New Roman" w:hAnsi="Times New Roman" w:cs="Times New Roman"/>
          <w:sz w:val="24"/>
          <w:szCs w:val="24"/>
          <w:vertAlign w:val="superscript"/>
        </w:rPr>
        <w:t>2</w:t>
      </w:r>
      <w:r w:rsidR="00420FA0">
        <w:rPr>
          <w:rFonts w:ascii="Times New Roman" w:hAnsi="Times New Roman" w:cs="Times New Roman"/>
          <w:sz w:val="24"/>
          <w:szCs w:val="24"/>
        </w:rPr>
        <w:t xml:space="preserve">; </w:t>
      </w:r>
      <w:r w:rsidR="005F36F6">
        <w:rPr>
          <w:rFonts w:ascii="Times New Roman" w:hAnsi="Times New Roman" w:cs="Times New Roman"/>
          <w:sz w:val="24"/>
          <w:szCs w:val="24"/>
        </w:rPr>
        <w:t>Dominguez et al. 2015)</w:t>
      </w:r>
      <w:r w:rsidR="00420FA0">
        <w:rPr>
          <w:rFonts w:ascii="Times New Roman" w:hAnsi="Times New Roman" w:cs="Times New Roman"/>
          <w:sz w:val="24"/>
          <w:szCs w:val="24"/>
        </w:rPr>
        <w:t>.</w:t>
      </w:r>
      <w:r w:rsidR="00114497">
        <w:rPr>
          <w:rFonts w:ascii="Times New Roman" w:hAnsi="Times New Roman" w:cs="Times New Roman"/>
          <w:sz w:val="24"/>
          <w:szCs w:val="24"/>
        </w:rPr>
        <w:t xml:space="preserve"> In America, live C</w:t>
      </w:r>
      <w:r w:rsidR="00450BE4">
        <w:rPr>
          <w:rFonts w:ascii="Times New Roman" w:hAnsi="Times New Roman" w:cs="Times New Roman"/>
          <w:sz w:val="24"/>
          <w:szCs w:val="24"/>
        </w:rPr>
        <w:t xml:space="preserve"> store</w:t>
      </w:r>
      <w:r w:rsidR="006606AC" w:rsidRPr="0097680F">
        <w:rPr>
          <w:rFonts w:ascii="Times New Roman" w:hAnsi="Times New Roman" w:cs="Times New Roman"/>
          <w:sz w:val="24"/>
          <w:szCs w:val="24"/>
        </w:rPr>
        <w:t xml:space="preserve"> per unit area has</w:t>
      </w:r>
      <w:r w:rsidR="00584BD3" w:rsidRPr="0097680F">
        <w:rPr>
          <w:rFonts w:ascii="Times New Roman" w:hAnsi="Times New Roman" w:cs="Times New Roman"/>
          <w:sz w:val="24"/>
          <w:szCs w:val="24"/>
        </w:rPr>
        <w:t xml:space="preserve"> been estimated to </w:t>
      </w:r>
      <w:r w:rsidR="003B3E7E">
        <w:rPr>
          <w:rFonts w:ascii="Times New Roman" w:hAnsi="Times New Roman" w:cs="Times New Roman"/>
          <w:sz w:val="24"/>
          <w:szCs w:val="24"/>
        </w:rPr>
        <w:t xml:space="preserve">have </w:t>
      </w:r>
      <w:r w:rsidR="00584BD3" w:rsidRPr="0097680F">
        <w:rPr>
          <w:rFonts w:ascii="Times New Roman" w:hAnsi="Times New Roman" w:cs="Times New Roman"/>
          <w:sz w:val="24"/>
          <w:szCs w:val="24"/>
        </w:rPr>
        <w:t>increase</w:t>
      </w:r>
      <w:r w:rsidR="003B3E7E">
        <w:rPr>
          <w:rFonts w:ascii="Times New Roman" w:hAnsi="Times New Roman" w:cs="Times New Roman"/>
          <w:sz w:val="24"/>
          <w:szCs w:val="24"/>
        </w:rPr>
        <w:t>d</w:t>
      </w:r>
      <w:r w:rsidR="006606AC" w:rsidRPr="0097680F">
        <w:rPr>
          <w:rFonts w:ascii="Times New Roman" w:hAnsi="Times New Roman" w:cs="Times New Roman"/>
          <w:sz w:val="24"/>
          <w:szCs w:val="24"/>
        </w:rPr>
        <w:t xml:space="preserve"> by 51% between 1953 and 2007 (Rautiainen et al. 2011)</w:t>
      </w:r>
      <w:r w:rsidR="004E6B40">
        <w:rPr>
          <w:rFonts w:ascii="Times New Roman" w:hAnsi="Times New Roman" w:cs="Times New Roman"/>
          <w:sz w:val="24"/>
          <w:szCs w:val="24"/>
        </w:rPr>
        <w:t>, which</w:t>
      </w:r>
      <w:r w:rsidR="006B7463">
        <w:rPr>
          <w:rFonts w:ascii="Times New Roman" w:hAnsi="Times New Roman" w:cs="Times New Roman"/>
          <w:sz w:val="24"/>
          <w:szCs w:val="24"/>
        </w:rPr>
        <w:t xml:space="preserve"> is thought to be due to </w:t>
      </w:r>
      <w:r w:rsidR="005F36F6">
        <w:rPr>
          <w:rFonts w:ascii="Times New Roman" w:hAnsi="Times New Roman" w:cs="Times New Roman"/>
          <w:sz w:val="24"/>
          <w:szCs w:val="24"/>
        </w:rPr>
        <w:t xml:space="preserve">the </w:t>
      </w:r>
      <w:r w:rsidR="006B7463">
        <w:rPr>
          <w:rFonts w:ascii="Times New Roman" w:hAnsi="Times New Roman" w:cs="Times New Roman"/>
          <w:sz w:val="24"/>
          <w:szCs w:val="24"/>
        </w:rPr>
        <w:t>recovery</w:t>
      </w:r>
      <w:r w:rsidR="00FE14A9" w:rsidRPr="0097680F">
        <w:rPr>
          <w:rFonts w:ascii="Times New Roman" w:hAnsi="Times New Roman" w:cs="Times New Roman"/>
          <w:sz w:val="24"/>
          <w:szCs w:val="24"/>
        </w:rPr>
        <w:t xml:space="preserve"> </w:t>
      </w:r>
      <w:r w:rsidR="005F36F6">
        <w:rPr>
          <w:rFonts w:ascii="Times New Roman" w:hAnsi="Times New Roman" w:cs="Times New Roman"/>
          <w:sz w:val="24"/>
          <w:szCs w:val="24"/>
        </w:rPr>
        <w:t xml:space="preserve">of forests following the abandonment of agricultural land (Birdsey et al. 2007) </w:t>
      </w:r>
      <w:r w:rsidR="00EC3E26" w:rsidRPr="0097680F">
        <w:rPr>
          <w:rFonts w:ascii="Times New Roman" w:hAnsi="Times New Roman" w:cs="Times New Roman"/>
          <w:sz w:val="24"/>
          <w:szCs w:val="24"/>
        </w:rPr>
        <w:t xml:space="preserve">). </w:t>
      </w:r>
      <w:r w:rsidR="00A67E62">
        <w:rPr>
          <w:rFonts w:ascii="Times New Roman" w:hAnsi="Times New Roman" w:cs="Times New Roman"/>
          <w:sz w:val="24"/>
          <w:szCs w:val="24"/>
        </w:rPr>
        <w:t>A study of forests in Central Europe showed that there was faster tree growth and standing stock accumulation in 2000 compared to 1960</w:t>
      </w:r>
      <w:r w:rsidR="00420FA0">
        <w:rPr>
          <w:rFonts w:ascii="Times New Roman" w:hAnsi="Times New Roman" w:cs="Times New Roman"/>
          <w:sz w:val="24"/>
          <w:szCs w:val="24"/>
        </w:rPr>
        <w:t>,</w:t>
      </w:r>
      <w:r w:rsidR="00A46054">
        <w:rPr>
          <w:rFonts w:ascii="Times New Roman" w:hAnsi="Times New Roman" w:cs="Times New Roman"/>
          <w:sz w:val="24"/>
          <w:szCs w:val="24"/>
        </w:rPr>
        <w:t xml:space="preserve"> </w:t>
      </w:r>
      <w:r w:rsidR="009D4EA1">
        <w:rPr>
          <w:rFonts w:ascii="Times New Roman" w:hAnsi="Times New Roman" w:cs="Times New Roman"/>
          <w:sz w:val="24"/>
          <w:szCs w:val="24"/>
        </w:rPr>
        <w:t>whereas</w:t>
      </w:r>
      <w:r w:rsidR="00A67E62">
        <w:rPr>
          <w:rFonts w:ascii="Times New Roman" w:hAnsi="Times New Roman" w:cs="Times New Roman"/>
          <w:sz w:val="24"/>
          <w:szCs w:val="24"/>
        </w:rPr>
        <w:t xml:space="preserve"> self-thinning  remained constant (Pretzsch et al. 2014).</w:t>
      </w:r>
      <w:r w:rsidR="008B44EB" w:rsidRPr="0097680F">
        <w:rPr>
          <w:rFonts w:ascii="Times New Roman" w:hAnsi="Times New Roman" w:cs="Times New Roman"/>
          <w:sz w:val="24"/>
          <w:szCs w:val="24"/>
        </w:rPr>
        <w:t xml:space="preserve"> </w:t>
      </w:r>
      <w:r w:rsidR="00450BE4" w:rsidRPr="005C20B9">
        <w:rPr>
          <w:rFonts w:ascii="Times New Roman" w:hAnsi="Times New Roman" w:cs="Times New Roman"/>
          <w:sz w:val="24"/>
          <w:szCs w:val="24"/>
        </w:rPr>
        <w:t xml:space="preserve">Biomass-density relationships in trees related to self-thinning and succession have received considerable theoretical and empirical study. Weiner &amp; Freckleton (2010) </w:t>
      </w:r>
      <w:r w:rsidR="007A6728">
        <w:rPr>
          <w:rFonts w:ascii="Times New Roman" w:hAnsi="Times New Roman" w:cs="Times New Roman"/>
          <w:sz w:val="24"/>
          <w:szCs w:val="24"/>
        </w:rPr>
        <w:t>discuss</w:t>
      </w:r>
      <w:r w:rsidR="00450BE4" w:rsidRPr="005C20B9">
        <w:rPr>
          <w:rFonts w:ascii="Times New Roman" w:hAnsi="Times New Roman" w:cs="Times New Roman"/>
          <w:sz w:val="24"/>
          <w:szCs w:val="24"/>
        </w:rPr>
        <w:t xml:space="preserve"> how total standing biomass initially increases in proportion to density during a succession following </w:t>
      </w:r>
      <w:r w:rsidR="00450BE4" w:rsidRPr="005C20B9">
        <w:rPr>
          <w:rFonts w:ascii="Times New Roman" w:hAnsi="Times New Roman" w:cs="Times New Roman"/>
          <w:sz w:val="24"/>
          <w:szCs w:val="24"/>
        </w:rPr>
        <w:lastRenderedPageBreak/>
        <w:t xml:space="preserve">disturbance or release from management. Biomass in many systems then levels off and finally can remain constant, as trees increase in size leaving space for fewer individuals. This course of events may be described by a negative relationship between mean tree size and total community biomass, where average tree size has been predicted and observed to scale as the -3/2 (Westoby 1984) or -4/3 (Enquist et al. 1998) power of maximum population density, dependent on the underlying conceptual model adopted. Linked to these relationships is the concept of a ‘constant final yield’, although this has only been demonstrated </w:t>
      </w:r>
      <w:r w:rsidR="007A6728">
        <w:rPr>
          <w:rFonts w:ascii="Times New Roman" w:hAnsi="Times New Roman" w:cs="Times New Roman"/>
          <w:sz w:val="24"/>
          <w:szCs w:val="24"/>
        </w:rPr>
        <w:t>exper</w:t>
      </w:r>
      <w:r w:rsidR="00420FA0">
        <w:rPr>
          <w:rFonts w:ascii="Times New Roman" w:hAnsi="Times New Roman" w:cs="Times New Roman"/>
          <w:sz w:val="24"/>
          <w:szCs w:val="24"/>
        </w:rPr>
        <w:t>i</w:t>
      </w:r>
      <w:r w:rsidR="007A6728">
        <w:rPr>
          <w:rFonts w:ascii="Times New Roman" w:hAnsi="Times New Roman" w:cs="Times New Roman"/>
          <w:sz w:val="24"/>
          <w:szCs w:val="24"/>
        </w:rPr>
        <w:t>me</w:t>
      </w:r>
      <w:r w:rsidR="00420FA0">
        <w:rPr>
          <w:rFonts w:ascii="Times New Roman" w:hAnsi="Times New Roman" w:cs="Times New Roman"/>
          <w:sz w:val="24"/>
          <w:szCs w:val="24"/>
        </w:rPr>
        <w:t>n</w:t>
      </w:r>
      <w:r w:rsidR="007A6728">
        <w:rPr>
          <w:rFonts w:ascii="Times New Roman" w:hAnsi="Times New Roman" w:cs="Times New Roman"/>
          <w:sz w:val="24"/>
          <w:szCs w:val="24"/>
        </w:rPr>
        <w:t xml:space="preserve">tally </w:t>
      </w:r>
      <w:r w:rsidR="00450BE4" w:rsidRPr="005C20B9">
        <w:rPr>
          <w:rFonts w:ascii="Times New Roman" w:hAnsi="Times New Roman" w:cs="Times New Roman"/>
          <w:sz w:val="24"/>
          <w:szCs w:val="24"/>
        </w:rPr>
        <w:t>in annual plants (Weiner &amp; Freckleton 2010). A study of a natural mixed forest in New Zealand showed a shift in the cause of death from competitive self-thinning in the small-stem phase to exogenous disturbance in the large-stem phase resulting in a changing biomass-density distribution over time (Coomes et al. 2003).</w:t>
      </w:r>
      <w:r w:rsidR="00F23E3A">
        <w:rPr>
          <w:rFonts w:ascii="Times New Roman" w:hAnsi="Times New Roman" w:cs="Times New Roman"/>
          <w:sz w:val="24"/>
          <w:szCs w:val="24"/>
        </w:rPr>
        <w:t xml:space="preserve"> </w:t>
      </w:r>
      <w:r w:rsidR="00450BE4" w:rsidRPr="005C20B9">
        <w:rPr>
          <w:rFonts w:ascii="Times New Roman" w:hAnsi="Times New Roman" w:cs="Times New Roman"/>
          <w:sz w:val="24"/>
          <w:szCs w:val="24"/>
        </w:rPr>
        <w:t xml:space="preserve">These authors suggest that biomass-density plots might be a useful method for detecting potential impacts of climate change and exogenous disturbance factors. Smith (1969) </w:t>
      </w:r>
      <w:r w:rsidR="0006516F">
        <w:rPr>
          <w:rFonts w:ascii="Times New Roman" w:hAnsi="Times New Roman" w:cs="Times New Roman"/>
          <w:sz w:val="24"/>
          <w:szCs w:val="24"/>
        </w:rPr>
        <w:t xml:space="preserve">had </w:t>
      </w:r>
      <w:r w:rsidR="00450BE4" w:rsidRPr="005C20B9">
        <w:rPr>
          <w:rFonts w:ascii="Times New Roman" w:hAnsi="Times New Roman" w:cs="Times New Roman"/>
          <w:sz w:val="24"/>
          <w:szCs w:val="24"/>
        </w:rPr>
        <w:t xml:space="preserve">already suggested that old growth forests continued to sequester carbon and </w:t>
      </w:r>
      <w:r w:rsidR="00664FF1">
        <w:rPr>
          <w:rFonts w:ascii="Times New Roman" w:hAnsi="Times New Roman" w:cs="Times New Roman"/>
          <w:sz w:val="24"/>
          <w:szCs w:val="24"/>
        </w:rPr>
        <w:t xml:space="preserve">Stephenson et al. (2014) showed that large old trees continue to fix large amounts of C compared to smaller trees. </w:t>
      </w:r>
      <w:r w:rsidR="00450BE4" w:rsidRPr="005C20B9">
        <w:rPr>
          <w:rFonts w:ascii="Times New Roman" w:hAnsi="Times New Roman" w:cs="Times New Roman"/>
          <w:sz w:val="24"/>
          <w:szCs w:val="24"/>
        </w:rPr>
        <w:t xml:space="preserve">Keith et al. (2009) reported </w:t>
      </w:r>
      <w:r w:rsidR="00664FF1">
        <w:rPr>
          <w:rFonts w:ascii="Times New Roman" w:hAnsi="Times New Roman" w:cs="Times New Roman"/>
          <w:sz w:val="24"/>
          <w:szCs w:val="24"/>
        </w:rPr>
        <w:t>an average value of 37.7 kg C m</w:t>
      </w:r>
      <w:r w:rsidR="00664FF1" w:rsidRPr="0014045E">
        <w:rPr>
          <w:rFonts w:ascii="Times New Roman" w:hAnsi="Times New Roman" w:cs="Times New Roman"/>
          <w:sz w:val="24"/>
          <w:szCs w:val="24"/>
          <w:vertAlign w:val="superscript"/>
        </w:rPr>
        <w:t>-2</w:t>
      </w:r>
      <w:r w:rsidR="00664FF1">
        <w:rPr>
          <w:rFonts w:ascii="Times New Roman" w:hAnsi="Times New Roman" w:cs="Times New Roman"/>
          <w:sz w:val="24"/>
          <w:szCs w:val="24"/>
        </w:rPr>
        <w:t xml:space="preserve"> for temperate forests.</w:t>
      </w:r>
    </w:p>
    <w:p w14:paraId="0EF73A71" w14:textId="412B5DEC" w:rsidR="00450BE4" w:rsidRPr="005C20B9" w:rsidRDefault="00450BE4" w:rsidP="00450BE4">
      <w:pPr>
        <w:spacing w:line="480" w:lineRule="auto"/>
        <w:rPr>
          <w:rFonts w:ascii="Times New Roman" w:hAnsi="Times New Roman" w:cs="Times New Roman"/>
          <w:sz w:val="24"/>
          <w:szCs w:val="24"/>
        </w:rPr>
      </w:pPr>
      <w:r w:rsidRPr="00301AB0">
        <w:rPr>
          <w:rFonts w:ascii="Times New Roman" w:hAnsi="Times New Roman" w:cs="Times New Roman"/>
          <w:sz w:val="24"/>
          <w:szCs w:val="24"/>
        </w:rPr>
        <w:t>Atmospheric CO</w:t>
      </w:r>
      <w:r w:rsidRPr="00301AB0">
        <w:rPr>
          <w:rFonts w:ascii="Times New Roman" w:hAnsi="Times New Roman" w:cs="Times New Roman"/>
          <w:sz w:val="24"/>
          <w:szCs w:val="24"/>
          <w:vertAlign w:val="subscript"/>
        </w:rPr>
        <w:t>2</w:t>
      </w:r>
      <w:r w:rsidRPr="00301AB0">
        <w:rPr>
          <w:rFonts w:ascii="Times New Roman" w:hAnsi="Times New Roman" w:cs="Times New Roman"/>
          <w:sz w:val="24"/>
          <w:szCs w:val="24"/>
        </w:rPr>
        <w:t xml:space="preserve"> has increased from </w:t>
      </w:r>
      <w:r>
        <w:rPr>
          <w:rFonts w:ascii="Times New Roman" w:hAnsi="Times New Roman" w:cs="Times New Roman"/>
          <w:sz w:val="24"/>
          <w:szCs w:val="24"/>
        </w:rPr>
        <w:t>~</w:t>
      </w:r>
      <w:r w:rsidRPr="00301AB0">
        <w:rPr>
          <w:rFonts w:ascii="Times New Roman" w:hAnsi="Times New Roman" w:cs="Times New Roman"/>
          <w:sz w:val="24"/>
          <w:szCs w:val="24"/>
        </w:rPr>
        <w:t xml:space="preserve">316 ppm in 1959 to </w:t>
      </w:r>
      <w:r>
        <w:rPr>
          <w:rFonts w:ascii="Times New Roman" w:hAnsi="Times New Roman" w:cs="Times New Roman"/>
          <w:sz w:val="24"/>
          <w:szCs w:val="24"/>
        </w:rPr>
        <w:t>~40</w:t>
      </w:r>
      <w:r w:rsidR="0006516F">
        <w:rPr>
          <w:rFonts w:ascii="Times New Roman" w:hAnsi="Times New Roman" w:cs="Times New Roman"/>
          <w:sz w:val="24"/>
          <w:szCs w:val="24"/>
        </w:rPr>
        <w:t>7</w:t>
      </w:r>
      <w:r>
        <w:rPr>
          <w:rFonts w:ascii="Times New Roman" w:hAnsi="Times New Roman" w:cs="Times New Roman"/>
          <w:sz w:val="24"/>
          <w:szCs w:val="24"/>
        </w:rPr>
        <w:t xml:space="preserve"> ppm in </w:t>
      </w:r>
      <w:r w:rsidR="005F2F47">
        <w:rPr>
          <w:rFonts w:ascii="Times New Roman" w:hAnsi="Times New Roman" w:cs="Times New Roman"/>
          <w:sz w:val="24"/>
          <w:szCs w:val="24"/>
        </w:rPr>
        <w:t>January 2018</w:t>
      </w:r>
      <w:r w:rsidR="0067676A">
        <w:rPr>
          <w:rFonts w:ascii="Times New Roman" w:hAnsi="Times New Roman" w:cs="Times New Roman"/>
          <w:sz w:val="24"/>
          <w:szCs w:val="24"/>
        </w:rPr>
        <w:t xml:space="preserve"> (Tans and Keeling</w:t>
      </w:r>
      <w:r>
        <w:rPr>
          <w:rFonts w:ascii="Times New Roman" w:hAnsi="Times New Roman" w:cs="Times New Roman"/>
          <w:sz w:val="24"/>
          <w:szCs w:val="24"/>
        </w:rPr>
        <w:t xml:space="preserve"> 2015). This increase in CO</w:t>
      </w:r>
      <w:r w:rsidRPr="009A532F">
        <w:rPr>
          <w:rFonts w:ascii="Times New Roman" w:hAnsi="Times New Roman" w:cs="Times New Roman"/>
          <w:sz w:val="24"/>
          <w:szCs w:val="24"/>
          <w:vertAlign w:val="subscript"/>
        </w:rPr>
        <w:t>2</w:t>
      </w:r>
      <w:r>
        <w:rPr>
          <w:rFonts w:ascii="Times New Roman" w:hAnsi="Times New Roman" w:cs="Times New Roman"/>
          <w:sz w:val="24"/>
          <w:szCs w:val="24"/>
        </w:rPr>
        <w:t xml:space="preserve"> often leads to the assumpt</w:t>
      </w:r>
      <w:r w:rsidR="006B7463">
        <w:rPr>
          <w:rFonts w:ascii="Times New Roman" w:hAnsi="Times New Roman" w:cs="Times New Roman"/>
          <w:sz w:val="24"/>
          <w:szCs w:val="24"/>
        </w:rPr>
        <w:t>ion that forests will increase carbon</w:t>
      </w:r>
      <w:r>
        <w:rPr>
          <w:rFonts w:ascii="Times New Roman" w:hAnsi="Times New Roman" w:cs="Times New Roman"/>
          <w:sz w:val="24"/>
          <w:szCs w:val="24"/>
        </w:rPr>
        <w:t xml:space="preserve"> sequestration rates in response. Studies show that increasing levels of CO</w:t>
      </w:r>
      <w:r w:rsidRPr="009A532F">
        <w:rPr>
          <w:rFonts w:ascii="Times New Roman" w:hAnsi="Times New Roman" w:cs="Times New Roman"/>
          <w:sz w:val="24"/>
          <w:szCs w:val="24"/>
          <w:vertAlign w:val="subscript"/>
        </w:rPr>
        <w:t>2</w:t>
      </w:r>
      <w:r>
        <w:rPr>
          <w:rFonts w:ascii="Times New Roman" w:hAnsi="Times New Roman" w:cs="Times New Roman"/>
          <w:sz w:val="24"/>
          <w:szCs w:val="24"/>
        </w:rPr>
        <w:t xml:space="preserve"> can increase photosynthesis in plants, at least in the short term (Norby et al. 2005; Sholtis et al. 2004), but it is unclear whether the increase in net primary productivity (NPP) will lead to an increas</w:t>
      </w:r>
      <w:r w:rsidR="006B7463">
        <w:rPr>
          <w:rFonts w:ascii="Times New Roman" w:hAnsi="Times New Roman" w:cs="Times New Roman"/>
          <w:sz w:val="24"/>
          <w:szCs w:val="24"/>
        </w:rPr>
        <w:t>e in bio</w:t>
      </w:r>
      <w:r w:rsidR="00F16530">
        <w:rPr>
          <w:rFonts w:ascii="Times New Roman" w:hAnsi="Times New Roman" w:cs="Times New Roman"/>
          <w:sz w:val="24"/>
          <w:szCs w:val="24"/>
        </w:rPr>
        <w:t>mass, and therefore in C</w:t>
      </w:r>
      <w:r>
        <w:rPr>
          <w:rFonts w:ascii="Times New Roman" w:hAnsi="Times New Roman" w:cs="Times New Roman"/>
          <w:sz w:val="24"/>
          <w:szCs w:val="24"/>
        </w:rPr>
        <w:t xml:space="preserve"> stocks, or simply to an increase in turnover rates of leaves or roots (Norby et al. 2002; Körner et al. 2005). Magnani et al. (2007) </w:t>
      </w:r>
      <w:r w:rsidR="00D86D5F">
        <w:rPr>
          <w:rFonts w:ascii="Times New Roman" w:hAnsi="Times New Roman" w:cs="Times New Roman"/>
          <w:sz w:val="24"/>
          <w:szCs w:val="24"/>
        </w:rPr>
        <w:t>showed a positive relation between carbon balance and N deposition, although the response to additions of N may be an order of magnitude smaller than suggested (Högberg 2007)</w:t>
      </w:r>
      <w:r>
        <w:rPr>
          <w:rFonts w:ascii="Times New Roman" w:hAnsi="Times New Roman" w:cs="Times New Roman"/>
          <w:sz w:val="24"/>
          <w:szCs w:val="24"/>
        </w:rPr>
        <w:t xml:space="preserve">. The initial </w:t>
      </w:r>
      <w:r>
        <w:rPr>
          <w:rFonts w:ascii="Times New Roman" w:hAnsi="Times New Roman" w:cs="Times New Roman"/>
          <w:sz w:val="24"/>
          <w:szCs w:val="24"/>
        </w:rPr>
        <w:lastRenderedPageBreak/>
        <w:t>increase in NPP seen in some studies, due to increasing CO</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has been seen to decline over time due to N limitation (Norby et al. 2010). </w:t>
      </w:r>
      <w:r w:rsidR="00E1253A">
        <w:rPr>
          <w:rFonts w:ascii="Times New Roman" w:hAnsi="Times New Roman" w:cs="Times New Roman"/>
          <w:sz w:val="24"/>
          <w:szCs w:val="24"/>
        </w:rPr>
        <w:t>McCarthy et al (2010) showed that elevated CO</w:t>
      </w:r>
      <w:r w:rsidR="00E1253A" w:rsidRPr="000A7735">
        <w:rPr>
          <w:rFonts w:ascii="Times New Roman" w:hAnsi="Times New Roman" w:cs="Times New Roman"/>
          <w:sz w:val="24"/>
          <w:szCs w:val="24"/>
          <w:vertAlign w:val="subscript"/>
        </w:rPr>
        <w:t>2</w:t>
      </w:r>
      <w:r w:rsidR="00E1253A">
        <w:rPr>
          <w:rFonts w:ascii="Times New Roman" w:hAnsi="Times New Roman" w:cs="Times New Roman"/>
          <w:sz w:val="24"/>
          <w:szCs w:val="24"/>
        </w:rPr>
        <w:t xml:space="preserve"> could significantly increase the rate of biomass production and the rate of C storage, although NPP enhancement was highly</w:t>
      </w:r>
      <w:r w:rsidR="00F16530">
        <w:rPr>
          <w:rFonts w:ascii="Times New Roman" w:hAnsi="Times New Roman" w:cs="Times New Roman"/>
          <w:sz w:val="24"/>
          <w:szCs w:val="24"/>
        </w:rPr>
        <w:t xml:space="preserve"> dependent on water and N</w:t>
      </w:r>
      <w:r w:rsidR="00E1253A">
        <w:rPr>
          <w:rFonts w:ascii="Times New Roman" w:hAnsi="Times New Roman" w:cs="Times New Roman"/>
          <w:sz w:val="24"/>
          <w:szCs w:val="24"/>
        </w:rPr>
        <w:t xml:space="preserve"> availability. </w:t>
      </w:r>
      <w:r w:rsidRPr="0097680F">
        <w:rPr>
          <w:rFonts w:ascii="Times New Roman" w:hAnsi="Times New Roman" w:cs="Times New Roman"/>
          <w:sz w:val="24"/>
          <w:szCs w:val="24"/>
        </w:rPr>
        <w:t xml:space="preserve">Data </w:t>
      </w:r>
      <w:r>
        <w:rPr>
          <w:rFonts w:ascii="Times New Roman" w:hAnsi="Times New Roman" w:cs="Times New Roman"/>
          <w:sz w:val="24"/>
          <w:szCs w:val="24"/>
        </w:rPr>
        <w:t>about CO</w:t>
      </w:r>
      <w:r w:rsidRPr="00EA57A3">
        <w:rPr>
          <w:rFonts w:ascii="Times New Roman" w:hAnsi="Times New Roman" w:cs="Times New Roman"/>
          <w:sz w:val="24"/>
          <w:szCs w:val="24"/>
          <w:vertAlign w:val="subscript"/>
        </w:rPr>
        <w:t>2</w:t>
      </w:r>
      <w:r>
        <w:rPr>
          <w:rFonts w:ascii="Times New Roman" w:hAnsi="Times New Roman" w:cs="Times New Roman"/>
          <w:sz w:val="24"/>
          <w:szCs w:val="24"/>
        </w:rPr>
        <w:t xml:space="preserve"> fertilisation </w:t>
      </w:r>
      <w:r w:rsidRPr="0097680F">
        <w:rPr>
          <w:rFonts w:ascii="Times New Roman" w:hAnsi="Times New Roman" w:cs="Times New Roman"/>
          <w:sz w:val="24"/>
          <w:szCs w:val="24"/>
        </w:rPr>
        <w:t>from free-air CO</w:t>
      </w:r>
      <w:r w:rsidRPr="0097680F">
        <w:rPr>
          <w:rFonts w:ascii="Times New Roman" w:hAnsi="Times New Roman" w:cs="Times New Roman"/>
          <w:sz w:val="24"/>
          <w:szCs w:val="24"/>
          <w:vertAlign w:val="subscript"/>
        </w:rPr>
        <w:t>2</w:t>
      </w:r>
      <w:r w:rsidRPr="0097680F">
        <w:rPr>
          <w:rFonts w:ascii="Times New Roman" w:hAnsi="Times New Roman" w:cs="Times New Roman"/>
          <w:sz w:val="24"/>
          <w:szCs w:val="24"/>
        </w:rPr>
        <w:t xml:space="preserve"> </w:t>
      </w:r>
      <w:r>
        <w:rPr>
          <w:rFonts w:ascii="Times New Roman" w:hAnsi="Times New Roman" w:cs="Times New Roman"/>
          <w:sz w:val="24"/>
          <w:szCs w:val="24"/>
        </w:rPr>
        <w:t>enrichment (FACE) experiments are</w:t>
      </w:r>
      <w:r w:rsidRPr="0097680F">
        <w:rPr>
          <w:rFonts w:ascii="Times New Roman" w:hAnsi="Times New Roman" w:cs="Times New Roman"/>
          <w:sz w:val="24"/>
          <w:szCs w:val="24"/>
        </w:rPr>
        <w:t xml:space="preserve"> still limited due to a number of factors, including b</w:t>
      </w:r>
      <w:r>
        <w:rPr>
          <w:rFonts w:ascii="Times New Roman" w:hAnsi="Times New Roman" w:cs="Times New Roman"/>
          <w:sz w:val="24"/>
          <w:szCs w:val="24"/>
        </w:rPr>
        <w:t xml:space="preserve">ias towards young forests, small numbers of </w:t>
      </w:r>
      <w:r w:rsidRPr="0097680F">
        <w:rPr>
          <w:rFonts w:ascii="Times New Roman" w:hAnsi="Times New Roman" w:cs="Times New Roman"/>
          <w:sz w:val="24"/>
          <w:szCs w:val="24"/>
        </w:rPr>
        <w:t>sit</w:t>
      </w:r>
      <w:r>
        <w:rPr>
          <w:rFonts w:ascii="Times New Roman" w:hAnsi="Times New Roman" w:cs="Times New Roman"/>
          <w:sz w:val="24"/>
          <w:szCs w:val="24"/>
        </w:rPr>
        <w:t>es for each ecosystem and durations of 10 years or less</w:t>
      </w:r>
      <w:r w:rsidRPr="0097680F">
        <w:rPr>
          <w:rFonts w:ascii="Times New Roman" w:hAnsi="Times New Roman" w:cs="Times New Roman"/>
          <w:sz w:val="24"/>
          <w:szCs w:val="24"/>
        </w:rPr>
        <w:t xml:space="preserve"> (Leakey et al. 2012). </w:t>
      </w:r>
      <w:r w:rsidRPr="005C20B9">
        <w:rPr>
          <w:rFonts w:ascii="Times New Roman" w:hAnsi="Times New Roman" w:cs="Times New Roman"/>
          <w:sz w:val="24"/>
          <w:szCs w:val="24"/>
        </w:rPr>
        <w:t>Ecosystem modellers have demonstrated the potential influence of the recent increase in atmospheric CO</w:t>
      </w:r>
      <w:r w:rsidRPr="005C20B9">
        <w:rPr>
          <w:rFonts w:ascii="Times New Roman" w:hAnsi="Times New Roman" w:cs="Times New Roman"/>
          <w:sz w:val="24"/>
          <w:szCs w:val="24"/>
          <w:vertAlign w:val="subscript"/>
        </w:rPr>
        <w:t>2</w:t>
      </w:r>
      <w:r w:rsidRPr="005C20B9">
        <w:rPr>
          <w:rFonts w:ascii="Times New Roman" w:hAnsi="Times New Roman" w:cs="Times New Roman"/>
          <w:sz w:val="24"/>
          <w:szCs w:val="24"/>
        </w:rPr>
        <w:t xml:space="preserve"> on net ecosystem productivity of European forests (Bellassen et al. 2011).</w:t>
      </w:r>
    </w:p>
    <w:p w14:paraId="3D89AAA3" w14:textId="3300FC9F" w:rsidR="008974AD" w:rsidRPr="005C20B9" w:rsidRDefault="004E36D1" w:rsidP="008974AD">
      <w:pPr>
        <w:spacing w:line="480" w:lineRule="auto"/>
        <w:rPr>
          <w:rFonts w:ascii="Times New Roman" w:hAnsi="Times New Roman" w:cs="Times New Roman"/>
          <w:sz w:val="24"/>
          <w:szCs w:val="24"/>
        </w:rPr>
      </w:pPr>
      <w:r w:rsidRPr="0097680F">
        <w:rPr>
          <w:rFonts w:ascii="Times New Roman" w:hAnsi="Times New Roman" w:cs="Times New Roman"/>
          <w:sz w:val="24"/>
          <w:szCs w:val="24"/>
        </w:rPr>
        <w:t>Simulation models can</w:t>
      </w:r>
      <w:r w:rsidR="000D58FD" w:rsidRPr="0097680F">
        <w:rPr>
          <w:rFonts w:ascii="Times New Roman" w:hAnsi="Times New Roman" w:cs="Times New Roman"/>
          <w:sz w:val="24"/>
          <w:szCs w:val="24"/>
        </w:rPr>
        <w:t xml:space="preserve"> be used to evaluate the </w:t>
      </w:r>
      <w:r w:rsidR="00464777">
        <w:rPr>
          <w:rFonts w:ascii="Times New Roman" w:hAnsi="Times New Roman" w:cs="Times New Roman"/>
          <w:sz w:val="24"/>
          <w:szCs w:val="24"/>
        </w:rPr>
        <w:t xml:space="preserve">likely </w:t>
      </w:r>
      <w:r w:rsidR="000D58FD" w:rsidRPr="0097680F">
        <w:rPr>
          <w:rFonts w:ascii="Times New Roman" w:hAnsi="Times New Roman" w:cs="Times New Roman"/>
          <w:sz w:val="24"/>
          <w:szCs w:val="24"/>
        </w:rPr>
        <w:t>contr</w:t>
      </w:r>
      <w:r w:rsidR="00B700F5">
        <w:rPr>
          <w:rFonts w:ascii="Times New Roman" w:hAnsi="Times New Roman" w:cs="Times New Roman"/>
          <w:sz w:val="24"/>
          <w:szCs w:val="24"/>
        </w:rPr>
        <w:t>ibutions of</w:t>
      </w:r>
      <w:r w:rsidR="00450BE4">
        <w:rPr>
          <w:rFonts w:ascii="Times New Roman" w:hAnsi="Times New Roman" w:cs="Times New Roman"/>
          <w:sz w:val="24"/>
          <w:szCs w:val="24"/>
        </w:rPr>
        <w:t xml:space="preserve"> the various mechanisms that influence the</w:t>
      </w:r>
      <w:r w:rsidR="000D58FD" w:rsidRPr="0097680F">
        <w:rPr>
          <w:rFonts w:ascii="Times New Roman" w:hAnsi="Times New Roman" w:cs="Times New Roman"/>
          <w:sz w:val="24"/>
          <w:szCs w:val="24"/>
        </w:rPr>
        <w:t xml:space="preserve"> carbon dynamics in forests</w:t>
      </w:r>
      <w:r w:rsidRPr="0097680F">
        <w:rPr>
          <w:rFonts w:ascii="Times New Roman" w:hAnsi="Times New Roman" w:cs="Times New Roman"/>
          <w:sz w:val="24"/>
          <w:szCs w:val="24"/>
        </w:rPr>
        <w:t>. Kaplan et al. (2012) drove the LPJ dynamic vegetation model with reconstructed climate, land-use and CO</w:t>
      </w:r>
      <w:r w:rsidRPr="0097680F">
        <w:rPr>
          <w:rFonts w:ascii="Times New Roman" w:hAnsi="Times New Roman" w:cs="Times New Roman"/>
          <w:sz w:val="24"/>
          <w:szCs w:val="24"/>
          <w:vertAlign w:val="subscript"/>
        </w:rPr>
        <w:t>2</w:t>
      </w:r>
      <w:r w:rsidRPr="0097680F">
        <w:rPr>
          <w:rFonts w:ascii="Times New Roman" w:hAnsi="Times New Roman" w:cs="Times New Roman"/>
          <w:sz w:val="24"/>
          <w:szCs w:val="24"/>
        </w:rPr>
        <w:t xml:space="preserve"> concentrations to explore the effects of land-use and climate change on the European carbon cycle over the past 500 years. They found that land-use change was the primary control on the carbon budget for this time period with deforestation chiefly contributing to a net loss of carbon until the 1950s, when the trend was reversed and carbon accumulation began. They estimate that European forests retain the potential to absorb significant quantiti</w:t>
      </w:r>
      <w:r w:rsidR="00F16530">
        <w:rPr>
          <w:rFonts w:ascii="Times New Roman" w:hAnsi="Times New Roman" w:cs="Times New Roman"/>
          <w:sz w:val="24"/>
          <w:szCs w:val="24"/>
        </w:rPr>
        <w:t>es of C</w:t>
      </w:r>
      <w:r w:rsidR="008974AD">
        <w:rPr>
          <w:rFonts w:ascii="Times New Roman" w:hAnsi="Times New Roman" w:cs="Times New Roman"/>
          <w:sz w:val="24"/>
          <w:szCs w:val="24"/>
        </w:rPr>
        <w:t xml:space="preserve"> at the present day</w:t>
      </w:r>
      <w:r w:rsidR="008974AD" w:rsidRPr="005C20B9">
        <w:rPr>
          <w:rFonts w:ascii="Times New Roman" w:hAnsi="Times New Roman" w:cs="Times New Roman"/>
          <w:sz w:val="24"/>
          <w:szCs w:val="24"/>
        </w:rPr>
        <w:t>, although coupled climate-carbon cycle models suggest that future climates will reduce the efficiency of the</w:t>
      </w:r>
      <w:r w:rsidR="00F16530">
        <w:rPr>
          <w:rFonts w:ascii="Times New Roman" w:hAnsi="Times New Roman" w:cs="Times New Roman"/>
          <w:sz w:val="24"/>
          <w:szCs w:val="24"/>
        </w:rPr>
        <w:t xml:space="preserve"> global forests to absorb C</w:t>
      </w:r>
      <w:r w:rsidR="008974AD" w:rsidRPr="005C20B9">
        <w:rPr>
          <w:rFonts w:ascii="Times New Roman" w:hAnsi="Times New Roman" w:cs="Times New Roman"/>
          <w:sz w:val="24"/>
          <w:szCs w:val="24"/>
        </w:rPr>
        <w:t xml:space="preserve"> because of drought, heat stress and wildfire (Mackey et al. 2013).</w:t>
      </w:r>
    </w:p>
    <w:p w14:paraId="656401C9" w14:textId="39EFB03B" w:rsidR="00D21646" w:rsidRPr="0097680F" w:rsidRDefault="008A1204" w:rsidP="0097680F">
      <w:pPr>
        <w:spacing w:line="480" w:lineRule="auto"/>
        <w:rPr>
          <w:rFonts w:ascii="Times New Roman" w:hAnsi="Times New Roman" w:cs="Times New Roman"/>
          <w:sz w:val="24"/>
          <w:szCs w:val="24"/>
        </w:rPr>
      </w:pPr>
      <w:r>
        <w:rPr>
          <w:rFonts w:ascii="Times New Roman" w:hAnsi="Times New Roman" w:cs="Times New Roman"/>
          <w:sz w:val="24"/>
          <w:szCs w:val="24"/>
        </w:rPr>
        <w:t xml:space="preserve">Detailed long-term data </w:t>
      </w:r>
      <w:r w:rsidR="00F16530">
        <w:rPr>
          <w:rFonts w:ascii="Times New Roman" w:hAnsi="Times New Roman" w:cs="Times New Roman"/>
          <w:sz w:val="24"/>
          <w:szCs w:val="24"/>
        </w:rPr>
        <w:t>on forest C</w:t>
      </w:r>
      <w:r>
        <w:rPr>
          <w:rFonts w:ascii="Times New Roman" w:hAnsi="Times New Roman" w:cs="Times New Roman"/>
          <w:sz w:val="24"/>
          <w:szCs w:val="24"/>
        </w:rPr>
        <w:t xml:space="preserve"> dynamics are rather scarce. </w:t>
      </w:r>
      <w:r w:rsidR="004E36D1" w:rsidRPr="0097680F">
        <w:rPr>
          <w:rFonts w:ascii="Times New Roman" w:hAnsi="Times New Roman" w:cs="Times New Roman"/>
          <w:sz w:val="24"/>
          <w:szCs w:val="24"/>
        </w:rPr>
        <w:t>Nat</w:t>
      </w:r>
      <w:r w:rsidR="00822CEC" w:rsidRPr="0097680F">
        <w:rPr>
          <w:rFonts w:ascii="Times New Roman" w:hAnsi="Times New Roman" w:cs="Times New Roman"/>
          <w:sz w:val="24"/>
          <w:szCs w:val="24"/>
        </w:rPr>
        <w:t>ional forest inventories give</w:t>
      </w:r>
      <w:r w:rsidR="004E36D1" w:rsidRPr="0097680F">
        <w:rPr>
          <w:rFonts w:ascii="Times New Roman" w:hAnsi="Times New Roman" w:cs="Times New Roman"/>
          <w:sz w:val="24"/>
          <w:szCs w:val="24"/>
        </w:rPr>
        <w:t xml:space="preserve"> some indication of forest carbon dynamics during th</w:t>
      </w:r>
      <w:r w:rsidR="00CB01F3" w:rsidRPr="0097680F">
        <w:rPr>
          <w:rFonts w:ascii="Times New Roman" w:hAnsi="Times New Roman" w:cs="Times New Roman"/>
          <w:sz w:val="24"/>
          <w:szCs w:val="24"/>
        </w:rPr>
        <w:t>e last few decades (e.g. Hu</w:t>
      </w:r>
      <w:r w:rsidR="0067676A">
        <w:rPr>
          <w:rFonts w:ascii="Times New Roman" w:hAnsi="Times New Roman" w:cs="Times New Roman"/>
          <w:sz w:val="24"/>
          <w:szCs w:val="24"/>
        </w:rPr>
        <w:t xml:space="preserve"> and Wang</w:t>
      </w:r>
      <w:r w:rsidR="004E36D1" w:rsidRPr="0097680F">
        <w:rPr>
          <w:rFonts w:ascii="Times New Roman" w:hAnsi="Times New Roman" w:cs="Times New Roman"/>
          <w:sz w:val="24"/>
          <w:szCs w:val="24"/>
        </w:rPr>
        <w:t xml:space="preserve"> 2008; Gingri</w:t>
      </w:r>
      <w:r w:rsidR="00822CEC" w:rsidRPr="0097680F">
        <w:rPr>
          <w:rFonts w:ascii="Times New Roman" w:hAnsi="Times New Roman" w:cs="Times New Roman"/>
          <w:sz w:val="24"/>
          <w:szCs w:val="24"/>
        </w:rPr>
        <w:t xml:space="preserve">ch et al. 2007), but </w:t>
      </w:r>
      <w:r w:rsidR="004E36D1" w:rsidRPr="0097680F">
        <w:rPr>
          <w:rFonts w:ascii="Times New Roman" w:hAnsi="Times New Roman" w:cs="Times New Roman"/>
          <w:sz w:val="24"/>
          <w:szCs w:val="24"/>
        </w:rPr>
        <w:t xml:space="preserve">may not </w:t>
      </w:r>
      <w:r w:rsidR="00807678">
        <w:rPr>
          <w:rFonts w:ascii="Times New Roman" w:hAnsi="Times New Roman" w:cs="Times New Roman"/>
          <w:sz w:val="24"/>
          <w:szCs w:val="24"/>
        </w:rPr>
        <w:t xml:space="preserve">fully capture </w:t>
      </w:r>
      <w:r w:rsidR="004E36D1" w:rsidRPr="0097680F">
        <w:rPr>
          <w:rFonts w:ascii="Times New Roman" w:hAnsi="Times New Roman" w:cs="Times New Roman"/>
          <w:sz w:val="24"/>
          <w:szCs w:val="24"/>
        </w:rPr>
        <w:t>the dynamics of unmanaged, mixed woodland areas</w:t>
      </w:r>
      <w:r w:rsidR="00F85F53" w:rsidRPr="0097680F">
        <w:rPr>
          <w:rFonts w:ascii="Times New Roman" w:hAnsi="Times New Roman" w:cs="Times New Roman"/>
          <w:sz w:val="24"/>
          <w:szCs w:val="24"/>
        </w:rPr>
        <w:t xml:space="preserve"> (Harmon, 2010)</w:t>
      </w:r>
      <w:r w:rsidR="004E36D1" w:rsidRPr="0097680F">
        <w:rPr>
          <w:rFonts w:ascii="Times New Roman" w:hAnsi="Times New Roman" w:cs="Times New Roman"/>
          <w:sz w:val="24"/>
          <w:szCs w:val="24"/>
        </w:rPr>
        <w:t>. Lon</w:t>
      </w:r>
      <w:r w:rsidR="00F85F53" w:rsidRPr="0097680F">
        <w:rPr>
          <w:rFonts w:ascii="Times New Roman" w:hAnsi="Times New Roman" w:cs="Times New Roman"/>
          <w:sz w:val="24"/>
          <w:szCs w:val="24"/>
        </w:rPr>
        <w:t>g</w:t>
      </w:r>
      <w:r w:rsidR="004E36D1" w:rsidRPr="0097680F">
        <w:rPr>
          <w:rFonts w:ascii="Times New Roman" w:hAnsi="Times New Roman" w:cs="Times New Roman"/>
          <w:sz w:val="24"/>
          <w:szCs w:val="24"/>
        </w:rPr>
        <w:t>-term monitoring of permanent plots and transects in unmanaged, close to natural, forest are a rather neglected sou</w:t>
      </w:r>
      <w:r w:rsidR="00822CEC" w:rsidRPr="0097680F">
        <w:rPr>
          <w:rFonts w:ascii="Times New Roman" w:hAnsi="Times New Roman" w:cs="Times New Roman"/>
          <w:sz w:val="24"/>
          <w:szCs w:val="24"/>
        </w:rPr>
        <w:t xml:space="preserve">rce of </w:t>
      </w:r>
      <w:r w:rsidR="00807678">
        <w:rPr>
          <w:rFonts w:ascii="Times New Roman" w:hAnsi="Times New Roman" w:cs="Times New Roman"/>
          <w:sz w:val="24"/>
          <w:szCs w:val="24"/>
        </w:rPr>
        <w:t>information</w:t>
      </w:r>
      <w:r w:rsidR="008D2D42">
        <w:rPr>
          <w:rFonts w:ascii="Times New Roman" w:hAnsi="Times New Roman" w:cs="Times New Roman"/>
          <w:sz w:val="24"/>
          <w:szCs w:val="24"/>
        </w:rPr>
        <w:t xml:space="preserve"> and they usually</w:t>
      </w:r>
      <w:r w:rsidR="00807678">
        <w:rPr>
          <w:rFonts w:ascii="Times New Roman" w:hAnsi="Times New Roman" w:cs="Times New Roman"/>
          <w:sz w:val="24"/>
          <w:szCs w:val="24"/>
        </w:rPr>
        <w:t xml:space="preserve"> </w:t>
      </w:r>
      <w:r w:rsidR="00464777">
        <w:rPr>
          <w:rFonts w:ascii="Times New Roman" w:hAnsi="Times New Roman" w:cs="Times New Roman"/>
          <w:sz w:val="24"/>
          <w:szCs w:val="24"/>
        </w:rPr>
        <w:t xml:space="preserve"> provide data on</w:t>
      </w:r>
      <w:r w:rsidR="00807678">
        <w:rPr>
          <w:rFonts w:ascii="Times New Roman" w:hAnsi="Times New Roman" w:cs="Times New Roman"/>
          <w:sz w:val="24"/>
          <w:szCs w:val="24"/>
        </w:rPr>
        <w:t xml:space="preserve"> tree </w:t>
      </w:r>
      <w:r w:rsidR="0067676A">
        <w:rPr>
          <w:rFonts w:ascii="Times New Roman" w:hAnsi="Times New Roman" w:cs="Times New Roman"/>
          <w:sz w:val="24"/>
          <w:szCs w:val="24"/>
        </w:rPr>
        <w:t>biomass (Peterken and Mountford</w:t>
      </w:r>
      <w:r w:rsidR="00F175E0">
        <w:rPr>
          <w:rFonts w:ascii="Times New Roman" w:hAnsi="Times New Roman" w:cs="Times New Roman"/>
          <w:sz w:val="24"/>
          <w:szCs w:val="24"/>
        </w:rPr>
        <w:t xml:space="preserve"> 1995)</w:t>
      </w:r>
      <w:r w:rsidR="00822CEC" w:rsidRPr="0097680F">
        <w:rPr>
          <w:rFonts w:ascii="Times New Roman" w:hAnsi="Times New Roman" w:cs="Times New Roman"/>
          <w:sz w:val="24"/>
          <w:szCs w:val="24"/>
        </w:rPr>
        <w:t>. T</w:t>
      </w:r>
      <w:r w:rsidR="004E36D1" w:rsidRPr="0097680F">
        <w:rPr>
          <w:rFonts w:ascii="Times New Roman" w:hAnsi="Times New Roman" w:cs="Times New Roman"/>
          <w:sz w:val="24"/>
          <w:szCs w:val="24"/>
        </w:rPr>
        <w:t xml:space="preserve">here </w:t>
      </w:r>
      <w:r w:rsidR="00822CEC" w:rsidRPr="0097680F">
        <w:rPr>
          <w:rFonts w:ascii="Times New Roman" w:hAnsi="Times New Roman" w:cs="Times New Roman"/>
          <w:sz w:val="24"/>
          <w:szCs w:val="24"/>
        </w:rPr>
        <w:t xml:space="preserve">also </w:t>
      </w:r>
      <w:r w:rsidR="004E36D1" w:rsidRPr="0097680F">
        <w:rPr>
          <w:rFonts w:ascii="Times New Roman" w:hAnsi="Times New Roman" w:cs="Times New Roman"/>
          <w:sz w:val="24"/>
          <w:szCs w:val="24"/>
        </w:rPr>
        <w:lastRenderedPageBreak/>
        <w:t>appears to be very</w:t>
      </w:r>
      <w:r w:rsidR="00F16530">
        <w:rPr>
          <w:rFonts w:ascii="Times New Roman" w:hAnsi="Times New Roman" w:cs="Times New Roman"/>
          <w:sz w:val="24"/>
          <w:szCs w:val="24"/>
        </w:rPr>
        <w:t xml:space="preserve"> limited data regarding soil C</w:t>
      </w:r>
      <w:r w:rsidR="00822CEC" w:rsidRPr="0097680F">
        <w:rPr>
          <w:rFonts w:ascii="Times New Roman" w:hAnsi="Times New Roman" w:cs="Times New Roman"/>
          <w:sz w:val="24"/>
          <w:szCs w:val="24"/>
        </w:rPr>
        <w:t xml:space="preserve"> content and dynamics</w:t>
      </w:r>
      <w:r w:rsidR="00420FA0">
        <w:rPr>
          <w:rFonts w:ascii="Times New Roman" w:hAnsi="Times New Roman" w:cs="Times New Roman"/>
          <w:sz w:val="24"/>
          <w:szCs w:val="24"/>
        </w:rPr>
        <w:t>,</w:t>
      </w:r>
      <w:r w:rsidR="00822CEC" w:rsidRPr="0097680F">
        <w:rPr>
          <w:rFonts w:ascii="Times New Roman" w:hAnsi="Times New Roman" w:cs="Times New Roman"/>
          <w:sz w:val="24"/>
          <w:szCs w:val="24"/>
        </w:rPr>
        <w:t xml:space="preserve"> even though</w:t>
      </w:r>
      <w:r w:rsidR="00F16530">
        <w:rPr>
          <w:rFonts w:ascii="Times New Roman" w:hAnsi="Times New Roman" w:cs="Times New Roman"/>
          <w:sz w:val="24"/>
          <w:szCs w:val="24"/>
        </w:rPr>
        <w:t xml:space="preserve"> soil C</w:t>
      </w:r>
      <w:r w:rsidR="004E36D1" w:rsidRPr="0097680F">
        <w:rPr>
          <w:rFonts w:ascii="Times New Roman" w:hAnsi="Times New Roman" w:cs="Times New Roman"/>
          <w:sz w:val="24"/>
          <w:szCs w:val="24"/>
        </w:rPr>
        <w:t xml:space="preserve"> pools are thought to account</w:t>
      </w:r>
      <w:r w:rsidR="00F16530">
        <w:rPr>
          <w:rFonts w:ascii="Times New Roman" w:hAnsi="Times New Roman" w:cs="Times New Roman"/>
          <w:sz w:val="24"/>
          <w:szCs w:val="24"/>
        </w:rPr>
        <w:t xml:space="preserve"> for as much as 50-60% of C</w:t>
      </w:r>
      <w:r w:rsidR="004E36D1" w:rsidRPr="0097680F">
        <w:rPr>
          <w:rFonts w:ascii="Times New Roman" w:hAnsi="Times New Roman" w:cs="Times New Roman"/>
          <w:sz w:val="24"/>
          <w:szCs w:val="24"/>
        </w:rPr>
        <w:t xml:space="preserve"> stored in temperate forest systems (Dixon et al. 1994).</w:t>
      </w:r>
      <w:r w:rsidR="00107032" w:rsidRPr="0097680F">
        <w:rPr>
          <w:rFonts w:ascii="Times New Roman" w:hAnsi="Times New Roman" w:cs="Times New Roman"/>
          <w:sz w:val="24"/>
          <w:szCs w:val="24"/>
        </w:rPr>
        <w:t xml:space="preserve"> </w:t>
      </w:r>
      <w:r w:rsidR="00B31131" w:rsidRPr="0097680F">
        <w:rPr>
          <w:rFonts w:ascii="Times New Roman" w:hAnsi="Times New Roman" w:cs="Times New Roman"/>
          <w:sz w:val="24"/>
          <w:szCs w:val="24"/>
        </w:rPr>
        <w:t xml:space="preserve">Current estimates for European forest soils range </w:t>
      </w:r>
      <w:r w:rsidR="00F16530">
        <w:rPr>
          <w:rFonts w:ascii="Times New Roman" w:hAnsi="Times New Roman" w:cs="Times New Roman"/>
          <w:sz w:val="24"/>
          <w:szCs w:val="24"/>
        </w:rPr>
        <w:t>from between 1.13 and 12.63 kg</w:t>
      </w:r>
      <w:r w:rsidR="00B31131" w:rsidRPr="0097680F">
        <w:rPr>
          <w:rFonts w:ascii="Times New Roman" w:hAnsi="Times New Roman" w:cs="Times New Roman"/>
          <w:sz w:val="24"/>
          <w:szCs w:val="24"/>
        </w:rPr>
        <w:t xml:space="preserve"> m</w:t>
      </w:r>
      <w:r w:rsidR="00B31131" w:rsidRPr="0097680F">
        <w:rPr>
          <w:rFonts w:ascii="Times New Roman" w:hAnsi="Times New Roman" w:cs="Times New Roman"/>
          <w:sz w:val="24"/>
          <w:szCs w:val="24"/>
          <w:vertAlign w:val="superscript"/>
        </w:rPr>
        <w:t>-2</w:t>
      </w:r>
      <w:r w:rsidR="00B31131" w:rsidRPr="0097680F">
        <w:rPr>
          <w:rFonts w:ascii="Times New Roman" w:hAnsi="Times New Roman" w:cs="Times New Roman"/>
          <w:sz w:val="24"/>
          <w:szCs w:val="24"/>
        </w:rPr>
        <w:t xml:space="preserve"> </w:t>
      </w:r>
      <w:r w:rsidR="00F16530">
        <w:rPr>
          <w:rFonts w:ascii="Times New Roman" w:hAnsi="Times New Roman" w:cs="Times New Roman"/>
          <w:sz w:val="24"/>
          <w:szCs w:val="24"/>
        </w:rPr>
        <w:t xml:space="preserve">of C </w:t>
      </w:r>
      <w:r w:rsidR="00B31131" w:rsidRPr="0097680F">
        <w:rPr>
          <w:rFonts w:ascii="Times New Roman" w:hAnsi="Times New Roman" w:cs="Times New Roman"/>
          <w:sz w:val="24"/>
          <w:szCs w:val="24"/>
        </w:rPr>
        <w:t xml:space="preserve">(Baritz et al. 2010). </w:t>
      </w:r>
      <w:r w:rsidR="00822CEC" w:rsidRPr="0097680F">
        <w:rPr>
          <w:rFonts w:ascii="Times New Roman" w:hAnsi="Times New Roman" w:cs="Times New Roman"/>
          <w:sz w:val="24"/>
          <w:szCs w:val="24"/>
        </w:rPr>
        <w:t>Liski et al (2002) showed that litter production is related to forest biomass suggesting that unmanaged, old</w:t>
      </w:r>
      <w:r w:rsidR="00D047D0">
        <w:rPr>
          <w:rFonts w:ascii="Times New Roman" w:hAnsi="Times New Roman" w:cs="Times New Roman"/>
          <w:sz w:val="24"/>
          <w:szCs w:val="24"/>
        </w:rPr>
        <w:t>er</w:t>
      </w:r>
      <w:r w:rsidR="00822CEC" w:rsidRPr="0097680F">
        <w:rPr>
          <w:rFonts w:ascii="Times New Roman" w:hAnsi="Times New Roman" w:cs="Times New Roman"/>
          <w:sz w:val="24"/>
          <w:szCs w:val="24"/>
        </w:rPr>
        <w:t xml:space="preserve"> growth for</w:t>
      </w:r>
      <w:r w:rsidR="00B419F6">
        <w:rPr>
          <w:rFonts w:ascii="Times New Roman" w:hAnsi="Times New Roman" w:cs="Times New Roman"/>
          <w:sz w:val="24"/>
          <w:szCs w:val="24"/>
        </w:rPr>
        <w:t>est</w:t>
      </w:r>
      <w:r w:rsidR="00D047D0">
        <w:rPr>
          <w:rFonts w:ascii="Times New Roman" w:hAnsi="Times New Roman" w:cs="Times New Roman"/>
          <w:sz w:val="24"/>
          <w:szCs w:val="24"/>
        </w:rPr>
        <w:t>s</w:t>
      </w:r>
      <w:r w:rsidR="00F16530">
        <w:rPr>
          <w:rFonts w:ascii="Times New Roman" w:hAnsi="Times New Roman" w:cs="Times New Roman"/>
          <w:sz w:val="24"/>
          <w:szCs w:val="24"/>
        </w:rPr>
        <w:t xml:space="preserve"> might be large C</w:t>
      </w:r>
      <w:r w:rsidR="00B419F6">
        <w:rPr>
          <w:rFonts w:ascii="Times New Roman" w:hAnsi="Times New Roman" w:cs="Times New Roman"/>
          <w:sz w:val="24"/>
          <w:szCs w:val="24"/>
        </w:rPr>
        <w:t xml:space="preserve"> sinks</w:t>
      </w:r>
      <w:r w:rsidR="00822CEC" w:rsidRPr="0097680F">
        <w:rPr>
          <w:rFonts w:ascii="Times New Roman" w:hAnsi="Times New Roman" w:cs="Times New Roman"/>
          <w:sz w:val="24"/>
          <w:szCs w:val="24"/>
        </w:rPr>
        <w:t>.</w:t>
      </w:r>
    </w:p>
    <w:p w14:paraId="48A55C4D" w14:textId="77AC7E15" w:rsidR="00887B00" w:rsidRPr="002D363D" w:rsidRDefault="004E36D1"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 xml:space="preserve">In this paper we calculate </w:t>
      </w:r>
      <w:r w:rsidR="000A433B" w:rsidRPr="0097680F">
        <w:rPr>
          <w:rFonts w:ascii="Times New Roman" w:hAnsi="Times New Roman" w:cs="Times New Roman"/>
          <w:sz w:val="24"/>
          <w:szCs w:val="24"/>
        </w:rPr>
        <w:t xml:space="preserve">changing </w:t>
      </w:r>
      <w:r w:rsidR="0049642A">
        <w:rPr>
          <w:rFonts w:ascii="Times New Roman" w:hAnsi="Times New Roman" w:cs="Times New Roman"/>
          <w:sz w:val="24"/>
          <w:szCs w:val="24"/>
        </w:rPr>
        <w:t xml:space="preserve">tree </w:t>
      </w:r>
      <w:r w:rsidR="00F16530">
        <w:rPr>
          <w:rFonts w:ascii="Times New Roman" w:hAnsi="Times New Roman" w:cs="Times New Roman"/>
          <w:sz w:val="24"/>
          <w:szCs w:val="24"/>
        </w:rPr>
        <w:t>C</w:t>
      </w:r>
      <w:r w:rsidR="000A433B" w:rsidRPr="0097680F">
        <w:rPr>
          <w:rFonts w:ascii="Times New Roman" w:hAnsi="Times New Roman" w:cs="Times New Roman"/>
          <w:sz w:val="24"/>
          <w:szCs w:val="24"/>
        </w:rPr>
        <w:t xml:space="preserve"> stocks</w:t>
      </w:r>
      <w:r w:rsidR="00E910AA" w:rsidRPr="0097680F">
        <w:rPr>
          <w:rFonts w:ascii="Times New Roman" w:hAnsi="Times New Roman" w:cs="Times New Roman"/>
          <w:sz w:val="24"/>
          <w:szCs w:val="24"/>
        </w:rPr>
        <w:t xml:space="preserve"> over a 65 year period </w:t>
      </w:r>
      <w:r w:rsidRPr="0097680F">
        <w:rPr>
          <w:rFonts w:ascii="Times New Roman" w:hAnsi="Times New Roman" w:cs="Times New Roman"/>
          <w:sz w:val="24"/>
          <w:szCs w:val="24"/>
        </w:rPr>
        <w:t>for a mixed</w:t>
      </w:r>
      <w:r w:rsidR="00E910AA" w:rsidRPr="0097680F">
        <w:rPr>
          <w:rFonts w:ascii="Times New Roman" w:hAnsi="Times New Roman" w:cs="Times New Roman"/>
          <w:sz w:val="24"/>
          <w:szCs w:val="24"/>
        </w:rPr>
        <w:t>, unmanaged</w:t>
      </w:r>
      <w:r w:rsidRPr="0097680F">
        <w:rPr>
          <w:rFonts w:ascii="Times New Roman" w:hAnsi="Times New Roman" w:cs="Times New Roman"/>
          <w:sz w:val="24"/>
          <w:szCs w:val="24"/>
        </w:rPr>
        <w:t xml:space="preserve"> woodland, on the border of England and Wales, </w:t>
      </w:r>
      <w:r w:rsidR="00F25C0B" w:rsidRPr="0097680F">
        <w:rPr>
          <w:rFonts w:ascii="Times New Roman" w:hAnsi="Times New Roman" w:cs="Times New Roman"/>
          <w:sz w:val="24"/>
          <w:szCs w:val="24"/>
        </w:rPr>
        <w:t>to distinguish between forest area and forest density effects, and to explore possible explanatory drivers behi</w:t>
      </w:r>
      <w:r w:rsidR="00F16530">
        <w:rPr>
          <w:rFonts w:ascii="Times New Roman" w:hAnsi="Times New Roman" w:cs="Times New Roman"/>
          <w:sz w:val="24"/>
          <w:szCs w:val="24"/>
        </w:rPr>
        <w:t>nd the increase in C</w:t>
      </w:r>
      <w:r w:rsidR="0049642A">
        <w:rPr>
          <w:rFonts w:ascii="Times New Roman" w:hAnsi="Times New Roman" w:cs="Times New Roman"/>
          <w:sz w:val="24"/>
          <w:szCs w:val="24"/>
        </w:rPr>
        <w:t xml:space="preserve"> stores</w:t>
      </w:r>
      <w:r w:rsidR="00F25C0B" w:rsidRPr="0097680F">
        <w:rPr>
          <w:rFonts w:ascii="Times New Roman" w:hAnsi="Times New Roman" w:cs="Times New Roman"/>
          <w:sz w:val="24"/>
          <w:szCs w:val="24"/>
        </w:rPr>
        <w:t>.</w:t>
      </w:r>
      <w:r w:rsidR="00067CBF" w:rsidRPr="0097680F">
        <w:rPr>
          <w:rFonts w:ascii="Times New Roman" w:hAnsi="Times New Roman" w:cs="Times New Roman"/>
          <w:sz w:val="24"/>
          <w:szCs w:val="24"/>
        </w:rPr>
        <w:t xml:space="preserve"> </w:t>
      </w:r>
      <w:r w:rsidR="002D363D">
        <w:rPr>
          <w:rFonts w:ascii="Times New Roman" w:hAnsi="Times New Roman" w:cs="Times New Roman"/>
          <w:sz w:val="24"/>
          <w:szCs w:val="24"/>
        </w:rPr>
        <w:t>W</w:t>
      </w:r>
      <w:r w:rsidR="002D363D" w:rsidRPr="0097680F">
        <w:rPr>
          <w:rFonts w:ascii="Times New Roman" w:hAnsi="Times New Roman" w:cs="Times New Roman"/>
          <w:sz w:val="24"/>
          <w:szCs w:val="24"/>
        </w:rPr>
        <w:t>e obtain</w:t>
      </w:r>
      <w:r w:rsidR="0049642A">
        <w:rPr>
          <w:rFonts w:ascii="Times New Roman" w:hAnsi="Times New Roman" w:cs="Times New Roman"/>
          <w:sz w:val="24"/>
          <w:szCs w:val="24"/>
        </w:rPr>
        <w:t xml:space="preserve"> separate estimates of</w:t>
      </w:r>
      <w:r w:rsidR="00F16530">
        <w:rPr>
          <w:rFonts w:ascii="Times New Roman" w:hAnsi="Times New Roman" w:cs="Times New Roman"/>
          <w:sz w:val="24"/>
          <w:szCs w:val="24"/>
        </w:rPr>
        <w:t xml:space="preserve"> tree, soil and dead wood C</w:t>
      </w:r>
      <w:r w:rsidR="0049642A">
        <w:rPr>
          <w:rFonts w:ascii="Times New Roman" w:hAnsi="Times New Roman" w:cs="Times New Roman"/>
          <w:sz w:val="24"/>
          <w:szCs w:val="24"/>
        </w:rPr>
        <w:t xml:space="preserve"> stores</w:t>
      </w:r>
      <w:r w:rsidR="00D00C56">
        <w:rPr>
          <w:rFonts w:ascii="Times New Roman" w:hAnsi="Times New Roman" w:cs="Times New Roman"/>
          <w:sz w:val="24"/>
          <w:szCs w:val="24"/>
        </w:rPr>
        <w:t xml:space="preserve">, </w:t>
      </w:r>
      <w:r w:rsidR="00D90427" w:rsidRPr="0097680F">
        <w:rPr>
          <w:rFonts w:ascii="Times New Roman" w:hAnsi="Times New Roman" w:cs="Times New Roman"/>
          <w:sz w:val="24"/>
          <w:szCs w:val="24"/>
        </w:rPr>
        <w:t xml:space="preserve">to </w:t>
      </w:r>
      <w:r w:rsidR="00F16530">
        <w:rPr>
          <w:rFonts w:ascii="Times New Roman" w:hAnsi="Times New Roman" w:cs="Times New Roman"/>
          <w:sz w:val="24"/>
          <w:szCs w:val="24"/>
        </w:rPr>
        <w:t>verify how C</w:t>
      </w:r>
      <w:r w:rsidR="00B419F6">
        <w:rPr>
          <w:rFonts w:ascii="Times New Roman" w:hAnsi="Times New Roman" w:cs="Times New Roman"/>
          <w:sz w:val="24"/>
          <w:szCs w:val="24"/>
        </w:rPr>
        <w:t xml:space="preserve"> is allocated</w:t>
      </w:r>
      <w:r w:rsidR="00355051" w:rsidRPr="0097680F">
        <w:rPr>
          <w:rFonts w:ascii="Times New Roman" w:hAnsi="Times New Roman" w:cs="Times New Roman"/>
          <w:sz w:val="24"/>
          <w:szCs w:val="24"/>
        </w:rPr>
        <w:t>, and to investigate whether the soils are storing a high perce</w:t>
      </w:r>
      <w:r w:rsidR="00F16530">
        <w:rPr>
          <w:rFonts w:ascii="Times New Roman" w:hAnsi="Times New Roman" w:cs="Times New Roman"/>
          <w:sz w:val="24"/>
          <w:szCs w:val="24"/>
        </w:rPr>
        <w:t>ntage of total ecosystem C</w:t>
      </w:r>
      <w:r w:rsidR="00427BDF">
        <w:rPr>
          <w:rFonts w:ascii="Times New Roman" w:hAnsi="Times New Roman" w:cs="Times New Roman"/>
          <w:sz w:val="24"/>
          <w:szCs w:val="24"/>
        </w:rPr>
        <w:t>.</w:t>
      </w:r>
      <w:r w:rsidR="00477058">
        <w:rPr>
          <w:rFonts w:ascii="Times New Roman" w:hAnsi="Times New Roman" w:cs="Times New Roman"/>
          <w:sz w:val="24"/>
          <w:szCs w:val="24"/>
        </w:rPr>
        <w:t xml:space="preserve"> </w:t>
      </w:r>
      <w:r w:rsidR="00FA4642" w:rsidRPr="00FA4642">
        <w:rPr>
          <w:rFonts w:ascii="Times New Roman" w:hAnsi="Times New Roman" w:cs="Times New Roman"/>
          <w:sz w:val="24"/>
          <w:szCs w:val="24"/>
        </w:rPr>
        <w:t xml:space="preserve">We </w:t>
      </w:r>
      <w:r w:rsidR="008D2D42">
        <w:rPr>
          <w:rFonts w:ascii="Times New Roman" w:hAnsi="Times New Roman" w:cs="Times New Roman"/>
          <w:sz w:val="24"/>
          <w:szCs w:val="24"/>
        </w:rPr>
        <w:t xml:space="preserve">also </w:t>
      </w:r>
      <w:r w:rsidR="00FA4642" w:rsidRPr="00FA4642">
        <w:rPr>
          <w:rFonts w:ascii="Times New Roman" w:hAnsi="Times New Roman" w:cs="Times New Roman"/>
          <w:sz w:val="24"/>
          <w:szCs w:val="24"/>
        </w:rPr>
        <w:t>examine which of the above hypotheses about the mechanisms of r</w:t>
      </w:r>
      <w:r w:rsidR="00F16530">
        <w:rPr>
          <w:rFonts w:ascii="Times New Roman" w:hAnsi="Times New Roman" w:cs="Times New Roman"/>
          <w:sz w:val="24"/>
          <w:szCs w:val="24"/>
        </w:rPr>
        <w:t>ecent increases in forest C</w:t>
      </w:r>
      <w:r w:rsidR="00FA4642" w:rsidRPr="00FA4642">
        <w:rPr>
          <w:rFonts w:ascii="Times New Roman" w:hAnsi="Times New Roman" w:cs="Times New Roman"/>
          <w:sz w:val="24"/>
          <w:szCs w:val="24"/>
        </w:rPr>
        <w:t xml:space="preserve"> storage are tenable</w:t>
      </w:r>
      <w:r w:rsidR="00FA4642">
        <w:rPr>
          <w:rFonts w:ascii="Times New Roman" w:hAnsi="Times New Roman" w:cs="Times New Roman"/>
          <w:sz w:val="24"/>
          <w:szCs w:val="24"/>
        </w:rPr>
        <w:t xml:space="preserve">. </w:t>
      </w:r>
    </w:p>
    <w:p w14:paraId="0AD2DF7A" w14:textId="47F45489" w:rsidR="007373BE" w:rsidRPr="0097680F" w:rsidRDefault="005C20B9" w:rsidP="0097680F">
      <w:pPr>
        <w:spacing w:line="480" w:lineRule="auto"/>
        <w:rPr>
          <w:rFonts w:ascii="Times New Roman" w:hAnsi="Times New Roman" w:cs="Times New Roman"/>
          <w:b/>
          <w:sz w:val="24"/>
          <w:szCs w:val="24"/>
        </w:rPr>
      </w:pPr>
      <w:r>
        <w:rPr>
          <w:rFonts w:ascii="Times New Roman" w:hAnsi="Times New Roman" w:cs="Times New Roman"/>
          <w:b/>
          <w:sz w:val="24"/>
          <w:szCs w:val="24"/>
        </w:rPr>
        <w:t>Material</w:t>
      </w:r>
      <w:r w:rsidR="00082149">
        <w:rPr>
          <w:rFonts w:ascii="Times New Roman" w:hAnsi="Times New Roman" w:cs="Times New Roman"/>
          <w:b/>
          <w:sz w:val="24"/>
          <w:szCs w:val="24"/>
        </w:rPr>
        <w:t>s</w:t>
      </w:r>
      <w:r w:rsidR="00E32049">
        <w:rPr>
          <w:rFonts w:ascii="Times New Roman" w:hAnsi="Times New Roman" w:cs="Times New Roman"/>
          <w:b/>
          <w:sz w:val="24"/>
          <w:szCs w:val="24"/>
        </w:rPr>
        <w:t xml:space="preserve"> and </w:t>
      </w:r>
      <w:r w:rsidR="007373BE" w:rsidRPr="0097680F">
        <w:rPr>
          <w:rFonts w:ascii="Times New Roman" w:hAnsi="Times New Roman" w:cs="Times New Roman"/>
          <w:b/>
          <w:sz w:val="24"/>
          <w:szCs w:val="24"/>
        </w:rPr>
        <w:t xml:space="preserve">Methods </w:t>
      </w:r>
    </w:p>
    <w:p w14:paraId="56D3F534" w14:textId="035BD727" w:rsidR="00C76DDE" w:rsidRPr="003030CD" w:rsidRDefault="007373BE" w:rsidP="0097680F">
      <w:pPr>
        <w:spacing w:line="480" w:lineRule="auto"/>
        <w:rPr>
          <w:rFonts w:ascii="Times New Roman" w:hAnsi="Times New Roman" w:cs="Times New Roman"/>
          <w:b/>
          <w:i/>
          <w:sz w:val="24"/>
          <w:szCs w:val="24"/>
        </w:rPr>
      </w:pPr>
      <w:r w:rsidRPr="003030CD">
        <w:rPr>
          <w:rFonts w:ascii="Times New Roman" w:hAnsi="Times New Roman" w:cs="Times New Roman"/>
          <w:b/>
          <w:i/>
          <w:sz w:val="24"/>
          <w:szCs w:val="24"/>
        </w:rPr>
        <w:t>Study site</w:t>
      </w:r>
    </w:p>
    <w:p w14:paraId="1C72BA56" w14:textId="09FF6715" w:rsidR="00892845" w:rsidRDefault="00525C89"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This study took</w:t>
      </w:r>
      <w:r w:rsidR="00934EA5" w:rsidRPr="0097680F">
        <w:rPr>
          <w:rFonts w:ascii="Times New Roman" w:hAnsi="Times New Roman" w:cs="Times New Roman"/>
          <w:sz w:val="24"/>
          <w:szCs w:val="24"/>
        </w:rPr>
        <w:t xml:space="preserve"> place in Lady Park Wood (51˚49′N, 2˚39′</w:t>
      </w:r>
      <w:r w:rsidRPr="0097680F">
        <w:rPr>
          <w:rFonts w:ascii="Times New Roman" w:hAnsi="Times New Roman" w:cs="Times New Roman"/>
          <w:sz w:val="24"/>
          <w:szCs w:val="24"/>
        </w:rPr>
        <w:t xml:space="preserve">W) </w:t>
      </w:r>
      <w:r w:rsidR="003449EB">
        <w:rPr>
          <w:rFonts w:ascii="Times New Roman" w:hAnsi="Times New Roman" w:cs="Times New Roman"/>
          <w:sz w:val="24"/>
          <w:szCs w:val="24"/>
        </w:rPr>
        <w:t xml:space="preserve">(45 acres of woodland crossing the border of Gloucestershire, England and </w:t>
      </w:r>
      <w:r w:rsidR="00764852">
        <w:rPr>
          <w:rFonts w:ascii="Times New Roman" w:hAnsi="Times New Roman" w:cs="Times New Roman"/>
          <w:sz w:val="24"/>
          <w:szCs w:val="24"/>
        </w:rPr>
        <w:t>Monmouthsire</w:t>
      </w:r>
      <w:r w:rsidR="003449EB">
        <w:rPr>
          <w:rFonts w:ascii="Times New Roman" w:hAnsi="Times New Roman" w:cs="Times New Roman"/>
          <w:sz w:val="24"/>
          <w:szCs w:val="24"/>
        </w:rPr>
        <w:t>, Wales)</w:t>
      </w:r>
      <w:r w:rsidR="00764852">
        <w:rPr>
          <w:rFonts w:ascii="Times New Roman" w:hAnsi="Times New Roman" w:cs="Times New Roman"/>
          <w:sz w:val="24"/>
          <w:szCs w:val="24"/>
        </w:rPr>
        <w:t xml:space="preserve">, </w:t>
      </w:r>
      <w:r w:rsidRPr="0097680F">
        <w:rPr>
          <w:rFonts w:ascii="Times New Roman" w:hAnsi="Times New Roman" w:cs="Times New Roman"/>
          <w:sz w:val="24"/>
          <w:szCs w:val="24"/>
        </w:rPr>
        <w:t>an ancient semi-natural woodland, situated 3 km north east of Monmouth on the southern bank of the River Wye at 30-</w:t>
      </w:r>
      <w:r w:rsidR="00B37863" w:rsidRPr="0097680F">
        <w:rPr>
          <w:rFonts w:ascii="Times New Roman" w:hAnsi="Times New Roman" w:cs="Times New Roman"/>
          <w:sz w:val="24"/>
          <w:szCs w:val="24"/>
        </w:rPr>
        <w:t>1</w:t>
      </w:r>
      <w:r w:rsidRPr="0097680F">
        <w:rPr>
          <w:rFonts w:ascii="Times New Roman" w:hAnsi="Times New Roman" w:cs="Times New Roman"/>
          <w:sz w:val="24"/>
          <w:szCs w:val="24"/>
        </w:rPr>
        <w:t xml:space="preserve">90 m elevation. </w:t>
      </w:r>
      <w:r w:rsidR="00B37863" w:rsidRPr="0097680F">
        <w:rPr>
          <w:rFonts w:ascii="Times New Roman" w:hAnsi="Times New Roman" w:cs="Times New Roman"/>
          <w:sz w:val="24"/>
          <w:szCs w:val="24"/>
        </w:rPr>
        <w:t>Long-term climatic data are available from the Ross-</w:t>
      </w:r>
      <w:r w:rsidR="004A5D11">
        <w:rPr>
          <w:rFonts w:ascii="Times New Roman" w:hAnsi="Times New Roman" w:cs="Times New Roman"/>
          <w:sz w:val="24"/>
          <w:szCs w:val="24"/>
        </w:rPr>
        <w:t>o</w:t>
      </w:r>
      <w:r w:rsidR="00B37863" w:rsidRPr="0097680F">
        <w:rPr>
          <w:rFonts w:ascii="Times New Roman" w:hAnsi="Times New Roman" w:cs="Times New Roman"/>
          <w:sz w:val="24"/>
          <w:szCs w:val="24"/>
        </w:rPr>
        <w:t>n-Wye weather station approx</w:t>
      </w:r>
      <w:r w:rsidR="00431397">
        <w:rPr>
          <w:rFonts w:ascii="Times New Roman" w:hAnsi="Times New Roman" w:cs="Times New Roman"/>
          <w:sz w:val="24"/>
          <w:szCs w:val="24"/>
        </w:rPr>
        <w:t>imately</w:t>
      </w:r>
      <w:r w:rsidR="00B37863" w:rsidRPr="0097680F">
        <w:rPr>
          <w:rFonts w:ascii="Times New Roman" w:hAnsi="Times New Roman" w:cs="Times New Roman"/>
          <w:sz w:val="24"/>
          <w:szCs w:val="24"/>
        </w:rPr>
        <w:t xml:space="preserve"> 11 km from the woods. Mean annual precipitation for the period 1971-2000 was 706.2 mm and mean annual temperature was 10.2˚C. </w:t>
      </w:r>
    </w:p>
    <w:p w14:paraId="0A40A46F" w14:textId="37EBBB2E" w:rsidR="004566AC" w:rsidRPr="0097680F" w:rsidRDefault="004566AC" w:rsidP="0097680F">
      <w:pPr>
        <w:spacing w:line="480" w:lineRule="auto"/>
        <w:rPr>
          <w:rFonts w:ascii="Times New Roman" w:hAnsi="Times New Roman" w:cs="Times New Roman"/>
          <w:i/>
          <w:sz w:val="24"/>
          <w:szCs w:val="24"/>
        </w:rPr>
      </w:pPr>
      <w:r>
        <w:rPr>
          <w:rFonts w:ascii="Times New Roman" w:hAnsi="Times New Roman" w:cs="Times New Roman"/>
          <w:sz w:val="24"/>
          <w:szCs w:val="24"/>
        </w:rPr>
        <w:t>[Figure 1 near here]</w:t>
      </w:r>
    </w:p>
    <w:p w14:paraId="21812F1B" w14:textId="6659E332" w:rsidR="00431397" w:rsidRDefault="00B37863" w:rsidP="0097680F">
      <w:pPr>
        <w:spacing w:before="240" w:line="480" w:lineRule="auto"/>
        <w:rPr>
          <w:rFonts w:ascii="Times New Roman" w:hAnsi="Times New Roman" w:cs="Times New Roman"/>
          <w:sz w:val="24"/>
          <w:szCs w:val="24"/>
        </w:rPr>
      </w:pPr>
      <w:r w:rsidRPr="0097680F">
        <w:rPr>
          <w:rFonts w:ascii="Times New Roman" w:hAnsi="Times New Roman" w:cs="Times New Roman"/>
          <w:sz w:val="24"/>
          <w:szCs w:val="24"/>
        </w:rPr>
        <w:lastRenderedPageBreak/>
        <w:t>For centuries Lady Park Wood</w:t>
      </w:r>
      <w:r w:rsidR="00A81051" w:rsidRPr="0097680F">
        <w:rPr>
          <w:rFonts w:ascii="Times New Roman" w:hAnsi="Times New Roman" w:cs="Times New Roman"/>
          <w:sz w:val="24"/>
          <w:szCs w:val="24"/>
        </w:rPr>
        <w:t xml:space="preserve"> was </w:t>
      </w:r>
      <w:r w:rsidR="00431397">
        <w:rPr>
          <w:rFonts w:ascii="Times New Roman" w:hAnsi="Times New Roman" w:cs="Times New Roman"/>
          <w:sz w:val="24"/>
          <w:szCs w:val="24"/>
        </w:rPr>
        <w:t>managed</w:t>
      </w:r>
      <w:r w:rsidR="00A81051" w:rsidRPr="0097680F">
        <w:rPr>
          <w:rFonts w:ascii="Times New Roman" w:hAnsi="Times New Roman" w:cs="Times New Roman"/>
          <w:sz w:val="24"/>
          <w:szCs w:val="24"/>
        </w:rPr>
        <w:t xml:space="preserve"> as coppice/coppice-with-standards</w:t>
      </w:r>
      <w:r w:rsidR="00420FA0">
        <w:rPr>
          <w:rFonts w:ascii="Times New Roman" w:hAnsi="Times New Roman" w:cs="Times New Roman"/>
          <w:sz w:val="24"/>
          <w:szCs w:val="24"/>
        </w:rPr>
        <w:t>,</w:t>
      </w:r>
      <w:r w:rsidR="00A81051" w:rsidRPr="0097680F">
        <w:rPr>
          <w:rFonts w:ascii="Times New Roman" w:hAnsi="Times New Roman" w:cs="Times New Roman"/>
          <w:sz w:val="24"/>
          <w:szCs w:val="24"/>
        </w:rPr>
        <w:t xml:space="preserve"> but was designated as an unmanaged nature reserve in 1944. The reserve c</w:t>
      </w:r>
      <w:r w:rsidR="005739C4">
        <w:rPr>
          <w:rFonts w:ascii="Times New Roman" w:hAnsi="Times New Roman" w:cs="Times New Roman"/>
          <w:sz w:val="24"/>
          <w:szCs w:val="24"/>
        </w:rPr>
        <w:t>overs 35.2 ha</w:t>
      </w:r>
      <w:r w:rsidR="00431397">
        <w:rPr>
          <w:rFonts w:ascii="Times New Roman" w:hAnsi="Times New Roman" w:cs="Times New Roman"/>
          <w:sz w:val="24"/>
          <w:szCs w:val="24"/>
        </w:rPr>
        <w:t>;</w:t>
      </w:r>
      <w:r w:rsidR="00420FA0">
        <w:rPr>
          <w:rFonts w:ascii="Times New Roman" w:hAnsi="Times New Roman" w:cs="Times New Roman"/>
          <w:sz w:val="24"/>
          <w:szCs w:val="24"/>
        </w:rPr>
        <w:t xml:space="preserve"> </w:t>
      </w:r>
      <w:r w:rsidR="00431397">
        <w:rPr>
          <w:rFonts w:ascii="Times New Roman" w:hAnsi="Times New Roman" w:cs="Times New Roman"/>
          <w:sz w:val="24"/>
          <w:szCs w:val="24"/>
        </w:rPr>
        <w:t>21 ha were clear felled in 1943 and</w:t>
      </w:r>
      <w:r w:rsidR="005739C4">
        <w:rPr>
          <w:rFonts w:ascii="Times New Roman" w:hAnsi="Times New Roman" w:cs="Times New Roman"/>
          <w:sz w:val="24"/>
          <w:szCs w:val="24"/>
        </w:rPr>
        <w:t xml:space="preserve"> 14 ha</w:t>
      </w:r>
      <w:r w:rsidR="00A81051" w:rsidRPr="0097680F">
        <w:rPr>
          <w:rFonts w:ascii="Times New Roman" w:hAnsi="Times New Roman" w:cs="Times New Roman"/>
          <w:sz w:val="24"/>
          <w:szCs w:val="24"/>
        </w:rPr>
        <w:t xml:space="preserve"> were </w:t>
      </w:r>
      <w:r w:rsidR="0010310E" w:rsidRPr="0097680F">
        <w:rPr>
          <w:rFonts w:ascii="Times New Roman" w:hAnsi="Times New Roman" w:cs="Times New Roman"/>
          <w:sz w:val="24"/>
          <w:szCs w:val="24"/>
        </w:rPr>
        <w:t xml:space="preserve">practically untouched by </w:t>
      </w:r>
      <w:r w:rsidR="00431397">
        <w:rPr>
          <w:rFonts w:ascii="Times New Roman" w:hAnsi="Times New Roman" w:cs="Times New Roman"/>
          <w:sz w:val="24"/>
          <w:szCs w:val="24"/>
        </w:rPr>
        <w:t xml:space="preserve">this </w:t>
      </w:r>
      <w:r w:rsidR="0010310E" w:rsidRPr="0097680F">
        <w:rPr>
          <w:rFonts w:ascii="Times New Roman" w:hAnsi="Times New Roman" w:cs="Times New Roman"/>
          <w:sz w:val="24"/>
          <w:szCs w:val="24"/>
        </w:rPr>
        <w:t xml:space="preserve">felling </w:t>
      </w:r>
      <w:r w:rsidR="0067676A">
        <w:rPr>
          <w:rFonts w:ascii="Times New Roman" w:hAnsi="Times New Roman" w:cs="Times New Roman"/>
          <w:sz w:val="24"/>
          <w:szCs w:val="24"/>
        </w:rPr>
        <w:t xml:space="preserve"> (Peterken and Jones</w:t>
      </w:r>
      <w:r w:rsidR="00A874E0" w:rsidRPr="0097680F">
        <w:rPr>
          <w:rFonts w:ascii="Times New Roman" w:hAnsi="Times New Roman" w:cs="Times New Roman"/>
          <w:sz w:val="24"/>
          <w:szCs w:val="24"/>
        </w:rPr>
        <w:t xml:space="preserve"> 1987)</w:t>
      </w:r>
      <w:r w:rsidR="00431397">
        <w:rPr>
          <w:rFonts w:ascii="Times New Roman" w:hAnsi="Times New Roman" w:cs="Times New Roman"/>
          <w:sz w:val="24"/>
          <w:szCs w:val="24"/>
        </w:rPr>
        <w:t xml:space="preserve">. These are referred to as younger growth and older growth stands respectively. </w:t>
      </w:r>
      <w:r w:rsidR="005739C4">
        <w:rPr>
          <w:rFonts w:ascii="Times New Roman" w:hAnsi="Times New Roman" w:cs="Times New Roman"/>
          <w:sz w:val="24"/>
          <w:szCs w:val="24"/>
        </w:rPr>
        <w:t xml:space="preserve"> </w:t>
      </w:r>
    </w:p>
    <w:p w14:paraId="7863450A" w14:textId="45662083" w:rsidR="00A970A3" w:rsidRPr="0097680F" w:rsidRDefault="008E77A5" w:rsidP="0097680F">
      <w:pPr>
        <w:spacing w:before="240" w:line="480" w:lineRule="auto"/>
        <w:rPr>
          <w:rFonts w:ascii="Times New Roman" w:hAnsi="Times New Roman" w:cs="Times New Roman"/>
          <w:sz w:val="24"/>
          <w:szCs w:val="24"/>
        </w:rPr>
      </w:pPr>
      <w:r w:rsidRPr="0097680F">
        <w:rPr>
          <w:rFonts w:ascii="Times New Roman" w:hAnsi="Times New Roman" w:cs="Times New Roman"/>
          <w:sz w:val="24"/>
          <w:szCs w:val="24"/>
        </w:rPr>
        <w:t>The underlying bedrock is limestone and the main species present are beech (</w:t>
      </w:r>
      <w:r w:rsidRPr="0097680F">
        <w:rPr>
          <w:rFonts w:ascii="Times New Roman" w:hAnsi="Times New Roman" w:cs="Times New Roman"/>
          <w:i/>
          <w:sz w:val="24"/>
          <w:szCs w:val="24"/>
        </w:rPr>
        <w:t>Fagus sylvatica</w:t>
      </w:r>
      <w:r w:rsidRPr="0097680F">
        <w:rPr>
          <w:rFonts w:ascii="Times New Roman" w:hAnsi="Times New Roman" w:cs="Times New Roman"/>
          <w:sz w:val="24"/>
          <w:szCs w:val="24"/>
        </w:rPr>
        <w:t>), oak (</w:t>
      </w:r>
      <w:r w:rsidRPr="0097680F">
        <w:rPr>
          <w:rFonts w:ascii="Times New Roman" w:hAnsi="Times New Roman" w:cs="Times New Roman"/>
          <w:i/>
          <w:sz w:val="24"/>
          <w:szCs w:val="24"/>
        </w:rPr>
        <w:t>Quercus petraea</w:t>
      </w:r>
      <w:r w:rsidRPr="0097680F">
        <w:rPr>
          <w:rFonts w:ascii="Times New Roman" w:hAnsi="Times New Roman" w:cs="Times New Roman"/>
          <w:sz w:val="24"/>
          <w:szCs w:val="24"/>
        </w:rPr>
        <w:t>), ash (</w:t>
      </w:r>
      <w:r w:rsidRPr="0097680F">
        <w:rPr>
          <w:rFonts w:ascii="Times New Roman" w:hAnsi="Times New Roman" w:cs="Times New Roman"/>
          <w:i/>
          <w:sz w:val="24"/>
          <w:szCs w:val="24"/>
        </w:rPr>
        <w:t>Fraxinus excelsior</w:t>
      </w:r>
      <w:r w:rsidRPr="0097680F">
        <w:rPr>
          <w:rFonts w:ascii="Times New Roman" w:hAnsi="Times New Roman" w:cs="Times New Roman"/>
          <w:sz w:val="24"/>
          <w:szCs w:val="24"/>
        </w:rPr>
        <w:t>), lime (</w:t>
      </w:r>
      <w:r w:rsidRPr="0097680F">
        <w:rPr>
          <w:rFonts w:ascii="Times New Roman" w:hAnsi="Times New Roman" w:cs="Times New Roman"/>
          <w:i/>
          <w:sz w:val="24"/>
          <w:szCs w:val="24"/>
        </w:rPr>
        <w:t>Tilia cordata</w:t>
      </w:r>
      <w:r w:rsidR="00FB6153">
        <w:rPr>
          <w:rFonts w:ascii="Times New Roman" w:hAnsi="Times New Roman" w:cs="Times New Roman"/>
          <w:i/>
          <w:sz w:val="24"/>
          <w:szCs w:val="24"/>
        </w:rPr>
        <w:t>, T. platyphyllos</w:t>
      </w:r>
      <w:r w:rsidRPr="0097680F">
        <w:rPr>
          <w:rFonts w:ascii="Times New Roman" w:hAnsi="Times New Roman" w:cs="Times New Roman"/>
          <w:sz w:val="24"/>
          <w:szCs w:val="24"/>
        </w:rPr>
        <w:t>), wych elm (</w:t>
      </w:r>
      <w:r w:rsidRPr="0097680F">
        <w:rPr>
          <w:rFonts w:ascii="Times New Roman" w:hAnsi="Times New Roman" w:cs="Times New Roman"/>
          <w:i/>
          <w:sz w:val="24"/>
          <w:szCs w:val="24"/>
        </w:rPr>
        <w:t>Ulmus glabra</w:t>
      </w:r>
      <w:r w:rsidRPr="0097680F">
        <w:rPr>
          <w:rFonts w:ascii="Times New Roman" w:hAnsi="Times New Roman" w:cs="Times New Roman"/>
          <w:sz w:val="24"/>
          <w:szCs w:val="24"/>
        </w:rPr>
        <w:t>) and birch (</w:t>
      </w:r>
      <w:r w:rsidRPr="0097680F">
        <w:rPr>
          <w:rFonts w:ascii="Times New Roman" w:hAnsi="Times New Roman" w:cs="Times New Roman"/>
          <w:i/>
          <w:sz w:val="24"/>
          <w:szCs w:val="24"/>
        </w:rPr>
        <w:t>Betula pendula</w:t>
      </w:r>
      <w:r w:rsidR="00FB6153">
        <w:rPr>
          <w:rFonts w:ascii="Times New Roman" w:hAnsi="Times New Roman" w:cs="Times New Roman"/>
          <w:i/>
          <w:sz w:val="24"/>
          <w:szCs w:val="24"/>
        </w:rPr>
        <w:t>, B. pubescens</w:t>
      </w:r>
      <w:r w:rsidRPr="0097680F">
        <w:rPr>
          <w:rFonts w:ascii="Times New Roman" w:hAnsi="Times New Roman" w:cs="Times New Roman"/>
          <w:sz w:val="24"/>
          <w:szCs w:val="24"/>
        </w:rPr>
        <w:t>). The soils range from skeletal rendzinas on the steep slopes (32˚) to thin organic loams on the plateau fringe to deeper, light</w:t>
      </w:r>
      <w:r w:rsidR="00965825" w:rsidRPr="0097680F">
        <w:rPr>
          <w:rFonts w:ascii="Times New Roman" w:hAnsi="Times New Roman" w:cs="Times New Roman"/>
          <w:sz w:val="24"/>
          <w:szCs w:val="24"/>
        </w:rPr>
        <w:t>er loams (derived from river bo</w:t>
      </w:r>
      <w:r w:rsidRPr="0097680F">
        <w:rPr>
          <w:rFonts w:ascii="Times New Roman" w:hAnsi="Times New Roman" w:cs="Times New Roman"/>
          <w:sz w:val="24"/>
          <w:szCs w:val="24"/>
        </w:rPr>
        <w:t>rne deposits) on the gentler mid and low slopes.</w:t>
      </w:r>
      <w:r w:rsidR="00B91796" w:rsidRPr="0097680F">
        <w:rPr>
          <w:rFonts w:ascii="Times New Roman" w:hAnsi="Times New Roman" w:cs="Times New Roman"/>
          <w:sz w:val="24"/>
          <w:szCs w:val="24"/>
        </w:rPr>
        <w:t xml:space="preserve"> T</w:t>
      </w:r>
      <w:r w:rsidR="00DC0244" w:rsidRPr="0097680F">
        <w:rPr>
          <w:rFonts w:ascii="Times New Roman" w:hAnsi="Times New Roman" w:cs="Times New Roman"/>
          <w:sz w:val="24"/>
          <w:szCs w:val="24"/>
        </w:rPr>
        <w:t>ransects</w:t>
      </w:r>
      <w:r w:rsidR="00CC3C6A" w:rsidRPr="0097680F">
        <w:rPr>
          <w:rFonts w:ascii="Times New Roman" w:hAnsi="Times New Roman" w:cs="Times New Roman"/>
          <w:sz w:val="24"/>
          <w:szCs w:val="24"/>
        </w:rPr>
        <w:t xml:space="preserve"> I – VI (Fig. 1</w:t>
      </w:r>
      <w:r w:rsidR="00B91796" w:rsidRPr="0097680F">
        <w:rPr>
          <w:rFonts w:ascii="Times New Roman" w:hAnsi="Times New Roman" w:cs="Times New Roman"/>
          <w:sz w:val="24"/>
          <w:szCs w:val="24"/>
        </w:rPr>
        <w:t>)</w:t>
      </w:r>
      <w:r w:rsidR="00420FA0">
        <w:rPr>
          <w:rFonts w:ascii="Times New Roman" w:hAnsi="Times New Roman" w:cs="Times New Roman"/>
          <w:sz w:val="24"/>
          <w:szCs w:val="24"/>
        </w:rPr>
        <w:t xml:space="preserve"> that were </w:t>
      </w:r>
      <w:r w:rsidR="00B91796" w:rsidRPr="0097680F">
        <w:rPr>
          <w:rFonts w:ascii="Times New Roman" w:hAnsi="Times New Roman" w:cs="Times New Roman"/>
          <w:sz w:val="24"/>
          <w:szCs w:val="24"/>
        </w:rPr>
        <w:t>used in this study</w:t>
      </w:r>
      <w:r w:rsidR="00420FA0">
        <w:rPr>
          <w:rFonts w:ascii="Times New Roman" w:hAnsi="Times New Roman" w:cs="Times New Roman"/>
          <w:sz w:val="24"/>
          <w:szCs w:val="24"/>
        </w:rPr>
        <w:t>,</w:t>
      </w:r>
      <w:r w:rsidR="00B91796" w:rsidRPr="0097680F">
        <w:rPr>
          <w:rFonts w:ascii="Times New Roman" w:hAnsi="Times New Roman" w:cs="Times New Roman"/>
          <w:sz w:val="24"/>
          <w:szCs w:val="24"/>
        </w:rPr>
        <w:t xml:space="preserve"> were established in 1944</w:t>
      </w:r>
      <w:r w:rsidR="00E2477A">
        <w:rPr>
          <w:rFonts w:ascii="Times New Roman" w:hAnsi="Times New Roman" w:cs="Times New Roman"/>
          <w:sz w:val="24"/>
          <w:szCs w:val="24"/>
        </w:rPr>
        <w:t>,</w:t>
      </w:r>
      <w:r w:rsidR="00B91796" w:rsidRPr="0097680F">
        <w:rPr>
          <w:rFonts w:ascii="Times New Roman" w:hAnsi="Times New Roman" w:cs="Times New Roman"/>
          <w:sz w:val="24"/>
          <w:szCs w:val="24"/>
        </w:rPr>
        <w:t xml:space="preserve"> </w:t>
      </w:r>
      <w:r w:rsidR="00420FA0">
        <w:rPr>
          <w:rFonts w:ascii="Times New Roman" w:hAnsi="Times New Roman" w:cs="Times New Roman"/>
          <w:sz w:val="24"/>
          <w:szCs w:val="24"/>
        </w:rPr>
        <w:t xml:space="preserve">and </w:t>
      </w:r>
      <w:r w:rsidR="00B91796" w:rsidRPr="0097680F">
        <w:rPr>
          <w:rFonts w:ascii="Times New Roman" w:hAnsi="Times New Roman" w:cs="Times New Roman"/>
          <w:sz w:val="24"/>
          <w:szCs w:val="24"/>
        </w:rPr>
        <w:t>consist of a mixture of old</w:t>
      </w:r>
      <w:r w:rsidR="00D81580">
        <w:rPr>
          <w:rFonts w:ascii="Times New Roman" w:hAnsi="Times New Roman" w:cs="Times New Roman"/>
          <w:sz w:val="24"/>
          <w:szCs w:val="24"/>
        </w:rPr>
        <w:t>er</w:t>
      </w:r>
      <w:r w:rsidR="00B91796" w:rsidRPr="0097680F">
        <w:rPr>
          <w:rFonts w:ascii="Times New Roman" w:hAnsi="Times New Roman" w:cs="Times New Roman"/>
          <w:sz w:val="24"/>
          <w:szCs w:val="24"/>
        </w:rPr>
        <w:t xml:space="preserve"> and young</w:t>
      </w:r>
      <w:r w:rsidR="00D81580">
        <w:rPr>
          <w:rFonts w:ascii="Times New Roman" w:hAnsi="Times New Roman" w:cs="Times New Roman"/>
          <w:sz w:val="24"/>
          <w:szCs w:val="24"/>
        </w:rPr>
        <w:t>er</w:t>
      </w:r>
      <w:r w:rsidR="00B91796" w:rsidRPr="0097680F">
        <w:rPr>
          <w:rFonts w:ascii="Times New Roman" w:hAnsi="Times New Roman" w:cs="Times New Roman"/>
          <w:sz w:val="24"/>
          <w:szCs w:val="24"/>
        </w:rPr>
        <w:t xml:space="preserve"> growth areas</w:t>
      </w:r>
      <w:r w:rsidR="003F06C1">
        <w:rPr>
          <w:rFonts w:ascii="Times New Roman" w:hAnsi="Times New Roman" w:cs="Times New Roman"/>
          <w:sz w:val="24"/>
          <w:szCs w:val="24"/>
        </w:rPr>
        <w:t xml:space="preserve"> and were placed as </w:t>
      </w:r>
      <w:r w:rsidR="00E2477A">
        <w:rPr>
          <w:rFonts w:ascii="Times New Roman" w:hAnsi="Times New Roman" w:cs="Times New Roman"/>
          <w:sz w:val="24"/>
          <w:szCs w:val="24"/>
        </w:rPr>
        <w:t>roughly parallel</w:t>
      </w:r>
      <w:r w:rsidR="003F06C1">
        <w:rPr>
          <w:rFonts w:ascii="Times New Roman" w:hAnsi="Times New Roman" w:cs="Times New Roman"/>
          <w:sz w:val="24"/>
          <w:szCs w:val="24"/>
        </w:rPr>
        <w:t xml:space="preserve"> lines</w:t>
      </w:r>
      <w:r w:rsidR="00E2477A">
        <w:rPr>
          <w:rFonts w:ascii="Times New Roman" w:hAnsi="Times New Roman" w:cs="Times New Roman"/>
          <w:sz w:val="24"/>
          <w:szCs w:val="24"/>
        </w:rPr>
        <w:t>,</w:t>
      </w:r>
      <w:r w:rsidR="003F06C1">
        <w:rPr>
          <w:rFonts w:ascii="Times New Roman" w:hAnsi="Times New Roman" w:cs="Times New Roman"/>
          <w:sz w:val="24"/>
          <w:szCs w:val="24"/>
        </w:rPr>
        <w:t xml:space="preserve"> </w:t>
      </w:r>
      <w:r w:rsidR="00E2477A">
        <w:rPr>
          <w:rFonts w:ascii="Times New Roman" w:hAnsi="Times New Roman" w:cs="Times New Roman"/>
          <w:sz w:val="24"/>
          <w:szCs w:val="24"/>
        </w:rPr>
        <w:t>at equal intervals through the wood</w:t>
      </w:r>
      <w:r w:rsidR="00A874E0" w:rsidRPr="0097680F">
        <w:rPr>
          <w:rFonts w:ascii="Times New Roman" w:hAnsi="Times New Roman" w:cs="Times New Roman"/>
          <w:sz w:val="24"/>
          <w:szCs w:val="24"/>
        </w:rPr>
        <w:t xml:space="preserve"> (Peterken and J</w:t>
      </w:r>
      <w:r w:rsidR="0067676A">
        <w:rPr>
          <w:rFonts w:ascii="Times New Roman" w:hAnsi="Times New Roman" w:cs="Times New Roman"/>
          <w:sz w:val="24"/>
          <w:szCs w:val="24"/>
        </w:rPr>
        <w:t>ones</w:t>
      </w:r>
      <w:r w:rsidR="00A874E0" w:rsidRPr="0097680F">
        <w:rPr>
          <w:rFonts w:ascii="Times New Roman" w:hAnsi="Times New Roman" w:cs="Times New Roman"/>
          <w:sz w:val="24"/>
          <w:szCs w:val="24"/>
        </w:rPr>
        <w:t xml:space="preserve"> 1987)</w:t>
      </w:r>
      <w:r w:rsidR="007937B6" w:rsidRPr="0097680F">
        <w:rPr>
          <w:rFonts w:ascii="Times New Roman" w:hAnsi="Times New Roman" w:cs="Times New Roman"/>
          <w:sz w:val="24"/>
          <w:szCs w:val="24"/>
        </w:rPr>
        <w:t xml:space="preserve">. </w:t>
      </w:r>
      <w:r w:rsidR="00E2477A">
        <w:rPr>
          <w:rFonts w:ascii="Times New Roman" w:hAnsi="Times New Roman" w:cs="Times New Roman"/>
          <w:sz w:val="24"/>
          <w:szCs w:val="24"/>
        </w:rPr>
        <w:t>Each transect is 20 m wi</w:t>
      </w:r>
      <w:r w:rsidR="006C2E0C">
        <w:rPr>
          <w:rFonts w:ascii="Times New Roman" w:hAnsi="Times New Roman" w:cs="Times New Roman"/>
          <w:sz w:val="24"/>
          <w:szCs w:val="24"/>
        </w:rPr>
        <w:t>de, with length varying from 180 m to 330</w:t>
      </w:r>
      <w:r w:rsidR="00E2477A">
        <w:rPr>
          <w:rFonts w:ascii="Times New Roman" w:hAnsi="Times New Roman" w:cs="Times New Roman"/>
          <w:sz w:val="24"/>
          <w:szCs w:val="24"/>
        </w:rPr>
        <w:t xml:space="preserve"> m. </w:t>
      </w:r>
      <w:r w:rsidR="007937B6" w:rsidRPr="0097680F">
        <w:rPr>
          <w:rFonts w:ascii="Times New Roman" w:hAnsi="Times New Roman" w:cs="Times New Roman"/>
          <w:sz w:val="24"/>
          <w:szCs w:val="24"/>
        </w:rPr>
        <w:t>Old</w:t>
      </w:r>
      <w:r w:rsidR="00D81580">
        <w:rPr>
          <w:rFonts w:ascii="Times New Roman" w:hAnsi="Times New Roman" w:cs="Times New Roman"/>
          <w:sz w:val="24"/>
          <w:szCs w:val="24"/>
        </w:rPr>
        <w:t>er</w:t>
      </w:r>
      <w:r w:rsidR="007937B6" w:rsidRPr="0097680F">
        <w:rPr>
          <w:rFonts w:ascii="Times New Roman" w:hAnsi="Times New Roman" w:cs="Times New Roman"/>
          <w:sz w:val="24"/>
          <w:szCs w:val="24"/>
        </w:rPr>
        <w:t xml:space="preserve"> growth transects were recorded in 1945, 1955, 1977,</w:t>
      </w:r>
      <w:r w:rsidR="00D81580">
        <w:rPr>
          <w:rFonts w:ascii="Times New Roman" w:hAnsi="Times New Roman" w:cs="Times New Roman"/>
          <w:sz w:val="24"/>
          <w:szCs w:val="24"/>
        </w:rPr>
        <w:t xml:space="preserve"> 1983, 1986, 1992, 2000 and 2010</w:t>
      </w:r>
      <w:r w:rsidR="007937B6" w:rsidRPr="0097680F">
        <w:rPr>
          <w:rFonts w:ascii="Times New Roman" w:hAnsi="Times New Roman" w:cs="Times New Roman"/>
          <w:sz w:val="24"/>
          <w:szCs w:val="24"/>
        </w:rPr>
        <w:t>. Young</w:t>
      </w:r>
      <w:r w:rsidR="00D81580">
        <w:rPr>
          <w:rFonts w:ascii="Times New Roman" w:hAnsi="Times New Roman" w:cs="Times New Roman"/>
          <w:sz w:val="24"/>
          <w:szCs w:val="24"/>
        </w:rPr>
        <w:t>er</w:t>
      </w:r>
      <w:r w:rsidR="007937B6" w:rsidRPr="0097680F">
        <w:rPr>
          <w:rFonts w:ascii="Times New Roman" w:hAnsi="Times New Roman" w:cs="Times New Roman"/>
          <w:sz w:val="24"/>
          <w:szCs w:val="24"/>
        </w:rPr>
        <w:t xml:space="preserve"> growth transects were recorded in 1977, 1993 and 2002</w:t>
      </w:r>
      <w:r w:rsidR="0067676A">
        <w:rPr>
          <w:rFonts w:ascii="Times New Roman" w:hAnsi="Times New Roman" w:cs="Times New Roman"/>
          <w:sz w:val="24"/>
          <w:szCs w:val="24"/>
        </w:rPr>
        <w:t xml:space="preserve"> (Peterken and Jones</w:t>
      </w:r>
      <w:r w:rsidR="00A874E0" w:rsidRPr="0097680F">
        <w:rPr>
          <w:rFonts w:ascii="Times New Roman" w:hAnsi="Times New Roman" w:cs="Times New Roman"/>
          <w:sz w:val="24"/>
          <w:szCs w:val="24"/>
        </w:rPr>
        <w:t xml:space="preserve"> 1989)</w:t>
      </w:r>
      <w:r w:rsidR="007937B6" w:rsidRPr="0097680F">
        <w:rPr>
          <w:rFonts w:ascii="Times New Roman" w:hAnsi="Times New Roman" w:cs="Times New Roman"/>
          <w:sz w:val="24"/>
          <w:szCs w:val="24"/>
        </w:rPr>
        <w:t>.</w:t>
      </w:r>
    </w:p>
    <w:p w14:paraId="135C7BA2" w14:textId="79FA28D6" w:rsidR="00892845" w:rsidRPr="003030CD" w:rsidRDefault="00892845" w:rsidP="0097680F">
      <w:pPr>
        <w:spacing w:line="480" w:lineRule="auto"/>
        <w:rPr>
          <w:rFonts w:ascii="Times New Roman" w:hAnsi="Times New Roman" w:cs="Times New Roman"/>
          <w:b/>
          <w:i/>
          <w:sz w:val="24"/>
          <w:szCs w:val="24"/>
        </w:rPr>
      </w:pPr>
      <w:r w:rsidRPr="003030CD">
        <w:rPr>
          <w:rFonts w:ascii="Times New Roman" w:hAnsi="Times New Roman" w:cs="Times New Roman"/>
          <w:b/>
          <w:i/>
          <w:sz w:val="24"/>
          <w:szCs w:val="24"/>
        </w:rPr>
        <w:t xml:space="preserve">Tree biomass </w:t>
      </w:r>
      <w:r w:rsidR="00EE25B6" w:rsidRPr="003030CD">
        <w:rPr>
          <w:rFonts w:ascii="Times New Roman" w:hAnsi="Times New Roman" w:cs="Times New Roman"/>
          <w:b/>
          <w:i/>
          <w:sz w:val="24"/>
          <w:szCs w:val="24"/>
        </w:rPr>
        <w:t>C</w:t>
      </w:r>
    </w:p>
    <w:p w14:paraId="5DFFB803" w14:textId="0CFDA57D" w:rsidR="00D91B1C" w:rsidRDefault="00892845"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The re</w:t>
      </w:r>
      <w:r w:rsidR="00EE25B6">
        <w:rPr>
          <w:rFonts w:ascii="Times New Roman" w:hAnsi="Times New Roman" w:cs="Times New Roman"/>
          <w:sz w:val="24"/>
          <w:szCs w:val="24"/>
        </w:rPr>
        <w:t>construction of long-term C</w:t>
      </w:r>
      <w:r w:rsidRPr="0097680F">
        <w:rPr>
          <w:rFonts w:ascii="Times New Roman" w:hAnsi="Times New Roman" w:cs="Times New Roman"/>
          <w:sz w:val="24"/>
          <w:szCs w:val="24"/>
        </w:rPr>
        <w:t xml:space="preserve"> dynamics in Lady Park Wood</w:t>
      </w:r>
      <w:r w:rsidR="005E3E9E" w:rsidRPr="0097680F">
        <w:rPr>
          <w:rFonts w:ascii="Times New Roman" w:hAnsi="Times New Roman" w:cs="Times New Roman"/>
          <w:sz w:val="24"/>
          <w:szCs w:val="24"/>
        </w:rPr>
        <w:t xml:space="preserve"> (LPW)</w:t>
      </w:r>
      <w:r w:rsidRPr="0097680F">
        <w:rPr>
          <w:rFonts w:ascii="Times New Roman" w:hAnsi="Times New Roman" w:cs="Times New Roman"/>
          <w:sz w:val="24"/>
          <w:szCs w:val="24"/>
        </w:rPr>
        <w:t xml:space="preserve"> is based on long-term monitoring data supplied by Mountford, E. (unpublished)</w:t>
      </w:r>
      <w:r w:rsidR="007B0ED6">
        <w:rPr>
          <w:rFonts w:ascii="Times New Roman" w:hAnsi="Times New Roman" w:cs="Times New Roman"/>
          <w:sz w:val="24"/>
          <w:szCs w:val="24"/>
        </w:rPr>
        <w:t xml:space="preserve"> with location, species and diameter</w:t>
      </w:r>
      <w:r w:rsidRPr="0097680F">
        <w:rPr>
          <w:rFonts w:ascii="Times New Roman" w:hAnsi="Times New Roman" w:cs="Times New Roman"/>
          <w:sz w:val="24"/>
          <w:szCs w:val="24"/>
        </w:rPr>
        <w:t xml:space="preserve"> of all trees achieving </w:t>
      </w:r>
      <w:r w:rsidR="005E3E9E" w:rsidRPr="0097680F">
        <w:rPr>
          <w:rFonts w:ascii="Times New Roman" w:hAnsi="Times New Roman" w:cs="Times New Roman"/>
          <w:sz w:val="24"/>
          <w:szCs w:val="24"/>
        </w:rPr>
        <w:t>≥1.3</w:t>
      </w:r>
      <w:r w:rsidR="00645529">
        <w:rPr>
          <w:rFonts w:ascii="Times New Roman" w:hAnsi="Times New Roman" w:cs="Times New Roman"/>
          <w:sz w:val="24"/>
          <w:szCs w:val="24"/>
        </w:rPr>
        <w:t xml:space="preserve"> </w:t>
      </w:r>
      <w:r w:rsidR="005E3E9E" w:rsidRPr="0097680F">
        <w:rPr>
          <w:rFonts w:ascii="Times New Roman" w:hAnsi="Times New Roman" w:cs="Times New Roman"/>
          <w:sz w:val="24"/>
          <w:szCs w:val="24"/>
        </w:rPr>
        <w:t>m height</w:t>
      </w:r>
      <w:r w:rsidRPr="0097680F">
        <w:rPr>
          <w:rFonts w:ascii="Times New Roman" w:hAnsi="Times New Roman" w:cs="Times New Roman"/>
          <w:sz w:val="24"/>
          <w:szCs w:val="24"/>
        </w:rPr>
        <w:t xml:space="preserve"> being recorded. </w:t>
      </w:r>
      <w:r w:rsidR="00635AC2">
        <w:rPr>
          <w:rFonts w:ascii="Times New Roman" w:hAnsi="Times New Roman" w:cs="Times New Roman"/>
          <w:sz w:val="24"/>
          <w:szCs w:val="24"/>
        </w:rPr>
        <w:t xml:space="preserve">Tree mortality was accounted for because measurements were made on living trees. </w:t>
      </w:r>
      <w:r w:rsidR="00EE25B6">
        <w:rPr>
          <w:rFonts w:ascii="Times New Roman" w:hAnsi="Times New Roman" w:cs="Times New Roman"/>
          <w:sz w:val="24"/>
          <w:szCs w:val="24"/>
        </w:rPr>
        <w:t>The data for standing C</w:t>
      </w:r>
      <w:r w:rsidRPr="0097680F">
        <w:rPr>
          <w:rFonts w:ascii="Times New Roman" w:hAnsi="Times New Roman" w:cs="Times New Roman"/>
          <w:sz w:val="24"/>
          <w:szCs w:val="24"/>
        </w:rPr>
        <w:t xml:space="preserve"> crop were calculated using all trees with a DBH (</w:t>
      </w:r>
      <w:r w:rsidR="00420FA0">
        <w:rPr>
          <w:rFonts w:ascii="Times New Roman" w:hAnsi="Times New Roman" w:cs="Times New Roman"/>
          <w:sz w:val="24"/>
          <w:szCs w:val="24"/>
        </w:rPr>
        <w:t>d</w:t>
      </w:r>
      <w:r w:rsidRPr="0097680F">
        <w:rPr>
          <w:rFonts w:ascii="Times New Roman" w:hAnsi="Times New Roman" w:cs="Times New Roman"/>
          <w:sz w:val="24"/>
          <w:szCs w:val="24"/>
        </w:rPr>
        <w:t>iameter at breast height) ≥ 6.5</w:t>
      </w:r>
      <w:r w:rsidR="00645529">
        <w:rPr>
          <w:rFonts w:ascii="Times New Roman" w:hAnsi="Times New Roman" w:cs="Times New Roman"/>
          <w:sz w:val="24"/>
          <w:szCs w:val="24"/>
        </w:rPr>
        <w:t xml:space="preserve"> </w:t>
      </w:r>
      <w:r w:rsidRPr="0097680F">
        <w:rPr>
          <w:rFonts w:ascii="Times New Roman" w:hAnsi="Times New Roman" w:cs="Times New Roman"/>
          <w:sz w:val="24"/>
          <w:szCs w:val="24"/>
        </w:rPr>
        <w:t>cm throughout the study. Tree measurements were converted to above</w:t>
      </w:r>
      <w:r w:rsidR="00421BAB">
        <w:rPr>
          <w:rFonts w:ascii="Times New Roman" w:hAnsi="Times New Roman" w:cs="Times New Roman"/>
          <w:sz w:val="24"/>
          <w:szCs w:val="24"/>
        </w:rPr>
        <w:t>- and below-</w:t>
      </w:r>
      <w:r w:rsidRPr="0097680F">
        <w:rPr>
          <w:rFonts w:ascii="Times New Roman" w:hAnsi="Times New Roman" w:cs="Times New Roman"/>
          <w:sz w:val="24"/>
          <w:szCs w:val="24"/>
        </w:rPr>
        <w:t>ground biomass using European species-specific (where possible) al</w:t>
      </w:r>
      <w:r w:rsidR="000D73E2" w:rsidRPr="0097680F">
        <w:rPr>
          <w:rFonts w:ascii="Times New Roman" w:hAnsi="Times New Roman" w:cs="Times New Roman"/>
          <w:sz w:val="24"/>
          <w:szCs w:val="24"/>
        </w:rPr>
        <w:t>lometric regression equations (T</w:t>
      </w:r>
      <w:r w:rsidR="00F5570A">
        <w:rPr>
          <w:rFonts w:ascii="Times New Roman" w:hAnsi="Times New Roman" w:cs="Times New Roman"/>
          <w:sz w:val="24"/>
          <w:szCs w:val="24"/>
        </w:rPr>
        <w:t>able 1) (Zianis et al.</w:t>
      </w:r>
      <w:r w:rsidRPr="0097680F">
        <w:rPr>
          <w:rFonts w:ascii="Times New Roman" w:hAnsi="Times New Roman" w:cs="Times New Roman"/>
          <w:sz w:val="24"/>
          <w:szCs w:val="24"/>
        </w:rPr>
        <w:t xml:space="preserve"> 2005). </w:t>
      </w:r>
      <w:r w:rsidR="006063E6" w:rsidRPr="0097680F">
        <w:rPr>
          <w:rFonts w:ascii="Times New Roman" w:hAnsi="Times New Roman" w:cs="Times New Roman"/>
          <w:sz w:val="24"/>
          <w:szCs w:val="24"/>
        </w:rPr>
        <w:t xml:space="preserve">Where European </w:t>
      </w:r>
      <w:r w:rsidRPr="0097680F">
        <w:rPr>
          <w:rFonts w:ascii="Times New Roman" w:hAnsi="Times New Roman" w:cs="Times New Roman"/>
          <w:sz w:val="24"/>
          <w:szCs w:val="24"/>
        </w:rPr>
        <w:t xml:space="preserve">equations were not available, equations from a North American </w:t>
      </w:r>
      <w:r w:rsidRPr="0097680F">
        <w:rPr>
          <w:rFonts w:ascii="Times New Roman" w:hAnsi="Times New Roman" w:cs="Times New Roman"/>
          <w:sz w:val="24"/>
          <w:szCs w:val="24"/>
        </w:rPr>
        <w:lastRenderedPageBreak/>
        <w:t>database (Jen</w:t>
      </w:r>
      <w:r w:rsidR="00152CB0" w:rsidRPr="0097680F">
        <w:rPr>
          <w:rFonts w:ascii="Times New Roman" w:hAnsi="Times New Roman" w:cs="Times New Roman"/>
          <w:sz w:val="24"/>
          <w:szCs w:val="24"/>
        </w:rPr>
        <w:t>kins et al. 2004) were used. W</w:t>
      </w:r>
      <w:r w:rsidRPr="0097680F">
        <w:rPr>
          <w:rFonts w:ascii="Times New Roman" w:hAnsi="Times New Roman" w:cs="Times New Roman"/>
          <w:sz w:val="24"/>
          <w:szCs w:val="24"/>
        </w:rPr>
        <w:t>here there were no species-spe</w:t>
      </w:r>
      <w:r w:rsidR="00E63E08" w:rsidRPr="0097680F">
        <w:rPr>
          <w:rFonts w:ascii="Times New Roman" w:hAnsi="Times New Roman" w:cs="Times New Roman"/>
          <w:sz w:val="24"/>
          <w:szCs w:val="24"/>
        </w:rPr>
        <w:t>cific equations available,</w:t>
      </w:r>
      <w:r w:rsidRPr="0097680F">
        <w:rPr>
          <w:rFonts w:ascii="Times New Roman" w:hAnsi="Times New Roman" w:cs="Times New Roman"/>
          <w:sz w:val="24"/>
          <w:szCs w:val="24"/>
        </w:rPr>
        <w:t xml:space="preserve"> </w:t>
      </w:r>
      <w:r w:rsidR="00E63E08" w:rsidRPr="0097680F">
        <w:rPr>
          <w:rFonts w:ascii="Times New Roman" w:hAnsi="Times New Roman" w:cs="Times New Roman"/>
          <w:sz w:val="24"/>
          <w:szCs w:val="24"/>
        </w:rPr>
        <w:t xml:space="preserve">appropriate </w:t>
      </w:r>
      <w:r w:rsidRPr="0097680F">
        <w:rPr>
          <w:rFonts w:ascii="Times New Roman" w:hAnsi="Times New Roman" w:cs="Times New Roman"/>
          <w:sz w:val="24"/>
          <w:szCs w:val="24"/>
        </w:rPr>
        <w:t>Forestry Commission equations from the ‘Carbon asses</w:t>
      </w:r>
      <w:r w:rsidR="00F5570A">
        <w:rPr>
          <w:rFonts w:ascii="Times New Roman" w:hAnsi="Times New Roman" w:cs="Times New Roman"/>
          <w:sz w:val="24"/>
          <w:szCs w:val="24"/>
        </w:rPr>
        <w:t>sment protocol’ (Jenkins et al.</w:t>
      </w:r>
      <w:r w:rsidRPr="0097680F">
        <w:rPr>
          <w:rFonts w:ascii="Times New Roman" w:hAnsi="Times New Roman" w:cs="Times New Roman"/>
          <w:sz w:val="24"/>
          <w:szCs w:val="24"/>
        </w:rPr>
        <w:t xml:space="preserve"> 2010) w</w:t>
      </w:r>
      <w:r w:rsidR="00EE25B6">
        <w:rPr>
          <w:rFonts w:ascii="Times New Roman" w:hAnsi="Times New Roman" w:cs="Times New Roman"/>
          <w:sz w:val="24"/>
          <w:szCs w:val="24"/>
        </w:rPr>
        <w:t>ere substituted. Finally, C</w:t>
      </w:r>
      <w:r w:rsidRPr="0097680F">
        <w:rPr>
          <w:rFonts w:ascii="Times New Roman" w:hAnsi="Times New Roman" w:cs="Times New Roman"/>
          <w:sz w:val="24"/>
          <w:szCs w:val="24"/>
        </w:rPr>
        <w:t xml:space="preserve"> content was calculated from </w:t>
      </w:r>
      <w:r w:rsidR="00EC5967" w:rsidRPr="0097680F">
        <w:rPr>
          <w:rFonts w:ascii="Times New Roman" w:hAnsi="Times New Roman" w:cs="Times New Roman"/>
          <w:sz w:val="24"/>
          <w:szCs w:val="24"/>
        </w:rPr>
        <w:t>total biomass</w:t>
      </w:r>
      <w:r w:rsidR="00305A94">
        <w:rPr>
          <w:rFonts w:ascii="Times New Roman" w:hAnsi="Times New Roman" w:cs="Times New Roman"/>
          <w:sz w:val="24"/>
          <w:szCs w:val="24"/>
        </w:rPr>
        <w:t>.</w:t>
      </w:r>
      <w:r w:rsidR="00EC5967" w:rsidRPr="0097680F">
        <w:rPr>
          <w:rFonts w:ascii="Times New Roman" w:hAnsi="Times New Roman" w:cs="Times New Roman"/>
          <w:sz w:val="24"/>
          <w:szCs w:val="24"/>
        </w:rPr>
        <w:t xml:space="preserve"> </w:t>
      </w:r>
      <w:r w:rsidR="00305A94">
        <w:rPr>
          <w:rFonts w:ascii="Times New Roman" w:hAnsi="Times New Roman" w:cs="Times New Roman"/>
          <w:sz w:val="24"/>
          <w:szCs w:val="24"/>
        </w:rPr>
        <w:t xml:space="preserve">All calculations involved Monte Carlo uncertainty analysis, as described in the supporting information. </w:t>
      </w:r>
      <w:r w:rsidR="00645529">
        <w:rPr>
          <w:rFonts w:ascii="Times New Roman" w:hAnsi="Times New Roman" w:cs="Times New Roman"/>
          <w:sz w:val="24"/>
          <w:szCs w:val="24"/>
        </w:rPr>
        <w:t>Throughout the results</w:t>
      </w:r>
      <w:r w:rsidR="00CC2675">
        <w:rPr>
          <w:rFonts w:ascii="Times New Roman" w:hAnsi="Times New Roman" w:cs="Times New Roman"/>
          <w:sz w:val="24"/>
          <w:szCs w:val="24"/>
        </w:rPr>
        <w:t xml:space="preserve"> and discussion</w:t>
      </w:r>
      <w:r w:rsidR="00645529">
        <w:rPr>
          <w:rFonts w:ascii="Times New Roman" w:hAnsi="Times New Roman" w:cs="Times New Roman"/>
          <w:sz w:val="24"/>
          <w:szCs w:val="24"/>
        </w:rPr>
        <w:t>, we report the 0.025- and 0.975-quantiles of estimated quantities in parentheses.</w:t>
      </w:r>
    </w:p>
    <w:p w14:paraId="364333D7" w14:textId="77777777" w:rsidR="00D91B1C" w:rsidRPr="00D91B1C" w:rsidRDefault="00D91B1C" w:rsidP="0097680F">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DBH</w:t>
      </w:r>
      <w:r w:rsidRPr="00D91B1C">
        <w:rPr>
          <w:rFonts w:ascii="Times New Roman" w:hAnsi="Times New Roman" w:cs="Times New Roman"/>
          <w:sz w:val="24"/>
          <w:szCs w:val="24"/>
          <w:shd w:val="clear" w:color="auto" w:fill="FFFFFF"/>
        </w:rPr>
        <w:t xml:space="preserve"> ranges for the data used to estimate allometric equations (where av</w:t>
      </w:r>
      <w:r>
        <w:rPr>
          <w:rFonts w:ascii="Times New Roman" w:hAnsi="Times New Roman" w:cs="Times New Roman"/>
          <w:sz w:val="24"/>
          <w:szCs w:val="24"/>
          <w:shd w:val="clear" w:color="auto" w:fill="FFFFFF"/>
        </w:rPr>
        <w:t>ailable) are given in Table A1 (see supporting information)</w:t>
      </w:r>
      <w:r w:rsidRPr="00D91B1C">
        <w:rPr>
          <w:rFonts w:ascii="Times New Roman" w:hAnsi="Times New Roman" w:cs="Times New Roman"/>
          <w:sz w:val="24"/>
          <w:szCs w:val="24"/>
          <w:shd w:val="clear" w:color="auto" w:fill="FFFFFF"/>
        </w:rPr>
        <w:t>. In older growth, few trees were outside these ranges in 1945, but with increa</w:t>
      </w:r>
      <w:r>
        <w:rPr>
          <w:rFonts w:ascii="Times New Roman" w:hAnsi="Times New Roman" w:cs="Times New Roman"/>
          <w:sz w:val="24"/>
          <w:szCs w:val="24"/>
          <w:shd w:val="clear" w:color="auto" w:fill="FFFFFF"/>
        </w:rPr>
        <w:t xml:space="preserve">sing tree size, by 2010 up to 78% (for </w:t>
      </w:r>
      <w:r w:rsidRPr="00D91B1C">
        <w:rPr>
          <w:rFonts w:ascii="Times New Roman" w:hAnsi="Times New Roman" w:cs="Times New Roman"/>
          <w:i/>
          <w:sz w:val="24"/>
          <w:szCs w:val="24"/>
          <w:shd w:val="clear" w:color="auto" w:fill="FFFFFF"/>
        </w:rPr>
        <w:t>Tilia</w:t>
      </w:r>
      <w:r w:rsidRPr="00D91B1C">
        <w:rPr>
          <w:rFonts w:ascii="Times New Roman" w:hAnsi="Times New Roman" w:cs="Times New Roman"/>
          <w:sz w:val="24"/>
          <w:szCs w:val="24"/>
          <w:shd w:val="clear" w:color="auto" w:fill="FFFFFF"/>
        </w:rPr>
        <w:t xml:space="preserve">) were bigger than the maximum dbh used to estimate allometric equations. In younger growth, up to 70% (for </w:t>
      </w:r>
      <w:r w:rsidRPr="00D91B1C">
        <w:rPr>
          <w:rFonts w:ascii="Times New Roman" w:hAnsi="Times New Roman" w:cs="Times New Roman"/>
          <w:i/>
          <w:sz w:val="24"/>
          <w:szCs w:val="24"/>
          <w:shd w:val="clear" w:color="auto" w:fill="FFFFFF"/>
        </w:rPr>
        <w:t>Betula</w:t>
      </w:r>
      <w:r w:rsidRPr="00D91B1C">
        <w:rPr>
          <w:rFonts w:ascii="Times New Roman" w:hAnsi="Times New Roman" w:cs="Times New Roman"/>
          <w:sz w:val="24"/>
          <w:szCs w:val="24"/>
          <w:shd w:val="clear" w:color="auto" w:fill="FFFFFF"/>
        </w:rPr>
        <w:t xml:space="preserve"> in 2002) o</w:t>
      </w:r>
      <w:r>
        <w:rPr>
          <w:rFonts w:ascii="Times New Roman" w:hAnsi="Times New Roman" w:cs="Times New Roman"/>
          <w:sz w:val="24"/>
          <w:szCs w:val="24"/>
          <w:shd w:val="clear" w:color="auto" w:fill="FFFFFF"/>
        </w:rPr>
        <w:t>f trees exceeded the maximum DBH</w:t>
      </w:r>
      <w:r w:rsidRPr="00D91B1C">
        <w:rPr>
          <w:rFonts w:ascii="Times New Roman" w:hAnsi="Times New Roman" w:cs="Times New Roman"/>
          <w:sz w:val="24"/>
          <w:szCs w:val="24"/>
          <w:shd w:val="clear" w:color="auto" w:fill="FFFFFF"/>
        </w:rPr>
        <w:t xml:space="preserve"> used to estimate allometric equations. Thus, estimates of tree biomass may be affected by extrapolation beyond the range of data used to estimate the allometric equations, but there are few allometry data available for larger trees such as those found in Lady Park Wood.</w:t>
      </w:r>
    </w:p>
    <w:p w14:paraId="4B289666" w14:textId="0C788F45" w:rsidR="00892845" w:rsidRPr="00BA5E40" w:rsidRDefault="00FD1C85" w:rsidP="0097680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T</w:t>
      </w:r>
      <w:r w:rsidR="00EC5967" w:rsidRPr="0097680F">
        <w:rPr>
          <w:rFonts w:ascii="Times New Roman" w:hAnsi="Times New Roman" w:cs="Times New Roman"/>
          <w:sz w:val="24"/>
          <w:szCs w:val="24"/>
        </w:rPr>
        <w:t xml:space="preserve">o </w:t>
      </w:r>
      <w:r w:rsidR="00892845" w:rsidRPr="0097680F">
        <w:rPr>
          <w:rFonts w:ascii="Times New Roman" w:hAnsi="Times New Roman" w:cs="Times New Roman"/>
          <w:sz w:val="24"/>
          <w:szCs w:val="24"/>
        </w:rPr>
        <w:t xml:space="preserve">compare growth rates between time periods in a way that standardises for the different lengths of time between observations, a mean discrete-time annual growth rate </w:t>
      </w:r>
      <w:r w:rsidR="00892845" w:rsidRPr="0097680F">
        <w:rPr>
          <w:rFonts w:ascii="Times New Roman" w:hAnsi="Times New Roman" w:cs="Times New Roman"/>
          <w:i/>
          <w:sz w:val="24"/>
          <w:szCs w:val="24"/>
        </w:rPr>
        <w:t>R</w:t>
      </w:r>
      <w:r w:rsidR="00892845" w:rsidRPr="0097680F">
        <w:rPr>
          <w:rFonts w:ascii="Times New Roman" w:hAnsi="Times New Roman" w:cs="Times New Roman"/>
          <w:sz w:val="24"/>
          <w:szCs w:val="24"/>
        </w:rPr>
        <w:t xml:space="preserve"> (growth rate for short</w:t>
      </w:r>
      <w:r w:rsidR="00412902" w:rsidRPr="0097680F">
        <w:rPr>
          <w:rFonts w:ascii="Times New Roman" w:hAnsi="Times New Roman" w:cs="Times New Roman"/>
          <w:sz w:val="24"/>
          <w:szCs w:val="24"/>
        </w:rPr>
        <w:t>) was calculated</w:t>
      </w:r>
      <w:r w:rsidR="00892845" w:rsidRPr="0097680F">
        <w:rPr>
          <w:rFonts w:ascii="Times New Roman" w:hAnsi="Times New Roman" w:cs="Times New Roman"/>
          <w:sz w:val="24"/>
          <w:szCs w:val="24"/>
        </w:rPr>
        <w:t>. As growth is likely to be multiplic</w:t>
      </w:r>
      <w:r w:rsidR="004F6F3D" w:rsidRPr="0097680F">
        <w:rPr>
          <w:rFonts w:ascii="Times New Roman" w:hAnsi="Times New Roman" w:cs="Times New Roman"/>
          <w:sz w:val="24"/>
          <w:szCs w:val="24"/>
        </w:rPr>
        <w:t>ative, the r</w:t>
      </w:r>
      <w:r w:rsidR="00EE25B6">
        <w:rPr>
          <w:rFonts w:ascii="Times New Roman" w:hAnsi="Times New Roman" w:cs="Times New Roman"/>
          <w:sz w:val="24"/>
          <w:szCs w:val="24"/>
        </w:rPr>
        <w:t>atio of C</w:t>
      </w:r>
      <w:r w:rsidR="004F6F3D" w:rsidRPr="0097680F">
        <w:rPr>
          <w:rFonts w:ascii="Times New Roman" w:hAnsi="Times New Roman" w:cs="Times New Roman"/>
          <w:sz w:val="24"/>
          <w:szCs w:val="24"/>
        </w:rPr>
        <w:t xml:space="preserve"> </w:t>
      </w:r>
      <w:r w:rsidR="004F6F3D" w:rsidRPr="0097680F">
        <w:rPr>
          <w:rFonts w:ascii="Times New Roman" w:hAnsi="Times New Roman" w:cs="Times New Roman"/>
          <w:i/>
          <w:sz w:val="24"/>
          <w:szCs w:val="24"/>
        </w:rPr>
        <w:t>c</w:t>
      </w:r>
      <w:r w:rsidR="004F6F3D" w:rsidRPr="0097680F">
        <w:rPr>
          <w:rFonts w:ascii="Times New Roman" w:hAnsi="Times New Roman" w:cs="Times New Roman"/>
          <w:sz w:val="24"/>
          <w:szCs w:val="24"/>
        </w:rPr>
        <w:t>(</w:t>
      </w:r>
      <w:r w:rsidR="004F6F3D" w:rsidRPr="0097680F">
        <w:rPr>
          <w:rFonts w:ascii="Times New Roman" w:hAnsi="Times New Roman" w:cs="Times New Roman"/>
          <w:i/>
          <w:sz w:val="24"/>
          <w:szCs w:val="24"/>
        </w:rPr>
        <w:t>t</w:t>
      </w:r>
      <w:r w:rsidR="004F6F3D" w:rsidRPr="0097680F">
        <w:rPr>
          <w:rFonts w:ascii="Times New Roman" w:hAnsi="Times New Roman" w:cs="Times New Roman"/>
          <w:i/>
          <w:sz w:val="24"/>
          <w:szCs w:val="24"/>
          <w:vertAlign w:val="subscript"/>
        </w:rPr>
        <w:t>2</w:t>
      </w:r>
      <w:r w:rsidR="004F6F3D" w:rsidRPr="0097680F">
        <w:rPr>
          <w:rFonts w:ascii="Times New Roman" w:hAnsi="Times New Roman" w:cs="Times New Roman"/>
          <w:sz w:val="24"/>
          <w:szCs w:val="24"/>
        </w:rPr>
        <w:t xml:space="preserve">) at some time </w:t>
      </w:r>
      <w:r w:rsidR="004F6F3D" w:rsidRPr="0097680F">
        <w:rPr>
          <w:rFonts w:ascii="Times New Roman" w:hAnsi="Times New Roman" w:cs="Times New Roman"/>
          <w:i/>
          <w:sz w:val="24"/>
          <w:szCs w:val="24"/>
        </w:rPr>
        <w:t>t</w:t>
      </w:r>
      <w:r w:rsidR="00892845" w:rsidRPr="0097680F">
        <w:rPr>
          <w:rFonts w:ascii="Times New Roman" w:hAnsi="Times New Roman" w:cs="Times New Roman"/>
          <w:i/>
          <w:sz w:val="24"/>
          <w:szCs w:val="24"/>
          <w:vertAlign w:val="subscript"/>
        </w:rPr>
        <w:t>2</w:t>
      </w:r>
      <w:r w:rsidR="00EE25B6">
        <w:rPr>
          <w:rFonts w:ascii="Times New Roman" w:hAnsi="Times New Roman" w:cs="Times New Roman"/>
          <w:sz w:val="24"/>
          <w:szCs w:val="24"/>
        </w:rPr>
        <w:t xml:space="preserve"> to C</w:t>
      </w:r>
      <w:r w:rsidR="004F6F3D" w:rsidRPr="0097680F">
        <w:rPr>
          <w:rFonts w:ascii="Times New Roman" w:hAnsi="Times New Roman" w:cs="Times New Roman"/>
          <w:i/>
          <w:sz w:val="24"/>
          <w:szCs w:val="24"/>
        </w:rPr>
        <w:t xml:space="preserve"> c</w:t>
      </w:r>
      <w:r w:rsidR="004F6F3D" w:rsidRPr="0097680F">
        <w:rPr>
          <w:rFonts w:ascii="Times New Roman" w:hAnsi="Times New Roman" w:cs="Times New Roman"/>
          <w:sz w:val="24"/>
          <w:szCs w:val="24"/>
        </w:rPr>
        <w:t>(</w:t>
      </w:r>
      <w:r w:rsidR="004F6F3D" w:rsidRPr="0097680F">
        <w:rPr>
          <w:rFonts w:ascii="Times New Roman" w:hAnsi="Times New Roman" w:cs="Times New Roman"/>
          <w:i/>
          <w:sz w:val="24"/>
          <w:szCs w:val="24"/>
        </w:rPr>
        <w:t>t</w:t>
      </w:r>
      <w:r w:rsidR="00892845" w:rsidRPr="0097680F">
        <w:rPr>
          <w:rFonts w:ascii="Times New Roman" w:hAnsi="Times New Roman" w:cs="Times New Roman"/>
          <w:i/>
          <w:sz w:val="24"/>
          <w:szCs w:val="24"/>
          <w:vertAlign w:val="subscript"/>
        </w:rPr>
        <w:t>1</w:t>
      </w:r>
      <w:r w:rsidR="004F6F3D" w:rsidRPr="0097680F">
        <w:rPr>
          <w:rFonts w:ascii="Times New Roman" w:hAnsi="Times New Roman" w:cs="Times New Roman"/>
          <w:sz w:val="24"/>
          <w:szCs w:val="24"/>
        </w:rPr>
        <w:t xml:space="preserve">) at time </w:t>
      </w:r>
      <w:r w:rsidR="004F6F3D" w:rsidRPr="0097680F">
        <w:rPr>
          <w:rFonts w:ascii="Times New Roman" w:hAnsi="Times New Roman" w:cs="Times New Roman"/>
          <w:i/>
          <w:sz w:val="24"/>
          <w:szCs w:val="24"/>
        </w:rPr>
        <w:t>t</w:t>
      </w:r>
      <w:r w:rsidR="00892845" w:rsidRPr="0097680F">
        <w:rPr>
          <w:rFonts w:ascii="Times New Roman" w:hAnsi="Times New Roman" w:cs="Times New Roman"/>
          <w:i/>
          <w:sz w:val="24"/>
          <w:szCs w:val="24"/>
          <w:vertAlign w:val="subscript"/>
        </w:rPr>
        <w:t>1</w:t>
      </w:r>
      <w:r w:rsidR="00892845" w:rsidRPr="0097680F">
        <w:rPr>
          <w:rFonts w:ascii="Times New Roman" w:hAnsi="Times New Roman" w:cs="Times New Roman"/>
          <w:sz w:val="24"/>
          <w:szCs w:val="24"/>
        </w:rPr>
        <w:t xml:space="preserve"> </w:t>
      </w:r>
      <w:r w:rsidR="009357DA" w:rsidRPr="0097680F">
        <w:rPr>
          <w:rFonts w:ascii="Times New Roman" w:hAnsi="Times New Roman" w:cs="Times New Roman"/>
          <w:sz w:val="24"/>
          <w:szCs w:val="24"/>
        </w:rPr>
        <w:t xml:space="preserve">(where times are measured in years) </w:t>
      </w:r>
      <w:r w:rsidR="00892845" w:rsidRPr="0097680F">
        <w:rPr>
          <w:rFonts w:ascii="Times New Roman" w:hAnsi="Times New Roman" w:cs="Times New Roman"/>
          <w:sz w:val="24"/>
          <w:szCs w:val="24"/>
        </w:rPr>
        <w:t>is a natural measure of the amou</w:t>
      </w:r>
      <w:r w:rsidR="00021730" w:rsidRPr="0097680F">
        <w:rPr>
          <w:rFonts w:ascii="Times New Roman" w:hAnsi="Times New Roman" w:cs="Times New Roman"/>
          <w:sz w:val="24"/>
          <w:szCs w:val="24"/>
        </w:rPr>
        <w:t>nt of growth. To express this on</w:t>
      </w:r>
      <w:r w:rsidR="00892845" w:rsidRPr="0097680F">
        <w:rPr>
          <w:rFonts w:ascii="Times New Roman" w:hAnsi="Times New Roman" w:cs="Times New Roman"/>
          <w:sz w:val="24"/>
          <w:szCs w:val="24"/>
        </w:rPr>
        <w:t xml:space="preserve"> a one-year</w:t>
      </w:r>
      <w:r w:rsidR="00021730" w:rsidRPr="0097680F">
        <w:rPr>
          <w:rFonts w:ascii="Times New Roman" w:hAnsi="Times New Roman" w:cs="Times New Roman"/>
          <w:sz w:val="24"/>
          <w:szCs w:val="24"/>
        </w:rPr>
        <w:t xml:space="preserve"> time scale</w:t>
      </w:r>
      <w:r w:rsidR="009357DA" w:rsidRPr="0097680F">
        <w:rPr>
          <w:rFonts w:ascii="Times New Roman" w:hAnsi="Times New Roman" w:cs="Times New Roman"/>
          <w:sz w:val="24"/>
          <w:szCs w:val="24"/>
        </w:rPr>
        <w:t xml:space="preserve"> we take the 1/(</w:t>
      </w:r>
      <w:r w:rsidR="009357DA" w:rsidRPr="0097680F">
        <w:rPr>
          <w:rFonts w:ascii="Times New Roman" w:hAnsi="Times New Roman" w:cs="Times New Roman"/>
          <w:i/>
          <w:sz w:val="24"/>
          <w:szCs w:val="24"/>
        </w:rPr>
        <w:t>t</w:t>
      </w:r>
      <w:r w:rsidR="00892845" w:rsidRPr="0097680F">
        <w:rPr>
          <w:rFonts w:ascii="Times New Roman" w:hAnsi="Times New Roman" w:cs="Times New Roman"/>
          <w:i/>
          <w:sz w:val="24"/>
          <w:szCs w:val="24"/>
          <w:vertAlign w:val="subscript"/>
        </w:rPr>
        <w:t>2</w:t>
      </w:r>
      <w:r w:rsidR="009357DA" w:rsidRPr="0097680F">
        <w:rPr>
          <w:rFonts w:ascii="Times New Roman" w:hAnsi="Times New Roman" w:cs="Times New Roman"/>
          <w:i/>
          <w:sz w:val="24"/>
          <w:szCs w:val="24"/>
        </w:rPr>
        <w:t>-t</w:t>
      </w:r>
      <w:r w:rsidR="00892845" w:rsidRPr="0097680F">
        <w:rPr>
          <w:rFonts w:ascii="Times New Roman" w:hAnsi="Times New Roman" w:cs="Times New Roman"/>
          <w:i/>
          <w:sz w:val="24"/>
          <w:szCs w:val="24"/>
          <w:vertAlign w:val="subscript"/>
        </w:rPr>
        <w:t>1</w:t>
      </w:r>
      <w:r w:rsidR="00892845" w:rsidRPr="0097680F">
        <w:rPr>
          <w:rFonts w:ascii="Times New Roman" w:hAnsi="Times New Roman" w:cs="Times New Roman"/>
          <w:sz w:val="24"/>
          <w:szCs w:val="24"/>
        </w:rPr>
        <w:t>) power.</w:t>
      </w:r>
      <w:r w:rsidR="00021730" w:rsidRPr="0097680F">
        <w:rPr>
          <w:rFonts w:ascii="Times New Roman" w:hAnsi="Times New Roman" w:cs="Times New Roman"/>
          <w:sz w:val="24"/>
          <w:szCs w:val="24"/>
        </w:rPr>
        <w:t xml:space="preserve"> Thus we obtain the mean annual growth rate</w:t>
      </w:r>
      <w:r w:rsidR="00021730" w:rsidRPr="0097680F">
        <w:rPr>
          <w:rFonts w:ascii="Times New Roman" w:eastAsiaTheme="minorEastAsia" w:hAnsi="Times New Roman" w:cs="Times New Roman"/>
          <w:sz w:val="24"/>
          <w:szCs w:val="24"/>
        </w:rPr>
        <w:t xml:space="preserve"> </w:t>
      </w:r>
      <m:oMath>
        <m:r>
          <w:rPr>
            <w:rFonts w:ascii="Cambria Math" w:hAnsi="Cambria Math" w:cs="Times New Roman"/>
            <w:sz w:val="24"/>
            <w:szCs w:val="24"/>
          </w:rPr>
          <m:t>R=</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c</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num>
                  <m:den>
                    <m:r>
                      <w:rPr>
                        <w:rFonts w:ascii="Cambria Math" w:hAnsi="Cambria Math" w:cs="Times New Roman"/>
                        <w:sz w:val="24"/>
                        <w:szCs w:val="24"/>
                      </w:rPr>
                      <m:t>c</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e>
                    </m:d>
                  </m:den>
                </m:f>
              </m:e>
            </m:d>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den>
            </m:f>
            <m:r>
              <w:rPr>
                <w:rFonts w:ascii="Cambria Math" w:hAnsi="Cambria Math" w:cs="Times New Roman"/>
                <w:sz w:val="24"/>
                <w:szCs w:val="24"/>
              </w:rPr>
              <m:t>)</m:t>
            </m:r>
          </m:sup>
        </m:sSup>
        <m:r>
          <w:rPr>
            <w:rFonts w:ascii="Cambria Math" w:hAnsi="Cambria Math" w:cs="Times New Roman"/>
            <w:sz w:val="24"/>
            <w:szCs w:val="24"/>
          </w:rPr>
          <m:t xml:space="preserve">.  </m:t>
        </m:r>
      </m:oMath>
      <w:r w:rsidR="00BA5E40">
        <w:rPr>
          <w:rFonts w:ascii="Times New Roman" w:eastAsiaTheme="minorEastAsia" w:hAnsi="Times New Roman" w:cs="Times New Roman"/>
          <w:sz w:val="24"/>
          <w:szCs w:val="24"/>
        </w:rPr>
        <w:br/>
      </w:r>
      <w:r>
        <w:rPr>
          <w:rFonts w:ascii="Times New Roman" w:eastAsiaTheme="minorEastAsia" w:hAnsi="Times New Roman" w:cs="Times New Roman"/>
          <w:sz w:val="24"/>
          <w:szCs w:val="24"/>
        </w:rPr>
        <w:t xml:space="preserve">Note that </w:t>
      </w:r>
      <w:r w:rsidRPr="00FD1C85">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is a dimensionless quantity and therefore has no units. </w:t>
      </w:r>
      <w:r w:rsidR="00EE25B6">
        <w:rPr>
          <w:rFonts w:ascii="Times New Roman" w:hAnsi="Times New Roman" w:cs="Times New Roman"/>
          <w:sz w:val="24"/>
          <w:szCs w:val="24"/>
        </w:rPr>
        <w:t>C</w:t>
      </w:r>
      <w:r w:rsidR="00021730" w:rsidRPr="0097680F">
        <w:rPr>
          <w:rFonts w:ascii="Times New Roman" w:hAnsi="Times New Roman" w:cs="Times New Roman"/>
          <w:sz w:val="24"/>
          <w:szCs w:val="24"/>
        </w:rPr>
        <w:t xml:space="preserve"> stocks</w:t>
      </w:r>
      <w:r w:rsidR="00892845" w:rsidRPr="0097680F">
        <w:rPr>
          <w:rFonts w:ascii="Times New Roman" w:hAnsi="Times New Roman" w:cs="Times New Roman"/>
          <w:sz w:val="24"/>
          <w:szCs w:val="24"/>
        </w:rPr>
        <w:t xml:space="preserve"> at th</w:t>
      </w:r>
      <w:r w:rsidR="009357DA" w:rsidRPr="0097680F">
        <w:rPr>
          <w:rFonts w:ascii="Times New Roman" w:hAnsi="Times New Roman" w:cs="Times New Roman"/>
          <w:sz w:val="24"/>
          <w:szCs w:val="24"/>
        </w:rPr>
        <w:t xml:space="preserve">e two points are related by </w:t>
      </w: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)=c</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e>
        </m:d>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R</m:t>
            </m:r>
          </m:e>
          <m:sup>
            <m:sSub>
              <m:sSubPr>
                <m:ctrlPr>
                  <w:rPr>
                    <w:rFonts w:ascii="Cambria Math" w:hAnsi="Cambria Math" w:cs="Times New Roman"/>
                    <w:i/>
                    <w:sz w:val="24"/>
                    <w:szCs w:val="24"/>
                    <w:vertAlign w:val="superscript"/>
                  </w:rPr>
                </m:ctrlPr>
              </m:sSubPr>
              <m:e>
                <m:r>
                  <w:rPr>
                    <w:rFonts w:ascii="Cambria Math" w:hAnsi="Cambria Math" w:cs="Times New Roman"/>
                    <w:sz w:val="24"/>
                    <w:szCs w:val="24"/>
                    <w:vertAlign w:val="superscript"/>
                  </w:rPr>
                  <m:t>t</m:t>
                </m:r>
              </m:e>
              <m:sub>
                <m:r>
                  <w:rPr>
                    <w:rFonts w:ascii="Cambria Math" w:hAnsi="Cambria Math" w:cs="Times New Roman"/>
                    <w:sz w:val="24"/>
                    <w:szCs w:val="24"/>
                    <w:vertAlign w:val="superscript"/>
                  </w:rPr>
                  <m:t>2</m:t>
                </m:r>
              </m:sub>
            </m:sSub>
            <m:r>
              <w:rPr>
                <w:rFonts w:ascii="Cambria Math" w:hAnsi="Cambria Math" w:cs="Times New Roman"/>
                <w:sz w:val="24"/>
                <w:szCs w:val="24"/>
                <w:vertAlign w:val="superscript"/>
              </w:rPr>
              <m:t>-</m:t>
            </m:r>
            <m:sSub>
              <m:sSubPr>
                <m:ctrlPr>
                  <w:rPr>
                    <w:rFonts w:ascii="Cambria Math" w:hAnsi="Cambria Math" w:cs="Times New Roman"/>
                    <w:i/>
                    <w:sz w:val="24"/>
                    <w:szCs w:val="24"/>
                    <w:vertAlign w:val="superscript"/>
                  </w:rPr>
                </m:ctrlPr>
              </m:sSubPr>
              <m:e>
                <m:r>
                  <w:rPr>
                    <w:rFonts w:ascii="Cambria Math" w:hAnsi="Cambria Math" w:cs="Times New Roman"/>
                    <w:sz w:val="24"/>
                    <w:szCs w:val="24"/>
                    <w:vertAlign w:val="superscript"/>
                  </w:rPr>
                  <m:t>t</m:t>
                </m:r>
              </m:e>
              <m:sub>
                <m:r>
                  <w:rPr>
                    <w:rFonts w:ascii="Cambria Math" w:hAnsi="Cambria Math" w:cs="Times New Roman"/>
                    <w:sz w:val="24"/>
                    <w:szCs w:val="24"/>
                    <w:vertAlign w:val="superscript"/>
                  </w:rPr>
                  <m:t>1</m:t>
                </m:r>
              </m:sub>
            </m:sSub>
          </m:sup>
        </m:sSup>
      </m:oMath>
      <w:r w:rsidR="006B3E84" w:rsidRPr="0097680F">
        <w:rPr>
          <w:rFonts w:ascii="Times New Roman" w:eastAsiaTheme="minorEastAsia" w:hAnsi="Times New Roman" w:cs="Times New Roman"/>
          <w:sz w:val="24"/>
          <w:szCs w:val="24"/>
        </w:rPr>
        <w:t xml:space="preserve">. Values of </w:t>
      </w:r>
      <w:r w:rsidR="006B3E84" w:rsidRPr="0097680F">
        <w:rPr>
          <w:rFonts w:ascii="Times New Roman" w:eastAsiaTheme="minorEastAsia" w:hAnsi="Times New Roman" w:cs="Times New Roman"/>
          <w:i/>
          <w:sz w:val="24"/>
          <w:szCs w:val="24"/>
        </w:rPr>
        <w:t xml:space="preserve">R </w:t>
      </w:r>
      <w:r w:rsidR="006B3E84" w:rsidRPr="0097680F">
        <w:rPr>
          <w:rFonts w:ascii="Times New Roman" w:eastAsiaTheme="minorEastAsia" w:hAnsi="Times New Roman" w:cs="Times New Roman"/>
          <w:sz w:val="24"/>
          <w:szCs w:val="24"/>
        </w:rPr>
        <w:t xml:space="preserve">less than 1 indicate </w:t>
      </w:r>
      <w:r w:rsidR="00DC7C11">
        <w:rPr>
          <w:rFonts w:ascii="Times New Roman" w:eastAsiaTheme="minorEastAsia" w:hAnsi="Times New Roman" w:cs="Times New Roman"/>
          <w:sz w:val="24"/>
          <w:szCs w:val="24"/>
        </w:rPr>
        <w:t xml:space="preserve">a </w:t>
      </w:r>
      <w:r w:rsidR="006B3E84" w:rsidRPr="0097680F">
        <w:rPr>
          <w:rFonts w:ascii="Times New Roman" w:eastAsiaTheme="minorEastAsia" w:hAnsi="Times New Roman" w:cs="Times New Roman"/>
          <w:sz w:val="24"/>
          <w:szCs w:val="24"/>
        </w:rPr>
        <w:t xml:space="preserve">decrease in </w:t>
      </w:r>
      <w:r w:rsidR="00EE25B6">
        <w:rPr>
          <w:rFonts w:ascii="Times New Roman" w:eastAsiaTheme="minorEastAsia" w:hAnsi="Times New Roman" w:cs="Times New Roman"/>
          <w:sz w:val="24"/>
          <w:szCs w:val="24"/>
        </w:rPr>
        <w:t>C</w:t>
      </w:r>
      <w:r w:rsidR="006B3E84" w:rsidRPr="0097680F">
        <w:rPr>
          <w:rFonts w:ascii="Times New Roman" w:eastAsiaTheme="minorEastAsia" w:hAnsi="Times New Roman" w:cs="Times New Roman"/>
          <w:sz w:val="24"/>
          <w:szCs w:val="24"/>
        </w:rPr>
        <w:t xml:space="preserve"> stocks, and values greater than 1 indicate</w:t>
      </w:r>
      <w:r w:rsidR="00DC7C11">
        <w:rPr>
          <w:rFonts w:ascii="Times New Roman" w:eastAsiaTheme="minorEastAsia" w:hAnsi="Times New Roman" w:cs="Times New Roman"/>
          <w:sz w:val="24"/>
          <w:szCs w:val="24"/>
        </w:rPr>
        <w:t xml:space="preserve"> an</w:t>
      </w:r>
      <w:r w:rsidR="006B3E84" w:rsidRPr="0097680F">
        <w:rPr>
          <w:rFonts w:ascii="Times New Roman" w:eastAsiaTheme="minorEastAsia" w:hAnsi="Times New Roman" w:cs="Times New Roman"/>
          <w:sz w:val="24"/>
          <w:szCs w:val="24"/>
        </w:rPr>
        <w:t xml:space="preserve"> increase.</w:t>
      </w:r>
      <w:r w:rsidR="004566AC">
        <w:rPr>
          <w:rFonts w:ascii="Times New Roman" w:eastAsiaTheme="minorEastAsia" w:hAnsi="Times New Roman" w:cs="Times New Roman"/>
          <w:sz w:val="24"/>
          <w:szCs w:val="24"/>
        </w:rPr>
        <w:t xml:space="preserve"> [Table 1 near here]</w:t>
      </w:r>
    </w:p>
    <w:p w14:paraId="6F1E91FB" w14:textId="79C256BE" w:rsidR="00F56970" w:rsidRPr="003030CD" w:rsidRDefault="003030CD" w:rsidP="0097680F">
      <w:pPr>
        <w:spacing w:line="480" w:lineRule="auto"/>
        <w:rPr>
          <w:rFonts w:ascii="Times New Roman" w:hAnsi="Times New Roman" w:cs="Times New Roman"/>
          <w:b/>
          <w:sz w:val="24"/>
          <w:szCs w:val="24"/>
        </w:rPr>
      </w:pPr>
      <w:r w:rsidRPr="003030CD">
        <w:rPr>
          <w:rFonts w:ascii="Times New Roman" w:hAnsi="Times New Roman" w:cs="Times New Roman"/>
          <w:b/>
          <w:i/>
          <w:sz w:val="24"/>
          <w:szCs w:val="24"/>
        </w:rPr>
        <w:t xml:space="preserve">Soil Organic </w:t>
      </w:r>
      <w:r w:rsidR="00EE25B6" w:rsidRPr="003030CD">
        <w:rPr>
          <w:rFonts w:ascii="Times New Roman" w:hAnsi="Times New Roman" w:cs="Times New Roman"/>
          <w:b/>
          <w:i/>
          <w:sz w:val="24"/>
          <w:szCs w:val="24"/>
        </w:rPr>
        <w:t>C</w:t>
      </w:r>
    </w:p>
    <w:p w14:paraId="02D33C9A" w14:textId="2B9D3A4C" w:rsidR="00F56970" w:rsidRPr="0097680F" w:rsidRDefault="00F56970"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lastRenderedPageBreak/>
        <w:t xml:space="preserve">Soil samples were collected in December 2011 using a 2 cm diameter </w:t>
      </w:r>
      <w:r w:rsidR="003417A1">
        <w:rPr>
          <w:rFonts w:ascii="Times New Roman" w:hAnsi="Times New Roman" w:cs="Times New Roman"/>
          <w:sz w:val="24"/>
          <w:szCs w:val="24"/>
        </w:rPr>
        <w:t xml:space="preserve">open </w:t>
      </w:r>
      <w:r w:rsidR="007F3102">
        <w:rPr>
          <w:rFonts w:ascii="Times New Roman" w:hAnsi="Times New Roman" w:cs="Times New Roman"/>
          <w:sz w:val="24"/>
          <w:szCs w:val="24"/>
        </w:rPr>
        <w:t xml:space="preserve">gouge </w:t>
      </w:r>
      <w:r w:rsidRPr="0097680F">
        <w:rPr>
          <w:rFonts w:ascii="Times New Roman" w:hAnsi="Times New Roman" w:cs="Times New Roman"/>
          <w:sz w:val="24"/>
          <w:szCs w:val="24"/>
        </w:rPr>
        <w:t xml:space="preserve">corer. </w:t>
      </w:r>
      <w:r w:rsidR="003417A1">
        <w:rPr>
          <w:rFonts w:ascii="Times New Roman" w:hAnsi="Times New Roman" w:cs="Times New Roman"/>
          <w:sz w:val="24"/>
          <w:szCs w:val="24"/>
        </w:rPr>
        <w:t xml:space="preserve">The open corer insured there was negligible </w:t>
      </w:r>
      <w:r w:rsidR="00DC7C11">
        <w:rPr>
          <w:rFonts w:ascii="Times New Roman" w:hAnsi="Times New Roman" w:cs="Times New Roman"/>
          <w:sz w:val="24"/>
          <w:szCs w:val="24"/>
        </w:rPr>
        <w:t xml:space="preserve">soil </w:t>
      </w:r>
      <w:r w:rsidR="003417A1">
        <w:rPr>
          <w:rFonts w:ascii="Times New Roman" w:hAnsi="Times New Roman" w:cs="Times New Roman"/>
          <w:sz w:val="24"/>
          <w:szCs w:val="24"/>
        </w:rPr>
        <w:t xml:space="preserve">compression. Sampling in a protected forest restricted samples to small volumes and stones were almost entirely absent from the samples. </w:t>
      </w:r>
      <w:r w:rsidRPr="0097680F">
        <w:rPr>
          <w:rFonts w:ascii="Times New Roman" w:hAnsi="Times New Roman" w:cs="Times New Roman"/>
          <w:sz w:val="24"/>
          <w:szCs w:val="24"/>
        </w:rPr>
        <w:t>Six soil cores were taken from each transect, three from the old</w:t>
      </w:r>
      <w:r w:rsidR="00DD48A4">
        <w:rPr>
          <w:rFonts w:ascii="Times New Roman" w:hAnsi="Times New Roman" w:cs="Times New Roman"/>
          <w:sz w:val="24"/>
          <w:szCs w:val="24"/>
        </w:rPr>
        <w:t>er</w:t>
      </w:r>
      <w:r w:rsidR="0002627A">
        <w:rPr>
          <w:rFonts w:ascii="Times New Roman" w:hAnsi="Times New Roman" w:cs="Times New Roman"/>
          <w:sz w:val="24"/>
          <w:szCs w:val="24"/>
        </w:rPr>
        <w:t xml:space="preserve"> growth stands</w:t>
      </w:r>
      <w:r w:rsidRPr="0097680F">
        <w:rPr>
          <w:rFonts w:ascii="Times New Roman" w:hAnsi="Times New Roman" w:cs="Times New Roman"/>
          <w:sz w:val="24"/>
          <w:szCs w:val="24"/>
        </w:rPr>
        <w:t xml:space="preserve"> and three from the young</w:t>
      </w:r>
      <w:r w:rsidR="00DD48A4">
        <w:rPr>
          <w:rFonts w:ascii="Times New Roman" w:hAnsi="Times New Roman" w:cs="Times New Roman"/>
          <w:sz w:val="24"/>
          <w:szCs w:val="24"/>
        </w:rPr>
        <w:t>er</w:t>
      </w:r>
      <w:r w:rsidRPr="0097680F">
        <w:rPr>
          <w:rFonts w:ascii="Times New Roman" w:hAnsi="Times New Roman" w:cs="Times New Roman"/>
          <w:sz w:val="24"/>
          <w:szCs w:val="24"/>
        </w:rPr>
        <w:t xml:space="preserve"> gr</w:t>
      </w:r>
      <w:r w:rsidR="0002627A">
        <w:rPr>
          <w:rFonts w:ascii="Times New Roman" w:hAnsi="Times New Roman" w:cs="Times New Roman"/>
          <w:sz w:val="24"/>
          <w:szCs w:val="24"/>
        </w:rPr>
        <w:t>owth stands</w:t>
      </w:r>
      <w:r w:rsidR="00D514FB" w:rsidRPr="0097680F">
        <w:rPr>
          <w:rFonts w:ascii="Times New Roman" w:hAnsi="Times New Roman" w:cs="Times New Roman"/>
          <w:sz w:val="24"/>
          <w:szCs w:val="24"/>
        </w:rPr>
        <w:t>, except transect 6, where only three cores were taken because this transect contained only young</w:t>
      </w:r>
      <w:r w:rsidR="00DD48A4">
        <w:rPr>
          <w:rFonts w:ascii="Times New Roman" w:hAnsi="Times New Roman" w:cs="Times New Roman"/>
          <w:sz w:val="24"/>
          <w:szCs w:val="24"/>
        </w:rPr>
        <w:t>er</w:t>
      </w:r>
      <w:r w:rsidR="00D514FB" w:rsidRPr="0097680F">
        <w:rPr>
          <w:rFonts w:ascii="Times New Roman" w:hAnsi="Times New Roman" w:cs="Times New Roman"/>
          <w:sz w:val="24"/>
          <w:szCs w:val="24"/>
        </w:rPr>
        <w:t xml:space="preserve"> growth.</w:t>
      </w:r>
      <w:r w:rsidRPr="0097680F">
        <w:rPr>
          <w:rFonts w:ascii="Times New Roman" w:hAnsi="Times New Roman" w:cs="Times New Roman"/>
          <w:sz w:val="24"/>
          <w:szCs w:val="24"/>
        </w:rPr>
        <w:t xml:space="preserve"> Cores were taken at random locations within each transect section. Each core was taken to the greatest possible depth </w:t>
      </w:r>
      <w:r w:rsidR="00DC7C11">
        <w:rPr>
          <w:rFonts w:ascii="Times New Roman" w:hAnsi="Times New Roman" w:cs="Times New Roman"/>
          <w:sz w:val="24"/>
          <w:szCs w:val="24"/>
        </w:rPr>
        <w:t xml:space="preserve">(parent material) </w:t>
      </w:r>
      <w:r w:rsidRPr="0097680F">
        <w:rPr>
          <w:rFonts w:ascii="Times New Roman" w:hAnsi="Times New Roman" w:cs="Times New Roman"/>
          <w:sz w:val="24"/>
          <w:szCs w:val="24"/>
        </w:rPr>
        <w:t>and divided into layers: 0-10</w:t>
      </w:r>
      <w:r w:rsidR="000D6CAE" w:rsidRPr="0097680F">
        <w:rPr>
          <w:rFonts w:ascii="Times New Roman" w:hAnsi="Times New Roman" w:cs="Times New Roman"/>
          <w:sz w:val="24"/>
          <w:szCs w:val="24"/>
        </w:rPr>
        <w:t xml:space="preserve"> </w:t>
      </w:r>
      <w:r w:rsidRPr="0097680F">
        <w:rPr>
          <w:rFonts w:ascii="Times New Roman" w:hAnsi="Times New Roman" w:cs="Times New Roman"/>
          <w:sz w:val="24"/>
          <w:szCs w:val="24"/>
        </w:rPr>
        <w:t>cm (Upper), 10-20</w:t>
      </w:r>
      <w:r w:rsidR="000D6CAE" w:rsidRPr="0097680F">
        <w:rPr>
          <w:rFonts w:ascii="Times New Roman" w:hAnsi="Times New Roman" w:cs="Times New Roman"/>
          <w:sz w:val="24"/>
          <w:szCs w:val="24"/>
        </w:rPr>
        <w:t xml:space="preserve"> </w:t>
      </w:r>
      <w:r w:rsidRPr="0097680F">
        <w:rPr>
          <w:rFonts w:ascii="Times New Roman" w:hAnsi="Times New Roman" w:cs="Times New Roman"/>
          <w:sz w:val="24"/>
          <w:szCs w:val="24"/>
        </w:rPr>
        <w:t>cm (Second), 20-30</w:t>
      </w:r>
      <w:r w:rsidR="000D6CAE" w:rsidRPr="0097680F">
        <w:rPr>
          <w:rFonts w:ascii="Times New Roman" w:hAnsi="Times New Roman" w:cs="Times New Roman"/>
          <w:sz w:val="24"/>
          <w:szCs w:val="24"/>
        </w:rPr>
        <w:t xml:space="preserve"> </w:t>
      </w:r>
      <w:r w:rsidRPr="0097680F">
        <w:rPr>
          <w:rFonts w:ascii="Times New Roman" w:hAnsi="Times New Roman" w:cs="Times New Roman"/>
          <w:sz w:val="24"/>
          <w:szCs w:val="24"/>
        </w:rPr>
        <w:t>cm (Third) and &gt; 30</w:t>
      </w:r>
      <w:r w:rsidR="000D6CAE" w:rsidRPr="0097680F">
        <w:rPr>
          <w:rFonts w:ascii="Times New Roman" w:hAnsi="Times New Roman" w:cs="Times New Roman"/>
          <w:sz w:val="24"/>
          <w:szCs w:val="24"/>
        </w:rPr>
        <w:t xml:space="preserve"> </w:t>
      </w:r>
      <w:r w:rsidRPr="0097680F">
        <w:rPr>
          <w:rFonts w:ascii="Times New Roman" w:hAnsi="Times New Roman" w:cs="Times New Roman"/>
          <w:sz w:val="24"/>
          <w:szCs w:val="24"/>
        </w:rPr>
        <w:t xml:space="preserve">cm (Fourth). Following collection soil samples were placed in sealed plastic bags, returned to the laboratory and stored in a refrigerator overnight. </w:t>
      </w:r>
      <w:r w:rsidR="00420FA0">
        <w:rPr>
          <w:rFonts w:ascii="Times New Roman" w:hAnsi="Times New Roman" w:cs="Times New Roman"/>
          <w:sz w:val="24"/>
          <w:szCs w:val="24"/>
        </w:rPr>
        <w:t>S</w:t>
      </w:r>
      <w:r w:rsidRPr="0097680F">
        <w:rPr>
          <w:rFonts w:ascii="Times New Roman" w:hAnsi="Times New Roman" w:cs="Times New Roman"/>
          <w:sz w:val="24"/>
          <w:szCs w:val="24"/>
        </w:rPr>
        <w:t xml:space="preserve">oil samples </w:t>
      </w:r>
      <w:r w:rsidR="00420FA0">
        <w:rPr>
          <w:rFonts w:ascii="Times New Roman" w:hAnsi="Times New Roman" w:cs="Times New Roman"/>
          <w:sz w:val="24"/>
          <w:szCs w:val="24"/>
        </w:rPr>
        <w:t xml:space="preserve">(5 ml) </w:t>
      </w:r>
      <w:r w:rsidRPr="0097680F">
        <w:rPr>
          <w:rFonts w:ascii="Times New Roman" w:hAnsi="Times New Roman" w:cs="Times New Roman"/>
          <w:sz w:val="24"/>
          <w:szCs w:val="24"/>
        </w:rPr>
        <w:t>were mixed with  double distilled water</w:t>
      </w:r>
      <w:r w:rsidR="00420FA0">
        <w:rPr>
          <w:rFonts w:ascii="Times New Roman" w:hAnsi="Times New Roman" w:cs="Times New Roman"/>
          <w:sz w:val="24"/>
          <w:szCs w:val="24"/>
        </w:rPr>
        <w:t xml:space="preserve"> (</w:t>
      </w:r>
      <w:r w:rsidR="00420FA0" w:rsidRPr="0097680F">
        <w:rPr>
          <w:rFonts w:ascii="Times New Roman" w:hAnsi="Times New Roman" w:cs="Times New Roman"/>
          <w:sz w:val="24"/>
          <w:szCs w:val="24"/>
        </w:rPr>
        <w:t>40</w:t>
      </w:r>
      <w:r w:rsidR="00420FA0">
        <w:rPr>
          <w:rFonts w:ascii="Times New Roman" w:hAnsi="Times New Roman" w:cs="Times New Roman"/>
          <w:sz w:val="24"/>
          <w:szCs w:val="24"/>
        </w:rPr>
        <w:t xml:space="preserve"> </w:t>
      </w:r>
      <w:r w:rsidR="00420FA0" w:rsidRPr="0097680F">
        <w:rPr>
          <w:rFonts w:ascii="Times New Roman" w:hAnsi="Times New Roman" w:cs="Times New Roman"/>
          <w:sz w:val="24"/>
          <w:szCs w:val="24"/>
        </w:rPr>
        <w:t>ml</w:t>
      </w:r>
      <w:r w:rsidR="00420FA0">
        <w:rPr>
          <w:rFonts w:ascii="Times New Roman" w:hAnsi="Times New Roman" w:cs="Times New Roman"/>
          <w:sz w:val="24"/>
          <w:szCs w:val="24"/>
        </w:rPr>
        <w:t>)</w:t>
      </w:r>
      <w:r w:rsidRPr="0097680F">
        <w:rPr>
          <w:rFonts w:ascii="Times New Roman" w:hAnsi="Times New Roman" w:cs="Times New Roman"/>
          <w:sz w:val="24"/>
          <w:szCs w:val="24"/>
        </w:rPr>
        <w:t>, stirred and left to settle for 1 hour before measuring pH with a Hanna HI9025 hand held pH meter (Hanna Instruments Ltd., Bedfordshire). Samples were frozen for 24</w:t>
      </w:r>
      <w:r w:rsidR="00DC7C11">
        <w:rPr>
          <w:rFonts w:ascii="Times New Roman" w:hAnsi="Times New Roman" w:cs="Times New Roman"/>
          <w:sz w:val="24"/>
          <w:szCs w:val="24"/>
        </w:rPr>
        <w:t xml:space="preserve"> h</w:t>
      </w:r>
      <w:r w:rsidRPr="0097680F">
        <w:rPr>
          <w:rFonts w:ascii="Times New Roman" w:hAnsi="Times New Roman" w:cs="Times New Roman"/>
          <w:sz w:val="24"/>
          <w:szCs w:val="24"/>
        </w:rPr>
        <w:t xml:space="preserve"> before being freeze dried, weighed and ground into a fine powder using a pestle and mortar. Soil </w:t>
      </w:r>
      <w:r w:rsidR="003030CD">
        <w:rPr>
          <w:rFonts w:ascii="Times New Roman" w:hAnsi="Times New Roman" w:cs="Times New Roman"/>
          <w:sz w:val="24"/>
          <w:szCs w:val="24"/>
        </w:rPr>
        <w:t xml:space="preserve">organic </w:t>
      </w:r>
      <w:r w:rsidRPr="0097680F">
        <w:rPr>
          <w:rFonts w:ascii="Times New Roman" w:hAnsi="Times New Roman" w:cs="Times New Roman"/>
          <w:sz w:val="24"/>
          <w:szCs w:val="24"/>
        </w:rPr>
        <w:t xml:space="preserve">C </w:t>
      </w:r>
      <w:r w:rsidR="003030CD">
        <w:rPr>
          <w:rFonts w:ascii="Times New Roman" w:hAnsi="Times New Roman" w:cs="Times New Roman"/>
          <w:sz w:val="24"/>
          <w:szCs w:val="24"/>
        </w:rPr>
        <w:t xml:space="preserve">(SOC) </w:t>
      </w:r>
      <w:r w:rsidRPr="0097680F">
        <w:rPr>
          <w:rFonts w:ascii="Times New Roman" w:hAnsi="Times New Roman" w:cs="Times New Roman"/>
          <w:sz w:val="24"/>
          <w:szCs w:val="24"/>
        </w:rPr>
        <w:t>concentrations were determined with a Carlo Erba NC2500 analyser</w:t>
      </w:r>
      <w:r w:rsidR="00C86E15" w:rsidRPr="0097680F">
        <w:rPr>
          <w:rFonts w:ascii="Times New Roman" w:hAnsi="Times New Roman" w:cs="Times New Roman"/>
          <w:sz w:val="24"/>
          <w:szCs w:val="24"/>
        </w:rPr>
        <w:t xml:space="preserve"> (CE Instruments Ltd., Wigan, UK), which uses a process known as ‘Dynamic Flash Combustion</w:t>
      </w:r>
      <w:r w:rsidR="000655B8" w:rsidRPr="0097680F">
        <w:rPr>
          <w:rFonts w:ascii="Times New Roman" w:hAnsi="Times New Roman" w:cs="Times New Roman"/>
          <w:sz w:val="24"/>
          <w:szCs w:val="24"/>
        </w:rPr>
        <w:t>’. C</w:t>
      </w:r>
      <w:r w:rsidR="0002627A">
        <w:rPr>
          <w:rFonts w:ascii="Times New Roman" w:hAnsi="Times New Roman" w:cs="Times New Roman"/>
          <w:sz w:val="24"/>
          <w:szCs w:val="24"/>
        </w:rPr>
        <w:t>arbon</w:t>
      </w:r>
      <w:r w:rsidR="000655B8" w:rsidRPr="0097680F">
        <w:rPr>
          <w:rFonts w:ascii="Times New Roman" w:hAnsi="Times New Roman" w:cs="Times New Roman"/>
          <w:sz w:val="24"/>
          <w:szCs w:val="24"/>
        </w:rPr>
        <w:t xml:space="preserve"> concentration is then measured from the gas passing through the thermal conductivity detector (TCD).</w:t>
      </w:r>
      <w:r w:rsidR="00C86E15" w:rsidRPr="0097680F">
        <w:rPr>
          <w:rFonts w:ascii="Times New Roman" w:hAnsi="Times New Roman" w:cs="Times New Roman"/>
          <w:sz w:val="24"/>
          <w:szCs w:val="24"/>
        </w:rPr>
        <w:t xml:space="preserve"> </w:t>
      </w:r>
      <w:r w:rsidR="00D502EB">
        <w:rPr>
          <w:rFonts w:ascii="Times New Roman" w:hAnsi="Times New Roman" w:cs="Times New Roman"/>
          <w:sz w:val="24"/>
          <w:szCs w:val="24"/>
        </w:rPr>
        <w:t xml:space="preserve">The analyser was calibrated with High Organic Sediment OAS (Organic Analytical Standard) </w:t>
      </w:r>
      <w:r w:rsidR="000A0B2A">
        <w:rPr>
          <w:rFonts w:ascii="Times New Roman" w:hAnsi="Times New Roman" w:cs="Times New Roman"/>
          <w:sz w:val="24"/>
          <w:szCs w:val="24"/>
        </w:rPr>
        <w:t>before</w:t>
      </w:r>
      <w:r w:rsidR="00D502EB">
        <w:rPr>
          <w:rFonts w:ascii="Times New Roman" w:hAnsi="Times New Roman" w:cs="Times New Roman"/>
          <w:sz w:val="24"/>
          <w:szCs w:val="24"/>
        </w:rPr>
        <w:t xml:space="preserve"> the samples </w:t>
      </w:r>
      <w:r w:rsidR="000A0B2A">
        <w:rPr>
          <w:rFonts w:ascii="Times New Roman" w:hAnsi="Times New Roman" w:cs="Times New Roman"/>
          <w:sz w:val="24"/>
          <w:szCs w:val="24"/>
        </w:rPr>
        <w:t>were</w:t>
      </w:r>
      <w:r w:rsidR="00D502EB">
        <w:rPr>
          <w:rFonts w:ascii="Times New Roman" w:hAnsi="Times New Roman" w:cs="Times New Roman"/>
          <w:sz w:val="24"/>
          <w:szCs w:val="24"/>
        </w:rPr>
        <w:t xml:space="preserve"> run. Following calibration, four High Organic Sedime</w:t>
      </w:r>
      <w:r w:rsidR="00960112">
        <w:rPr>
          <w:rFonts w:ascii="Times New Roman" w:hAnsi="Times New Roman" w:cs="Times New Roman"/>
          <w:sz w:val="24"/>
          <w:szCs w:val="24"/>
        </w:rPr>
        <w:t xml:space="preserve">nts (with certified values of 6.72 %C) were run as </w:t>
      </w:r>
      <w:r w:rsidR="00D502EB">
        <w:rPr>
          <w:rFonts w:ascii="Times New Roman" w:hAnsi="Times New Roman" w:cs="Times New Roman"/>
          <w:sz w:val="24"/>
          <w:szCs w:val="24"/>
        </w:rPr>
        <w:t>control</w:t>
      </w:r>
      <w:r w:rsidR="00960112">
        <w:rPr>
          <w:rFonts w:ascii="Times New Roman" w:hAnsi="Times New Roman" w:cs="Times New Roman"/>
          <w:sz w:val="24"/>
          <w:szCs w:val="24"/>
        </w:rPr>
        <w:t>s</w:t>
      </w:r>
      <w:r w:rsidR="00D502EB">
        <w:rPr>
          <w:rFonts w:ascii="Times New Roman" w:hAnsi="Times New Roman" w:cs="Times New Roman"/>
          <w:sz w:val="24"/>
          <w:szCs w:val="24"/>
        </w:rPr>
        <w:t>, giv</w:t>
      </w:r>
      <w:r w:rsidR="00122C5F">
        <w:rPr>
          <w:rFonts w:ascii="Times New Roman" w:hAnsi="Times New Roman" w:cs="Times New Roman"/>
          <w:sz w:val="24"/>
          <w:szCs w:val="24"/>
        </w:rPr>
        <w:t>ing a result of 6.72 %C +/- 0.2</w:t>
      </w:r>
      <w:r w:rsidR="00D502EB">
        <w:rPr>
          <w:rFonts w:ascii="Times New Roman" w:hAnsi="Times New Roman" w:cs="Times New Roman"/>
          <w:sz w:val="24"/>
          <w:szCs w:val="24"/>
        </w:rPr>
        <w:t xml:space="preserve">. </w:t>
      </w:r>
      <w:r w:rsidR="00C86E15" w:rsidRPr="0097680F">
        <w:rPr>
          <w:rFonts w:ascii="Times New Roman" w:hAnsi="Times New Roman" w:cs="Times New Roman"/>
          <w:sz w:val="24"/>
          <w:szCs w:val="24"/>
        </w:rPr>
        <w:t>Bul</w:t>
      </w:r>
      <w:r w:rsidRPr="0097680F">
        <w:rPr>
          <w:rFonts w:ascii="Times New Roman" w:hAnsi="Times New Roman" w:cs="Times New Roman"/>
          <w:sz w:val="24"/>
          <w:szCs w:val="24"/>
        </w:rPr>
        <w:t>k density was calculated by dividing dry</w:t>
      </w:r>
      <w:r w:rsidR="00B700F5">
        <w:rPr>
          <w:rFonts w:ascii="Times New Roman" w:hAnsi="Times New Roman" w:cs="Times New Roman"/>
          <w:sz w:val="24"/>
          <w:szCs w:val="24"/>
        </w:rPr>
        <w:t xml:space="preserve"> weig</w:t>
      </w:r>
      <w:r w:rsidR="003030CD">
        <w:rPr>
          <w:rFonts w:ascii="Times New Roman" w:hAnsi="Times New Roman" w:cs="Times New Roman"/>
          <w:sz w:val="24"/>
          <w:szCs w:val="24"/>
        </w:rPr>
        <w:t>ht by sample volume. SO</w:t>
      </w:r>
      <w:r w:rsidR="00EE25B6">
        <w:rPr>
          <w:rFonts w:ascii="Times New Roman" w:hAnsi="Times New Roman" w:cs="Times New Roman"/>
          <w:sz w:val="24"/>
          <w:szCs w:val="24"/>
        </w:rPr>
        <w:t>C</w:t>
      </w:r>
      <w:r w:rsidRPr="0097680F">
        <w:rPr>
          <w:rFonts w:ascii="Times New Roman" w:hAnsi="Times New Roman" w:cs="Times New Roman"/>
          <w:sz w:val="24"/>
          <w:szCs w:val="24"/>
        </w:rPr>
        <w:t xml:space="preserve"> stocks were calculated </w:t>
      </w:r>
      <w:r w:rsidR="00EE25B6">
        <w:rPr>
          <w:rFonts w:ascii="Times New Roman" w:hAnsi="Times New Roman" w:cs="Times New Roman"/>
          <w:sz w:val="24"/>
          <w:szCs w:val="24"/>
        </w:rPr>
        <w:t>per unit area in each layer (g</w:t>
      </w:r>
      <w:r w:rsidRPr="0097680F">
        <w:rPr>
          <w:rFonts w:ascii="Times New Roman" w:hAnsi="Times New Roman" w:cs="Times New Roman"/>
          <w:sz w:val="24"/>
          <w:szCs w:val="24"/>
        </w:rPr>
        <w:t xml:space="preserve"> cm</w:t>
      </w:r>
      <w:r w:rsidRPr="0097680F">
        <w:rPr>
          <w:rFonts w:ascii="Times New Roman" w:hAnsi="Times New Roman" w:cs="Times New Roman"/>
          <w:sz w:val="24"/>
          <w:szCs w:val="24"/>
          <w:vertAlign w:val="superscript"/>
        </w:rPr>
        <w:t>-2</w:t>
      </w:r>
      <w:r w:rsidR="00EE25B6">
        <w:rPr>
          <w:rFonts w:ascii="Times New Roman" w:hAnsi="Times New Roman" w:cs="Times New Roman"/>
          <w:sz w:val="24"/>
          <w:szCs w:val="24"/>
        </w:rPr>
        <w:t xml:space="preserve"> of C) using </w:t>
      </w:r>
      <w:r w:rsidR="003030CD">
        <w:rPr>
          <w:rFonts w:ascii="Times New Roman" w:hAnsi="Times New Roman" w:cs="Times New Roman"/>
          <w:sz w:val="24"/>
          <w:szCs w:val="24"/>
        </w:rPr>
        <w:t>SO</w:t>
      </w:r>
      <w:r w:rsidR="00EE25B6">
        <w:rPr>
          <w:rFonts w:ascii="Times New Roman" w:hAnsi="Times New Roman" w:cs="Times New Roman"/>
          <w:sz w:val="24"/>
          <w:szCs w:val="24"/>
        </w:rPr>
        <w:t xml:space="preserve">C stocks (g </w:t>
      </w:r>
      <w:r w:rsidRPr="0097680F">
        <w:rPr>
          <w:rFonts w:ascii="Times New Roman" w:hAnsi="Times New Roman" w:cs="Times New Roman"/>
          <w:sz w:val="24"/>
          <w:szCs w:val="24"/>
        </w:rPr>
        <w:t>cm</w:t>
      </w:r>
      <w:r w:rsidRPr="0097680F">
        <w:rPr>
          <w:rFonts w:ascii="Times New Roman" w:hAnsi="Times New Roman" w:cs="Times New Roman"/>
          <w:sz w:val="24"/>
          <w:szCs w:val="24"/>
          <w:vertAlign w:val="superscript"/>
        </w:rPr>
        <w:t>-3</w:t>
      </w:r>
      <w:r w:rsidR="00EE25B6">
        <w:rPr>
          <w:rFonts w:ascii="Times New Roman" w:hAnsi="Times New Roman" w:cs="Times New Roman"/>
          <w:sz w:val="24"/>
          <w:szCs w:val="24"/>
        </w:rPr>
        <w:t xml:space="preserve"> of C)</w:t>
      </w:r>
      <w:r w:rsidRPr="0097680F">
        <w:rPr>
          <w:rFonts w:ascii="Times New Roman" w:hAnsi="Times New Roman" w:cs="Times New Roman"/>
          <w:sz w:val="24"/>
          <w:szCs w:val="24"/>
        </w:rPr>
        <w:t xml:space="preserve"> multiplied by depth of layer. </w:t>
      </w:r>
      <w:r w:rsidR="003030CD">
        <w:rPr>
          <w:rFonts w:ascii="Times New Roman" w:hAnsi="Times New Roman" w:cs="Times New Roman"/>
          <w:sz w:val="24"/>
          <w:szCs w:val="24"/>
        </w:rPr>
        <w:t>SO</w:t>
      </w:r>
      <w:r w:rsidRPr="0097680F">
        <w:rPr>
          <w:rFonts w:ascii="Times New Roman" w:hAnsi="Times New Roman" w:cs="Times New Roman"/>
          <w:sz w:val="24"/>
          <w:szCs w:val="24"/>
        </w:rPr>
        <w:t xml:space="preserve">C stocks in </w:t>
      </w:r>
      <w:r w:rsidR="00B700F5">
        <w:rPr>
          <w:rFonts w:ascii="Times New Roman" w:hAnsi="Times New Roman" w:cs="Times New Roman"/>
          <w:sz w:val="24"/>
          <w:szCs w:val="24"/>
        </w:rPr>
        <w:t xml:space="preserve">full </w:t>
      </w:r>
      <w:r w:rsidR="00EE25B6">
        <w:rPr>
          <w:rFonts w:ascii="Times New Roman" w:hAnsi="Times New Roman" w:cs="Times New Roman"/>
          <w:sz w:val="24"/>
          <w:szCs w:val="24"/>
        </w:rPr>
        <w:t xml:space="preserve">core depth are the sum of </w:t>
      </w:r>
      <w:r w:rsidR="003030CD">
        <w:rPr>
          <w:rFonts w:ascii="Times New Roman" w:hAnsi="Times New Roman" w:cs="Times New Roman"/>
          <w:sz w:val="24"/>
          <w:szCs w:val="24"/>
        </w:rPr>
        <w:t>SO</w:t>
      </w:r>
      <w:r w:rsidR="00EE25B6">
        <w:rPr>
          <w:rFonts w:ascii="Times New Roman" w:hAnsi="Times New Roman" w:cs="Times New Roman"/>
          <w:sz w:val="24"/>
          <w:szCs w:val="24"/>
        </w:rPr>
        <w:t>C</w:t>
      </w:r>
      <w:r w:rsidRPr="0097680F">
        <w:rPr>
          <w:rFonts w:ascii="Times New Roman" w:hAnsi="Times New Roman" w:cs="Times New Roman"/>
          <w:sz w:val="24"/>
          <w:szCs w:val="24"/>
        </w:rPr>
        <w:t xml:space="preserve"> stocks per unit area in each layer.</w:t>
      </w:r>
      <w:r w:rsidR="00DD48A4">
        <w:rPr>
          <w:rFonts w:ascii="Times New Roman" w:hAnsi="Times New Roman" w:cs="Times New Roman"/>
          <w:sz w:val="24"/>
          <w:szCs w:val="24"/>
        </w:rPr>
        <w:t xml:space="preserve"> Monte Carlo uncertainty analysis was carried out as described in the supporting information.</w:t>
      </w:r>
    </w:p>
    <w:p w14:paraId="7CC8A181" w14:textId="49D24901" w:rsidR="00F56970" w:rsidRPr="00CC7107" w:rsidRDefault="00EF3C08" w:rsidP="0097680F">
      <w:pPr>
        <w:spacing w:line="480" w:lineRule="auto"/>
        <w:rPr>
          <w:rFonts w:ascii="Times New Roman" w:hAnsi="Times New Roman" w:cs="Times New Roman"/>
          <w:b/>
          <w:i/>
          <w:sz w:val="24"/>
          <w:szCs w:val="24"/>
        </w:rPr>
      </w:pPr>
      <w:r w:rsidRPr="00CC7107">
        <w:rPr>
          <w:rFonts w:ascii="Times New Roman" w:hAnsi="Times New Roman" w:cs="Times New Roman"/>
          <w:b/>
          <w:i/>
          <w:sz w:val="24"/>
          <w:szCs w:val="24"/>
        </w:rPr>
        <w:t>Dead wood C</w:t>
      </w:r>
    </w:p>
    <w:p w14:paraId="37E8CF99" w14:textId="23478B93" w:rsidR="00E63E08" w:rsidRPr="0097680F" w:rsidRDefault="0002627A" w:rsidP="0097680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E63E08" w:rsidRPr="0097680F">
        <w:rPr>
          <w:rFonts w:ascii="Times New Roman" w:hAnsi="Times New Roman" w:cs="Times New Roman"/>
          <w:sz w:val="24"/>
          <w:szCs w:val="24"/>
        </w:rPr>
        <w:t xml:space="preserve">o account not only for amount of coarse woody debris (CWD) currently at the study site, but also how the amount of CWD has changed over time, </w:t>
      </w:r>
      <w:r w:rsidR="000A0B2A">
        <w:rPr>
          <w:rFonts w:ascii="Times New Roman" w:hAnsi="Times New Roman" w:cs="Times New Roman"/>
          <w:sz w:val="24"/>
          <w:szCs w:val="24"/>
        </w:rPr>
        <w:t>Kirby’s (1992) line-intersect sampling method was used This method sets</w:t>
      </w:r>
      <w:r w:rsidR="00E63E08" w:rsidRPr="0097680F">
        <w:rPr>
          <w:rFonts w:ascii="Times New Roman" w:hAnsi="Times New Roman" w:cs="Times New Roman"/>
          <w:sz w:val="24"/>
          <w:szCs w:val="24"/>
        </w:rPr>
        <w:t xml:space="preserve"> a transect line of known length in a stand of trees and count</w:t>
      </w:r>
      <w:r w:rsidR="000A0B2A">
        <w:rPr>
          <w:rFonts w:ascii="Times New Roman" w:hAnsi="Times New Roman" w:cs="Times New Roman"/>
          <w:sz w:val="24"/>
          <w:szCs w:val="24"/>
        </w:rPr>
        <w:t>s</w:t>
      </w:r>
      <w:r w:rsidR="00E63E08" w:rsidRPr="0097680F">
        <w:rPr>
          <w:rFonts w:ascii="Times New Roman" w:hAnsi="Times New Roman" w:cs="Times New Roman"/>
          <w:sz w:val="24"/>
          <w:szCs w:val="24"/>
        </w:rPr>
        <w:t xml:space="preserve"> all dead logs, branches and trunks that are greater than 5 cm in diameter where they cross the transect line. Using this method, the length of the fallen dead wood can be estimated usin</w:t>
      </w:r>
      <w:r w:rsidR="00F5570A">
        <w:rPr>
          <w:rFonts w:ascii="Times New Roman" w:hAnsi="Times New Roman" w:cs="Times New Roman"/>
          <w:sz w:val="24"/>
          <w:szCs w:val="24"/>
        </w:rPr>
        <w:t>g the formula (Warren and Olsen 1964; Van Wagner 1968; Brown</w:t>
      </w:r>
      <w:r w:rsidR="00E63E08" w:rsidRPr="0097680F">
        <w:rPr>
          <w:rFonts w:ascii="Times New Roman" w:hAnsi="Times New Roman" w:cs="Times New Roman"/>
          <w:sz w:val="24"/>
          <w:szCs w:val="24"/>
        </w:rPr>
        <w:t xml:space="preserve"> 1974):</w:t>
      </w:r>
    </w:p>
    <w:p w14:paraId="7970E331" w14:textId="77777777" w:rsidR="00E63E08" w:rsidRPr="0097680F" w:rsidRDefault="00E63E08" w:rsidP="0097680F">
      <w:pPr>
        <w:spacing w:line="480" w:lineRule="auto"/>
        <w:rPr>
          <w:rFonts w:ascii="Times New Roman" w:hAnsi="Times New Roman" w:cs="Times New Roman"/>
          <w:sz w:val="24"/>
          <w:szCs w:val="24"/>
        </w:rPr>
      </w:pPr>
      <w:r w:rsidRPr="0097680F">
        <w:rPr>
          <w:rFonts w:ascii="Times New Roman" w:hAnsi="Times New Roman" w:cs="Times New Roman"/>
          <w:i/>
          <w:sz w:val="24"/>
          <w:szCs w:val="24"/>
        </w:rPr>
        <w:t>L</w:t>
      </w:r>
      <w:r w:rsidRPr="0097680F">
        <w:rPr>
          <w:rFonts w:ascii="Times New Roman" w:hAnsi="Times New Roman" w:cs="Times New Roman"/>
          <w:sz w:val="24"/>
          <w:szCs w:val="24"/>
        </w:rPr>
        <w:t xml:space="preserve"> = (π 10</w:t>
      </w:r>
      <w:r w:rsidRPr="0097680F">
        <w:rPr>
          <w:rFonts w:ascii="Times New Roman" w:hAnsi="Times New Roman" w:cs="Times New Roman"/>
          <w:sz w:val="24"/>
          <w:szCs w:val="24"/>
          <w:vertAlign w:val="superscript"/>
        </w:rPr>
        <w:t>4</w:t>
      </w:r>
      <w:r w:rsidRPr="0097680F">
        <w:rPr>
          <w:rFonts w:ascii="Times New Roman" w:hAnsi="Times New Roman" w:cs="Times New Roman"/>
          <w:sz w:val="24"/>
          <w:szCs w:val="24"/>
        </w:rPr>
        <w:t xml:space="preserve"> </w:t>
      </w:r>
      <w:r w:rsidRPr="0097680F">
        <w:rPr>
          <w:rFonts w:ascii="Times New Roman" w:hAnsi="Times New Roman" w:cs="Times New Roman"/>
          <w:i/>
          <w:sz w:val="24"/>
          <w:szCs w:val="24"/>
        </w:rPr>
        <w:t>N</w:t>
      </w:r>
      <w:r w:rsidRPr="0097680F">
        <w:rPr>
          <w:rFonts w:ascii="Times New Roman" w:hAnsi="Times New Roman" w:cs="Times New Roman"/>
          <w:sz w:val="24"/>
          <w:szCs w:val="24"/>
        </w:rPr>
        <w:t xml:space="preserve">) / </w:t>
      </w:r>
      <w:r w:rsidR="00020EE1" w:rsidRPr="0097680F">
        <w:rPr>
          <w:rFonts w:ascii="Times New Roman" w:hAnsi="Times New Roman" w:cs="Times New Roman"/>
          <w:sz w:val="24"/>
          <w:szCs w:val="24"/>
        </w:rPr>
        <w:t>(</w:t>
      </w:r>
      <w:r w:rsidRPr="0097680F">
        <w:rPr>
          <w:rFonts w:ascii="Times New Roman" w:hAnsi="Times New Roman" w:cs="Times New Roman"/>
          <w:sz w:val="24"/>
          <w:szCs w:val="24"/>
        </w:rPr>
        <w:t>2</w:t>
      </w:r>
      <w:r w:rsidRPr="0097680F">
        <w:rPr>
          <w:rFonts w:ascii="Times New Roman" w:hAnsi="Times New Roman" w:cs="Times New Roman"/>
          <w:i/>
          <w:sz w:val="24"/>
          <w:szCs w:val="24"/>
        </w:rPr>
        <w:t xml:space="preserve"> l</w:t>
      </w:r>
      <w:r w:rsidR="00020EE1" w:rsidRPr="0097680F">
        <w:rPr>
          <w:rFonts w:ascii="Times New Roman" w:hAnsi="Times New Roman" w:cs="Times New Roman"/>
          <w:sz w:val="24"/>
          <w:szCs w:val="24"/>
        </w:rPr>
        <w:t>)</w:t>
      </w:r>
      <w:r w:rsidRPr="0097680F">
        <w:rPr>
          <w:rFonts w:ascii="Times New Roman" w:hAnsi="Times New Roman" w:cs="Times New Roman"/>
          <w:sz w:val="24"/>
          <w:szCs w:val="24"/>
        </w:rPr>
        <w:t>,</w:t>
      </w:r>
    </w:p>
    <w:p w14:paraId="7AC8BAFE" w14:textId="77777777" w:rsidR="00E63E08" w:rsidRPr="0097680F" w:rsidRDefault="00E63E08"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where:</w:t>
      </w:r>
    </w:p>
    <w:p w14:paraId="01BAAD92" w14:textId="700C7A12" w:rsidR="00E63E08" w:rsidRPr="0097680F" w:rsidRDefault="00E63E08" w:rsidP="0097680F">
      <w:pPr>
        <w:spacing w:line="480" w:lineRule="auto"/>
        <w:rPr>
          <w:rFonts w:ascii="Times New Roman" w:hAnsi="Times New Roman" w:cs="Times New Roman"/>
          <w:sz w:val="24"/>
          <w:szCs w:val="24"/>
        </w:rPr>
      </w:pPr>
      <w:r w:rsidRPr="0097680F">
        <w:rPr>
          <w:rFonts w:ascii="Times New Roman" w:hAnsi="Times New Roman" w:cs="Times New Roman"/>
          <w:i/>
          <w:sz w:val="24"/>
          <w:szCs w:val="24"/>
        </w:rPr>
        <w:t>L</w:t>
      </w:r>
      <w:r w:rsidRPr="0097680F">
        <w:rPr>
          <w:rFonts w:ascii="Times New Roman" w:hAnsi="Times New Roman" w:cs="Times New Roman"/>
          <w:sz w:val="24"/>
          <w:szCs w:val="24"/>
        </w:rPr>
        <w:t xml:space="preserve"> = total length of fallen wood per hectare (m). The conversion factor of 10</w:t>
      </w:r>
      <w:r w:rsidRPr="0097680F">
        <w:rPr>
          <w:rFonts w:ascii="Times New Roman" w:hAnsi="Times New Roman" w:cs="Times New Roman"/>
          <w:sz w:val="24"/>
          <w:szCs w:val="24"/>
          <w:vertAlign w:val="superscript"/>
        </w:rPr>
        <w:t>4</w:t>
      </w:r>
      <w:r w:rsidRPr="0097680F">
        <w:rPr>
          <w:rFonts w:ascii="Times New Roman" w:hAnsi="Times New Roman" w:cs="Times New Roman"/>
          <w:sz w:val="24"/>
          <w:szCs w:val="24"/>
        </w:rPr>
        <w:t xml:space="preserve"> </w:t>
      </w:r>
      <w:r w:rsidR="00A477BB">
        <w:rPr>
          <w:rFonts w:ascii="Times New Roman" w:hAnsi="Times New Roman" w:cs="Times New Roman"/>
          <w:sz w:val="24"/>
          <w:szCs w:val="24"/>
        </w:rPr>
        <w:t>converts the data from m m</w:t>
      </w:r>
      <w:r w:rsidR="00A477BB" w:rsidRPr="00B32AC4">
        <w:rPr>
          <w:rFonts w:ascii="Times New Roman" w:hAnsi="Times New Roman" w:cs="Times New Roman"/>
          <w:sz w:val="24"/>
          <w:szCs w:val="24"/>
          <w:vertAlign w:val="superscript"/>
        </w:rPr>
        <w:t>-2</w:t>
      </w:r>
      <w:r w:rsidR="00A477BB">
        <w:rPr>
          <w:rFonts w:ascii="Times New Roman" w:hAnsi="Times New Roman" w:cs="Times New Roman"/>
          <w:sz w:val="24"/>
          <w:szCs w:val="24"/>
        </w:rPr>
        <w:t xml:space="preserve"> to m ha</w:t>
      </w:r>
      <w:r w:rsidR="00A477BB" w:rsidRPr="00B32AC4">
        <w:rPr>
          <w:rFonts w:ascii="Times New Roman" w:hAnsi="Times New Roman" w:cs="Times New Roman"/>
          <w:sz w:val="24"/>
          <w:szCs w:val="24"/>
          <w:vertAlign w:val="superscript"/>
        </w:rPr>
        <w:t>-1</w:t>
      </w:r>
      <w:r w:rsidR="00A477BB">
        <w:rPr>
          <w:rFonts w:ascii="Times New Roman" w:hAnsi="Times New Roman" w:cs="Times New Roman"/>
          <w:sz w:val="24"/>
          <w:szCs w:val="24"/>
        </w:rPr>
        <w:t>.</w:t>
      </w:r>
      <w:r w:rsidRPr="0097680F">
        <w:rPr>
          <w:rFonts w:ascii="Times New Roman" w:hAnsi="Times New Roman" w:cs="Times New Roman"/>
          <w:sz w:val="24"/>
          <w:szCs w:val="24"/>
        </w:rPr>
        <w:t>;</w:t>
      </w:r>
    </w:p>
    <w:p w14:paraId="71A160ED" w14:textId="77777777" w:rsidR="00E63E08" w:rsidRPr="0097680F" w:rsidRDefault="00E63E08" w:rsidP="0097680F">
      <w:pPr>
        <w:spacing w:line="480" w:lineRule="auto"/>
        <w:rPr>
          <w:rFonts w:ascii="Times New Roman" w:hAnsi="Times New Roman" w:cs="Times New Roman"/>
          <w:sz w:val="24"/>
          <w:szCs w:val="24"/>
        </w:rPr>
      </w:pPr>
      <w:r w:rsidRPr="0097680F">
        <w:rPr>
          <w:rFonts w:ascii="Times New Roman" w:hAnsi="Times New Roman" w:cs="Times New Roman"/>
          <w:i/>
          <w:sz w:val="24"/>
          <w:szCs w:val="24"/>
        </w:rPr>
        <w:t xml:space="preserve">N </w:t>
      </w:r>
      <w:r w:rsidRPr="0097680F">
        <w:rPr>
          <w:rFonts w:ascii="Times New Roman" w:hAnsi="Times New Roman" w:cs="Times New Roman"/>
          <w:sz w:val="24"/>
          <w:szCs w:val="24"/>
        </w:rPr>
        <w:t>= number of intersections;</w:t>
      </w:r>
    </w:p>
    <w:p w14:paraId="5710485A" w14:textId="77777777" w:rsidR="00E63E08" w:rsidRPr="0097680F" w:rsidRDefault="00E63E08" w:rsidP="0097680F">
      <w:pPr>
        <w:spacing w:line="480" w:lineRule="auto"/>
        <w:rPr>
          <w:rFonts w:ascii="Times New Roman" w:hAnsi="Times New Roman" w:cs="Times New Roman"/>
          <w:sz w:val="24"/>
          <w:szCs w:val="24"/>
        </w:rPr>
      </w:pPr>
      <w:r w:rsidRPr="0097680F">
        <w:rPr>
          <w:rFonts w:ascii="Times New Roman" w:hAnsi="Times New Roman" w:cs="Times New Roman"/>
          <w:i/>
          <w:sz w:val="24"/>
          <w:szCs w:val="24"/>
        </w:rPr>
        <w:t xml:space="preserve">l </w:t>
      </w:r>
      <w:r w:rsidRPr="0097680F">
        <w:rPr>
          <w:rFonts w:ascii="Times New Roman" w:hAnsi="Times New Roman" w:cs="Times New Roman"/>
          <w:sz w:val="24"/>
          <w:szCs w:val="24"/>
        </w:rPr>
        <w:t>= transect length (m).</w:t>
      </w:r>
    </w:p>
    <w:p w14:paraId="26B496F6" w14:textId="77777777" w:rsidR="00E63E08" w:rsidRPr="0097680F" w:rsidRDefault="00E63E08"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Using random sampling and a transect length of 25</w:t>
      </w:r>
      <w:r w:rsidR="00645529">
        <w:rPr>
          <w:rFonts w:ascii="Times New Roman" w:hAnsi="Times New Roman" w:cs="Times New Roman"/>
          <w:sz w:val="24"/>
          <w:szCs w:val="24"/>
        </w:rPr>
        <w:t xml:space="preserve"> </w:t>
      </w:r>
      <w:r w:rsidRPr="0097680F">
        <w:rPr>
          <w:rFonts w:ascii="Times New Roman" w:hAnsi="Times New Roman" w:cs="Times New Roman"/>
          <w:sz w:val="24"/>
          <w:szCs w:val="24"/>
        </w:rPr>
        <w:t>m, 10 transects were taken in the old</w:t>
      </w:r>
      <w:r w:rsidR="00341E4B">
        <w:rPr>
          <w:rFonts w:ascii="Times New Roman" w:hAnsi="Times New Roman" w:cs="Times New Roman"/>
          <w:sz w:val="24"/>
          <w:szCs w:val="24"/>
        </w:rPr>
        <w:t>er</w:t>
      </w:r>
      <w:r w:rsidRPr="0097680F">
        <w:rPr>
          <w:rFonts w:ascii="Times New Roman" w:hAnsi="Times New Roman" w:cs="Times New Roman"/>
          <w:sz w:val="24"/>
          <w:szCs w:val="24"/>
        </w:rPr>
        <w:t xml:space="preserve"> growth stands and 20 in the young</w:t>
      </w:r>
      <w:r w:rsidR="00341E4B">
        <w:rPr>
          <w:rFonts w:ascii="Times New Roman" w:hAnsi="Times New Roman" w:cs="Times New Roman"/>
          <w:sz w:val="24"/>
          <w:szCs w:val="24"/>
        </w:rPr>
        <w:t>er</w:t>
      </w:r>
      <w:r w:rsidRPr="0097680F">
        <w:rPr>
          <w:rFonts w:ascii="Times New Roman" w:hAnsi="Times New Roman" w:cs="Times New Roman"/>
          <w:sz w:val="24"/>
          <w:szCs w:val="24"/>
        </w:rPr>
        <w:t xml:space="preserve"> growth stands. All dead wood stems were measured at the point of interception with the transect line and assigned to a diameter class (6-10 cm, 11-20 cm or 20+ cm). Assuming a circular cross section for all logs, the lengths of dead wood stems were then converted t</w:t>
      </w:r>
      <w:r w:rsidR="00530114">
        <w:rPr>
          <w:rFonts w:ascii="Times New Roman" w:hAnsi="Times New Roman" w:cs="Times New Roman"/>
          <w:sz w:val="24"/>
          <w:szCs w:val="24"/>
        </w:rPr>
        <w:t xml:space="preserve">o volumes. </w:t>
      </w:r>
      <w:r w:rsidRPr="0097680F">
        <w:rPr>
          <w:rFonts w:ascii="Times New Roman" w:hAnsi="Times New Roman" w:cs="Times New Roman"/>
          <w:sz w:val="24"/>
          <w:szCs w:val="24"/>
        </w:rPr>
        <w:t>The sum of the volumes for each diameter class equals the volume of dead wood (m</w:t>
      </w:r>
      <w:r w:rsidRPr="0097680F">
        <w:rPr>
          <w:rFonts w:ascii="Times New Roman" w:hAnsi="Times New Roman" w:cs="Times New Roman"/>
          <w:sz w:val="24"/>
          <w:szCs w:val="24"/>
          <w:vertAlign w:val="superscript"/>
        </w:rPr>
        <w:t>3</w:t>
      </w:r>
      <w:r w:rsidRPr="0097680F">
        <w:rPr>
          <w:rFonts w:ascii="Times New Roman" w:hAnsi="Times New Roman" w:cs="Times New Roman"/>
          <w:sz w:val="24"/>
          <w:szCs w:val="24"/>
        </w:rPr>
        <w:t>) per hectare.</w:t>
      </w:r>
    </w:p>
    <w:p w14:paraId="79103547" w14:textId="0A2FC37A" w:rsidR="00E63E08" w:rsidRPr="0097680F" w:rsidRDefault="00E63E08"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In order t</w:t>
      </w:r>
      <w:r w:rsidR="0002627A">
        <w:rPr>
          <w:rFonts w:ascii="Times New Roman" w:hAnsi="Times New Roman" w:cs="Times New Roman"/>
          <w:sz w:val="24"/>
          <w:szCs w:val="24"/>
        </w:rPr>
        <w:t>o con</w:t>
      </w:r>
      <w:r w:rsidR="00EF3C08">
        <w:rPr>
          <w:rFonts w:ascii="Times New Roman" w:hAnsi="Times New Roman" w:cs="Times New Roman"/>
          <w:sz w:val="24"/>
          <w:szCs w:val="24"/>
        </w:rPr>
        <w:t>vert the volume of CWD to C</w:t>
      </w:r>
      <w:r w:rsidRPr="0097680F">
        <w:rPr>
          <w:rFonts w:ascii="Times New Roman" w:hAnsi="Times New Roman" w:cs="Times New Roman"/>
          <w:sz w:val="24"/>
          <w:szCs w:val="24"/>
        </w:rPr>
        <w:t xml:space="preserve"> stocks a value for wood density </w:t>
      </w:r>
      <w:r w:rsidR="00A477BB">
        <w:rPr>
          <w:rFonts w:ascii="Times New Roman" w:hAnsi="Times New Roman" w:cs="Times New Roman"/>
          <w:sz w:val="24"/>
          <w:szCs w:val="24"/>
        </w:rPr>
        <w:t>was</w:t>
      </w:r>
      <w:r w:rsidRPr="0097680F">
        <w:rPr>
          <w:rFonts w:ascii="Times New Roman" w:hAnsi="Times New Roman" w:cs="Times New Roman"/>
          <w:sz w:val="24"/>
          <w:szCs w:val="24"/>
        </w:rPr>
        <w:t xml:space="preserve"> needed</w:t>
      </w:r>
      <w:r w:rsidR="00A477BB">
        <w:rPr>
          <w:rFonts w:ascii="Times New Roman" w:hAnsi="Times New Roman" w:cs="Times New Roman"/>
          <w:sz w:val="24"/>
          <w:szCs w:val="24"/>
        </w:rPr>
        <w:t>,</w:t>
      </w:r>
      <w:r w:rsidRPr="0097680F">
        <w:rPr>
          <w:rFonts w:ascii="Times New Roman" w:hAnsi="Times New Roman" w:cs="Times New Roman"/>
          <w:sz w:val="24"/>
          <w:szCs w:val="24"/>
        </w:rPr>
        <w:t xml:space="preserve"> </w:t>
      </w:r>
      <w:r w:rsidR="00A477BB">
        <w:rPr>
          <w:rFonts w:ascii="Times New Roman" w:hAnsi="Times New Roman" w:cs="Times New Roman"/>
          <w:sz w:val="24"/>
          <w:szCs w:val="24"/>
        </w:rPr>
        <w:t>taking the decay process into account in order not to overestimate C stocks in CWD  (</w:t>
      </w:r>
      <w:r w:rsidRPr="0097680F">
        <w:rPr>
          <w:rFonts w:ascii="Times New Roman" w:hAnsi="Times New Roman" w:cs="Times New Roman"/>
          <w:sz w:val="24"/>
          <w:szCs w:val="24"/>
        </w:rPr>
        <w:t>Merganičová and Merganič 2010)</w:t>
      </w:r>
      <w:r w:rsidR="00A477BB">
        <w:rPr>
          <w:rFonts w:ascii="Times New Roman" w:hAnsi="Times New Roman" w:cs="Times New Roman"/>
          <w:sz w:val="24"/>
          <w:szCs w:val="24"/>
        </w:rPr>
        <w:t>.</w:t>
      </w:r>
      <w:r w:rsidRPr="0097680F">
        <w:rPr>
          <w:rFonts w:ascii="Times New Roman" w:hAnsi="Times New Roman" w:cs="Times New Roman"/>
          <w:sz w:val="24"/>
          <w:szCs w:val="24"/>
        </w:rPr>
        <w:t xml:space="preserve"> </w:t>
      </w:r>
      <w:r w:rsidR="00A477BB">
        <w:rPr>
          <w:rFonts w:ascii="Times New Roman" w:hAnsi="Times New Roman" w:cs="Times New Roman"/>
          <w:sz w:val="24"/>
          <w:szCs w:val="24"/>
        </w:rPr>
        <w:t>To do this w</w:t>
      </w:r>
      <w:r w:rsidR="008C5F26" w:rsidRPr="0097680F">
        <w:rPr>
          <w:rFonts w:ascii="Times New Roman" w:hAnsi="Times New Roman" w:cs="Times New Roman"/>
          <w:sz w:val="24"/>
          <w:szCs w:val="24"/>
        </w:rPr>
        <w:t xml:space="preserve">e assigned each piece of dead wood to one of five decay categories: </w:t>
      </w:r>
      <w:r w:rsidRPr="0097680F">
        <w:rPr>
          <w:rFonts w:ascii="Times New Roman" w:hAnsi="Times New Roman" w:cs="Times New Roman"/>
          <w:sz w:val="24"/>
          <w:szCs w:val="24"/>
        </w:rPr>
        <w:t>recently dead, weakly</w:t>
      </w:r>
      <w:r w:rsidR="00A477BB">
        <w:rPr>
          <w:rFonts w:ascii="Times New Roman" w:hAnsi="Times New Roman" w:cs="Times New Roman"/>
          <w:sz w:val="24"/>
          <w:szCs w:val="24"/>
        </w:rPr>
        <w:t>-</w:t>
      </w:r>
      <w:r w:rsidRPr="0097680F">
        <w:rPr>
          <w:rFonts w:ascii="Times New Roman" w:hAnsi="Times New Roman" w:cs="Times New Roman"/>
          <w:sz w:val="24"/>
          <w:szCs w:val="24"/>
        </w:rPr>
        <w:t>decayed, medium</w:t>
      </w:r>
      <w:r w:rsidR="00A477BB">
        <w:rPr>
          <w:rFonts w:ascii="Times New Roman" w:hAnsi="Times New Roman" w:cs="Times New Roman"/>
          <w:sz w:val="24"/>
          <w:szCs w:val="24"/>
        </w:rPr>
        <w:t>-</w:t>
      </w:r>
      <w:r w:rsidRPr="0097680F">
        <w:rPr>
          <w:rFonts w:ascii="Times New Roman" w:hAnsi="Times New Roman" w:cs="Times New Roman"/>
          <w:sz w:val="24"/>
          <w:szCs w:val="24"/>
        </w:rPr>
        <w:t>decayed, very</w:t>
      </w:r>
      <w:r w:rsidR="00A477BB">
        <w:rPr>
          <w:rFonts w:ascii="Times New Roman" w:hAnsi="Times New Roman" w:cs="Times New Roman"/>
          <w:sz w:val="24"/>
          <w:szCs w:val="24"/>
        </w:rPr>
        <w:t>-</w:t>
      </w:r>
      <w:r w:rsidRPr="0097680F">
        <w:rPr>
          <w:rFonts w:ascii="Times New Roman" w:hAnsi="Times New Roman" w:cs="Times New Roman"/>
          <w:sz w:val="24"/>
          <w:szCs w:val="24"/>
        </w:rPr>
        <w:t>decayed and almost</w:t>
      </w:r>
      <w:r w:rsidR="00A477BB">
        <w:rPr>
          <w:rFonts w:ascii="Times New Roman" w:hAnsi="Times New Roman" w:cs="Times New Roman"/>
          <w:sz w:val="24"/>
          <w:szCs w:val="24"/>
        </w:rPr>
        <w:t>-</w:t>
      </w:r>
      <w:r w:rsidRPr="0097680F">
        <w:rPr>
          <w:rFonts w:ascii="Times New Roman" w:hAnsi="Times New Roman" w:cs="Times New Roman"/>
          <w:sz w:val="24"/>
          <w:szCs w:val="24"/>
        </w:rPr>
        <w:t xml:space="preserve">decomposed. These decay categories have dry wood density values of 0.63, 0.57, 0.5, </w:t>
      </w:r>
      <w:r w:rsidRPr="0097680F">
        <w:rPr>
          <w:rFonts w:ascii="Times New Roman" w:hAnsi="Times New Roman" w:cs="Times New Roman"/>
          <w:sz w:val="24"/>
          <w:szCs w:val="24"/>
        </w:rPr>
        <w:lastRenderedPageBreak/>
        <w:t>0.51 and 0.22 g cm</w:t>
      </w:r>
      <w:r w:rsidRPr="0097680F">
        <w:rPr>
          <w:rFonts w:ascii="Times New Roman" w:hAnsi="Times New Roman" w:cs="Times New Roman"/>
          <w:sz w:val="24"/>
          <w:szCs w:val="24"/>
          <w:vertAlign w:val="superscript"/>
        </w:rPr>
        <w:t>-3</w:t>
      </w:r>
      <w:r w:rsidRPr="0097680F">
        <w:rPr>
          <w:rFonts w:ascii="Times New Roman" w:hAnsi="Times New Roman" w:cs="Times New Roman"/>
          <w:sz w:val="24"/>
          <w:szCs w:val="24"/>
        </w:rPr>
        <w:t xml:space="preserve"> respectively</w:t>
      </w:r>
      <w:r w:rsidR="00F5570A">
        <w:rPr>
          <w:rFonts w:ascii="Times New Roman" w:hAnsi="Times New Roman" w:cs="Times New Roman"/>
          <w:sz w:val="24"/>
          <w:szCs w:val="24"/>
        </w:rPr>
        <w:t xml:space="preserve"> (Paletto and Tosi</w:t>
      </w:r>
      <w:r w:rsidR="008C5F26" w:rsidRPr="0097680F">
        <w:rPr>
          <w:rFonts w:ascii="Times New Roman" w:hAnsi="Times New Roman" w:cs="Times New Roman"/>
          <w:sz w:val="24"/>
          <w:szCs w:val="24"/>
        </w:rPr>
        <w:t xml:space="preserve"> 2010)</w:t>
      </w:r>
      <w:r w:rsidRPr="0097680F">
        <w:rPr>
          <w:rFonts w:ascii="Times New Roman" w:hAnsi="Times New Roman" w:cs="Times New Roman"/>
          <w:sz w:val="24"/>
          <w:szCs w:val="24"/>
        </w:rPr>
        <w:t>. Decay categories were recorded for a sample of dead wood transects, each 25 m long, within the permanent transects at our study site. Data from old</w:t>
      </w:r>
      <w:r w:rsidR="0002627A">
        <w:rPr>
          <w:rFonts w:ascii="Times New Roman" w:hAnsi="Times New Roman" w:cs="Times New Roman"/>
          <w:sz w:val="24"/>
          <w:szCs w:val="24"/>
        </w:rPr>
        <w:t>er</w:t>
      </w:r>
      <w:r w:rsidRPr="0097680F">
        <w:rPr>
          <w:rFonts w:ascii="Times New Roman" w:hAnsi="Times New Roman" w:cs="Times New Roman"/>
          <w:sz w:val="24"/>
          <w:szCs w:val="24"/>
        </w:rPr>
        <w:t xml:space="preserve"> growth transects and young</w:t>
      </w:r>
      <w:r w:rsidR="0002627A">
        <w:rPr>
          <w:rFonts w:ascii="Times New Roman" w:hAnsi="Times New Roman" w:cs="Times New Roman"/>
          <w:sz w:val="24"/>
          <w:szCs w:val="24"/>
        </w:rPr>
        <w:t>er</w:t>
      </w:r>
      <w:r w:rsidRPr="0097680F">
        <w:rPr>
          <w:rFonts w:ascii="Times New Roman" w:hAnsi="Times New Roman" w:cs="Times New Roman"/>
          <w:sz w:val="24"/>
          <w:szCs w:val="24"/>
        </w:rPr>
        <w:t xml:space="preserve"> growth transects were pooled due t</w:t>
      </w:r>
      <w:r w:rsidR="0002627A">
        <w:rPr>
          <w:rFonts w:ascii="Times New Roman" w:hAnsi="Times New Roman" w:cs="Times New Roman"/>
          <w:sz w:val="24"/>
          <w:szCs w:val="24"/>
        </w:rPr>
        <w:t>o the small</w:t>
      </w:r>
      <w:r w:rsidR="00EF3C08">
        <w:rPr>
          <w:rFonts w:ascii="Times New Roman" w:hAnsi="Times New Roman" w:cs="Times New Roman"/>
          <w:sz w:val="24"/>
          <w:szCs w:val="24"/>
        </w:rPr>
        <w:t xml:space="preserve"> amount of data. No C</w:t>
      </w:r>
      <w:r w:rsidRPr="0097680F">
        <w:rPr>
          <w:rFonts w:ascii="Times New Roman" w:hAnsi="Times New Roman" w:cs="Times New Roman"/>
          <w:sz w:val="24"/>
          <w:szCs w:val="24"/>
        </w:rPr>
        <w:t xml:space="preserve"> stocks or decay categories were reported in the previous dead wood survey, only the volume of CWD, so proportions of CWD in each decay category were calculated from the </w:t>
      </w:r>
      <w:r w:rsidR="00102F80">
        <w:rPr>
          <w:rFonts w:ascii="Times New Roman" w:hAnsi="Times New Roman" w:cs="Times New Roman"/>
          <w:sz w:val="24"/>
          <w:szCs w:val="24"/>
        </w:rPr>
        <w:t xml:space="preserve">December 2011 dead wood </w:t>
      </w:r>
      <w:r w:rsidRPr="0097680F">
        <w:rPr>
          <w:rFonts w:ascii="Times New Roman" w:hAnsi="Times New Roman" w:cs="Times New Roman"/>
          <w:sz w:val="24"/>
          <w:szCs w:val="24"/>
        </w:rPr>
        <w:t>sample and applied to both the previous survey and our survey. The volume of CWD was then convert</w:t>
      </w:r>
      <w:r w:rsidR="00EF3C08">
        <w:rPr>
          <w:rFonts w:ascii="Times New Roman" w:hAnsi="Times New Roman" w:cs="Times New Roman"/>
          <w:sz w:val="24"/>
          <w:szCs w:val="24"/>
        </w:rPr>
        <w:t>ed to C</w:t>
      </w:r>
      <w:r w:rsidRPr="0097680F">
        <w:rPr>
          <w:rFonts w:ascii="Times New Roman" w:hAnsi="Times New Roman" w:cs="Times New Roman"/>
          <w:sz w:val="24"/>
          <w:szCs w:val="24"/>
        </w:rPr>
        <w:t xml:space="preserve"> (</w:t>
      </w:r>
      <w:r w:rsidR="00102F80">
        <w:rPr>
          <w:rFonts w:ascii="Times New Roman" w:hAnsi="Times New Roman" w:cs="Times New Roman"/>
          <w:sz w:val="24"/>
          <w:szCs w:val="24"/>
        </w:rPr>
        <w:t xml:space="preserve">as described in </w:t>
      </w:r>
      <w:r w:rsidR="00F5570A">
        <w:rPr>
          <w:rFonts w:ascii="Times New Roman" w:hAnsi="Times New Roman" w:cs="Times New Roman"/>
          <w:sz w:val="24"/>
          <w:szCs w:val="24"/>
        </w:rPr>
        <w:t>Merganičová and Merganič</w:t>
      </w:r>
      <w:r w:rsidR="00A45105">
        <w:rPr>
          <w:rFonts w:ascii="Times New Roman" w:hAnsi="Times New Roman" w:cs="Times New Roman"/>
          <w:sz w:val="24"/>
          <w:szCs w:val="24"/>
        </w:rPr>
        <w:t xml:space="preserve"> 2010). </w:t>
      </w:r>
      <w:r w:rsidRPr="0097680F">
        <w:rPr>
          <w:rFonts w:ascii="Times New Roman" w:hAnsi="Times New Roman" w:cs="Times New Roman"/>
          <w:sz w:val="24"/>
          <w:szCs w:val="24"/>
        </w:rPr>
        <w:t>We assumed the same</w:t>
      </w:r>
      <w:r w:rsidR="00EF3C08">
        <w:rPr>
          <w:rFonts w:ascii="Times New Roman" w:hAnsi="Times New Roman" w:cs="Times New Roman"/>
          <w:sz w:val="24"/>
          <w:szCs w:val="24"/>
        </w:rPr>
        <w:t xml:space="preserve"> C</w:t>
      </w:r>
      <w:r w:rsidR="00A45105">
        <w:rPr>
          <w:rFonts w:ascii="Times New Roman" w:hAnsi="Times New Roman" w:cs="Times New Roman"/>
          <w:sz w:val="24"/>
          <w:szCs w:val="24"/>
        </w:rPr>
        <w:t xml:space="preserve"> concentration as in living biomass, because </w:t>
      </w:r>
      <w:r w:rsidR="002B7053">
        <w:rPr>
          <w:rFonts w:ascii="Times New Roman" w:hAnsi="Times New Roman" w:cs="Times New Roman"/>
          <w:sz w:val="24"/>
          <w:szCs w:val="24"/>
        </w:rPr>
        <w:t>Weggler et al (2012</w:t>
      </w:r>
      <w:r w:rsidR="00EF3C08">
        <w:rPr>
          <w:rFonts w:ascii="Times New Roman" w:hAnsi="Times New Roman" w:cs="Times New Roman"/>
          <w:sz w:val="24"/>
          <w:szCs w:val="24"/>
        </w:rPr>
        <w:t>) report that C</w:t>
      </w:r>
      <w:r w:rsidRPr="0097680F">
        <w:rPr>
          <w:rFonts w:ascii="Times New Roman" w:hAnsi="Times New Roman" w:cs="Times New Roman"/>
          <w:sz w:val="24"/>
          <w:szCs w:val="24"/>
        </w:rPr>
        <w:t xml:space="preserve"> concentration does not change with decay class.</w:t>
      </w:r>
      <w:r w:rsidR="00A45105">
        <w:rPr>
          <w:rFonts w:ascii="Times New Roman" w:hAnsi="Times New Roman" w:cs="Times New Roman"/>
          <w:sz w:val="24"/>
          <w:szCs w:val="24"/>
        </w:rPr>
        <w:t xml:space="preserve"> Monte Carlo uncertainty analysis was carried out as described in the supporting information.</w:t>
      </w:r>
    </w:p>
    <w:p w14:paraId="7DD8E3CB" w14:textId="77777777" w:rsidR="00A45105" w:rsidRDefault="00A45105" w:rsidP="0097680F">
      <w:pPr>
        <w:spacing w:line="480" w:lineRule="auto"/>
        <w:rPr>
          <w:rFonts w:ascii="Times New Roman" w:hAnsi="Times New Roman" w:cs="Times New Roman"/>
          <w:b/>
          <w:sz w:val="24"/>
          <w:szCs w:val="24"/>
        </w:rPr>
      </w:pPr>
    </w:p>
    <w:p w14:paraId="04A7DE75" w14:textId="5980AF68" w:rsidR="00644F99" w:rsidRPr="0097680F" w:rsidRDefault="005C20B9" w:rsidP="0097680F">
      <w:pPr>
        <w:spacing w:line="480" w:lineRule="auto"/>
        <w:rPr>
          <w:rFonts w:ascii="Times New Roman" w:hAnsi="Times New Roman" w:cs="Times New Roman"/>
          <w:b/>
          <w:sz w:val="24"/>
          <w:szCs w:val="24"/>
        </w:rPr>
      </w:pPr>
      <w:r w:rsidRPr="0097680F">
        <w:rPr>
          <w:rFonts w:ascii="Times New Roman" w:hAnsi="Times New Roman" w:cs="Times New Roman"/>
          <w:b/>
          <w:sz w:val="24"/>
          <w:szCs w:val="24"/>
        </w:rPr>
        <w:t>Results</w:t>
      </w:r>
    </w:p>
    <w:p w14:paraId="370DDDC9" w14:textId="38D616DA" w:rsidR="00644F99" w:rsidRPr="00CC7107" w:rsidRDefault="00EF3C08" w:rsidP="0097680F">
      <w:pPr>
        <w:spacing w:line="480" w:lineRule="auto"/>
        <w:rPr>
          <w:rFonts w:ascii="Times New Roman" w:hAnsi="Times New Roman" w:cs="Times New Roman"/>
          <w:b/>
          <w:i/>
          <w:sz w:val="24"/>
          <w:szCs w:val="24"/>
        </w:rPr>
      </w:pPr>
      <w:r w:rsidRPr="00CC7107">
        <w:rPr>
          <w:rFonts w:ascii="Times New Roman" w:hAnsi="Times New Roman" w:cs="Times New Roman"/>
          <w:b/>
          <w:i/>
          <w:sz w:val="24"/>
          <w:szCs w:val="24"/>
        </w:rPr>
        <w:t>Tree biomass C</w:t>
      </w:r>
    </w:p>
    <w:p w14:paraId="2A023319" w14:textId="0768043E" w:rsidR="00860B7A" w:rsidRPr="0097680F" w:rsidRDefault="00EF3C08" w:rsidP="0097680F">
      <w:pPr>
        <w:pStyle w:val="NormalWeb"/>
        <w:spacing w:before="0" w:beforeAutospacing="0" w:after="0" w:afterAutospacing="0" w:line="480" w:lineRule="auto"/>
        <w:rPr>
          <w:rFonts w:eastAsiaTheme="minorEastAsia"/>
          <w:color w:val="000000" w:themeColor="text1"/>
          <w:kern w:val="24"/>
        </w:rPr>
      </w:pPr>
      <w:r>
        <w:rPr>
          <w:rFonts w:eastAsiaTheme="minorEastAsia"/>
          <w:color w:val="000000" w:themeColor="text1"/>
          <w:kern w:val="24"/>
        </w:rPr>
        <w:t>Since recording began C</w:t>
      </w:r>
      <w:r w:rsidR="00860B7A" w:rsidRPr="0097680F">
        <w:rPr>
          <w:rFonts w:eastAsiaTheme="minorEastAsia"/>
          <w:color w:val="000000" w:themeColor="text1"/>
          <w:kern w:val="24"/>
        </w:rPr>
        <w:t xml:space="preserve"> stocks in the old</w:t>
      </w:r>
      <w:r w:rsidR="00A45105">
        <w:rPr>
          <w:rFonts w:eastAsiaTheme="minorEastAsia"/>
          <w:color w:val="000000" w:themeColor="text1"/>
          <w:kern w:val="24"/>
        </w:rPr>
        <w:t>er</w:t>
      </w:r>
      <w:r w:rsidR="00860B7A" w:rsidRPr="0097680F">
        <w:rPr>
          <w:rFonts w:eastAsiaTheme="minorEastAsia"/>
          <w:color w:val="000000" w:themeColor="text1"/>
          <w:kern w:val="24"/>
        </w:rPr>
        <w:t xml:space="preserve"> growth</w:t>
      </w:r>
      <w:r w:rsidR="00A45105">
        <w:rPr>
          <w:rFonts w:eastAsiaTheme="minorEastAsia"/>
          <w:color w:val="000000" w:themeColor="text1"/>
          <w:kern w:val="24"/>
        </w:rPr>
        <w:t xml:space="preserve"> stands have approximately doubled, going from 8.92</w:t>
      </w:r>
      <w:r>
        <w:rPr>
          <w:rFonts w:eastAsiaTheme="minorEastAsia"/>
          <w:color w:val="000000" w:themeColor="text1"/>
          <w:kern w:val="24"/>
        </w:rPr>
        <w:t xml:space="preserve"> kg </w:t>
      </w:r>
      <w:r w:rsidR="00A477BB">
        <w:rPr>
          <w:rFonts w:eastAsiaTheme="minorEastAsia"/>
          <w:color w:val="000000" w:themeColor="text1"/>
          <w:kern w:val="24"/>
        </w:rPr>
        <w:t xml:space="preserve">C </w:t>
      </w:r>
      <w:r w:rsidR="00860B7A" w:rsidRPr="0097680F">
        <w:rPr>
          <w:rFonts w:eastAsiaTheme="minorEastAsia"/>
          <w:color w:val="000000" w:themeColor="text1"/>
          <w:kern w:val="24"/>
        </w:rPr>
        <w:t>m</w:t>
      </w:r>
      <w:r w:rsidR="00860B7A" w:rsidRPr="0097680F">
        <w:rPr>
          <w:rFonts w:eastAsiaTheme="minorEastAsia"/>
          <w:color w:val="000000" w:themeColor="text1"/>
          <w:kern w:val="24"/>
          <w:vertAlign w:val="superscript"/>
        </w:rPr>
        <w:t>-2</w:t>
      </w:r>
      <w:r w:rsidR="00860B7A" w:rsidRPr="0097680F">
        <w:rPr>
          <w:rFonts w:eastAsiaTheme="minorEastAsia"/>
          <w:color w:val="000000" w:themeColor="text1"/>
          <w:kern w:val="24"/>
        </w:rPr>
        <w:t xml:space="preserve"> </w:t>
      </w:r>
      <w:r>
        <w:rPr>
          <w:rFonts w:eastAsiaTheme="minorEastAsia"/>
          <w:color w:val="000000" w:themeColor="text1"/>
          <w:kern w:val="24"/>
        </w:rPr>
        <w:t xml:space="preserve"> (</w:t>
      </w:r>
      <w:r w:rsidR="00B84C4A">
        <w:rPr>
          <w:rFonts w:eastAsiaTheme="minorEastAsia"/>
          <w:color w:val="000000" w:themeColor="text1"/>
          <w:kern w:val="24"/>
        </w:rPr>
        <w:t xml:space="preserve">7.21 to </w:t>
      </w:r>
      <w:r>
        <w:rPr>
          <w:rFonts w:eastAsiaTheme="minorEastAsia"/>
          <w:color w:val="000000" w:themeColor="text1"/>
          <w:kern w:val="24"/>
        </w:rPr>
        <w:t>10.19</w:t>
      </w:r>
      <w:r w:rsidR="00317E4B">
        <w:rPr>
          <w:rFonts w:eastAsiaTheme="minorEastAsia"/>
          <w:color w:val="000000" w:themeColor="text1"/>
          <w:kern w:val="24"/>
        </w:rPr>
        <w:t xml:space="preserve"> kg C m</w:t>
      </w:r>
      <w:r w:rsidR="00317E4B" w:rsidRPr="00B32AC4">
        <w:rPr>
          <w:rFonts w:eastAsiaTheme="minorEastAsia"/>
          <w:color w:val="000000" w:themeColor="text1"/>
          <w:kern w:val="24"/>
          <w:vertAlign w:val="superscript"/>
        </w:rPr>
        <w:t>-2</w:t>
      </w:r>
      <w:r w:rsidR="00B84C4A">
        <w:rPr>
          <w:rFonts w:eastAsiaTheme="minorEastAsia"/>
          <w:color w:val="000000" w:themeColor="text1"/>
          <w:kern w:val="24"/>
        </w:rPr>
        <w:t>)</w:t>
      </w:r>
      <w:r>
        <w:rPr>
          <w:rFonts w:eastAsiaTheme="minorEastAsia"/>
          <w:color w:val="000000" w:themeColor="text1"/>
          <w:kern w:val="24"/>
        </w:rPr>
        <w:t xml:space="preserve"> </w:t>
      </w:r>
      <w:r w:rsidR="00A45105">
        <w:rPr>
          <w:rFonts w:eastAsiaTheme="minorEastAsia"/>
          <w:color w:val="000000" w:themeColor="text1"/>
          <w:kern w:val="24"/>
        </w:rPr>
        <w:t xml:space="preserve"> in 1945 to 17.50</w:t>
      </w:r>
      <w:r>
        <w:rPr>
          <w:rFonts w:eastAsiaTheme="minorEastAsia"/>
          <w:color w:val="000000" w:themeColor="text1"/>
          <w:kern w:val="24"/>
        </w:rPr>
        <w:t xml:space="preserve"> kg</w:t>
      </w:r>
      <w:r w:rsidR="00860B7A" w:rsidRPr="0097680F">
        <w:rPr>
          <w:rFonts w:eastAsiaTheme="minorEastAsia"/>
          <w:color w:val="000000" w:themeColor="text1"/>
          <w:kern w:val="24"/>
        </w:rPr>
        <w:t xml:space="preserve"> </w:t>
      </w:r>
      <w:r w:rsidR="00317E4B">
        <w:rPr>
          <w:rFonts w:eastAsiaTheme="minorEastAsia"/>
          <w:color w:val="000000" w:themeColor="text1"/>
          <w:kern w:val="24"/>
        </w:rPr>
        <w:t xml:space="preserve">C </w:t>
      </w:r>
      <w:r w:rsidR="00860B7A" w:rsidRPr="0097680F">
        <w:rPr>
          <w:rFonts w:eastAsiaTheme="minorEastAsia"/>
          <w:color w:val="000000" w:themeColor="text1"/>
          <w:kern w:val="24"/>
        </w:rPr>
        <w:t>m</w:t>
      </w:r>
      <w:r w:rsidR="00860B7A" w:rsidRPr="0097680F">
        <w:rPr>
          <w:rFonts w:eastAsiaTheme="minorEastAsia"/>
          <w:color w:val="000000" w:themeColor="text1"/>
          <w:kern w:val="24"/>
          <w:vertAlign w:val="superscript"/>
        </w:rPr>
        <w:t>-2</w:t>
      </w:r>
      <w:r w:rsidR="00860B7A" w:rsidRPr="0097680F">
        <w:rPr>
          <w:rFonts w:eastAsiaTheme="minorEastAsia"/>
          <w:color w:val="000000" w:themeColor="text1"/>
          <w:kern w:val="24"/>
        </w:rPr>
        <w:t xml:space="preserve"> </w:t>
      </w:r>
      <w:r>
        <w:rPr>
          <w:rFonts w:eastAsiaTheme="minorEastAsia"/>
          <w:color w:val="000000" w:themeColor="text1"/>
          <w:kern w:val="24"/>
        </w:rPr>
        <w:t xml:space="preserve"> (</w:t>
      </w:r>
      <w:r w:rsidR="00B84C4A">
        <w:rPr>
          <w:rFonts w:eastAsiaTheme="minorEastAsia"/>
          <w:color w:val="000000" w:themeColor="text1"/>
          <w:kern w:val="24"/>
        </w:rPr>
        <w:t>14.09 to</w:t>
      </w:r>
      <w:r>
        <w:rPr>
          <w:rFonts w:eastAsiaTheme="minorEastAsia"/>
          <w:color w:val="000000" w:themeColor="text1"/>
          <w:kern w:val="24"/>
        </w:rPr>
        <w:t xml:space="preserve"> 20.24</w:t>
      </w:r>
      <w:r w:rsidR="00317E4B">
        <w:rPr>
          <w:rFonts w:eastAsiaTheme="minorEastAsia"/>
          <w:color w:val="000000" w:themeColor="text1"/>
          <w:kern w:val="24"/>
        </w:rPr>
        <w:t xml:space="preserve"> kg C m</w:t>
      </w:r>
      <w:r w:rsidR="00317E4B" w:rsidRPr="00B32AC4">
        <w:rPr>
          <w:rFonts w:eastAsiaTheme="minorEastAsia"/>
          <w:color w:val="000000" w:themeColor="text1"/>
          <w:kern w:val="24"/>
          <w:vertAlign w:val="superscript"/>
        </w:rPr>
        <w:t>-2</w:t>
      </w:r>
      <w:r w:rsidR="00B84C4A">
        <w:rPr>
          <w:rFonts w:eastAsiaTheme="minorEastAsia"/>
          <w:color w:val="000000" w:themeColor="text1"/>
          <w:kern w:val="24"/>
        </w:rPr>
        <w:t>)</w:t>
      </w:r>
      <w:r>
        <w:rPr>
          <w:rFonts w:eastAsiaTheme="minorEastAsia"/>
          <w:color w:val="000000" w:themeColor="text1"/>
          <w:kern w:val="24"/>
        </w:rPr>
        <w:t xml:space="preserve"> in 2010, and C</w:t>
      </w:r>
      <w:r w:rsidR="00860B7A" w:rsidRPr="0097680F">
        <w:rPr>
          <w:rFonts w:eastAsiaTheme="minorEastAsia"/>
          <w:color w:val="000000" w:themeColor="text1"/>
          <w:kern w:val="24"/>
        </w:rPr>
        <w:t xml:space="preserve"> stocks in </w:t>
      </w:r>
      <w:r w:rsidR="00E82040">
        <w:rPr>
          <w:rFonts w:eastAsiaTheme="minorEastAsia"/>
          <w:color w:val="000000" w:themeColor="text1"/>
          <w:kern w:val="24"/>
        </w:rPr>
        <w:t xml:space="preserve">the </w:t>
      </w:r>
      <w:r w:rsidR="00860B7A" w:rsidRPr="0097680F">
        <w:rPr>
          <w:rFonts w:eastAsiaTheme="minorEastAsia"/>
          <w:color w:val="000000" w:themeColor="text1"/>
          <w:kern w:val="24"/>
        </w:rPr>
        <w:t>young</w:t>
      </w:r>
      <w:r w:rsidR="00A45105">
        <w:rPr>
          <w:rFonts w:eastAsiaTheme="minorEastAsia"/>
          <w:color w:val="000000" w:themeColor="text1"/>
          <w:kern w:val="24"/>
        </w:rPr>
        <w:t>er</w:t>
      </w:r>
      <w:r w:rsidR="00860B7A" w:rsidRPr="0097680F">
        <w:rPr>
          <w:rFonts w:eastAsiaTheme="minorEastAsia"/>
          <w:color w:val="000000" w:themeColor="text1"/>
          <w:kern w:val="24"/>
        </w:rPr>
        <w:t xml:space="preserve"> growth stands have incre</w:t>
      </w:r>
      <w:r w:rsidR="00A45105">
        <w:rPr>
          <w:rFonts w:eastAsiaTheme="minorEastAsia"/>
          <w:color w:val="000000" w:themeColor="text1"/>
          <w:kern w:val="24"/>
        </w:rPr>
        <w:t>ased by almost</w:t>
      </w:r>
      <w:r w:rsidR="00C335B1">
        <w:rPr>
          <w:rFonts w:eastAsiaTheme="minorEastAsia"/>
          <w:color w:val="000000" w:themeColor="text1"/>
          <w:kern w:val="24"/>
        </w:rPr>
        <w:t xml:space="preserve"> 50%,</w:t>
      </w:r>
      <w:r w:rsidR="00A45105">
        <w:rPr>
          <w:rFonts w:eastAsiaTheme="minorEastAsia"/>
          <w:color w:val="000000" w:themeColor="text1"/>
          <w:kern w:val="24"/>
        </w:rPr>
        <w:t xml:space="preserve"> from 6.30</w:t>
      </w:r>
      <w:r>
        <w:rPr>
          <w:rFonts w:eastAsiaTheme="minorEastAsia"/>
          <w:color w:val="000000" w:themeColor="text1"/>
          <w:kern w:val="24"/>
        </w:rPr>
        <w:t xml:space="preserve"> kg</w:t>
      </w:r>
      <w:r w:rsidR="00860B7A" w:rsidRPr="0097680F">
        <w:rPr>
          <w:rFonts w:eastAsiaTheme="minorEastAsia"/>
          <w:color w:val="000000" w:themeColor="text1"/>
          <w:kern w:val="24"/>
        </w:rPr>
        <w:t xml:space="preserve"> </w:t>
      </w:r>
      <w:r w:rsidR="00317E4B">
        <w:rPr>
          <w:rFonts w:eastAsiaTheme="minorEastAsia"/>
          <w:color w:val="000000" w:themeColor="text1"/>
          <w:kern w:val="24"/>
        </w:rPr>
        <w:t xml:space="preserve">C </w:t>
      </w:r>
      <w:r w:rsidR="00860B7A" w:rsidRPr="0097680F">
        <w:rPr>
          <w:rFonts w:eastAsiaTheme="minorEastAsia"/>
          <w:color w:val="000000" w:themeColor="text1"/>
          <w:kern w:val="24"/>
        </w:rPr>
        <w:t>m</w:t>
      </w:r>
      <w:r w:rsidR="00860B7A" w:rsidRPr="0097680F">
        <w:rPr>
          <w:rFonts w:eastAsiaTheme="minorEastAsia"/>
          <w:color w:val="000000" w:themeColor="text1"/>
          <w:kern w:val="24"/>
          <w:vertAlign w:val="superscript"/>
        </w:rPr>
        <w:t>-2</w:t>
      </w:r>
      <w:r w:rsidR="0018100D">
        <w:rPr>
          <w:rFonts w:eastAsiaTheme="minorEastAsia"/>
          <w:color w:val="000000" w:themeColor="text1"/>
          <w:kern w:val="24"/>
        </w:rPr>
        <w:t xml:space="preserve"> </w:t>
      </w:r>
      <w:r>
        <w:rPr>
          <w:rFonts w:eastAsiaTheme="minorEastAsia"/>
          <w:color w:val="000000" w:themeColor="text1"/>
          <w:kern w:val="24"/>
        </w:rPr>
        <w:t>(</w:t>
      </w:r>
      <w:r w:rsidR="00B84C4A">
        <w:rPr>
          <w:rFonts w:eastAsiaTheme="minorEastAsia"/>
          <w:color w:val="000000" w:themeColor="text1"/>
          <w:kern w:val="24"/>
        </w:rPr>
        <w:t>5.39 to</w:t>
      </w:r>
      <w:r>
        <w:rPr>
          <w:rFonts w:eastAsiaTheme="minorEastAsia"/>
          <w:color w:val="000000" w:themeColor="text1"/>
          <w:kern w:val="24"/>
        </w:rPr>
        <w:t xml:space="preserve"> 7.23</w:t>
      </w:r>
      <w:r w:rsidR="00317E4B">
        <w:rPr>
          <w:rFonts w:eastAsiaTheme="minorEastAsia"/>
          <w:color w:val="000000" w:themeColor="text1"/>
          <w:kern w:val="24"/>
        </w:rPr>
        <w:t xml:space="preserve"> kg C m</w:t>
      </w:r>
      <w:r w:rsidR="00317E4B" w:rsidRPr="00B32AC4">
        <w:rPr>
          <w:rFonts w:eastAsiaTheme="minorEastAsia"/>
          <w:color w:val="000000" w:themeColor="text1"/>
          <w:kern w:val="24"/>
          <w:vertAlign w:val="superscript"/>
        </w:rPr>
        <w:t>-2</w:t>
      </w:r>
      <w:r w:rsidR="00B84C4A">
        <w:rPr>
          <w:rFonts w:eastAsiaTheme="minorEastAsia"/>
          <w:color w:val="000000" w:themeColor="text1"/>
          <w:kern w:val="24"/>
        </w:rPr>
        <w:t>)</w:t>
      </w:r>
      <w:r>
        <w:rPr>
          <w:rFonts w:eastAsiaTheme="minorEastAsia"/>
          <w:color w:val="000000" w:themeColor="text1"/>
          <w:kern w:val="24"/>
        </w:rPr>
        <w:t xml:space="preserve"> </w:t>
      </w:r>
      <w:r w:rsidR="00A45105">
        <w:rPr>
          <w:rFonts w:eastAsiaTheme="minorEastAsia"/>
          <w:color w:val="000000" w:themeColor="text1"/>
          <w:kern w:val="24"/>
        </w:rPr>
        <w:t>in 1977 to 9.21</w:t>
      </w:r>
      <w:r w:rsidR="00717E35" w:rsidRPr="0097680F">
        <w:rPr>
          <w:rFonts w:eastAsiaTheme="minorEastAsia"/>
          <w:color w:val="000000" w:themeColor="text1"/>
          <w:kern w:val="24"/>
        </w:rPr>
        <w:t xml:space="preserve"> k</w:t>
      </w:r>
      <w:r>
        <w:rPr>
          <w:rFonts w:eastAsiaTheme="minorEastAsia"/>
          <w:color w:val="000000" w:themeColor="text1"/>
          <w:kern w:val="24"/>
        </w:rPr>
        <w:t>g</w:t>
      </w:r>
      <w:r w:rsidR="000D73E2" w:rsidRPr="0097680F">
        <w:rPr>
          <w:rFonts w:eastAsiaTheme="minorEastAsia"/>
          <w:color w:val="000000" w:themeColor="text1"/>
          <w:kern w:val="24"/>
        </w:rPr>
        <w:t xml:space="preserve"> </w:t>
      </w:r>
      <w:r w:rsidR="00317E4B">
        <w:rPr>
          <w:rFonts w:eastAsiaTheme="minorEastAsia"/>
          <w:color w:val="000000" w:themeColor="text1"/>
          <w:kern w:val="24"/>
        </w:rPr>
        <w:t xml:space="preserve">C </w:t>
      </w:r>
      <w:r w:rsidR="000D73E2" w:rsidRPr="0097680F">
        <w:rPr>
          <w:rFonts w:eastAsiaTheme="minorEastAsia"/>
          <w:color w:val="000000" w:themeColor="text1"/>
          <w:kern w:val="24"/>
        </w:rPr>
        <w:t>m</w:t>
      </w:r>
      <w:r w:rsidR="000D73E2" w:rsidRPr="0018100D">
        <w:rPr>
          <w:rFonts w:eastAsiaTheme="minorEastAsia"/>
          <w:color w:val="000000" w:themeColor="text1"/>
          <w:kern w:val="24"/>
          <w:vertAlign w:val="superscript"/>
        </w:rPr>
        <w:t>-2</w:t>
      </w:r>
      <w:r w:rsidR="000D73E2" w:rsidRPr="0097680F">
        <w:rPr>
          <w:rFonts w:eastAsiaTheme="minorEastAsia"/>
          <w:color w:val="000000" w:themeColor="text1"/>
          <w:kern w:val="24"/>
        </w:rPr>
        <w:t xml:space="preserve"> </w:t>
      </w:r>
      <w:r>
        <w:rPr>
          <w:rFonts w:eastAsiaTheme="minorEastAsia"/>
          <w:color w:val="000000" w:themeColor="text1"/>
          <w:kern w:val="24"/>
        </w:rPr>
        <w:t>(</w:t>
      </w:r>
      <w:r w:rsidR="00B84C4A">
        <w:rPr>
          <w:rFonts w:eastAsiaTheme="minorEastAsia"/>
          <w:color w:val="000000" w:themeColor="text1"/>
          <w:kern w:val="24"/>
        </w:rPr>
        <w:t>7.72 to</w:t>
      </w:r>
      <w:r>
        <w:rPr>
          <w:rFonts w:eastAsiaTheme="minorEastAsia"/>
          <w:color w:val="000000" w:themeColor="text1"/>
          <w:kern w:val="24"/>
        </w:rPr>
        <w:t xml:space="preserve"> 10.65</w:t>
      </w:r>
      <w:r w:rsidR="00317E4B">
        <w:rPr>
          <w:rFonts w:eastAsiaTheme="minorEastAsia"/>
          <w:color w:val="000000" w:themeColor="text1"/>
          <w:kern w:val="24"/>
        </w:rPr>
        <w:t xml:space="preserve"> kg C m</w:t>
      </w:r>
      <w:r w:rsidR="00317E4B" w:rsidRPr="00B32AC4">
        <w:rPr>
          <w:rFonts w:eastAsiaTheme="minorEastAsia"/>
          <w:color w:val="000000" w:themeColor="text1"/>
          <w:kern w:val="24"/>
          <w:vertAlign w:val="superscript"/>
        </w:rPr>
        <w:t>-2</w:t>
      </w:r>
      <w:r w:rsidR="00B84C4A">
        <w:rPr>
          <w:rFonts w:eastAsiaTheme="minorEastAsia"/>
          <w:color w:val="000000" w:themeColor="text1"/>
          <w:kern w:val="24"/>
        </w:rPr>
        <w:t>)</w:t>
      </w:r>
      <w:r>
        <w:rPr>
          <w:rFonts w:eastAsiaTheme="minorEastAsia"/>
          <w:color w:val="000000" w:themeColor="text1"/>
          <w:kern w:val="24"/>
        </w:rPr>
        <w:t xml:space="preserve"> </w:t>
      </w:r>
      <w:r w:rsidR="000D73E2" w:rsidRPr="0097680F">
        <w:rPr>
          <w:rFonts w:eastAsiaTheme="minorEastAsia"/>
          <w:color w:val="000000" w:themeColor="text1"/>
          <w:kern w:val="24"/>
        </w:rPr>
        <w:t>in 2002 (Fig.</w:t>
      </w:r>
      <w:r w:rsidR="005D3F83">
        <w:rPr>
          <w:rFonts w:eastAsiaTheme="minorEastAsia"/>
          <w:color w:val="000000" w:themeColor="text1"/>
          <w:kern w:val="24"/>
        </w:rPr>
        <w:t xml:space="preserve"> </w:t>
      </w:r>
      <w:r w:rsidR="000D73E2" w:rsidRPr="0097680F">
        <w:rPr>
          <w:rFonts w:eastAsiaTheme="minorEastAsia"/>
          <w:color w:val="000000" w:themeColor="text1"/>
          <w:kern w:val="24"/>
        </w:rPr>
        <w:t>2</w:t>
      </w:r>
      <w:r w:rsidR="00860B7A" w:rsidRPr="0097680F">
        <w:rPr>
          <w:rFonts w:eastAsiaTheme="minorEastAsia"/>
          <w:color w:val="000000" w:themeColor="text1"/>
          <w:kern w:val="24"/>
        </w:rPr>
        <w:t>). This giv</w:t>
      </w:r>
      <w:r w:rsidR="00DE7D55">
        <w:rPr>
          <w:rFonts w:eastAsiaTheme="minorEastAsia"/>
          <w:color w:val="000000" w:themeColor="text1"/>
          <w:kern w:val="24"/>
        </w:rPr>
        <w:t>es a net accumulation of 8.58</w:t>
      </w:r>
      <w:r w:rsidR="00717E35" w:rsidRPr="0097680F">
        <w:rPr>
          <w:rFonts w:eastAsiaTheme="minorEastAsia"/>
          <w:color w:val="000000" w:themeColor="text1"/>
          <w:kern w:val="24"/>
        </w:rPr>
        <w:t xml:space="preserve"> k</w:t>
      </w:r>
      <w:r>
        <w:rPr>
          <w:rFonts w:eastAsiaTheme="minorEastAsia"/>
          <w:color w:val="000000" w:themeColor="text1"/>
          <w:kern w:val="24"/>
        </w:rPr>
        <w:t>g</w:t>
      </w:r>
      <w:r w:rsidR="00860B7A" w:rsidRPr="0097680F">
        <w:rPr>
          <w:rFonts w:eastAsiaTheme="minorEastAsia"/>
          <w:color w:val="000000" w:themeColor="text1"/>
          <w:kern w:val="24"/>
        </w:rPr>
        <w:t xml:space="preserve"> </w:t>
      </w:r>
      <w:r w:rsidR="00317E4B">
        <w:rPr>
          <w:rFonts w:eastAsiaTheme="minorEastAsia"/>
          <w:color w:val="000000" w:themeColor="text1"/>
          <w:kern w:val="24"/>
        </w:rPr>
        <w:t xml:space="preserve">C </w:t>
      </w:r>
      <w:r w:rsidR="00860B7A" w:rsidRPr="0097680F">
        <w:rPr>
          <w:rFonts w:eastAsiaTheme="minorEastAsia"/>
          <w:color w:val="000000" w:themeColor="text1"/>
          <w:kern w:val="24"/>
        </w:rPr>
        <w:t>m</w:t>
      </w:r>
      <w:r w:rsidR="00860B7A" w:rsidRPr="0097680F">
        <w:rPr>
          <w:rFonts w:eastAsiaTheme="minorEastAsia"/>
          <w:color w:val="000000" w:themeColor="text1"/>
          <w:kern w:val="24"/>
          <w:vertAlign w:val="superscript"/>
        </w:rPr>
        <w:t>-2</w:t>
      </w:r>
      <w:r w:rsidR="00860B7A" w:rsidRPr="0097680F">
        <w:rPr>
          <w:rFonts w:eastAsiaTheme="minorEastAsia"/>
          <w:color w:val="000000" w:themeColor="text1"/>
          <w:kern w:val="24"/>
        </w:rPr>
        <w:t xml:space="preserve"> </w:t>
      </w:r>
      <w:r w:rsidR="001A5999">
        <w:rPr>
          <w:rFonts w:eastAsiaTheme="minorEastAsia"/>
          <w:color w:val="000000" w:themeColor="text1"/>
          <w:kern w:val="24"/>
        </w:rPr>
        <w:t>(6.76 to</w:t>
      </w:r>
      <w:r w:rsidR="001D26D2">
        <w:rPr>
          <w:rFonts w:eastAsiaTheme="minorEastAsia"/>
          <w:color w:val="000000" w:themeColor="text1"/>
          <w:kern w:val="24"/>
        </w:rPr>
        <w:t xml:space="preserve"> 10.18</w:t>
      </w:r>
      <w:r w:rsidR="00317E4B">
        <w:rPr>
          <w:rFonts w:eastAsiaTheme="minorEastAsia"/>
          <w:color w:val="000000" w:themeColor="text1"/>
          <w:kern w:val="24"/>
        </w:rPr>
        <w:t xml:space="preserve"> kg C m</w:t>
      </w:r>
      <w:r w:rsidR="00317E4B" w:rsidRPr="00B32AC4">
        <w:rPr>
          <w:rFonts w:eastAsiaTheme="minorEastAsia"/>
          <w:color w:val="000000" w:themeColor="text1"/>
          <w:kern w:val="24"/>
          <w:vertAlign w:val="superscript"/>
        </w:rPr>
        <w:t>-2</w:t>
      </w:r>
      <w:r w:rsidR="001A5999">
        <w:rPr>
          <w:rFonts w:eastAsiaTheme="minorEastAsia"/>
          <w:color w:val="000000" w:themeColor="text1"/>
          <w:kern w:val="24"/>
        </w:rPr>
        <w:t>)</w:t>
      </w:r>
      <w:r w:rsidR="001D26D2">
        <w:rPr>
          <w:rFonts w:eastAsiaTheme="minorEastAsia"/>
          <w:color w:val="000000" w:themeColor="text1"/>
          <w:kern w:val="24"/>
        </w:rPr>
        <w:t xml:space="preserve"> </w:t>
      </w:r>
      <w:r w:rsidR="00860B7A" w:rsidRPr="0097680F">
        <w:rPr>
          <w:rFonts w:eastAsiaTheme="minorEastAsia"/>
          <w:color w:val="000000" w:themeColor="text1"/>
          <w:kern w:val="24"/>
        </w:rPr>
        <w:t>in the old</w:t>
      </w:r>
      <w:r w:rsidR="00DE7D55">
        <w:rPr>
          <w:rFonts w:eastAsiaTheme="minorEastAsia"/>
          <w:color w:val="000000" w:themeColor="text1"/>
          <w:kern w:val="24"/>
        </w:rPr>
        <w:t>er</w:t>
      </w:r>
      <w:r w:rsidR="00860B7A" w:rsidRPr="0097680F">
        <w:rPr>
          <w:rFonts w:eastAsiaTheme="minorEastAsia"/>
          <w:color w:val="000000" w:themeColor="text1"/>
          <w:kern w:val="24"/>
        </w:rPr>
        <w:t xml:space="preserve"> growth stands over a 65 year period and a net accumul</w:t>
      </w:r>
      <w:r w:rsidR="00DE7D55">
        <w:rPr>
          <w:rFonts w:eastAsiaTheme="minorEastAsia"/>
          <w:color w:val="000000" w:themeColor="text1"/>
          <w:kern w:val="24"/>
        </w:rPr>
        <w:t>ation of 2.91</w:t>
      </w:r>
      <w:r w:rsidR="00717E35" w:rsidRPr="0097680F">
        <w:rPr>
          <w:rFonts w:eastAsiaTheme="minorEastAsia"/>
          <w:color w:val="000000" w:themeColor="text1"/>
          <w:kern w:val="24"/>
        </w:rPr>
        <w:t xml:space="preserve"> k</w:t>
      </w:r>
      <w:r w:rsidR="001D26D2">
        <w:rPr>
          <w:rFonts w:eastAsiaTheme="minorEastAsia"/>
          <w:color w:val="000000" w:themeColor="text1"/>
          <w:kern w:val="24"/>
        </w:rPr>
        <w:t>g</w:t>
      </w:r>
      <w:r w:rsidR="00860B7A" w:rsidRPr="0097680F">
        <w:rPr>
          <w:rFonts w:eastAsiaTheme="minorEastAsia"/>
          <w:color w:val="000000" w:themeColor="text1"/>
          <w:kern w:val="24"/>
        </w:rPr>
        <w:t xml:space="preserve"> </w:t>
      </w:r>
      <w:r w:rsidR="00317E4B">
        <w:rPr>
          <w:rFonts w:eastAsiaTheme="minorEastAsia"/>
          <w:color w:val="000000" w:themeColor="text1"/>
          <w:kern w:val="24"/>
        </w:rPr>
        <w:t xml:space="preserve">C </w:t>
      </w:r>
      <w:r w:rsidR="00860B7A" w:rsidRPr="0097680F">
        <w:rPr>
          <w:rFonts w:eastAsiaTheme="minorEastAsia"/>
          <w:color w:val="000000" w:themeColor="text1"/>
          <w:kern w:val="24"/>
        </w:rPr>
        <w:t>m</w:t>
      </w:r>
      <w:r w:rsidR="00860B7A" w:rsidRPr="0097680F">
        <w:rPr>
          <w:rFonts w:eastAsiaTheme="minorEastAsia"/>
          <w:color w:val="000000" w:themeColor="text1"/>
          <w:kern w:val="24"/>
          <w:vertAlign w:val="superscript"/>
        </w:rPr>
        <w:t>-2</w:t>
      </w:r>
      <w:r w:rsidR="00860B7A" w:rsidRPr="0097680F">
        <w:rPr>
          <w:rFonts w:eastAsiaTheme="minorEastAsia"/>
          <w:color w:val="000000" w:themeColor="text1"/>
          <w:kern w:val="24"/>
        </w:rPr>
        <w:t xml:space="preserve"> </w:t>
      </w:r>
      <w:r w:rsidR="001A5999">
        <w:rPr>
          <w:rFonts w:eastAsiaTheme="minorEastAsia"/>
          <w:color w:val="000000" w:themeColor="text1"/>
          <w:kern w:val="24"/>
        </w:rPr>
        <w:t>(2.16 to</w:t>
      </w:r>
      <w:r w:rsidR="001D26D2">
        <w:rPr>
          <w:rFonts w:eastAsiaTheme="minorEastAsia"/>
          <w:color w:val="000000" w:themeColor="text1"/>
          <w:kern w:val="24"/>
        </w:rPr>
        <w:t xml:space="preserve"> 3.63</w:t>
      </w:r>
      <w:r w:rsidR="00317E4B">
        <w:rPr>
          <w:rFonts w:eastAsiaTheme="minorEastAsia"/>
          <w:color w:val="000000" w:themeColor="text1"/>
          <w:kern w:val="24"/>
        </w:rPr>
        <w:t xml:space="preserve"> kg C m</w:t>
      </w:r>
      <w:r w:rsidR="00317E4B" w:rsidRPr="00B32AC4">
        <w:rPr>
          <w:rFonts w:eastAsiaTheme="minorEastAsia"/>
          <w:color w:val="000000" w:themeColor="text1"/>
          <w:kern w:val="24"/>
          <w:vertAlign w:val="superscript"/>
        </w:rPr>
        <w:t>-2</w:t>
      </w:r>
      <w:r w:rsidR="001A5999">
        <w:rPr>
          <w:rFonts w:eastAsiaTheme="minorEastAsia"/>
          <w:color w:val="000000" w:themeColor="text1"/>
          <w:kern w:val="24"/>
        </w:rPr>
        <w:t>)</w:t>
      </w:r>
      <w:r w:rsidR="001D26D2">
        <w:rPr>
          <w:rFonts w:eastAsiaTheme="minorEastAsia"/>
          <w:color w:val="000000" w:themeColor="text1"/>
          <w:kern w:val="24"/>
        </w:rPr>
        <w:t xml:space="preserve"> </w:t>
      </w:r>
      <w:r w:rsidR="00860B7A" w:rsidRPr="0097680F">
        <w:rPr>
          <w:rFonts w:eastAsiaTheme="minorEastAsia"/>
          <w:color w:val="000000" w:themeColor="text1"/>
          <w:kern w:val="24"/>
        </w:rPr>
        <w:t>in the young</w:t>
      </w:r>
      <w:r w:rsidR="008D2E18">
        <w:rPr>
          <w:rFonts w:eastAsiaTheme="minorEastAsia"/>
          <w:color w:val="000000" w:themeColor="text1"/>
          <w:kern w:val="24"/>
        </w:rPr>
        <w:t>er</w:t>
      </w:r>
      <w:r w:rsidR="00860B7A" w:rsidRPr="0097680F">
        <w:rPr>
          <w:rFonts w:eastAsiaTheme="minorEastAsia"/>
          <w:color w:val="000000" w:themeColor="text1"/>
          <w:kern w:val="24"/>
        </w:rPr>
        <w:t xml:space="preserve"> growth stands over a 25 year period. </w:t>
      </w:r>
      <w:r w:rsidR="000D7AB5">
        <w:rPr>
          <w:rFonts w:eastAsiaTheme="minorEastAsia"/>
          <w:color w:val="000000" w:themeColor="text1"/>
          <w:kern w:val="24"/>
        </w:rPr>
        <w:t xml:space="preserve">The mean estimated </w:t>
      </w:r>
      <w:r w:rsidR="001D26D2">
        <w:rPr>
          <w:rFonts w:eastAsiaTheme="minorEastAsia"/>
          <w:color w:val="000000" w:themeColor="text1"/>
          <w:kern w:val="24"/>
        </w:rPr>
        <w:t>C</w:t>
      </w:r>
      <w:r w:rsidR="00860B7A" w:rsidRPr="0097680F">
        <w:rPr>
          <w:rFonts w:eastAsiaTheme="minorEastAsia"/>
          <w:color w:val="000000" w:themeColor="text1"/>
          <w:kern w:val="24"/>
        </w:rPr>
        <w:t xml:space="preserve"> stocks increased between any two sequential monitoring years</w:t>
      </w:r>
      <w:r w:rsidR="000D7AB5">
        <w:rPr>
          <w:rFonts w:eastAsiaTheme="minorEastAsia"/>
          <w:color w:val="000000" w:themeColor="text1"/>
          <w:kern w:val="24"/>
        </w:rPr>
        <w:t xml:space="preserve"> in both older and younger growth stands</w:t>
      </w:r>
      <w:r w:rsidR="00860B7A" w:rsidRPr="0097680F">
        <w:rPr>
          <w:rFonts w:eastAsiaTheme="minorEastAsia"/>
          <w:color w:val="000000" w:themeColor="text1"/>
          <w:kern w:val="24"/>
        </w:rPr>
        <w:t>, ex</w:t>
      </w:r>
      <w:r w:rsidR="004E3D4E">
        <w:rPr>
          <w:rFonts w:eastAsiaTheme="minorEastAsia"/>
          <w:color w:val="000000" w:themeColor="text1"/>
          <w:kern w:val="24"/>
        </w:rPr>
        <w:t xml:space="preserve">cept </w:t>
      </w:r>
      <w:r w:rsidR="000D7AB5">
        <w:rPr>
          <w:rFonts w:eastAsiaTheme="minorEastAsia"/>
          <w:color w:val="000000" w:themeColor="text1"/>
          <w:kern w:val="24"/>
        </w:rPr>
        <w:t>for a decrease of 0.78</w:t>
      </w:r>
      <w:r w:rsidR="00717E35" w:rsidRPr="0097680F">
        <w:rPr>
          <w:rFonts w:eastAsiaTheme="minorEastAsia"/>
          <w:color w:val="000000" w:themeColor="text1"/>
          <w:kern w:val="24"/>
        </w:rPr>
        <w:t xml:space="preserve"> k</w:t>
      </w:r>
      <w:r w:rsidR="001D26D2">
        <w:rPr>
          <w:rFonts w:eastAsiaTheme="minorEastAsia"/>
          <w:color w:val="000000" w:themeColor="text1"/>
          <w:kern w:val="24"/>
        </w:rPr>
        <w:t>g</w:t>
      </w:r>
      <w:r w:rsidR="00860B7A" w:rsidRPr="0097680F">
        <w:rPr>
          <w:rFonts w:eastAsiaTheme="minorEastAsia"/>
          <w:color w:val="000000" w:themeColor="text1"/>
          <w:kern w:val="24"/>
        </w:rPr>
        <w:t xml:space="preserve"> </w:t>
      </w:r>
      <w:r w:rsidR="00017C2A">
        <w:rPr>
          <w:rFonts w:eastAsiaTheme="minorEastAsia"/>
          <w:color w:val="000000" w:themeColor="text1"/>
          <w:kern w:val="24"/>
        </w:rPr>
        <w:t xml:space="preserve">C </w:t>
      </w:r>
      <w:r w:rsidR="00860B7A" w:rsidRPr="0097680F">
        <w:rPr>
          <w:rFonts w:eastAsiaTheme="minorEastAsia"/>
          <w:color w:val="000000" w:themeColor="text1"/>
          <w:kern w:val="24"/>
        </w:rPr>
        <w:t>m</w:t>
      </w:r>
      <w:r w:rsidR="00860B7A" w:rsidRPr="0097680F">
        <w:rPr>
          <w:rFonts w:eastAsiaTheme="minorEastAsia"/>
          <w:color w:val="000000" w:themeColor="text1"/>
          <w:kern w:val="24"/>
          <w:vertAlign w:val="superscript"/>
        </w:rPr>
        <w:t>-2</w:t>
      </w:r>
      <w:r w:rsidR="002B41CB" w:rsidRPr="0097680F">
        <w:rPr>
          <w:rFonts w:eastAsiaTheme="minorEastAsia"/>
          <w:color w:val="000000" w:themeColor="text1"/>
          <w:kern w:val="24"/>
        </w:rPr>
        <w:t xml:space="preserve"> </w:t>
      </w:r>
      <w:r w:rsidR="001A5999">
        <w:rPr>
          <w:rFonts w:eastAsiaTheme="minorEastAsia"/>
          <w:color w:val="000000" w:themeColor="text1"/>
          <w:kern w:val="24"/>
        </w:rPr>
        <w:t>(-1.17 to</w:t>
      </w:r>
      <w:r w:rsidR="001D26D2">
        <w:rPr>
          <w:rFonts w:eastAsiaTheme="minorEastAsia"/>
          <w:color w:val="000000" w:themeColor="text1"/>
          <w:kern w:val="24"/>
        </w:rPr>
        <w:t xml:space="preserve"> -0.37</w:t>
      </w:r>
      <w:r w:rsidR="00017C2A">
        <w:rPr>
          <w:rFonts w:eastAsiaTheme="minorEastAsia"/>
          <w:color w:val="000000" w:themeColor="text1"/>
          <w:kern w:val="24"/>
        </w:rPr>
        <w:t xml:space="preserve"> kg C m</w:t>
      </w:r>
      <w:r w:rsidR="00017C2A" w:rsidRPr="00B32AC4">
        <w:rPr>
          <w:rFonts w:eastAsiaTheme="minorEastAsia"/>
          <w:color w:val="000000" w:themeColor="text1"/>
          <w:kern w:val="24"/>
          <w:vertAlign w:val="superscript"/>
        </w:rPr>
        <w:t>-2</w:t>
      </w:r>
      <w:r w:rsidR="001A5999">
        <w:rPr>
          <w:rFonts w:eastAsiaTheme="minorEastAsia"/>
          <w:color w:val="000000" w:themeColor="text1"/>
          <w:kern w:val="24"/>
        </w:rPr>
        <w:t>)</w:t>
      </w:r>
      <w:r w:rsidR="001D26D2">
        <w:rPr>
          <w:rFonts w:eastAsiaTheme="minorEastAsia"/>
          <w:color w:val="000000" w:themeColor="text1"/>
          <w:kern w:val="24"/>
        </w:rPr>
        <w:t xml:space="preserve"> </w:t>
      </w:r>
      <w:r w:rsidR="000D7AB5">
        <w:rPr>
          <w:rFonts w:eastAsiaTheme="minorEastAsia"/>
          <w:color w:val="000000" w:themeColor="text1"/>
          <w:kern w:val="24"/>
        </w:rPr>
        <w:t xml:space="preserve"> </w:t>
      </w:r>
      <w:r w:rsidR="002B41CB" w:rsidRPr="0097680F">
        <w:rPr>
          <w:rFonts w:eastAsiaTheme="minorEastAsia"/>
          <w:color w:val="000000" w:themeColor="text1"/>
          <w:kern w:val="24"/>
        </w:rPr>
        <w:t>between 1977 and 1983</w:t>
      </w:r>
      <w:r w:rsidR="00963614">
        <w:rPr>
          <w:rFonts w:eastAsiaTheme="minorEastAsia"/>
          <w:color w:val="000000" w:themeColor="text1"/>
          <w:kern w:val="24"/>
        </w:rPr>
        <w:t xml:space="preserve"> in older growth stands</w:t>
      </w:r>
      <w:r w:rsidR="002B41CB" w:rsidRPr="0097680F">
        <w:rPr>
          <w:rFonts w:eastAsiaTheme="minorEastAsia"/>
          <w:color w:val="000000" w:themeColor="text1"/>
          <w:kern w:val="24"/>
        </w:rPr>
        <w:t>. The m</w:t>
      </w:r>
      <w:r w:rsidR="00860B7A" w:rsidRPr="0097680F">
        <w:rPr>
          <w:rFonts w:eastAsiaTheme="minorEastAsia"/>
          <w:color w:val="000000" w:themeColor="text1"/>
          <w:kern w:val="24"/>
        </w:rPr>
        <w:t>ean di</w:t>
      </w:r>
      <w:r w:rsidR="002B41CB" w:rsidRPr="0097680F">
        <w:rPr>
          <w:rFonts w:eastAsiaTheme="minorEastAsia"/>
          <w:color w:val="000000" w:themeColor="text1"/>
          <w:kern w:val="24"/>
        </w:rPr>
        <w:t xml:space="preserve">screte-time annual growth rate </w:t>
      </w:r>
      <w:r w:rsidR="002B41CB" w:rsidRPr="0097680F">
        <w:rPr>
          <w:rFonts w:eastAsiaTheme="minorEastAsia"/>
          <w:i/>
          <w:color w:val="000000" w:themeColor="text1"/>
          <w:kern w:val="24"/>
        </w:rPr>
        <w:t xml:space="preserve">R </w:t>
      </w:r>
      <w:r w:rsidR="006E7322">
        <w:rPr>
          <w:rFonts w:eastAsiaTheme="minorEastAsia"/>
          <w:color w:val="000000" w:themeColor="text1"/>
          <w:kern w:val="24"/>
        </w:rPr>
        <w:lastRenderedPageBreak/>
        <w:t>in older growth stands had mean estimates between 1.006 and 1.021</w:t>
      </w:r>
      <w:r w:rsidR="00860B7A" w:rsidRPr="0097680F">
        <w:rPr>
          <w:rFonts w:eastAsiaTheme="minorEastAsia"/>
          <w:color w:val="000000" w:themeColor="text1"/>
          <w:kern w:val="24"/>
        </w:rPr>
        <w:t xml:space="preserve"> for </w:t>
      </w:r>
      <w:r w:rsidR="002B41CB" w:rsidRPr="0097680F">
        <w:rPr>
          <w:rFonts w:eastAsiaTheme="minorEastAsia"/>
          <w:color w:val="000000" w:themeColor="text1"/>
          <w:kern w:val="24"/>
        </w:rPr>
        <w:t xml:space="preserve">all </w:t>
      </w:r>
      <w:r w:rsidR="00860B7A" w:rsidRPr="0097680F">
        <w:rPr>
          <w:rFonts w:eastAsiaTheme="minorEastAsia"/>
          <w:color w:val="000000" w:themeColor="text1"/>
          <w:kern w:val="24"/>
        </w:rPr>
        <w:t xml:space="preserve">time periods </w:t>
      </w:r>
      <w:r w:rsidR="002B41CB" w:rsidRPr="0097680F">
        <w:rPr>
          <w:rFonts w:eastAsiaTheme="minorEastAsia"/>
          <w:color w:val="000000" w:themeColor="text1"/>
          <w:kern w:val="24"/>
        </w:rPr>
        <w:t xml:space="preserve">except 1977-1983, where </w:t>
      </w:r>
      <w:r w:rsidR="004E3D4E">
        <w:rPr>
          <w:rFonts w:eastAsiaTheme="minorEastAsia"/>
          <w:color w:val="000000" w:themeColor="text1"/>
          <w:kern w:val="24"/>
        </w:rPr>
        <w:t>it was 0.99</w:t>
      </w:r>
      <w:r w:rsidR="006E7322">
        <w:rPr>
          <w:rFonts w:eastAsiaTheme="minorEastAsia"/>
          <w:color w:val="000000" w:themeColor="text1"/>
          <w:kern w:val="24"/>
        </w:rPr>
        <w:t>1 (0.986, 0.996)</w:t>
      </w:r>
      <w:r w:rsidR="00860B7A" w:rsidRPr="0097680F">
        <w:rPr>
          <w:rFonts w:eastAsiaTheme="minorEastAsia"/>
          <w:color w:val="000000" w:themeColor="text1"/>
          <w:kern w:val="24"/>
        </w:rPr>
        <w:t>. The fastest growth rate</w:t>
      </w:r>
      <w:r w:rsidR="00017C2A">
        <w:rPr>
          <w:rFonts w:eastAsiaTheme="minorEastAsia"/>
          <w:color w:val="000000" w:themeColor="text1"/>
          <w:kern w:val="24"/>
        </w:rPr>
        <w:t xml:space="preserve"> of 1.02 (1.017, 1.024)</w:t>
      </w:r>
      <w:r w:rsidR="00860B7A" w:rsidRPr="0097680F">
        <w:rPr>
          <w:rFonts w:eastAsiaTheme="minorEastAsia"/>
          <w:color w:val="000000" w:themeColor="text1"/>
          <w:kern w:val="24"/>
        </w:rPr>
        <w:t xml:space="preserve"> </w:t>
      </w:r>
      <w:r w:rsidR="00017C2A">
        <w:rPr>
          <w:rFonts w:eastAsiaTheme="minorEastAsia"/>
          <w:color w:val="000000" w:themeColor="text1"/>
          <w:kern w:val="24"/>
        </w:rPr>
        <w:t xml:space="preserve">occurred </w:t>
      </w:r>
      <w:r w:rsidR="006E7322">
        <w:rPr>
          <w:rFonts w:eastAsiaTheme="minorEastAsia"/>
          <w:color w:val="000000" w:themeColor="text1"/>
          <w:kern w:val="24"/>
        </w:rPr>
        <w:t xml:space="preserve">in the older growth stands </w:t>
      </w:r>
      <w:r w:rsidR="00860B7A" w:rsidRPr="0097680F">
        <w:rPr>
          <w:rFonts w:eastAsiaTheme="minorEastAsia"/>
          <w:color w:val="000000" w:themeColor="text1"/>
          <w:kern w:val="24"/>
        </w:rPr>
        <w:t xml:space="preserve">between 1945 and 1955. The two time periods in </w:t>
      </w:r>
      <w:r w:rsidR="00AD739C">
        <w:rPr>
          <w:rFonts w:eastAsiaTheme="minorEastAsia"/>
          <w:color w:val="000000" w:themeColor="text1"/>
          <w:kern w:val="24"/>
        </w:rPr>
        <w:t xml:space="preserve">the </w:t>
      </w:r>
      <w:r w:rsidR="00860B7A" w:rsidRPr="0097680F">
        <w:rPr>
          <w:rFonts w:eastAsiaTheme="minorEastAsia"/>
          <w:color w:val="000000" w:themeColor="text1"/>
          <w:kern w:val="24"/>
        </w:rPr>
        <w:t>young</w:t>
      </w:r>
      <w:r w:rsidR="006E7322">
        <w:rPr>
          <w:rFonts w:eastAsiaTheme="minorEastAsia"/>
          <w:color w:val="000000" w:themeColor="text1"/>
          <w:kern w:val="24"/>
        </w:rPr>
        <w:t>er growth stands had growth rates of 1.018 (1.025</w:t>
      </w:r>
      <w:r w:rsidR="008C2CAA">
        <w:rPr>
          <w:rFonts w:eastAsiaTheme="minorEastAsia"/>
          <w:color w:val="000000" w:themeColor="text1"/>
          <w:kern w:val="24"/>
        </w:rPr>
        <w:t xml:space="preserve"> to</w:t>
      </w:r>
      <w:r w:rsidR="006E7322">
        <w:rPr>
          <w:rFonts w:eastAsiaTheme="minorEastAsia"/>
          <w:color w:val="000000" w:themeColor="text1"/>
          <w:kern w:val="24"/>
        </w:rPr>
        <w:t xml:space="preserve"> 1.021) and 1.011 (1.007</w:t>
      </w:r>
      <w:r w:rsidR="008C2CAA">
        <w:rPr>
          <w:rFonts w:eastAsiaTheme="minorEastAsia"/>
          <w:color w:val="000000" w:themeColor="text1"/>
          <w:kern w:val="24"/>
        </w:rPr>
        <w:t xml:space="preserve"> to</w:t>
      </w:r>
      <w:r w:rsidR="006E7322">
        <w:rPr>
          <w:rFonts w:eastAsiaTheme="minorEastAsia"/>
          <w:color w:val="000000" w:themeColor="text1"/>
          <w:kern w:val="24"/>
        </w:rPr>
        <w:t xml:space="preserve"> 1.015)</w:t>
      </w:r>
      <w:r w:rsidR="00860B7A" w:rsidRPr="0097680F">
        <w:rPr>
          <w:rFonts w:eastAsiaTheme="minorEastAsia"/>
          <w:color w:val="000000" w:themeColor="text1"/>
          <w:kern w:val="24"/>
        </w:rPr>
        <w:t xml:space="preserve"> respectively.</w:t>
      </w:r>
      <w:r w:rsidR="00E820D4" w:rsidRPr="0097680F">
        <w:rPr>
          <w:rFonts w:eastAsiaTheme="minorEastAsia"/>
          <w:color w:val="000000" w:themeColor="text1"/>
          <w:kern w:val="24"/>
        </w:rPr>
        <w:t xml:space="preserve"> In other words, the rate of increase in tree biomass C was similar between old</w:t>
      </w:r>
      <w:r w:rsidR="006E7322">
        <w:rPr>
          <w:rFonts w:eastAsiaTheme="minorEastAsia"/>
          <w:color w:val="000000" w:themeColor="text1"/>
          <w:kern w:val="24"/>
        </w:rPr>
        <w:t>er</w:t>
      </w:r>
      <w:r w:rsidR="00E820D4" w:rsidRPr="0097680F">
        <w:rPr>
          <w:rFonts w:eastAsiaTheme="minorEastAsia"/>
          <w:color w:val="000000" w:themeColor="text1"/>
          <w:kern w:val="24"/>
        </w:rPr>
        <w:t xml:space="preserve"> and young</w:t>
      </w:r>
      <w:r w:rsidR="006E7322">
        <w:rPr>
          <w:rFonts w:eastAsiaTheme="minorEastAsia"/>
          <w:color w:val="000000" w:themeColor="text1"/>
          <w:kern w:val="24"/>
        </w:rPr>
        <w:t>er</w:t>
      </w:r>
      <w:r w:rsidR="00E820D4" w:rsidRPr="0097680F">
        <w:rPr>
          <w:rFonts w:eastAsiaTheme="minorEastAsia"/>
          <w:color w:val="000000" w:themeColor="text1"/>
          <w:kern w:val="24"/>
        </w:rPr>
        <w:t xml:space="preserve"> growth.</w:t>
      </w:r>
      <w:r w:rsidR="004566AC">
        <w:rPr>
          <w:rFonts w:eastAsiaTheme="minorEastAsia"/>
          <w:color w:val="000000" w:themeColor="text1"/>
          <w:kern w:val="24"/>
        </w:rPr>
        <w:t xml:space="preserve"> [Figure 2 near here]</w:t>
      </w:r>
    </w:p>
    <w:p w14:paraId="316F2012" w14:textId="77777777" w:rsidR="0097680F" w:rsidRPr="0097680F" w:rsidRDefault="0097680F" w:rsidP="0097680F">
      <w:pPr>
        <w:tabs>
          <w:tab w:val="left" w:pos="3660"/>
        </w:tabs>
        <w:spacing w:line="480" w:lineRule="auto"/>
        <w:rPr>
          <w:rFonts w:ascii="Times New Roman" w:hAnsi="Times New Roman" w:cs="Times New Roman"/>
          <w:sz w:val="24"/>
          <w:szCs w:val="24"/>
        </w:rPr>
      </w:pPr>
    </w:p>
    <w:p w14:paraId="0F2E3227" w14:textId="08377C85" w:rsidR="00860B7A" w:rsidRPr="00913B33" w:rsidRDefault="00860B7A" w:rsidP="0097680F">
      <w:pPr>
        <w:tabs>
          <w:tab w:val="left" w:pos="3660"/>
        </w:tabs>
        <w:spacing w:line="480" w:lineRule="auto"/>
        <w:rPr>
          <w:rFonts w:ascii="Times New Roman" w:hAnsi="Times New Roman" w:cs="Times New Roman"/>
          <w:b/>
          <w:i/>
          <w:sz w:val="24"/>
          <w:szCs w:val="24"/>
        </w:rPr>
      </w:pPr>
      <w:r w:rsidRPr="00913B33">
        <w:rPr>
          <w:rFonts w:ascii="Times New Roman" w:hAnsi="Times New Roman" w:cs="Times New Roman"/>
          <w:b/>
          <w:i/>
          <w:sz w:val="24"/>
          <w:szCs w:val="24"/>
        </w:rPr>
        <w:t>Soi</w:t>
      </w:r>
      <w:r w:rsidR="00913B33" w:rsidRPr="00913B33">
        <w:rPr>
          <w:rFonts w:ascii="Times New Roman" w:hAnsi="Times New Roman" w:cs="Times New Roman"/>
          <w:b/>
          <w:i/>
          <w:sz w:val="24"/>
          <w:szCs w:val="24"/>
        </w:rPr>
        <w:t xml:space="preserve">l Organic </w:t>
      </w:r>
      <w:r w:rsidR="001D26D2" w:rsidRPr="00913B33">
        <w:rPr>
          <w:rFonts w:ascii="Times New Roman" w:hAnsi="Times New Roman" w:cs="Times New Roman"/>
          <w:b/>
          <w:i/>
          <w:sz w:val="24"/>
          <w:szCs w:val="24"/>
        </w:rPr>
        <w:t>C</w:t>
      </w:r>
    </w:p>
    <w:p w14:paraId="7A46ACF3" w14:textId="7C171A1A" w:rsidR="00860B7A" w:rsidRDefault="00860B7A" w:rsidP="0097680F">
      <w:pPr>
        <w:tabs>
          <w:tab w:val="left" w:pos="3660"/>
        </w:tabs>
        <w:spacing w:line="480" w:lineRule="auto"/>
        <w:ind w:right="-46"/>
        <w:rPr>
          <w:rFonts w:ascii="Times New Roman" w:hAnsi="Times New Roman" w:cs="Times New Roman"/>
          <w:sz w:val="24"/>
          <w:szCs w:val="24"/>
        </w:rPr>
      </w:pPr>
      <w:r w:rsidRPr="0097680F">
        <w:rPr>
          <w:rFonts w:ascii="Times New Roman" w:hAnsi="Times New Roman" w:cs="Times New Roman"/>
          <w:sz w:val="24"/>
          <w:szCs w:val="24"/>
        </w:rPr>
        <w:t>The depth</w:t>
      </w:r>
      <w:r w:rsidR="00FB7A8E" w:rsidRPr="0097680F">
        <w:rPr>
          <w:rFonts w:ascii="Times New Roman" w:hAnsi="Times New Roman" w:cs="Times New Roman"/>
          <w:sz w:val="24"/>
          <w:szCs w:val="24"/>
        </w:rPr>
        <w:t xml:space="preserve"> to the parent material</w:t>
      </w:r>
      <w:r w:rsidRPr="0097680F">
        <w:rPr>
          <w:rFonts w:ascii="Times New Roman" w:hAnsi="Times New Roman" w:cs="Times New Roman"/>
          <w:sz w:val="24"/>
          <w:szCs w:val="24"/>
        </w:rPr>
        <w:t xml:space="preserve"> of soil cores sampled ranged from 5 cm, on the steep slopes, to 54 cm on the mid slopes. </w:t>
      </w:r>
      <w:r w:rsidR="00A51713">
        <w:rPr>
          <w:rFonts w:ascii="Times New Roman" w:hAnsi="Times New Roman" w:cs="Times New Roman"/>
          <w:sz w:val="24"/>
          <w:szCs w:val="24"/>
        </w:rPr>
        <w:t xml:space="preserve">Mean estimates of </w:t>
      </w:r>
      <w:r w:rsidR="00913B33">
        <w:rPr>
          <w:rFonts w:ascii="Times New Roman" w:hAnsi="Times New Roman" w:cs="Times New Roman"/>
          <w:sz w:val="24"/>
          <w:szCs w:val="24"/>
        </w:rPr>
        <w:t>SO</w:t>
      </w:r>
      <w:r w:rsidR="001D26D2">
        <w:rPr>
          <w:rFonts w:ascii="Times New Roman" w:hAnsi="Times New Roman" w:cs="Times New Roman"/>
          <w:sz w:val="24"/>
          <w:szCs w:val="24"/>
        </w:rPr>
        <w:t>C</w:t>
      </w:r>
      <w:r w:rsidR="00B75994">
        <w:rPr>
          <w:rFonts w:ascii="Times New Roman" w:hAnsi="Times New Roman" w:cs="Times New Roman"/>
          <w:sz w:val="24"/>
          <w:szCs w:val="24"/>
        </w:rPr>
        <w:t xml:space="preserve"> </w:t>
      </w:r>
      <w:r w:rsidRPr="0097680F">
        <w:rPr>
          <w:rFonts w:ascii="Times New Roman" w:hAnsi="Times New Roman" w:cs="Times New Roman"/>
          <w:sz w:val="24"/>
          <w:szCs w:val="24"/>
        </w:rPr>
        <w:t>storage</w:t>
      </w:r>
      <w:r w:rsidR="00A51713">
        <w:rPr>
          <w:rFonts w:ascii="Times New Roman" w:hAnsi="Times New Roman" w:cs="Times New Roman"/>
          <w:sz w:val="24"/>
          <w:szCs w:val="24"/>
        </w:rPr>
        <w:t xml:space="preserve"> from individual c</w:t>
      </w:r>
      <w:r w:rsidR="004566AC">
        <w:rPr>
          <w:rFonts w:ascii="Times New Roman" w:hAnsi="Times New Roman" w:cs="Times New Roman"/>
          <w:sz w:val="24"/>
          <w:szCs w:val="24"/>
        </w:rPr>
        <w:t>ores (over the full core depth)</w:t>
      </w:r>
      <w:r w:rsidRPr="0097680F">
        <w:rPr>
          <w:rFonts w:ascii="Times New Roman" w:hAnsi="Times New Roman" w:cs="Times New Roman"/>
          <w:sz w:val="24"/>
          <w:szCs w:val="24"/>
        </w:rPr>
        <w:t xml:space="preserve"> r</w:t>
      </w:r>
      <w:r w:rsidR="001D26D2">
        <w:rPr>
          <w:rFonts w:ascii="Times New Roman" w:hAnsi="Times New Roman" w:cs="Times New Roman"/>
          <w:sz w:val="24"/>
          <w:szCs w:val="24"/>
        </w:rPr>
        <w:t>anged from 2.04 kg</w:t>
      </w:r>
      <w:r w:rsidRPr="0097680F">
        <w:rPr>
          <w:rFonts w:ascii="Times New Roman" w:hAnsi="Times New Roman" w:cs="Times New Roman"/>
          <w:sz w:val="24"/>
          <w:szCs w:val="24"/>
        </w:rPr>
        <w:t xml:space="preserve"> </w:t>
      </w:r>
      <w:r w:rsidR="008C2CAA">
        <w:rPr>
          <w:rFonts w:ascii="Times New Roman" w:hAnsi="Times New Roman" w:cs="Times New Roman"/>
          <w:sz w:val="24"/>
          <w:szCs w:val="24"/>
        </w:rPr>
        <w:t xml:space="preserve">C </w:t>
      </w:r>
      <w:r w:rsidRPr="0097680F">
        <w:rPr>
          <w:rFonts w:ascii="Times New Roman" w:hAnsi="Times New Roman" w:cs="Times New Roman"/>
          <w:sz w:val="24"/>
          <w:szCs w:val="24"/>
        </w:rPr>
        <w:t>m</w:t>
      </w:r>
      <w:r w:rsidRPr="0097680F">
        <w:rPr>
          <w:rFonts w:ascii="Times New Roman" w:hAnsi="Times New Roman" w:cs="Times New Roman"/>
          <w:sz w:val="24"/>
          <w:szCs w:val="24"/>
          <w:vertAlign w:val="superscript"/>
        </w:rPr>
        <w:t>-2</w:t>
      </w:r>
      <w:r w:rsidR="00A51713">
        <w:rPr>
          <w:rFonts w:ascii="Times New Roman" w:hAnsi="Times New Roman" w:cs="Times New Roman"/>
          <w:sz w:val="24"/>
          <w:szCs w:val="24"/>
        </w:rPr>
        <w:t xml:space="preserve"> </w:t>
      </w:r>
      <w:r w:rsidR="001A5999">
        <w:rPr>
          <w:rFonts w:ascii="Times New Roman" w:hAnsi="Times New Roman" w:cs="Times New Roman"/>
          <w:sz w:val="24"/>
          <w:szCs w:val="24"/>
        </w:rPr>
        <w:t>(1.93 to</w:t>
      </w:r>
      <w:r w:rsidR="001D26D2">
        <w:rPr>
          <w:rFonts w:ascii="Times New Roman" w:hAnsi="Times New Roman" w:cs="Times New Roman"/>
          <w:sz w:val="24"/>
          <w:szCs w:val="24"/>
        </w:rPr>
        <w:t xml:space="preserve"> 2.16</w:t>
      </w:r>
      <w:r w:rsidR="008C2CAA">
        <w:rPr>
          <w:rFonts w:ascii="Times New Roman" w:hAnsi="Times New Roman" w:cs="Times New Roman"/>
          <w:sz w:val="24"/>
          <w:szCs w:val="24"/>
        </w:rPr>
        <w:t xml:space="preserve"> kg C m</w:t>
      </w:r>
      <w:r w:rsidR="008C2CAA" w:rsidRPr="00B32AC4">
        <w:rPr>
          <w:rFonts w:ascii="Times New Roman" w:hAnsi="Times New Roman" w:cs="Times New Roman"/>
          <w:sz w:val="24"/>
          <w:szCs w:val="24"/>
          <w:vertAlign w:val="superscript"/>
        </w:rPr>
        <w:t>-2</w:t>
      </w:r>
      <w:r w:rsidR="001A5999">
        <w:rPr>
          <w:rFonts w:ascii="Times New Roman" w:hAnsi="Times New Roman" w:cs="Times New Roman"/>
          <w:sz w:val="24"/>
          <w:szCs w:val="24"/>
        </w:rPr>
        <w:t>)</w:t>
      </w:r>
      <w:r w:rsidR="001D26D2">
        <w:rPr>
          <w:rFonts w:ascii="Times New Roman" w:hAnsi="Times New Roman" w:cs="Times New Roman"/>
          <w:sz w:val="24"/>
          <w:szCs w:val="24"/>
        </w:rPr>
        <w:t xml:space="preserve"> </w:t>
      </w:r>
      <w:r w:rsidR="00A51713">
        <w:rPr>
          <w:rFonts w:ascii="Times New Roman" w:hAnsi="Times New Roman" w:cs="Times New Roman"/>
          <w:sz w:val="24"/>
          <w:szCs w:val="24"/>
        </w:rPr>
        <w:t>to 35.00</w:t>
      </w:r>
      <w:r w:rsidR="001D26D2">
        <w:rPr>
          <w:rFonts w:ascii="Times New Roman" w:hAnsi="Times New Roman" w:cs="Times New Roman"/>
          <w:sz w:val="24"/>
          <w:szCs w:val="24"/>
        </w:rPr>
        <w:t xml:space="preserve"> kg</w:t>
      </w:r>
      <w:r w:rsidRPr="0097680F">
        <w:rPr>
          <w:rFonts w:ascii="Times New Roman" w:hAnsi="Times New Roman" w:cs="Times New Roman"/>
          <w:sz w:val="24"/>
          <w:szCs w:val="24"/>
        </w:rPr>
        <w:t xml:space="preserve"> </w:t>
      </w:r>
      <w:r w:rsidR="008C2CAA">
        <w:rPr>
          <w:rFonts w:ascii="Times New Roman" w:hAnsi="Times New Roman" w:cs="Times New Roman"/>
          <w:sz w:val="24"/>
          <w:szCs w:val="24"/>
        </w:rPr>
        <w:t xml:space="preserve">C </w:t>
      </w:r>
      <w:r w:rsidRPr="0097680F">
        <w:rPr>
          <w:rFonts w:ascii="Times New Roman" w:hAnsi="Times New Roman" w:cs="Times New Roman"/>
          <w:sz w:val="24"/>
          <w:szCs w:val="24"/>
        </w:rPr>
        <w:t>m</w:t>
      </w:r>
      <w:r w:rsidRPr="0097680F">
        <w:rPr>
          <w:rFonts w:ascii="Times New Roman" w:hAnsi="Times New Roman" w:cs="Times New Roman"/>
          <w:sz w:val="24"/>
          <w:szCs w:val="24"/>
          <w:vertAlign w:val="superscript"/>
        </w:rPr>
        <w:t>-2</w:t>
      </w:r>
      <w:r w:rsidR="00A51713">
        <w:rPr>
          <w:rFonts w:ascii="Times New Roman" w:hAnsi="Times New Roman" w:cs="Times New Roman"/>
          <w:sz w:val="24"/>
          <w:szCs w:val="24"/>
        </w:rPr>
        <w:t xml:space="preserve"> </w:t>
      </w:r>
      <w:r w:rsidR="001D26D2">
        <w:rPr>
          <w:rFonts w:ascii="Times New Roman" w:hAnsi="Times New Roman" w:cs="Times New Roman"/>
          <w:sz w:val="24"/>
          <w:szCs w:val="24"/>
        </w:rPr>
        <w:t>(34</w:t>
      </w:r>
      <w:r w:rsidR="001A5999">
        <w:rPr>
          <w:rFonts w:ascii="Times New Roman" w:hAnsi="Times New Roman" w:cs="Times New Roman"/>
          <w:sz w:val="24"/>
          <w:szCs w:val="24"/>
        </w:rPr>
        <w:t>.31 to</w:t>
      </w:r>
      <w:r w:rsidR="001D26D2">
        <w:rPr>
          <w:rFonts w:ascii="Times New Roman" w:hAnsi="Times New Roman" w:cs="Times New Roman"/>
          <w:sz w:val="24"/>
          <w:szCs w:val="24"/>
        </w:rPr>
        <w:t xml:space="preserve"> 35.71</w:t>
      </w:r>
      <w:r w:rsidR="008C2CAA">
        <w:rPr>
          <w:rFonts w:ascii="Times New Roman" w:hAnsi="Times New Roman" w:cs="Times New Roman"/>
          <w:sz w:val="24"/>
          <w:szCs w:val="24"/>
        </w:rPr>
        <w:t xml:space="preserve"> kg C m</w:t>
      </w:r>
      <w:r w:rsidR="008C2CAA" w:rsidRPr="00B32AC4">
        <w:rPr>
          <w:rFonts w:ascii="Times New Roman" w:hAnsi="Times New Roman" w:cs="Times New Roman"/>
          <w:sz w:val="24"/>
          <w:szCs w:val="24"/>
          <w:vertAlign w:val="superscript"/>
        </w:rPr>
        <w:t>-2</w:t>
      </w:r>
      <w:r w:rsidR="001A5999">
        <w:rPr>
          <w:rFonts w:ascii="Times New Roman" w:hAnsi="Times New Roman" w:cs="Times New Roman"/>
          <w:sz w:val="24"/>
          <w:szCs w:val="24"/>
        </w:rPr>
        <w:t>)</w:t>
      </w:r>
      <w:r w:rsidR="00A51713">
        <w:rPr>
          <w:rFonts w:ascii="Times New Roman" w:hAnsi="Times New Roman" w:cs="Times New Roman"/>
          <w:sz w:val="24"/>
          <w:szCs w:val="24"/>
        </w:rPr>
        <w:t xml:space="preserve">, </w:t>
      </w:r>
      <w:r w:rsidRPr="0097680F">
        <w:rPr>
          <w:rFonts w:ascii="Times New Roman" w:hAnsi="Times New Roman" w:cs="Times New Roman"/>
          <w:sz w:val="24"/>
          <w:szCs w:val="24"/>
        </w:rPr>
        <w:t>highlighting the substantial variability w</w:t>
      </w:r>
      <w:r w:rsidR="00B75994">
        <w:rPr>
          <w:rFonts w:ascii="Times New Roman" w:hAnsi="Times New Roman" w:cs="Times New Roman"/>
          <w:sz w:val="24"/>
          <w:szCs w:val="24"/>
        </w:rPr>
        <w:t>ithin</w:t>
      </w:r>
      <w:r w:rsidR="001D26D2">
        <w:rPr>
          <w:rFonts w:ascii="Times New Roman" w:hAnsi="Times New Roman" w:cs="Times New Roman"/>
          <w:sz w:val="24"/>
          <w:szCs w:val="24"/>
        </w:rPr>
        <w:t xml:space="preserve"> these forest soils. More </w:t>
      </w:r>
      <w:r w:rsidR="00913B33">
        <w:rPr>
          <w:rFonts w:ascii="Times New Roman" w:hAnsi="Times New Roman" w:cs="Times New Roman"/>
          <w:sz w:val="24"/>
          <w:szCs w:val="24"/>
        </w:rPr>
        <w:t>SO</w:t>
      </w:r>
      <w:r w:rsidR="001D26D2">
        <w:rPr>
          <w:rFonts w:ascii="Times New Roman" w:hAnsi="Times New Roman" w:cs="Times New Roman"/>
          <w:sz w:val="24"/>
          <w:szCs w:val="24"/>
        </w:rPr>
        <w:t>C</w:t>
      </w:r>
      <w:r w:rsidRPr="0097680F">
        <w:rPr>
          <w:rFonts w:ascii="Times New Roman" w:hAnsi="Times New Roman" w:cs="Times New Roman"/>
          <w:sz w:val="24"/>
          <w:szCs w:val="24"/>
        </w:rPr>
        <w:t xml:space="preserve"> is stored in the upper layer (0-10 cm) of both the old</w:t>
      </w:r>
      <w:r w:rsidR="00A51713">
        <w:rPr>
          <w:rFonts w:ascii="Times New Roman" w:hAnsi="Times New Roman" w:cs="Times New Roman"/>
          <w:sz w:val="24"/>
          <w:szCs w:val="24"/>
        </w:rPr>
        <w:t>er</w:t>
      </w:r>
      <w:r w:rsidRPr="0097680F">
        <w:rPr>
          <w:rFonts w:ascii="Times New Roman" w:hAnsi="Times New Roman" w:cs="Times New Roman"/>
          <w:sz w:val="24"/>
          <w:szCs w:val="24"/>
        </w:rPr>
        <w:t xml:space="preserve"> growth</w:t>
      </w:r>
      <w:r w:rsidR="000D73E2" w:rsidRPr="0097680F">
        <w:rPr>
          <w:rFonts w:ascii="Times New Roman" w:hAnsi="Times New Roman" w:cs="Times New Roman"/>
          <w:sz w:val="24"/>
          <w:szCs w:val="24"/>
        </w:rPr>
        <w:t xml:space="preserve"> and young</w:t>
      </w:r>
      <w:r w:rsidR="00A51713">
        <w:rPr>
          <w:rFonts w:ascii="Times New Roman" w:hAnsi="Times New Roman" w:cs="Times New Roman"/>
          <w:sz w:val="24"/>
          <w:szCs w:val="24"/>
        </w:rPr>
        <w:t>er</w:t>
      </w:r>
      <w:r w:rsidR="000D73E2" w:rsidRPr="0097680F">
        <w:rPr>
          <w:rFonts w:ascii="Times New Roman" w:hAnsi="Times New Roman" w:cs="Times New Roman"/>
          <w:sz w:val="24"/>
          <w:szCs w:val="24"/>
        </w:rPr>
        <w:t xml:space="preserve"> growth stands (Fig. 3</w:t>
      </w:r>
      <w:r w:rsidRPr="0097680F">
        <w:rPr>
          <w:rFonts w:ascii="Times New Roman" w:hAnsi="Times New Roman" w:cs="Times New Roman"/>
          <w:sz w:val="24"/>
          <w:szCs w:val="24"/>
        </w:rPr>
        <w:t>) and generally decreases by layer. However, the old</w:t>
      </w:r>
      <w:r w:rsidR="00A51713">
        <w:rPr>
          <w:rFonts w:ascii="Times New Roman" w:hAnsi="Times New Roman" w:cs="Times New Roman"/>
          <w:sz w:val="24"/>
          <w:szCs w:val="24"/>
        </w:rPr>
        <w:t>er</w:t>
      </w:r>
      <w:r w:rsidRPr="0097680F">
        <w:rPr>
          <w:rFonts w:ascii="Times New Roman" w:hAnsi="Times New Roman" w:cs="Times New Roman"/>
          <w:sz w:val="24"/>
          <w:szCs w:val="24"/>
        </w:rPr>
        <w:t xml:space="preserve"> growth stands appear to s</w:t>
      </w:r>
      <w:r w:rsidR="001D26D2">
        <w:rPr>
          <w:rFonts w:ascii="Times New Roman" w:hAnsi="Times New Roman" w:cs="Times New Roman"/>
          <w:sz w:val="24"/>
          <w:szCs w:val="24"/>
        </w:rPr>
        <w:t xml:space="preserve">tore more </w:t>
      </w:r>
      <w:r w:rsidR="00913B33">
        <w:rPr>
          <w:rFonts w:ascii="Times New Roman" w:hAnsi="Times New Roman" w:cs="Times New Roman"/>
          <w:sz w:val="24"/>
          <w:szCs w:val="24"/>
        </w:rPr>
        <w:t>SO</w:t>
      </w:r>
      <w:r w:rsidR="001D26D2">
        <w:rPr>
          <w:rFonts w:ascii="Times New Roman" w:hAnsi="Times New Roman" w:cs="Times New Roman"/>
          <w:sz w:val="24"/>
          <w:szCs w:val="24"/>
        </w:rPr>
        <w:t>C</w:t>
      </w:r>
      <w:r w:rsidR="00CF5419" w:rsidRPr="0097680F">
        <w:rPr>
          <w:rFonts w:ascii="Times New Roman" w:hAnsi="Times New Roman" w:cs="Times New Roman"/>
          <w:sz w:val="24"/>
          <w:szCs w:val="24"/>
        </w:rPr>
        <w:t xml:space="preserve"> </w:t>
      </w:r>
      <w:r w:rsidR="006F4004" w:rsidRPr="0097680F">
        <w:rPr>
          <w:rFonts w:ascii="Times New Roman" w:hAnsi="Times New Roman" w:cs="Times New Roman"/>
          <w:sz w:val="24"/>
          <w:szCs w:val="24"/>
        </w:rPr>
        <w:t>below 30 cm depth</w:t>
      </w:r>
      <w:r w:rsidR="00A51713">
        <w:rPr>
          <w:rFonts w:ascii="Times New Roman" w:hAnsi="Times New Roman" w:cs="Times New Roman"/>
          <w:sz w:val="24"/>
          <w:szCs w:val="24"/>
        </w:rPr>
        <w:t>, compared to younger growth.</w:t>
      </w:r>
      <w:r w:rsidR="004566AC">
        <w:rPr>
          <w:rFonts w:ascii="Times New Roman" w:hAnsi="Times New Roman" w:cs="Times New Roman"/>
          <w:sz w:val="24"/>
          <w:szCs w:val="24"/>
        </w:rPr>
        <w:t xml:space="preserve"> [Figure 3 near here]</w:t>
      </w:r>
    </w:p>
    <w:p w14:paraId="0465DB9E" w14:textId="4F4100DA" w:rsidR="003858EC" w:rsidRPr="00796993" w:rsidRDefault="003858EC" w:rsidP="003858EC">
      <w:pPr>
        <w:spacing w:line="480" w:lineRule="auto"/>
        <w:rPr>
          <w:rFonts w:ascii="Times New Roman" w:hAnsi="Times New Roman" w:cs="Times New Roman"/>
          <w:sz w:val="24"/>
          <w:szCs w:val="24"/>
        </w:rPr>
      </w:pPr>
      <w:r>
        <w:rPr>
          <w:rFonts w:ascii="Times New Roman" w:hAnsi="Times New Roman" w:cs="Times New Roman"/>
          <w:sz w:val="24"/>
          <w:szCs w:val="24"/>
        </w:rPr>
        <w:t>Older growth stands ha</w:t>
      </w:r>
      <w:r w:rsidR="00913B33">
        <w:rPr>
          <w:rFonts w:ascii="Times New Roman" w:hAnsi="Times New Roman" w:cs="Times New Roman"/>
          <w:sz w:val="24"/>
          <w:szCs w:val="24"/>
        </w:rPr>
        <w:t>d more SO</w:t>
      </w:r>
      <w:r w:rsidR="001D26D2">
        <w:rPr>
          <w:rFonts w:ascii="Times New Roman" w:hAnsi="Times New Roman" w:cs="Times New Roman"/>
          <w:sz w:val="24"/>
          <w:szCs w:val="24"/>
        </w:rPr>
        <w:t>C</w:t>
      </w:r>
      <w:r>
        <w:rPr>
          <w:rFonts w:ascii="Times New Roman" w:hAnsi="Times New Roman" w:cs="Times New Roman"/>
          <w:sz w:val="24"/>
          <w:szCs w:val="24"/>
        </w:rPr>
        <w:t xml:space="preserve"> per unit area than younger growth stands (older growth mean estimate 11.03 </w:t>
      </w:r>
      <w:r w:rsidR="001D26D2">
        <w:rPr>
          <w:rFonts w:ascii="Times New Roman" w:hAnsi="Times New Roman" w:cs="Times New Roman"/>
          <w:sz w:val="24"/>
          <w:szCs w:val="24"/>
        </w:rPr>
        <w:t>kg</w:t>
      </w:r>
      <w:r w:rsidRPr="0097680F">
        <w:rPr>
          <w:rFonts w:ascii="Times New Roman" w:hAnsi="Times New Roman" w:cs="Times New Roman"/>
          <w:sz w:val="24"/>
          <w:szCs w:val="24"/>
        </w:rPr>
        <w:t xml:space="preserve"> </w:t>
      </w:r>
      <w:r w:rsidR="008C2CAA">
        <w:rPr>
          <w:rFonts w:ascii="Times New Roman" w:hAnsi="Times New Roman" w:cs="Times New Roman"/>
          <w:sz w:val="24"/>
          <w:szCs w:val="24"/>
        </w:rPr>
        <w:t xml:space="preserve">C </w:t>
      </w:r>
      <w:r w:rsidRPr="0097680F">
        <w:rPr>
          <w:rFonts w:ascii="Times New Roman" w:hAnsi="Times New Roman" w:cs="Times New Roman"/>
          <w:sz w:val="24"/>
          <w:szCs w:val="24"/>
        </w:rPr>
        <w:t>m</w:t>
      </w:r>
      <w:r w:rsidRPr="0097680F">
        <w:rPr>
          <w:rFonts w:ascii="Times New Roman" w:hAnsi="Times New Roman" w:cs="Times New Roman"/>
          <w:sz w:val="24"/>
          <w:szCs w:val="24"/>
          <w:vertAlign w:val="superscript"/>
        </w:rPr>
        <w:t>-2</w:t>
      </w:r>
      <w:r w:rsidR="001D26D2">
        <w:rPr>
          <w:rFonts w:ascii="Times New Roman" w:hAnsi="Times New Roman" w:cs="Times New Roman"/>
          <w:sz w:val="24"/>
          <w:szCs w:val="24"/>
        </w:rPr>
        <w:t>,</w:t>
      </w:r>
      <w:r>
        <w:rPr>
          <w:rFonts w:ascii="Times New Roman" w:hAnsi="Times New Roman" w:cs="Times New Roman"/>
          <w:sz w:val="24"/>
          <w:szCs w:val="24"/>
        </w:rPr>
        <w:t xml:space="preserve"> </w:t>
      </w:r>
      <w:r w:rsidR="00645529">
        <w:rPr>
          <w:rFonts w:ascii="Times New Roman" w:hAnsi="Times New Roman" w:cs="Times New Roman"/>
          <w:sz w:val="24"/>
          <w:szCs w:val="24"/>
        </w:rPr>
        <w:t>(</w:t>
      </w:r>
      <w:r w:rsidR="001A5999">
        <w:rPr>
          <w:rFonts w:ascii="Times New Roman" w:hAnsi="Times New Roman" w:cs="Times New Roman"/>
          <w:sz w:val="24"/>
          <w:szCs w:val="24"/>
        </w:rPr>
        <w:t>10.76 to</w:t>
      </w:r>
      <w:r>
        <w:rPr>
          <w:rFonts w:ascii="Times New Roman" w:hAnsi="Times New Roman" w:cs="Times New Roman"/>
          <w:sz w:val="24"/>
          <w:szCs w:val="24"/>
        </w:rPr>
        <w:t xml:space="preserve"> 11.27</w:t>
      </w:r>
      <w:r w:rsidR="008C2CAA">
        <w:rPr>
          <w:rFonts w:ascii="Times New Roman" w:hAnsi="Times New Roman" w:cs="Times New Roman"/>
          <w:sz w:val="24"/>
          <w:szCs w:val="24"/>
        </w:rPr>
        <w:t xml:space="preserve"> kg C m</w:t>
      </w:r>
      <w:r w:rsidR="008C2CAA" w:rsidRPr="00B32AC4">
        <w:rPr>
          <w:rFonts w:ascii="Times New Roman" w:hAnsi="Times New Roman" w:cs="Times New Roman"/>
          <w:sz w:val="24"/>
          <w:szCs w:val="24"/>
          <w:vertAlign w:val="superscript"/>
        </w:rPr>
        <w:t>-2</w:t>
      </w:r>
      <w:r w:rsidR="001A5999">
        <w:rPr>
          <w:rFonts w:ascii="Times New Roman" w:hAnsi="Times New Roman" w:cs="Times New Roman"/>
          <w:sz w:val="24"/>
          <w:szCs w:val="24"/>
        </w:rPr>
        <w:t>)</w:t>
      </w:r>
      <w:r w:rsidR="001D26D2">
        <w:rPr>
          <w:rFonts w:ascii="Times New Roman" w:hAnsi="Times New Roman" w:cs="Times New Roman"/>
          <w:sz w:val="24"/>
          <w:szCs w:val="24"/>
        </w:rPr>
        <w:t>;</w:t>
      </w:r>
      <w:r>
        <w:rPr>
          <w:rFonts w:ascii="Times New Roman" w:hAnsi="Times New Roman" w:cs="Times New Roman"/>
          <w:sz w:val="24"/>
          <w:szCs w:val="24"/>
        </w:rPr>
        <w:t xml:space="preserve"> younger growth mean estimate 7.43 </w:t>
      </w:r>
      <w:r w:rsidR="001D26D2">
        <w:rPr>
          <w:rFonts w:ascii="Times New Roman" w:hAnsi="Times New Roman" w:cs="Times New Roman"/>
          <w:sz w:val="24"/>
          <w:szCs w:val="24"/>
        </w:rPr>
        <w:t xml:space="preserve">kg </w:t>
      </w:r>
      <w:r w:rsidR="008C2CAA">
        <w:rPr>
          <w:rFonts w:ascii="Times New Roman" w:hAnsi="Times New Roman" w:cs="Times New Roman"/>
          <w:sz w:val="24"/>
          <w:szCs w:val="24"/>
        </w:rPr>
        <w:t xml:space="preserve">C </w:t>
      </w:r>
      <w:r w:rsidRPr="0097680F">
        <w:rPr>
          <w:rFonts w:ascii="Times New Roman" w:hAnsi="Times New Roman" w:cs="Times New Roman"/>
          <w:sz w:val="24"/>
          <w:szCs w:val="24"/>
        </w:rPr>
        <w:t>m</w:t>
      </w:r>
      <w:r w:rsidRPr="0097680F">
        <w:rPr>
          <w:rFonts w:ascii="Times New Roman" w:hAnsi="Times New Roman" w:cs="Times New Roman"/>
          <w:sz w:val="24"/>
          <w:szCs w:val="24"/>
          <w:vertAlign w:val="superscript"/>
        </w:rPr>
        <w:t>-2</w:t>
      </w:r>
      <w:r w:rsidR="001D26D2">
        <w:rPr>
          <w:rFonts w:ascii="Times New Roman" w:hAnsi="Times New Roman" w:cs="Times New Roman"/>
          <w:sz w:val="24"/>
          <w:szCs w:val="24"/>
        </w:rPr>
        <w:t xml:space="preserve"> </w:t>
      </w:r>
      <w:r w:rsidR="00645529">
        <w:rPr>
          <w:rFonts w:ascii="Times New Roman" w:hAnsi="Times New Roman" w:cs="Times New Roman"/>
          <w:sz w:val="24"/>
          <w:szCs w:val="24"/>
        </w:rPr>
        <w:t>(</w:t>
      </w:r>
      <w:r w:rsidR="00CF23B9">
        <w:rPr>
          <w:rFonts w:ascii="Times New Roman" w:hAnsi="Times New Roman" w:cs="Times New Roman"/>
          <w:sz w:val="24"/>
          <w:szCs w:val="24"/>
        </w:rPr>
        <w:t>7.22</w:t>
      </w:r>
      <w:r>
        <w:rPr>
          <w:rFonts w:ascii="Times New Roman" w:hAnsi="Times New Roman" w:cs="Times New Roman"/>
          <w:sz w:val="24"/>
          <w:szCs w:val="24"/>
        </w:rPr>
        <w:t xml:space="preserve"> </w:t>
      </w:r>
      <w:r w:rsidR="001A5999">
        <w:rPr>
          <w:rFonts w:ascii="Times New Roman" w:hAnsi="Times New Roman" w:cs="Times New Roman"/>
          <w:sz w:val="24"/>
          <w:szCs w:val="24"/>
        </w:rPr>
        <w:t>to</w:t>
      </w:r>
      <w:r>
        <w:rPr>
          <w:rFonts w:ascii="Times New Roman" w:hAnsi="Times New Roman" w:cs="Times New Roman"/>
          <w:sz w:val="24"/>
          <w:szCs w:val="24"/>
        </w:rPr>
        <w:t xml:space="preserve"> </w:t>
      </w:r>
      <w:r w:rsidR="00CF23B9">
        <w:rPr>
          <w:rFonts w:ascii="Times New Roman" w:hAnsi="Times New Roman" w:cs="Times New Roman"/>
          <w:sz w:val="24"/>
          <w:szCs w:val="24"/>
        </w:rPr>
        <w:t>7.64</w:t>
      </w:r>
      <w:r w:rsidR="008C2CAA">
        <w:rPr>
          <w:rFonts w:ascii="Times New Roman" w:hAnsi="Times New Roman" w:cs="Times New Roman"/>
          <w:sz w:val="24"/>
          <w:szCs w:val="24"/>
        </w:rPr>
        <w:t xml:space="preserve"> kg C m</w:t>
      </w:r>
      <w:r w:rsidR="008C2CAA" w:rsidRPr="00B32AC4">
        <w:rPr>
          <w:rFonts w:ascii="Times New Roman" w:hAnsi="Times New Roman" w:cs="Times New Roman"/>
          <w:sz w:val="24"/>
          <w:szCs w:val="24"/>
          <w:vertAlign w:val="superscript"/>
        </w:rPr>
        <w:t>-2</w:t>
      </w:r>
      <w:r w:rsidR="001A5999">
        <w:rPr>
          <w:rFonts w:ascii="Times New Roman" w:hAnsi="Times New Roman" w:cs="Times New Roman"/>
          <w:sz w:val="24"/>
          <w:szCs w:val="24"/>
        </w:rPr>
        <w:t>)</w:t>
      </w:r>
      <w:r>
        <w:rPr>
          <w:rFonts w:ascii="Times New Roman" w:hAnsi="Times New Roman" w:cs="Times New Roman"/>
          <w:sz w:val="24"/>
          <w:szCs w:val="24"/>
        </w:rPr>
        <w:t>, although this difference was mostly driven by a small number of older growth cores</w:t>
      </w:r>
      <w:r w:rsidR="00913B33">
        <w:rPr>
          <w:rFonts w:ascii="Times New Roman" w:hAnsi="Times New Roman" w:cs="Times New Roman"/>
          <w:sz w:val="24"/>
          <w:szCs w:val="24"/>
        </w:rPr>
        <w:t xml:space="preserve"> with unusually high SO</w:t>
      </w:r>
      <w:r w:rsidR="001D26D2">
        <w:rPr>
          <w:rFonts w:ascii="Times New Roman" w:hAnsi="Times New Roman" w:cs="Times New Roman"/>
          <w:sz w:val="24"/>
          <w:szCs w:val="24"/>
        </w:rPr>
        <w:t>C. In older growth, 70% of C</w:t>
      </w:r>
      <w:r>
        <w:rPr>
          <w:rFonts w:ascii="Times New Roman" w:hAnsi="Times New Roman" w:cs="Times New Roman"/>
          <w:sz w:val="24"/>
          <w:szCs w:val="24"/>
        </w:rPr>
        <w:t xml:space="preserve"> (68, 71%) was stored in the top 20 cm, wh</w:t>
      </w:r>
      <w:r w:rsidR="00160AEB">
        <w:rPr>
          <w:rFonts w:ascii="Times New Roman" w:hAnsi="Times New Roman" w:cs="Times New Roman"/>
          <w:sz w:val="24"/>
          <w:szCs w:val="24"/>
        </w:rPr>
        <w:t>ereas</w:t>
      </w:r>
      <w:r>
        <w:rPr>
          <w:rFonts w:ascii="Times New Roman" w:hAnsi="Times New Roman" w:cs="Times New Roman"/>
          <w:sz w:val="24"/>
          <w:szCs w:val="24"/>
        </w:rPr>
        <w:t xml:space="preserve"> in you</w:t>
      </w:r>
      <w:r w:rsidR="00341E4B">
        <w:rPr>
          <w:rFonts w:ascii="Times New Roman" w:hAnsi="Times New Roman" w:cs="Times New Roman"/>
          <w:sz w:val="24"/>
          <w:szCs w:val="24"/>
        </w:rPr>
        <w:t>nger growth</w:t>
      </w:r>
      <w:r>
        <w:rPr>
          <w:rFonts w:ascii="Times New Roman" w:hAnsi="Times New Roman" w:cs="Times New Roman"/>
          <w:sz w:val="24"/>
          <w:szCs w:val="24"/>
        </w:rPr>
        <w:t xml:space="preserve"> the top 20</w:t>
      </w:r>
      <w:r w:rsidR="001D26D2">
        <w:rPr>
          <w:rFonts w:ascii="Times New Roman" w:hAnsi="Times New Roman" w:cs="Times New Roman"/>
          <w:sz w:val="24"/>
          <w:szCs w:val="24"/>
        </w:rPr>
        <w:t xml:space="preserve"> cm stored 81% of C</w:t>
      </w:r>
      <w:r>
        <w:rPr>
          <w:rFonts w:ascii="Times New Roman" w:hAnsi="Times New Roman" w:cs="Times New Roman"/>
          <w:sz w:val="24"/>
          <w:szCs w:val="24"/>
        </w:rPr>
        <w:t xml:space="preserve"> (80, 83%).</w:t>
      </w:r>
    </w:p>
    <w:p w14:paraId="52A70142" w14:textId="77777777" w:rsidR="003858EC" w:rsidRPr="003858EC" w:rsidRDefault="003858EC" w:rsidP="0097680F">
      <w:pPr>
        <w:tabs>
          <w:tab w:val="left" w:pos="3660"/>
        </w:tabs>
        <w:spacing w:line="480" w:lineRule="auto"/>
        <w:ind w:right="-46"/>
        <w:rPr>
          <w:rFonts w:ascii="Times New Roman" w:hAnsi="Times New Roman" w:cs="Times New Roman"/>
          <w:sz w:val="24"/>
          <w:szCs w:val="24"/>
        </w:rPr>
      </w:pPr>
    </w:p>
    <w:p w14:paraId="6BE8180A" w14:textId="53B0AD31" w:rsidR="00860B7A" w:rsidRPr="00913B33" w:rsidRDefault="001D26D2" w:rsidP="0097680F">
      <w:pPr>
        <w:tabs>
          <w:tab w:val="left" w:pos="1545"/>
        </w:tabs>
        <w:spacing w:line="480" w:lineRule="auto"/>
        <w:rPr>
          <w:rFonts w:ascii="Times New Roman" w:hAnsi="Times New Roman" w:cs="Times New Roman"/>
          <w:b/>
          <w:i/>
          <w:sz w:val="24"/>
          <w:szCs w:val="24"/>
        </w:rPr>
      </w:pPr>
      <w:r w:rsidRPr="00913B33">
        <w:rPr>
          <w:rFonts w:ascii="Times New Roman" w:hAnsi="Times New Roman" w:cs="Times New Roman"/>
          <w:b/>
          <w:i/>
          <w:sz w:val="24"/>
          <w:szCs w:val="24"/>
        </w:rPr>
        <w:t>Dead wood C</w:t>
      </w:r>
    </w:p>
    <w:p w14:paraId="41EF3A62" w14:textId="0E3A3C80" w:rsidR="00407DC4" w:rsidRPr="0097680F" w:rsidRDefault="001D26D2" w:rsidP="00407D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amount of C</w:t>
      </w:r>
      <w:r w:rsidR="00B076DF" w:rsidRPr="0097680F">
        <w:rPr>
          <w:rFonts w:ascii="Times New Roman" w:hAnsi="Times New Roman" w:cs="Times New Roman"/>
          <w:sz w:val="24"/>
          <w:szCs w:val="24"/>
        </w:rPr>
        <w:t xml:space="preserve"> curre</w:t>
      </w:r>
      <w:r w:rsidR="004645CE">
        <w:rPr>
          <w:rFonts w:ascii="Times New Roman" w:hAnsi="Times New Roman" w:cs="Times New Roman"/>
          <w:sz w:val="24"/>
          <w:szCs w:val="24"/>
        </w:rPr>
        <w:t>ntly being stored in CWD is 0.63</w:t>
      </w:r>
      <w:r w:rsidR="00B076DF" w:rsidRPr="0097680F">
        <w:rPr>
          <w:rFonts w:ascii="Times New Roman" w:hAnsi="Times New Roman" w:cs="Times New Roman"/>
          <w:sz w:val="24"/>
          <w:szCs w:val="24"/>
        </w:rPr>
        <w:t xml:space="preserve"> </w:t>
      </w:r>
      <w:r w:rsidR="00812FE0" w:rsidRPr="0097680F">
        <w:rPr>
          <w:rFonts w:ascii="Times New Roman" w:hAnsi="Times New Roman" w:cs="Times New Roman"/>
          <w:sz w:val="24"/>
          <w:szCs w:val="24"/>
        </w:rPr>
        <w:t>k</w:t>
      </w:r>
      <w:r>
        <w:rPr>
          <w:rFonts w:ascii="Times New Roman" w:hAnsi="Times New Roman" w:cs="Times New Roman"/>
          <w:sz w:val="24"/>
          <w:szCs w:val="24"/>
        </w:rPr>
        <w:t>g</w:t>
      </w:r>
      <w:r w:rsidR="00B076DF" w:rsidRPr="0097680F">
        <w:rPr>
          <w:rFonts w:ascii="Times New Roman" w:hAnsi="Times New Roman" w:cs="Times New Roman"/>
          <w:sz w:val="24"/>
          <w:szCs w:val="24"/>
        </w:rPr>
        <w:t xml:space="preserve"> </w:t>
      </w:r>
      <w:r w:rsidR="00944F90">
        <w:rPr>
          <w:rFonts w:ascii="Times New Roman" w:hAnsi="Times New Roman" w:cs="Times New Roman"/>
          <w:sz w:val="24"/>
          <w:szCs w:val="24"/>
        </w:rPr>
        <w:t xml:space="preserve">C </w:t>
      </w:r>
      <w:r w:rsidR="00B076DF" w:rsidRPr="0097680F">
        <w:rPr>
          <w:rFonts w:ascii="Times New Roman" w:hAnsi="Times New Roman" w:cs="Times New Roman"/>
          <w:sz w:val="24"/>
          <w:szCs w:val="24"/>
        </w:rPr>
        <w:t>m</w:t>
      </w:r>
      <w:r w:rsidR="00B076DF" w:rsidRPr="0097680F">
        <w:rPr>
          <w:rFonts w:ascii="Times New Roman" w:hAnsi="Times New Roman" w:cs="Times New Roman"/>
          <w:sz w:val="24"/>
          <w:szCs w:val="24"/>
          <w:vertAlign w:val="superscript"/>
        </w:rPr>
        <w:t>-2</w:t>
      </w:r>
      <w:r w:rsidR="00B076DF" w:rsidRPr="0097680F">
        <w:rPr>
          <w:rFonts w:ascii="Times New Roman" w:hAnsi="Times New Roman" w:cs="Times New Roman"/>
          <w:sz w:val="24"/>
          <w:szCs w:val="24"/>
        </w:rPr>
        <w:t xml:space="preserve"> </w:t>
      </w:r>
      <w:r w:rsidR="001A5999">
        <w:rPr>
          <w:rFonts w:ascii="Times New Roman" w:hAnsi="Times New Roman" w:cs="Times New Roman"/>
          <w:sz w:val="24"/>
          <w:szCs w:val="24"/>
        </w:rPr>
        <w:t>(0.27 to</w:t>
      </w:r>
      <w:r>
        <w:rPr>
          <w:rFonts w:ascii="Times New Roman" w:hAnsi="Times New Roman" w:cs="Times New Roman"/>
          <w:sz w:val="24"/>
          <w:szCs w:val="24"/>
        </w:rPr>
        <w:t xml:space="preserve"> 1.20</w:t>
      </w:r>
      <w:r w:rsidR="00944F90">
        <w:rPr>
          <w:rFonts w:ascii="Times New Roman" w:hAnsi="Times New Roman" w:cs="Times New Roman"/>
          <w:sz w:val="24"/>
          <w:szCs w:val="24"/>
        </w:rPr>
        <w:t xml:space="preserve"> kg C m</w:t>
      </w:r>
      <w:r w:rsidR="00944F90" w:rsidRPr="00B32AC4">
        <w:rPr>
          <w:rFonts w:ascii="Times New Roman" w:hAnsi="Times New Roman" w:cs="Times New Roman"/>
          <w:sz w:val="24"/>
          <w:szCs w:val="24"/>
          <w:vertAlign w:val="superscript"/>
        </w:rPr>
        <w:t>-2</w:t>
      </w:r>
      <w:r w:rsidR="001A5999">
        <w:rPr>
          <w:rFonts w:ascii="Times New Roman" w:hAnsi="Times New Roman" w:cs="Times New Roman"/>
          <w:sz w:val="24"/>
          <w:szCs w:val="24"/>
        </w:rPr>
        <w:t>)</w:t>
      </w:r>
      <w:r>
        <w:rPr>
          <w:rFonts w:ascii="Times New Roman" w:hAnsi="Times New Roman" w:cs="Times New Roman"/>
          <w:sz w:val="24"/>
          <w:szCs w:val="24"/>
        </w:rPr>
        <w:t xml:space="preserve"> </w:t>
      </w:r>
      <w:r w:rsidR="00B076DF" w:rsidRPr="0097680F">
        <w:rPr>
          <w:rFonts w:ascii="Times New Roman" w:hAnsi="Times New Roman" w:cs="Times New Roman"/>
          <w:sz w:val="24"/>
          <w:szCs w:val="24"/>
        </w:rPr>
        <w:t xml:space="preserve">in </w:t>
      </w:r>
      <w:r w:rsidR="00812FE0" w:rsidRPr="0097680F">
        <w:rPr>
          <w:rFonts w:ascii="Times New Roman" w:hAnsi="Times New Roman" w:cs="Times New Roman"/>
          <w:sz w:val="24"/>
          <w:szCs w:val="24"/>
        </w:rPr>
        <w:t>the old</w:t>
      </w:r>
      <w:r w:rsidR="004645CE">
        <w:rPr>
          <w:rFonts w:ascii="Times New Roman" w:hAnsi="Times New Roman" w:cs="Times New Roman"/>
          <w:sz w:val="24"/>
          <w:szCs w:val="24"/>
        </w:rPr>
        <w:t>er growth stands and 0.75</w:t>
      </w:r>
      <w:r w:rsidR="00812FE0" w:rsidRPr="0097680F">
        <w:rPr>
          <w:rFonts w:ascii="Times New Roman" w:hAnsi="Times New Roman" w:cs="Times New Roman"/>
          <w:sz w:val="24"/>
          <w:szCs w:val="24"/>
        </w:rPr>
        <w:t xml:space="preserve"> k</w:t>
      </w:r>
      <w:r w:rsidR="00B076DF" w:rsidRPr="0097680F">
        <w:rPr>
          <w:rFonts w:ascii="Times New Roman" w:hAnsi="Times New Roman" w:cs="Times New Roman"/>
          <w:sz w:val="24"/>
          <w:szCs w:val="24"/>
        </w:rPr>
        <w:t>g</w:t>
      </w:r>
      <w:r>
        <w:rPr>
          <w:rFonts w:ascii="Times New Roman" w:hAnsi="Times New Roman" w:cs="Times New Roman"/>
          <w:sz w:val="24"/>
          <w:szCs w:val="24"/>
        </w:rPr>
        <w:t xml:space="preserve"> </w:t>
      </w:r>
      <w:r w:rsidR="00944F90">
        <w:rPr>
          <w:rFonts w:ascii="Times New Roman" w:hAnsi="Times New Roman" w:cs="Times New Roman"/>
          <w:sz w:val="24"/>
          <w:szCs w:val="24"/>
        </w:rPr>
        <w:t xml:space="preserve">C </w:t>
      </w:r>
      <w:r w:rsidR="00B076DF" w:rsidRPr="0097680F">
        <w:rPr>
          <w:rFonts w:ascii="Times New Roman" w:hAnsi="Times New Roman" w:cs="Times New Roman"/>
          <w:sz w:val="24"/>
          <w:szCs w:val="24"/>
        </w:rPr>
        <w:t>m</w:t>
      </w:r>
      <w:r w:rsidR="00B076DF" w:rsidRPr="0097680F">
        <w:rPr>
          <w:rFonts w:ascii="Times New Roman" w:hAnsi="Times New Roman" w:cs="Times New Roman"/>
          <w:sz w:val="24"/>
          <w:szCs w:val="24"/>
          <w:vertAlign w:val="superscript"/>
        </w:rPr>
        <w:t>-2</w:t>
      </w:r>
      <w:r w:rsidR="00B076DF" w:rsidRPr="0097680F">
        <w:rPr>
          <w:rFonts w:ascii="Times New Roman" w:hAnsi="Times New Roman" w:cs="Times New Roman"/>
          <w:sz w:val="24"/>
          <w:szCs w:val="24"/>
        </w:rPr>
        <w:t xml:space="preserve"> </w:t>
      </w:r>
      <w:r w:rsidR="001A5999">
        <w:rPr>
          <w:rFonts w:ascii="Times New Roman" w:hAnsi="Times New Roman" w:cs="Times New Roman"/>
          <w:sz w:val="24"/>
          <w:szCs w:val="24"/>
        </w:rPr>
        <w:t>(0.37 to</w:t>
      </w:r>
      <w:r>
        <w:rPr>
          <w:rFonts w:ascii="Times New Roman" w:hAnsi="Times New Roman" w:cs="Times New Roman"/>
          <w:sz w:val="24"/>
          <w:szCs w:val="24"/>
        </w:rPr>
        <w:t xml:space="preserve"> 1.22</w:t>
      </w:r>
      <w:r w:rsidR="00944F90">
        <w:rPr>
          <w:rFonts w:ascii="Times New Roman" w:hAnsi="Times New Roman" w:cs="Times New Roman"/>
          <w:sz w:val="24"/>
          <w:szCs w:val="24"/>
        </w:rPr>
        <w:t xml:space="preserve"> kg C m</w:t>
      </w:r>
      <w:r w:rsidR="00944F90" w:rsidRPr="00B32AC4">
        <w:rPr>
          <w:rFonts w:ascii="Times New Roman" w:hAnsi="Times New Roman" w:cs="Times New Roman"/>
          <w:sz w:val="24"/>
          <w:szCs w:val="24"/>
          <w:vertAlign w:val="superscript"/>
        </w:rPr>
        <w:t>-2</w:t>
      </w:r>
      <w:r w:rsidR="001A5999">
        <w:rPr>
          <w:rFonts w:ascii="Times New Roman" w:hAnsi="Times New Roman" w:cs="Times New Roman"/>
          <w:sz w:val="24"/>
          <w:szCs w:val="24"/>
        </w:rPr>
        <w:t>)</w:t>
      </w:r>
      <w:r>
        <w:rPr>
          <w:rFonts w:ascii="Times New Roman" w:hAnsi="Times New Roman" w:cs="Times New Roman"/>
          <w:sz w:val="24"/>
          <w:szCs w:val="24"/>
        </w:rPr>
        <w:t xml:space="preserve"> </w:t>
      </w:r>
      <w:r w:rsidR="00B076DF" w:rsidRPr="0097680F">
        <w:rPr>
          <w:rFonts w:ascii="Times New Roman" w:hAnsi="Times New Roman" w:cs="Times New Roman"/>
          <w:sz w:val="24"/>
          <w:szCs w:val="24"/>
        </w:rPr>
        <w:t>in the young</w:t>
      </w:r>
      <w:r w:rsidR="004645CE">
        <w:rPr>
          <w:rFonts w:ascii="Times New Roman" w:hAnsi="Times New Roman" w:cs="Times New Roman"/>
          <w:sz w:val="24"/>
          <w:szCs w:val="24"/>
        </w:rPr>
        <w:t>er</w:t>
      </w:r>
      <w:r w:rsidR="00B076DF" w:rsidRPr="0097680F">
        <w:rPr>
          <w:rFonts w:ascii="Times New Roman" w:hAnsi="Times New Roman" w:cs="Times New Roman"/>
          <w:sz w:val="24"/>
          <w:szCs w:val="24"/>
        </w:rPr>
        <w:t xml:space="preserve"> growth stands</w:t>
      </w:r>
      <w:r w:rsidR="00DF7660" w:rsidRPr="0097680F">
        <w:rPr>
          <w:rFonts w:ascii="Times New Roman" w:hAnsi="Times New Roman" w:cs="Times New Roman"/>
          <w:sz w:val="24"/>
          <w:szCs w:val="24"/>
        </w:rPr>
        <w:t xml:space="preserve"> (Table 2</w:t>
      </w:r>
      <w:r w:rsidR="000C45B8" w:rsidRPr="0097680F">
        <w:rPr>
          <w:rFonts w:ascii="Times New Roman" w:hAnsi="Times New Roman" w:cs="Times New Roman"/>
          <w:sz w:val="24"/>
          <w:szCs w:val="24"/>
        </w:rPr>
        <w:t>)</w:t>
      </w:r>
      <w:r w:rsidR="00B076DF" w:rsidRPr="0097680F">
        <w:rPr>
          <w:rFonts w:ascii="Times New Roman" w:hAnsi="Times New Roman" w:cs="Times New Roman"/>
          <w:sz w:val="24"/>
          <w:szCs w:val="24"/>
        </w:rPr>
        <w:t xml:space="preserve">. </w:t>
      </w:r>
      <w:r w:rsidR="00407DC4">
        <w:rPr>
          <w:rFonts w:ascii="Times New Roman" w:hAnsi="Times New Roman" w:cs="Times New Roman"/>
          <w:sz w:val="24"/>
          <w:szCs w:val="24"/>
        </w:rPr>
        <w:t xml:space="preserve">In 1992, the corresponding figures were </w:t>
      </w:r>
      <w:r w:rsidR="00407DC4" w:rsidRPr="0097680F">
        <w:rPr>
          <w:rFonts w:ascii="Times New Roman" w:hAnsi="Times New Roman" w:cs="Times New Roman"/>
          <w:sz w:val="24"/>
          <w:szCs w:val="24"/>
        </w:rPr>
        <w:t>0.</w:t>
      </w:r>
      <w:r w:rsidR="00407DC4">
        <w:rPr>
          <w:rFonts w:ascii="Times New Roman" w:hAnsi="Times New Roman" w:cs="Times New Roman"/>
          <w:sz w:val="24"/>
          <w:szCs w:val="24"/>
        </w:rPr>
        <w:t>93</w:t>
      </w:r>
      <w:r>
        <w:rPr>
          <w:rFonts w:ascii="Times New Roman" w:hAnsi="Times New Roman" w:cs="Times New Roman"/>
          <w:sz w:val="24"/>
          <w:szCs w:val="24"/>
        </w:rPr>
        <w:t xml:space="preserve"> kg </w:t>
      </w:r>
      <w:r w:rsidR="00944F90">
        <w:rPr>
          <w:rFonts w:ascii="Times New Roman" w:hAnsi="Times New Roman" w:cs="Times New Roman"/>
          <w:sz w:val="24"/>
          <w:szCs w:val="24"/>
        </w:rPr>
        <w:t xml:space="preserve">C </w:t>
      </w:r>
      <w:r w:rsidR="00407DC4" w:rsidRPr="0097680F">
        <w:rPr>
          <w:rFonts w:ascii="Times New Roman" w:hAnsi="Times New Roman" w:cs="Times New Roman"/>
          <w:sz w:val="24"/>
          <w:szCs w:val="24"/>
        </w:rPr>
        <w:t>m</w:t>
      </w:r>
      <w:r w:rsidR="00407DC4" w:rsidRPr="0097680F">
        <w:rPr>
          <w:rFonts w:ascii="Times New Roman" w:hAnsi="Times New Roman" w:cs="Times New Roman"/>
          <w:sz w:val="24"/>
          <w:szCs w:val="24"/>
          <w:vertAlign w:val="superscript"/>
        </w:rPr>
        <w:t>-2</w:t>
      </w:r>
      <w:r w:rsidR="00407DC4" w:rsidRPr="0097680F">
        <w:rPr>
          <w:rFonts w:ascii="Times New Roman" w:hAnsi="Times New Roman" w:cs="Times New Roman"/>
          <w:sz w:val="24"/>
          <w:szCs w:val="24"/>
        </w:rPr>
        <w:t xml:space="preserve"> </w:t>
      </w:r>
      <w:r w:rsidR="00407DC4">
        <w:rPr>
          <w:rFonts w:ascii="Times New Roman" w:hAnsi="Times New Roman" w:cs="Times New Roman"/>
          <w:sz w:val="24"/>
          <w:szCs w:val="24"/>
        </w:rPr>
        <w:t xml:space="preserve">(0.34 </w:t>
      </w:r>
      <w:r w:rsidR="001A5999">
        <w:rPr>
          <w:rFonts w:ascii="Times New Roman" w:hAnsi="Times New Roman" w:cs="Times New Roman"/>
          <w:sz w:val="24"/>
          <w:szCs w:val="24"/>
        </w:rPr>
        <w:t>to</w:t>
      </w:r>
      <w:r w:rsidR="00407DC4">
        <w:rPr>
          <w:rFonts w:ascii="Times New Roman" w:hAnsi="Times New Roman" w:cs="Times New Roman"/>
          <w:sz w:val="24"/>
          <w:szCs w:val="24"/>
        </w:rPr>
        <w:t xml:space="preserve"> 1.86</w:t>
      </w:r>
      <w:r w:rsidR="00944F90">
        <w:rPr>
          <w:rFonts w:ascii="Times New Roman" w:hAnsi="Times New Roman" w:cs="Times New Roman"/>
          <w:sz w:val="24"/>
          <w:szCs w:val="24"/>
        </w:rPr>
        <w:t xml:space="preserve"> kg C m</w:t>
      </w:r>
      <w:r w:rsidR="00944F90" w:rsidRPr="00B32AC4">
        <w:rPr>
          <w:rFonts w:ascii="Times New Roman" w:hAnsi="Times New Roman" w:cs="Times New Roman"/>
          <w:sz w:val="24"/>
          <w:szCs w:val="24"/>
          <w:vertAlign w:val="superscript"/>
        </w:rPr>
        <w:t>-2</w:t>
      </w:r>
      <w:r w:rsidR="001A5999">
        <w:rPr>
          <w:rFonts w:ascii="Times New Roman" w:hAnsi="Times New Roman" w:cs="Times New Roman"/>
          <w:sz w:val="24"/>
          <w:szCs w:val="24"/>
        </w:rPr>
        <w:t>)</w:t>
      </w:r>
      <w:r w:rsidR="00407DC4">
        <w:rPr>
          <w:rFonts w:ascii="Times New Roman" w:hAnsi="Times New Roman" w:cs="Times New Roman"/>
          <w:sz w:val="24"/>
          <w:szCs w:val="24"/>
        </w:rPr>
        <w:t xml:space="preserve"> in older growth and </w:t>
      </w:r>
      <w:r w:rsidR="00407DC4" w:rsidRPr="0097680F">
        <w:rPr>
          <w:rFonts w:ascii="Times New Roman" w:hAnsi="Times New Roman" w:cs="Times New Roman"/>
          <w:sz w:val="24"/>
          <w:szCs w:val="24"/>
        </w:rPr>
        <w:t>0.</w:t>
      </w:r>
      <w:r w:rsidR="00407DC4">
        <w:rPr>
          <w:rFonts w:ascii="Times New Roman" w:hAnsi="Times New Roman" w:cs="Times New Roman"/>
          <w:sz w:val="24"/>
          <w:szCs w:val="24"/>
        </w:rPr>
        <w:t>61</w:t>
      </w:r>
      <w:r>
        <w:rPr>
          <w:rFonts w:ascii="Times New Roman" w:hAnsi="Times New Roman" w:cs="Times New Roman"/>
          <w:sz w:val="24"/>
          <w:szCs w:val="24"/>
        </w:rPr>
        <w:t xml:space="preserve"> kg </w:t>
      </w:r>
      <w:r w:rsidR="00944F90">
        <w:rPr>
          <w:rFonts w:ascii="Times New Roman" w:hAnsi="Times New Roman" w:cs="Times New Roman"/>
          <w:sz w:val="24"/>
          <w:szCs w:val="24"/>
        </w:rPr>
        <w:t xml:space="preserve">C </w:t>
      </w:r>
      <w:r w:rsidR="00407DC4" w:rsidRPr="0097680F">
        <w:rPr>
          <w:rFonts w:ascii="Times New Roman" w:hAnsi="Times New Roman" w:cs="Times New Roman"/>
          <w:sz w:val="24"/>
          <w:szCs w:val="24"/>
        </w:rPr>
        <w:t>m</w:t>
      </w:r>
      <w:r w:rsidR="00407DC4" w:rsidRPr="0097680F">
        <w:rPr>
          <w:rFonts w:ascii="Times New Roman" w:hAnsi="Times New Roman" w:cs="Times New Roman"/>
          <w:sz w:val="24"/>
          <w:szCs w:val="24"/>
          <w:vertAlign w:val="superscript"/>
        </w:rPr>
        <w:t>-2</w:t>
      </w:r>
      <w:r w:rsidR="00407DC4" w:rsidRPr="0097680F">
        <w:rPr>
          <w:rFonts w:ascii="Times New Roman" w:hAnsi="Times New Roman" w:cs="Times New Roman"/>
          <w:sz w:val="24"/>
          <w:szCs w:val="24"/>
        </w:rPr>
        <w:t xml:space="preserve"> </w:t>
      </w:r>
      <w:r w:rsidR="00407DC4">
        <w:rPr>
          <w:rFonts w:ascii="Times New Roman" w:hAnsi="Times New Roman" w:cs="Times New Roman"/>
          <w:sz w:val="24"/>
          <w:szCs w:val="24"/>
        </w:rPr>
        <w:t xml:space="preserve">(0.22 </w:t>
      </w:r>
      <w:r w:rsidR="001A5999">
        <w:rPr>
          <w:rFonts w:ascii="Times New Roman" w:hAnsi="Times New Roman" w:cs="Times New Roman"/>
          <w:sz w:val="24"/>
          <w:szCs w:val="24"/>
        </w:rPr>
        <w:t>to</w:t>
      </w:r>
      <w:r w:rsidR="00407DC4">
        <w:rPr>
          <w:rFonts w:ascii="Times New Roman" w:hAnsi="Times New Roman" w:cs="Times New Roman"/>
          <w:sz w:val="24"/>
          <w:szCs w:val="24"/>
        </w:rPr>
        <w:t xml:space="preserve"> 1.42</w:t>
      </w:r>
      <w:r w:rsidR="00944F90">
        <w:rPr>
          <w:rFonts w:ascii="Times New Roman" w:hAnsi="Times New Roman" w:cs="Times New Roman"/>
          <w:sz w:val="24"/>
          <w:szCs w:val="24"/>
        </w:rPr>
        <w:t xml:space="preserve"> kg C m</w:t>
      </w:r>
      <w:r w:rsidR="00944F90" w:rsidRPr="00B32AC4">
        <w:rPr>
          <w:rFonts w:ascii="Times New Roman" w:hAnsi="Times New Roman" w:cs="Times New Roman"/>
          <w:sz w:val="24"/>
          <w:szCs w:val="24"/>
          <w:vertAlign w:val="superscript"/>
        </w:rPr>
        <w:t>-2</w:t>
      </w:r>
      <w:r w:rsidR="001A5999">
        <w:rPr>
          <w:rFonts w:ascii="Times New Roman" w:hAnsi="Times New Roman" w:cs="Times New Roman"/>
          <w:sz w:val="24"/>
          <w:szCs w:val="24"/>
        </w:rPr>
        <w:t>)</w:t>
      </w:r>
      <w:r w:rsidR="00407DC4">
        <w:rPr>
          <w:rFonts w:ascii="Times New Roman" w:hAnsi="Times New Roman" w:cs="Times New Roman"/>
          <w:sz w:val="24"/>
          <w:szCs w:val="24"/>
        </w:rPr>
        <w:t xml:space="preserve"> in younger growth. The uncertainty on changes between 1992 and 2011 is too large to say whether there has been an increase or a decrease in dead wood (older growth mean change -0.30 </w:t>
      </w:r>
      <w:r>
        <w:rPr>
          <w:rFonts w:ascii="Times New Roman" w:hAnsi="Times New Roman" w:cs="Times New Roman"/>
          <w:sz w:val="24"/>
          <w:szCs w:val="24"/>
        </w:rPr>
        <w:t xml:space="preserve">kg </w:t>
      </w:r>
      <w:r w:rsidR="00241BA2">
        <w:rPr>
          <w:rFonts w:ascii="Times New Roman" w:hAnsi="Times New Roman" w:cs="Times New Roman"/>
          <w:sz w:val="24"/>
          <w:szCs w:val="24"/>
        </w:rPr>
        <w:t xml:space="preserve">C </w:t>
      </w:r>
      <w:r w:rsidR="00407DC4" w:rsidRPr="0097680F">
        <w:rPr>
          <w:rFonts w:ascii="Times New Roman" w:hAnsi="Times New Roman" w:cs="Times New Roman"/>
          <w:sz w:val="24"/>
          <w:szCs w:val="24"/>
        </w:rPr>
        <w:t>m</w:t>
      </w:r>
      <w:r w:rsidR="00407DC4" w:rsidRPr="0097680F">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B45E0A">
        <w:rPr>
          <w:rFonts w:ascii="Times New Roman" w:hAnsi="Times New Roman" w:cs="Times New Roman"/>
          <w:sz w:val="24"/>
          <w:szCs w:val="24"/>
        </w:rPr>
        <w:t>(</w:t>
      </w:r>
      <w:r w:rsidR="00407DC4">
        <w:rPr>
          <w:rFonts w:ascii="Times New Roman" w:hAnsi="Times New Roman" w:cs="Times New Roman"/>
          <w:sz w:val="24"/>
          <w:szCs w:val="24"/>
        </w:rPr>
        <w:t xml:space="preserve">-1.09 </w:t>
      </w:r>
      <w:r w:rsidR="001A5999">
        <w:rPr>
          <w:rFonts w:ascii="Times New Roman" w:hAnsi="Times New Roman" w:cs="Times New Roman"/>
          <w:sz w:val="24"/>
          <w:szCs w:val="24"/>
        </w:rPr>
        <w:t>to</w:t>
      </w:r>
      <w:r w:rsidR="00407DC4">
        <w:rPr>
          <w:rFonts w:ascii="Times New Roman" w:hAnsi="Times New Roman" w:cs="Times New Roman"/>
          <w:sz w:val="24"/>
          <w:szCs w:val="24"/>
        </w:rPr>
        <w:t xml:space="preserve"> 0.34</w:t>
      </w:r>
      <w:r w:rsidR="00241BA2">
        <w:rPr>
          <w:rFonts w:ascii="Times New Roman" w:hAnsi="Times New Roman" w:cs="Times New Roman"/>
          <w:sz w:val="24"/>
          <w:szCs w:val="24"/>
        </w:rPr>
        <w:t xml:space="preserve"> kg C m</w:t>
      </w:r>
      <w:r w:rsidR="00241BA2" w:rsidRPr="00B32AC4">
        <w:rPr>
          <w:rFonts w:ascii="Times New Roman" w:hAnsi="Times New Roman" w:cs="Times New Roman"/>
          <w:sz w:val="24"/>
          <w:szCs w:val="24"/>
          <w:vertAlign w:val="superscript"/>
        </w:rPr>
        <w:t>-2</w:t>
      </w:r>
      <w:r w:rsidR="001A5999">
        <w:rPr>
          <w:rFonts w:ascii="Times New Roman" w:hAnsi="Times New Roman" w:cs="Times New Roman"/>
          <w:sz w:val="24"/>
          <w:szCs w:val="24"/>
        </w:rPr>
        <w:t>)</w:t>
      </w:r>
      <w:r w:rsidR="00241BA2">
        <w:rPr>
          <w:rFonts w:ascii="Times New Roman" w:hAnsi="Times New Roman" w:cs="Times New Roman"/>
          <w:sz w:val="24"/>
          <w:szCs w:val="24"/>
        </w:rPr>
        <w:t xml:space="preserve"> compared to the</w:t>
      </w:r>
      <w:r w:rsidR="00407DC4">
        <w:rPr>
          <w:rFonts w:ascii="Times New Roman" w:hAnsi="Times New Roman" w:cs="Times New Roman"/>
          <w:sz w:val="24"/>
          <w:szCs w:val="24"/>
        </w:rPr>
        <w:t xml:space="preserve"> younger growth mean change 0.14 </w:t>
      </w:r>
      <w:r>
        <w:rPr>
          <w:rFonts w:ascii="Times New Roman" w:hAnsi="Times New Roman" w:cs="Times New Roman"/>
          <w:sz w:val="24"/>
          <w:szCs w:val="24"/>
        </w:rPr>
        <w:t xml:space="preserve">kg </w:t>
      </w:r>
      <w:r w:rsidR="00241BA2">
        <w:rPr>
          <w:rFonts w:ascii="Times New Roman" w:hAnsi="Times New Roman" w:cs="Times New Roman"/>
          <w:sz w:val="24"/>
          <w:szCs w:val="24"/>
        </w:rPr>
        <w:t xml:space="preserve">C </w:t>
      </w:r>
      <w:r w:rsidR="00407DC4" w:rsidRPr="0097680F">
        <w:rPr>
          <w:rFonts w:ascii="Times New Roman" w:hAnsi="Times New Roman" w:cs="Times New Roman"/>
          <w:sz w:val="24"/>
          <w:szCs w:val="24"/>
        </w:rPr>
        <w:t>m</w:t>
      </w:r>
      <w:r w:rsidR="00407DC4" w:rsidRPr="0097680F">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B45E0A">
        <w:rPr>
          <w:rFonts w:ascii="Times New Roman" w:hAnsi="Times New Roman" w:cs="Times New Roman"/>
          <w:sz w:val="24"/>
          <w:szCs w:val="24"/>
        </w:rPr>
        <w:t>(</w:t>
      </w:r>
      <w:r w:rsidR="00407DC4">
        <w:rPr>
          <w:rFonts w:ascii="Times New Roman" w:hAnsi="Times New Roman" w:cs="Times New Roman"/>
          <w:sz w:val="24"/>
          <w:szCs w:val="24"/>
        </w:rPr>
        <w:t xml:space="preserve">-0.52 </w:t>
      </w:r>
      <w:r w:rsidR="001A5999">
        <w:rPr>
          <w:rFonts w:ascii="Times New Roman" w:hAnsi="Times New Roman" w:cs="Times New Roman"/>
          <w:sz w:val="24"/>
          <w:szCs w:val="24"/>
        </w:rPr>
        <w:t>to</w:t>
      </w:r>
      <w:r w:rsidR="00407DC4">
        <w:rPr>
          <w:rFonts w:ascii="Times New Roman" w:hAnsi="Times New Roman" w:cs="Times New Roman"/>
          <w:sz w:val="24"/>
          <w:szCs w:val="24"/>
        </w:rPr>
        <w:t xml:space="preserve"> 0.63</w:t>
      </w:r>
      <w:r w:rsidR="00241BA2">
        <w:rPr>
          <w:rFonts w:ascii="Times New Roman" w:hAnsi="Times New Roman" w:cs="Times New Roman"/>
          <w:sz w:val="24"/>
          <w:szCs w:val="24"/>
        </w:rPr>
        <w:t xml:space="preserve"> kg C m</w:t>
      </w:r>
      <w:r w:rsidR="00241BA2" w:rsidRPr="00B32AC4">
        <w:rPr>
          <w:rFonts w:ascii="Times New Roman" w:hAnsi="Times New Roman" w:cs="Times New Roman"/>
          <w:sz w:val="24"/>
          <w:szCs w:val="24"/>
          <w:vertAlign w:val="superscript"/>
        </w:rPr>
        <w:t>-2</w:t>
      </w:r>
      <w:r w:rsidR="001A5999">
        <w:rPr>
          <w:rFonts w:ascii="Times New Roman" w:hAnsi="Times New Roman" w:cs="Times New Roman"/>
          <w:sz w:val="24"/>
          <w:szCs w:val="24"/>
        </w:rPr>
        <w:t>)</w:t>
      </w:r>
      <w:r w:rsidR="00B45E0A">
        <w:rPr>
          <w:rFonts w:ascii="Times New Roman" w:hAnsi="Times New Roman" w:cs="Times New Roman"/>
          <w:sz w:val="24"/>
          <w:szCs w:val="24"/>
        </w:rPr>
        <w:t>)</w:t>
      </w:r>
      <w:r w:rsidR="00407DC4">
        <w:rPr>
          <w:rFonts w:ascii="Times New Roman" w:hAnsi="Times New Roman" w:cs="Times New Roman"/>
          <w:sz w:val="24"/>
          <w:szCs w:val="24"/>
        </w:rPr>
        <w:t>.</w:t>
      </w:r>
      <w:r w:rsidR="004566AC">
        <w:rPr>
          <w:rFonts w:ascii="Times New Roman" w:hAnsi="Times New Roman" w:cs="Times New Roman"/>
          <w:sz w:val="24"/>
          <w:szCs w:val="24"/>
        </w:rPr>
        <w:t xml:space="preserve"> [Table 2 near here]</w:t>
      </w:r>
    </w:p>
    <w:p w14:paraId="119F9A18" w14:textId="77777777" w:rsidR="005051FD" w:rsidRPr="0097680F" w:rsidRDefault="005051FD" w:rsidP="0097680F">
      <w:pPr>
        <w:spacing w:line="480" w:lineRule="auto"/>
        <w:rPr>
          <w:rFonts w:ascii="Times New Roman" w:hAnsi="Times New Roman" w:cs="Times New Roman"/>
          <w:sz w:val="24"/>
          <w:szCs w:val="24"/>
        </w:rPr>
      </w:pPr>
    </w:p>
    <w:p w14:paraId="32E7520D" w14:textId="2B1D9123" w:rsidR="00BD0638" w:rsidRPr="0097680F" w:rsidRDefault="005C20B9" w:rsidP="0097680F">
      <w:pPr>
        <w:tabs>
          <w:tab w:val="left" w:pos="1545"/>
        </w:tabs>
        <w:spacing w:line="480" w:lineRule="auto"/>
        <w:rPr>
          <w:rFonts w:ascii="Times New Roman" w:hAnsi="Times New Roman" w:cs="Times New Roman"/>
          <w:b/>
          <w:sz w:val="24"/>
          <w:szCs w:val="24"/>
        </w:rPr>
      </w:pPr>
      <w:r w:rsidRPr="0097680F">
        <w:rPr>
          <w:rFonts w:ascii="Times New Roman" w:hAnsi="Times New Roman" w:cs="Times New Roman"/>
          <w:b/>
          <w:sz w:val="24"/>
          <w:szCs w:val="24"/>
        </w:rPr>
        <w:t>Discussion</w:t>
      </w:r>
    </w:p>
    <w:p w14:paraId="6F439390" w14:textId="2855B6F2" w:rsidR="00BD0638" w:rsidRPr="00913B33" w:rsidRDefault="00E623A9" w:rsidP="0097680F">
      <w:pPr>
        <w:tabs>
          <w:tab w:val="left" w:pos="1545"/>
        </w:tabs>
        <w:spacing w:line="480" w:lineRule="auto"/>
        <w:rPr>
          <w:rFonts w:ascii="Times New Roman" w:hAnsi="Times New Roman" w:cs="Times New Roman"/>
          <w:b/>
          <w:i/>
          <w:sz w:val="24"/>
          <w:szCs w:val="24"/>
        </w:rPr>
      </w:pPr>
      <w:r w:rsidRPr="00913B33">
        <w:rPr>
          <w:rFonts w:ascii="Times New Roman" w:hAnsi="Times New Roman" w:cs="Times New Roman"/>
          <w:b/>
          <w:i/>
          <w:sz w:val="24"/>
          <w:szCs w:val="24"/>
        </w:rPr>
        <w:t>Tree biomass C</w:t>
      </w:r>
    </w:p>
    <w:p w14:paraId="0E80E929" w14:textId="45A3159C" w:rsidR="0063110A" w:rsidRPr="0097680F" w:rsidRDefault="00E623A9" w:rsidP="0097680F">
      <w:pPr>
        <w:spacing w:line="480" w:lineRule="auto"/>
        <w:rPr>
          <w:rFonts w:ascii="Times New Roman" w:hAnsi="Times New Roman" w:cs="Times New Roman"/>
          <w:sz w:val="24"/>
          <w:szCs w:val="24"/>
        </w:rPr>
      </w:pPr>
      <w:r>
        <w:rPr>
          <w:rFonts w:ascii="Times New Roman" w:hAnsi="Times New Roman" w:cs="Times New Roman"/>
          <w:sz w:val="24"/>
          <w:szCs w:val="24"/>
        </w:rPr>
        <w:t>The rapid increase in C</w:t>
      </w:r>
      <w:r w:rsidR="00341E4B">
        <w:rPr>
          <w:rFonts w:ascii="Times New Roman" w:hAnsi="Times New Roman" w:cs="Times New Roman"/>
          <w:sz w:val="24"/>
          <w:szCs w:val="24"/>
        </w:rPr>
        <w:t xml:space="preserve"> stores</w:t>
      </w:r>
      <w:r w:rsidR="0063110A" w:rsidRPr="0097680F">
        <w:rPr>
          <w:rFonts w:ascii="Times New Roman" w:hAnsi="Times New Roman" w:cs="Times New Roman"/>
          <w:sz w:val="24"/>
          <w:szCs w:val="24"/>
        </w:rPr>
        <w:t xml:space="preserve"> in living trees during recent decades is clear, both </w:t>
      </w:r>
      <w:r w:rsidR="00DF7660" w:rsidRPr="0097680F">
        <w:rPr>
          <w:rFonts w:ascii="Times New Roman" w:hAnsi="Times New Roman" w:cs="Times New Roman"/>
          <w:sz w:val="24"/>
          <w:szCs w:val="24"/>
        </w:rPr>
        <w:t xml:space="preserve">in this study and in </w:t>
      </w:r>
      <w:r w:rsidR="00F002FA">
        <w:rPr>
          <w:rFonts w:ascii="Times New Roman" w:hAnsi="Times New Roman" w:cs="Times New Roman"/>
          <w:sz w:val="24"/>
          <w:szCs w:val="24"/>
        </w:rPr>
        <w:t xml:space="preserve">other </w:t>
      </w:r>
      <w:r w:rsidR="00DF7660" w:rsidRPr="0097680F">
        <w:rPr>
          <w:rFonts w:ascii="Times New Roman" w:hAnsi="Times New Roman" w:cs="Times New Roman"/>
          <w:sz w:val="24"/>
          <w:szCs w:val="24"/>
        </w:rPr>
        <w:t>European synthese</w:t>
      </w:r>
      <w:r w:rsidR="0063110A" w:rsidRPr="0097680F">
        <w:rPr>
          <w:rFonts w:ascii="Times New Roman" w:hAnsi="Times New Roman" w:cs="Times New Roman"/>
          <w:sz w:val="24"/>
          <w:szCs w:val="24"/>
        </w:rPr>
        <w:t>s (Ciais et al. 2008, Pan et al. 2011, Nabuurs et al. 2003</w:t>
      </w:r>
      <w:r w:rsidR="00745986">
        <w:rPr>
          <w:rFonts w:ascii="Times New Roman" w:hAnsi="Times New Roman" w:cs="Times New Roman"/>
          <w:sz w:val="24"/>
          <w:szCs w:val="24"/>
        </w:rPr>
        <w:t>, Pretzsch et al. 2014</w:t>
      </w:r>
      <w:r w:rsidR="0063110A" w:rsidRPr="0097680F">
        <w:rPr>
          <w:rFonts w:ascii="Times New Roman" w:hAnsi="Times New Roman" w:cs="Times New Roman"/>
          <w:sz w:val="24"/>
          <w:szCs w:val="24"/>
        </w:rPr>
        <w:t>). Although the old</w:t>
      </w:r>
      <w:r w:rsidR="00DF4896">
        <w:rPr>
          <w:rFonts w:ascii="Times New Roman" w:hAnsi="Times New Roman" w:cs="Times New Roman"/>
          <w:sz w:val="24"/>
          <w:szCs w:val="24"/>
        </w:rPr>
        <w:t>er</w:t>
      </w:r>
      <w:r w:rsidR="0063110A" w:rsidRPr="0097680F">
        <w:rPr>
          <w:rFonts w:ascii="Times New Roman" w:hAnsi="Times New Roman" w:cs="Times New Roman"/>
          <w:sz w:val="24"/>
          <w:szCs w:val="24"/>
        </w:rPr>
        <w:t xml:space="preserve"> growth and young</w:t>
      </w:r>
      <w:r w:rsidR="00DF4896">
        <w:rPr>
          <w:rFonts w:ascii="Times New Roman" w:hAnsi="Times New Roman" w:cs="Times New Roman"/>
          <w:sz w:val="24"/>
          <w:szCs w:val="24"/>
        </w:rPr>
        <w:t>er</w:t>
      </w:r>
      <w:r w:rsidR="0063110A" w:rsidRPr="0097680F">
        <w:rPr>
          <w:rFonts w:ascii="Times New Roman" w:hAnsi="Times New Roman" w:cs="Times New Roman"/>
          <w:sz w:val="24"/>
          <w:szCs w:val="24"/>
        </w:rPr>
        <w:t xml:space="preserve"> growth stands in this study are increasing at similar rates, they are storing vast</w:t>
      </w:r>
      <w:r>
        <w:rPr>
          <w:rFonts w:ascii="Times New Roman" w:hAnsi="Times New Roman" w:cs="Times New Roman"/>
          <w:sz w:val="24"/>
          <w:szCs w:val="24"/>
        </w:rPr>
        <w:t>ly different amounts of C</w:t>
      </w:r>
      <w:r w:rsidR="0063110A" w:rsidRPr="0097680F">
        <w:rPr>
          <w:rFonts w:ascii="Times New Roman" w:hAnsi="Times New Roman" w:cs="Times New Roman"/>
          <w:sz w:val="24"/>
          <w:szCs w:val="24"/>
        </w:rPr>
        <w:t>. This is likely due to the differing treatments they received in 194</w:t>
      </w:r>
      <w:r w:rsidR="005A64B6">
        <w:rPr>
          <w:rFonts w:ascii="Times New Roman" w:hAnsi="Times New Roman" w:cs="Times New Roman"/>
          <w:sz w:val="24"/>
          <w:szCs w:val="24"/>
        </w:rPr>
        <w:t>3, when</w:t>
      </w:r>
      <w:r w:rsidR="0063110A" w:rsidRPr="0097680F">
        <w:rPr>
          <w:rFonts w:ascii="Times New Roman" w:hAnsi="Times New Roman" w:cs="Times New Roman"/>
          <w:sz w:val="24"/>
          <w:szCs w:val="24"/>
        </w:rPr>
        <w:t xml:space="preserve"> the young</w:t>
      </w:r>
      <w:r w:rsidR="00B75994">
        <w:rPr>
          <w:rFonts w:ascii="Times New Roman" w:hAnsi="Times New Roman" w:cs="Times New Roman"/>
          <w:sz w:val="24"/>
          <w:szCs w:val="24"/>
        </w:rPr>
        <w:t>er</w:t>
      </w:r>
      <w:r w:rsidR="0063110A" w:rsidRPr="0097680F">
        <w:rPr>
          <w:rFonts w:ascii="Times New Roman" w:hAnsi="Times New Roman" w:cs="Times New Roman"/>
          <w:sz w:val="24"/>
          <w:szCs w:val="24"/>
        </w:rPr>
        <w:t xml:space="preserve"> growth stan</w:t>
      </w:r>
      <w:r w:rsidR="006F0674">
        <w:rPr>
          <w:rFonts w:ascii="Times New Roman" w:hAnsi="Times New Roman" w:cs="Times New Roman"/>
          <w:sz w:val="24"/>
          <w:szCs w:val="24"/>
        </w:rPr>
        <w:t xml:space="preserve">ds were </w:t>
      </w:r>
      <w:r w:rsidR="005A64B6">
        <w:rPr>
          <w:rFonts w:ascii="Times New Roman" w:hAnsi="Times New Roman" w:cs="Times New Roman"/>
          <w:sz w:val="24"/>
          <w:szCs w:val="24"/>
        </w:rPr>
        <w:t xml:space="preserve">clear felled (and the timber extracted to aid the war effort), </w:t>
      </w:r>
      <w:r w:rsidR="0063110A" w:rsidRPr="0097680F">
        <w:rPr>
          <w:rFonts w:ascii="Times New Roman" w:hAnsi="Times New Roman" w:cs="Times New Roman"/>
          <w:sz w:val="24"/>
          <w:szCs w:val="24"/>
        </w:rPr>
        <w:t>whilst the old</w:t>
      </w:r>
      <w:r w:rsidR="00B75994">
        <w:rPr>
          <w:rFonts w:ascii="Times New Roman" w:hAnsi="Times New Roman" w:cs="Times New Roman"/>
          <w:sz w:val="24"/>
          <w:szCs w:val="24"/>
        </w:rPr>
        <w:t>er</w:t>
      </w:r>
      <w:r w:rsidR="0063110A" w:rsidRPr="0097680F">
        <w:rPr>
          <w:rFonts w:ascii="Times New Roman" w:hAnsi="Times New Roman" w:cs="Times New Roman"/>
          <w:sz w:val="24"/>
          <w:szCs w:val="24"/>
        </w:rPr>
        <w:t xml:space="preserve"> growth stands have </w:t>
      </w:r>
      <w:r w:rsidR="005A64B6">
        <w:rPr>
          <w:rFonts w:ascii="Times New Roman" w:hAnsi="Times New Roman" w:cs="Times New Roman"/>
          <w:sz w:val="24"/>
          <w:szCs w:val="24"/>
        </w:rPr>
        <w:t>been mostly untouched since 1870, save for light thinnings in 1902 and probably</w:t>
      </w:r>
      <w:r w:rsidR="00881D15">
        <w:rPr>
          <w:rFonts w:ascii="Times New Roman" w:hAnsi="Times New Roman" w:cs="Times New Roman"/>
          <w:sz w:val="24"/>
          <w:szCs w:val="24"/>
        </w:rPr>
        <w:t xml:space="preserve"> during</w:t>
      </w:r>
      <w:r w:rsidR="005A64B6">
        <w:rPr>
          <w:rFonts w:ascii="Times New Roman" w:hAnsi="Times New Roman" w:cs="Times New Roman"/>
          <w:sz w:val="24"/>
          <w:szCs w:val="24"/>
        </w:rPr>
        <w:t xml:space="preserve"> the 1920s</w:t>
      </w:r>
      <w:r w:rsidR="00F5570A">
        <w:rPr>
          <w:rFonts w:ascii="Times New Roman" w:hAnsi="Times New Roman" w:cs="Times New Roman"/>
          <w:sz w:val="24"/>
          <w:szCs w:val="24"/>
        </w:rPr>
        <w:t xml:space="preserve"> (Peterken and Jones</w:t>
      </w:r>
      <w:r w:rsidR="0063110A" w:rsidRPr="0097680F">
        <w:rPr>
          <w:rFonts w:ascii="Times New Roman" w:hAnsi="Times New Roman" w:cs="Times New Roman"/>
          <w:sz w:val="24"/>
          <w:szCs w:val="24"/>
        </w:rPr>
        <w:t xml:space="preserve"> 1987).  </w:t>
      </w:r>
    </w:p>
    <w:p w14:paraId="027D8877" w14:textId="1B19EFFD" w:rsidR="00DF4896" w:rsidRDefault="0063110A"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The old</w:t>
      </w:r>
      <w:r w:rsidR="00296FDC">
        <w:rPr>
          <w:rFonts w:ascii="Times New Roman" w:hAnsi="Times New Roman" w:cs="Times New Roman"/>
          <w:sz w:val="24"/>
          <w:szCs w:val="24"/>
        </w:rPr>
        <w:t>er</w:t>
      </w:r>
      <w:r w:rsidRPr="0097680F">
        <w:rPr>
          <w:rFonts w:ascii="Times New Roman" w:hAnsi="Times New Roman" w:cs="Times New Roman"/>
          <w:sz w:val="24"/>
          <w:szCs w:val="24"/>
        </w:rPr>
        <w:t xml:space="preserve"> growth stands</w:t>
      </w:r>
      <w:r w:rsidR="00296FDC">
        <w:rPr>
          <w:rFonts w:ascii="Times New Roman" w:hAnsi="Times New Roman" w:cs="Times New Roman"/>
          <w:sz w:val="24"/>
          <w:szCs w:val="24"/>
        </w:rPr>
        <w:t xml:space="preserve"> (as of 2010)</w:t>
      </w:r>
      <w:r w:rsidRPr="0097680F">
        <w:rPr>
          <w:rFonts w:ascii="Times New Roman" w:hAnsi="Times New Roman" w:cs="Times New Roman"/>
          <w:sz w:val="24"/>
          <w:szCs w:val="24"/>
        </w:rPr>
        <w:t xml:space="preserve"> are</w:t>
      </w:r>
      <w:r w:rsidR="00296FDC">
        <w:rPr>
          <w:rFonts w:ascii="Times New Roman" w:hAnsi="Times New Roman" w:cs="Times New Roman"/>
          <w:sz w:val="24"/>
          <w:szCs w:val="24"/>
        </w:rPr>
        <w:t xml:space="preserve"> currently storing almost</w:t>
      </w:r>
      <w:r w:rsidRPr="0097680F">
        <w:rPr>
          <w:rFonts w:ascii="Times New Roman" w:hAnsi="Times New Roman" w:cs="Times New Roman"/>
          <w:sz w:val="24"/>
          <w:szCs w:val="24"/>
        </w:rPr>
        <w:t xml:space="preserve"> twice as much C as the young</w:t>
      </w:r>
      <w:r w:rsidR="00296FDC">
        <w:rPr>
          <w:rFonts w:ascii="Times New Roman" w:hAnsi="Times New Roman" w:cs="Times New Roman"/>
          <w:sz w:val="24"/>
          <w:szCs w:val="24"/>
        </w:rPr>
        <w:t>er</w:t>
      </w:r>
      <w:r w:rsidRPr="0097680F">
        <w:rPr>
          <w:rFonts w:ascii="Times New Roman" w:hAnsi="Times New Roman" w:cs="Times New Roman"/>
          <w:sz w:val="24"/>
          <w:szCs w:val="24"/>
        </w:rPr>
        <w:t xml:space="preserve"> growth stands</w:t>
      </w:r>
      <w:r w:rsidR="00296FDC">
        <w:rPr>
          <w:rFonts w:ascii="Times New Roman" w:hAnsi="Times New Roman" w:cs="Times New Roman"/>
          <w:sz w:val="24"/>
          <w:szCs w:val="24"/>
        </w:rPr>
        <w:t xml:space="preserve"> (as of 2002)</w:t>
      </w:r>
      <w:r w:rsidRPr="0097680F">
        <w:rPr>
          <w:rFonts w:ascii="Times New Roman" w:hAnsi="Times New Roman" w:cs="Times New Roman"/>
          <w:sz w:val="24"/>
          <w:szCs w:val="24"/>
        </w:rPr>
        <w:t xml:space="preserve">, and </w:t>
      </w:r>
      <w:r w:rsidR="00296FDC">
        <w:rPr>
          <w:rFonts w:ascii="Times New Roman" w:hAnsi="Times New Roman" w:cs="Times New Roman"/>
          <w:sz w:val="24"/>
          <w:szCs w:val="24"/>
        </w:rPr>
        <w:t xml:space="preserve">as of 2010, had a 66% chance of exceeding </w:t>
      </w:r>
      <w:r w:rsidR="00341E4B">
        <w:rPr>
          <w:rFonts w:ascii="Times New Roman" w:hAnsi="Times New Roman" w:cs="Times New Roman"/>
          <w:sz w:val="24"/>
          <w:szCs w:val="24"/>
        </w:rPr>
        <w:t>the potential maximum carbon</w:t>
      </w:r>
      <w:r w:rsidRPr="0097680F">
        <w:rPr>
          <w:rFonts w:ascii="Times New Roman" w:hAnsi="Times New Roman" w:cs="Times New Roman"/>
          <w:sz w:val="24"/>
          <w:szCs w:val="24"/>
        </w:rPr>
        <w:t xml:space="preserve"> stocks</w:t>
      </w:r>
      <w:r w:rsidR="00DF7660" w:rsidRPr="0097680F">
        <w:rPr>
          <w:rFonts w:ascii="Times New Roman" w:hAnsi="Times New Roman" w:cs="Times New Roman"/>
          <w:sz w:val="24"/>
          <w:szCs w:val="24"/>
        </w:rPr>
        <w:t xml:space="preserve"> for temperate, deciduous forest</w:t>
      </w:r>
      <w:r w:rsidR="00E623A9">
        <w:rPr>
          <w:rFonts w:ascii="Times New Roman" w:hAnsi="Times New Roman" w:cs="Times New Roman"/>
          <w:sz w:val="24"/>
          <w:szCs w:val="24"/>
        </w:rPr>
        <w:t xml:space="preserve"> of 17 kg</w:t>
      </w:r>
      <w:r w:rsidR="00881D15">
        <w:rPr>
          <w:rFonts w:ascii="Times New Roman" w:hAnsi="Times New Roman" w:cs="Times New Roman"/>
          <w:sz w:val="24"/>
          <w:szCs w:val="24"/>
        </w:rPr>
        <w:t xml:space="preserve"> C</w:t>
      </w:r>
      <w:r w:rsidR="00E623A9">
        <w:rPr>
          <w:rFonts w:ascii="Times New Roman" w:hAnsi="Times New Roman" w:cs="Times New Roman"/>
          <w:sz w:val="24"/>
          <w:szCs w:val="24"/>
        </w:rPr>
        <w:t xml:space="preserve"> </w:t>
      </w:r>
      <w:r w:rsidRPr="0097680F">
        <w:rPr>
          <w:rFonts w:ascii="Times New Roman" w:hAnsi="Times New Roman" w:cs="Times New Roman"/>
          <w:sz w:val="24"/>
          <w:szCs w:val="24"/>
        </w:rPr>
        <w:t>m</w:t>
      </w:r>
      <w:r w:rsidRPr="0097680F">
        <w:rPr>
          <w:rFonts w:ascii="Times New Roman" w:hAnsi="Times New Roman" w:cs="Times New Roman"/>
          <w:sz w:val="24"/>
          <w:szCs w:val="24"/>
          <w:vertAlign w:val="superscript"/>
        </w:rPr>
        <w:t>-2</w:t>
      </w:r>
      <w:r w:rsidRPr="0097680F">
        <w:rPr>
          <w:rFonts w:ascii="Times New Roman" w:hAnsi="Times New Roman" w:cs="Times New Roman"/>
          <w:sz w:val="24"/>
          <w:szCs w:val="24"/>
        </w:rPr>
        <w:t xml:space="preserve"> reported by Ciais et al. (2008)</w:t>
      </w:r>
      <w:r w:rsidR="00420FA0">
        <w:rPr>
          <w:rFonts w:ascii="Times New Roman" w:hAnsi="Times New Roman" w:cs="Times New Roman"/>
          <w:sz w:val="24"/>
          <w:szCs w:val="24"/>
        </w:rPr>
        <w:t xml:space="preserve">, </w:t>
      </w:r>
      <w:r w:rsidR="00881D15">
        <w:rPr>
          <w:rFonts w:ascii="Times New Roman" w:hAnsi="Times New Roman" w:cs="Times New Roman"/>
          <w:sz w:val="24"/>
          <w:szCs w:val="24"/>
        </w:rPr>
        <w:t xml:space="preserve">suggesting </w:t>
      </w:r>
      <w:r w:rsidR="00420FA0">
        <w:rPr>
          <w:rFonts w:ascii="Times New Roman" w:hAnsi="Times New Roman" w:cs="Times New Roman"/>
          <w:sz w:val="24"/>
          <w:szCs w:val="24"/>
        </w:rPr>
        <w:t xml:space="preserve">that </w:t>
      </w:r>
      <w:r w:rsidR="00881D15">
        <w:rPr>
          <w:rFonts w:ascii="Times New Roman" w:hAnsi="Times New Roman" w:cs="Times New Roman"/>
          <w:sz w:val="24"/>
          <w:szCs w:val="24"/>
        </w:rPr>
        <w:t>a rethink of the maximum potential may be necessary.</w:t>
      </w:r>
      <w:r w:rsidRPr="0097680F">
        <w:rPr>
          <w:rFonts w:ascii="Times New Roman" w:hAnsi="Times New Roman" w:cs="Times New Roman"/>
          <w:sz w:val="24"/>
          <w:szCs w:val="24"/>
        </w:rPr>
        <w:t xml:space="preserve"> Old </w:t>
      </w:r>
      <w:r w:rsidRPr="0097680F">
        <w:rPr>
          <w:rFonts w:ascii="Times New Roman" w:hAnsi="Times New Roman" w:cs="Times New Roman"/>
          <w:sz w:val="24"/>
          <w:szCs w:val="24"/>
        </w:rPr>
        <w:lastRenderedPageBreak/>
        <w:t>growth stands are often assumed to be in a steady state</w:t>
      </w:r>
      <w:r w:rsidR="00420FA0">
        <w:rPr>
          <w:rFonts w:ascii="Times New Roman" w:hAnsi="Times New Roman" w:cs="Times New Roman"/>
          <w:sz w:val="24"/>
          <w:szCs w:val="24"/>
        </w:rPr>
        <w:t>,</w:t>
      </w:r>
      <w:r w:rsidRPr="0097680F">
        <w:rPr>
          <w:rFonts w:ascii="Times New Roman" w:hAnsi="Times New Roman" w:cs="Times New Roman"/>
          <w:sz w:val="24"/>
          <w:szCs w:val="24"/>
        </w:rPr>
        <w:t xml:space="preserve"> but evidence suggests that they will grow steadily, possibly for centuries, until set back by disturbance (Luyssaert et al. 2008). </w:t>
      </w:r>
      <w:r w:rsidR="00783EBC">
        <w:rPr>
          <w:rFonts w:ascii="Times New Roman" w:hAnsi="Times New Roman" w:cs="Times New Roman"/>
          <w:sz w:val="24"/>
          <w:szCs w:val="24"/>
        </w:rPr>
        <w:t>The importance of environmental disturbance is evidenced here by t</w:t>
      </w:r>
      <w:r w:rsidR="009B426A">
        <w:rPr>
          <w:rFonts w:ascii="Times New Roman" w:hAnsi="Times New Roman" w:cs="Times New Roman"/>
          <w:sz w:val="24"/>
          <w:szCs w:val="24"/>
        </w:rPr>
        <w:t>he dip after 1976</w:t>
      </w:r>
      <w:r w:rsidR="00783EBC">
        <w:rPr>
          <w:rFonts w:ascii="Times New Roman" w:hAnsi="Times New Roman" w:cs="Times New Roman"/>
          <w:sz w:val="24"/>
          <w:szCs w:val="24"/>
        </w:rPr>
        <w:t>,</w:t>
      </w:r>
      <w:r w:rsidR="009B426A">
        <w:rPr>
          <w:rFonts w:ascii="Times New Roman" w:hAnsi="Times New Roman" w:cs="Times New Roman"/>
          <w:sz w:val="24"/>
          <w:szCs w:val="24"/>
        </w:rPr>
        <w:t xml:space="preserve"> a major drought</w:t>
      </w:r>
      <w:r w:rsidR="00783EBC">
        <w:rPr>
          <w:rFonts w:ascii="Times New Roman" w:hAnsi="Times New Roman" w:cs="Times New Roman"/>
          <w:sz w:val="24"/>
          <w:szCs w:val="24"/>
        </w:rPr>
        <w:t xml:space="preserve"> year (Rodda and Marsh 2011)</w:t>
      </w:r>
      <w:r w:rsidR="009B426A">
        <w:rPr>
          <w:rFonts w:ascii="Times New Roman" w:hAnsi="Times New Roman" w:cs="Times New Roman"/>
          <w:sz w:val="24"/>
          <w:szCs w:val="24"/>
        </w:rPr>
        <w:t>, which greatly, but temporarily increased CWD to levels recorded in old-growth in N</w:t>
      </w:r>
      <w:r w:rsidR="00420FA0">
        <w:rPr>
          <w:rFonts w:ascii="Times New Roman" w:hAnsi="Times New Roman" w:cs="Times New Roman"/>
          <w:sz w:val="24"/>
          <w:szCs w:val="24"/>
        </w:rPr>
        <w:t>orth</w:t>
      </w:r>
      <w:r w:rsidR="009B426A">
        <w:rPr>
          <w:rFonts w:ascii="Times New Roman" w:hAnsi="Times New Roman" w:cs="Times New Roman"/>
          <w:sz w:val="24"/>
          <w:szCs w:val="24"/>
        </w:rPr>
        <w:t xml:space="preserve"> America (Green and Peterken 1997). </w:t>
      </w:r>
      <w:r w:rsidR="00783EBC">
        <w:rPr>
          <w:rFonts w:ascii="Times New Roman" w:hAnsi="Times New Roman" w:cs="Times New Roman"/>
          <w:sz w:val="24"/>
          <w:szCs w:val="24"/>
        </w:rPr>
        <w:t>Similar disturbance impacts have been found in a</w:t>
      </w:r>
      <w:r w:rsidR="005D3F83">
        <w:rPr>
          <w:rFonts w:ascii="Times New Roman" w:hAnsi="Times New Roman" w:cs="Times New Roman"/>
          <w:sz w:val="24"/>
          <w:szCs w:val="24"/>
        </w:rPr>
        <w:t xml:space="preserve"> Swiss mountain forest (Fig. 2</w:t>
      </w:r>
      <w:r w:rsidRPr="0097680F">
        <w:rPr>
          <w:rFonts w:ascii="Times New Roman" w:hAnsi="Times New Roman" w:cs="Times New Roman"/>
          <w:sz w:val="24"/>
          <w:szCs w:val="24"/>
        </w:rPr>
        <w:t>), w</w:t>
      </w:r>
      <w:r w:rsidR="00783EBC">
        <w:rPr>
          <w:rFonts w:ascii="Times New Roman" w:hAnsi="Times New Roman" w:cs="Times New Roman"/>
          <w:sz w:val="24"/>
          <w:szCs w:val="24"/>
        </w:rPr>
        <w:t>hich</w:t>
      </w:r>
      <w:r w:rsidRPr="0097680F">
        <w:rPr>
          <w:rFonts w:ascii="Times New Roman" w:hAnsi="Times New Roman" w:cs="Times New Roman"/>
          <w:sz w:val="24"/>
          <w:szCs w:val="24"/>
        </w:rPr>
        <w:t xml:space="preserve"> </w:t>
      </w:r>
      <w:r w:rsidR="00783EBC">
        <w:rPr>
          <w:rFonts w:ascii="Times New Roman" w:hAnsi="Times New Roman" w:cs="Times New Roman"/>
          <w:sz w:val="24"/>
          <w:szCs w:val="24"/>
        </w:rPr>
        <w:t xml:space="preserve">had </w:t>
      </w:r>
      <w:r w:rsidRPr="0097680F">
        <w:rPr>
          <w:rFonts w:ascii="Times New Roman" w:hAnsi="Times New Roman" w:cs="Times New Roman"/>
          <w:sz w:val="24"/>
          <w:szCs w:val="24"/>
        </w:rPr>
        <w:t>similar values to our old</w:t>
      </w:r>
      <w:r w:rsidR="00B75994">
        <w:rPr>
          <w:rFonts w:ascii="Times New Roman" w:hAnsi="Times New Roman" w:cs="Times New Roman"/>
          <w:sz w:val="24"/>
          <w:szCs w:val="24"/>
        </w:rPr>
        <w:t>er</w:t>
      </w:r>
      <w:r w:rsidRPr="0097680F">
        <w:rPr>
          <w:rFonts w:ascii="Times New Roman" w:hAnsi="Times New Roman" w:cs="Times New Roman"/>
          <w:sz w:val="24"/>
          <w:szCs w:val="24"/>
        </w:rPr>
        <w:t xml:space="preserve"> </w:t>
      </w:r>
      <w:r w:rsidR="00E623A9">
        <w:rPr>
          <w:rFonts w:ascii="Times New Roman" w:hAnsi="Times New Roman" w:cs="Times New Roman"/>
          <w:sz w:val="24"/>
          <w:szCs w:val="24"/>
        </w:rPr>
        <w:t>growth stands, reach</w:t>
      </w:r>
      <w:r w:rsidR="00783EBC">
        <w:rPr>
          <w:rFonts w:ascii="Times New Roman" w:hAnsi="Times New Roman" w:cs="Times New Roman"/>
          <w:sz w:val="24"/>
          <w:szCs w:val="24"/>
        </w:rPr>
        <w:t>ing</w:t>
      </w:r>
      <w:r w:rsidR="00E623A9">
        <w:rPr>
          <w:rFonts w:ascii="Times New Roman" w:hAnsi="Times New Roman" w:cs="Times New Roman"/>
          <w:sz w:val="24"/>
          <w:szCs w:val="24"/>
        </w:rPr>
        <w:t xml:space="preserve"> 20.2 kg</w:t>
      </w:r>
      <w:r w:rsidRPr="0097680F">
        <w:rPr>
          <w:rFonts w:ascii="Times New Roman" w:hAnsi="Times New Roman" w:cs="Times New Roman"/>
          <w:sz w:val="24"/>
          <w:szCs w:val="24"/>
        </w:rPr>
        <w:t xml:space="preserve"> </w:t>
      </w:r>
      <w:r w:rsidR="00497DE4">
        <w:rPr>
          <w:rFonts w:ascii="Times New Roman" w:hAnsi="Times New Roman" w:cs="Times New Roman"/>
          <w:sz w:val="24"/>
          <w:szCs w:val="24"/>
        </w:rPr>
        <w:t xml:space="preserve">C </w:t>
      </w:r>
      <w:r w:rsidRPr="0097680F">
        <w:rPr>
          <w:rFonts w:ascii="Times New Roman" w:hAnsi="Times New Roman" w:cs="Times New Roman"/>
          <w:sz w:val="24"/>
          <w:szCs w:val="24"/>
        </w:rPr>
        <w:t>m</w:t>
      </w:r>
      <w:r w:rsidRPr="0097680F">
        <w:rPr>
          <w:rFonts w:ascii="Times New Roman" w:hAnsi="Times New Roman" w:cs="Times New Roman"/>
          <w:sz w:val="24"/>
          <w:szCs w:val="24"/>
          <w:vertAlign w:val="superscript"/>
        </w:rPr>
        <w:t>-2</w:t>
      </w:r>
      <w:r w:rsidRPr="0097680F">
        <w:rPr>
          <w:rFonts w:ascii="Times New Roman" w:hAnsi="Times New Roman" w:cs="Times New Roman"/>
          <w:sz w:val="24"/>
          <w:szCs w:val="24"/>
        </w:rPr>
        <w:t xml:space="preserve"> in 1975 bu</w:t>
      </w:r>
      <w:r w:rsidR="00E623A9">
        <w:rPr>
          <w:rFonts w:ascii="Times New Roman" w:hAnsi="Times New Roman" w:cs="Times New Roman"/>
          <w:sz w:val="24"/>
          <w:szCs w:val="24"/>
        </w:rPr>
        <w:t xml:space="preserve">t has since declined to 18 kg </w:t>
      </w:r>
      <w:r w:rsidR="00497DE4">
        <w:rPr>
          <w:rFonts w:ascii="Times New Roman" w:hAnsi="Times New Roman" w:cs="Times New Roman"/>
          <w:sz w:val="24"/>
          <w:szCs w:val="24"/>
        </w:rPr>
        <w:t xml:space="preserve">C </w:t>
      </w:r>
      <w:r w:rsidRPr="0097680F">
        <w:rPr>
          <w:rFonts w:ascii="Times New Roman" w:hAnsi="Times New Roman" w:cs="Times New Roman"/>
          <w:sz w:val="24"/>
          <w:szCs w:val="24"/>
        </w:rPr>
        <w:t>m</w:t>
      </w:r>
      <w:r w:rsidRPr="0097680F">
        <w:rPr>
          <w:rFonts w:ascii="Times New Roman" w:hAnsi="Times New Roman" w:cs="Times New Roman"/>
          <w:sz w:val="24"/>
          <w:szCs w:val="24"/>
          <w:vertAlign w:val="superscript"/>
        </w:rPr>
        <w:t>-2</w:t>
      </w:r>
      <w:r w:rsidRPr="0097680F">
        <w:rPr>
          <w:rFonts w:ascii="Times New Roman" w:hAnsi="Times New Roman" w:cs="Times New Roman"/>
          <w:sz w:val="24"/>
          <w:szCs w:val="24"/>
        </w:rPr>
        <w:t xml:space="preserve"> due to two severe windthrow events and bark beetle damage. </w:t>
      </w:r>
      <w:r w:rsidR="00735A6B" w:rsidRPr="0097680F">
        <w:rPr>
          <w:rFonts w:ascii="Times New Roman" w:hAnsi="Times New Roman" w:cs="Times New Roman"/>
          <w:sz w:val="24"/>
          <w:szCs w:val="24"/>
        </w:rPr>
        <w:t>The</w:t>
      </w:r>
      <w:r w:rsidRPr="0097680F">
        <w:rPr>
          <w:rFonts w:ascii="Times New Roman" w:hAnsi="Times New Roman" w:cs="Times New Roman"/>
          <w:sz w:val="24"/>
          <w:szCs w:val="24"/>
        </w:rPr>
        <w:t xml:space="preserve"> main tree species in LPW can probably live for 200 -500 years, yet few individuals are over 200 years due to past felling</w:t>
      </w:r>
      <w:r w:rsidR="00F5570A">
        <w:rPr>
          <w:rFonts w:ascii="Times New Roman" w:hAnsi="Times New Roman" w:cs="Times New Roman"/>
          <w:sz w:val="24"/>
          <w:szCs w:val="24"/>
        </w:rPr>
        <w:t xml:space="preserve"> (Peterken and Jones</w:t>
      </w:r>
      <w:r w:rsidR="00735A6B" w:rsidRPr="0097680F">
        <w:rPr>
          <w:rFonts w:ascii="Times New Roman" w:hAnsi="Times New Roman" w:cs="Times New Roman"/>
          <w:sz w:val="24"/>
          <w:szCs w:val="24"/>
        </w:rPr>
        <w:t xml:space="preserve"> 1987)</w:t>
      </w:r>
      <w:r w:rsidRPr="0097680F">
        <w:rPr>
          <w:rFonts w:ascii="Times New Roman" w:hAnsi="Times New Roman" w:cs="Times New Roman"/>
          <w:sz w:val="24"/>
          <w:szCs w:val="24"/>
        </w:rPr>
        <w:t xml:space="preserve">. </w:t>
      </w:r>
    </w:p>
    <w:p w14:paraId="24E8E40C" w14:textId="77777777" w:rsidR="0063110A" w:rsidRPr="0097680F" w:rsidRDefault="0063110A"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Most studies available for comparis</w:t>
      </w:r>
      <w:r w:rsidR="005D3F83">
        <w:rPr>
          <w:rFonts w:ascii="Times New Roman" w:hAnsi="Times New Roman" w:cs="Times New Roman"/>
          <w:sz w:val="24"/>
          <w:szCs w:val="24"/>
        </w:rPr>
        <w:t>on (Fig. 2</w:t>
      </w:r>
      <w:r w:rsidR="00E623A9">
        <w:rPr>
          <w:rFonts w:ascii="Times New Roman" w:hAnsi="Times New Roman" w:cs="Times New Roman"/>
          <w:sz w:val="24"/>
          <w:szCs w:val="24"/>
        </w:rPr>
        <w:t>) show the amount of C</w:t>
      </w:r>
      <w:r w:rsidRPr="0097680F">
        <w:rPr>
          <w:rFonts w:ascii="Times New Roman" w:hAnsi="Times New Roman" w:cs="Times New Roman"/>
          <w:sz w:val="24"/>
          <w:szCs w:val="24"/>
        </w:rPr>
        <w:t xml:space="preserve"> stored in forested areas as being similar to the amount stored in the</w:t>
      </w:r>
      <w:r w:rsidR="004D2D24" w:rsidRPr="0097680F">
        <w:rPr>
          <w:rFonts w:ascii="Times New Roman" w:hAnsi="Times New Roman" w:cs="Times New Roman"/>
          <w:sz w:val="24"/>
          <w:szCs w:val="24"/>
        </w:rPr>
        <w:t xml:space="preserve"> LPW</w:t>
      </w:r>
      <w:r w:rsidRPr="0097680F">
        <w:rPr>
          <w:rFonts w:ascii="Times New Roman" w:hAnsi="Times New Roman" w:cs="Times New Roman"/>
          <w:sz w:val="24"/>
          <w:szCs w:val="24"/>
        </w:rPr>
        <w:t xml:space="preserve"> young</w:t>
      </w:r>
      <w:r w:rsidR="00DF4896">
        <w:rPr>
          <w:rFonts w:ascii="Times New Roman" w:hAnsi="Times New Roman" w:cs="Times New Roman"/>
          <w:sz w:val="24"/>
          <w:szCs w:val="24"/>
        </w:rPr>
        <w:t>er</w:t>
      </w:r>
      <w:r w:rsidRPr="0097680F">
        <w:rPr>
          <w:rFonts w:ascii="Times New Roman" w:hAnsi="Times New Roman" w:cs="Times New Roman"/>
          <w:sz w:val="24"/>
          <w:szCs w:val="24"/>
        </w:rPr>
        <w:t xml:space="preserve"> growth stands. European and U.S</w:t>
      </w:r>
      <w:r w:rsidR="00B11277">
        <w:rPr>
          <w:rFonts w:ascii="Times New Roman" w:hAnsi="Times New Roman" w:cs="Times New Roman"/>
          <w:sz w:val="24"/>
          <w:szCs w:val="24"/>
        </w:rPr>
        <w:t>. f</w:t>
      </w:r>
      <w:r w:rsidR="00A27CB5" w:rsidRPr="0097680F">
        <w:rPr>
          <w:rFonts w:ascii="Times New Roman" w:hAnsi="Times New Roman" w:cs="Times New Roman"/>
          <w:sz w:val="24"/>
          <w:szCs w:val="24"/>
        </w:rPr>
        <w:t>or</w:t>
      </w:r>
      <w:r w:rsidR="00E623A9">
        <w:rPr>
          <w:rFonts w:ascii="Times New Roman" w:hAnsi="Times New Roman" w:cs="Times New Roman"/>
          <w:sz w:val="24"/>
          <w:szCs w:val="24"/>
        </w:rPr>
        <w:t>ests had very low live C</w:t>
      </w:r>
      <w:r w:rsidR="00DF4896">
        <w:rPr>
          <w:rFonts w:ascii="Times New Roman" w:hAnsi="Times New Roman" w:cs="Times New Roman"/>
          <w:sz w:val="24"/>
          <w:szCs w:val="24"/>
        </w:rPr>
        <w:t xml:space="preserve"> store</w:t>
      </w:r>
      <w:r w:rsidR="00A27CB5" w:rsidRPr="0097680F">
        <w:rPr>
          <w:rFonts w:ascii="Times New Roman" w:hAnsi="Times New Roman" w:cs="Times New Roman"/>
          <w:sz w:val="24"/>
          <w:szCs w:val="24"/>
        </w:rPr>
        <w:t xml:space="preserve"> per unit area</w:t>
      </w:r>
      <w:r w:rsidRPr="0097680F">
        <w:rPr>
          <w:rFonts w:ascii="Times New Roman" w:hAnsi="Times New Roman" w:cs="Times New Roman"/>
          <w:sz w:val="24"/>
          <w:szCs w:val="24"/>
        </w:rPr>
        <w:t xml:space="preserve"> around 1950</w:t>
      </w:r>
      <w:r w:rsidR="008F0125">
        <w:rPr>
          <w:rFonts w:ascii="Times New Roman" w:hAnsi="Times New Roman" w:cs="Times New Roman"/>
          <w:sz w:val="24"/>
          <w:szCs w:val="24"/>
        </w:rPr>
        <w:t xml:space="preserve"> due to the large scale fellings</w:t>
      </w:r>
      <w:r w:rsidRPr="0097680F">
        <w:rPr>
          <w:rFonts w:ascii="Times New Roman" w:hAnsi="Times New Roman" w:cs="Times New Roman"/>
          <w:sz w:val="24"/>
          <w:szCs w:val="24"/>
        </w:rPr>
        <w:t xml:space="preserve"> that took place across western, central and e</w:t>
      </w:r>
      <w:r w:rsidR="00B82558" w:rsidRPr="0097680F">
        <w:rPr>
          <w:rFonts w:ascii="Times New Roman" w:hAnsi="Times New Roman" w:cs="Times New Roman"/>
          <w:sz w:val="24"/>
          <w:szCs w:val="24"/>
        </w:rPr>
        <w:t>astern Europe during and after World W</w:t>
      </w:r>
      <w:r w:rsidRPr="0097680F">
        <w:rPr>
          <w:rFonts w:ascii="Times New Roman" w:hAnsi="Times New Roman" w:cs="Times New Roman"/>
          <w:sz w:val="24"/>
          <w:szCs w:val="24"/>
        </w:rPr>
        <w:t xml:space="preserve">ar II (Vilén et al. 2012)  and to earlier periods of extensive forest harvest in the U.S. (Turner </w:t>
      </w:r>
      <w:r w:rsidR="00B82558" w:rsidRPr="0097680F">
        <w:rPr>
          <w:rFonts w:ascii="Times New Roman" w:hAnsi="Times New Roman" w:cs="Times New Roman"/>
          <w:sz w:val="24"/>
          <w:szCs w:val="24"/>
        </w:rPr>
        <w:t>et al. 1995). Although similar histories makes</w:t>
      </w:r>
      <w:r w:rsidRPr="0097680F">
        <w:rPr>
          <w:rFonts w:ascii="Times New Roman" w:hAnsi="Times New Roman" w:cs="Times New Roman"/>
          <w:sz w:val="24"/>
          <w:szCs w:val="24"/>
        </w:rPr>
        <w:t xml:space="preserve"> the increase in </w:t>
      </w:r>
      <w:r w:rsidR="00E623A9">
        <w:rPr>
          <w:rFonts w:ascii="Times New Roman" w:hAnsi="Times New Roman" w:cs="Times New Roman"/>
          <w:sz w:val="24"/>
          <w:szCs w:val="24"/>
        </w:rPr>
        <w:t>live C</w:t>
      </w:r>
      <w:r w:rsidR="00DF4896">
        <w:rPr>
          <w:rFonts w:ascii="Times New Roman" w:hAnsi="Times New Roman" w:cs="Times New Roman"/>
          <w:sz w:val="24"/>
          <w:szCs w:val="24"/>
        </w:rPr>
        <w:t xml:space="preserve"> stor</w:t>
      </w:r>
      <w:r w:rsidRPr="0097680F">
        <w:rPr>
          <w:rFonts w:ascii="Times New Roman" w:hAnsi="Times New Roman" w:cs="Times New Roman"/>
          <w:sz w:val="24"/>
          <w:szCs w:val="24"/>
        </w:rPr>
        <w:t>e</w:t>
      </w:r>
      <w:r w:rsidR="00DF4896">
        <w:rPr>
          <w:rFonts w:ascii="Times New Roman" w:hAnsi="Times New Roman" w:cs="Times New Roman"/>
          <w:sz w:val="24"/>
          <w:szCs w:val="24"/>
        </w:rPr>
        <w:t>s</w:t>
      </w:r>
      <w:r w:rsidRPr="0097680F">
        <w:rPr>
          <w:rFonts w:ascii="Times New Roman" w:hAnsi="Times New Roman" w:cs="Times New Roman"/>
          <w:sz w:val="24"/>
          <w:szCs w:val="24"/>
        </w:rPr>
        <w:t xml:space="preserve"> in the youn</w:t>
      </w:r>
      <w:r w:rsidR="00B82558" w:rsidRPr="0097680F">
        <w:rPr>
          <w:rFonts w:ascii="Times New Roman" w:hAnsi="Times New Roman" w:cs="Times New Roman"/>
          <w:sz w:val="24"/>
          <w:szCs w:val="24"/>
        </w:rPr>
        <w:t>g</w:t>
      </w:r>
      <w:r w:rsidR="00DF4896">
        <w:rPr>
          <w:rFonts w:ascii="Times New Roman" w:hAnsi="Times New Roman" w:cs="Times New Roman"/>
          <w:sz w:val="24"/>
          <w:szCs w:val="24"/>
        </w:rPr>
        <w:t>er</w:t>
      </w:r>
      <w:r w:rsidR="00B82558" w:rsidRPr="0097680F">
        <w:rPr>
          <w:rFonts w:ascii="Times New Roman" w:hAnsi="Times New Roman" w:cs="Times New Roman"/>
          <w:sz w:val="24"/>
          <w:szCs w:val="24"/>
        </w:rPr>
        <w:t xml:space="preserve"> growth stands</w:t>
      </w:r>
      <w:r w:rsidRPr="0097680F">
        <w:rPr>
          <w:rFonts w:ascii="Times New Roman" w:hAnsi="Times New Roman" w:cs="Times New Roman"/>
          <w:sz w:val="24"/>
          <w:szCs w:val="24"/>
        </w:rPr>
        <w:t xml:space="preserve"> comparable to the rest of Europe</w:t>
      </w:r>
      <w:r w:rsidR="00B82558" w:rsidRPr="0097680F">
        <w:rPr>
          <w:rFonts w:ascii="Times New Roman" w:hAnsi="Times New Roman" w:cs="Times New Roman"/>
          <w:sz w:val="24"/>
          <w:szCs w:val="24"/>
        </w:rPr>
        <w:t>an forests, our study site has shown</w:t>
      </w:r>
      <w:r w:rsidRPr="0097680F">
        <w:rPr>
          <w:rFonts w:ascii="Times New Roman" w:hAnsi="Times New Roman" w:cs="Times New Roman"/>
          <w:sz w:val="24"/>
          <w:szCs w:val="24"/>
        </w:rPr>
        <w:t xml:space="preserve"> no increase in forest area</w:t>
      </w:r>
      <w:r w:rsidR="00B82558" w:rsidRPr="0097680F">
        <w:rPr>
          <w:rFonts w:ascii="Times New Roman" w:hAnsi="Times New Roman" w:cs="Times New Roman"/>
          <w:sz w:val="24"/>
          <w:szCs w:val="24"/>
        </w:rPr>
        <w:t>, as has been suggested for European forests (Kauppi et al. 2006)</w:t>
      </w:r>
      <w:r w:rsidRPr="0097680F">
        <w:rPr>
          <w:rFonts w:ascii="Times New Roman" w:hAnsi="Times New Roman" w:cs="Times New Roman"/>
          <w:sz w:val="24"/>
          <w:szCs w:val="24"/>
        </w:rPr>
        <w:t>. As increased forest area was not a factor in LPW, the increase must have been driven by</w:t>
      </w:r>
      <w:r w:rsidR="00F62D09">
        <w:rPr>
          <w:rFonts w:ascii="Times New Roman" w:hAnsi="Times New Roman" w:cs="Times New Roman"/>
          <w:sz w:val="24"/>
          <w:szCs w:val="24"/>
        </w:rPr>
        <w:t xml:space="preserve"> an increase in live C</w:t>
      </w:r>
      <w:r w:rsidR="00DF4896">
        <w:rPr>
          <w:rFonts w:ascii="Times New Roman" w:hAnsi="Times New Roman" w:cs="Times New Roman"/>
          <w:sz w:val="24"/>
          <w:szCs w:val="24"/>
        </w:rPr>
        <w:t xml:space="preserve"> store</w:t>
      </w:r>
      <w:r w:rsidR="00E47CB4" w:rsidRPr="0097680F">
        <w:rPr>
          <w:rFonts w:ascii="Times New Roman" w:hAnsi="Times New Roman" w:cs="Times New Roman"/>
          <w:sz w:val="24"/>
          <w:szCs w:val="24"/>
        </w:rPr>
        <w:t xml:space="preserve"> per unit area</w:t>
      </w:r>
      <w:r w:rsidRPr="0097680F">
        <w:rPr>
          <w:rFonts w:ascii="Times New Roman" w:hAnsi="Times New Roman" w:cs="Times New Roman"/>
          <w:sz w:val="24"/>
          <w:szCs w:val="24"/>
        </w:rPr>
        <w:t xml:space="preserve">. </w:t>
      </w:r>
    </w:p>
    <w:p w14:paraId="15815749" w14:textId="1AA0F36A" w:rsidR="00207429" w:rsidRPr="00207429" w:rsidRDefault="0063110A" w:rsidP="00207429">
      <w:pPr>
        <w:spacing w:line="480" w:lineRule="auto"/>
        <w:rPr>
          <w:rFonts w:ascii="Times New Roman" w:hAnsi="Times New Roman" w:cs="Times New Roman"/>
          <w:sz w:val="24"/>
          <w:szCs w:val="24"/>
        </w:rPr>
      </w:pPr>
      <w:r w:rsidRPr="0097680F">
        <w:rPr>
          <w:rFonts w:ascii="Times New Roman" w:hAnsi="Times New Roman" w:cs="Times New Roman"/>
          <w:sz w:val="24"/>
          <w:szCs w:val="24"/>
        </w:rPr>
        <w:t>Possible factors behi</w:t>
      </w:r>
      <w:r w:rsidR="00F62D09">
        <w:rPr>
          <w:rFonts w:ascii="Times New Roman" w:hAnsi="Times New Roman" w:cs="Times New Roman"/>
          <w:sz w:val="24"/>
          <w:szCs w:val="24"/>
        </w:rPr>
        <w:t>nd an increase in live C</w:t>
      </w:r>
      <w:r w:rsidR="00207429">
        <w:rPr>
          <w:rFonts w:ascii="Times New Roman" w:hAnsi="Times New Roman" w:cs="Times New Roman"/>
          <w:sz w:val="24"/>
          <w:szCs w:val="24"/>
        </w:rPr>
        <w:t xml:space="preserve"> store</w:t>
      </w:r>
      <w:r w:rsidR="00BD08CB" w:rsidRPr="0097680F">
        <w:rPr>
          <w:rFonts w:ascii="Times New Roman" w:hAnsi="Times New Roman" w:cs="Times New Roman"/>
          <w:sz w:val="24"/>
          <w:szCs w:val="24"/>
        </w:rPr>
        <w:t xml:space="preserve"> per unit area</w:t>
      </w:r>
      <w:r w:rsidRPr="0097680F">
        <w:rPr>
          <w:rFonts w:ascii="Times New Roman" w:hAnsi="Times New Roman" w:cs="Times New Roman"/>
          <w:sz w:val="24"/>
          <w:szCs w:val="24"/>
        </w:rPr>
        <w:t xml:space="preserve"> include </w:t>
      </w:r>
      <w:r w:rsidR="00207429">
        <w:rPr>
          <w:rFonts w:ascii="Times New Roman" w:hAnsi="Times New Roman" w:cs="Times New Roman"/>
          <w:sz w:val="24"/>
          <w:szCs w:val="24"/>
        </w:rPr>
        <w:t>successional dynamics and changes in disturbance regime</w:t>
      </w:r>
      <w:r w:rsidRPr="0097680F">
        <w:rPr>
          <w:rFonts w:ascii="Times New Roman" w:hAnsi="Times New Roman" w:cs="Times New Roman"/>
          <w:sz w:val="24"/>
          <w:szCs w:val="24"/>
        </w:rPr>
        <w:t>, climate, CO</w:t>
      </w:r>
      <w:r w:rsidRPr="0097680F">
        <w:rPr>
          <w:rFonts w:ascii="Times New Roman" w:hAnsi="Times New Roman" w:cs="Times New Roman"/>
          <w:sz w:val="24"/>
          <w:szCs w:val="24"/>
          <w:vertAlign w:val="subscript"/>
        </w:rPr>
        <w:t>2</w:t>
      </w:r>
      <w:r w:rsidRPr="0097680F">
        <w:rPr>
          <w:rFonts w:ascii="Times New Roman" w:hAnsi="Times New Roman" w:cs="Times New Roman"/>
          <w:sz w:val="24"/>
          <w:szCs w:val="24"/>
        </w:rPr>
        <w:t xml:space="preserve"> fertilisation and N deposition (Pan et </w:t>
      </w:r>
      <w:r w:rsidR="00F5570A">
        <w:rPr>
          <w:rFonts w:ascii="Times New Roman" w:hAnsi="Times New Roman" w:cs="Times New Roman"/>
          <w:sz w:val="24"/>
          <w:szCs w:val="24"/>
        </w:rPr>
        <w:t>al. 2011; Boisvenue and Running</w:t>
      </w:r>
      <w:r w:rsidRPr="0097680F">
        <w:rPr>
          <w:rFonts w:ascii="Times New Roman" w:hAnsi="Times New Roman" w:cs="Times New Roman"/>
          <w:sz w:val="24"/>
          <w:szCs w:val="24"/>
        </w:rPr>
        <w:t xml:space="preserve"> 2006; Goodale et al. 2002). </w:t>
      </w:r>
      <w:r w:rsidR="00FF5B79">
        <w:rPr>
          <w:rFonts w:ascii="Times New Roman" w:hAnsi="Times New Roman" w:cs="Times New Roman"/>
          <w:sz w:val="24"/>
          <w:szCs w:val="24"/>
        </w:rPr>
        <w:t>The recent large increase in carbon</w:t>
      </w:r>
      <w:r w:rsidR="00207429" w:rsidRPr="00207429">
        <w:rPr>
          <w:rFonts w:ascii="Times New Roman" w:hAnsi="Times New Roman" w:cs="Times New Roman"/>
          <w:sz w:val="24"/>
          <w:szCs w:val="24"/>
        </w:rPr>
        <w:t xml:space="preserve"> storage in the old</w:t>
      </w:r>
      <w:r w:rsidR="00FF5B79">
        <w:rPr>
          <w:rFonts w:ascii="Times New Roman" w:hAnsi="Times New Roman" w:cs="Times New Roman"/>
          <w:sz w:val="24"/>
          <w:szCs w:val="24"/>
        </w:rPr>
        <w:t>er</w:t>
      </w:r>
      <w:r w:rsidR="00207429" w:rsidRPr="00207429">
        <w:rPr>
          <w:rFonts w:ascii="Times New Roman" w:hAnsi="Times New Roman" w:cs="Times New Roman"/>
          <w:sz w:val="24"/>
          <w:szCs w:val="24"/>
        </w:rPr>
        <w:t xml:space="preserve"> growth st</w:t>
      </w:r>
      <w:r w:rsidR="00F62D09">
        <w:rPr>
          <w:rFonts w:ascii="Times New Roman" w:hAnsi="Times New Roman" w:cs="Times New Roman"/>
          <w:sz w:val="24"/>
          <w:szCs w:val="24"/>
        </w:rPr>
        <w:t xml:space="preserve">ands (1.42 kg </w:t>
      </w:r>
      <w:r w:rsidR="0017631F">
        <w:rPr>
          <w:rFonts w:ascii="Times New Roman" w:hAnsi="Times New Roman" w:cs="Times New Roman"/>
          <w:sz w:val="24"/>
          <w:szCs w:val="24"/>
        </w:rPr>
        <w:t xml:space="preserve">C </w:t>
      </w:r>
      <w:r w:rsidR="00207429" w:rsidRPr="00207429">
        <w:rPr>
          <w:rFonts w:ascii="Times New Roman" w:hAnsi="Times New Roman" w:cs="Times New Roman"/>
          <w:sz w:val="24"/>
          <w:szCs w:val="24"/>
        </w:rPr>
        <w:t>m</w:t>
      </w:r>
      <w:r w:rsidR="00207429" w:rsidRPr="00207429">
        <w:rPr>
          <w:rFonts w:ascii="Times New Roman" w:hAnsi="Times New Roman" w:cs="Times New Roman"/>
          <w:sz w:val="24"/>
          <w:szCs w:val="24"/>
          <w:vertAlign w:val="superscript"/>
        </w:rPr>
        <w:t>-2</w:t>
      </w:r>
      <w:r w:rsidR="00F23E3A">
        <w:rPr>
          <w:rFonts w:ascii="Times New Roman" w:hAnsi="Times New Roman" w:cs="Times New Roman"/>
          <w:sz w:val="24"/>
          <w:szCs w:val="24"/>
        </w:rPr>
        <w:t xml:space="preserve"> </w:t>
      </w:r>
      <w:r w:rsidR="00F62D09">
        <w:rPr>
          <w:rFonts w:ascii="Times New Roman" w:hAnsi="Times New Roman" w:cs="Times New Roman"/>
          <w:sz w:val="24"/>
          <w:szCs w:val="24"/>
        </w:rPr>
        <w:t>(0.88, 2.02 kg</w:t>
      </w:r>
      <w:r w:rsidR="00207429" w:rsidRPr="00207429">
        <w:rPr>
          <w:rFonts w:ascii="Times New Roman" w:hAnsi="Times New Roman" w:cs="Times New Roman"/>
          <w:sz w:val="24"/>
          <w:szCs w:val="24"/>
        </w:rPr>
        <w:t xml:space="preserve"> </w:t>
      </w:r>
      <w:r w:rsidR="0017631F">
        <w:rPr>
          <w:rFonts w:ascii="Times New Roman" w:hAnsi="Times New Roman" w:cs="Times New Roman"/>
          <w:sz w:val="24"/>
          <w:szCs w:val="24"/>
        </w:rPr>
        <w:t xml:space="preserve">C </w:t>
      </w:r>
      <w:r w:rsidR="00207429" w:rsidRPr="00207429">
        <w:rPr>
          <w:rFonts w:ascii="Times New Roman" w:hAnsi="Times New Roman" w:cs="Times New Roman"/>
          <w:sz w:val="24"/>
          <w:szCs w:val="24"/>
        </w:rPr>
        <w:t>m</w:t>
      </w:r>
      <w:r w:rsidR="00207429" w:rsidRPr="00207429">
        <w:rPr>
          <w:rFonts w:ascii="Times New Roman" w:hAnsi="Times New Roman" w:cs="Times New Roman"/>
          <w:sz w:val="24"/>
          <w:szCs w:val="24"/>
          <w:vertAlign w:val="superscript"/>
        </w:rPr>
        <w:t>-2</w:t>
      </w:r>
      <w:r w:rsidR="00F62D09">
        <w:rPr>
          <w:rFonts w:ascii="Times New Roman" w:hAnsi="Times New Roman" w:cs="Times New Roman"/>
          <w:sz w:val="24"/>
          <w:szCs w:val="24"/>
        </w:rPr>
        <w:t>)</w:t>
      </w:r>
      <w:r w:rsidR="00207429" w:rsidRPr="00207429">
        <w:rPr>
          <w:rFonts w:ascii="Times New Roman" w:hAnsi="Times New Roman" w:cs="Times New Roman"/>
          <w:sz w:val="24"/>
          <w:szCs w:val="24"/>
        </w:rPr>
        <w:t xml:space="preserve"> between 2000 and 2010) may reflect tree growth and a consequent reduction in stand density (number of </w:t>
      </w:r>
      <w:r w:rsidR="00207429" w:rsidRPr="00207429">
        <w:rPr>
          <w:rFonts w:ascii="Times New Roman" w:hAnsi="Times New Roman" w:cs="Times New Roman"/>
          <w:sz w:val="24"/>
          <w:szCs w:val="24"/>
        </w:rPr>
        <w:lastRenderedPageBreak/>
        <w:t>trees per ha), which has fallen from 384 trees/ha in 1977 to 287 trees/ha in 2010.  Following suggestions from Weiner &amp; Freckleton (2010), we plotted our data to compare plot trajectories with a -3/2 power relationship between mean biomass and stem density to detect the importance of factors other than successional self-thinning on forest biomass (Fig.</w:t>
      </w:r>
      <w:r w:rsidR="005D3F83">
        <w:rPr>
          <w:rFonts w:ascii="Times New Roman" w:hAnsi="Times New Roman" w:cs="Times New Roman"/>
          <w:sz w:val="24"/>
          <w:szCs w:val="24"/>
        </w:rPr>
        <w:t xml:space="preserve"> 4)</w:t>
      </w:r>
      <w:r w:rsidR="00207429" w:rsidRPr="00207429">
        <w:rPr>
          <w:rFonts w:ascii="Times New Roman" w:hAnsi="Times New Roman" w:cs="Times New Roman"/>
          <w:sz w:val="24"/>
          <w:szCs w:val="24"/>
        </w:rPr>
        <w:t xml:space="preserve">. As described in previous forest studies (Westoby 1984, White et al. 2007, Weiner &amp; Freckleton </w:t>
      </w:r>
      <w:r w:rsidR="00F23E3A">
        <w:rPr>
          <w:rFonts w:ascii="Times New Roman" w:hAnsi="Times New Roman" w:cs="Times New Roman"/>
          <w:sz w:val="24"/>
          <w:szCs w:val="24"/>
        </w:rPr>
        <w:t>2010</w:t>
      </w:r>
      <w:r w:rsidR="00745986">
        <w:rPr>
          <w:rFonts w:ascii="Times New Roman" w:hAnsi="Times New Roman" w:cs="Times New Roman"/>
          <w:sz w:val="24"/>
          <w:szCs w:val="24"/>
        </w:rPr>
        <w:t>, Pretzsch et al. 2014</w:t>
      </w:r>
      <w:r w:rsidR="00F23E3A">
        <w:rPr>
          <w:rFonts w:ascii="Times New Roman" w:hAnsi="Times New Roman" w:cs="Times New Roman"/>
          <w:sz w:val="24"/>
          <w:szCs w:val="24"/>
        </w:rPr>
        <w:t xml:space="preserve">), we find that most of the </w:t>
      </w:r>
      <w:r w:rsidR="00207429" w:rsidRPr="00207429">
        <w:rPr>
          <w:rFonts w:ascii="Times New Roman" w:hAnsi="Times New Roman" w:cs="Times New Roman"/>
          <w:sz w:val="24"/>
          <w:szCs w:val="24"/>
        </w:rPr>
        <w:t>transects rarely exceed the -3/2 power slope, and generally lie within the bounds of possible size-density relationships s</w:t>
      </w:r>
      <w:r w:rsidR="005D3F83">
        <w:rPr>
          <w:rFonts w:ascii="Times New Roman" w:hAnsi="Times New Roman" w:cs="Times New Roman"/>
          <w:sz w:val="24"/>
          <w:szCs w:val="24"/>
        </w:rPr>
        <w:t>uggested by White (1985: Fig. 4</w:t>
      </w:r>
      <w:r w:rsidR="00207429" w:rsidRPr="00207429">
        <w:rPr>
          <w:rFonts w:ascii="Times New Roman" w:hAnsi="Times New Roman" w:cs="Times New Roman"/>
          <w:sz w:val="24"/>
          <w:szCs w:val="24"/>
        </w:rPr>
        <w:t>, grey lines). Where the slope is steeper than -3/2, it is during an early successional stage following disturbance (e.g. younger 2, older 3). The transects with higher biomass do run together, parallel to a -3/2 slope and the rate of biomass increase in transect ‘older 4’ with the maximum biomass values does slow in recent years suggesting that a final yield value is being approached.  This valu</w:t>
      </w:r>
      <w:r w:rsidR="00F62D09">
        <w:rPr>
          <w:rFonts w:ascii="Times New Roman" w:hAnsi="Times New Roman" w:cs="Times New Roman"/>
          <w:sz w:val="24"/>
          <w:szCs w:val="24"/>
        </w:rPr>
        <w:t xml:space="preserve">e may have exceeded the 17 kg </w:t>
      </w:r>
      <w:r w:rsidR="00C910DC">
        <w:rPr>
          <w:rFonts w:ascii="Times New Roman" w:hAnsi="Times New Roman" w:cs="Times New Roman"/>
          <w:sz w:val="24"/>
          <w:szCs w:val="24"/>
        </w:rPr>
        <w:t xml:space="preserve">C </w:t>
      </w:r>
      <w:r w:rsidR="00207429" w:rsidRPr="00207429">
        <w:rPr>
          <w:rFonts w:ascii="Times New Roman" w:hAnsi="Times New Roman" w:cs="Times New Roman"/>
          <w:sz w:val="24"/>
          <w:szCs w:val="24"/>
        </w:rPr>
        <w:t>m</w:t>
      </w:r>
      <w:r w:rsidR="00207429" w:rsidRPr="00207429">
        <w:rPr>
          <w:rFonts w:ascii="Times New Roman" w:hAnsi="Times New Roman" w:cs="Times New Roman"/>
          <w:sz w:val="24"/>
          <w:szCs w:val="24"/>
          <w:vertAlign w:val="superscript"/>
        </w:rPr>
        <w:t>-2</w:t>
      </w:r>
      <w:r w:rsidR="005D3F83">
        <w:rPr>
          <w:rFonts w:ascii="Times New Roman" w:hAnsi="Times New Roman" w:cs="Times New Roman"/>
          <w:sz w:val="24"/>
          <w:szCs w:val="24"/>
        </w:rPr>
        <w:t xml:space="preserve"> (Fig. 4</w:t>
      </w:r>
      <w:r w:rsidR="00207429" w:rsidRPr="00207429">
        <w:rPr>
          <w:rFonts w:ascii="Times New Roman" w:hAnsi="Times New Roman" w:cs="Times New Roman"/>
          <w:sz w:val="24"/>
          <w:szCs w:val="24"/>
        </w:rPr>
        <w:t>, black line) reported for European temperate deciduous forest by Ciais et al. (2008). The curves show various trajectories dependent on disturbance history as proposed by Coomes et al. (2003). Westoby (1984) and Zeide (1987) presented evidence for how various factors such as soil fertility affected the properties of the thinning lines in biomass-density plots and we might anticipate variation in climate, CO</w:t>
      </w:r>
      <w:r w:rsidR="00207429" w:rsidRPr="00207429">
        <w:rPr>
          <w:rFonts w:ascii="Times New Roman" w:hAnsi="Times New Roman" w:cs="Times New Roman"/>
          <w:sz w:val="24"/>
          <w:szCs w:val="24"/>
          <w:vertAlign w:val="subscript"/>
        </w:rPr>
        <w:t>2</w:t>
      </w:r>
      <w:r w:rsidR="00207429" w:rsidRPr="00207429">
        <w:rPr>
          <w:rFonts w:ascii="Times New Roman" w:hAnsi="Times New Roman" w:cs="Times New Roman"/>
          <w:sz w:val="24"/>
          <w:szCs w:val="24"/>
        </w:rPr>
        <w:t xml:space="preserve"> fertilisation and N deposition to influence our data when plotted in this way, although it would need controlled experiments to separate out the effects of these different drivers in Lady Park Wood. </w:t>
      </w:r>
    </w:p>
    <w:p w14:paraId="1DFE5B78" w14:textId="5B6B10FB" w:rsidR="0063110A" w:rsidRPr="0097680F" w:rsidRDefault="0063110A"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Exploration of the relative importance of t</w:t>
      </w:r>
      <w:r w:rsidR="00F62D09">
        <w:rPr>
          <w:rFonts w:ascii="Times New Roman" w:hAnsi="Times New Roman" w:cs="Times New Roman"/>
          <w:sz w:val="24"/>
          <w:szCs w:val="24"/>
        </w:rPr>
        <w:t>hese factors by comparing C</w:t>
      </w:r>
      <w:r w:rsidRPr="0097680F">
        <w:rPr>
          <w:rFonts w:ascii="Times New Roman" w:hAnsi="Times New Roman" w:cs="Times New Roman"/>
          <w:sz w:val="24"/>
          <w:szCs w:val="24"/>
        </w:rPr>
        <w:t xml:space="preserve"> measurements with experiments using a climate-driven dynamic vegetation-model indicated that release from former management and CO</w:t>
      </w:r>
      <w:r w:rsidRPr="0097680F">
        <w:rPr>
          <w:rFonts w:ascii="Times New Roman" w:hAnsi="Times New Roman" w:cs="Times New Roman"/>
          <w:sz w:val="24"/>
          <w:szCs w:val="24"/>
          <w:vertAlign w:val="subscript"/>
        </w:rPr>
        <w:t>2</w:t>
      </w:r>
      <w:r w:rsidRPr="0097680F">
        <w:rPr>
          <w:rFonts w:ascii="Times New Roman" w:hAnsi="Times New Roman" w:cs="Times New Roman"/>
          <w:sz w:val="24"/>
          <w:szCs w:val="24"/>
        </w:rPr>
        <w:t xml:space="preserve"> fertilisation were </w:t>
      </w:r>
      <w:r w:rsidR="00207429">
        <w:rPr>
          <w:rFonts w:ascii="Times New Roman" w:hAnsi="Times New Roman" w:cs="Times New Roman"/>
          <w:sz w:val="24"/>
          <w:szCs w:val="24"/>
        </w:rPr>
        <w:t>the dominant factors (Allen et al</w:t>
      </w:r>
      <w:r w:rsidRPr="0097680F">
        <w:rPr>
          <w:rFonts w:ascii="Times New Roman" w:hAnsi="Times New Roman" w:cs="Times New Roman"/>
          <w:sz w:val="24"/>
          <w:szCs w:val="24"/>
        </w:rPr>
        <w:t>.</w:t>
      </w:r>
      <w:r w:rsidR="006D4F61">
        <w:rPr>
          <w:rFonts w:ascii="Times New Roman" w:hAnsi="Times New Roman" w:cs="Times New Roman"/>
          <w:sz w:val="24"/>
          <w:szCs w:val="24"/>
        </w:rPr>
        <w:t xml:space="preserve"> 2016</w:t>
      </w:r>
      <w:r w:rsidRPr="0097680F">
        <w:rPr>
          <w:rFonts w:ascii="Times New Roman" w:hAnsi="Times New Roman" w:cs="Times New Roman"/>
          <w:sz w:val="24"/>
          <w:szCs w:val="24"/>
        </w:rPr>
        <w:t>)</w:t>
      </w:r>
      <w:r w:rsidR="006D4F61">
        <w:rPr>
          <w:rFonts w:ascii="Times New Roman" w:hAnsi="Times New Roman" w:cs="Times New Roman"/>
          <w:sz w:val="24"/>
          <w:szCs w:val="24"/>
        </w:rPr>
        <w:t>.</w:t>
      </w:r>
      <w:r w:rsidR="004566AC">
        <w:rPr>
          <w:rFonts w:ascii="Times New Roman" w:hAnsi="Times New Roman" w:cs="Times New Roman"/>
          <w:sz w:val="24"/>
          <w:szCs w:val="24"/>
        </w:rPr>
        <w:t xml:space="preserve"> [Figure 4 near here]</w:t>
      </w:r>
    </w:p>
    <w:p w14:paraId="4207DD2A" w14:textId="77777777" w:rsidR="0063110A" w:rsidRPr="0097680F" w:rsidRDefault="0063110A" w:rsidP="0097680F">
      <w:pPr>
        <w:spacing w:line="480" w:lineRule="auto"/>
        <w:rPr>
          <w:rFonts w:ascii="Times New Roman" w:hAnsi="Times New Roman" w:cs="Times New Roman"/>
          <w:sz w:val="24"/>
          <w:szCs w:val="24"/>
        </w:rPr>
      </w:pPr>
    </w:p>
    <w:p w14:paraId="42BC748A" w14:textId="4D186C7D" w:rsidR="000925CB" w:rsidRPr="00913B33" w:rsidRDefault="00913B33" w:rsidP="0097680F">
      <w:pPr>
        <w:spacing w:line="480" w:lineRule="auto"/>
        <w:rPr>
          <w:rFonts w:ascii="Times New Roman" w:hAnsi="Times New Roman" w:cs="Times New Roman"/>
          <w:b/>
          <w:i/>
          <w:sz w:val="24"/>
          <w:szCs w:val="24"/>
        </w:rPr>
      </w:pPr>
      <w:r w:rsidRPr="00913B33">
        <w:rPr>
          <w:rFonts w:ascii="Times New Roman" w:hAnsi="Times New Roman" w:cs="Times New Roman"/>
          <w:b/>
          <w:i/>
          <w:sz w:val="24"/>
          <w:szCs w:val="24"/>
        </w:rPr>
        <w:lastRenderedPageBreak/>
        <w:t xml:space="preserve">Soil Organic </w:t>
      </w:r>
      <w:r w:rsidR="00F62D09" w:rsidRPr="00913B33">
        <w:rPr>
          <w:rFonts w:ascii="Times New Roman" w:hAnsi="Times New Roman" w:cs="Times New Roman"/>
          <w:b/>
          <w:i/>
          <w:sz w:val="24"/>
          <w:szCs w:val="24"/>
        </w:rPr>
        <w:t>C</w:t>
      </w:r>
    </w:p>
    <w:p w14:paraId="52CFBBA2" w14:textId="36021FE8" w:rsidR="002C6CB1" w:rsidRDefault="00913B33" w:rsidP="002C6CB1">
      <w:pPr>
        <w:spacing w:line="480" w:lineRule="auto"/>
        <w:rPr>
          <w:rFonts w:ascii="Times New Roman" w:hAnsi="Times New Roman" w:cs="Times New Roman"/>
          <w:sz w:val="24"/>
          <w:szCs w:val="24"/>
        </w:rPr>
      </w:pPr>
      <w:r>
        <w:rPr>
          <w:rFonts w:ascii="Times New Roman" w:hAnsi="Times New Roman" w:cs="Times New Roman"/>
          <w:sz w:val="24"/>
          <w:szCs w:val="24"/>
        </w:rPr>
        <w:t>SOC</w:t>
      </w:r>
      <w:r w:rsidR="002C6CB1">
        <w:rPr>
          <w:rFonts w:ascii="Times New Roman" w:hAnsi="Times New Roman" w:cs="Times New Roman"/>
          <w:sz w:val="24"/>
          <w:szCs w:val="24"/>
        </w:rPr>
        <w:t xml:space="preserve"> stocks in LPW were highly variable but well within the range reported from other studies. In the BioSoil soil survey (which measured soil properties from 167 plots throughout Great Britain) Vanguelova et al. (2013) reported total amounts of</w:t>
      </w:r>
      <w:r>
        <w:rPr>
          <w:rFonts w:ascii="Times New Roman" w:hAnsi="Times New Roman" w:cs="Times New Roman"/>
          <w:sz w:val="24"/>
          <w:szCs w:val="24"/>
        </w:rPr>
        <w:t xml:space="preserve"> SOC</w:t>
      </w:r>
      <w:r w:rsidR="00F62D09">
        <w:rPr>
          <w:rFonts w:ascii="Times New Roman" w:hAnsi="Times New Roman" w:cs="Times New Roman"/>
          <w:sz w:val="24"/>
          <w:szCs w:val="24"/>
        </w:rPr>
        <w:t xml:space="preserve"> stores as 10.8 kg</w:t>
      </w:r>
      <w:r w:rsidR="002C6CB1">
        <w:rPr>
          <w:rFonts w:ascii="Times New Roman" w:hAnsi="Times New Roman" w:cs="Times New Roman"/>
          <w:sz w:val="24"/>
          <w:szCs w:val="24"/>
        </w:rPr>
        <w:t xml:space="preserve"> m</w:t>
      </w:r>
      <w:r w:rsidR="002C6CB1">
        <w:rPr>
          <w:rFonts w:ascii="Times New Roman" w:hAnsi="Times New Roman" w:cs="Times New Roman"/>
          <w:sz w:val="24"/>
          <w:szCs w:val="24"/>
          <w:vertAlign w:val="superscript"/>
        </w:rPr>
        <w:t>-2</w:t>
      </w:r>
      <w:r w:rsidR="002C6CB1">
        <w:rPr>
          <w:rFonts w:ascii="Times New Roman" w:hAnsi="Times New Roman" w:cs="Times New Roman"/>
          <w:sz w:val="24"/>
          <w:szCs w:val="24"/>
        </w:rPr>
        <w:t xml:space="preserve"> </w:t>
      </w:r>
      <w:r w:rsidR="00F62D09">
        <w:rPr>
          <w:rFonts w:ascii="Times New Roman" w:hAnsi="Times New Roman" w:cs="Times New Roman"/>
          <w:sz w:val="24"/>
          <w:szCs w:val="24"/>
        </w:rPr>
        <w:t xml:space="preserve">of C for rendzinas and 15.2 kg </w:t>
      </w:r>
      <w:r w:rsidR="002C6CB1">
        <w:rPr>
          <w:rFonts w:ascii="Times New Roman" w:hAnsi="Times New Roman" w:cs="Times New Roman"/>
          <w:sz w:val="24"/>
          <w:szCs w:val="24"/>
        </w:rPr>
        <w:t>m</w:t>
      </w:r>
      <w:r w:rsidR="002C6CB1">
        <w:rPr>
          <w:rFonts w:ascii="Times New Roman" w:hAnsi="Times New Roman" w:cs="Times New Roman"/>
          <w:sz w:val="24"/>
          <w:szCs w:val="24"/>
          <w:vertAlign w:val="superscript"/>
        </w:rPr>
        <w:t>-2</w:t>
      </w:r>
      <w:r w:rsidR="002C6CB1">
        <w:rPr>
          <w:rFonts w:ascii="Times New Roman" w:hAnsi="Times New Roman" w:cs="Times New Roman"/>
          <w:sz w:val="24"/>
          <w:szCs w:val="24"/>
        </w:rPr>
        <w:t xml:space="preserve"> </w:t>
      </w:r>
      <w:r w:rsidR="00F62D09">
        <w:rPr>
          <w:rFonts w:ascii="Times New Roman" w:hAnsi="Times New Roman" w:cs="Times New Roman"/>
          <w:sz w:val="24"/>
          <w:szCs w:val="24"/>
        </w:rPr>
        <w:t xml:space="preserve">of C </w:t>
      </w:r>
      <w:r w:rsidR="002C6CB1">
        <w:rPr>
          <w:rFonts w:ascii="Times New Roman" w:hAnsi="Times New Roman" w:cs="Times New Roman"/>
          <w:sz w:val="24"/>
          <w:szCs w:val="24"/>
        </w:rPr>
        <w:t>for brown earths. These amounts are similar</w:t>
      </w:r>
      <w:r w:rsidR="00F62D09">
        <w:rPr>
          <w:rFonts w:ascii="Times New Roman" w:hAnsi="Times New Roman" w:cs="Times New Roman"/>
          <w:sz w:val="24"/>
          <w:szCs w:val="24"/>
        </w:rPr>
        <w:t xml:space="preserve"> to the mean estimate for </w:t>
      </w:r>
      <w:r>
        <w:rPr>
          <w:rFonts w:ascii="Times New Roman" w:hAnsi="Times New Roman" w:cs="Times New Roman"/>
          <w:sz w:val="24"/>
          <w:szCs w:val="24"/>
        </w:rPr>
        <w:t>SO</w:t>
      </w:r>
      <w:r w:rsidR="00F62D09">
        <w:rPr>
          <w:rFonts w:ascii="Times New Roman" w:hAnsi="Times New Roman" w:cs="Times New Roman"/>
          <w:sz w:val="24"/>
          <w:szCs w:val="24"/>
        </w:rPr>
        <w:t>C</w:t>
      </w:r>
      <w:r w:rsidR="002C6CB1">
        <w:rPr>
          <w:rFonts w:ascii="Times New Roman" w:hAnsi="Times New Roman" w:cs="Times New Roman"/>
          <w:sz w:val="24"/>
          <w:szCs w:val="24"/>
        </w:rPr>
        <w:t xml:space="preserve"> stores in the </w:t>
      </w:r>
      <w:r w:rsidR="00F62D09">
        <w:rPr>
          <w:rFonts w:ascii="Times New Roman" w:hAnsi="Times New Roman" w:cs="Times New Roman"/>
          <w:sz w:val="24"/>
          <w:szCs w:val="24"/>
        </w:rPr>
        <w:t xml:space="preserve">older growth stands (11.03 kg </w:t>
      </w:r>
      <w:r w:rsidR="002C6CB1">
        <w:rPr>
          <w:rFonts w:ascii="Times New Roman" w:hAnsi="Times New Roman" w:cs="Times New Roman"/>
          <w:sz w:val="24"/>
          <w:szCs w:val="24"/>
        </w:rPr>
        <w:t>m</w:t>
      </w:r>
      <w:r w:rsidR="002C6CB1">
        <w:rPr>
          <w:rFonts w:ascii="Times New Roman" w:hAnsi="Times New Roman" w:cs="Times New Roman"/>
          <w:sz w:val="24"/>
          <w:szCs w:val="24"/>
          <w:vertAlign w:val="superscript"/>
        </w:rPr>
        <w:t>-2</w:t>
      </w:r>
      <w:r w:rsidR="00F62D09">
        <w:rPr>
          <w:rFonts w:ascii="Times New Roman" w:hAnsi="Times New Roman" w:cs="Times New Roman"/>
          <w:sz w:val="24"/>
          <w:szCs w:val="24"/>
        </w:rPr>
        <w:t xml:space="preserve"> of C)</w:t>
      </w:r>
      <w:r w:rsidR="002C6CB1">
        <w:rPr>
          <w:rFonts w:ascii="Times New Roman" w:hAnsi="Times New Roman" w:cs="Times New Roman"/>
          <w:sz w:val="24"/>
          <w:szCs w:val="24"/>
        </w:rPr>
        <w:t xml:space="preserve"> at LPW, however the younger growth stands are stori</w:t>
      </w:r>
      <w:r w:rsidR="00F62D09">
        <w:rPr>
          <w:rFonts w:ascii="Times New Roman" w:hAnsi="Times New Roman" w:cs="Times New Roman"/>
          <w:sz w:val="24"/>
          <w:szCs w:val="24"/>
        </w:rPr>
        <w:t xml:space="preserve">ng considerably less (7.43 kg </w:t>
      </w:r>
      <w:r w:rsidR="002C6CB1">
        <w:rPr>
          <w:rFonts w:ascii="Times New Roman" w:hAnsi="Times New Roman" w:cs="Times New Roman"/>
          <w:sz w:val="24"/>
          <w:szCs w:val="24"/>
        </w:rPr>
        <w:t>m</w:t>
      </w:r>
      <w:r w:rsidR="002C6CB1">
        <w:rPr>
          <w:rFonts w:ascii="Times New Roman" w:hAnsi="Times New Roman" w:cs="Times New Roman"/>
          <w:sz w:val="24"/>
          <w:szCs w:val="24"/>
          <w:vertAlign w:val="superscript"/>
        </w:rPr>
        <w:t>-2</w:t>
      </w:r>
      <w:r w:rsidR="00F62D09">
        <w:rPr>
          <w:rFonts w:ascii="Times New Roman" w:hAnsi="Times New Roman" w:cs="Times New Roman"/>
          <w:sz w:val="24"/>
          <w:szCs w:val="24"/>
        </w:rPr>
        <w:t xml:space="preserve"> of C)</w:t>
      </w:r>
      <w:r w:rsidR="002C6CB1">
        <w:rPr>
          <w:rFonts w:ascii="Times New Roman" w:hAnsi="Times New Roman" w:cs="Times New Roman"/>
          <w:sz w:val="24"/>
          <w:szCs w:val="24"/>
        </w:rPr>
        <w:t>. This difference is mostly driven by a small number of older growth cores</w:t>
      </w:r>
      <w:r>
        <w:rPr>
          <w:rFonts w:ascii="Times New Roman" w:hAnsi="Times New Roman" w:cs="Times New Roman"/>
          <w:sz w:val="24"/>
          <w:szCs w:val="24"/>
        </w:rPr>
        <w:t xml:space="preserve"> with unusually high SOC</w:t>
      </w:r>
      <w:r w:rsidR="002C6CB1">
        <w:rPr>
          <w:rFonts w:ascii="Times New Roman" w:hAnsi="Times New Roman" w:cs="Times New Roman"/>
          <w:sz w:val="24"/>
          <w:szCs w:val="24"/>
        </w:rPr>
        <w:t>. Such a wide range of values results from the complexity and number of fac</w:t>
      </w:r>
      <w:r>
        <w:rPr>
          <w:rFonts w:ascii="Times New Roman" w:hAnsi="Times New Roman" w:cs="Times New Roman"/>
          <w:sz w:val="24"/>
          <w:szCs w:val="24"/>
        </w:rPr>
        <w:t>tors that can affect SO</w:t>
      </w:r>
      <w:r w:rsidR="00F62D09">
        <w:rPr>
          <w:rFonts w:ascii="Times New Roman" w:hAnsi="Times New Roman" w:cs="Times New Roman"/>
          <w:sz w:val="24"/>
          <w:szCs w:val="24"/>
        </w:rPr>
        <w:t>C</w:t>
      </w:r>
      <w:r w:rsidR="002C6CB1">
        <w:rPr>
          <w:rFonts w:ascii="Times New Roman" w:hAnsi="Times New Roman" w:cs="Times New Roman"/>
          <w:sz w:val="24"/>
          <w:szCs w:val="24"/>
        </w:rPr>
        <w:t xml:space="preserve"> stores, for example, climate, soil (type, texture, and depth), topography, dominant t</w:t>
      </w:r>
      <w:r w:rsidR="00F5570A">
        <w:rPr>
          <w:rFonts w:ascii="Times New Roman" w:hAnsi="Times New Roman" w:cs="Times New Roman"/>
          <w:sz w:val="24"/>
          <w:szCs w:val="24"/>
        </w:rPr>
        <w:t>ree species and management (Lal</w:t>
      </w:r>
      <w:r w:rsidR="002C6CB1">
        <w:rPr>
          <w:rFonts w:ascii="Times New Roman" w:hAnsi="Times New Roman" w:cs="Times New Roman"/>
          <w:sz w:val="24"/>
          <w:szCs w:val="24"/>
        </w:rPr>
        <w:t xml:space="preserve"> 2005). Both the older and younger growth stands share the same management history until 1943 when the younger growth stands were clear cut.</w:t>
      </w:r>
      <w:r>
        <w:rPr>
          <w:rFonts w:ascii="Times New Roman" w:hAnsi="Times New Roman" w:cs="Times New Roman"/>
          <w:sz w:val="24"/>
          <w:szCs w:val="24"/>
        </w:rPr>
        <w:t xml:space="preserve"> </w:t>
      </w:r>
      <w:r w:rsidR="00F97ACD">
        <w:rPr>
          <w:rFonts w:ascii="Times New Roman" w:hAnsi="Times New Roman" w:cs="Times New Roman"/>
          <w:sz w:val="24"/>
          <w:szCs w:val="24"/>
        </w:rPr>
        <w:t>How clear cutting affects the C content of t</w:t>
      </w:r>
      <w:r w:rsidR="003B4BB3">
        <w:rPr>
          <w:rFonts w:ascii="Times New Roman" w:hAnsi="Times New Roman" w:cs="Times New Roman"/>
          <w:sz w:val="24"/>
          <w:szCs w:val="24"/>
        </w:rPr>
        <w:t xml:space="preserve">he soil is still not </w:t>
      </w:r>
      <w:r w:rsidR="00C021F3">
        <w:rPr>
          <w:rFonts w:ascii="Times New Roman" w:hAnsi="Times New Roman" w:cs="Times New Roman"/>
          <w:sz w:val="24"/>
          <w:szCs w:val="24"/>
        </w:rPr>
        <w:t>fully</w:t>
      </w:r>
      <w:r w:rsidR="003B4BB3">
        <w:rPr>
          <w:rFonts w:ascii="Times New Roman" w:hAnsi="Times New Roman" w:cs="Times New Roman"/>
          <w:sz w:val="24"/>
          <w:szCs w:val="24"/>
        </w:rPr>
        <w:t xml:space="preserve"> </w:t>
      </w:r>
      <w:r w:rsidR="00F97ACD">
        <w:rPr>
          <w:rFonts w:ascii="Times New Roman" w:hAnsi="Times New Roman" w:cs="Times New Roman"/>
          <w:sz w:val="24"/>
          <w:szCs w:val="24"/>
        </w:rPr>
        <w:t>understood.</w:t>
      </w:r>
      <w:r w:rsidR="00DF211E">
        <w:rPr>
          <w:rFonts w:ascii="Times New Roman" w:hAnsi="Times New Roman" w:cs="Times New Roman"/>
          <w:sz w:val="24"/>
          <w:szCs w:val="24"/>
        </w:rPr>
        <w:t xml:space="preserve"> Initially it impacts the forest floor, an important reservoir of stored C</w:t>
      </w:r>
      <w:r>
        <w:rPr>
          <w:rFonts w:ascii="Times New Roman" w:hAnsi="Times New Roman" w:cs="Times New Roman"/>
          <w:sz w:val="24"/>
          <w:szCs w:val="24"/>
        </w:rPr>
        <w:t xml:space="preserve">. </w:t>
      </w:r>
      <w:r w:rsidR="00DF211E">
        <w:rPr>
          <w:rFonts w:ascii="Times New Roman" w:hAnsi="Times New Roman" w:cs="Times New Roman"/>
          <w:sz w:val="24"/>
          <w:szCs w:val="24"/>
        </w:rPr>
        <w:t>This organic C can be lost to the atmosphere as CO</w:t>
      </w:r>
      <w:r w:rsidR="00DF211E" w:rsidRPr="0014045E">
        <w:rPr>
          <w:rFonts w:ascii="Times New Roman" w:hAnsi="Times New Roman" w:cs="Times New Roman"/>
          <w:sz w:val="24"/>
          <w:szCs w:val="24"/>
          <w:vertAlign w:val="subscript"/>
        </w:rPr>
        <w:t>2</w:t>
      </w:r>
      <w:r w:rsidR="00DF211E">
        <w:rPr>
          <w:rFonts w:ascii="Times New Roman" w:hAnsi="Times New Roman" w:cs="Times New Roman"/>
          <w:sz w:val="24"/>
          <w:szCs w:val="24"/>
        </w:rPr>
        <w:t xml:space="preserve"> through biotic respiration, it can be stabilised to form a humus layer, or it can be transferred to the mineral soils (where most of the C is stored in forest soils) as dissolved organic C (DOC). </w:t>
      </w:r>
      <w:r w:rsidR="00903770">
        <w:rPr>
          <w:rFonts w:ascii="Times New Roman" w:hAnsi="Times New Roman" w:cs="Times New Roman"/>
          <w:sz w:val="24"/>
          <w:szCs w:val="24"/>
        </w:rPr>
        <w:t xml:space="preserve"> </w:t>
      </w:r>
      <w:r w:rsidR="002C6CB1">
        <w:rPr>
          <w:rFonts w:ascii="Times New Roman" w:hAnsi="Times New Roman" w:cs="Times New Roman"/>
          <w:sz w:val="24"/>
          <w:szCs w:val="24"/>
        </w:rPr>
        <w:t xml:space="preserve"> Covington (1980) produced a curve demonstrating that in the 20 years following clear cutting the forest floor decreased by over 50% (4.5 kg</w:t>
      </w:r>
      <w:r w:rsidR="00E848CF">
        <w:rPr>
          <w:rFonts w:ascii="Times New Roman" w:hAnsi="Times New Roman" w:cs="Times New Roman"/>
          <w:sz w:val="24"/>
          <w:szCs w:val="24"/>
        </w:rPr>
        <w:t xml:space="preserve"> </w:t>
      </w:r>
      <w:r w:rsidR="002C6CB1">
        <w:rPr>
          <w:rFonts w:ascii="Times New Roman" w:hAnsi="Times New Roman" w:cs="Times New Roman"/>
          <w:sz w:val="24"/>
          <w:szCs w:val="24"/>
        </w:rPr>
        <w:t>m</w:t>
      </w:r>
      <w:r w:rsidR="002C6CB1">
        <w:rPr>
          <w:rFonts w:ascii="Times New Roman" w:hAnsi="Times New Roman" w:cs="Times New Roman"/>
          <w:sz w:val="24"/>
          <w:szCs w:val="24"/>
          <w:vertAlign w:val="superscript"/>
        </w:rPr>
        <w:t>-2</w:t>
      </w:r>
      <w:r w:rsidR="002C6CB1">
        <w:rPr>
          <w:rFonts w:ascii="Times New Roman" w:hAnsi="Times New Roman" w:cs="Times New Roman"/>
          <w:sz w:val="24"/>
          <w:szCs w:val="24"/>
        </w:rPr>
        <w:t xml:space="preserve">), which he attributed to rapid decomposition and reduced leaf and wood litter fall. However, other studies suggest either slower decomposition in the clear cuts (Blair and Crossley, 1988) or show no evidence that litter decomposes faster in clear cuts than in adjacent forests (Prescott et al. 2000). </w:t>
      </w:r>
      <w:r w:rsidR="00F97ACD">
        <w:rPr>
          <w:rFonts w:ascii="Times New Roman" w:hAnsi="Times New Roman" w:cs="Times New Roman"/>
          <w:sz w:val="24"/>
          <w:szCs w:val="24"/>
        </w:rPr>
        <w:t>Yanai et al. (2003) refute Covington’s curve and suggest surface material being mixed into the mineral soil as an alternative explanation for the reduction in forest floor</w:t>
      </w:r>
      <w:r w:rsidR="002449D1">
        <w:rPr>
          <w:rFonts w:ascii="Times New Roman" w:hAnsi="Times New Roman" w:cs="Times New Roman"/>
          <w:sz w:val="24"/>
          <w:szCs w:val="24"/>
        </w:rPr>
        <w:t xml:space="preserve"> (meaning </w:t>
      </w:r>
      <w:r w:rsidR="003A5F9A">
        <w:rPr>
          <w:rFonts w:ascii="Times New Roman" w:hAnsi="Times New Roman" w:cs="Times New Roman"/>
          <w:sz w:val="24"/>
          <w:szCs w:val="24"/>
        </w:rPr>
        <w:t>less C is released to the atmosphere</w:t>
      </w:r>
      <w:r w:rsidR="002449D1">
        <w:rPr>
          <w:rFonts w:ascii="Times New Roman" w:hAnsi="Times New Roman" w:cs="Times New Roman"/>
          <w:sz w:val="24"/>
          <w:szCs w:val="24"/>
        </w:rPr>
        <w:t>)</w:t>
      </w:r>
      <w:r w:rsidR="00F97ACD">
        <w:rPr>
          <w:rFonts w:ascii="Times New Roman" w:hAnsi="Times New Roman" w:cs="Times New Roman"/>
          <w:sz w:val="24"/>
          <w:szCs w:val="24"/>
        </w:rPr>
        <w:t xml:space="preserve">. </w:t>
      </w:r>
      <w:r w:rsidR="002C6CB1">
        <w:rPr>
          <w:rFonts w:ascii="Times New Roman" w:hAnsi="Times New Roman" w:cs="Times New Roman"/>
          <w:sz w:val="24"/>
          <w:szCs w:val="24"/>
        </w:rPr>
        <w:t xml:space="preserve">Currie et </w:t>
      </w:r>
      <w:r w:rsidR="00721544">
        <w:rPr>
          <w:rFonts w:ascii="Times New Roman" w:hAnsi="Times New Roman" w:cs="Times New Roman"/>
          <w:sz w:val="24"/>
          <w:szCs w:val="24"/>
        </w:rPr>
        <w:t>al. (2002</w:t>
      </w:r>
      <w:r w:rsidR="002C6CB1">
        <w:rPr>
          <w:rFonts w:ascii="Times New Roman" w:hAnsi="Times New Roman" w:cs="Times New Roman"/>
          <w:sz w:val="24"/>
          <w:szCs w:val="24"/>
        </w:rPr>
        <w:t xml:space="preserve">) report that leaf litter is reduced for less than a decade and that canopy closure, along with leaf production, occurs </w:t>
      </w:r>
      <w:r w:rsidR="002C6CB1">
        <w:rPr>
          <w:rFonts w:ascii="Times New Roman" w:hAnsi="Times New Roman" w:cs="Times New Roman"/>
          <w:sz w:val="24"/>
          <w:szCs w:val="24"/>
        </w:rPr>
        <w:lastRenderedPageBreak/>
        <w:t>quickly, within 8 years. Although the canopy in the younger growth stands was largely clo</w:t>
      </w:r>
      <w:r w:rsidR="00F5570A">
        <w:rPr>
          <w:rFonts w:ascii="Times New Roman" w:hAnsi="Times New Roman" w:cs="Times New Roman"/>
          <w:sz w:val="24"/>
          <w:szCs w:val="24"/>
        </w:rPr>
        <w:t>sed by 1955 (Peterken and Jones</w:t>
      </w:r>
      <w:r w:rsidR="002C6CB1">
        <w:rPr>
          <w:rFonts w:ascii="Times New Roman" w:hAnsi="Times New Roman" w:cs="Times New Roman"/>
          <w:sz w:val="24"/>
          <w:szCs w:val="24"/>
        </w:rPr>
        <w:t xml:space="preserve"> 1989), it is possible that the disturb</w:t>
      </w:r>
      <w:r>
        <w:rPr>
          <w:rFonts w:ascii="Times New Roman" w:hAnsi="Times New Roman" w:cs="Times New Roman"/>
          <w:sz w:val="24"/>
          <w:szCs w:val="24"/>
        </w:rPr>
        <w:t>ance meant that some SO</w:t>
      </w:r>
      <w:r w:rsidR="00F62D09">
        <w:rPr>
          <w:rFonts w:ascii="Times New Roman" w:hAnsi="Times New Roman" w:cs="Times New Roman"/>
          <w:sz w:val="24"/>
          <w:szCs w:val="24"/>
        </w:rPr>
        <w:t>C</w:t>
      </w:r>
      <w:r w:rsidR="002C6CB1">
        <w:rPr>
          <w:rFonts w:ascii="Times New Roman" w:hAnsi="Times New Roman" w:cs="Times New Roman"/>
          <w:sz w:val="24"/>
          <w:szCs w:val="24"/>
        </w:rPr>
        <w:t xml:space="preserve"> was lost or at</w:t>
      </w:r>
      <w:r>
        <w:rPr>
          <w:rFonts w:ascii="Times New Roman" w:hAnsi="Times New Roman" w:cs="Times New Roman"/>
          <w:sz w:val="24"/>
          <w:szCs w:val="24"/>
        </w:rPr>
        <w:t xml:space="preserve"> the very least that SO</w:t>
      </w:r>
      <w:r w:rsidR="00F62D09">
        <w:rPr>
          <w:rFonts w:ascii="Times New Roman" w:hAnsi="Times New Roman" w:cs="Times New Roman"/>
          <w:sz w:val="24"/>
          <w:szCs w:val="24"/>
        </w:rPr>
        <w:t>C</w:t>
      </w:r>
      <w:r w:rsidR="002C6CB1">
        <w:rPr>
          <w:rFonts w:ascii="Times New Roman" w:hAnsi="Times New Roman" w:cs="Times New Roman"/>
          <w:sz w:val="24"/>
          <w:szCs w:val="24"/>
        </w:rPr>
        <w:t xml:space="preserve"> accumulation was arrested for a while. Schulp et al. (2</w:t>
      </w:r>
      <w:r w:rsidR="00F62D09">
        <w:rPr>
          <w:rFonts w:ascii="Times New Roman" w:hAnsi="Times New Roman" w:cs="Times New Roman"/>
          <w:sz w:val="24"/>
          <w:szCs w:val="24"/>
        </w:rPr>
        <w:t>008) suggest that organic C</w:t>
      </w:r>
      <w:r w:rsidR="002C6CB1">
        <w:rPr>
          <w:rFonts w:ascii="Times New Roman" w:hAnsi="Times New Roman" w:cs="Times New Roman"/>
          <w:sz w:val="24"/>
          <w:szCs w:val="24"/>
        </w:rPr>
        <w:t xml:space="preserve"> stores mainly develop in the upper layer in the first decades after disturbance and that if the stand is undisturbe</w:t>
      </w:r>
      <w:r w:rsidR="00F62D09">
        <w:rPr>
          <w:rFonts w:ascii="Times New Roman" w:hAnsi="Times New Roman" w:cs="Times New Roman"/>
          <w:sz w:val="24"/>
          <w:szCs w:val="24"/>
        </w:rPr>
        <w:t>d for longer periods, the C</w:t>
      </w:r>
      <w:r w:rsidR="002C6CB1">
        <w:rPr>
          <w:rFonts w:ascii="Times New Roman" w:hAnsi="Times New Roman" w:cs="Times New Roman"/>
          <w:sz w:val="24"/>
          <w:szCs w:val="24"/>
        </w:rPr>
        <w:t xml:space="preserve"> will be transferred</w:t>
      </w:r>
      <w:r w:rsidR="00335732">
        <w:rPr>
          <w:rFonts w:ascii="Times New Roman" w:hAnsi="Times New Roman" w:cs="Times New Roman"/>
          <w:sz w:val="24"/>
          <w:szCs w:val="24"/>
        </w:rPr>
        <w:t xml:space="preserve"> to deeper layers. This could explain</w:t>
      </w:r>
      <w:r w:rsidR="002C6CB1">
        <w:rPr>
          <w:rFonts w:ascii="Times New Roman" w:hAnsi="Times New Roman" w:cs="Times New Roman"/>
          <w:sz w:val="24"/>
          <w:szCs w:val="24"/>
        </w:rPr>
        <w:t xml:space="preserve"> why the older</w:t>
      </w:r>
      <w:r w:rsidR="00F62D09">
        <w:rPr>
          <w:rFonts w:ascii="Times New Roman" w:hAnsi="Times New Roman" w:cs="Times New Roman"/>
          <w:sz w:val="24"/>
          <w:szCs w:val="24"/>
        </w:rPr>
        <w:t xml:space="preserve"> growth stands store more C</w:t>
      </w:r>
      <w:r w:rsidR="002C6CB1">
        <w:rPr>
          <w:rFonts w:ascii="Times New Roman" w:hAnsi="Times New Roman" w:cs="Times New Roman"/>
          <w:sz w:val="24"/>
          <w:szCs w:val="24"/>
        </w:rPr>
        <w:t xml:space="preserve"> below 30 cm depth compared to the younger growth stands. The soils in this study are storing si</w:t>
      </w:r>
      <w:r>
        <w:rPr>
          <w:rFonts w:ascii="Times New Roman" w:hAnsi="Times New Roman" w:cs="Times New Roman"/>
          <w:sz w:val="24"/>
          <w:szCs w:val="24"/>
        </w:rPr>
        <w:t>milar percentages of SO</w:t>
      </w:r>
      <w:r w:rsidR="00F62D09">
        <w:rPr>
          <w:rFonts w:ascii="Times New Roman" w:hAnsi="Times New Roman" w:cs="Times New Roman"/>
          <w:sz w:val="24"/>
          <w:szCs w:val="24"/>
        </w:rPr>
        <w:t>C</w:t>
      </w:r>
      <w:r w:rsidR="002C6CB1">
        <w:rPr>
          <w:rFonts w:ascii="Times New Roman" w:hAnsi="Times New Roman" w:cs="Times New Roman"/>
          <w:sz w:val="24"/>
          <w:szCs w:val="24"/>
        </w:rPr>
        <w:t xml:space="preserve"> in the top 20 cm (70% in the older growth stands a</w:t>
      </w:r>
      <w:r w:rsidR="00CC6A5B">
        <w:rPr>
          <w:rFonts w:ascii="Times New Roman" w:hAnsi="Times New Roman" w:cs="Times New Roman"/>
          <w:sz w:val="24"/>
          <w:szCs w:val="24"/>
        </w:rPr>
        <w:t>nd 81% in the younger growth) to</w:t>
      </w:r>
      <w:r w:rsidR="002C6CB1">
        <w:rPr>
          <w:rFonts w:ascii="Times New Roman" w:hAnsi="Times New Roman" w:cs="Times New Roman"/>
          <w:sz w:val="24"/>
          <w:szCs w:val="24"/>
        </w:rPr>
        <w:t xml:space="preserve"> the rendzina soils in the BioSoil survey (Vanguelova et al. 2013), which stored 75% in the top 20 cm. However, the older growth stands </w:t>
      </w:r>
      <w:r w:rsidR="00F62D09">
        <w:rPr>
          <w:rFonts w:ascii="Times New Roman" w:hAnsi="Times New Roman" w:cs="Times New Roman"/>
          <w:sz w:val="24"/>
          <w:szCs w:val="24"/>
        </w:rPr>
        <w:t xml:space="preserve">store a similar amount of </w:t>
      </w:r>
      <w:r>
        <w:rPr>
          <w:rFonts w:ascii="Times New Roman" w:hAnsi="Times New Roman" w:cs="Times New Roman"/>
          <w:sz w:val="24"/>
          <w:szCs w:val="24"/>
        </w:rPr>
        <w:t>SO</w:t>
      </w:r>
      <w:r w:rsidR="00F62D09">
        <w:rPr>
          <w:rFonts w:ascii="Times New Roman" w:hAnsi="Times New Roman" w:cs="Times New Roman"/>
          <w:sz w:val="24"/>
          <w:szCs w:val="24"/>
        </w:rPr>
        <w:t>C</w:t>
      </w:r>
      <w:r w:rsidR="002C6CB1">
        <w:rPr>
          <w:rFonts w:ascii="Times New Roman" w:hAnsi="Times New Roman" w:cs="Times New Roman"/>
          <w:sz w:val="24"/>
          <w:szCs w:val="24"/>
        </w:rPr>
        <w:t>, as well as a similar percentage stored in the top 20 cm, to amounts reported in Vanguelova et al. (2013) whereas the younger</w:t>
      </w:r>
      <w:r w:rsidR="00F62D09">
        <w:rPr>
          <w:rFonts w:ascii="Times New Roman" w:hAnsi="Times New Roman" w:cs="Times New Roman"/>
          <w:sz w:val="24"/>
          <w:szCs w:val="24"/>
        </w:rPr>
        <w:t xml:space="preserve"> growth stands store less </w:t>
      </w:r>
      <w:r>
        <w:rPr>
          <w:rFonts w:ascii="Times New Roman" w:hAnsi="Times New Roman" w:cs="Times New Roman"/>
          <w:sz w:val="24"/>
          <w:szCs w:val="24"/>
        </w:rPr>
        <w:t>SO</w:t>
      </w:r>
      <w:r w:rsidR="00F62D09">
        <w:rPr>
          <w:rFonts w:ascii="Times New Roman" w:hAnsi="Times New Roman" w:cs="Times New Roman"/>
          <w:sz w:val="24"/>
          <w:szCs w:val="24"/>
        </w:rPr>
        <w:t>C</w:t>
      </w:r>
      <w:r w:rsidR="002C6CB1">
        <w:rPr>
          <w:rFonts w:ascii="Times New Roman" w:hAnsi="Times New Roman" w:cs="Times New Roman"/>
          <w:sz w:val="24"/>
          <w:szCs w:val="24"/>
        </w:rPr>
        <w:t xml:space="preserve"> overall with a greater percentage being stored in the top 20 cm. This suggests that over t</w:t>
      </w:r>
      <w:r w:rsidR="00F62D09">
        <w:rPr>
          <w:rFonts w:ascii="Times New Roman" w:hAnsi="Times New Roman" w:cs="Times New Roman"/>
          <w:sz w:val="24"/>
          <w:szCs w:val="24"/>
        </w:rPr>
        <w:t>ime, if undisturbed, more C</w:t>
      </w:r>
      <w:r w:rsidR="002C6CB1">
        <w:rPr>
          <w:rFonts w:ascii="Times New Roman" w:hAnsi="Times New Roman" w:cs="Times New Roman"/>
          <w:sz w:val="24"/>
          <w:szCs w:val="24"/>
        </w:rPr>
        <w:t xml:space="preserve"> may be transferred to the deeper layers an</w:t>
      </w:r>
      <w:r w:rsidR="00F62D09">
        <w:rPr>
          <w:rFonts w:ascii="Times New Roman" w:hAnsi="Times New Roman" w:cs="Times New Roman"/>
          <w:sz w:val="24"/>
          <w:szCs w:val="24"/>
        </w:rPr>
        <w:t>d therefore the amount of C</w:t>
      </w:r>
      <w:r w:rsidR="002C6CB1">
        <w:rPr>
          <w:rFonts w:ascii="Times New Roman" w:hAnsi="Times New Roman" w:cs="Times New Roman"/>
          <w:sz w:val="24"/>
          <w:szCs w:val="24"/>
        </w:rPr>
        <w:t xml:space="preserve"> being stored in the younger growth stands could increase.</w:t>
      </w:r>
    </w:p>
    <w:p w14:paraId="065E061B" w14:textId="77777777" w:rsidR="00E21E00" w:rsidRPr="002C6CB1" w:rsidRDefault="00E21E00" w:rsidP="0097680F">
      <w:pPr>
        <w:spacing w:line="480" w:lineRule="auto"/>
        <w:rPr>
          <w:rFonts w:ascii="Times New Roman" w:hAnsi="Times New Roman" w:cs="Times New Roman"/>
          <w:sz w:val="24"/>
          <w:szCs w:val="24"/>
        </w:rPr>
      </w:pPr>
    </w:p>
    <w:p w14:paraId="601CDB86" w14:textId="3D06DE5D" w:rsidR="009F4F01" w:rsidRPr="00E474CF" w:rsidRDefault="00F62D09" w:rsidP="0097680F">
      <w:pPr>
        <w:spacing w:line="480" w:lineRule="auto"/>
        <w:rPr>
          <w:rFonts w:ascii="Times New Roman" w:hAnsi="Times New Roman" w:cs="Times New Roman"/>
          <w:b/>
          <w:i/>
          <w:sz w:val="24"/>
          <w:szCs w:val="24"/>
        </w:rPr>
      </w:pPr>
      <w:r w:rsidRPr="00E474CF">
        <w:rPr>
          <w:rFonts w:ascii="Times New Roman" w:hAnsi="Times New Roman" w:cs="Times New Roman"/>
          <w:b/>
          <w:i/>
          <w:sz w:val="24"/>
          <w:szCs w:val="24"/>
        </w:rPr>
        <w:t>Total ecosystem C (TEC)</w:t>
      </w:r>
    </w:p>
    <w:p w14:paraId="4E1E99D7" w14:textId="40C4D67F" w:rsidR="00B50696" w:rsidRDefault="002A4D0D"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 xml:space="preserve">C is apportioned differently in the different aged stands at LPW. </w:t>
      </w:r>
      <w:r w:rsidR="00B50696">
        <w:rPr>
          <w:rFonts w:ascii="Times New Roman" w:hAnsi="Times New Roman" w:cs="Times New Roman"/>
          <w:sz w:val="24"/>
          <w:szCs w:val="24"/>
        </w:rPr>
        <w:t>Currently, 60</w:t>
      </w:r>
      <w:r w:rsidR="00F779F6" w:rsidRPr="0097680F">
        <w:rPr>
          <w:rFonts w:ascii="Times New Roman" w:hAnsi="Times New Roman" w:cs="Times New Roman"/>
          <w:sz w:val="24"/>
          <w:szCs w:val="24"/>
        </w:rPr>
        <w:t>%</w:t>
      </w:r>
      <w:r w:rsidR="00B50696">
        <w:rPr>
          <w:rFonts w:ascii="Times New Roman" w:hAnsi="Times New Roman" w:cs="Times New Roman"/>
          <w:sz w:val="24"/>
          <w:szCs w:val="24"/>
        </w:rPr>
        <w:t xml:space="preserve"> (54%, 64%)</w:t>
      </w:r>
      <w:r w:rsidR="00F62D09">
        <w:rPr>
          <w:rFonts w:ascii="Times New Roman" w:hAnsi="Times New Roman" w:cs="Times New Roman"/>
          <w:sz w:val="24"/>
          <w:szCs w:val="24"/>
        </w:rPr>
        <w:t xml:space="preserve"> of C</w:t>
      </w:r>
      <w:r w:rsidR="00F779F6" w:rsidRPr="0097680F">
        <w:rPr>
          <w:rFonts w:ascii="Times New Roman" w:hAnsi="Times New Roman" w:cs="Times New Roman"/>
          <w:sz w:val="24"/>
          <w:szCs w:val="24"/>
        </w:rPr>
        <w:t xml:space="preserve"> in the old</w:t>
      </w:r>
      <w:r w:rsidR="00B50696">
        <w:rPr>
          <w:rFonts w:ascii="Times New Roman" w:hAnsi="Times New Roman" w:cs="Times New Roman"/>
          <w:sz w:val="24"/>
          <w:szCs w:val="24"/>
        </w:rPr>
        <w:t>er</w:t>
      </w:r>
      <w:r w:rsidR="00F779F6" w:rsidRPr="0097680F">
        <w:rPr>
          <w:rFonts w:ascii="Times New Roman" w:hAnsi="Times New Roman" w:cs="Times New Roman"/>
          <w:sz w:val="24"/>
          <w:szCs w:val="24"/>
        </w:rPr>
        <w:t xml:space="preserve"> growth stan</w:t>
      </w:r>
      <w:r w:rsidR="00B50696">
        <w:rPr>
          <w:rFonts w:ascii="Times New Roman" w:hAnsi="Times New Roman" w:cs="Times New Roman"/>
          <w:sz w:val="24"/>
          <w:szCs w:val="24"/>
        </w:rPr>
        <w:t>ds is stored in live biomass, 38</w:t>
      </w:r>
      <w:r w:rsidR="00F779F6" w:rsidRPr="0097680F">
        <w:rPr>
          <w:rFonts w:ascii="Times New Roman" w:hAnsi="Times New Roman" w:cs="Times New Roman"/>
          <w:sz w:val="24"/>
          <w:szCs w:val="24"/>
        </w:rPr>
        <w:t xml:space="preserve">% </w:t>
      </w:r>
      <w:r w:rsidR="00B50696">
        <w:rPr>
          <w:rFonts w:ascii="Times New Roman" w:hAnsi="Times New Roman" w:cs="Times New Roman"/>
          <w:sz w:val="24"/>
          <w:szCs w:val="24"/>
        </w:rPr>
        <w:t>(34%, 43%) is stored in soil and 2</w:t>
      </w:r>
      <w:r w:rsidR="00F779F6" w:rsidRPr="0097680F">
        <w:rPr>
          <w:rFonts w:ascii="Times New Roman" w:hAnsi="Times New Roman" w:cs="Times New Roman"/>
          <w:sz w:val="24"/>
          <w:szCs w:val="24"/>
        </w:rPr>
        <w:t>%</w:t>
      </w:r>
      <w:r w:rsidR="00B50696">
        <w:rPr>
          <w:rFonts w:ascii="Times New Roman" w:hAnsi="Times New Roman" w:cs="Times New Roman"/>
          <w:sz w:val="24"/>
          <w:szCs w:val="24"/>
        </w:rPr>
        <w:t xml:space="preserve"> (1%, 4%)</w:t>
      </w:r>
      <w:r w:rsidR="00F779F6" w:rsidRPr="0097680F">
        <w:rPr>
          <w:rFonts w:ascii="Times New Roman" w:hAnsi="Times New Roman" w:cs="Times New Roman"/>
          <w:sz w:val="24"/>
          <w:szCs w:val="24"/>
        </w:rPr>
        <w:t xml:space="preserve"> is stored i</w:t>
      </w:r>
      <w:r w:rsidR="00FF5B79">
        <w:rPr>
          <w:rFonts w:ascii="Times New Roman" w:hAnsi="Times New Roman" w:cs="Times New Roman"/>
          <w:sz w:val="24"/>
          <w:szCs w:val="24"/>
        </w:rPr>
        <w:t>n CWD</w:t>
      </w:r>
      <w:r w:rsidR="00F62D09">
        <w:rPr>
          <w:rFonts w:ascii="Times New Roman" w:hAnsi="Times New Roman" w:cs="Times New Roman"/>
          <w:sz w:val="24"/>
          <w:szCs w:val="24"/>
        </w:rPr>
        <w:t>. In contrast, storage of C</w:t>
      </w:r>
      <w:r w:rsidR="00F779F6" w:rsidRPr="0097680F">
        <w:rPr>
          <w:rFonts w:ascii="Times New Roman" w:hAnsi="Times New Roman" w:cs="Times New Roman"/>
          <w:sz w:val="24"/>
          <w:szCs w:val="24"/>
        </w:rPr>
        <w:t xml:space="preserve"> in the young</w:t>
      </w:r>
      <w:r w:rsidR="00B50696">
        <w:rPr>
          <w:rFonts w:ascii="Times New Roman" w:hAnsi="Times New Roman" w:cs="Times New Roman"/>
          <w:sz w:val="24"/>
          <w:szCs w:val="24"/>
        </w:rPr>
        <w:t>er</w:t>
      </w:r>
      <w:r w:rsidR="00F779F6" w:rsidRPr="0097680F">
        <w:rPr>
          <w:rFonts w:ascii="Times New Roman" w:hAnsi="Times New Roman" w:cs="Times New Roman"/>
          <w:sz w:val="24"/>
          <w:szCs w:val="24"/>
        </w:rPr>
        <w:t xml:space="preserve"> growth stands is apportioned almost equally between live biomass</w:t>
      </w:r>
      <w:r w:rsidR="00E27B48">
        <w:rPr>
          <w:rFonts w:ascii="Times New Roman" w:hAnsi="Times New Roman" w:cs="Times New Roman"/>
          <w:sz w:val="24"/>
          <w:szCs w:val="24"/>
        </w:rPr>
        <w:t xml:space="preserve"> (53%</w:t>
      </w:r>
      <w:r w:rsidR="00CC2675">
        <w:rPr>
          <w:rFonts w:ascii="Times New Roman" w:hAnsi="Times New Roman" w:cs="Times New Roman"/>
          <w:sz w:val="24"/>
          <w:szCs w:val="24"/>
        </w:rPr>
        <w:t xml:space="preserve"> (</w:t>
      </w:r>
      <w:r w:rsidR="00E27B48">
        <w:rPr>
          <w:rFonts w:ascii="Times New Roman" w:hAnsi="Times New Roman" w:cs="Times New Roman"/>
          <w:sz w:val="24"/>
          <w:szCs w:val="24"/>
        </w:rPr>
        <w:t>48%, 57%)</w:t>
      </w:r>
      <w:r w:rsidR="00CC2675">
        <w:rPr>
          <w:rFonts w:ascii="Times New Roman" w:hAnsi="Times New Roman" w:cs="Times New Roman"/>
          <w:sz w:val="24"/>
          <w:szCs w:val="24"/>
        </w:rPr>
        <w:t>)</w:t>
      </w:r>
      <w:r w:rsidR="00F779F6" w:rsidRPr="0097680F">
        <w:rPr>
          <w:rFonts w:ascii="Times New Roman" w:hAnsi="Times New Roman" w:cs="Times New Roman"/>
          <w:sz w:val="24"/>
          <w:szCs w:val="24"/>
        </w:rPr>
        <w:t xml:space="preserve"> an</w:t>
      </w:r>
      <w:r w:rsidR="00E27B48">
        <w:rPr>
          <w:rFonts w:ascii="Times New Roman" w:hAnsi="Times New Roman" w:cs="Times New Roman"/>
          <w:sz w:val="24"/>
          <w:szCs w:val="24"/>
        </w:rPr>
        <w:t>d soil (43%</w:t>
      </w:r>
      <w:r w:rsidR="00CC2675">
        <w:rPr>
          <w:rFonts w:ascii="Times New Roman" w:hAnsi="Times New Roman" w:cs="Times New Roman"/>
          <w:sz w:val="24"/>
          <w:szCs w:val="24"/>
        </w:rPr>
        <w:t xml:space="preserve"> (</w:t>
      </w:r>
      <w:r w:rsidR="00E27B48">
        <w:rPr>
          <w:rFonts w:ascii="Times New Roman" w:hAnsi="Times New Roman" w:cs="Times New Roman"/>
          <w:sz w:val="24"/>
          <w:szCs w:val="24"/>
        </w:rPr>
        <w:t>39%</w:t>
      </w:r>
      <w:r w:rsidR="00CC2675">
        <w:rPr>
          <w:rFonts w:ascii="Times New Roman" w:hAnsi="Times New Roman" w:cs="Times New Roman"/>
          <w:sz w:val="24"/>
          <w:szCs w:val="24"/>
        </w:rPr>
        <w:t xml:space="preserve"> (</w:t>
      </w:r>
      <w:r w:rsidR="00E27B48">
        <w:rPr>
          <w:rFonts w:ascii="Times New Roman" w:hAnsi="Times New Roman" w:cs="Times New Roman"/>
          <w:sz w:val="24"/>
          <w:szCs w:val="24"/>
        </w:rPr>
        <w:t>57%</w:t>
      </w:r>
      <w:r w:rsidR="00F779F6" w:rsidRPr="0097680F">
        <w:rPr>
          <w:rFonts w:ascii="Times New Roman" w:hAnsi="Times New Roman" w:cs="Times New Roman"/>
          <w:sz w:val="24"/>
          <w:szCs w:val="24"/>
        </w:rPr>
        <w:t>)</w:t>
      </w:r>
      <w:r w:rsidR="00CC2675">
        <w:rPr>
          <w:rFonts w:ascii="Times New Roman" w:hAnsi="Times New Roman" w:cs="Times New Roman"/>
          <w:sz w:val="24"/>
          <w:szCs w:val="24"/>
        </w:rPr>
        <w:t>)</w:t>
      </w:r>
      <w:r w:rsidR="00F779F6" w:rsidRPr="0097680F">
        <w:rPr>
          <w:rFonts w:ascii="Times New Roman" w:hAnsi="Times New Roman" w:cs="Times New Roman"/>
          <w:sz w:val="24"/>
          <w:szCs w:val="24"/>
        </w:rPr>
        <w:t xml:space="preserve"> and 5%</w:t>
      </w:r>
      <w:r w:rsidR="00E27B48">
        <w:rPr>
          <w:rFonts w:ascii="Times New Roman" w:hAnsi="Times New Roman" w:cs="Times New Roman"/>
          <w:sz w:val="24"/>
          <w:szCs w:val="24"/>
        </w:rPr>
        <w:t xml:space="preserve"> (2%, 7%)</w:t>
      </w:r>
      <w:r w:rsidR="00F779F6" w:rsidRPr="0097680F">
        <w:rPr>
          <w:rFonts w:ascii="Times New Roman" w:hAnsi="Times New Roman" w:cs="Times New Roman"/>
          <w:sz w:val="24"/>
          <w:szCs w:val="24"/>
        </w:rPr>
        <w:t xml:space="preserve"> is stored in CWD</w:t>
      </w:r>
      <w:r w:rsidR="00B522A9">
        <w:rPr>
          <w:rFonts w:ascii="Times New Roman" w:hAnsi="Times New Roman" w:cs="Times New Roman"/>
          <w:sz w:val="24"/>
          <w:szCs w:val="24"/>
        </w:rPr>
        <w:t>. T</w:t>
      </w:r>
      <w:r w:rsidR="00846CE4" w:rsidRPr="0097680F">
        <w:rPr>
          <w:rFonts w:ascii="Times New Roman" w:hAnsi="Times New Roman" w:cs="Times New Roman"/>
          <w:sz w:val="24"/>
          <w:szCs w:val="24"/>
        </w:rPr>
        <w:t>he high amount of tree b</w:t>
      </w:r>
      <w:r w:rsidR="00F62D09">
        <w:rPr>
          <w:rFonts w:ascii="Times New Roman" w:hAnsi="Times New Roman" w:cs="Times New Roman"/>
          <w:sz w:val="24"/>
          <w:szCs w:val="24"/>
        </w:rPr>
        <w:t>iomass C</w:t>
      </w:r>
      <w:r w:rsidR="0055686F" w:rsidRPr="0097680F">
        <w:rPr>
          <w:rFonts w:ascii="Times New Roman" w:hAnsi="Times New Roman" w:cs="Times New Roman"/>
          <w:sz w:val="24"/>
          <w:szCs w:val="24"/>
        </w:rPr>
        <w:t xml:space="preserve"> being stored</w:t>
      </w:r>
      <w:r w:rsidR="00B522A9">
        <w:rPr>
          <w:rFonts w:ascii="Times New Roman" w:hAnsi="Times New Roman" w:cs="Times New Roman"/>
          <w:sz w:val="24"/>
          <w:szCs w:val="24"/>
        </w:rPr>
        <w:t xml:space="preserve"> </w:t>
      </w:r>
      <w:r w:rsidR="00846CE4" w:rsidRPr="0097680F">
        <w:rPr>
          <w:rFonts w:ascii="Times New Roman" w:hAnsi="Times New Roman" w:cs="Times New Roman"/>
          <w:sz w:val="24"/>
          <w:szCs w:val="24"/>
        </w:rPr>
        <w:t>cause</w:t>
      </w:r>
      <w:r w:rsidR="00554DD6" w:rsidRPr="0097680F">
        <w:rPr>
          <w:rFonts w:ascii="Times New Roman" w:hAnsi="Times New Roman" w:cs="Times New Roman"/>
          <w:sz w:val="24"/>
          <w:szCs w:val="24"/>
        </w:rPr>
        <w:t>s</w:t>
      </w:r>
      <w:r w:rsidR="00F62D09">
        <w:rPr>
          <w:rFonts w:ascii="Times New Roman" w:hAnsi="Times New Roman" w:cs="Times New Roman"/>
          <w:sz w:val="24"/>
          <w:szCs w:val="24"/>
        </w:rPr>
        <w:t xml:space="preserve"> soil C</w:t>
      </w:r>
      <w:r w:rsidR="00846CE4" w:rsidRPr="0097680F">
        <w:rPr>
          <w:rFonts w:ascii="Times New Roman" w:hAnsi="Times New Roman" w:cs="Times New Roman"/>
          <w:sz w:val="24"/>
          <w:szCs w:val="24"/>
        </w:rPr>
        <w:t xml:space="preserve"> to account for less than </w:t>
      </w:r>
      <w:r w:rsidR="00E27B48">
        <w:rPr>
          <w:rFonts w:ascii="Times New Roman" w:hAnsi="Times New Roman" w:cs="Times New Roman"/>
          <w:sz w:val="24"/>
          <w:szCs w:val="24"/>
        </w:rPr>
        <w:t>two-fifths</w:t>
      </w:r>
      <w:r w:rsidR="0055686F" w:rsidRPr="0097680F">
        <w:rPr>
          <w:rFonts w:ascii="Times New Roman" w:hAnsi="Times New Roman" w:cs="Times New Roman"/>
          <w:sz w:val="24"/>
          <w:szCs w:val="24"/>
        </w:rPr>
        <w:t xml:space="preserve"> of TEC in the old</w:t>
      </w:r>
      <w:r w:rsidR="00E27B48">
        <w:rPr>
          <w:rFonts w:ascii="Times New Roman" w:hAnsi="Times New Roman" w:cs="Times New Roman"/>
          <w:sz w:val="24"/>
          <w:szCs w:val="24"/>
        </w:rPr>
        <w:t>er</w:t>
      </w:r>
      <w:r w:rsidR="0055686F" w:rsidRPr="0097680F">
        <w:rPr>
          <w:rFonts w:ascii="Times New Roman" w:hAnsi="Times New Roman" w:cs="Times New Roman"/>
          <w:sz w:val="24"/>
          <w:szCs w:val="24"/>
        </w:rPr>
        <w:t xml:space="preserve"> growth stands. </w:t>
      </w:r>
      <w:r w:rsidR="003D2A26" w:rsidRPr="0097680F">
        <w:rPr>
          <w:rFonts w:ascii="Times New Roman" w:hAnsi="Times New Roman" w:cs="Times New Roman"/>
          <w:sz w:val="24"/>
          <w:szCs w:val="24"/>
        </w:rPr>
        <w:t>Soils in LPW do not account for</w:t>
      </w:r>
      <w:r w:rsidR="006601ED" w:rsidRPr="0097680F">
        <w:rPr>
          <w:rFonts w:ascii="Times New Roman" w:hAnsi="Times New Roman" w:cs="Times New Roman"/>
          <w:sz w:val="24"/>
          <w:szCs w:val="24"/>
        </w:rPr>
        <w:t xml:space="preserve"> anywhere near th</w:t>
      </w:r>
      <w:r w:rsidR="003D2A26" w:rsidRPr="0097680F">
        <w:rPr>
          <w:rFonts w:ascii="Times New Roman" w:hAnsi="Times New Roman" w:cs="Times New Roman"/>
          <w:sz w:val="24"/>
          <w:szCs w:val="24"/>
        </w:rPr>
        <w:t xml:space="preserve">e 60% of TEC that Pan et al (2011) report for </w:t>
      </w:r>
      <w:r w:rsidR="003D2A26" w:rsidRPr="0097680F">
        <w:rPr>
          <w:rFonts w:ascii="Times New Roman" w:hAnsi="Times New Roman" w:cs="Times New Roman"/>
          <w:sz w:val="24"/>
          <w:szCs w:val="24"/>
        </w:rPr>
        <w:lastRenderedPageBreak/>
        <w:t>European temperate forests</w:t>
      </w:r>
      <w:r w:rsidR="00745986">
        <w:rPr>
          <w:rFonts w:ascii="Times New Roman" w:hAnsi="Times New Roman" w:cs="Times New Roman"/>
          <w:sz w:val="24"/>
          <w:szCs w:val="24"/>
        </w:rPr>
        <w:t>, however most of the older growth LPW soil lies on steep slopes and is shallow, with litter often washed downslope.</w:t>
      </w:r>
      <w:r w:rsidR="00964975" w:rsidRPr="0097680F">
        <w:rPr>
          <w:rFonts w:ascii="Times New Roman" w:hAnsi="Times New Roman" w:cs="Times New Roman"/>
          <w:sz w:val="24"/>
          <w:szCs w:val="24"/>
        </w:rPr>
        <w:t xml:space="preserve"> Pan et al (2011)</w:t>
      </w:r>
      <w:r w:rsidR="003D2A26" w:rsidRPr="0097680F">
        <w:rPr>
          <w:rFonts w:ascii="Times New Roman" w:hAnsi="Times New Roman" w:cs="Times New Roman"/>
          <w:sz w:val="24"/>
          <w:szCs w:val="24"/>
        </w:rPr>
        <w:t xml:space="preserve"> suggest</w:t>
      </w:r>
      <w:r w:rsidR="006E42DC">
        <w:rPr>
          <w:rFonts w:ascii="Times New Roman" w:hAnsi="Times New Roman" w:cs="Times New Roman"/>
          <w:sz w:val="24"/>
          <w:szCs w:val="24"/>
        </w:rPr>
        <w:t>ed</w:t>
      </w:r>
      <w:r w:rsidR="00F62D09">
        <w:rPr>
          <w:rFonts w:ascii="Times New Roman" w:hAnsi="Times New Roman" w:cs="Times New Roman"/>
          <w:sz w:val="24"/>
          <w:szCs w:val="24"/>
        </w:rPr>
        <w:t xml:space="preserve"> that whilst tree biomass C</w:t>
      </w:r>
      <w:r w:rsidR="003D2A26" w:rsidRPr="0097680F">
        <w:rPr>
          <w:rFonts w:ascii="Times New Roman" w:hAnsi="Times New Roman" w:cs="Times New Roman"/>
          <w:sz w:val="24"/>
          <w:szCs w:val="24"/>
        </w:rPr>
        <w:t xml:space="preserve"> </w:t>
      </w:r>
      <w:r w:rsidR="006E42DC">
        <w:rPr>
          <w:rFonts w:ascii="Times New Roman" w:hAnsi="Times New Roman" w:cs="Times New Roman"/>
          <w:sz w:val="24"/>
          <w:szCs w:val="24"/>
        </w:rPr>
        <w:t>had</w:t>
      </w:r>
      <w:r w:rsidR="00134CD2" w:rsidRPr="0097680F">
        <w:rPr>
          <w:rFonts w:ascii="Times New Roman" w:hAnsi="Times New Roman" w:cs="Times New Roman"/>
          <w:sz w:val="24"/>
          <w:szCs w:val="24"/>
        </w:rPr>
        <w:t xml:space="preserve"> risen between 1990 and 2007</w:t>
      </w:r>
      <w:r w:rsidR="00F62D09">
        <w:rPr>
          <w:rFonts w:ascii="Times New Roman" w:hAnsi="Times New Roman" w:cs="Times New Roman"/>
          <w:sz w:val="24"/>
          <w:szCs w:val="24"/>
        </w:rPr>
        <w:t>, soil C</w:t>
      </w:r>
      <w:r w:rsidR="006E42DC">
        <w:rPr>
          <w:rFonts w:ascii="Times New Roman" w:hAnsi="Times New Roman" w:cs="Times New Roman"/>
          <w:sz w:val="24"/>
          <w:szCs w:val="24"/>
        </w:rPr>
        <w:t xml:space="preserve"> had</w:t>
      </w:r>
      <w:r w:rsidR="003D2A26" w:rsidRPr="0097680F">
        <w:rPr>
          <w:rFonts w:ascii="Times New Roman" w:hAnsi="Times New Roman" w:cs="Times New Roman"/>
          <w:sz w:val="24"/>
          <w:szCs w:val="24"/>
        </w:rPr>
        <w:t xml:space="preserve"> stayed roughly the same</w:t>
      </w:r>
      <w:r w:rsidR="00964975" w:rsidRPr="0097680F">
        <w:rPr>
          <w:rFonts w:ascii="Times New Roman" w:hAnsi="Times New Roman" w:cs="Times New Roman"/>
          <w:sz w:val="24"/>
          <w:szCs w:val="24"/>
        </w:rPr>
        <w:t xml:space="preserve">, meaning the </w:t>
      </w:r>
      <w:r w:rsidR="003B277F" w:rsidRPr="0097680F">
        <w:rPr>
          <w:rFonts w:ascii="Times New Roman" w:hAnsi="Times New Roman" w:cs="Times New Roman"/>
          <w:sz w:val="24"/>
          <w:szCs w:val="24"/>
        </w:rPr>
        <w:t>pro</w:t>
      </w:r>
      <w:r w:rsidR="00F62D09">
        <w:rPr>
          <w:rFonts w:ascii="Times New Roman" w:hAnsi="Times New Roman" w:cs="Times New Roman"/>
          <w:sz w:val="24"/>
          <w:szCs w:val="24"/>
        </w:rPr>
        <w:t>portion of C</w:t>
      </w:r>
      <w:r w:rsidR="00964975" w:rsidRPr="0097680F">
        <w:rPr>
          <w:rFonts w:ascii="Times New Roman" w:hAnsi="Times New Roman" w:cs="Times New Roman"/>
          <w:sz w:val="24"/>
          <w:szCs w:val="24"/>
        </w:rPr>
        <w:t xml:space="preserve"> stored in tree bioma</w:t>
      </w:r>
      <w:r w:rsidR="00AE7ADB" w:rsidRPr="0097680F">
        <w:rPr>
          <w:rFonts w:ascii="Times New Roman" w:hAnsi="Times New Roman" w:cs="Times New Roman"/>
          <w:sz w:val="24"/>
          <w:szCs w:val="24"/>
        </w:rPr>
        <w:t>ss rose by 3% and the</w:t>
      </w:r>
      <w:r w:rsidR="003B277F" w:rsidRPr="0097680F">
        <w:rPr>
          <w:rFonts w:ascii="Times New Roman" w:hAnsi="Times New Roman" w:cs="Times New Roman"/>
          <w:sz w:val="24"/>
          <w:szCs w:val="24"/>
        </w:rPr>
        <w:t xml:space="preserve"> pro</w:t>
      </w:r>
      <w:r w:rsidR="00F62D09">
        <w:rPr>
          <w:rFonts w:ascii="Times New Roman" w:hAnsi="Times New Roman" w:cs="Times New Roman"/>
          <w:sz w:val="24"/>
          <w:szCs w:val="24"/>
        </w:rPr>
        <w:t>portion of C</w:t>
      </w:r>
      <w:r w:rsidR="00AE7ADB" w:rsidRPr="0097680F">
        <w:rPr>
          <w:rFonts w:ascii="Times New Roman" w:hAnsi="Times New Roman" w:cs="Times New Roman"/>
          <w:sz w:val="24"/>
          <w:szCs w:val="24"/>
        </w:rPr>
        <w:t xml:space="preserve"> in soil decr</w:t>
      </w:r>
      <w:r w:rsidR="007F5C5A" w:rsidRPr="0097680F">
        <w:rPr>
          <w:rFonts w:ascii="Times New Roman" w:hAnsi="Times New Roman" w:cs="Times New Roman"/>
          <w:sz w:val="24"/>
          <w:szCs w:val="24"/>
        </w:rPr>
        <w:t xml:space="preserve">eased by 3%. </w:t>
      </w:r>
      <w:r w:rsidR="00F425CF" w:rsidRPr="0097680F">
        <w:rPr>
          <w:rFonts w:ascii="Times New Roman" w:hAnsi="Times New Roman" w:cs="Times New Roman"/>
          <w:sz w:val="24"/>
          <w:szCs w:val="24"/>
        </w:rPr>
        <w:t>Nabuurs et al. (2003) suggest</w:t>
      </w:r>
      <w:r w:rsidR="006E42DC">
        <w:rPr>
          <w:rFonts w:ascii="Times New Roman" w:hAnsi="Times New Roman" w:cs="Times New Roman"/>
          <w:sz w:val="24"/>
          <w:szCs w:val="24"/>
        </w:rPr>
        <w:t>ed</w:t>
      </w:r>
      <w:r w:rsidR="00F425CF" w:rsidRPr="0097680F">
        <w:rPr>
          <w:rFonts w:ascii="Times New Roman" w:hAnsi="Times New Roman" w:cs="Times New Roman"/>
          <w:sz w:val="24"/>
          <w:szCs w:val="24"/>
        </w:rPr>
        <w:t xml:space="preserve"> that t</w:t>
      </w:r>
      <w:r w:rsidR="003B277F" w:rsidRPr="0097680F">
        <w:rPr>
          <w:rFonts w:ascii="Times New Roman" w:hAnsi="Times New Roman" w:cs="Times New Roman"/>
          <w:sz w:val="24"/>
          <w:szCs w:val="24"/>
        </w:rPr>
        <w:t>he European annual</w:t>
      </w:r>
      <w:r w:rsidR="00407F52" w:rsidRPr="0097680F">
        <w:rPr>
          <w:rFonts w:ascii="Times New Roman" w:hAnsi="Times New Roman" w:cs="Times New Roman"/>
          <w:sz w:val="24"/>
          <w:szCs w:val="24"/>
        </w:rPr>
        <w:t xml:space="preserve"> C sink was almost equal between tree biomass and soil </w:t>
      </w:r>
      <w:r w:rsidR="00D25C7D" w:rsidRPr="0097680F">
        <w:rPr>
          <w:rFonts w:ascii="Times New Roman" w:hAnsi="Times New Roman" w:cs="Times New Roman"/>
          <w:sz w:val="24"/>
          <w:szCs w:val="24"/>
        </w:rPr>
        <w:t xml:space="preserve">compartments until the 1970s, after which the tree biomass portion increased rapidly </w:t>
      </w:r>
      <w:r w:rsidR="006E42DC">
        <w:rPr>
          <w:rFonts w:ascii="Times New Roman" w:hAnsi="Times New Roman" w:cs="Times New Roman"/>
          <w:sz w:val="24"/>
          <w:szCs w:val="24"/>
        </w:rPr>
        <w:t>and by the 1990s accounted</w:t>
      </w:r>
      <w:r w:rsidR="00D25C7D" w:rsidRPr="0097680F">
        <w:rPr>
          <w:rFonts w:ascii="Times New Roman" w:hAnsi="Times New Roman" w:cs="Times New Roman"/>
          <w:sz w:val="24"/>
          <w:szCs w:val="24"/>
        </w:rPr>
        <w:t xml:space="preserve"> for 68%.</w:t>
      </w:r>
      <w:r w:rsidR="0082432D" w:rsidRPr="0097680F">
        <w:rPr>
          <w:rFonts w:ascii="Times New Roman" w:hAnsi="Times New Roman" w:cs="Times New Roman"/>
          <w:sz w:val="24"/>
          <w:szCs w:val="24"/>
        </w:rPr>
        <w:t xml:space="preserve"> </w:t>
      </w:r>
    </w:p>
    <w:p w14:paraId="0700B81B" w14:textId="2BA6ED18" w:rsidR="0045608E" w:rsidRPr="0097680F" w:rsidRDefault="003F2A90"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What we found is mainly consistent with the</w:t>
      </w:r>
      <w:r w:rsidR="009D3B02" w:rsidRPr="0097680F">
        <w:rPr>
          <w:rFonts w:ascii="Times New Roman" w:hAnsi="Times New Roman" w:cs="Times New Roman"/>
          <w:sz w:val="24"/>
          <w:szCs w:val="24"/>
        </w:rPr>
        <w:t xml:space="preserve"> European synthesis, in that</w:t>
      </w:r>
      <w:r w:rsidR="00F62D09">
        <w:rPr>
          <w:rFonts w:ascii="Times New Roman" w:hAnsi="Times New Roman" w:cs="Times New Roman"/>
          <w:sz w:val="24"/>
          <w:szCs w:val="24"/>
        </w:rPr>
        <w:t xml:space="preserve"> tree biomass C</w:t>
      </w:r>
      <w:r w:rsidRPr="0097680F">
        <w:rPr>
          <w:rFonts w:ascii="Times New Roman" w:hAnsi="Times New Roman" w:cs="Times New Roman"/>
          <w:sz w:val="24"/>
          <w:szCs w:val="24"/>
        </w:rPr>
        <w:t xml:space="preserve"> </w:t>
      </w:r>
      <w:r w:rsidR="003365F4" w:rsidRPr="0097680F">
        <w:rPr>
          <w:rFonts w:ascii="Times New Roman" w:hAnsi="Times New Roman" w:cs="Times New Roman"/>
          <w:sz w:val="24"/>
          <w:szCs w:val="24"/>
        </w:rPr>
        <w:t xml:space="preserve">has been increasing over </w:t>
      </w:r>
      <w:r w:rsidR="001D42BD" w:rsidRPr="0097680F">
        <w:rPr>
          <w:rFonts w:ascii="Times New Roman" w:hAnsi="Times New Roman" w:cs="Times New Roman"/>
          <w:sz w:val="24"/>
          <w:szCs w:val="24"/>
        </w:rPr>
        <w:t>the last fifty years. H</w:t>
      </w:r>
      <w:r w:rsidR="006B2D4F">
        <w:rPr>
          <w:rFonts w:ascii="Times New Roman" w:hAnsi="Times New Roman" w:cs="Times New Roman"/>
          <w:sz w:val="24"/>
          <w:szCs w:val="24"/>
        </w:rPr>
        <w:t>owever</w:t>
      </w:r>
      <w:r w:rsidR="001D42BD" w:rsidRPr="0097680F">
        <w:rPr>
          <w:rFonts w:ascii="Times New Roman" w:hAnsi="Times New Roman" w:cs="Times New Roman"/>
          <w:sz w:val="24"/>
          <w:szCs w:val="24"/>
        </w:rPr>
        <w:t xml:space="preserve"> the fine spatial resolution of our study yielded new insights</w:t>
      </w:r>
      <w:r w:rsidR="00277FD2" w:rsidRPr="0097680F">
        <w:rPr>
          <w:rFonts w:ascii="Times New Roman" w:hAnsi="Times New Roman" w:cs="Times New Roman"/>
          <w:sz w:val="24"/>
          <w:szCs w:val="24"/>
        </w:rPr>
        <w:t>. F</w:t>
      </w:r>
      <w:r w:rsidR="00F62D09">
        <w:rPr>
          <w:rFonts w:ascii="Times New Roman" w:hAnsi="Times New Roman" w:cs="Times New Roman"/>
          <w:sz w:val="24"/>
          <w:szCs w:val="24"/>
        </w:rPr>
        <w:t>ar more C</w:t>
      </w:r>
      <w:r w:rsidR="003365F4" w:rsidRPr="0097680F">
        <w:rPr>
          <w:rFonts w:ascii="Times New Roman" w:hAnsi="Times New Roman" w:cs="Times New Roman"/>
          <w:sz w:val="24"/>
          <w:szCs w:val="24"/>
        </w:rPr>
        <w:t xml:space="preserve"> is being stored in tree biomass than in the soils in the old</w:t>
      </w:r>
      <w:r w:rsidR="00B50696">
        <w:rPr>
          <w:rFonts w:ascii="Times New Roman" w:hAnsi="Times New Roman" w:cs="Times New Roman"/>
          <w:sz w:val="24"/>
          <w:szCs w:val="24"/>
        </w:rPr>
        <w:t>er</w:t>
      </w:r>
      <w:r w:rsidR="003365F4" w:rsidRPr="0097680F">
        <w:rPr>
          <w:rFonts w:ascii="Times New Roman" w:hAnsi="Times New Roman" w:cs="Times New Roman"/>
          <w:sz w:val="24"/>
          <w:szCs w:val="24"/>
        </w:rPr>
        <w:t xml:space="preserve"> gr</w:t>
      </w:r>
      <w:r w:rsidR="00AB57E7">
        <w:rPr>
          <w:rFonts w:ascii="Times New Roman" w:hAnsi="Times New Roman" w:cs="Times New Roman"/>
          <w:sz w:val="24"/>
          <w:szCs w:val="24"/>
        </w:rPr>
        <w:t>owth stands, soils in the older</w:t>
      </w:r>
      <w:r w:rsidR="00F62D09">
        <w:rPr>
          <w:rFonts w:ascii="Times New Roman" w:hAnsi="Times New Roman" w:cs="Times New Roman"/>
          <w:sz w:val="24"/>
          <w:szCs w:val="24"/>
        </w:rPr>
        <w:t xml:space="preserve"> growth stands store more C</w:t>
      </w:r>
      <w:r w:rsidR="00AB57E7">
        <w:rPr>
          <w:rFonts w:ascii="Times New Roman" w:hAnsi="Times New Roman" w:cs="Times New Roman"/>
          <w:sz w:val="24"/>
          <w:szCs w:val="24"/>
        </w:rPr>
        <w:t xml:space="preserve"> than soils in the younger growth stands, </w:t>
      </w:r>
      <w:r w:rsidR="003365F4" w:rsidRPr="0097680F">
        <w:rPr>
          <w:rFonts w:ascii="Times New Roman" w:hAnsi="Times New Roman" w:cs="Times New Roman"/>
          <w:sz w:val="24"/>
          <w:szCs w:val="24"/>
        </w:rPr>
        <w:t>and</w:t>
      </w:r>
      <w:r w:rsidR="00AB57E7">
        <w:rPr>
          <w:rFonts w:ascii="Times New Roman" w:hAnsi="Times New Roman" w:cs="Times New Roman"/>
          <w:sz w:val="24"/>
          <w:szCs w:val="24"/>
        </w:rPr>
        <w:t xml:space="preserve"> the soil store</w:t>
      </w:r>
      <w:r w:rsidR="003365F4" w:rsidRPr="0097680F">
        <w:rPr>
          <w:rFonts w:ascii="Times New Roman" w:hAnsi="Times New Roman" w:cs="Times New Roman"/>
          <w:sz w:val="24"/>
          <w:szCs w:val="24"/>
        </w:rPr>
        <w:t xml:space="preserve"> accounts for less than 50% TEC in both the old</w:t>
      </w:r>
      <w:r w:rsidR="00177694">
        <w:rPr>
          <w:rFonts w:ascii="Times New Roman" w:hAnsi="Times New Roman" w:cs="Times New Roman"/>
          <w:sz w:val="24"/>
          <w:szCs w:val="24"/>
        </w:rPr>
        <w:t>er</w:t>
      </w:r>
      <w:r w:rsidR="003365F4" w:rsidRPr="0097680F">
        <w:rPr>
          <w:rFonts w:ascii="Times New Roman" w:hAnsi="Times New Roman" w:cs="Times New Roman"/>
          <w:sz w:val="24"/>
          <w:szCs w:val="24"/>
        </w:rPr>
        <w:t xml:space="preserve"> growth and young</w:t>
      </w:r>
      <w:r w:rsidR="00177694">
        <w:rPr>
          <w:rFonts w:ascii="Times New Roman" w:hAnsi="Times New Roman" w:cs="Times New Roman"/>
          <w:sz w:val="24"/>
          <w:szCs w:val="24"/>
        </w:rPr>
        <w:t>er</w:t>
      </w:r>
      <w:r w:rsidR="003365F4" w:rsidRPr="0097680F">
        <w:rPr>
          <w:rFonts w:ascii="Times New Roman" w:hAnsi="Times New Roman" w:cs="Times New Roman"/>
          <w:sz w:val="24"/>
          <w:szCs w:val="24"/>
        </w:rPr>
        <w:t xml:space="preserve"> growth stands. </w:t>
      </w:r>
      <w:r w:rsidR="00F62D09">
        <w:rPr>
          <w:rFonts w:ascii="Times New Roman" w:hAnsi="Times New Roman" w:cs="Times New Roman"/>
          <w:sz w:val="24"/>
          <w:szCs w:val="24"/>
        </w:rPr>
        <w:t>Increased live C</w:t>
      </w:r>
      <w:r w:rsidR="00821517">
        <w:rPr>
          <w:rFonts w:ascii="Times New Roman" w:hAnsi="Times New Roman" w:cs="Times New Roman"/>
          <w:sz w:val="24"/>
          <w:szCs w:val="24"/>
        </w:rPr>
        <w:t xml:space="preserve"> store per unit area in this study is primarily driven by recovery from former forest exploitation</w:t>
      </w:r>
      <w:r w:rsidR="00C910DC">
        <w:rPr>
          <w:rFonts w:ascii="Times New Roman" w:hAnsi="Times New Roman" w:cs="Times New Roman"/>
          <w:sz w:val="24"/>
          <w:szCs w:val="24"/>
        </w:rPr>
        <w:t>, i.e. before</w:t>
      </w:r>
      <w:r w:rsidR="00821517">
        <w:rPr>
          <w:rFonts w:ascii="Times New Roman" w:hAnsi="Times New Roman" w:cs="Times New Roman"/>
          <w:sz w:val="24"/>
          <w:szCs w:val="24"/>
        </w:rPr>
        <w:t xml:space="preserve"> 1944</w:t>
      </w:r>
      <w:r w:rsidR="008445E9">
        <w:rPr>
          <w:rFonts w:ascii="Times New Roman" w:hAnsi="Times New Roman" w:cs="Times New Roman"/>
          <w:sz w:val="24"/>
          <w:szCs w:val="24"/>
        </w:rPr>
        <w:t xml:space="preserve"> (Allen et al. 2016)</w:t>
      </w:r>
      <w:r w:rsidR="00821517">
        <w:rPr>
          <w:rFonts w:ascii="Times New Roman" w:hAnsi="Times New Roman" w:cs="Times New Roman"/>
          <w:sz w:val="24"/>
          <w:szCs w:val="24"/>
        </w:rPr>
        <w:t>. While the rate of biomass increase in the most heavil</w:t>
      </w:r>
      <w:r w:rsidR="00CC6A5B">
        <w:rPr>
          <w:rFonts w:ascii="Times New Roman" w:hAnsi="Times New Roman" w:cs="Times New Roman"/>
          <w:sz w:val="24"/>
          <w:szCs w:val="24"/>
        </w:rPr>
        <w:t>y stocked transect is slowing</w:t>
      </w:r>
      <w:r w:rsidR="00F62D09">
        <w:rPr>
          <w:rFonts w:ascii="Times New Roman" w:hAnsi="Times New Roman" w:cs="Times New Roman"/>
          <w:sz w:val="24"/>
          <w:szCs w:val="24"/>
        </w:rPr>
        <w:t>, C</w:t>
      </w:r>
      <w:r w:rsidR="00821517">
        <w:rPr>
          <w:rFonts w:ascii="Times New Roman" w:hAnsi="Times New Roman" w:cs="Times New Roman"/>
          <w:sz w:val="24"/>
          <w:szCs w:val="24"/>
        </w:rPr>
        <w:t xml:space="preserve"> stocks are still increasing.</w:t>
      </w:r>
      <w:r w:rsidR="00D9131C" w:rsidRPr="0097680F">
        <w:rPr>
          <w:rFonts w:ascii="Times New Roman" w:hAnsi="Times New Roman" w:cs="Times New Roman"/>
          <w:sz w:val="24"/>
          <w:szCs w:val="24"/>
        </w:rPr>
        <w:t xml:space="preserve"> Pan-European data also showed an increase in forest area</w:t>
      </w:r>
      <w:r w:rsidR="0092186D" w:rsidRPr="0097680F">
        <w:rPr>
          <w:rFonts w:ascii="Times New Roman" w:hAnsi="Times New Roman" w:cs="Times New Roman"/>
          <w:sz w:val="24"/>
          <w:szCs w:val="24"/>
        </w:rPr>
        <w:t xml:space="preserve">, meaning Europe </w:t>
      </w:r>
      <w:r w:rsidR="00CC6A5B">
        <w:rPr>
          <w:rFonts w:ascii="Times New Roman" w:hAnsi="Times New Roman" w:cs="Times New Roman"/>
          <w:sz w:val="24"/>
          <w:szCs w:val="24"/>
        </w:rPr>
        <w:t>had a</w:t>
      </w:r>
      <w:r w:rsidR="00F62D09">
        <w:rPr>
          <w:rFonts w:ascii="Times New Roman" w:hAnsi="Times New Roman" w:cs="Times New Roman"/>
          <w:sz w:val="24"/>
          <w:szCs w:val="24"/>
        </w:rPr>
        <w:t xml:space="preserve"> smaller increase in live C</w:t>
      </w:r>
      <w:r w:rsidR="00177694">
        <w:rPr>
          <w:rFonts w:ascii="Times New Roman" w:hAnsi="Times New Roman" w:cs="Times New Roman"/>
          <w:sz w:val="24"/>
          <w:szCs w:val="24"/>
        </w:rPr>
        <w:t xml:space="preserve"> stores</w:t>
      </w:r>
      <w:r w:rsidR="0092186D" w:rsidRPr="0097680F">
        <w:rPr>
          <w:rFonts w:ascii="Times New Roman" w:hAnsi="Times New Roman" w:cs="Times New Roman"/>
          <w:sz w:val="24"/>
          <w:szCs w:val="24"/>
        </w:rPr>
        <w:t xml:space="preserve"> per unit area</w:t>
      </w:r>
      <w:r w:rsidR="00D9131C" w:rsidRPr="0097680F">
        <w:rPr>
          <w:rFonts w:ascii="Times New Roman" w:hAnsi="Times New Roman" w:cs="Times New Roman"/>
          <w:sz w:val="24"/>
          <w:szCs w:val="24"/>
        </w:rPr>
        <w:t xml:space="preserve"> than LPW</w:t>
      </w:r>
      <w:r w:rsidR="0092186D" w:rsidRPr="0097680F">
        <w:rPr>
          <w:rFonts w:ascii="Times New Roman" w:hAnsi="Times New Roman" w:cs="Times New Roman"/>
          <w:sz w:val="24"/>
          <w:szCs w:val="24"/>
        </w:rPr>
        <w:t>. The old</w:t>
      </w:r>
      <w:r w:rsidR="00177694">
        <w:rPr>
          <w:rFonts w:ascii="Times New Roman" w:hAnsi="Times New Roman" w:cs="Times New Roman"/>
          <w:sz w:val="24"/>
          <w:szCs w:val="24"/>
        </w:rPr>
        <w:t>er</w:t>
      </w:r>
      <w:r w:rsidR="0092186D" w:rsidRPr="0097680F">
        <w:rPr>
          <w:rFonts w:ascii="Times New Roman" w:hAnsi="Times New Roman" w:cs="Times New Roman"/>
          <w:sz w:val="24"/>
          <w:szCs w:val="24"/>
        </w:rPr>
        <w:t xml:space="preserve"> growth stands are s</w:t>
      </w:r>
      <w:r w:rsidR="00CC6A5B">
        <w:rPr>
          <w:rFonts w:ascii="Times New Roman" w:hAnsi="Times New Roman" w:cs="Times New Roman"/>
          <w:sz w:val="24"/>
          <w:szCs w:val="24"/>
        </w:rPr>
        <w:t>torin</w:t>
      </w:r>
      <w:r w:rsidR="00F62D09">
        <w:rPr>
          <w:rFonts w:ascii="Times New Roman" w:hAnsi="Times New Roman" w:cs="Times New Roman"/>
          <w:sz w:val="24"/>
          <w:szCs w:val="24"/>
        </w:rPr>
        <w:t>g a substantial amount of C</w:t>
      </w:r>
      <w:r w:rsidR="0092186D" w:rsidRPr="0097680F">
        <w:rPr>
          <w:rFonts w:ascii="Times New Roman" w:hAnsi="Times New Roman" w:cs="Times New Roman"/>
          <w:sz w:val="24"/>
          <w:szCs w:val="24"/>
        </w:rPr>
        <w:t xml:space="preserve"> and even the young</w:t>
      </w:r>
      <w:r w:rsidR="00177694">
        <w:rPr>
          <w:rFonts w:ascii="Times New Roman" w:hAnsi="Times New Roman" w:cs="Times New Roman"/>
          <w:sz w:val="24"/>
          <w:szCs w:val="24"/>
        </w:rPr>
        <w:t>er</w:t>
      </w:r>
      <w:r w:rsidR="0092186D" w:rsidRPr="0097680F">
        <w:rPr>
          <w:rFonts w:ascii="Times New Roman" w:hAnsi="Times New Roman" w:cs="Times New Roman"/>
          <w:sz w:val="24"/>
          <w:szCs w:val="24"/>
        </w:rPr>
        <w:t xml:space="preserve"> growth stands (of similar age to Euro</w:t>
      </w:r>
      <w:r w:rsidR="00CC6A5B">
        <w:rPr>
          <w:rFonts w:ascii="Times New Roman" w:hAnsi="Times New Roman" w:cs="Times New Roman"/>
          <w:sz w:val="24"/>
          <w:szCs w:val="24"/>
        </w:rPr>
        <w:t xml:space="preserve">pean </w:t>
      </w:r>
      <w:r w:rsidR="00F62D09">
        <w:rPr>
          <w:rFonts w:ascii="Times New Roman" w:hAnsi="Times New Roman" w:cs="Times New Roman"/>
          <w:sz w:val="24"/>
          <w:szCs w:val="24"/>
        </w:rPr>
        <w:t>forests) are storing more C</w:t>
      </w:r>
      <w:r w:rsidR="0092186D" w:rsidRPr="0097680F">
        <w:rPr>
          <w:rFonts w:ascii="Times New Roman" w:hAnsi="Times New Roman" w:cs="Times New Roman"/>
          <w:sz w:val="24"/>
          <w:szCs w:val="24"/>
        </w:rPr>
        <w:t xml:space="preserve"> than </w:t>
      </w:r>
      <w:r w:rsidR="001B2B03" w:rsidRPr="0097680F">
        <w:rPr>
          <w:rFonts w:ascii="Times New Roman" w:hAnsi="Times New Roman" w:cs="Times New Roman"/>
          <w:sz w:val="24"/>
          <w:szCs w:val="24"/>
        </w:rPr>
        <w:t xml:space="preserve">the </w:t>
      </w:r>
      <w:r w:rsidR="0092186D" w:rsidRPr="0097680F">
        <w:rPr>
          <w:rFonts w:ascii="Times New Roman" w:hAnsi="Times New Roman" w:cs="Times New Roman"/>
          <w:sz w:val="24"/>
          <w:szCs w:val="24"/>
        </w:rPr>
        <w:t>amounts reported by Ciais et al. (2008) or Pan et al. (2011), wi</w:t>
      </w:r>
      <w:r w:rsidR="009D3B02" w:rsidRPr="0097680F">
        <w:rPr>
          <w:rFonts w:ascii="Times New Roman" w:hAnsi="Times New Roman" w:cs="Times New Roman"/>
          <w:sz w:val="24"/>
          <w:szCs w:val="24"/>
        </w:rPr>
        <w:t xml:space="preserve">th the potential to store </w:t>
      </w:r>
      <w:r w:rsidR="0092186D" w:rsidRPr="0097680F">
        <w:rPr>
          <w:rFonts w:ascii="Times New Roman" w:hAnsi="Times New Roman" w:cs="Times New Roman"/>
          <w:sz w:val="24"/>
          <w:szCs w:val="24"/>
        </w:rPr>
        <w:t xml:space="preserve">more. </w:t>
      </w:r>
      <w:r w:rsidR="007B1E66" w:rsidRPr="0097680F">
        <w:rPr>
          <w:rFonts w:ascii="Times New Roman" w:hAnsi="Times New Roman" w:cs="Times New Roman"/>
          <w:sz w:val="24"/>
          <w:szCs w:val="24"/>
        </w:rPr>
        <w:t>This st</w:t>
      </w:r>
      <w:r w:rsidR="00CC6A5B">
        <w:rPr>
          <w:rFonts w:ascii="Times New Roman" w:hAnsi="Times New Roman" w:cs="Times New Roman"/>
          <w:sz w:val="24"/>
          <w:szCs w:val="24"/>
        </w:rPr>
        <w:t>udy s</w:t>
      </w:r>
      <w:r w:rsidR="00F62D09">
        <w:rPr>
          <w:rFonts w:ascii="Times New Roman" w:hAnsi="Times New Roman" w:cs="Times New Roman"/>
          <w:sz w:val="24"/>
          <w:szCs w:val="24"/>
        </w:rPr>
        <w:t>uggests that tree biomass C</w:t>
      </w:r>
      <w:r w:rsidR="007B1E66" w:rsidRPr="0097680F">
        <w:rPr>
          <w:rFonts w:ascii="Times New Roman" w:hAnsi="Times New Roman" w:cs="Times New Roman"/>
          <w:sz w:val="24"/>
          <w:szCs w:val="24"/>
        </w:rPr>
        <w:t xml:space="preserve"> can become the most im</w:t>
      </w:r>
      <w:r w:rsidR="00CC6A5B">
        <w:rPr>
          <w:rFonts w:ascii="Times New Roman" w:hAnsi="Times New Roman" w:cs="Times New Roman"/>
          <w:sz w:val="24"/>
          <w:szCs w:val="24"/>
        </w:rPr>
        <w:t xml:space="preserve">portant </w:t>
      </w:r>
      <w:r w:rsidR="00F62D09">
        <w:rPr>
          <w:rFonts w:ascii="Times New Roman" w:hAnsi="Times New Roman" w:cs="Times New Roman"/>
          <w:sz w:val="24"/>
          <w:szCs w:val="24"/>
        </w:rPr>
        <w:t>compartment for C</w:t>
      </w:r>
      <w:r w:rsidR="00177694">
        <w:rPr>
          <w:rFonts w:ascii="Times New Roman" w:hAnsi="Times New Roman" w:cs="Times New Roman"/>
          <w:sz w:val="24"/>
          <w:szCs w:val="24"/>
        </w:rPr>
        <w:t xml:space="preserve"> stor</w:t>
      </w:r>
      <w:r w:rsidR="007B1E66" w:rsidRPr="0097680F">
        <w:rPr>
          <w:rFonts w:ascii="Times New Roman" w:hAnsi="Times New Roman" w:cs="Times New Roman"/>
          <w:sz w:val="24"/>
          <w:szCs w:val="24"/>
        </w:rPr>
        <w:t>e</w:t>
      </w:r>
      <w:r w:rsidR="00177694">
        <w:rPr>
          <w:rFonts w:ascii="Times New Roman" w:hAnsi="Times New Roman" w:cs="Times New Roman"/>
          <w:sz w:val="24"/>
          <w:szCs w:val="24"/>
        </w:rPr>
        <w:t>s</w:t>
      </w:r>
      <w:r w:rsidR="007B1E66" w:rsidRPr="0097680F">
        <w:rPr>
          <w:rFonts w:ascii="Times New Roman" w:hAnsi="Times New Roman" w:cs="Times New Roman"/>
          <w:sz w:val="24"/>
          <w:szCs w:val="24"/>
        </w:rPr>
        <w:t xml:space="preserve">, as forests age and tree </w:t>
      </w:r>
      <w:r w:rsidR="00F62D09">
        <w:rPr>
          <w:rFonts w:ascii="Times New Roman" w:hAnsi="Times New Roman" w:cs="Times New Roman"/>
          <w:sz w:val="24"/>
          <w:szCs w:val="24"/>
        </w:rPr>
        <w:t>biomass C</w:t>
      </w:r>
      <w:r w:rsidR="00CC6A5B">
        <w:rPr>
          <w:rFonts w:ascii="Times New Roman" w:hAnsi="Times New Roman" w:cs="Times New Roman"/>
          <w:sz w:val="24"/>
          <w:szCs w:val="24"/>
        </w:rPr>
        <w:t xml:space="preserve"> i</w:t>
      </w:r>
      <w:r w:rsidR="00F62D09">
        <w:rPr>
          <w:rFonts w:ascii="Times New Roman" w:hAnsi="Times New Roman" w:cs="Times New Roman"/>
          <w:sz w:val="24"/>
          <w:szCs w:val="24"/>
        </w:rPr>
        <w:t>ncreases faster than soil C</w:t>
      </w:r>
      <w:r w:rsidR="007B1E66" w:rsidRPr="0097680F">
        <w:rPr>
          <w:rFonts w:ascii="Times New Roman" w:hAnsi="Times New Roman" w:cs="Times New Roman"/>
          <w:sz w:val="24"/>
          <w:szCs w:val="24"/>
        </w:rPr>
        <w:t>.</w:t>
      </w:r>
      <w:r w:rsidR="008665F2">
        <w:rPr>
          <w:rFonts w:ascii="Times New Roman" w:hAnsi="Times New Roman" w:cs="Times New Roman"/>
          <w:sz w:val="24"/>
          <w:szCs w:val="24"/>
        </w:rPr>
        <w:t xml:space="preserve"> Glatthorn et al. (2017) compared three primeval and three production forests of European beech and found aboveground live biomass stocks were 20% higher in the primeval forests, and that the primeval forests were as productive as the production forests.</w:t>
      </w:r>
      <w:r w:rsidR="007B1E66" w:rsidRPr="0097680F">
        <w:rPr>
          <w:rFonts w:ascii="Times New Roman" w:hAnsi="Times New Roman" w:cs="Times New Roman"/>
          <w:sz w:val="24"/>
          <w:szCs w:val="24"/>
        </w:rPr>
        <w:t xml:space="preserve"> Therefore</w:t>
      </w:r>
      <w:r w:rsidR="00F62D09">
        <w:rPr>
          <w:rFonts w:ascii="Times New Roman" w:hAnsi="Times New Roman" w:cs="Times New Roman"/>
          <w:sz w:val="24"/>
          <w:szCs w:val="24"/>
        </w:rPr>
        <w:t>, if C</w:t>
      </w:r>
      <w:r w:rsidR="00177694">
        <w:rPr>
          <w:rFonts w:ascii="Times New Roman" w:hAnsi="Times New Roman" w:cs="Times New Roman"/>
          <w:sz w:val="24"/>
          <w:szCs w:val="24"/>
        </w:rPr>
        <w:t xml:space="preserve"> stores are</w:t>
      </w:r>
      <w:r w:rsidR="00340C70">
        <w:rPr>
          <w:rFonts w:ascii="Times New Roman" w:hAnsi="Times New Roman" w:cs="Times New Roman"/>
          <w:sz w:val="24"/>
          <w:szCs w:val="24"/>
        </w:rPr>
        <w:t xml:space="preserve"> to be given as much emphasis as biomass production then</w:t>
      </w:r>
      <w:r w:rsidR="007B1E66" w:rsidRPr="0097680F">
        <w:rPr>
          <w:rFonts w:ascii="Times New Roman" w:hAnsi="Times New Roman" w:cs="Times New Roman"/>
          <w:sz w:val="24"/>
          <w:szCs w:val="24"/>
        </w:rPr>
        <w:t xml:space="preserve"> </w:t>
      </w:r>
      <w:r w:rsidR="007B1E66" w:rsidRPr="0097680F">
        <w:rPr>
          <w:rFonts w:ascii="Times New Roman" w:hAnsi="Times New Roman" w:cs="Times New Roman"/>
          <w:sz w:val="24"/>
          <w:szCs w:val="24"/>
        </w:rPr>
        <w:lastRenderedPageBreak/>
        <w:t>due consideration should be given to the role of unmanaged, old growth forests</w:t>
      </w:r>
      <w:r w:rsidR="004A5D11">
        <w:rPr>
          <w:rFonts w:ascii="Times New Roman" w:hAnsi="Times New Roman" w:cs="Times New Roman"/>
          <w:sz w:val="24"/>
          <w:szCs w:val="24"/>
        </w:rPr>
        <w:t xml:space="preserve"> which contain larger trees than are usually found in plantations</w:t>
      </w:r>
      <w:r w:rsidR="0006675B">
        <w:rPr>
          <w:rFonts w:ascii="Times New Roman" w:hAnsi="Times New Roman" w:cs="Times New Roman"/>
          <w:sz w:val="24"/>
          <w:szCs w:val="24"/>
        </w:rPr>
        <w:t xml:space="preserve"> and managed mixed forests</w:t>
      </w:r>
      <w:r w:rsidR="004A5D11">
        <w:rPr>
          <w:rFonts w:ascii="Times New Roman" w:hAnsi="Times New Roman" w:cs="Times New Roman"/>
          <w:sz w:val="24"/>
          <w:szCs w:val="24"/>
        </w:rPr>
        <w:t>.</w:t>
      </w:r>
    </w:p>
    <w:p w14:paraId="41A3A5F8" w14:textId="77777777" w:rsidR="00AD2006" w:rsidRDefault="00AD2006" w:rsidP="00171AFA">
      <w:pPr>
        <w:spacing w:line="480" w:lineRule="auto"/>
        <w:rPr>
          <w:rFonts w:ascii="Times New Roman" w:hAnsi="Times New Roman" w:cs="Times New Roman"/>
          <w:sz w:val="24"/>
          <w:szCs w:val="24"/>
        </w:rPr>
      </w:pPr>
    </w:p>
    <w:p w14:paraId="3E2303D8" w14:textId="77777777" w:rsidR="004207E1" w:rsidRPr="004207E1" w:rsidRDefault="004207E1" w:rsidP="00171AFA">
      <w:pPr>
        <w:spacing w:line="480" w:lineRule="auto"/>
        <w:rPr>
          <w:rFonts w:ascii="Times New Roman" w:hAnsi="Times New Roman" w:cs="Times New Roman"/>
          <w:b/>
          <w:sz w:val="24"/>
          <w:szCs w:val="24"/>
        </w:rPr>
      </w:pPr>
      <w:r w:rsidRPr="004207E1">
        <w:rPr>
          <w:rFonts w:ascii="Times New Roman" w:hAnsi="Times New Roman" w:cs="Times New Roman"/>
          <w:b/>
          <w:sz w:val="24"/>
          <w:szCs w:val="24"/>
        </w:rPr>
        <w:t>Acknowledgements</w:t>
      </w:r>
    </w:p>
    <w:p w14:paraId="29235B38" w14:textId="1FAA5336" w:rsidR="005A1B12" w:rsidRPr="005A1B12" w:rsidRDefault="004207E1" w:rsidP="00171AFA">
      <w:pPr>
        <w:spacing w:line="480" w:lineRule="auto"/>
        <w:rPr>
          <w:rFonts w:ascii="Times New Roman" w:hAnsi="Times New Roman" w:cs="Times New Roman"/>
          <w:color w:val="000000"/>
          <w:sz w:val="24"/>
          <w:szCs w:val="24"/>
          <w:shd w:val="clear" w:color="auto" w:fill="FFFFFF"/>
        </w:rPr>
      </w:pPr>
      <w:r w:rsidRPr="004207E1">
        <w:rPr>
          <w:rFonts w:ascii="Times New Roman" w:hAnsi="Times New Roman" w:cs="Times New Roman"/>
          <w:color w:val="000000"/>
          <w:sz w:val="24"/>
          <w:szCs w:val="24"/>
          <w:shd w:val="clear" w:color="auto" w:fill="FFFFFF"/>
        </w:rPr>
        <w:t>We wish to express our appreciation to the late EW Jones for setting up the transects in LPW. Than</w:t>
      </w:r>
      <w:r>
        <w:rPr>
          <w:rFonts w:ascii="Times New Roman" w:hAnsi="Times New Roman" w:cs="Times New Roman"/>
          <w:color w:val="000000"/>
          <w:sz w:val="24"/>
          <w:szCs w:val="24"/>
          <w:shd w:val="clear" w:color="auto" w:fill="FFFFFF"/>
        </w:rPr>
        <w:t>ks to Ed Mountford for providing</w:t>
      </w:r>
      <w:r w:rsidRPr="004207E1">
        <w:rPr>
          <w:rFonts w:ascii="Times New Roman" w:hAnsi="Times New Roman" w:cs="Times New Roman"/>
          <w:color w:val="000000"/>
          <w:sz w:val="24"/>
          <w:szCs w:val="24"/>
          <w:shd w:val="clear" w:color="auto" w:fill="FFFFFF"/>
        </w:rPr>
        <w:t xml:space="preserve"> the long term monitoring data for LPW</w:t>
      </w:r>
      <w:r w:rsidR="001D56C7">
        <w:rPr>
          <w:rFonts w:ascii="Times New Roman" w:hAnsi="Times New Roman" w:cs="Times New Roman"/>
          <w:color w:val="000000"/>
          <w:sz w:val="24"/>
          <w:szCs w:val="24"/>
          <w:shd w:val="clear" w:color="auto" w:fill="FFFFFF"/>
        </w:rPr>
        <w:t>, Liam Cavin for providing the 2010 old growth forest data</w:t>
      </w:r>
      <w:r w:rsidRPr="004207E1">
        <w:rPr>
          <w:rFonts w:ascii="Times New Roman" w:hAnsi="Times New Roman" w:cs="Times New Roman"/>
          <w:color w:val="000000"/>
          <w:sz w:val="24"/>
          <w:szCs w:val="24"/>
          <w:shd w:val="clear" w:color="auto" w:fill="FFFFFF"/>
        </w:rPr>
        <w:t xml:space="preserve"> and to STINT for financial support through project DYNAMITE.</w:t>
      </w:r>
    </w:p>
    <w:p w14:paraId="10289FC5" w14:textId="77777777" w:rsidR="00171AFA" w:rsidRPr="00683E6D" w:rsidRDefault="00171AFA" w:rsidP="00171AFA">
      <w:pPr>
        <w:spacing w:line="480" w:lineRule="auto"/>
        <w:rPr>
          <w:rFonts w:ascii="Times New Roman" w:hAnsi="Times New Roman" w:cs="Times New Roman"/>
          <w:b/>
          <w:sz w:val="24"/>
          <w:szCs w:val="24"/>
        </w:rPr>
      </w:pPr>
      <w:r w:rsidRPr="00683E6D">
        <w:rPr>
          <w:rFonts w:ascii="Times New Roman" w:hAnsi="Times New Roman" w:cs="Times New Roman"/>
          <w:b/>
          <w:sz w:val="24"/>
          <w:szCs w:val="24"/>
        </w:rPr>
        <w:t>References</w:t>
      </w:r>
    </w:p>
    <w:p w14:paraId="0186149F" w14:textId="53097607" w:rsidR="006D4F61" w:rsidRPr="00B32AC4" w:rsidRDefault="006D4F61" w:rsidP="00171AFA">
      <w:pPr>
        <w:spacing w:line="480" w:lineRule="auto"/>
        <w:rPr>
          <w:rFonts w:ascii="Times New Roman" w:hAnsi="Times New Roman" w:cs="Times New Roman"/>
          <w:sz w:val="24"/>
          <w:szCs w:val="24"/>
          <w:lang w:val="sv-SE"/>
        </w:rPr>
      </w:pPr>
      <w:r w:rsidRPr="00B32AC4">
        <w:rPr>
          <w:rFonts w:ascii="Times New Roman" w:hAnsi="Times New Roman" w:cs="Times New Roman"/>
          <w:sz w:val="24"/>
          <w:szCs w:val="24"/>
        </w:rPr>
        <w:t>Allen KA, Lehsten V, Hale K</w:t>
      </w:r>
      <w:r w:rsidR="00F02173" w:rsidRPr="00B32AC4">
        <w:rPr>
          <w:rFonts w:ascii="Times New Roman" w:hAnsi="Times New Roman" w:cs="Times New Roman"/>
          <w:sz w:val="24"/>
          <w:szCs w:val="24"/>
        </w:rPr>
        <w:t>,</w:t>
      </w:r>
      <w:r w:rsidRPr="00B32AC4">
        <w:rPr>
          <w:rFonts w:ascii="Times New Roman" w:hAnsi="Times New Roman" w:cs="Times New Roman"/>
          <w:sz w:val="24"/>
          <w:szCs w:val="24"/>
        </w:rPr>
        <w:t xml:space="preserve"> Bradshaw R</w:t>
      </w:r>
      <w:r w:rsidR="00F02173" w:rsidRPr="00B32AC4">
        <w:rPr>
          <w:rFonts w:ascii="Times New Roman" w:hAnsi="Times New Roman" w:cs="Times New Roman"/>
          <w:sz w:val="24"/>
          <w:szCs w:val="24"/>
        </w:rPr>
        <w:t>.</w:t>
      </w:r>
      <w:r w:rsidRPr="00B32AC4">
        <w:rPr>
          <w:rFonts w:ascii="Times New Roman" w:hAnsi="Times New Roman" w:cs="Times New Roman"/>
          <w:sz w:val="24"/>
          <w:szCs w:val="24"/>
        </w:rPr>
        <w:t xml:space="preserve"> 2016</w:t>
      </w:r>
      <w:r w:rsidR="00F02173" w:rsidRPr="00B32AC4">
        <w:rPr>
          <w:rFonts w:ascii="Times New Roman" w:hAnsi="Times New Roman" w:cs="Times New Roman"/>
          <w:sz w:val="24"/>
          <w:szCs w:val="24"/>
        </w:rPr>
        <w:t>.</w:t>
      </w:r>
      <w:r w:rsidRPr="00B32AC4">
        <w:rPr>
          <w:rFonts w:ascii="Times New Roman" w:hAnsi="Times New Roman" w:cs="Times New Roman"/>
          <w:sz w:val="24"/>
          <w:szCs w:val="24"/>
        </w:rPr>
        <w:t xml:space="preserve"> </w:t>
      </w:r>
      <w:r>
        <w:rPr>
          <w:rFonts w:ascii="Times New Roman" w:hAnsi="Times New Roman" w:cs="Times New Roman"/>
          <w:sz w:val="24"/>
          <w:szCs w:val="24"/>
        </w:rPr>
        <w:t xml:space="preserve">Past and future drivers of an unmanaged carbon sink in European temperate forest. </w:t>
      </w:r>
      <w:r w:rsidRPr="00B32AC4">
        <w:rPr>
          <w:rFonts w:ascii="Times New Roman" w:hAnsi="Times New Roman" w:cs="Times New Roman"/>
          <w:sz w:val="24"/>
          <w:szCs w:val="24"/>
          <w:lang w:val="sv-SE"/>
        </w:rPr>
        <w:t>Ecosystems</w:t>
      </w:r>
      <w:r w:rsidR="00F02173" w:rsidRPr="00B32AC4">
        <w:rPr>
          <w:rFonts w:ascii="Times New Roman" w:hAnsi="Times New Roman" w:cs="Times New Roman"/>
          <w:sz w:val="24"/>
          <w:szCs w:val="24"/>
          <w:lang w:val="sv-SE"/>
        </w:rPr>
        <w:t>.</w:t>
      </w:r>
      <w:r w:rsidRPr="00B32AC4">
        <w:rPr>
          <w:rFonts w:ascii="Times New Roman" w:hAnsi="Times New Roman" w:cs="Times New Roman"/>
          <w:sz w:val="24"/>
          <w:szCs w:val="24"/>
          <w:lang w:val="sv-SE"/>
        </w:rPr>
        <w:t xml:space="preserve"> </w:t>
      </w:r>
      <w:r w:rsidR="00F02173" w:rsidRPr="00B32AC4">
        <w:rPr>
          <w:rFonts w:ascii="Times New Roman" w:hAnsi="Times New Roman" w:cs="Times New Roman"/>
          <w:sz w:val="24"/>
          <w:szCs w:val="24"/>
          <w:lang w:val="sv-SE"/>
        </w:rPr>
        <w:t>19(3):545-554</w:t>
      </w:r>
      <w:r w:rsidR="00E078F3" w:rsidRPr="00B32AC4">
        <w:rPr>
          <w:rFonts w:ascii="Times New Roman" w:hAnsi="Times New Roman" w:cs="Times New Roman"/>
          <w:sz w:val="24"/>
          <w:szCs w:val="24"/>
          <w:lang w:val="sv-SE"/>
        </w:rPr>
        <w:t>.</w:t>
      </w:r>
    </w:p>
    <w:p w14:paraId="0FD1D941" w14:textId="754F7472" w:rsidR="00171AFA" w:rsidRDefault="00171AFA" w:rsidP="00171AFA">
      <w:pPr>
        <w:spacing w:line="480" w:lineRule="auto"/>
        <w:rPr>
          <w:rFonts w:ascii="Times New Roman" w:hAnsi="Times New Roman" w:cs="Times New Roman"/>
          <w:sz w:val="24"/>
          <w:szCs w:val="24"/>
        </w:rPr>
      </w:pPr>
      <w:r w:rsidRPr="00B32AC4">
        <w:rPr>
          <w:rFonts w:ascii="Times New Roman" w:hAnsi="Times New Roman" w:cs="Times New Roman"/>
          <w:sz w:val="24"/>
          <w:szCs w:val="24"/>
          <w:lang w:val="sv-SE"/>
        </w:rPr>
        <w:t>Baritz R, Seufert G, Montanarella L,</w:t>
      </w:r>
      <w:r w:rsidR="003563C4" w:rsidRPr="00B32AC4">
        <w:rPr>
          <w:rFonts w:ascii="Times New Roman" w:hAnsi="Times New Roman" w:cs="Times New Roman"/>
          <w:sz w:val="24"/>
          <w:szCs w:val="24"/>
          <w:lang w:val="sv-SE"/>
        </w:rPr>
        <w:t xml:space="preserve"> </w:t>
      </w:r>
      <w:r w:rsidRPr="00B32AC4">
        <w:rPr>
          <w:rFonts w:ascii="Times New Roman" w:hAnsi="Times New Roman" w:cs="Times New Roman"/>
          <w:sz w:val="24"/>
          <w:szCs w:val="24"/>
          <w:lang w:val="sv-SE"/>
        </w:rPr>
        <w:t>Van Ranst E</w:t>
      </w:r>
      <w:r w:rsidR="003563C4" w:rsidRPr="00B32AC4">
        <w:rPr>
          <w:rFonts w:ascii="Times New Roman" w:hAnsi="Times New Roman" w:cs="Times New Roman"/>
          <w:sz w:val="24"/>
          <w:szCs w:val="24"/>
          <w:lang w:val="sv-SE"/>
        </w:rPr>
        <w:t>. 2010.</w:t>
      </w:r>
      <w:r w:rsidRPr="00B32AC4">
        <w:rPr>
          <w:rFonts w:ascii="Times New Roman" w:hAnsi="Times New Roman" w:cs="Times New Roman"/>
          <w:sz w:val="24"/>
          <w:szCs w:val="24"/>
          <w:lang w:val="sv-SE"/>
        </w:rPr>
        <w:t xml:space="preserve"> </w:t>
      </w:r>
      <w:r w:rsidRPr="00171AFA">
        <w:rPr>
          <w:rFonts w:ascii="Times New Roman" w:hAnsi="Times New Roman" w:cs="Times New Roman"/>
          <w:sz w:val="24"/>
          <w:szCs w:val="24"/>
        </w:rPr>
        <w:t xml:space="preserve">Carbon concentrations and stocks in forest soils of Europe.  </w:t>
      </w:r>
      <w:r w:rsidR="00E078F3">
        <w:rPr>
          <w:rFonts w:ascii="Times New Roman" w:hAnsi="Times New Roman" w:cs="Times New Roman"/>
          <w:sz w:val="24"/>
          <w:szCs w:val="24"/>
        </w:rPr>
        <w:t>For</w:t>
      </w:r>
      <w:r w:rsidR="00DE1E77">
        <w:rPr>
          <w:rFonts w:ascii="Times New Roman" w:hAnsi="Times New Roman" w:cs="Times New Roman"/>
          <w:sz w:val="24"/>
          <w:szCs w:val="24"/>
        </w:rPr>
        <w:t xml:space="preserve"> Ecol Manage</w:t>
      </w:r>
      <w:r w:rsidR="003563C4">
        <w:rPr>
          <w:rFonts w:ascii="Times New Roman" w:hAnsi="Times New Roman" w:cs="Times New Roman"/>
          <w:sz w:val="24"/>
          <w:szCs w:val="24"/>
        </w:rPr>
        <w:t>.</w:t>
      </w:r>
      <w:r w:rsidR="00E078F3">
        <w:rPr>
          <w:rFonts w:ascii="Times New Roman" w:hAnsi="Times New Roman" w:cs="Times New Roman"/>
          <w:sz w:val="24"/>
          <w:szCs w:val="24"/>
        </w:rPr>
        <w:t xml:space="preserve"> 260</w:t>
      </w:r>
      <w:r w:rsidRPr="00171AFA">
        <w:rPr>
          <w:rFonts w:ascii="Times New Roman" w:hAnsi="Times New Roman" w:cs="Times New Roman"/>
          <w:sz w:val="24"/>
          <w:szCs w:val="24"/>
        </w:rPr>
        <w:t>(3)</w:t>
      </w:r>
      <w:r w:rsidR="00E078F3">
        <w:rPr>
          <w:rFonts w:ascii="Times New Roman" w:hAnsi="Times New Roman" w:cs="Times New Roman"/>
          <w:sz w:val="24"/>
          <w:szCs w:val="24"/>
        </w:rPr>
        <w:t>:</w:t>
      </w:r>
      <w:r w:rsidRPr="00171AFA">
        <w:rPr>
          <w:rFonts w:ascii="Times New Roman" w:hAnsi="Times New Roman" w:cs="Times New Roman"/>
          <w:sz w:val="24"/>
          <w:szCs w:val="24"/>
        </w:rPr>
        <w:t>262-277.</w:t>
      </w:r>
    </w:p>
    <w:p w14:paraId="00883CA7" w14:textId="0F1BB472" w:rsidR="00C412CF" w:rsidRPr="00C412CF" w:rsidRDefault="00C412CF" w:rsidP="00C412CF">
      <w:pPr>
        <w:spacing w:line="480" w:lineRule="auto"/>
        <w:rPr>
          <w:rFonts w:ascii="Times New Roman" w:hAnsi="Times New Roman" w:cs="Times New Roman"/>
          <w:sz w:val="24"/>
          <w:szCs w:val="24"/>
        </w:rPr>
      </w:pPr>
      <w:r w:rsidRPr="00C412CF">
        <w:rPr>
          <w:rFonts w:ascii="Times New Roman" w:hAnsi="Times New Roman" w:cs="Times New Roman"/>
          <w:sz w:val="24"/>
          <w:szCs w:val="24"/>
        </w:rPr>
        <w:t>Bellassen V, Viovy N, Luyssaert S, Le Maire G, Schelhaas M-J, Ciais P</w:t>
      </w:r>
      <w:r w:rsidR="00E078F3">
        <w:rPr>
          <w:rFonts w:ascii="Times New Roman" w:hAnsi="Times New Roman" w:cs="Times New Roman"/>
          <w:sz w:val="24"/>
          <w:szCs w:val="24"/>
        </w:rPr>
        <w:t xml:space="preserve">. 2011. </w:t>
      </w:r>
      <w:r w:rsidRPr="00C412CF">
        <w:rPr>
          <w:rFonts w:ascii="Times New Roman" w:hAnsi="Times New Roman" w:cs="Times New Roman"/>
          <w:sz w:val="24"/>
          <w:szCs w:val="24"/>
        </w:rPr>
        <w:t xml:space="preserve">Reconstruction and attribution of the carbon sink of European forests between 1950 and 2000. </w:t>
      </w:r>
      <w:r w:rsidR="00E078F3">
        <w:rPr>
          <w:rFonts w:ascii="Times New Roman" w:hAnsi="Times New Roman" w:cs="Times New Roman"/>
          <w:sz w:val="24"/>
          <w:szCs w:val="24"/>
        </w:rPr>
        <w:t>Glob Change Biol.</w:t>
      </w:r>
      <w:r w:rsidRPr="00E078F3">
        <w:rPr>
          <w:rFonts w:ascii="Times New Roman" w:hAnsi="Times New Roman" w:cs="Times New Roman"/>
          <w:sz w:val="24"/>
          <w:szCs w:val="24"/>
        </w:rPr>
        <w:t xml:space="preserve"> </w:t>
      </w:r>
      <w:r w:rsidRPr="00C412CF">
        <w:rPr>
          <w:rFonts w:ascii="Times New Roman" w:hAnsi="Times New Roman" w:cs="Times New Roman"/>
          <w:sz w:val="24"/>
          <w:szCs w:val="24"/>
        </w:rPr>
        <w:t>17: 3274-3292.</w:t>
      </w:r>
    </w:p>
    <w:p w14:paraId="058B8DD4" w14:textId="262998BE" w:rsidR="00721544" w:rsidRDefault="00721544" w:rsidP="00171AFA">
      <w:pPr>
        <w:spacing w:line="480" w:lineRule="auto"/>
        <w:rPr>
          <w:rFonts w:ascii="Times New Roman" w:hAnsi="Times New Roman" w:cs="Times New Roman"/>
          <w:sz w:val="24"/>
          <w:szCs w:val="24"/>
        </w:rPr>
      </w:pPr>
      <w:r>
        <w:rPr>
          <w:rFonts w:ascii="Times New Roman" w:hAnsi="Times New Roman" w:cs="Times New Roman"/>
          <w:sz w:val="24"/>
          <w:szCs w:val="24"/>
        </w:rPr>
        <w:t>Bhatti JS, Apps MJ, Tarnocai C</w:t>
      </w:r>
      <w:r w:rsidR="00E078F3">
        <w:rPr>
          <w:rFonts w:ascii="Times New Roman" w:hAnsi="Times New Roman" w:cs="Times New Roman"/>
          <w:sz w:val="24"/>
          <w:szCs w:val="24"/>
        </w:rPr>
        <w:t>. 2002.</w:t>
      </w:r>
      <w:r>
        <w:rPr>
          <w:rFonts w:ascii="Times New Roman" w:hAnsi="Times New Roman" w:cs="Times New Roman"/>
          <w:sz w:val="24"/>
          <w:szCs w:val="24"/>
        </w:rPr>
        <w:t xml:space="preserve"> Estimates of soil organic carbon stocks in central Canada using three different approaches. </w:t>
      </w:r>
      <w:r w:rsidR="00DE1E77">
        <w:rPr>
          <w:rFonts w:ascii="Times New Roman" w:hAnsi="Times New Roman" w:cs="Times New Roman"/>
          <w:sz w:val="24"/>
          <w:szCs w:val="24"/>
        </w:rPr>
        <w:t>Can J For Res.</w:t>
      </w:r>
      <w:r>
        <w:rPr>
          <w:rFonts w:ascii="Times New Roman" w:hAnsi="Times New Roman" w:cs="Times New Roman"/>
          <w:i/>
          <w:sz w:val="24"/>
          <w:szCs w:val="24"/>
        </w:rPr>
        <w:t xml:space="preserve"> </w:t>
      </w:r>
      <w:r w:rsidR="00E078F3">
        <w:rPr>
          <w:rFonts w:ascii="Times New Roman" w:hAnsi="Times New Roman" w:cs="Times New Roman"/>
          <w:sz w:val="24"/>
          <w:szCs w:val="24"/>
        </w:rPr>
        <w:t>32:</w:t>
      </w:r>
      <w:r>
        <w:rPr>
          <w:rFonts w:ascii="Times New Roman" w:hAnsi="Times New Roman" w:cs="Times New Roman"/>
          <w:sz w:val="24"/>
          <w:szCs w:val="24"/>
        </w:rPr>
        <w:t>805-812</w:t>
      </w:r>
      <w:r w:rsidR="00E078F3">
        <w:rPr>
          <w:rFonts w:ascii="Times New Roman" w:hAnsi="Times New Roman" w:cs="Times New Roman"/>
          <w:sz w:val="24"/>
          <w:szCs w:val="24"/>
        </w:rPr>
        <w:t>.</w:t>
      </w:r>
    </w:p>
    <w:p w14:paraId="4CB5AC57" w14:textId="04E66173" w:rsidR="003A5C26" w:rsidRDefault="003A5C26" w:rsidP="00171AFA">
      <w:pPr>
        <w:spacing w:line="480" w:lineRule="auto"/>
        <w:rPr>
          <w:rFonts w:ascii="Times New Roman" w:hAnsi="Times New Roman" w:cs="Times New Roman"/>
          <w:sz w:val="24"/>
          <w:szCs w:val="24"/>
        </w:rPr>
      </w:pPr>
      <w:r>
        <w:rPr>
          <w:rFonts w:ascii="Times New Roman" w:hAnsi="Times New Roman" w:cs="Times New Roman"/>
          <w:sz w:val="24"/>
          <w:szCs w:val="24"/>
        </w:rPr>
        <w:t>Birdsey RA, Jenkins JC, Johnston M, Huber-Sannwald E</w:t>
      </w:r>
      <w:r w:rsidR="00E078F3">
        <w:rPr>
          <w:rFonts w:ascii="Times New Roman" w:hAnsi="Times New Roman" w:cs="Times New Roman"/>
          <w:sz w:val="24"/>
          <w:szCs w:val="24"/>
        </w:rPr>
        <w:t>. 2007.</w:t>
      </w:r>
      <w:r>
        <w:rPr>
          <w:rFonts w:ascii="Times New Roman" w:hAnsi="Times New Roman" w:cs="Times New Roman"/>
          <w:sz w:val="24"/>
          <w:szCs w:val="24"/>
        </w:rPr>
        <w:t xml:space="preserve"> Chapter 11. North American Forests. In The First State of the Carbon Cycle Report (SOCCR): The North American Carbon Budget and Implications for the Global Carbon Cycle.  </w:t>
      </w:r>
    </w:p>
    <w:p w14:paraId="55CCADDC" w14:textId="48ABEC59" w:rsidR="000F7317" w:rsidRPr="000F7317" w:rsidRDefault="000F7317" w:rsidP="000F731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Blair JM, Crossley DA</w:t>
      </w:r>
      <w:r w:rsidRPr="000F7317">
        <w:rPr>
          <w:rFonts w:ascii="Times New Roman" w:hAnsi="Times New Roman" w:cs="Times New Roman"/>
          <w:sz w:val="24"/>
          <w:szCs w:val="24"/>
        </w:rPr>
        <w:t xml:space="preserve"> Jr. </w:t>
      </w:r>
      <w:r w:rsidR="00E078F3">
        <w:rPr>
          <w:rFonts w:ascii="Times New Roman" w:hAnsi="Times New Roman" w:cs="Times New Roman"/>
          <w:sz w:val="24"/>
          <w:szCs w:val="24"/>
        </w:rPr>
        <w:t>1988.</w:t>
      </w:r>
      <w:r w:rsidRPr="000F7317">
        <w:rPr>
          <w:rFonts w:ascii="Times New Roman" w:hAnsi="Times New Roman" w:cs="Times New Roman"/>
          <w:sz w:val="24"/>
          <w:szCs w:val="24"/>
        </w:rPr>
        <w:t xml:space="preserve"> Litter decomposition, nitrogen dynamics and litter microarthropods in a southern Appalachian hardwood forest 8 years following clearcutting</w:t>
      </w:r>
      <w:r w:rsidRPr="000F7317">
        <w:rPr>
          <w:rFonts w:ascii="Times New Roman" w:hAnsi="Times New Roman" w:cs="Times New Roman"/>
          <w:i/>
          <w:sz w:val="24"/>
          <w:szCs w:val="24"/>
        </w:rPr>
        <w:t xml:space="preserve">. </w:t>
      </w:r>
      <w:r w:rsidRPr="00E078F3">
        <w:rPr>
          <w:rFonts w:ascii="Times New Roman" w:hAnsi="Times New Roman" w:cs="Times New Roman"/>
          <w:sz w:val="24"/>
          <w:szCs w:val="24"/>
        </w:rPr>
        <w:t>J Appl Ecol</w:t>
      </w:r>
      <w:r w:rsidR="00E078F3">
        <w:rPr>
          <w:rFonts w:ascii="Times New Roman" w:hAnsi="Times New Roman" w:cs="Times New Roman"/>
          <w:sz w:val="24"/>
          <w:szCs w:val="24"/>
        </w:rPr>
        <w:t>.</w:t>
      </w:r>
      <w:r w:rsidRPr="00E078F3">
        <w:rPr>
          <w:rFonts w:ascii="Times New Roman" w:hAnsi="Times New Roman" w:cs="Times New Roman"/>
          <w:sz w:val="24"/>
          <w:szCs w:val="24"/>
        </w:rPr>
        <w:t xml:space="preserve"> </w:t>
      </w:r>
      <w:r w:rsidR="00DE1E77">
        <w:rPr>
          <w:rFonts w:ascii="Times New Roman" w:hAnsi="Times New Roman" w:cs="Times New Roman"/>
          <w:sz w:val="24"/>
          <w:szCs w:val="24"/>
        </w:rPr>
        <w:t>25:</w:t>
      </w:r>
      <w:r w:rsidRPr="000F7317">
        <w:rPr>
          <w:rFonts w:ascii="Times New Roman" w:hAnsi="Times New Roman" w:cs="Times New Roman"/>
          <w:sz w:val="24"/>
          <w:szCs w:val="24"/>
        </w:rPr>
        <w:t>683–98.</w:t>
      </w:r>
    </w:p>
    <w:p w14:paraId="2836A237" w14:textId="12AA11BC" w:rsidR="00171AFA" w:rsidRPr="00171AFA" w:rsidRDefault="00171AFA" w:rsidP="00171AFA">
      <w:pPr>
        <w:spacing w:line="480" w:lineRule="auto"/>
        <w:rPr>
          <w:rFonts w:ascii="Times New Roman" w:eastAsiaTheme="minorEastAsia" w:hAnsi="Times New Roman" w:cs="Times New Roman"/>
          <w:sz w:val="24"/>
          <w:szCs w:val="24"/>
          <w:lang w:eastAsia="en-GB"/>
        </w:rPr>
      </w:pPr>
      <w:r w:rsidRPr="00171AFA">
        <w:rPr>
          <w:rFonts w:ascii="Times New Roman" w:eastAsiaTheme="minorEastAsia" w:hAnsi="Times New Roman" w:cs="Times New Roman"/>
          <w:sz w:val="24"/>
          <w:szCs w:val="24"/>
          <w:lang w:eastAsia="en-GB"/>
        </w:rPr>
        <w:t>Boisvenue C, Running SW</w:t>
      </w:r>
      <w:r w:rsidR="00DE1E77">
        <w:rPr>
          <w:rFonts w:ascii="Times New Roman" w:eastAsiaTheme="minorEastAsia" w:hAnsi="Times New Roman" w:cs="Times New Roman"/>
          <w:sz w:val="24"/>
          <w:szCs w:val="24"/>
          <w:lang w:eastAsia="en-GB"/>
        </w:rPr>
        <w:t>. 2006</w:t>
      </w:r>
      <w:r w:rsidRPr="00171AFA">
        <w:rPr>
          <w:rFonts w:ascii="Times New Roman" w:eastAsiaTheme="minorEastAsia" w:hAnsi="Times New Roman" w:cs="Times New Roman"/>
          <w:sz w:val="24"/>
          <w:szCs w:val="24"/>
          <w:lang w:eastAsia="en-GB"/>
        </w:rPr>
        <w:t xml:space="preserve"> Impacts of climate change on natural forest productivity – evidence since the middle of the 20</w:t>
      </w:r>
      <w:r w:rsidRPr="00171AFA">
        <w:rPr>
          <w:rFonts w:ascii="Times New Roman" w:eastAsiaTheme="minorEastAsia" w:hAnsi="Times New Roman" w:cs="Times New Roman"/>
          <w:sz w:val="24"/>
          <w:szCs w:val="24"/>
          <w:vertAlign w:val="superscript"/>
          <w:lang w:eastAsia="en-GB"/>
        </w:rPr>
        <w:t>th</w:t>
      </w:r>
      <w:r w:rsidRPr="00171AFA">
        <w:rPr>
          <w:rFonts w:ascii="Times New Roman" w:eastAsiaTheme="minorEastAsia" w:hAnsi="Times New Roman" w:cs="Times New Roman"/>
          <w:sz w:val="24"/>
          <w:szCs w:val="24"/>
          <w:lang w:eastAsia="en-GB"/>
        </w:rPr>
        <w:t xml:space="preserve"> century. </w:t>
      </w:r>
      <w:r w:rsidR="00DE1E77">
        <w:rPr>
          <w:rFonts w:ascii="Times New Roman" w:eastAsiaTheme="minorEastAsia" w:hAnsi="Times New Roman" w:cs="Times New Roman"/>
          <w:sz w:val="24"/>
          <w:szCs w:val="24"/>
          <w:lang w:eastAsia="en-GB"/>
        </w:rPr>
        <w:t>Glob Change Biol. 12:</w:t>
      </w:r>
      <w:r w:rsidRPr="00171AFA">
        <w:rPr>
          <w:rFonts w:ascii="Times New Roman" w:eastAsiaTheme="minorEastAsia" w:hAnsi="Times New Roman" w:cs="Times New Roman"/>
          <w:sz w:val="24"/>
          <w:szCs w:val="24"/>
          <w:lang w:eastAsia="en-GB"/>
        </w:rPr>
        <w:t>862-882.</w:t>
      </w:r>
    </w:p>
    <w:p w14:paraId="52F9ED3F" w14:textId="77777777"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 xml:space="preserve">Brown JK (1974) </w:t>
      </w:r>
      <w:r w:rsidRPr="00DE1E77">
        <w:rPr>
          <w:rFonts w:ascii="Times New Roman" w:hAnsi="Times New Roman" w:cs="Times New Roman"/>
          <w:sz w:val="24"/>
          <w:szCs w:val="24"/>
        </w:rPr>
        <w:t>A handbook for inventorying downed woody material.</w:t>
      </w:r>
      <w:r w:rsidRPr="00171AFA">
        <w:rPr>
          <w:rFonts w:ascii="Times New Roman" w:hAnsi="Times New Roman" w:cs="Times New Roman"/>
          <w:sz w:val="24"/>
          <w:szCs w:val="24"/>
        </w:rPr>
        <w:t xml:space="preserve"> USDA Forest Service (General Technical Report INT-16).</w:t>
      </w:r>
    </w:p>
    <w:p w14:paraId="590F7ED9" w14:textId="7883C234" w:rsidR="00171AFA" w:rsidRDefault="00DE1E77" w:rsidP="00171AFA">
      <w:pPr>
        <w:spacing w:line="48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Ciais P, Schelhaas MJ, Zaehle S,</w:t>
      </w:r>
      <w:r w:rsidR="004F578C">
        <w:rPr>
          <w:rFonts w:ascii="Times New Roman" w:eastAsiaTheme="minorEastAsia" w:hAnsi="Times New Roman" w:cs="Times New Roman"/>
          <w:sz w:val="24"/>
          <w:szCs w:val="24"/>
          <w:lang w:eastAsia="en-GB"/>
        </w:rPr>
        <w:t xml:space="preserve"> Piao SL, Cescatti A, Liski J, Luyssaert S, Le-Maire G, Shultze E-D, Bouriaud O, et al.</w:t>
      </w:r>
      <w:r>
        <w:rPr>
          <w:rFonts w:ascii="Times New Roman" w:eastAsiaTheme="minorEastAsia" w:hAnsi="Times New Roman" w:cs="Times New Roman"/>
          <w:sz w:val="24"/>
          <w:szCs w:val="24"/>
          <w:lang w:eastAsia="en-GB"/>
        </w:rPr>
        <w:t xml:space="preserve"> </w:t>
      </w:r>
      <w:r w:rsidR="004F578C">
        <w:rPr>
          <w:rFonts w:ascii="Times New Roman" w:eastAsiaTheme="minorEastAsia" w:hAnsi="Times New Roman" w:cs="Times New Roman"/>
          <w:sz w:val="24"/>
          <w:szCs w:val="24"/>
          <w:lang w:eastAsia="en-GB"/>
        </w:rPr>
        <w:t>2008.</w:t>
      </w:r>
      <w:r w:rsidR="00171AFA" w:rsidRPr="00171AFA">
        <w:rPr>
          <w:rFonts w:ascii="Times New Roman" w:eastAsiaTheme="minorEastAsia" w:hAnsi="Times New Roman" w:cs="Times New Roman"/>
          <w:sz w:val="24"/>
          <w:szCs w:val="24"/>
          <w:lang w:eastAsia="en-GB"/>
        </w:rPr>
        <w:t xml:space="preserve"> Carbon accumulation in European forests. </w:t>
      </w:r>
      <w:r w:rsidR="004F578C">
        <w:rPr>
          <w:rFonts w:ascii="Times New Roman" w:eastAsiaTheme="minorEastAsia" w:hAnsi="Times New Roman" w:cs="Times New Roman"/>
          <w:sz w:val="24"/>
          <w:szCs w:val="24"/>
          <w:lang w:eastAsia="en-GB"/>
        </w:rPr>
        <w:t xml:space="preserve">Nat </w:t>
      </w:r>
      <w:r w:rsidR="00BF1D1A">
        <w:rPr>
          <w:rFonts w:ascii="Times New Roman" w:eastAsiaTheme="minorEastAsia" w:hAnsi="Times New Roman" w:cs="Times New Roman"/>
          <w:sz w:val="24"/>
          <w:szCs w:val="24"/>
          <w:lang w:eastAsia="en-GB"/>
        </w:rPr>
        <w:t>Geosci.</w:t>
      </w:r>
      <w:r w:rsidR="00171AFA" w:rsidRPr="004F578C">
        <w:rPr>
          <w:rFonts w:ascii="Times New Roman" w:eastAsiaTheme="minorEastAsia" w:hAnsi="Times New Roman" w:cs="Times New Roman"/>
          <w:sz w:val="24"/>
          <w:szCs w:val="24"/>
          <w:lang w:eastAsia="en-GB"/>
        </w:rPr>
        <w:t xml:space="preserve"> </w:t>
      </w:r>
      <w:r w:rsidR="004F578C">
        <w:rPr>
          <w:rFonts w:ascii="Times New Roman" w:eastAsiaTheme="minorEastAsia" w:hAnsi="Times New Roman" w:cs="Times New Roman"/>
          <w:sz w:val="24"/>
          <w:szCs w:val="24"/>
          <w:lang w:eastAsia="en-GB"/>
        </w:rPr>
        <w:t>1:</w:t>
      </w:r>
      <w:r w:rsidR="00171AFA" w:rsidRPr="00171AFA">
        <w:rPr>
          <w:rFonts w:ascii="Times New Roman" w:eastAsiaTheme="minorEastAsia" w:hAnsi="Times New Roman" w:cs="Times New Roman"/>
          <w:sz w:val="24"/>
          <w:szCs w:val="24"/>
          <w:lang w:eastAsia="en-GB"/>
        </w:rPr>
        <w:t>425-429.</w:t>
      </w:r>
    </w:p>
    <w:p w14:paraId="4282396D" w14:textId="7A471DAA" w:rsidR="00C412CF" w:rsidRPr="00C412CF" w:rsidRDefault="00C412CF" w:rsidP="00C412CF">
      <w:pPr>
        <w:spacing w:line="480" w:lineRule="auto"/>
        <w:rPr>
          <w:rFonts w:ascii="Times New Roman" w:eastAsiaTheme="minorEastAsia" w:hAnsi="Times New Roman" w:cs="Times New Roman"/>
          <w:sz w:val="24"/>
          <w:szCs w:val="24"/>
          <w:lang w:eastAsia="en-GB"/>
        </w:rPr>
      </w:pPr>
      <w:r w:rsidRPr="00C412CF">
        <w:rPr>
          <w:rFonts w:ascii="Times New Roman" w:eastAsiaTheme="minorEastAsia" w:hAnsi="Times New Roman" w:cs="Times New Roman"/>
          <w:sz w:val="24"/>
          <w:szCs w:val="24"/>
          <w:lang w:eastAsia="en-GB"/>
        </w:rPr>
        <w:t>Coomes DA, Duncan RP, Allen RB, Truscott J</w:t>
      </w:r>
      <w:r w:rsidR="00BF1D1A">
        <w:rPr>
          <w:rFonts w:ascii="Times New Roman" w:eastAsiaTheme="minorEastAsia" w:hAnsi="Times New Roman" w:cs="Times New Roman"/>
          <w:sz w:val="24"/>
          <w:szCs w:val="24"/>
          <w:lang w:eastAsia="en-GB"/>
        </w:rPr>
        <w:t>. 2003.</w:t>
      </w:r>
      <w:r w:rsidRPr="00C412CF">
        <w:rPr>
          <w:rFonts w:ascii="Times New Roman" w:eastAsiaTheme="minorEastAsia" w:hAnsi="Times New Roman" w:cs="Times New Roman"/>
          <w:sz w:val="24"/>
          <w:szCs w:val="24"/>
          <w:lang w:eastAsia="en-GB"/>
        </w:rPr>
        <w:t xml:space="preserve"> Disturbances prevent stem size-density distributions in natural forests from following scaling relationships. </w:t>
      </w:r>
      <w:r w:rsidR="00BF1D1A">
        <w:rPr>
          <w:rFonts w:ascii="Times New Roman" w:eastAsiaTheme="minorEastAsia" w:hAnsi="Times New Roman" w:cs="Times New Roman"/>
          <w:sz w:val="24"/>
          <w:szCs w:val="24"/>
          <w:lang w:eastAsia="en-GB"/>
        </w:rPr>
        <w:t>Ecol Lett.</w:t>
      </w:r>
      <w:r w:rsidRPr="00BF1D1A">
        <w:rPr>
          <w:rFonts w:ascii="Times New Roman" w:eastAsiaTheme="minorEastAsia" w:hAnsi="Times New Roman" w:cs="Times New Roman"/>
          <w:sz w:val="24"/>
          <w:szCs w:val="24"/>
          <w:lang w:eastAsia="en-GB"/>
        </w:rPr>
        <w:t xml:space="preserve"> </w:t>
      </w:r>
      <w:r w:rsidR="00BF1D1A">
        <w:rPr>
          <w:rFonts w:ascii="Times New Roman" w:eastAsiaTheme="minorEastAsia" w:hAnsi="Times New Roman" w:cs="Times New Roman"/>
          <w:sz w:val="24"/>
          <w:szCs w:val="24"/>
          <w:lang w:eastAsia="en-GB"/>
        </w:rPr>
        <w:t>6:</w:t>
      </w:r>
      <w:r w:rsidRPr="00C412CF">
        <w:rPr>
          <w:rFonts w:ascii="Times New Roman" w:eastAsiaTheme="minorEastAsia" w:hAnsi="Times New Roman" w:cs="Times New Roman"/>
          <w:sz w:val="24"/>
          <w:szCs w:val="24"/>
          <w:lang w:eastAsia="en-GB"/>
        </w:rPr>
        <w:t>980-989.</w:t>
      </w:r>
    </w:p>
    <w:p w14:paraId="18E1E856" w14:textId="08846197" w:rsidR="000F7317" w:rsidRDefault="00BF1D1A" w:rsidP="000F7317">
      <w:pPr>
        <w:spacing w:line="480" w:lineRule="auto"/>
        <w:rPr>
          <w:rFonts w:ascii="Times New Roman" w:hAnsi="Times New Roman" w:cs="Times New Roman"/>
          <w:sz w:val="24"/>
          <w:szCs w:val="24"/>
        </w:rPr>
      </w:pPr>
      <w:r>
        <w:rPr>
          <w:rFonts w:ascii="Times New Roman" w:hAnsi="Times New Roman" w:cs="Times New Roman"/>
          <w:sz w:val="24"/>
          <w:szCs w:val="24"/>
        </w:rPr>
        <w:t>Covington WW. 1980.</w:t>
      </w:r>
      <w:r w:rsidR="000F7317">
        <w:rPr>
          <w:rFonts w:ascii="Times New Roman" w:hAnsi="Times New Roman" w:cs="Times New Roman"/>
          <w:sz w:val="24"/>
          <w:szCs w:val="24"/>
        </w:rPr>
        <w:t xml:space="preserve"> Changes in forest floor organic matter and nutrient content following clear cutting in northern hardwoods</w:t>
      </w:r>
      <w:r w:rsidR="000F7317">
        <w:rPr>
          <w:rFonts w:ascii="Times New Roman" w:hAnsi="Times New Roman" w:cs="Times New Roman"/>
          <w:i/>
          <w:sz w:val="24"/>
          <w:szCs w:val="24"/>
        </w:rPr>
        <w:t xml:space="preserve">. </w:t>
      </w:r>
      <w:r>
        <w:rPr>
          <w:rFonts w:ascii="Times New Roman" w:hAnsi="Times New Roman" w:cs="Times New Roman"/>
          <w:sz w:val="24"/>
          <w:szCs w:val="24"/>
        </w:rPr>
        <w:t>J Ecol</w:t>
      </w:r>
      <w:r w:rsidR="003C3786">
        <w:rPr>
          <w:rFonts w:ascii="Times New Roman" w:hAnsi="Times New Roman" w:cs="Times New Roman"/>
          <w:sz w:val="24"/>
          <w:szCs w:val="24"/>
        </w:rPr>
        <w:t>. 62(1):</w:t>
      </w:r>
      <w:r w:rsidR="000F7317">
        <w:rPr>
          <w:rFonts w:ascii="Times New Roman" w:hAnsi="Times New Roman" w:cs="Times New Roman"/>
          <w:sz w:val="24"/>
          <w:szCs w:val="24"/>
        </w:rPr>
        <w:t>41-48.</w:t>
      </w:r>
    </w:p>
    <w:p w14:paraId="2D9AE7A3" w14:textId="321A04EA" w:rsidR="00DA02A9" w:rsidRDefault="00DA02A9" w:rsidP="00E85B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Currie WS, Yanai RD, Piatek KB, Prescott CE, Goodale CL</w:t>
      </w:r>
      <w:r w:rsidR="003C3786">
        <w:rPr>
          <w:rFonts w:ascii="Times New Roman" w:hAnsi="Times New Roman" w:cs="Times New Roman"/>
          <w:sz w:val="24"/>
          <w:szCs w:val="24"/>
        </w:rPr>
        <w:t>. 2002.</w:t>
      </w:r>
      <w:r>
        <w:rPr>
          <w:rFonts w:ascii="Times New Roman" w:hAnsi="Times New Roman" w:cs="Times New Roman"/>
          <w:sz w:val="24"/>
          <w:szCs w:val="24"/>
        </w:rPr>
        <w:t xml:space="preserve"> Processes affecting carbon storage in the forest floor and in downed woody debris. P. 135-157 in </w:t>
      </w:r>
      <w:r w:rsidRPr="003C3786">
        <w:rPr>
          <w:rFonts w:ascii="Times New Roman" w:hAnsi="Times New Roman" w:cs="Times New Roman"/>
          <w:sz w:val="24"/>
          <w:szCs w:val="24"/>
        </w:rPr>
        <w:t>The potential of U.S. forest soils to sequester carbon and mitigate the greenhouse effect</w:t>
      </w:r>
      <w:r w:rsidR="003C3786">
        <w:rPr>
          <w:rFonts w:ascii="Times New Roman" w:hAnsi="Times New Roman" w:cs="Times New Roman"/>
          <w:sz w:val="24"/>
          <w:szCs w:val="24"/>
        </w:rPr>
        <w:t>.</w:t>
      </w:r>
      <w:r>
        <w:rPr>
          <w:rFonts w:ascii="Times New Roman" w:hAnsi="Times New Roman" w:cs="Times New Roman"/>
          <w:sz w:val="24"/>
          <w:szCs w:val="24"/>
        </w:rPr>
        <w:t xml:space="preserve"> Kimble JM, Lal R</w:t>
      </w:r>
      <w:r w:rsidR="003C3786">
        <w:rPr>
          <w:rFonts w:ascii="Times New Roman" w:hAnsi="Times New Roman" w:cs="Times New Roman"/>
          <w:sz w:val="24"/>
          <w:szCs w:val="24"/>
        </w:rPr>
        <w:t>, Birdsey RA, Heath LS, editors</w:t>
      </w:r>
      <w:r>
        <w:rPr>
          <w:rFonts w:ascii="Times New Roman" w:hAnsi="Times New Roman" w:cs="Times New Roman"/>
          <w:sz w:val="24"/>
          <w:szCs w:val="24"/>
        </w:rPr>
        <w:t xml:space="preserve"> CRC Press, Florida. </w:t>
      </w:r>
    </w:p>
    <w:p w14:paraId="2AB51B21" w14:textId="18F26DF0" w:rsidR="00171AFA" w:rsidRDefault="003C3786" w:rsidP="00E85BDE">
      <w:pPr>
        <w:spacing w:line="480" w:lineRule="auto"/>
        <w:rPr>
          <w:rFonts w:ascii="Times New Roman" w:hAnsi="Times New Roman" w:cs="Times New Roman"/>
          <w:sz w:val="24"/>
          <w:szCs w:val="24"/>
        </w:rPr>
      </w:pPr>
      <w:r>
        <w:rPr>
          <w:rFonts w:ascii="Times New Roman" w:hAnsi="Times New Roman" w:cs="Times New Roman"/>
          <w:sz w:val="24"/>
          <w:szCs w:val="24"/>
        </w:rPr>
        <w:t>Diggle PJ, Ribeiro PJ. 2007.</w:t>
      </w:r>
      <w:r w:rsidR="00171AFA" w:rsidRPr="00171AFA">
        <w:rPr>
          <w:rFonts w:ascii="Times New Roman" w:hAnsi="Times New Roman" w:cs="Times New Roman"/>
          <w:sz w:val="24"/>
          <w:szCs w:val="24"/>
        </w:rPr>
        <w:t xml:space="preserve"> </w:t>
      </w:r>
      <w:r>
        <w:rPr>
          <w:rFonts w:ascii="Times New Roman" w:hAnsi="Times New Roman" w:cs="Times New Roman"/>
          <w:sz w:val="24"/>
          <w:szCs w:val="24"/>
        </w:rPr>
        <w:t>Model-based Geostatistics</w:t>
      </w:r>
      <w:r>
        <w:rPr>
          <w:rFonts w:ascii="Times New Roman" w:hAnsi="Times New Roman" w:cs="Times New Roman"/>
          <w:i/>
          <w:sz w:val="24"/>
          <w:szCs w:val="24"/>
        </w:rPr>
        <w:t>.</w:t>
      </w:r>
      <w:r w:rsidR="00171AFA" w:rsidRPr="00171AFA">
        <w:rPr>
          <w:rFonts w:ascii="Times New Roman" w:hAnsi="Times New Roman" w:cs="Times New Roman"/>
          <w:i/>
          <w:sz w:val="24"/>
          <w:szCs w:val="24"/>
        </w:rPr>
        <w:t xml:space="preserve"> </w:t>
      </w:r>
      <w:r w:rsidR="00171AFA" w:rsidRPr="00171AFA">
        <w:rPr>
          <w:rFonts w:ascii="Times New Roman" w:hAnsi="Times New Roman" w:cs="Times New Roman"/>
          <w:sz w:val="24"/>
          <w:szCs w:val="24"/>
        </w:rPr>
        <w:t>New York: Springer.</w:t>
      </w:r>
    </w:p>
    <w:p w14:paraId="58FFA84B" w14:textId="66080195" w:rsidR="00E85BDE" w:rsidRPr="00171AFA" w:rsidRDefault="003C3786" w:rsidP="00E85BDE">
      <w:pPr>
        <w:spacing w:line="480" w:lineRule="auto"/>
        <w:rPr>
          <w:rFonts w:ascii="Times New Roman" w:hAnsi="Times New Roman" w:cs="Times New Roman"/>
          <w:sz w:val="24"/>
          <w:szCs w:val="24"/>
        </w:rPr>
      </w:pPr>
      <w:r>
        <w:rPr>
          <w:rFonts w:ascii="Times New Roman" w:hAnsi="Times New Roman" w:cs="Times New Roman"/>
          <w:sz w:val="24"/>
          <w:szCs w:val="24"/>
        </w:rPr>
        <w:t>Dominguez G, Köhl M, San-Miguel J. 2015.</w:t>
      </w:r>
      <w:r w:rsidR="00E85BDE">
        <w:rPr>
          <w:rFonts w:ascii="Times New Roman" w:hAnsi="Times New Roman" w:cs="Times New Roman"/>
          <w:sz w:val="24"/>
          <w:szCs w:val="24"/>
        </w:rPr>
        <w:t xml:space="preserve"> Part II European Forests: Status, Trends and Policy Responses. In FOREST EUROPE, 2015: State of Europe’s forests 2015.</w:t>
      </w:r>
    </w:p>
    <w:p w14:paraId="00DE7C56" w14:textId="5BF09071" w:rsid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Dixon RK, Brown S, Houghton RA, Solomon AM, Trexier MC, Wisniewski J</w:t>
      </w:r>
      <w:r w:rsidR="003C3786">
        <w:rPr>
          <w:rFonts w:ascii="Times New Roman" w:hAnsi="Times New Roman" w:cs="Times New Roman"/>
          <w:sz w:val="24"/>
          <w:szCs w:val="24"/>
        </w:rPr>
        <w:t>. 1994.</w:t>
      </w:r>
      <w:r w:rsidRPr="00171AFA">
        <w:rPr>
          <w:rFonts w:ascii="Times New Roman" w:hAnsi="Times New Roman" w:cs="Times New Roman"/>
          <w:sz w:val="24"/>
          <w:szCs w:val="24"/>
        </w:rPr>
        <w:t xml:space="preserve"> Carbon pools and flux of global forest ecosystems. </w:t>
      </w:r>
      <w:r w:rsidR="003C3786">
        <w:rPr>
          <w:rFonts w:ascii="Times New Roman" w:hAnsi="Times New Roman" w:cs="Times New Roman"/>
          <w:sz w:val="24"/>
          <w:szCs w:val="24"/>
        </w:rPr>
        <w:t>Sci. 263:</w:t>
      </w:r>
      <w:r w:rsidRPr="00171AFA">
        <w:rPr>
          <w:rFonts w:ascii="Times New Roman" w:hAnsi="Times New Roman" w:cs="Times New Roman"/>
          <w:sz w:val="24"/>
          <w:szCs w:val="24"/>
        </w:rPr>
        <w:t xml:space="preserve"> 185-190.</w:t>
      </w:r>
    </w:p>
    <w:p w14:paraId="72549D52" w14:textId="1C7C68CE" w:rsidR="00C412CF" w:rsidRDefault="00C412CF" w:rsidP="00C412CF">
      <w:pPr>
        <w:spacing w:line="480" w:lineRule="auto"/>
        <w:rPr>
          <w:rFonts w:ascii="Times New Roman" w:hAnsi="Times New Roman" w:cs="Times New Roman"/>
          <w:sz w:val="24"/>
          <w:szCs w:val="24"/>
        </w:rPr>
      </w:pPr>
      <w:r w:rsidRPr="00C412CF">
        <w:rPr>
          <w:rFonts w:ascii="Times New Roman" w:hAnsi="Times New Roman" w:cs="Times New Roman"/>
          <w:sz w:val="24"/>
          <w:szCs w:val="24"/>
        </w:rPr>
        <w:lastRenderedPageBreak/>
        <w:t>Enquist BJ, Brown JH, West GB</w:t>
      </w:r>
      <w:r w:rsidR="003C3786">
        <w:rPr>
          <w:rFonts w:ascii="Times New Roman" w:hAnsi="Times New Roman" w:cs="Times New Roman"/>
          <w:sz w:val="24"/>
          <w:szCs w:val="24"/>
        </w:rPr>
        <w:t>. 1998.</w:t>
      </w:r>
      <w:r w:rsidRPr="00C412CF">
        <w:rPr>
          <w:rFonts w:ascii="Times New Roman" w:hAnsi="Times New Roman" w:cs="Times New Roman"/>
          <w:sz w:val="24"/>
          <w:szCs w:val="24"/>
        </w:rPr>
        <w:t xml:space="preserve"> Allometric scaling of plant energetics and population density. </w:t>
      </w:r>
      <w:r w:rsidR="003C3786">
        <w:rPr>
          <w:rFonts w:ascii="Times New Roman" w:hAnsi="Times New Roman" w:cs="Times New Roman"/>
          <w:sz w:val="24"/>
          <w:szCs w:val="24"/>
        </w:rPr>
        <w:t>Nat.</w:t>
      </w:r>
      <w:r w:rsidRPr="00C412CF">
        <w:rPr>
          <w:rFonts w:ascii="Times New Roman" w:hAnsi="Times New Roman" w:cs="Times New Roman"/>
          <w:i/>
          <w:sz w:val="24"/>
          <w:szCs w:val="24"/>
        </w:rPr>
        <w:t xml:space="preserve"> </w:t>
      </w:r>
      <w:r w:rsidR="00557274">
        <w:rPr>
          <w:rFonts w:ascii="Times New Roman" w:hAnsi="Times New Roman" w:cs="Times New Roman"/>
          <w:sz w:val="24"/>
          <w:szCs w:val="24"/>
        </w:rPr>
        <w:t>395:</w:t>
      </w:r>
      <w:r w:rsidRPr="00C412CF">
        <w:rPr>
          <w:rFonts w:ascii="Times New Roman" w:hAnsi="Times New Roman" w:cs="Times New Roman"/>
          <w:sz w:val="24"/>
          <w:szCs w:val="24"/>
        </w:rPr>
        <w:t>163-165.</w:t>
      </w:r>
    </w:p>
    <w:p w14:paraId="49B24708" w14:textId="3449AF75" w:rsidR="00E408E0" w:rsidRPr="00C412CF" w:rsidRDefault="00E408E0" w:rsidP="00C412CF">
      <w:pPr>
        <w:spacing w:line="480" w:lineRule="auto"/>
        <w:rPr>
          <w:rFonts w:ascii="Times New Roman" w:hAnsi="Times New Roman" w:cs="Times New Roman"/>
          <w:sz w:val="24"/>
          <w:szCs w:val="24"/>
        </w:rPr>
      </w:pPr>
      <w:r>
        <w:rPr>
          <w:rFonts w:ascii="Times New Roman" w:hAnsi="Times New Roman" w:cs="Times New Roman"/>
          <w:sz w:val="24"/>
          <w:szCs w:val="24"/>
        </w:rPr>
        <w:t>FAO</w:t>
      </w:r>
      <w:r w:rsidR="00557274">
        <w:rPr>
          <w:rFonts w:ascii="Times New Roman" w:hAnsi="Times New Roman" w:cs="Times New Roman"/>
          <w:sz w:val="24"/>
          <w:szCs w:val="24"/>
        </w:rPr>
        <w:t>.</w:t>
      </w:r>
      <w:r>
        <w:rPr>
          <w:rFonts w:ascii="Times New Roman" w:hAnsi="Times New Roman" w:cs="Times New Roman"/>
          <w:sz w:val="24"/>
          <w:szCs w:val="24"/>
        </w:rPr>
        <w:t xml:space="preserve"> </w:t>
      </w:r>
      <w:r w:rsidR="00557274">
        <w:rPr>
          <w:rFonts w:ascii="Times New Roman" w:hAnsi="Times New Roman" w:cs="Times New Roman"/>
          <w:sz w:val="24"/>
          <w:szCs w:val="24"/>
        </w:rPr>
        <w:t>2015.</w:t>
      </w:r>
      <w:r>
        <w:rPr>
          <w:rFonts w:ascii="Times New Roman" w:hAnsi="Times New Roman" w:cs="Times New Roman"/>
          <w:sz w:val="24"/>
          <w:szCs w:val="24"/>
        </w:rPr>
        <w:t xml:space="preserve"> Global Forest Resources Assessment 2015</w:t>
      </w:r>
      <w:r w:rsidR="00557274">
        <w:rPr>
          <w:rFonts w:ascii="Times New Roman" w:hAnsi="Times New Roman" w:cs="Times New Roman"/>
          <w:sz w:val="24"/>
          <w:szCs w:val="24"/>
        </w:rPr>
        <w:t>.</w:t>
      </w:r>
    </w:p>
    <w:p w14:paraId="332447D4" w14:textId="77777777" w:rsidR="006B2D4F" w:rsidRPr="00171AFA" w:rsidRDefault="006B2D4F" w:rsidP="00171AFA">
      <w:pPr>
        <w:spacing w:line="480" w:lineRule="auto"/>
        <w:rPr>
          <w:rFonts w:ascii="Times New Roman" w:hAnsi="Times New Roman" w:cs="Times New Roman"/>
          <w:sz w:val="24"/>
          <w:szCs w:val="24"/>
        </w:rPr>
      </w:pPr>
      <w:r>
        <w:rPr>
          <w:rFonts w:ascii="Times New Roman" w:hAnsi="Times New Roman" w:cs="Times New Roman"/>
          <w:sz w:val="24"/>
          <w:szCs w:val="24"/>
        </w:rPr>
        <w:t>Forest Europe, UNECE and FAO 2011: State of Europe’s Forests 2011. Status and Trends in Sustainable Forest Management in Europe.</w:t>
      </w:r>
    </w:p>
    <w:p w14:paraId="11E46AC2" w14:textId="65E6BBBE" w:rsidR="00171AFA" w:rsidRPr="00171AFA" w:rsidRDefault="00171AFA" w:rsidP="00171AFA">
      <w:pPr>
        <w:spacing w:line="480" w:lineRule="auto"/>
        <w:rPr>
          <w:rFonts w:ascii="Times New Roman" w:eastAsiaTheme="minorEastAsia" w:hAnsi="Times New Roman" w:cs="Times New Roman"/>
          <w:sz w:val="24"/>
          <w:szCs w:val="24"/>
          <w:lang w:eastAsia="en-GB"/>
        </w:rPr>
      </w:pPr>
      <w:r w:rsidRPr="00171AFA">
        <w:rPr>
          <w:rFonts w:ascii="Times New Roman" w:eastAsiaTheme="minorEastAsia" w:hAnsi="Times New Roman" w:cs="Times New Roman"/>
          <w:sz w:val="24"/>
          <w:szCs w:val="24"/>
          <w:lang w:eastAsia="en-GB"/>
        </w:rPr>
        <w:t>Gimmi U, Wolf A, Bϋrgi M, Scherstjanoi M, Bugmann H</w:t>
      </w:r>
      <w:r w:rsidR="00557274">
        <w:rPr>
          <w:rFonts w:ascii="Times New Roman" w:eastAsiaTheme="minorEastAsia" w:hAnsi="Times New Roman" w:cs="Times New Roman"/>
          <w:sz w:val="24"/>
          <w:szCs w:val="24"/>
          <w:lang w:eastAsia="en-GB"/>
        </w:rPr>
        <w:t>. 2009.</w:t>
      </w:r>
      <w:r w:rsidRPr="00171AFA">
        <w:rPr>
          <w:rFonts w:ascii="Times New Roman" w:eastAsiaTheme="minorEastAsia" w:hAnsi="Times New Roman" w:cs="Times New Roman"/>
          <w:sz w:val="24"/>
          <w:szCs w:val="24"/>
          <w:lang w:eastAsia="en-GB"/>
        </w:rPr>
        <w:t xml:space="preserve"> Quantifying disturbance effects on vegetation carbon pools in mountain forests based on historical data. </w:t>
      </w:r>
      <w:r w:rsidRPr="00557274">
        <w:rPr>
          <w:rFonts w:ascii="Times New Roman" w:eastAsiaTheme="minorEastAsia" w:hAnsi="Times New Roman" w:cs="Times New Roman"/>
          <w:sz w:val="24"/>
          <w:szCs w:val="24"/>
          <w:lang w:eastAsia="en-GB"/>
        </w:rPr>
        <w:t>Reg Environ Change</w:t>
      </w:r>
      <w:r w:rsidR="00FD538A">
        <w:rPr>
          <w:rFonts w:ascii="Times New Roman" w:eastAsiaTheme="minorEastAsia" w:hAnsi="Times New Roman" w:cs="Times New Roman"/>
          <w:sz w:val="24"/>
          <w:szCs w:val="24"/>
          <w:lang w:eastAsia="en-GB"/>
        </w:rPr>
        <w:t>.</w:t>
      </w:r>
      <w:r w:rsidRPr="00171AFA">
        <w:rPr>
          <w:rFonts w:ascii="Times New Roman" w:eastAsiaTheme="minorEastAsia" w:hAnsi="Times New Roman" w:cs="Times New Roman"/>
          <w:i/>
          <w:sz w:val="24"/>
          <w:szCs w:val="24"/>
          <w:lang w:eastAsia="en-GB"/>
        </w:rPr>
        <w:t xml:space="preserve"> </w:t>
      </w:r>
      <w:r w:rsidR="00FD538A">
        <w:rPr>
          <w:rFonts w:ascii="Times New Roman" w:eastAsiaTheme="minorEastAsia" w:hAnsi="Times New Roman" w:cs="Times New Roman"/>
          <w:sz w:val="24"/>
          <w:szCs w:val="24"/>
          <w:lang w:eastAsia="en-GB"/>
        </w:rPr>
        <w:t>9:</w:t>
      </w:r>
      <w:r w:rsidRPr="00171AFA">
        <w:rPr>
          <w:rFonts w:ascii="Times New Roman" w:eastAsiaTheme="minorEastAsia" w:hAnsi="Times New Roman" w:cs="Times New Roman"/>
          <w:sz w:val="24"/>
          <w:szCs w:val="24"/>
          <w:lang w:eastAsia="en-GB"/>
        </w:rPr>
        <w:t>121-130.</w:t>
      </w:r>
    </w:p>
    <w:p w14:paraId="02E046AF" w14:textId="45C14DAA" w:rsid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 xml:space="preserve">Gingrich S, Erb K, </w:t>
      </w:r>
      <w:r w:rsidR="00FD538A">
        <w:rPr>
          <w:rFonts w:ascii="Times New Roman" w:hAnsi="Times New Roman" w:cs="Times New Roman"/>
          <w:sz w:val="24"/>
          <w:szCs w:val="24"/>
        </w:rPr>
        <w:t>Krausmann F, Gaube V, Haberl H. 2007.</w:t>
      </w:r>
      <w:r w:rsidRPr="00171AFA">
        <w:rPr>
          <w:rFonts w:ascii="Times New Roman" w:hAnsi="Times New Roman" w:cs="Times New Roman"/>
          <w:sz w:val="24"/>
          <w:szCs w:val="24"/>
        </w:rPr>
        <w:t xml:space="preserve"> Long-term dynamics of terrestrial carbon stocks in Austria: a comprehensive assessment of the time period from 1830 to 2000. </w:t>
      </w:r>
      <w:r w:rsidRPr="00FD538A">
        <w:rPr>
          <w:rFonts w:ascii="Times New Roman" w:hAnsi="Times New Roman" w:cs="Times New Roman"/>
          <w:sz w:val="24"/>
          <w:szCs w:val="24"/>
        </w:rPr>
        <w:t>Reg Environ Change</w:t>
      </w:r>
      <w:r w:rsidR="00FD538A">
        <w:rPr>
          <w:rFonts w:ascii="Times New Roman" w:hAnsi="Times New Roman" w:cs="Times New Roman"/>
          <w:i/>
          <w:sz w:val="24"/>
          <w:szCs w:val="24"/>
        </w:rPr>
        <w:t>.</w:t>
      </w:r>
      <w:r w:rsidRPr="00171AFA">
        <w:rPr>
          <w:rFonts w:ascii="Times New Roman" w:hAnsi="Times New Roman" w:cs="Times New Roman"/>
          <w:i/>
          <w:sz w:val="24"/>
          <w:szCs w:val="24"/>
        </w:rPr>
        <w:t xml:space="preserve"> </w:t>
      </w:r>
      <w:r w:rsidR="00FD538A">
        <w:rPr>
          <w:rFonts w:ascii="Times New Roman" w:hAnsi="Times New Roman" w:cs="Times New Roman"/>
          <w:sz w:val="24"/>
          <w:szCs w:val="24"/>
        </w:rPr>
        <w:t>7:</w:t>
      </w:r>
      <w:r w:rsidRPr="00171AFA">
        <w:rPr>
          <w:rFonts w:ascii="Times New Roman" w:hAnsi="Times New Roman" w:cs="Times New Roman"/>
          <w:sz w:val="24"/>
          <w:szCs w:val="24"/>
        </w:rPr>
        <w:t>37-47.</w:t>
      </w:r>
    </w:p>
    <w:p w14:paraId="7D0E246E" w14:textId="2CB667F8" w:rsidR="005576D7" w:rsidRPr="00171AFA" w:rsidRDefault="005576D7" w:rsidP="00171AFA">
      <w:pPr>
        <w:spacing w:line="480" w:lineRule="auto"/>
        <w:rPr>
          <w:rFonts w:ascii="Times New Roman" w:hAnsi="Times New Roman" w:cs="Times New Roman"/>
          <w:sz w:val="24"/>
          <w:szCs w:val="24"/>
        </w:rPr>
      </w:pPr>
      <w:r>
        <w:rPr>
          <w:rFonts w:ascii="Times New Roman" w:hAnsi="Times New Roman" w:cs="Times New Roman"/>
          <w:sz w:val="24"/>
          <w:szCs w:val="24"/>
        </w:rPr>
        <w:t>Glatthorn J, Feldmann E, Pichler V, Hauck M, Leuschner C. 2018. Biomass stock and productivity of primeval and production beech forests: Greater canopy structural diversity promotes productivity. Ecosyst. 21(4):704-722.</w:t>
      </w:r>
    </w:p>
    <w:p w14:paraId="71044F82" w14:textId="0C89375B"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Gold S, Korotkov A, Sasse V</w:t>
      </w:r>
      <w:r w:rsidR="00FD538A">
        <w:rPr>
          <w:rFonts w:ascii="Times New Roman" w:hAnsi="Times New Roman" w:cs="Times New Roman"/>
          <w:sz w:val="24"/>
          <w:szCs w:val="24"/>
        </w:rPr>
        <w:t>. 2006.</w:t>
      </w:r>
      <w:r w:rsidRPr="00171AFA">
        <w:rPr>
          <w:rFonts w:ascii="Times New Roman" w:hAnsi="Times New Roman" w:cs="Times New Roman"/>
          <w:sz w:val="24"/>
          <w:szCs w:val="24"/>
        </w:rPr>
        <w:t xml:space="preserve"> The development of European forest resources, 1950 to 2000. </w:t>
      </w:r>
      <w:r w:rsidR="00FD538A">
        <w:rPr>
          <w:rFonts w:ascii="Times New Roman" w:hAnsi="Times New Roman" w:cs="Times New Roman"/>
          <w:sz w:val="24"/>
          <w:szCs w:val="24"/>
        </w:rPr>
        <w:t>For</w:t>
      </w:r>
      <w:r w:rsidRPr="00FD538A">
        <w:rPr>
          <w:rFonts w:ascii="Times New Roman" w:hAnsi="Times New Roman" w:cs="Times New Roman"/>
          <w:sz w:val="24"/>
          <w:szCs w:val="24"/>
        </w:rPr>
        <w:t xml:space="preserve"> Pol</w:t>
      </w:r>
      <w:r w:rsidR="00FD538A">
        <w:rPr>
          <w:rFonts w:ascii="Times New Roman" w:hAnsi="Times New Roman" w:cs="Times New Roman"/>
          <w:sz w:val="24"/>
          <w:szCs w:val="24"/>
        </w:rPr>
        <w:t>icy and Econ. 8(2):</w:t>
      </w:r>
      <w:r w:rsidRPr="00171AFA">
        <w:rPr>
          <w:rFonts w:ascii="Times New Roman" w:hAnsi="Times New Roman" w:cs="Times New Roman"/>
          <w:sz w:val="24"/>
          <w:szCs w:val="24"/>
        </w:rPr>
        <w:t>183-192.</w:t>
      </w:r>
    </w:p>
    <w:p w14:paraId="4D6B2750" w14:textId="17642E5A" w:rsidR="00171AFA" w:rsidRDefault="00FD538A" w:rsidP="00171AFA">
      <w:pPr>
        <w:spacing w:line="48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Goodale CL, Apps MJ, Birdsey RA, Field CB, Heath LS, Houghton RA, Jenkins JC, Kohlmaier GH, </w:t>
      </w:r>
      <w:r w:rsidR="00ED4005">
        <w:rPr>
          <w:rFonts w:ascii="Times New Roman" w:eastAsiaTheme="minorEastAsia" w:hAnsi="Times New Roman" w:cs="Times New Roman"/>
          <w:sz w:val="24"/>
          <w:szCs w:val="24"/>
          <w:lang w:eastAsia="en-GB"/>
        </w:rPr>
        <w:t>Kurz W, Liu S, et al.</w:t>
      </w:r>
      <w:r w:rsidR="00171AFA" w:rsidRPr="00171AFA">
        <w:rPr>
          <w:rFonts w:ascii="Times New Roman" w:eastAsiaTheme="minorEastAsia" w:hAnsi="Times New Roman" w:cs="Times New Roman"/>
          <w:i/>
          <w:sz w:val="24"/>
          <w:szCs w:val="24"/>
          <w:lang w:eastAsia="en-GB"/>
        </w:rPr>
        <w:t xml:space="preserve"> </w:t>
      </w:r>
      <w:r w:rsidR="00ED4005">
        <w:rPr>
          <w:rFonts w:ascii="Times New Roman" w:eastAsiaTheme="minorEastAsia" w:hAnsi="Times New Roman" w:cs="Times New Roman"/>
          <w:sz w:val="24"/>
          <w:szCs w:val="24"/>
          <w:lang w:eastAsia="en-GB"/>
        </w:rPr>
        <w:t>2002.</w:t>
      </w:r>
      <w:r w:rsidR="00171AFA" w:rsidRPr="00171AFA">
        <w:rPr>
          <w:rFonts w:ascii="Times New Roman" w:eastAsiaTheme="minorEastAsia" w:hAnsi="Times New Roman" w:cs="Times New Roman"/>
          <w:sz w:val="24"/>
          <w:szCs w:val="24"/>
          <w:lang w:eastAsia="en-GB"/>
        </w:rPr>
        <w:t xml:space="preserve"> Fo</w:t>
      </w:r>
      <w:r w:rsidR="007621E4">
        <w:rPr>
          <w:rFonts w:ascii="Times New Roman" w:eastAsiaTheme="minorEastAsia" w:hAnsi="Times New Roman" w:cs="Times New Roman"/>
          <w:sz w:val="24"/>
          <w:szCs w:val="24"/>
          <w:lang w:eastAsia="en-GB"/>
        </w:rPr>
        <w:t>r</w:t>
      </w:r>
      <w:r w:rsidR="00171AFA" w:rsidRPr="00171AFA">
        <w:rPr>
          <w:rFonts w:ascii="Times New Roman" w:eastAsiaTheme="minorEastAsia" w:hAnsi="Times New Roman" w:cs="Times New Roman"/>
          <w:sz w:val="24"/>
          <w:szCs w:val="24"/>
          <w:lang w:eastAsia="en-GB"/>
        </w:rPr>
        <w:t xml:space="preserve">est carbon sinks in the northern hemisphere. </w:t>
      </w:r>
      <w:r w:rsidR="00ED4005">
        <w:rPr>
          <w:rFonts w:ascii="Times New Roman" w:eastAsiaTheme="minorEastAsia" w:hAnsi="Times New Roman" w:cs="Times New Roman"/>
          <w:sz w:val="24"/>
          <w:szCs w:val="24"/>
          <w:lang w:eastAsia="en-GB"/>
        </w:rPr>
        <w:t>Ecol Appl. 12:</w:t>
      </w:r>
      <w:r w:rsidR="00171AFA" w:rsidRPr="00171AFA">
        <w:rPr>
          <w:rFonts w:ascii="Times New Roman" w:eastAsiaTheme="minorEastAsia" w:hAnsi="Times New Roman" w:cs="Times New Roman"/>
          <w:sz w:val="24"/>
          <w:szCs w:val="24"/>
          <w:lang w:eastAsia="en-GB"/>
        </w:rPr>
        <w:t>891–899</w:t>
      </w:r>
    </w:p>
    <w:p w14:paraId="22D00700" w14:textId="30493A9A" w:rsidR="009B426A" w:rsidRPr="009B426A" w:rsidRDefault="009B426A" w:rsidP="00171AFA">
      <w:pPr>
        <w:spacing w:line="48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Green P, Peterken GF</w:t>
      </w:r>
      <w:r w:rsidR="00ED4005">
        <w:rPr>
          <w:rFonts w:ascii="Times New Roman" w:eastAsiaTheme="minorEastAsia" w:hAnsi="Times New Roman" w:cs="Times New Roman"/>
          <w:sz w:val="24"/>
          <w:szCs w:val="24"/>
          <w:lang w:eastAsia="en-GB"/>
        </w:rPr>
        <w:t>. 1997.</w:t>
      </w:r>
      <w:r>
        <w:rPr>
          <w:rFonts w:ascii="Times New Roman" w:eastAsiaTheme="minorEastAsia" w:hAnsi="Times New Roman" w:cs="Times New Roman"/>
          <w:sz w:val="24"/>
          <w:szCs w:val="24"/>
          <w:lang w:eastAsia="en-GB"/>
        </w:rPr>
        <w:t xml:space="preserve"> Variation in the amount of dead wood in the woodlands of the Lower Wye Valley, UK in relation to the intensity of management. </w:t>
      </w:r>
      <w:r w:rsidR="00ED4005">
        <w:rPr>
          <w:rFonts w:ascii="Times New Roman" w:eastAsiaTheme="minorEastAsia" w:hAnsi="Times New Roman" w:cs="Times New Roman"/>
          <w:sz w:val="24"/>
          <w:szCs w:val="24"/>
          <w:lang w:eastAsia="en-GB"/>
        </w:rPr>
        <w:t>For Ecol Manage.</w:t>
      </w:r>
      <w:r>
        <w:rPr>
          <w:rFonts w:ascii="Times New Roman" w:eastAsiaTheme="minorEastAsia" w:hAnsi="Times New Roman" w:cs="Times New Roman"/>
          <w:i/>
          <w:sz w:val="24"/>
          <w:szCs w:val="24"/>
          <w:lang w:eastAsia="en-GB"/>
        </w:rPr>
        <w:t xml:space="preserve"> </w:t>
      </w:r>
      <w:r w:rsidR="00ED4005">
        <w:rPr>
          <w:rFonts w:ascii="Times New Roman" w:eastAsiaTheme="minorEastAsia" w:hAnsi="Times New Roman" w:cs="Times New Roman"/>
          <w:sz w:val="24"/>
          <w:szCs w:val="24"/>
          <w:lang w:eastAsia="en-GB"/>
        </w:rPr>
        <w:t>98:</w:t>
      </w:r>
      <w:r>
        <w:rPr>
          <w:rFonts w:ascii="Times New Roman" w:eastAsiaTheme="minorEastAsia" w:hAnsi="Times New Roman" w:cs="Times New Roman"/>
          <w:sz w:val="24"/>
          <w:szCs w:val="24"/>
          <w:lang w:eastAsia="en-GB"/>
        </w:rPr>
        <w:t xml:space="preserve"> 229-238.</w:t>
      </w:r>
    </w:p>
    <w:p w14:paraId="21A943CC" w14:textId="7D9A906D"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lastRenderedPageBreak/>
        <w:t>Harmon M</w:t>
      </w:r>
      <w:r w:rsidR="00ED4005">
        <w:rPr>
          <w:rFonts w:ascii="Times New Roman" w:hAnsi="Times New Roman" w:cs="Times New Roman"/>
          <w:sz w:val="24"/>
          <w:szCs w:val="24"/>
        </w:rPr>
        <w:t>. 2010.</w:t>
      </w:r>
      <w:r w:rsidRPr="00171AFA">
        <w:rPr>
          <w:rFonts w:ascii="Times New Roman" w:hAnsi="Times New Roman" w:cs="Times New Roman"/>
          <w:sz w:val="24"/>
          <w:szCs w:val="24"/>
        </w:rPr>
        <w:t xml:space="preserve"> Carbon dynamics of “natural” forests: Classic and new variations. Abstract volume Northen Primeval Forests, Sundsvall, Sweden 9-13 August 2010.</w:t>
      </w:r>
    </w:p>
    <w:p w14:paraId="759AB6CF" w14:textId="3BFF6A68" w:rsid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Harrison R, Footen PW, Strahm BD</w:t>
      </w:r>
      <w:r w:rsidR="00ED4005">
        <w:rPr>
          <w:rFonts w:ascii="Times New Roman" w:hAnsi="Times New Roman" w:cs="Times New Roman"/>
          <w:sz w:val="24"/>
          <w:szCs w:val="24"/>
        </w:rPr>
        <w:t>. 2011.</w:t>
      </w:r>
      <w:r w:rsidRPr="00171AFA">
        <w:rPr>
          <w:rFonts w:ascii="Times New Roman" w:hAnsi="Times New Roman" w:cs="Times New Roman"/>
          <w:sz w:val="24"/>
          <w:szCs w:val="24"/>
        </w:rPr>
        <w:t xml:space="preserve"> Deep soil horizons: Contribution and importance to soil carbon pools and in assessing whole-ecosystem response to management and global change. </w:t>
      </w:r>
      <w:r w:rsidR="00ED4005">
        <w:rPr>
          <w:rFonts w:ascii="Times New Roman" w:hAnsi="Times New Roman" w:cs="Times New Roman"/>
          <w:sz w:val="24"/>
          <w:szCs w:val="24"/>
        </w:rPr>
        <w:t>For Sci</w:t>
      </w:r>
      <w:r w:rsidRPr="00ED4005">
        <w:rPr>
          <w:rFonts w:ascii="Times New Roman" w:hAnsi="Times New Roman" w:cs="Times New Roman"/>
          <w:sz w:val="24"/>
          <w:szCs w:val="24"/>
        </w:rPr>
        <w:t>.</w:t>
      </w:r>
      <w:r w:rsidR="00ED4005">
        <w:rPr>
          <w:rFonts w:ascii="Times New Roman" w:hAnsi="Times New Roman" w:cs="Times New Roman"/>
          <w:sz w:val="24"/>
          <w:szCs w:val="24"/>
        </w:rPr>
        <w:t xml:space="preserve"> 57(1):</w:t>
      </w:r>
      <w:r w:rsidRPr="00171AFA">
        <w:rPr>
          <w:rFonts w:ascii="Times New Roman" w:hAnsi="Times New Roman" w:cs="Times New Roman"/>
          <w:sz w:val="24"/>
          <w:szCs w:val="24"/>
        </w:rPr>
        <w:t>67-76.</w:t>
      </w:r>
    </w:p>
    <w:p w14:paraId="183ECEF5" w14:textId="5F54A182" w:rsidR="00CE1749" w:rsidRPr="00171AFA" w:rsidRDefault="00CE1749" w:rsidP="00171AFA">
      <w:pPr>
        <w:spacing w:line="480" w:lineRule="auto"/>
        <w:rPr>
          <w:rFonts w:ascii="Times New Roman" w:hAnsi="Times New Roman" w:cs="Times New Roman"/>
          <w:sz w:val="24"/>
          <w:szCs w:val="24"/>
        </w:rPr>
      </w:pPr>
      <w:r>
        <w:rPr>
          <w:rFonts w:ascii="Times New Roman" w:hAnsi="Times New Roman" w:cs="Times New Roman"/>
          <w:sz w:val="24"/>
          <w:szCs w:val="24"/>
        </w:rPr>
        <w:t>Högberg P</w:t>
      </w:r>
      <w:r w:rsidR="00EC60D4">
        <w:rPr>
          <w:rFonts w:ascii="Times New Roman" w:hAnsi="Times New Roman" w:cs="Times New Roman"/>
          <w:sz w:val="24"/>
          <w:szCs w:val="24"/>
        </w:rPr>
        <w:t>. 2007.</w:t>
      </w:r>
      <w:r>
        <w:rPr>
          <w:rFonts w:ascii="Times New Roman" w:hAnsi="Times New Roman" w:cs="Times New Roman"/>
          <w:sz w:val="24"/>
          <w:szCs w:val="24"/>
        </w:rPr>
        <w:t xml:space="preserve"> Environmental science: Nitrogen impacts on forest carbon. </w:t>
      </w:r>
      <w:r w:rsidR="00EC60D4">
        <w:rPr>
          <w:rFonts w:ascii="Times New Roman" w:hAnsi="Times New Roman" w:cs="Times New Roman"/>
          <w:sz w:val="24"/>
          <w:szCs w:val="24"/>
        </w:rPr>
        <w:t>Nat. 447:</w:t>
      </w:r>
      <w:r>
        <w:rPr>
          <w:rFonts w:ascii="Times New Roman" w:hAnsi="Times New Roman" w:cs="Times New Roman"/>
          <w:sz w:val="24"/>
          <w:szCs w:val="24"/>
        </w:rPr>
        <w:t>781-782</w:t>
      </w:r>
      <w:r w:rsidR="00EC60D4">
        <w:rPr>
          <w:rFonts w:ascii="Times New Roman" w:hAnsi="Times New Roman" w:cs="Times New Roman"/>
          <w:sz w:val="24"/>
          <w:szCs w:val="24"/>
        </w:rPr>
        <w:t>.</w:t>
      </w:r>
    </w:p>
    <w:p w14:paraId="4B640AE6" w14:textId="5A074427"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Homann PS, Harmon M, Remillard S, Smithwick EAH</w:t>
      </w:r>
      <w:r w:rsidR="00EC60D4">
        <w:rPr>
          <w:rFonts w:ascii="Times New Roman" w:hAnsi="Times New Roman" w:cs="Times New Roman"/>
          <w:sz w:val="24"/>
          <w:szCs w:val="24"/>
        </w:rPr>
        <w:t>. 2005.</w:t>
      </w:r>
      <w:r w:rsidRPr="00171AFA">
        <w:rPr>
          <w:rFonts w:ascii="Times New Roman" w:hAnsi="Times New Roman" w:cs="Times New Roman"/>
          <w:sz w:val="24"/>
          <w:szCs w:val="24"/>
        </w:rPr>
        <w:t xml:space="preserve"> What the soil reveals: Potential total ecosystem C stores of the Pacific Northwest region, USA. </w:t>
      </w:r>
      <w:r w:rsidR="00EC60D4">
        <w:rPr>
          <w:rFonts w:ascii="Times New Roman" w:hAnsi="Times New Roman" w:cs="Times New Roman"/>
          <w:sz w:val="24"/>
          <w:szCs w:val="24"/>
        </w:rPr>
        <w:t>For Ecol Manage</w:t>
      </w:r>
      <w:r w:rsidRPr="00EC60D4">
        <w:rPr>
          <w:rFonts w:ascii="Times New Roman" w:hAnsi="Times New Roman" w:cs="Times New Roman"/>
          <w:sz w:val="24"/>
          <w:szCs w:val="24"/>
        </w:rPr>
        <w:t>.</w:t>
      </w:r>
      <w:r w:rsidR="00EC60D4">
        <w:rPr>
          <w:rFonts w:ascii="Times New Roman" w:hAnsi="Times New Roman" w:cs="Times New Roman"/>
          <w:sz w:val="24"/>
          <w:szCs w:val="24"/>
        </w:rPr>
        <w:t xml:space="preserve"> 220:</w:t>
      </w:r>
      <w:r w:rsidRPr="00171AFA">
        <w:rPr>
          <w:rFonts w:ascii="Times New Roman" w:hAnsi="Times New Roman" w:cs="Times New Roman"/>
          <w:sz w:val="24"/>
          <w:szCs w:val="24"/>
        </w:rPr>
        <w:t>270-283.</w:t>
      </w:r>
    </w:p>
    <w:p w14:paraId="58030261" w14:textId="1C4433DD" w:rsidR="00171AFA" w:rsidRPr="00171AFA" w:rsidRDefault="00EC60D4" w:rsidP="00171AFA">
      <w:pPr>
        <w:spacing w:line="480" w:lineRule="auto"/>
        <w:rPr>
          <w:rFonts w:ascii="Times New Roman" w:hAnsi="Times New Roman" w:cs="Times New Roman"/>
          <w:sz w:val="24"/>
          <w:szCs w:val="24"/>
        </w:rPr>
      </w:pPr>
      <w:r>
        <w:rPr>
          <w:rFonts w:ascii="Times New Roman" w:hAnsi="Times New Roman" w:cs="Times New Roman"/>
          <w:sz w:val="24"/>
          <w:szCs w:val="24"/>
        </w:rPr>
        <w:t>Hu H, Wang G. 2008.</w:t>
      </w:r>
      <w:r w:rsidR="00171AFA" w:rsidRPr="00171AFA">
        <w:rPr>
          <w:rFonts w:ascii="Times New Roman" w:hAnsi="Times New Roman" w:cs="Times New Roman"/>
          <w:sz w:val="24"/>
          <w:szCs w:val="24"/>
        </w:rPr>
        <w:t xml:space="preserve"> Changes in forest biomass carbon storage in the South Carolina Piedmont between 1936 and 2005. </w:t>
      </w:r>
      <w:r>
        <w:rPr>
          <w:rFonts w:ascii="Times New Roman" w:hAnsi="Times New Roman" w:cs="Times New Roman"/>
          <w:sz w:val="24"/>
          <w:szCs w:val="24"/>
        </w:rPr>
        <w:t>For Ecol Manage.</w:t>
      </w:r>
      <w:r w:rsidR="00171AFA" w:rsidRPr="00171AFA">
        <w:rPr>
          <w:rFonts w:ascii="Times New Roman" w:hAnsi="Times New Roman" w:cs="Times New Roman"/>
          <w:i/>
          <w:sz w:val="24"/>
          <w:szCs w:val="24"/>
        </w:rPr>
        <w:t xml:space="preserve"> </w:t>
      </w:r>
      <w:r>
        <w:rPr>
          <w:rFonts w:ascii="Times New Roman" w:hAnsi="Times New Roman" w:cs="Times New Roman"/>
          <w:sz w:val="24"/>
          <w:szCs w:val="24"/>
        </w:rPr>
        <w:t>255:</w:t>
      </w:r>
      <w:r w:rsidR="00171AFA" w:rsidRPr="00171AFA">
        <w:rPr>
          <w:rFonts w:ascii="Times New Roman" w:hAnsi="Times New Roman" w:cs="Times New Roman"/>
          <w:sz w:val="24"/>
          <w:szCs w:val="24"/>
        </w:rPr>
        <w:t>1400-1408.</w:t>
      </w:r>
    </w:p>
    <w:p w14:paraId="067F2180" w14:textId="386E2C39"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Jia S, Akiyama T</w:t>
      </w:r>
      <w:r w:rsidR="00A652F9">
        <w:rPr>
          <w:rFonts w:ascii="Times New Roman" w:hAnsi="Times New Roman" w:cs="Times New Roman"/>
          <w:sz w:val="24"/>
          <w:szCs w:val="24"/>
        </w:rPr>
        <w:t>. 2005.</w:t>
      </w:r>
      <w:r w:rsidRPr="00171AFA">
        <w:rPr>
          <w:rFonts w:ascii="Times New Roman" w:hAnsi="Times New Roman" w:cs="Times New Roman"/>
          <w:sz w:val="24"/>
          <w:szCs w:val="24"/>
        </w:rPr>
        <w:t xml:space="preserve"> A precise, unified method for estimating carbon storage in cool-temperate deciduous forest ecosystems. </w:t>
      </w:r>
      <w:r w:rsidR="00A652F9">
        <w:rPr>
          <w:rFonts w:ascii="Times New Roman" w:hAnsi="Times New Roman" w:cs="Times New Roman"/>
          <w:sz w:val="24"/>
          <w:szCs w:val="24"/>
        </w:rPr>
        <w:t>Agric For Meteorol</w:t>
      </w:r>
      <w:r w:rsidRPr="00A652F9">
        <w:rPr>
          <w:rFonts w:ascii="Times New Roman" w:hAnsi="Times New Roman" w:cs="Times New Roman"/>
          <w:sz w:val="24"/>
          <w:szCs w:val="24"/>
        </w:rPr>
        <w:t>.</w:t>
      </w:r>
      <w:r w:rsidR="00A652F9">
        <w:rPr>
          <w:rFonts w:ascii="Times New Roman" w:hAnsi="Times New Roman" w:cs="Times New Roman"/>
          <w:sz w:val="24"/>
          <w:szCs w:val="24"/>
        </w:rPr>
        <w:t xml:space="preserve"> 134:</w:t>
      </w:r>
      <w:r w:rsidRPr="00171AFA">
        <w:rPr>
          <w:rFonts w:ascii="Times New Roman" w:hAnsi="Times New Roman" w:cs="Times New Roman"/>
          <w:sz w:val="24"/>
          <w:szCs w:val="24"/>
        </w:rPr>
        <w:t>70-80.</w:t>
      </w:r>
    </w:p>
    <w:p w14:paraId="5634F24E" w14:textId="167C3657"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bCs/>
          <w:color w:val="000000"/>
          <w:sz w:val="24"/>
          <w:szCs w:val="24"/>
        </w:rPr>
        <w:t>Jenkins J, Chojnacky D, Heath L, Birdsey R</w:t>
      </w:r>
      <w:r w:rsidR="00A652F9">
        <w:rPr>
          <w:rFonts w:ascii="Times New Roman" w:hAnsi="Times New Roman" w:cs="Times New Roman"/>
          <w:bCs/>
          <w:color w:val="000000"/>
          <w:sz w:val="24"/>
          <w:szCs w:val="24"/>
        </w:rPr>
        <w:t xml:space="preserve">. 2004. </w:t>
      </w:r>
      <w:r w:rsidRPr="00171AFA">
        <w:rPr>
          <w:rFonts w:ascii="Times New Roman" w:hAnsi="Times New Roman" w:cs="Times New Roman"/>
          <w:bCs/>
          <w:color w:val="000000"/>
          <w:sz w:val="24"/>
          <w:szCs w:val="24"/>
        </w:rPr>
        <w:t>Comprehensive database of diameter-based biomass regressions for</w:t>
      </w:r>
      <w:r w:rsidR="00A652F9">
        <w:rPr>
          <w:rFonts w:ascii="Times New Roman" w:hAnsi="Times New Roman" w:cs="Times New Roman"/>
          <w:bCs/>
          <w:color w:val="000000"/>
          <w:sz w:val="24"/>
          <w:szCs w:val="24"/>
        </w:rPr>
        <w:t xml:space="preserve"> North American tree species. </w:t>
      </w:r>
      <w:r w:rsidRPr="00171AFA">
        <w:rPr>
          <w:rFonts w:ascii="Times New Roman" w:hAnsi="Times New Roman" w:cs="Times New Roman"/>
          <w:bCs/>
          <w:color w:val="000000"/>
          <w:sz w:val="24"/>
          <w:szCs w:val="24"/>
        </w:rPr>
        <w:t>Gen. Tech. Rep. NE-319. Newtown Square, PA: U.S. Department of Agriculture, Forest Service, Northeastern Research Station. 45 p.</w:t>
      </w:r>
    </w:p>
    <w:p w14:paraId="48408D20" w14:textId="39FF22CB" w:rsidR="00171AFA" w:rsidRPr="00171AFA" w:rsidRDefault="00171AFA" w:rsidP="00171AFA">
      <w:pPr>
        <w:spacing w:line="480" w:lineRule="auto"/>
        <w:rPr>
          <w:rFonts w:ascii="Times New Roman" w:hAnsi="Times New Roman" w:cs="Times New Roman"/>
          <w:bCs/>
          <w:color w:val="000000"/>
          <w:sz w:val="24"/>
          <w:szCs w:val="24"/>
        </w:rPr>
      </w:pPr>
      <w:r w:rsidRPr="00171AFA">
        <w:rPr>
          <w:rFonts w:ascii="Times New Roman" w:hAnsi="Times New Roman" w:cs="Times New Roman"/>
          <w:bCs/>
          <w:color w:val="000000"/>
          <w:sz w:val="24"/>
          <w:szCs w:val="24"/>
        </w:rPr>
        <w:t>Jenkins T, Mackie E, Matthews R, Miller G, Randle T, White M</w:t>
      </w:r>
      <w:r w:rsidR="00A652F9">
        <w:rPr>
          <w:rFonts w:ascii="Times New Roman" w:hAnsi="Times New Roman" w:cs="Times New Roman"/>
          <w:bCs/>
          <w:color w:val="000000"/>
          <w:sz w:val="24"/>
          <w:szCs w:val="24"/>
        </w:rPr>
        <w:t>. 2010.</w:t>
      </w:r>
      <w:r w:rsidRPr="00171AFA">
        <w:rPr>
          <w:rFonts w:ascii="Times New Roman" w:hAnsi="Times New Roman" w:cs="Times New Roman"/>
          <w:bCs/>
          <w:color w:val="000000"/>
          <w:sz w:val="24"/>
          <w:szCs w:val="24"/>
        </w:rPr>
        <w:t xml:space="preserve"> FC Woodland Carbon Code: Carbon Assessment Protocol.</w:t>
      </w:r>
      <w:r w:rsidR="007621E4">
        <w:rPr>
          <w:rFonts w:ascii="Times New Roman" w:hAnsi="Times New Roman" w:cs="Times New Roman"/>
          <w:bCs/>
          <w:color w:val="000000"/>
          <w:sz w:val="24"/>
          <w:szCs w:val="24"/>
        </w:rPr>
        <w:t xml:space="preserve"> Forestry Commission, Edinburgh. 59pp</w:t>
      </w:r>
    </w:p>
    <w:p w14:paraId="6F72E8F4" w14:textId="13CF269C"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Johnson KD, Scatena FN, Johnson AH, Pan Y</w:t>
      </w:r>
      <w:r w:rsidR="00A652F9">
        <w:rPr>
          <w:rFonts w:ascii="Times New Roman" w:hAnsi="Times New Roman" w:cs="Times New Roman"/>
          <w:sz w:val="24"/>
          <w:szCs w:val="24"/>
        </w:rPr>
        <w:t>. 2009.</w:t>
      </w:r>
      <w:r w:rsidRPr="00171AFA">
        <w:rPr>
          <w:rFonts w:ascii="Times New Roman" w:hAnsi="Times New Roman" w:cs="Times New Roman"/>
          <w:sz w:val="24"/>
          <w:szCs w:val="24"/>
        </w:rPr>
        <w:t xml:space="preserve"> Controls on organic matter content within a northern hardwood forest. </w:t>
      </w:r>
      <w:r w:rsidRPr="00A652F9">
        <w:rPr>
          <w:rFonts w:ascii="Times New Roman" w:hAnsi="Times New Roman" w:cs="Times New Roman"/>
          <w:sz w:val="24"/>
          <w:szCs w:val="24"/>
        </w:rPr>
        <w:t>Geoderma.</w:t>
      </w:r>
      <w:r w:rsidR="00A652F9">
        <w:rPr>
          <w:rFonts w:ascii="Times New Roman" w:hAnsi="Times New Roman" w:cs="Times New Roman"/>
          <w:sz w:val="24"/>
          <w:szCs w:val="24"/>
        </w:rPr>
        <w:t xml:space="preserve"> 148:</w:t>
      </w:r>
      <w:r w:rsidRPr="00171AFA">
        <w:rPr>
          <w:rFonts w:ascii="Times New Roman" w:hAnsi="Times New Roman" w:cs="Times New Roman"/>
          <w:sz w:val="24"/>
          <w:szCs w:val="24"/>
        </w:rPr>
        <w:t>346-356.</w:t>
      </w:r>
    </w:p>
    <w:p w14:paraId="265FBACC" w14:textId="0FBF6BE0"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lastRenderedPageBreak/>
        <w:t>Kaplan J, Krumhardt K, Zimmermann NE</w:t>
      </w:r>
      <w:r w:rsidR="00A652F9">
        <w:rPr>
          <w:rFonts w:ascii="Times New Roman" w:hAnsi="Times New Roman" w:cs="Times New Roman"/>
          <w:sz w:val="24"/>
          <w:szCs w:val="24"/>
        </w:rPr>
        <w:t>. 2012.</w:t>
      </w:r>
      <w:r w:rsidRPr="00171AFA">
        <w:rPr>
          <w:rFonts w:ascii="Times New Roman" w:hAnsi="Times New Roman" w:cs="Times New Roman"/>
          <w:sz w:val="24"/>
          <w:szCs w:val="24"/>
        </w:rPr>
        <w:t xml:space="preserve"> The effects of land use and climate change on the carbon cycle of Europe over the past 500 years. </w:t>
      </w:r>
      <w:r w:rsidR="00560148">
        <w:rPr>
          <w:rFonts w:ascii="Times New Roman" w:hAnsi="Times New Roman" w:cs="Times New Roman"/>
          <w:sz w:val="24"/>
          <w:szCs w:val="24"/>
        </w:rPr>
        <w:t>Glob Change Biol.</w:t>
      </w:r>
      <w:r w:rsidRPr="00A652F9">
        <w:rPr>
          <w:rFonts w:ascii="Times New Roman" w:hAnsi="Times New Roman" w:cs="Times New Roman"/>
          <w:sz w:val="24"/>
          <w:szCs w:val="24"/>
        </w:rPr>
        <w:t xml:space="preserve"> </w:t>
      </w:r>
      <w:r w:rsidR="00560148">
        <w:rPr>
          <w:rFonts w:ascii="Times New Roman" w:hAnsi="Times New Roman" w:cs="Times New Roman"/>
          <w:sz w:val="24"/>
          <w:szCs w:val="24"/>
        </w:rPr>
        <w:t>18:</w:t>
      </w:r>
      <w:r w:rsidRPr="00171AFA">
        <w:rPr>
          <w:rFonts w:ascii="Times New Roman" w:hAnsi="Times New Roman" w:cs="Times New Roman"/>
          <w:sz w:val="24"/>
          <w:szCs w:val="24"/>
        </w:rPr>
        <w:t>902-914</w:t>
      </w:r>
      <w:r w:rsidR="00560148">
        <w:rPr>
          <w:rFonts w:ascii="Times New Roman" w:hAnsi="Times New Roman" w:cs="Times New Roman"/>
          <w:sz w:val="24"/>
          <w:szCs w:val="24"/>
        </w:rPr>
        <w:t>.</w:t>
      </w:r>
    </w:p>
    <w:p w14:paraId="418DFC26" w14:textId="5ED56209" w:rsid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Kauppi P, Ausubel J, Fang J, Mather AS, Sedjo RA</w:t>
      </w:r>
      <w:r w:rsidR="00560148">
        <w:rPr>
          <w:rFonts w:ascii="Times New Roman" w:hAnsi="Times New Roman" w:cs="Times New Roman"/>
          <w:sz w:val="24"/>
          <w:szCs w:val="24"/>
        </w:rPr>
        <w:t>. 2006.</w:t>
      </w:r>
      <w:r w:rsidRPr="00171AFA">
        <w:rPr>
          <w:rFonts w:ascii="Times New Roman" w:hAnsi="Times New Roman" w:cs="Times New Roman"/>
          <w:sz w:val="24"/>
          <w:szCs w:val="24"/>
        </w:rPr>
        <w:t xml:space="preserve"> Returning forests analysed with the forest identity. </w:t>
      </w:r>
      <w:r w:rsidRPr="00560148">
        <w:rPr>
          <w:rFonts w:ascii="Times New Roman" w:hAnsi="Times New Roman" w:cs="Times New Roman"/>
          <w:sz w:val="24"/>
          <w:szCs w:val="24"/>
        </w:rPr>
        <w:t>PNAS</w:t>
      </w:r>
      <w:r w:rsidR="00560148">
        <w:rPr>
          <w:rFonts w:ascii="Times New Roman" w:hAnsi="Times New Roman" w:cs="Times New Roman"/>
          <w:sz w:val="24"/>
          <w:szCs w:val="24"/>
        </w:rPr>
        <w:t>. 103(</w:t>
      </w:r>
      <w:r w:rsidRPr="00171AFA">
        <w:rPr>
          <w:rFonts w:ascii="Times New Roman" w:hAnsi="Times New Roman" w:cs="Times New Roman"/>
          <w:sz w:val="24"/>
          <w:szCs w:val="24"/>
        </w:rPr>
        <w:t>46</w:t>
      </w:r>
      <w:r w:rsidR="00560148">
        <w:rPr>
          <w:rFonts w:ascii="Times New Roman" w:hAnsi="Times New Roman" w:cs="Times New Roman"/>
          <w:sz w:val="24"/>
          <w:szCs w:val="24"/>
        </w:rPr>
        <w:t>):</w:t>
      </w:r>
      <w:r w:rsidRPr="00171AFA">
        <w:rPr>
          <w:rFonts w:ascii="Times New Roman" w:hAnsi="Times New Roman" w:cs="Times New Roman"/>
          <w:sz w:val="24"/>
          <w:szCs w:val="24"/>
        </w:rPr>
        <w:t>17574-17579.</w:t>
      </w:r>
    </w:p>
    <w:p w14:paraId="7F0F280D" w14:textId="079549D2" w:rsidR="00C412CF" w:rsidRPr="00C412CF" w:rsidRDefault="00C412CF" w:rsidP="00C412CF">
      <w:pPr>
        <w:spacing w:line="480" w:lineRule="auto"/>
        <w:rPr>
          <w:rFonts w:ascii="Times New Roman" w:hAnsi="Times New Roman" w:cs="Times New Roman"/>
          <w:sz w:val="24"/>
          <w:szCs w:val="24"/>
        </w:rPr>
      </w:pPr>
      <w:r w:rsidRPr="00C412CF">
        <w:rPr>
          <w:rFonts w:ascii="Times New Roman" w:hAnsi="Times New Roman" w:cs="Times New Roman"/>
          <w:sz w:val="24"/>
          <w:szCs w:val="24"/>
        </w:rPr>
        <w:t>Keith H, Mackey BG, Lindenmayer DB</w:t>
      </w:r>
      <w:r w:rsidR="00560148">
        <w:rPr>
          <w:rFonts w:ascii="Times New Roman" w:hAnsi="Times New Roman" w:cs="Times New Roman"/>
          <w:sz w:val="24"/>
          <w:szCs w:val="24"/>
        </w:rPr>
        <w:t>. 2009. R</w:t>
      </w:r>
      <w:r w:rsidRPr="00C412CF">
        <w:rPr>
          <w:rFonts w:ascii="Times New Roman" w:hAnsi="Times New Roman" w:cs="Times New Roman"/>
          <w:sz w:val="24"/>
          <w:szCs w:val="24"/>
        </w:rPr>
        <w:t xml:space="preserve">e-evaluation of forest biomass carbon stocks and lessons from the world’s most carbon dense forests. </w:t>
      </w:r>
      <w:r w:rsidR="00560148">
        <w:rPr>
          <w:rFonts w:ascii="Times New Roman" w:hAnsi="Times New Roman" w:cs="Times New Roman"/>
          <w:sz w:val="24"/>
          <w:szCs w:val="24"/>
        </w:rPr>
        <w:t>PNAS.</w:t>
      </w:r>
      <w:r w:rsidRPr="00560148">
        <w:rPr>
          <w:rFonts w:ascii="Times New Roman" w:hAnsi="Times New Roman" w:cs="Times New Roman"/>
          <w:sz w:val="24"/>
          <w:szCs w:val="24"/>
        </w:rPr>
        <w:t xml:space="preserve"> </w:t>
      </w:r>
      <w:r w:rsidR="00560148">
        <w:rPr>
          <w:rFonts w:ascii="Times New Roman" w:hAnsi="Times New Roman" w:cs="Times New Roman"/>
          <w:sz w:val="24"/>
          <w:szCs w:val="24"/>
        </w:rPr>
        <w:t>106:</w:t>
      </w:r>
      <w:r w:rsidRPr="00C412CF">
        <w:rPr>
          <w:rFonts w:ascii="Times New Roman" w:hAnsi="Times New Roman" w:cs="Times New Roman"/>
          <w:sz w:val="24"/>
          <w:szCs w:val="24"/>
        </w:rPr>
        <w:t>11635-11640.</w:t>
      </w:r>
    </w:p>
    <w:p w14:paraId="03806A4B" w14:textId="762A7D2A" w:rsidR="00171AFA" w:rsidRDefault="00560148" w:rsidP="00171AFA">
      <w:pPr>
        <w:spacing w:line="480" w:lineRule="auto"/>
        <w:rPr>
          <w:rFonts w:ascii="Times New Roman" w:hAnsi="Times New Roman" w:cs="Times New Roman"/>
          <w:sz w:val="24"/>
          <w:szCs w:val="24"/>
        </w:rPr>
      </w:pPr>
      <w:r>
        <w:rPr>
          <w:rFonts w:ascii="Times New Roman" w:hAnsi="Times New Roman" w:cs="Times New Roman"/>
          <w:sz w:val="24"/>
          <w:szCs w:val="24"/>
        </w:rPr>
        <w:t>Kirby KJ. 1992.</w:t>
      </w:r>
      <w:r w:rsidR="00171AFA" w:rsidRPr="00171AFA">
        <w:rPr>
          <w:rFonts w:ascii="Times New Roman" w:hAnsi="Times New Roman" w:cs="Times New Roman"/>
          <w:sz w:val="24"/>
          <w:szCs w:val="24"/>
        </w:rPr>
        <w:t xml:space="preserve"> Accumulation of dead wood – a missing ingredient in coppicing? </w:t>
      </w:r>
      <w:r>
        <w:rPr>
          <w:rFonts w:ascii="Times New Roman" w:hAnsi="Times New Roman" w:cs="Times New Roman"/>
          <w:sz w:val="24"/>
          <w:szCs w:val="24"/>
        </w:rPr>
        <w:t>Ecology</w:t>
      </w:r>
      <w:r w:rsidR="00171AFA" w:rsidRPr="00560148">
        <w:rPr>
          <w:rFonts w:ascii="Times New Roman" w:hAnsi="Times New Roman" w:cs="Times New Roman"/>
          <w:sz w:val="24"/>
          <w:szCs w:val="24"/>
        </w:rPr>
        <w:t xml:space="preserve"> and Management of Coppice Woodland </w:t>
      </w:r>
      <w:r>
        <w:rPr>
          <w:rFonts w:ascii="Times New Roman" w:hAnsi="Times New Roman" w:cs="Times New Roman"/>
          <w:sz w:val="24"/>
          <w:szCs w:val="24"/>
        </w:rPr>
        <w:t>(ed. G.P. Buckley).</w:t>
      </w:r>
      <w:r w:rsidR="00171AFA" w:rsidRPr="00171AFA">
        <w:rPr>
          <w:rFonts w:ascii="Times New Roman" w:hAnsi="Times New Roman" w:cs="Times New Roman"/>
          <w:sz w:val="24"/>
          <w:szCs w:val="24"/>
        </w:rPr>
        <w:t xml:space="preserve"> pp 99-112. Chapman and Hall, London.</w:t>
      </w:r>
    </w:p>
    <w:p w14:paraId="707A848D" w14:textId="3AF0D805" w:rsidR="00A27427" w:rsidRPr="00A27427" w:rsidRDefault="00A27427" w:rsidP="00171AFA">
      <w:pPr>
        <w:spacing w:line="480" w:lineRule="auto"/>
        <w:rPr>
          <w:rFonts w:ascii="Times New Roman" w:hAnsi="Times New Roman" w:cs="Times New Roman"/>
          <w:sz w:val="24"/>
          <w:szCs w:val="24"/>
        </w:rPr>
      </w:pPr>
      <w:r>
        <w:rPr>
          <w:rFonts w:ascii="Times New Roman" w:hAnsi="Times New Roman" w:cs="Times New Roman"/>
          <w:sz w:val="24"/>
          <w:szCs w:val="24"/>
        </w:rPr>
        <w:t>Körner C, Asshoff R, Bignucolo O, Hättenschwiler S, Keel SG, Peláez-Riedl S, Pepin S, Siegwolf RTW, Zotz G</w:t>
      </w:r>
      <w:r w:rsidR="00560148">
        <w:rPr>
          <w:rFonts w:ascii="Times New Roman" w:hAnsi="Times New Roman" w:cs="Times New Roman"/>
          <w:sz w:val="24"/>
          <w:szCs w:val="24"/>
        </w:rPr>
        <w:t>. 2005.</w:t>
      </w:r>
      <w:r>
        <w:rPr>
          <w:rFonts w:ascii="Times New Roman" w:hAnsi="Times New Roman" w:cs="Times New Roman"/>
          <w:sz w:val="24"/>
          <w:szCs w:val="24"/>
        </w:rPr>
        <w:t xml:space="preserve"> Carbon flux and growth in mature deciduous trees exposed to elevated CO2. </w:t>
      </w:r>
      <w:r w:rsidR="00560148">
        <w:rPr>
          <w:rFonts w:ascii="Times New Roman" w:hAnsi="Times New Roman" w:cs="Times New Roman"/>
          <w:sz w:val="24"/>
          <w:szCs w:val="24"/>
        </w:rPr>
        <w:t>Sci.</w:t>
      </w:r>
      <w:r>
        <w:rPr>
          <w:rFonts w:ascii="Times New Roman" w:hAnsi="Times New Roman" w:cs="Times New Roman"/>
          <w:i/>
          <w:sz w:val="24"/>
          <w:szCs w:val="24"/>
        </w:rPr>
        <w:t xml:space="preserve"> </w:t>
      </w:r>
      <w:r w:rsidR="00560148">
        <w:rPr>
          <w:rFonts w:ascii="Times New Roman" w:hAnsi="Times New Roman" w:cs="Times New Roman"/>
          <w:sz w:val="24"/>
          <w:szCs w:val="24"/>
        </w:rPr>
        <w:t>309:</w:t>
      </w:r>
      <w:r>
        <w:rPr>
          <w:rFonts w:ascii="Times New Roman" w:hAnsi="Times New Roman" w:cs="Times New Roman"/>
          <w:sz w:val="24"/>
          <w:szCs w:val="24"/>
        </w:rPr>
        <w:t>1360-1362</w:t>
      </w:r>
      <w:r w:rsidR="00560148">
        <w:rPr>
          <w:rFonts w:ascii="Times New Roman" w:hAnsi="Times New Roman" w:cs="Times New Roman"/>
          <w:sz w:val="24"/>
          <w:szCs w:val="24"/>
        </w:rPr>
        <w:t>.</w:t>
      </w:r>
    </w:p>
    <w:p w14:paraId="273C161A" w14:textId="7635644A" w:rsidR="00AB6543" w:rsidRPr="00AB6543" w:rsidRDefault="00AB6543" w:rsidP="00171AFA">
      <w:pPr>
        <w:spacing w:line="480" w:lineRule="auto"/>
        <w:rPr>
          <w:rFonts w:ascii="Times New Roman" w:hAnsi="Times New Roman" w:cs="Times New Roman"/>
          <w:sz w:val="24"/>
          <w:szCs w:val="24"/>
        </w:rPr>
      </w:pPr>
      <w:r>
        <w:rPr>
          <w:rFonts w:ascii="Times New Roman" w:hAnsi="Times New Roman" w:cs="Times New Roman"/>
          <w:sz w:val="24"/>
          <w:szCs w:val="24"/>
        </w:rPr>
        <w:t>Lal R</w:t>
      </w:r>
      <w:r w:rsidR="00560148">
        <w:rPr>
          <w:rFonts w:ascii="Times New Roman" w:hAnsi="Times New Roman" w:cs="Times New Roman"/>
          <w:sz w:val="24"/>
          <w:szCs w:val="24"/>
        </w:rPr>
        <w:t>. 2005.</w:t>
      </w:r>
      <w:r>
        <w:rPr>
          <w:rFonts w:ascii="Times New Roman" w:hAnsi="Times New Roman" w:cs="Times New Roman"/>
          <w:sz w:val="24"/>
          <w:szCs w:val="24"/>
        </w:rPr>
        <w:t xml:space="preserve"> Forest soils and carbon sequestration. </w:t>
      </w:r>
      <w:r w:rsidR="00560148">
        <w:rPr>
          <w:rFonts w:ascii="Times New Roman" w:hAnsi="Times New Roman" w:cs="Times New Roman"/>
          <w:sz w:val="24"/>
          <w:szCs w:val="24"/>
        </w:rPr>
        <w:t>For Ecol Manage.</w:t>
      </w:r>
      <w:r>
        <w:rPr>
          <w:rFonts w:ascii="Times New Roman" w:hAnsi="Times New Roman" w:cs="Times New Roman"/>
          <w:i/>
          <w:sz w:val="24"/>
          <w:szCs w:val="24"/>
        </w:rPr>
        <w:t xml:space="preserve"> </w:t>
      </w:r>
      <w:r w:rsidR="00560148">
        <w:rPr>
          <w:rFonts w:ascii="Times New Roman" w:hAnsi="Times New Roman" w:cs="Times New Roman"/>
          <w:sz w:val="24"/>
          <w:szCs w:val="24"/>
        </w:rPr>
        <w:t>220:</w:t>
      </w:r>
      <w:r>
        <w:rPr>
          <w:rFonts w:ascii="Times New Roman" w:hAnsi="Times New Roman" w:cs="Times New Roman"/>
          <w:sz w:val="24"/>
          <w:szCs w:val="24"/>
        </w:rPr>
        <w:t>242-258</w:t>
      </w:r>
      <w:r w:rsidR="00560148">
        <w:rPr>
          <w:rFonts w:ascii="Times New Roman" w:hAnsi="Times New Roman" w:cs="Times New Roman"/>
          <w:sz w:val="24"/>
          <w:szCs w:val="24"/>
        </w:rPr>
        <w:t>.</w:t>
      </w:r>
    </w:p>
    <w:p w14:paraId="4728A71B" w14:textId="171A5559"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Leakey ADB, Ainsworth EA, Bernacchi CJ, Zhu X, Long SP, Ort DR</w:t>
      </w:r>
      <w:r w:rsidR="00560148">
        <w:rPr>
          <w:rFonts w:ascii="Times New Roman" w:hAnsi="Times New Roman" w:cs="Times New Roman"/>
          <w:sz w:val="24"/>
          <w:szCs w:val="24"/>
        </w:rPr>
        <w:t>. 2012</w:t>
      </w:r>
      <w:r w:rsidRPr="00171AFA">
        <w:rPr>
          <w:rFonts w:ascii="Times New Roman" w:hAnsi="Times New Roman" w:cs="Times New Roman"/>
          <w:sz w:val="24"/>
          <w:szCs w:val="24"/>
        </w:rPr>
        <w:t xml:space="preserve"> Photosynthesis in a CO</w:t>
      </w:r>
      <w:r w:rsidRPr="007621E4">
        <w:rPr>
          <w:rFonts w:ascii="Times New Roman" w:hAnsi="Times New Roman" w:cs="Times New Roman"/>
          <w:sz w:val="24"/>
          <w:szCs w:val="24"/>
          <w:vertAlign w:val="subscript"/>
        </w:rPr>
        <w:t>2</w:t>
      </w:r>
      <w:r w:rsidRPr="00171AFA">
        <w:rPr>
          <w:rFonts w:ascii="Times New Roman" w:hAnsi="Times New Roman" w:cs="Times New Roman"/>
          <w:sz w:val="24"/>
          <w:szCs w:val="24"/>
        </w:rPr>
        <w:t xml:space="preserve"> rich atmosphere. In: </w:t>
      </w:r>
      <w:r w:rsidRPr="00560148">
        <w:rPr>
          <w:rFonts w:ascii="Times New Roman" w:hAnsi="Times New Roman" w:cs="Times New Roman"/>
          <w:sz w:val="24"/>
          <w:szCs w:val="24"/>
        </w:rPr>
        <w:t>Photosynthesis: A Comprehensive Treatise Physiology, Biochemistry, Biophysics an</w:t>
      </w:r>
      <w:r w:rsidR="00560148">
        <w:rPr>
          <w:rFonts w:ascii="Times New Roman" w:hAnsi="Times New Roman" w:cs="Times New Roman"/>
          <w:sz w:val="24"/>
          <w:szCs w:val="24"/>
        </w:rPr>
        <w:t>d</w:t>
      </w:r>
      <w:r w:rsidRPr="00560148">
        <w:rPr>
          <w:rFonts w:ascii="Times New Roman" w:hAnsi="Times New Roman" w:cs="Times New Roman"/>
          <w:sz w:val="24"/>
          <w:szCs w:val="24"/>
        </w:rPr>
        <w:t xml:space="preserve"> Molecular Biology</w:t>
      </w:r>
      <w:r w:rsidRPr="00171AFA">
        <w:rPr>
          <w:rFonts w:ascii="Times New Roman" w:hAnsi="Times New Roman" w:cs="Times New Roman"/>
          <w:i/>
          <w:sz w:val="24"/>
          <w:szCs w:val="24"/>
        </w:rPr>
        <w:t xml:space="preserve">. </w:t>
      </w:r>
      <w:r w:rsidRPr="00171AFA">
        <w:rPr>
          <w:rFonts w:ascii="Times New Roman" w:hAnsi="Times New Roman" w:cs="Times New Roman"/>
          <w:sz w:val="24"/>
          <w:szCs w:val="24"/>
        </w:rPr>
        <w:t>Eds: JJ Eaton-Rye and BC Tripathy. Springer.</w:t>
      </w:r>
    </w:p>
    <w:p w14:paraId="7D9F9178" w14:textId="3B4F60EF"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Linder P, Östlund L</w:t>
      </w:r>
      <w:r w:rsidR="00560148">
        <w:rPr>
          <w:rFonts w:ascii="Times New Roman" w:hAnsi="Times New Roman" w:cs="Times New Roman"/>
          <w:sz w:val="24"/>
          <w:szCs w:val="24"/>
        </w:rPr>
        <w:t>. 1998</w:t>
      </w:r>
      <w:r w:rsidRPr="00171AFA">
        <w:rPr>
          <w:rFonts w:ascii="Times New Roman" w:hAnsi="Times New Roman" w:cs="Times New Roman"/>
          <w:sz w:val="24"/>
          <w:szCs w:val="24"/>
        </w:rPr>
        <w:t xml:space="preserve"> Structural changes in three mid-boreal Swedish forest landscapes, 1885-1996. </w:t>
      </w:r>
      <w:r w:rsidR="008845D7">
        <w:rPr>
          <w:rFonts w:ascii="Times New Roman" w:hAnsi="Times New Roman" w:cs="Times New Roman"/>
          <w:sz w:val="24"/>
          <w:szCs w:val="24"/>
        </w:rPr>
        <w:t>Biol Conserv.</w:t>
      </w:r>
      <w:r w:rsidRPr="00171AFA">
        <w:rPr>
          <w:rFonts w:ascii="Times New Roman" w:hAnsi="Times New Roman" w:cs="Times New Roman"/>
          <w:i/>
          <w:sz w:val="24"/>
          <w:szCs w:val="24"/>
        </w:rPr>
        <w:t xml:space="preserve"> </w:t>
      </w:r>
      <w:r w:rsidR="008845D7">
        <w:rPr>
          <w:rFonts w:ascii="Times New Roman" w:hAnsi="Times New Roman" w:cs="Times New Roman"/>
          <w:sz w:val="24"/>
          <w:szCs w:val="24"/>
        </w:rPr>
        <w:t>85:</w:t>
      </w:r>
      <w:r w:rsidRPr="00171AFA">
        <w:rPr>
          <w:rFonts w:ascii="Times New Roman" w:hAnsi="Times New Roman" w:cs="Times New Roman"/>
          <w:sz w:val="24"/>
          <w:szCs w:val="24"/>
        </w:rPr>
        <w:t>9-19</w:t>
      </w:r>
      <w:r w:rsidR="008845D7">
        <w:rPr>
          <w:rFonts w:ascii="Times New Roman" w:hAnsi="Times New Roman" w:cs="Times New Roman"/>
          <w:sz w:val="24"/>
          <w:szCs w:val="24"/>
        </w:rPr>
        <w:t>.</w:t>
      </w:r>
    </w:p>
    <w:p w14:paraId="6D9CA08D" w14:textId="4CA0DE42" w:rsidR="00171AFA" w:rsidRPr="00171AFA" w:rsidRDefault="007621E4" w:rsidP="00171AFA">
      <w:pPr>
        <w:spacing w:line="480" w:lineRule="auto"/>
        <w:rPr>
          <w:rFonts w:ascii="Times New Roman" w:hAnsi="Times New Roman" w:cs="Times New Roman"/>
          <w:sz w:val="24"/>
          <w:szCs w:val="24"/>
        </w:rPr>
      </w:pPr>
      <w:r w:rsidRPr="00420FA0">
        <w:rPr>
          <w:rFonts w:ascii="Times New Roman" w:hAnsi="Times New Roman" w:cs="Times New Roman"/>
          <w:sz w:val="24"/>
          <w:szCs w:val="24"/>
          <w:lang w:val="sv-SE"/>
        </w:rPr>
        <w:t>Liski J</w:t>
      </w:r>
      <w:r w:rsidR="00171AFA" w:rsidRPr="00420FA0">
        <w:rPr>
          <w:rFonts w:ascii="Times New Roman" w:hAnsi="Times New Roman" w:cs="Times New Roman"/>
          <w:sz w:val="24"/>
          <w:szCs w:val="24"/>
          <w:lang w:val="sv-SE"/>
        </w:rPr>
        <w:t>, Perruchoud D, Karjalainen T</w:t>
      </w:r>
      <w:r w:rsidR="008845D7" w:rsidRPr="00420FA0">
        <w:rPr>
          <w:rFonts w:ascii="Times New Roman" w:hAnsi="Times New Roman" w:cs="Times New Roman"/>
          <w:sz w:val="24"/>
          <w:szCs w:val="24"/>
          <w:lang w:val="sv-SE"/>
        </w:rPr>
        <w:t>. 2002.</w:t>
      </w:r>
      <w:r w:rsidR="00171AFA" w:rsidRPr="00420FA0">
        <w:rPr>
          <w:rFonts w:ascii="Times New Roman" w:hAnsi="Times New Roman" w:cs="Times New Roman"/>
          <w:sz w:val="24"/>
          <w:szCs w:val="24"/>
          <w:lang w:val="sv-SE"/>
        </w:rPr>
        <w:t xml:space="preserve"> </w:t>
      </w:r>
      <w:r w:rsidR="00171AFA" w:rsidRPr="00171AFA">
        <w:rPr>
          <w:rFonts w:ascii="Times New Roman" w:hAnsi="Times New Roman" w:cs="Times New Roman"/>
          <w:sz w:val="24"/>
          <w:szCs w:val="24"/>
        </w:rPr>
        <w:t xml:space="preserve">Increasing carbon stocks in the forest soils of western Europe. </w:t>
      </w:r>
      <w:r w:rsidR="008845D7">
        <w:rPr>
          <w:rFonts w:ascii="Times New Roman" w:hAnsi="Times New Roman" w:cs="Times New Roman"/>
          <w:sz w:val="24"/>
          <w:szCs w:val="24"/>
        </w:rPr>
        <w:t>For Ecol Manage</w:t>
      </w:r>
      <w:r w:rsidR="00171AFA" w:rsidRPr="008845D7">
        <w:rPr>
          <w:rFonts w:ascii="Times New Roman" w:hAnsi="Times New Roman" w:cs="Times New Roman"/>
          <w:sz w:val="24"/>
          <w:szCs w:val="24"/>
        </w:rPr>
        <w:t>.</w:t>
      </w:r>
      <w:r w:rsidR="008845D7">
        <w:rPr>
          <w:rFonts w:ascii="Times New Roman" w:hAnsi="Times New Roman" w:cs="Times New Roman"/>
          <w:sz w:val="24"/>
          <w:szCs w:val="24"/>
        </w:rPr>
        <w:t xml:space="preserve"> 169:</w:t>
      </w:r>
      <w:r w:rsidR="00171AFA" w:rsidRPr="00171AFA">
        <w:rPr>
          <w:rFonts w:ascii="Times New Roman" w:hAnsi="Times New Roman" w:cs="Times New Roman"/>
          <w:sz w:val="24"/>
          <w:szCs w:val="24"/>
        </w:rPr>
        <w:t>159-175.</w:t>
      </w:r>
    </w:p>
    <w:p w14:paraId="2CC83A15" w14:textId="098289FE" w:rsidR="00171AFA" w:rsidRPr="00171AFA" w:rsidRDefault="006D2036" w:rsidP="00171A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Liu D, Wang Z, Zhang B, Song K, Li X, Li J, Li F, Duan H. 2006.</w:t>
      </w:r>
      <w:r w:rsidR="00171AFA" w:rsidRPr="00171AFA">
        <w:rPr>
          <w:rFonts w:ascii="Times New Roman" w:hAnsi="Times New Roman" w:cs="Times New Roman"/>
          <w:sz w:val="24"/>
          <w:szCs w:val="24"/>
        </w:rPr>
        <w:t xml:space="preserve"> Spatial distribution of soil organic carbon and analysis of related factors in croplands of the black soil region, Northeast China. </w:t>
      </w:r>
      <w:r>
        <w:rPr>
          <w:rFonts w:ascii="Times New Roman" w:hAnsi="Times New Roman" w:cs="Times New Roman"/>
          <w:sz w:val="24"/>
          <w:szCs w:val="24"/>
        </w:rPr>
        <w:t>Agric Ecosyst Environ. 113:</w:t>
      </w:r>
      <w:r w:rsidR="00171AFA" w:rsidRPr="00171AFA">
        <w:rPr>
          <w:rFonts w:ascii="Times New Roman" w:hAnsi="Times New Roman" w:cs="Times New Roman"/>
          <w:sz w:val="24"/>
          <w:szCs w:val="24"/>
        </w:rPr>
        <w:t>73-81.</w:t>
      </w:r>
    </w:p>
    <w:p w14:paraId="18691105" w14:textId="2C9AF825" w:rsid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Luyssaert S, Schulze E, Börner A</w:t>
      </w:r>
      <w:r w:rsidR="00A62FA2">
        <w:rPr>
          <w:rFonts w:ascii="Times New Roman" w:hAnsi="Times New Roman" w:cs="Times New Roman"/>
          <w:sz w:val="24"/>
          <w:szCs w:val="24"/>
        </w:rPr>
        <w:t>, Knohl A, Hessenmöller D, Law BE, Ciais P, Grace J. 2008.</w:t>
      </w:r>
      <w:r w:rsidRPr="00171AFA">
        <w:rPr>
          <w:rFonts w:ascii="Times New Roman" w:hAnsi="Times New Roman" w:cs="Times New Roman"/>
          <w:sz w:val="24"/>
          <w:szCs w:val="24"/>
        </w:rPr>
        <w:t xml:space="preserve"> Old-growth forests as global carbon sinks. </w:t>
      </w:r>
      <w:r w:rsidR="00A62FA2">
        <w:rPr>
          <w:rFonts w:ascii="Times New Roman" w:hAnsi="Times New Roman" w:cs="Times New Roman"/>
          <w:sz w:val="24"/>
          <w:szCs w:val="24"/>
        </w:rPr>
        <w:t>Nat.</w:t>
      </w:r>
      <w:r w:rsidRPr="00A62FA2">
        <w:rPr>
          <w:rFonts w:ascii="Times New Roman" w:hAnsi="Times New Roman" w:cs="Times New Roman"/>
          <w:sz w:val="24"/>
          <w:szCs w:val="24"/>
        </w:rPr>
        <w:t xml:space="preserve"> </w:t>
      </w:r>
      <w:r w:rsidR="00A62FA2">
        <w:rPr>
          <w:rFonts w:ascii="Times New Roman" w:hAnsi="Times New Roman" w:cs="Times New Roman"/>
          <w:sz w:val="24"/>
          <w:szCs w:val="24"/>
        </w:rPr>
        <w:t>455:</w:t>
      </w:r>
      <w:r w:rsidRPr="00171AFA">
        <w:rPr>
          <w:rFonts w:ascii="Times New Roman" w:hAnsi="Times New Roman" w:cs="Times New Roman"/>
          <w:sz w:val="24"/>
          <w:szCs w:val="24"/>
        </w:rPr>
        <w:t>213-215</w:t>
      </w:r>
      <w:r w:rsidR="00A62FA2">
        <w:rPr>
          <w:rFonts w:ascii="Times New Roman" w:hAnsi="Times New Roman" w:cs="Times New Roman"/>
          <w:sz w:val="24"/>
          <w:szCs w:val="24"/>
        </w:rPr>
        <w:t>.</w:t>
      </w:r>
    </w:p>
    <w:p w14:paraId="11BEBB0B" w14:textId="21E463F2" w:rsidR="00C412CF" w:rsidRPr="00C412CF" w:rsidRDefault="00C412CF" w:rsidP="00C412CF">
      <w:pPr>
        <w:spacing w:line="480" w:lineRule="auto"/>
        <w:rPr>
          <w:rFonts w:ascii="Times New Roman" w:hAnsi="Times New Roman" w:cs="Times New Roman"/>
          <w:sz w:val="24"/>
          <w:szCs w:val="24"/>
        </w:rPr>
      </w:pPr>
      <w:r w:rsidRPr="00C412CF">
        <w:rPr>
          <w:rFonts w:ascii="Times New Roman" w:hAnsi="Times New Roman" w:cs="Times New Roman"/>
          <w:sz w:val="24"/>
          <w:szCs w:val="24"/>
        </w:rPr>
        <w:t>Mackey B, Prentice IC, Steffen W, House JI, Li</w:t>
      </w:r>
      <w:r w:rsidR="00FE2EAF">
        <w:rPr>
          <w:rFonts w:ascii="Times New Roman" w:hAnsi="Times New Roman" w:cs="Times New Roman"/>
          <w:sz w:val="24"/>
          <w:szCs w:val="24"/>
        </w:rPr>
        <w:t>ndenmayer, D, Keith H, Berry S. 2013.</w:t>
      </w:r>
      <w:r w:rsidRPr="00C412CF">
        <w:rPr>
          <w:rFonts w:ascii="Times New Roman" w:hAnsi="Times New Roman" w:cs="Times New Roman"/>
          <w:sz w:val="24"/>
          <w:szCs w:val="24"/>
        </w:rPr>
        <w:t xml:space="preserve"> Untangling the confusion around land carbon science and climate change mitigation policy. </w:t>
      </w:r>
      <w:r w:rsidR="00FE2EAF">
        <w:rPr>
          <w:rFonts w:ascii="Times New Roman" w:hAnsi="Times New Roman" w:cs="Times New Roman"/>
          <w:sz w:val="24"/>
          <w:szCs w:val="24"/>
        </w:rPr>
        <w:t>Nat Clim Change.</w:t>
      </w:r>
      <w:r w:rsidRPr="00C412CF">
        <w:rPr>
          <w:rFonts w:ascii="Times New Roman" w:hAnsi="Times New Roman" w:cs="Times New Roman"/>
          <w:i/>
          <w:sz w:val="24"/>
          <w:szCs w:val="24"/>
        </w:rPr>
        <w:t xml:space="preserve"> </w:t>
      </w:r>
      <w:r w:rsidR="00FE2EAF">
        <w:rPr>
          <w:rFonts w:ascii="Times New Roman" w:hAnsi="Times New Roman" w:cs="Times New Roman"/>
          <w:sz w:val="24"/>
          <w:szCs w:val="24"/>
        </w:rPr>
        <w:t>3:</w:t>
      </w:r>
      <w:r w:rsidRPr="00C412CF">
        <w:rPr>
          <w:rFonts w:ascii="Times New Roman" w:hAnsi="Times New Roman" w:cs="Times New Roman"/>
          <w:sz w:val="24"/>
          <w:szCs w:val="24"/>
        </w:rPr>
        <w:t>552-557.</w:t>
      </w:r>
    </w:p>
    <w:p w14:paraId="5D1A60BF" w14:textId="16FEFA81" w:rsidR="00C412CF" w:rsidRDefault="00DA5D21" w:rsidP="00171AFA">
      <w:pPr>
        <w:spacing w:line="480" w:lineRule="auto"/>
        <w:rPr>
          <w:rFonts w:ascii="Times New Roman" w:hAnsi="Times New Roman" w:cs="Times New Roman"/>
          <w:sz w:val="24"/>
          <w:szCs w:val="24"/>
        </w:rPr>
      </w:pPr>
      <w:r>
        <w:rPr>
          <w:rFonts w:ascii="Times New Roman" w:hAnsi="Times New Roman" w:cs="Times New Roman"/>
          <w:sz w:val="24"/>
          <w:szCs w:val="24"/>
        </w:rPr>
        <w:t>Magnani F, Mencuccini M ,Borghetti M ,Berbigier P, Berninger F, Delzon S, Grelle A,</w:t>
      </w:r>
      <w:r w:rsidRPr="00DA5D21">
        <w:rPr>
          <w:rFonts w:ascii="Times New Roman" w:hAnsi="Times New Roman" w:cs="Times New Roman"/>
          <w:sz w:val="24"/>
          <w:szCs w:val="24"/>
        </w:rPr>
        <w:t xml:space="preserve"> H</w:t>
      </w:r>
      <w:r w:rsidR="00FE2EAF">
        <w:rPr>
          <w:rFonts w:ascii="Times New Roman" w:hAnsi="Times New Roman" w:cs="Times New Roman"/>
          <w:sz w:val="24"/>
          <w:szCs w:val="24"/>
        </w:rPr>
        <w:t>ari P, Jarvis PG , Kolari P et al. 2007</w:t>
      </w:r>
      <w:r>
        <w:rPr>
          <w:rFonts w:ascii="Times New Roman" w:hAnsi="Times New Roman" w:cs="Times New Roman"/>
          <w:sz w:val="24"/>
          <w:szCs w:val="24"/>
        </w:rPr>
        <w:t xml:space="preserve"> The human footprint in the carbon cycle of temperate and boreal forests. </w:t>
      </w:r>
      <w:r w:rsidR="00FE2EAF">
        <w:rPr>
          <w:rFonts w:ascii="Times New Roman" w:hAnsi="Times New Roman" w:cs="Times New Roman"/>
          <w:sz w:val="24"/>
          <w:szCs w:val="24"/>
        </w:rPr>
        <w:t>Nat.</w:t>
      </w:r>
      <w:r w:rsidRPr="00FE2EAF">
        <w:rPr>
          <w:rFonts w:ascii="Times New Roman" w:hAnsi="Times New Roman" w:cs="Times New Roman"/>
          <w:sz w:val="24"/>
          <w:szCs w:val="24"/>
        </w:rPr>
        <w:t xml:space="preserve"> </w:t>
      </w:r>
      <w:r w:rsidR="00FE2EAF">
        <w:rPr>
          <w:rFonts w:ascii="Times New Roman" w:hAnsi="Times New Roman" w:cs="Times New Roman"/>
          <w:sz w:val="24"/>
          <w:szCs w:val="24"/>
        </w:rPr>
        <w:t>447:</w:t>
      </w:r>
      <w:r>
        <w:rPr>
          <w:rFonts w:ascii="Times New Roman" w:hAnsi="Times New Roman" w:cs="Times New Roman"/>
          <w:sz w:val="24"/>
          <w:szCs w:val="24"/>
        </w:rPr>
        <w:t>848-852</w:t>
      </w:r>
      <w:r w:rsidR="00FE2EAF">
        <w:rPr>
          <w:rFonts w:ascii="Times New Roman" w:hAnsi="Times New Roman" w:cs="Times New Roman"/>
          <w:sz w:val="24"/>
          <w:szCs w:val="24"/>
        </w:rPr>
        <w:t>.</w:t>
      </w:r>
    </w:p>
    <w:p w14:paraId="57FE71BA" w14:textId="79C1916A" w:rsidR="00E1253A" w:rsidRPr="00DA5D21" w:rsidRDefault="00E1253A" w:rsidP="00171AFA">
      <w:pPr>
        <w:spacing w:line="480" w:lineRule="auto"/>
        <w:rPr>
          <w:rFonts w:ascii="Times New Roman" w:hAnsi="Times New Roman" w:cs="Times New Roman"/>
          <w:sz w:val="24"/>
          <w:szCs w:val="24"/>
        </w:rPr>
      </w:pPr>
      <w:r>
        <w:rPr>
          <w:rFonts w:ascii="Times New Roman" w:hAnsi="Times New Roman" w:cs="Times New Roman"/>
          <w:sz w:val="24"/>
          <w:szCs w:val="24"/>
        </w:rPr>
        <w:t>McCarthy HR, Oren R, Johnsen KH, Gallet-Budynek A, Pritchard SG, Cook CW, LaDeau SL, Jackson RB, Finzi AC</w:t>
      </w:r>
      <w:r w:rsidR="00A706DC">
        <w:rPr>
          <w:rFonts w:ascii="Times New Roman" w:hAnsi="Times New Roman" w:cs="Times New Roman"/>
          <w:sz w:val="24"/>
          <w:szCs w:val="24"/>
        </w:rPr>
        <w:t>. 2010</w:t>
      </w:r>
      <w:r>
        <w:rPr>
          <w:rFonts w:ascii="Times New Roman" w:hAnsi="Times New Roman" w:cs="Times New Roman"/>
          <w:sz w:val="24"/>
          <w:szCs w:val="24"/>
        </w:rPr>
        <w:t xml:space="preserve"> Re-Assessment of plant carbon dynamics at the Duke free-air enrichment site: interactions of atmospheric [CO</w:t>
      </w:r>
      <w:r w:rsidRPr="005C20B9">
        <w:rPr>
          <w:rFonts w:ascii="Times New Roman" w:hAnsi="Times New Roman" w:cs="Times New Roman"/>
          <w:sz w:val="24"/>
          <w:szCs w:val="24"/>
          <w:vertAlign w:val="subscript"/>
        </w:rPr>
        <w:t>2</w:t>
      </w:r>
      <w:r>
        <w:rPr>
          <w:rFonts w:ascii="Times New Roman" w:hAnsi="Times New Roman" w:cs="Times New Roman"/>
          <w:sz w:val="24"/>
          <w:szCs w:val="24"/>
        </w:rPr>
        <w:t xml:space="preserve">] with nitrogen and water availability over stand development. </w:t>
      </w:r>
      <w:r w:rsidR="00A706DC">
        <w:rPr>
          <w:rFonts w:ascii="Times New Roman" w:hAnsi="Times New Roman" w:cs="Times New Roman"/>
          <w:sz w:val="24"/>
          <w:szCs w:val="24"/>
        </w:rPr>
        <w:t>New Phytol. 185:</w:t>
      </w:r>
      <w:r w:rsidR="00DD4A8B">
        <w:rPr>
          <w:rFonts w:ascii="Times New Roman" w:hAnsi="Times New Roman" w:cs="Times New Roman"/>
          <w:sz w:val="24"/>
          <w:szCs w:val="24"/>
        </w:rPr>
        <w:t>514-528</w:t>
      </w:r>
    </w:p>
    <w:p w14:paraId="575DCD74" w14:textId="7BBD305E" w:rsidR="00171AFA" w:rsidRPr="00171AFA" w:rsidRDefault="00A706DC" w:rsidP="00171AFA">
      <w:pPr>
        <w:spacing w:line="480" w:lineRule="auto"/>
        <w:rPr>
          <w:rFonts w:ascii="Times New Roman" w:hAnsi="Times New Roman" w:cs="Times New Roman"/>
          <w:sz w:val="24"/>
          <w:szCs w:val="24"/>
        </w:rPr>
      </w:pPr>
      <w:r>
        <w:rPr>
          <w:rFonts w:ascii="Times New Roman" w:hAnsi="Times New Roman" w:cs="Times New Roman"/>
          <w:sz w:val="24"/>
          <w:szCs w:val="24"/>
        </w:rPr>
        <w:t>Merganičová K, Merganič J. 2010.</w:t>
      </w:r>
      <w:r w:rsidR="00171AFA" w:rsidRPr="00171AFA">
        <w:rPr>
          <w:rFonts w:ascii="Times New Roman" w:hAnsi="Times New Roman" w:cs="Times New Roman"/>
          <w:sz w:val="24"/>
          <w:szCs w:val="24"/>
        </w:rPr>
        <w:t xml:space="preserve"> Coarse woody debris carbon stocks in natural spruce forests of Babia hora. </w:t>
      </w:r>
      <w:r>
        <w:rPr>
          <w:rFonts w:ascii="Times New Roman" w:hAnsi="Times New Roman" w:cs="Times New Roman"/>
          <w:sz w:val="24"/>
          <w:szCs w:val="24"/>
        </w:rPr>
        <w:t>J For Sci.</w:t>
      </w:r>
      <w:r w:rsidR="00171AFA" w:rsidRPr="00171AFA">
        <w:rPr>
          <w:rFonts w:ascii="Times New Roman" w:hAnsi="Times New Roman" w:cs="Times New Roman"/>
          <w:i/>
          <w:sz w:val="24"/>
          <w:szCs w:val="24"/>
        </w:rPr>
        <w:t xml:space="preserve"> </w:t>
      </w:r>
      <w:r>
        <w:rPr>
          <w:rFonts w:ascii="Times New Roman" w:hAnsi="Times New Roman" w:cs="Times New Roman"/>
          <w:sz w:val="24"/>
          <w:szCs w:val="24"/>
        </w:rPr>
        <w:t>56:</w:t>
      </w:r>
      <w:r w:rsidR="00171AFA" w:rsidRPr="00171AFA">
        <w:rPr>
          <w:rFonts w:ascii="Times New Roman" w:hAnsi="Times New Roman" w:cs="Times New Roman"/>
          <w:sz w:val="24"/>
          <w:szCs w:val="24"/>
        </w:rPr>
        <w:t>397-405.</w:t>
      </w:r>
    </w:p>
    <w:p w14:paraId="449FAFA9" w14:textId="4120D085"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Nabuurs GJ, Sche</w:t>
      </w:r>
      <w:r w:rsidR="00A706DC">
        <w:rPr>
          <w:rFonts w:ascii="Times New Roman" w:hAnsi="Times New Roman" w:cs="Times New Roman"/>
          <w:sz w:val="24"/>
          <w:szCs w:val="24"/>
        </w:rPr>
        <w:t>lhaas MJ, Mohren GMJ, Field CB. 2003</w:t>
      </w:r>
      <w:r w:rsidRPr="00171AFA">
        <w:rPr>
          <w:rFonts w:ascii="Times New Roman" w:hAnsi="Times New Roman" w:cs="Times New Roman"/>
          <w:sz w:val="24"/>
          <w:szCs w:val="24"/>
        </w:rPr>
        <w:t xml:space="preserve"> Temporal evolution of the European forest sector carbon sink from 1950 to 1999. </w:t>
      </w:r>
      <w:r w:rsidR="00A706DC">
        <w:rPr>
          <w:rFonts w:ascii="Times New Roman" w:hAnsi="Times New Roman" w:cs="Times New Roman"/>
          <w:sz w:val="24"/>
          <w:szCs w:val="24"/>
        </w:rPr>
        <w:t>Glob Change Biol.</w:t>
      </w:r>
      <w:r w:rsidRPr="00171AFA">
        <w:rPr>
          <w:rFonts w:ascii="Times New Roman" w:hAnsi="Times New Roman" w:cs="Times New Roman"/>
          <w:i/>
          <w:sz w:val="24"/>
          <w:szCs w:val="24"/>
        </w:rPr>
        <w:t xml:space="preserve"> </w:t>
      </w:r>
      <w:r w:rsidR="00A706DC">
        <w:rPr>
          <w:rFonts w:ascii="Times New Roman" w:hAnsi="Times New Roman" w:cs="Times New Roman"/>
          <w:sz w:val="24"/>
          <w:szCs w:val="24"/>
        </w:rPr>
        <w:t>9:</w:t>
      </w:r>
      <w:r w:rsidRPr="00171AFA">
        <w:rPr>
          <w:rFonts w:ascii="Times New Roman" w:hAnsi="Times New Roman" w:cs="Times New Roman"/>
          <w:sz w:val="24"/>
          <w:szCs w:val="24"/>
        </w:rPr>
        <w:t xml:space="preserve">152-160. </w:t>
      </w:r>
    </w:p>
    <w:p w14:paraId="3D22BC0A" w14:textId="0DA4CABB" w:rsidR="00171AFA" w:rsidRDefault="00171AFA" w:rsidP="00171AFA">
      <w:pPr>
        <w:spacing w:line="480" w:lineRule="auto"/>
        <w:rPr>
          <w:rFonts w:ascii="Times New Roman" w:hAnsi="Times New Roman" w:cs="Times New Roman"/>
          <w:sz w:val="24"/>
          <w:szCs w:val="24"/>
        </w:rPr>
      </w:pPr>
      <w:r w:rsidRPr="00B32AC4">
        <w:rPr>
          <w:rFonts w:ascii="Times New Roman" w:hAnsi="Times New Roman" w:cs="Times New Roman"/>
          <w:sz w:val="24"/>
          <w:szCs w:val="24"/>
        </w:rPr>
        <w:t>Norby RJ, Hanson PJ, O’Neill EG</w:t>
      </w:r>
      <w:r w:rsidR="00214B5C" w:rsidRPr="00B32AC4">
        <w:rPr>
          <w:rFonts w:ascii="Times New Roman" w:hAnsi="Times New Roman" w:cs="Times New Roman"/>
          <w:sz w:val="24"/>
          <w:szCs w:val="24"/>
        </w:rPr>
        <w:t xml:space="preserve">, Tschaplinski TJ, Weltzin JF, </w:t>
      </w:r>
      <w:r w:rsidR="00C01582" w:rsidRPr="00B32AC4">
        <w:rPr>
          <w:rFonts w:ascii="Times New Roman" w:hAnsi="Times New Roman" w:cs="Times New Roman"/>
          <w:sz w:val="24"/>
          <w:szCs w:val="24"/>
        </w:rPr>
        <w:t>Hansen RA, Cheng W, Wullschleger SD, Gunderson CA, Edwards NT</w:t>
      </w:r>
      <w:r w:rsidRPr="00B32AC4">
        <w:rPr>
          <w:rFonts w:ascii="Times New Roman" w:hAnsi="Times New Roman" w:cs="Times New Roman"/>
          <w:sz w:val="24"/>
          <w:szCs w:val="24"/>
        </w:rPr>
        <w:t xml:space="preserve"> et al. </w:t>
      </w:r>
      <w:r w:rsidR="00C01582">
        <w:rPr>
          <w:rFonts w:ascii="Times New Roman" w:hAnsi="Times New Roman" w:cs="Times New Roman"/>
          <w:sz w:val="24"/>
          <w:szCs w:val="24"/>
        </w:rPr>
        <w:t>2002.</w:t>
      </w:r>
      <w:r w:rsidRPr="00171AFA">
        <w:rPr>
          <w:rFonts w:ascii="Times New Roman" w:hAnsi="Times New Roman" w:cs="Times New Roman"/>
          <w:sz w:val="24"/>
          <w:szCs w:val="24"/>
        </w:rPr>
        <w:t xml:space="preserve"> Net primary productivity of a CO</w:t>
      </w:r>
      <w:r w:rsidRPr="00171AFA">
        <w:rPr>
          <w:rFonts w:ascii="Times New Roman" w:hAnsi="Times New Roman" w:cs="Times New Roman"/>
          <w:sz w:val="24"/>
          <w:szCs w:val="24"/>
          <w:vertAlign w:val="subscript"/>
        </w:rPr>
        <w:t>2</w:t>
      </w:r>
      <w:r w:rsidRPr="00171AFA">
        <w:rPr>
          <w:rFonts w:ascii="Times New Roman" w:hAnsi="Times New Roman" w:cs="Times New Roman"/>
          <w:sz w:val="24"/>
          <w:szCs w:val="24"/>
        </w:rPr>
        <w:t xml:space="preserve">-enriched deciduous forest and the implications for carbon storage. </w:t>
      </w:r>
      <w:r w:rsidR="00C01582">
        <w:rPr>
          <w:rFonts w:ascii="Times New Roman" w:hAnsi="Times New Roman" w:cs="Times New Roman"/>
          <w:sz w:val="24"/>
          <w:szCs w:val="24"/>
        </w:rPr>
        <w:t>Ecol Appl.</w:t>
      </w:r>
      <w:r w:rsidRPr="00171AFA">
        <w:rPr>
          <w:rFonts w:ascii="Times New Roman" w:hAnsi="Times New Roman" w:cs="Times New Roman"/>
          <w:i/>
          <w:sz w:val="24"/>
          <w:szCs w:val="24"/>
        </w:rPr>
        <w:t xml:space="preserve"> </w:t>
      </w:r>
      <w:r w:rsidR="00C01582">
        <w:rPr>
          <w:rFonts w:ascii="Times New Roman" w:hAnsi="Times New Roman" w:cs="Times New Roman"/>
          <w:sz w:val="24"/>
          <w:szCs w:val="24"/>
        </w:rPr>
        <w:t>12:</w:t>
      </w:r>
      <w:r w:rsidRPr="00171AFA">
        <w:rPr>
          <w:rFonts w:ascii="Times New Roman" w:hAnsi="Times New Roman" w:cs="Times New Roman"/>
          <w:sz w:val="24"/>
          <w:szCs w:val="24"/>
        </w:rPr>
        <w:t>1261-1266.</w:t>
      </w:r>
    </w:p>
    <w:p w14:paraId="789496B5" w14:textId="0E1848BC" w:rsidR="00C412CF" w:rsidRPr="00C412CF" w:rsidRDefault="00C412CF" w:rsidP="00C412CF">
      <w:pPr>
        <w:spacing w:line="480" w:lineRule="auto"/>
        <w:rPr>
          <w:rFonts w:ascii="Times New Roman" w:hAnsi="Times New Roman" w:cs="Times New Roman"/>
          <w:sz w:val="24"/>
          <w:szCs w:val="24"/>
        </w:rPr>
      </w:pPr>
      <w:r w:rsidRPr="00C412CF">
        <w:rPr>
          <w:rFonts w:ascii="Times New Roman" w:hAnsi="Times New Roman" w:cs="Times New Roman"/>
          <w:sz w:val="24"/>
          <w:szCs w:val="24"/>
        </w:rPr>
        <w:lastRenderedPageBreak/>
        <w:t>Norby RJ, DeLucia EH, Gielen B, Calfapietra C, Giardina CP, King JS, Ledford J, McCar</w:t>
      </w:r>
      <w:r w:rsidR="00AB18AC">
        <w:rPr>
          <w:rFonts w:ascii="Times New Roman" w:hAnsi="Times New Roman" w:cs="Times New Roman"/>
          <w:sz w:val="24"/>
          <w:szCs w:val="24"/>
        </w:rPr>
        <w:t>thy HR, Moore DJP, Ceulemans R et al. 2005</w:t>
      </w:r>
      <w:r w:rsidRPr="00C412CF">
        <w:rPr>
          <w:rFonts w:ascii="Times New Roman" w:hAnsi="Times New Roman" w:cs="Times New Roman"/>
          <w:sz w:val="24"/>
          <w:szCs w:val="24"/>
        </w:rPr>
        <w:t xml:space="preserve"> Forest response to elevated CO</w:t>
      </w:r>
      <w:r w:rsidRPr="00C412CF">
        <w:rPr>
          <w:rFonts w:ascii="Times New Roman" w:hAnsi="Times New Roman" w:cs="Times New Roman"/>
          <w:sz w:val="24"/>
          <w:szCs w:val="24"/>
          <w:vertAlign w:val="subscript"/>
        </w:rPr>
        <w:t>2</w:t>
      </w:r>
      <w:r w:rsidRPr="00C412CF">
        <w:rPr>
          <w:rFonts w:ascii="Times New Roman" w:hAnsi="Times New Roman" w:cs="Times New Roman"/>
          <w:sz w:val="24"/>
          <w:szCs w:val="24"/>
        </w:rPr>
        <w:t xml:space="preserve"> is conserved across a broad range of productivity. </w:t>
      </w:r>
      <w:r w:rsidRPr="00AB18AC">
        <w:rPr>
          <w:rFonts w:ascii="Times New Roman" w:hAnsi="Times New Roman" w:cs="Times New Roman"/>
          <w:sz w:val="24"/>
          <w:szCs w:val="24"/>
        </w:rPr>
        <w:t>PNAS</w:t>
      </w:r>
      <w:r w:rsidR="00AB18AC">
        <w:rPr>
          <w:rFonts w:ascii="Times New Roman" w:hAnsi="Times New Roman" w:cs="Times New Roman"/>
          <w:sz w:val="24"/>
          <w:szCs w:val="24"/>
        </w:rPr>
        <w:t>.</w:t>
      </w:r>
      <w:r w:rsidRPr="00AB18AC">
        <w:rPr>
          <w:rFonts w:ascii="Times New Roman" w:hAnsi="Times New Roman" w:cs="Times New Roman"/>
          <w:sz w:val="24"/>
          <w:szCs w:val="24"/>
        </w:rPr>
        <w:t xml:space="preserve"> </w:t>
      </w:r>
      <w:r w:rsidR="00AB18AC">
        <w:rPr>
          <w:rFonts w:ascii="Times New Roman" w:hAnsi="Times New Roman" w:cs="Times New Roman"/>
          <w:sz w:val="24"/>
          <w:szCs w:val="24"/>
        </w:rPr>
        <w:t>102(50):</w:t>
      </w:r>
      <w:r w:rsidRPr="00C412CF">
        <w:rPr>
          <w:rFonts w:ascii="Times New Roman" w:hAnsi="Times New Roman" w:cs="Times New Roman"/>
          <w:sz w:val="24"/>
          <w:szCs w:val="24"/>
        </w:rPr>
        <w:t>18052-18056.</w:t>
      </w:r>
    </w:p>
    <w:p w14:paraId="77669E1A" w14:textId="4202CCC0" w:rsidR="00C412CF" w:rsidRPr="00171AFA" w:rsidRDefault="00C412CF" w:rsidP="00171AFA">
      <w:pPr>
        <w:spacing w:line="480" w:lineRule="auto"/>
        <w:rPr>
          <w:rFonts w:ascii="Times New Roman" w:hAnsi="Times New Roman" w:cs="Times New Roman"/>
          <w:sz w:val="24"/>
          <w:szCs w:val="24"/>
        </w:rPr>
      </w:pPr>
      <w:r w:rsidRPr="00C412CF">
        <w:rPr>
          <w:rFonts w:ascii="Times New Roman" w:hAnsi="Times New Roman" w:cs="Times New Roman"/>
          <w:sz w:val="24"/>
          <w:szCs w:val="24"/>
        </w:rPr>
        <w:t>Norby RJ, Warren JM, Ivers</w:t>
      </w:r>
      <w:r w:rsidR="00AB18AC">
        <w:rPr>
          <w:rFonts w:ascii="Times New Roman" w:hAnsi="Times New Roman" w:cs="Times New Roman"/>
          <w:sz w:val="24"/>
          <w:szCs w:val="24"/>
        </w:rPr>
        <w:t>en CM, Medlyn BE, McMurtrie RE. 2010.</w:t>
      </w:r>
      <w:r w:rsidRPr="00C412CF">
        <w:rPr>
          <w:rFonts w:ascii="Times New Roman" w:hAnsi="Times New Roman" w:cs="Times New Roman"/>
          <w:sz w:val="24"/>
          <w:szCs w:val="24"/>
        </w:rPr>
        <w:t xml:space="preserve"> CO2 enhancement of forest productivity constrained by limited nitrogen availability. </w:t>
      </w:r>
      <w:r w:rsidR="00AB18AC">
        <w:rPr>
          <w:rFonts w:ascii="Times New Roman" w:hAnsi="Times New Roman" w:cs="Times New Roman"/>
          <w:sz w:val="24"/>
          <w:szCs w:val="24"/>
        </w:rPr>
        <w:t>PNAS.</w:t>
      </w:r>
      <w:r w:rsidRPr="00C412CF">
        <w:rPr>
          <w:rFonts w:ascii="Times New Roman" w:hAnsi="Times New Roman" w:cs="Times New Roman"/>
          <w:i/>
          <w:sz w:val="24"/>
          <w:szCs w:val="24"/>
        </w:rPr>
        <w:t xml:space="preserve"> </w:t>
      </w:r>
      <w:r w:rsidR="00AB18AC">
        <w:rPr>
          <w:rFonts w:ascii="Times New Roman" w:hAnsi="Times New Roman" w:cs="Times New Roman"/>
          <w:sz w:val="24"/>
          <w:szCs w:val="24"/>
        </w:rPr>
        <w:t>107:</w:t>
      </w:r>
      <w:r w:rsidRPr="00C412CF">
        <w:rPr>
          <w:rFonts w:ascii="Times New Roman" w:hAnsi="Times New Roman" w:cs="Times New Roman"/>
          <w:sz w:val="24"/>
          <w:szCs w:val="24"/>
        </w:rPr>
        <w:t>19368-19373</w:t>
      </w:r>
      <w:r w:rsidR="00AB18AC">
        <w:rPr>
          <w:rFonts w:ascii="Times New Roman" w:hAnsi="Times New Roman" w:cs="Times New Roman"/>
          <w:sz w:val="24"/>
          <w:szCs w:val="24"/>
        </w:rPr>
        <w:t>.</w:t>
      </w:r>
    </w:p>
    <w:p w14:paraId="36CC517E" w14:textId="5A42EACC" w:rsidR="00171AFA" w:rsidRPr="00171AFA" w:rsidRDefault="00171AFA" w:rsidP="00171AFA">
      <w:pPr>
        <w:autoSpaceDE w:val="0"/>
        <w:autoSpaceDN w:val="0"/>
        <w:adjustRightInd w:val="0"/>
        <w:spacing w:after="0" w:line="480" w:lineRule="auto"/>
        <w:rPr>
          <w:rFonts w:ascii="Times New Roman" w:hAnsi="Times New Roman" w:cs="Times New Roman"/>
          <w:sz w:val="24"/>
          <w:szCs w:val="24"/>
        </w:rPr>
      </w:pPr>
      <w:r w:rsidRPr="00171AFA">
        <w:rPr>
          <w:rFonts w:ascii="Times New Roman" w:hAnsi="Times New Roman" w:cs="Times New Roman"/>
          <w:sz w:val="24"/>
          <w:szCs w:val="24"/>
        </w:rPr>
        <w:t>Oueslati I, Allamano P, Bonifacio</w:t>
      </w:r>
      <w:r w:rsidR="00A72ADF">
        <w:rPr>
          <w:rFonts w:ascii="Times New Roman" w:hAnsi="Times New Roman" w:cs="Times New Roman"/>
          <w:sz w:val="24"/>
          <w:szCs w:val="24"/>
        </w:rPr>
        <w:t xml:space="preserve"> E, Claps P. </w:t>
      </w:r>
      <w:r w:rsidR="007621E4">
        <w:rPr>
          <w:rFonts w:ascii="Times New Roman" w:hAnsi="Times New Roman" w:cs="Times New Roman"/>
          <w:sz w:val="24"/>
          <w:szCs w:val="24"/>
        </w:rPr>
        <w:t>2013</w:t>
      </w:r>
      <w:r w:rsidR="00A72ADF">
        <w:rPr>
          <w:rFonts w:ascii="Times New Roman" w:hAnsi="Times New Roman" w:cs="Times New Roman"/>
          <w:sz w:val="24"/>
          <w:szCs w:val="24"/>
        </w:rPr>
        <w:t>.</w:t>
      </w:r>
      <w:r w:rsidRPr="00171AFA">
        <w:rPr>
          <w:rFonts w:ascii="Times New Roman" w:hAnsi="Times New Roman" w:cs="Times New Roman"/>
          <w:sz w:val="24"/>
          <w:szCs w:val="24"/>
        </w:rPr>
        <w:t xml:space="preserve"> Vegetation and topographic control on the spatial variability of soil organic carbon. </w:t>
      </w:r>
      <w:r w:rsidRPr="00A72ADF">
        <w:rPr>
          <w:rFonts w:ascii="Times New Roman" w:hAnsi="Times New Roman" w:cs="Times New Roman"/>
          <w:sz w:val="24"/>
          <w:szCs w:val="24"/>
        </w:rPr>
        <w:t>Pedosphere</w:t>
      </w:r>
      <w:r w:rsidR="007621E4" w:rsidRPr="00A72ADF">
        <w:rPr>
          <w:rFonts w:ascii="Times New Roman" w:hAnsi="Times New Roman" w:cs="Times New Roman"/>
          <w:sz w:val="24"/>
          <w:szCs w:val="24"/>
        </w:rPr>
        <w:t>.</w:t>
      </w:r>
      <w:r w:rsidR="00A72ADF">
        <w:rPr>
          <w:rFonts w:ascii="Times New Roman" w:hAnsi="Times New Roman" w:cs="Times New Roman"/>
          <w:sz w:val="24"/>
          <w:szCs w:val="24"/>
        </w:rPr>
        <w:t xml:space="preserve"> 23:</w:t>
      </w:r>
      <w:r w:rsidR="007621E4">
        <w:rPr>
          <w:rFonts w:ascii="Times New Roman" w:hAnsi="Times New Roman" w:cs="Times New Roman"/>
          <w:sz w:val="24"/>
          <w:szCs w:val="24"/>
        </w:rPr>
        <w:t>48-58.</w:t>
      </w:r>
    </w:p>
    <w:p w14:paraId="575F26F7" w14:textId="20657C78" w:rsidR="00171AFA" w:rsidRPr="00171AFA" w:rsidRDefault="00A72ADF" w:rsidP="00171AFA">
      <w:pPr>
        <w:spacing w:line="480" w:lineRule="auto"/>
        <w:rPr>
          <w:rFonts w:ascii="Times New Roman" w:hAnsi="Times New Roman" w:cs="Times New Roman"/>
          <w:sz w:val="24"/>
          <w:szCs w:val="24"/>
        </w:rPr>
      </w:pPr>
      <w:r>
        <w:rPr>
          <w:rFonts w:ascii="Times New Roman" w:hAnsi="Times New Roman" w:cs="Times New Roman"/>
          <w:sz w:val="24"/>
          <w:szCs w:val="24"/>
        </w:rPr>
        <w:t>Paletto A, Tosi V. 2010.</w:t>
      </w:r>
      <w:r w:rsidR="00171AFA" w:rsidRPr="00171AFA">
        <w:rPr>
          <w:rFonts w:ascii="Times New Roman" w:hAnsi="Times New Roman" w:cs="Times New Roman"/>
          <w:sz w:val="24"/>
          <w:szCs w:val="24"/>
        </w:rPr>
        <w:t xml:space="preserve"> Deadwood density variation with decay class in seven tree species of the Italian Alps. </w:t>
      </w:r>
      <w:r>
        <w:rPr>
          <w:rFonts w:ascii="Times New Roman" w:hAnsi="Times New Roman" w:cs="Times New Roman"/>
          <w:sz w:val="24"/>
          <w:szCs w:val="24"/>
        </w:rPr>
        <w:t>Scand J For Res.</w:t>
      </w:r>
      <w:r w:rsidR="00171AFA" w:rsidRPr="00171AFA">
        <w:rPr>
          <w:rFonts w:ascii="Times New Roman" w:hAnsi="Times New Roman" w:cs="Times New Roman"/>
          <w:i/>
          <w:sz w:val="24"/>
          <w:szCs w:val="24"/>
        </w:rPr>
        <w:t xml:space="preserve"> </w:t>
      </w:r>
      <w:r w:rsidR="00557EC7">
        <w:rPr>
          <w:rFonts w:ascii="Times New Roman" w:hAnsi="Times New Roman" w:cs="Times New Roman"/>
          <w:sz w:val="24"/>
          <w:szCs w:val="24"/>
        </w:rPr>
        <w:t>25:</w:t>
      </w:r>
      <w:r w:rsidR="00171AFA" w:rsidRPr="00171AFA">
        <w:rPr>
          <w:rFonts w:ascii="Times New Roman" w:hAnsi="Times New Roman" w:cs="Times New Roman"/>
          <w:sz w:val="24"/>
          <w:szCs w:val="24"/>
        </w:rPr>
        <w:t>164-173.</w:t>
      </w:r>
    </w:p>
    <w:p w14:paraId="7866A38D" w14:textId="2E0C5A12"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 xml:space="preserve">Pan Y, </w:t>
      </w:r>
      <w:r w:rsidR="00E62E94">
        <w:rPr>
          <w:rFonts w:ascii="Times New Roman" w:hAnsi="Times New Roman" w:cs="Times New Roman"/>
          <w:sz w:val="24"/>
          <w:szCs w:val="24"/>
        </w:rPr>
        <w:t>Birdsey R, Hom J, McCullough K. 2009.</w:t>
      </w:r>
      <w:r w:rsidRPr="00171AFA">
        <w:rPr>
          <w:rFonts w:ascii="Times New Roman" w:hAnsi="Times New Roman" w:cs="Times New Roman"/>
          <w:sz w:val="24"/>
          <w:szCs w:val="24"/>
        </w:rPr>
        <w:t xml:space="preserve"> Separating effects of changes in atmospheric composition, climate and land-use on carbon sequestration of U.S. mid-Atlantic temperate forests. </w:t>
      </w:r>
      <w:r w:rsidR="00E62E94">
        <w:rPr>
          <w:rFonts w:ascii="Times New Roman" w:hAnsi="Times New Roman" w:cs="Times New Roman"/>
          <w:sz w:val="24"/>
          <w:szCs w:val="24"/>
        </w:rPr>
        <w:t>For Ecol Manage.</w:t>
      </w:r>
      <w:r w:rsidRPr="00171AFA">
        <w:rPr>
          <w:rFonts w:ascii="Times New Roman" w:hAnsi="Times New Roman" w:cs="Times New Roman"/>
          <w:i/>
          <w:sz w:val="24"/>
          <w:szCs w:val="24"/>
        </w:rPr>
        <w:t xml:space="preserve"> </w:t>
      </w:r>
      <w:r w:rsidR="00E62E94">
        <w:rPr>
          <w:rFonts w:ascii="Times New Roman" w:hAnsi="Times New Roman" w:cs="Times New Roman"/>
          <w:sz w:val="24"/>
          <w:szCs w:val="24"/>
        </w:rPr>
        <w:t>259:</w:t>
      </w:r>
      <w:r w:rsidRPr="00171AFA">
        <w:rPr>
          <w:rFonts w:ascii="Times New Roman" w:hAnsi="Times New Roman" w:cs="Times New Roman"/>
          <w:sz w:val="24"/>
          <w:szCs w:val="24"/>
        </w:rPr>
        <w:t>151-164.</w:t>
      </w:r>
    </w:p>
    <w:p w14:paraId="149D3F8D" w14:textId="7958FACF"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Pan Y, Birdsey R, Fang J</w:t>
      </w:r>
      <w:r w:rsidR="005576D7">
        <w:rPr>
          <w:rFonts w:ascii="Times New Roman" w:hAnsi="Times New Roman" w:cs="Times New Roman"/>
          <w:sz w:val="24"/>
          <w:szCs w:val="24"/>
        </w:rPr>
        <w:t>, Houghton R, Kauppi PE, Kurz WA, Phillips OL, Shvidenko A, Lewis SL, Canadell JG</w:t>
      </w:r>
      <w:r w:rsidRPr="00171AFA">
        <w:rPr>
          <w:rFonts w:ascii="Times New Roman" w:hAnsi="Times New Roman" w:cs="Times New Roman"/>
          <w:sz w:val="24"/>
          <w:szCs w:val="24"/>
        </w:rPr>
        <w:t xml:space="preserve"> </w:t>
      </w:r>
      <w:r w:rsidRPr="005576D7">
        <w:rPr>
          <w:rFonts w:ascii="Times New Roman" w:hAnsi="Times New Roman" w:cs="Times New Roman"/>
          <w:sz w:val="24"/>
          <w:szCs w:val="24"/>
        </w:rPr>
        <w:t>et al.</w:t>
      </w:r>
      <w:r w:rsidRPr="00171AFA">
        <w:rPr>
          <w:rFonts w:ascii="Times New Roman" w:hAnsi="Times New Roman" w:cs="Times New Roman"/>
          <w:sz w:val="24"/>
          <w:szCs w:val="24"/>
        </w:rPr>
        <w:t xml:space="preserve"> 2011</w:t>
      </w:r>
      <w:r w:rsidR="005576D7">
        <w:rPr>
          <w:rFonts w:ascii="Times New Roman" w:hAnsi="Times New Roman" w:cs="Times New Roman"/>
          <w:sz w:val="24"/>
          <w:szCs w:val="24"/>
        </w:rPr>
        <w:t>.</w:t>
      </w:r>
      <w:r w:rsidRPr="00171AFA">
        <w:rPr>
          <w:rFonts w:ascii="Times New Roman" w:hAnsi="Times New Roman" w:cs="Times New Roman"/>
          <w:sz w:val="24"/>
          <w:szCs w:val="24"/>
        </w:rPr>
        <w:t xml:space="preserve"> A large and persistent carbon sink in the world’s forests. </w:t>
      </w:r>
      <w:r w:rsidR="005576D7">
        <w:rPr>
          <w:rFonts w:ascii="Times New Roman" w:hAnsi="Times New Roman" w:cs="Times New Roman"/>
          <w:sz w:val="24"/>
          <w:szCs w:val="24"/>
        </w:rPr>
        <w:t>Sci. 333:</w:t>
      </w:r>
      <w:r w:rsidRPr="00171AFA">
        <w:rPr>
          <w:rFonts w:ascii="Times New Roman" w:hAnsi="Times New Roman" w:cs="Times New Roman"/>
          <w:sz w:val="24"/>
          <w:szCs w:val="24"/>
        </w:rPr>
        <w:t>988-993.</w:t>
      </w:r>
    </w:p>
    <w:p w14:paraId="6F9BCA47" w14:textId="2AF93E4C" w:rsidR="00171AFA" w:rsidRPr="00171AFA" w:rsidRDefault="005576D7" w:rsidP="00171AFA">
      <w:pPr>
        <w:spacing w:line="480" w:lineRule="auto"/>
        <w:rPr>
          <w:rFonts w:ascii="Times New Roman" w:hAnsi="Times New Roman" w:cs="Times New Roman"/>
          <w:sz w:val="24"/>
          <w:szCs w:val="24"/>
        </w:rPr>
      </w:pPr>
      <w:r>
        <w:rPr>
          <w:rFonts w:ascii="Times New Roman" w:hAnsi="Times New Roman" w:cs="Times New Roman"/>
          <w:sz w:val="24"/>
          <w:szCs w:val="24"/>
        </w:rPr>
        <w:t>Peterken GF, Jones EW. 1987</w:t>
      </w:r>
      <w:r w:rsidR="00171AFA" w:rsidRPr="00171AFA">
        <w:rPr>
          <w:rFonts w:ascii="Times New Roman" w:hAnsi="Times New Roman" w:cs="Times New Roman"/>
          <w:sz w:val="24"/>
          <w:szCs w:val="24"/>
        </w:rPr>
        <w:t xml:space="preserve"> Forty years of change in Lady Park Wood: The old-growth stands. </w:t>
      </w:r>
      <w:r>
        <w:rPr>
          <w:rFonts w:ascii="Times New Roman" w:hAnsi="Times New Roman" w:cs="Times New Roman"/>
          <w:sz w:val="24"/>
          <w:szCs w:val="24"/>
        </w:rPr>
        <w:t>J Ecol.</w:t>
      </w:r>
      <w:r w:rsidR="00171AFA" w:rsidRPr="00171AFA">
        <w:rPr>
          <w:rFonts w:ascii="Times New Roman" w:hAnsi="Times New Roman" w:cs="Times New Roman"/>
          <w:i/>
          <w:sz w:val="24"/>
          <w:szCs w:val="24"/>
        </w:rPr>
        <w:t xml:space="preserve"> </w:t>
      </w:r>
      <w:r>
        <w:rPr>
          <w:rFonts w:ascii="Times New Roman" w:hAnsi="Times New Roman" w:cs="Times New Roman"/>
          <w:sz w:val="24"/>
          <w:szCs w:val="24"/>
        </w:rPr>
        <w:t>75:</w:t>
      </w:r>
      <w:r w:rsidR="00171AFA" w:rsidRPr="00171AFA">
        <w:rPr>
          <w:rFonts w:ascii="Times New Roman" w:hAnsi="Times New Roman" w:cs="Times New Roman"/>
          <w:sz w:val="24"/>
          <w:szCs w:val="24"/>
        </w:rPr>
        <w:t>477-512.</w:t>
      </w:r>
    </w:p>
    <w:p w14:paraId="46ABFFA0" w14:textId="736BBC83" w:rsidR="00171AFA" w:rsidRDefault="00171AFA" w:rsidP="00171AFA">
      <w:pPr>
        <w:autoSpaceDE w:val="0"/>
        <w:autoSpaceDN w:val="0"/>
        <w:adjustRightInd w:val="0"/>
        <w:spacing w:after="0" w:line="480" w:lineRule="auto"/>
        <w:rPr>
          <w:rFonts w:ascii="Times New Roman" w:hAnsi="Times New Roman" w:cs="Times New Roman"/>
          <w:sz w:val="24"/>
          <w:szCs w:val="24"/>
        </w:rPr>
      </w:pPr>
      <w:r w:rsidRPr="00171AFA">
        <w:rPr>
          <w:rFonts w:ascii="Times New Roman" w:hAnsi="Times New Roman" w:cs="Times New Roman"/>
          <w:sz w:val="24"/>
          <w:szCs w:val="24"/>
        </w:rPr>
        <w:t>Peterken GF, Jones EW</w:t>
      </w:r>
      <w:r w:rsidR="005576D7">
        <w:rPr>
          <w:rFonts w:ascii="Times New Roman" w:hAnsi="Times New Roman" w:cs="Times New Roman"/>
          <w:sz w:val="24"/>
          <w:szCs w:val="24"/>
        </w:rPr>
        <w:t>. 1989</w:t>
      </w:r>
      <w:r w:rsidRPr="00171AFA">
        <w:rPr>
          <w:rFonts w:ascii="Times New Roman" w:hAnsi="Times New Roman" w:cs="Times New Roman"/>
          <w:sz w:val="24"/>
          <w:szCs w:val="24"/>
        </w:rPr>
        <w:t xml:space="preserve"> Forty years of change in Lady Park Wood: The young-growth stands. </w:t>
      </w:r>
      <w:r w:rsidR="005576D7">
        <w:rPr>
          <w:rFonts w:ascii="Times New Roman" w:hAnsi="Times New Roman" w:cs="Times New Roman"/>
          <w:sz w:val="24"/>
          <w:szCs w:val="24"/>
        </w:rPr>
        <w:t>J</w:t>
      </w:r>
      <w:r w:rsidRPr="005576D7">
        <w:rPr>
          <w:rFonts w:ascii="Times New Roman" w:hAnsi="Times New Roman" w:cs="Times New Roman"/>
          <w:sz w:val="24"/>
          <w:szCs w:val="24"/>
        </w:rPr>
        <w:t xml:space="preserve"> </w:t>
      </w:r>
      <w:r w:rsidR="005576D7">
        <w:rPr>
          <w:rFonts w:ascii="Times New Roman" w:hAnsi="Times New Roman" w:cs="Times New Roman"/>
          <w:sz w:val="24"/>
          <w:szCs w:val="24"/>
        </w:rPr>
        <w:t>Ecol</w:t>
      </w:r>
      <w:r w:rsidRPr="005576D7">
        <w:rPr>
          <w:rFonts w:ascii="Times New Roman" w:hAnsi="Times New Roman" w:cs="Times New Roman"/>
          <w:sz w:val="24"/>
          <w:szCs w:val="24"/>
        </w:rPr>
        <w:t>.</w:t>
      </w:r>
      <w:r w:rsidR="005576D7">
        <w:rPr>
          <w:rFonts w:ascii="Times New Roman" w:hAnsi="Times New Roman" w:cs="Times New Roman"/>
          <w:sz w:val="24"/>
          <w:szCs w:val="24"/>
        </w:rPr>
        <w:t xml:space="preserve"> 77:</w:t>
      </w:r>
      <w:r w:rsidRPr="00171AFA">
        <w:rPr>
          <w:rFonts w:ascii="Times New Roman" w:hAnsi="Times New Roman" w:cs="Times New Roman"/>
          <w:sz w:val="24"/>
          <w:szCs w:val="24"/>
        </w:rPr>
        <w:t>401-429.</w:t>
      </w:r>
    </w:p>
    <w:p w14:paraId="4F7A8473" w14:textId="0EF3A87F" w:rsidR="00807678" w:rsidRPr="00807678" w:rsidRDefault="005576D7" w:rsidP="007F3102">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Peterken GF, Mountford EP. 1995.</w:t>
      </w:r>
      <w:r w:rsidR="00807678" w:rsidRPr="00807678">
        <w:rPr>
          <w:rFonts w:ascii="Times New Roman" w:eastAsia="Times New Roman" w:hAnsi="Times New Roman" w:cs="Times New Roman"/>
          <w:sz w:val="24"/>
          <w:szCs w:val="24"/>
          <w:lang w:eastAsia="en-GB"/>
        </w:rPr>
        <w:t xml:space="preserve"> Lady Park Wood: the first fifty years. </w:t>
      </w:r>
      <w:r>
        <w:rPr>
          <w:rFonts w:ascii="Times New Roman" w:eastAsia="Times New Roman" w:hAnsi="Times New Roman" w:cs="Times New Roman"/>
          <w:sz w:val="24"/>
          <w:szCs w:val="24"/>
          <w:lang w:eastAsia="en-GB"/>
        </w:rPr>
        <w:t>Br Wildl. 6:</w:t>
      </w:r>
      <w:r w:rsidR="00807678" w:rsidRPr="00807678">
        <w:rPr>
          <w:rFonts w:ascii="Times New Roman" w:eastAsia="Times New Roman" w:hAnsi="Times New Roman" w:cs="Times New Roman"/>
          <w:sz w:val="24"/>
          <w:szCs w:val="24"/>
          <w:lang w:eastAsia="en-GB"/>
        </w:rPr>
        <w:t>205-213</w:t>
      </w:r>
      <w:r>
        <w:rPr>
          <w:rFonts w:ascii="Times New Roman" w:eastAsia="Times New Roman" w:hAnsi="Times New Roman" w:cs="Times New Roman"/>
          <w:sz w:val="24"/>
          <w:szCs w:val="24"/>
          <w:lang w:eastAsia="en-GB"/>
        </w:rPr>
        <w:t>.</w:t>
      </w:r>
    </w:p>
    <w:p w14:paraId="2A381C20" w14:textId="5993DFE4" w:rsidR="00171AFA" w:rsidRDefault="005576D7" w:rsidP="00171A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Pettersen RC. 1984.</w:t>
      </w:r>
      <w:r w:rsidR="00171AFA" w:rsidRPr="00171AFA">
        <w:rPr>
          <w:rFonts w:ascii="Times New Roman" w:hAnsi="Times New Roman" w:cs="Times New Roman"/>
          <w:sz w:val="24"/>
          <w:szCs w:val="24"/>
        </w:rPr>
        <w:t xml:space="preserve"> The Chemical Composition of Wood. In: </w:t>
      </w:r>
      <w:r w:rsidR="00171AFA" w:rsidRPr="005576D7">
        <w:rPr>
          <w:rFonts w:ascii="Times New Roman" w:hAnsi="Times New Roman" w:cs="Times New Roman"/>
          <w:sz w:val="24"/>
          <w:szCs w:val="24"/>
        </w:rPr>
        <w:t xml:space="preserve">The Chemistry of Solid Wood. Advances in Chemistry Series 207. </w:t>
      </w:r>
      <w:r w:rsidR="00171AFA" w:rsidRPr="00171AFA">
        <w:rPr>
          <w:rFonts w:ascii="Times New Roman" w:hAnsi="Times New Roman" w:cs="Times New Roman"/>
          <w:sz w:val="24"/>
          <w:szCs w:val="24"/>
        </w:rPr>
        <w:t>Eds: RM Rowell. American Chemical Society; Washington DC.</w:t>
      </w:r>
    </w:p>
    <w:p w14:paraId="459BC420" w14:textId="08B646DB" w:rsidR="0044342C" w:rsidRDefault="0044342C" w:rsidP="0044342C">
      <w:pPr>
        <w:spacing w:line="480" w:lineRule="auto"/>
        <w:rPr>
          <w:rFonts w:ascii="Times New Roman" w:hAnsi="Times New Roman" w:cs="Times New Roman"/>
          <w:sz w:val="24"/>
          <w:szCs w:val="24"/>
        </w:rPr>
      </w:pPr>
      <w:r>
        <w:rPr>
          <w:rFonts w:ascii="Times New Roman" w:hAnsi="Times New Roman" w:cs="Times New Roman"/>
          <w:sz w:val="24"/>
          <w:szCs w:val="24"/>
        </w:rPr>
        <w:t>Prescott CE, Blevins LL, Staley CL</w:t>
      </w:r>
      <w:r w:rsidR="00FD03C6">
        <w:rPr>
          <w:rFonts w:ascii="Times New Roman" w:hAnsi="Times New Roman" w:cs="Times New Roman"/>
          <w:sz w:val="24"/>
          <w:szCs w:val="24"/>
        </w:rPr>
        <w:t>. 2000.</w:t>
      </w:r>
      <w:r w:rsidRPr="0044342C">
        <w:rPr>
          <w:rFonts w:ascii="Times New Roman" w:hAnsi="Times New Roman" w:cs="Times New Roman"/>
          <w:sz w:val="24"/>
          <w:szCs w:val="24"/>
        </w:rPr>
        <w:t xml:space="preserve"> Effects of clearcutting on decomposition rates of litter and humus in forests of British Columbia. </w:t>
      </w:r>
      <w:r w:rsidRPr="00FD03C6">
        <w:rPr>
          <w:rFonts w:ascii="Times New Roman" w:hAnsi="Times New Roman" w:cs="Times New Roman"/>
          <w:sz w:val="24"/>
          <w:szCs w:val="24"/>
        </w:rPr>
        <w:t>Can J For Res</w:t>
      </w:r>
      <w:r w:rsidR="00FD03C6">
        <w:rPr>
          <w:rFonts w:ascii="Times New Roman" w:hAnsi="Times New Roman" w:cs="Times New Roman"/>
          <w:sz w:val="24"/>
          <w:szCs w:val="24"/>
        </w:rPr>
        <w:t>. 30:</w:t>
      </w:r>
      <w:r w:rsidRPr="0044342C">
        <w:rPr>
          <w:rFonts w:ascii="Times New Roman" w:hAnsi="Times New Roman" w:cs="Times New Roman"/>
          <w:sz w:val="24"/>
          <w:szCs w:val="24"/>
        </w:rPr>
        <w:t>1751–7.</w:t>
      </w:r>
    </w:p>
    <w:p w14:paraId="17E5ED31" w14:textId="0499740F" w:rsidR="001E5707" w:rsidRPr="001E5707" w:rsidRDefault="001E5707" w:rsidP="0044342C">
      <w:pPr>
        <w:spacing w:line="480" w:lineRule="auto"/>
        <w:rPr>
          <w:rFonts w:ascii="Times New Roman" w:hAnsi="Times New Roman" w:cs="Times New Roman"/>
          <w:sz w:val="24"/>
          <w:szCs w:val="24"/>
        </w:rPr>
      </w:pPr>
      <w:r>
        <w:rPr>
          <w:rFonts w:ascii="Times New Roman" w:hAnsi="Times New Roman" w:cs="Times New Roman"/>
          <w:sz w:val="24"/>
          <w:szCs w:val="24"/>
        </w:rPr>
        <w:t>Pretzsch H, Biber</w:t>
      </w:r>
      <w:r w:rsidR="00FD03C6">
        <w:rPr>
          <w:rFonts w:ascii="Times New Roman" w:hAnsi="Times New Roman" w:cs="Times New Roman"/>
          <w:sz w:val="24"/>
          <w:szCs w:val="24"/>
        </w:rPr>
        <w:t xml:space="preserve"> P, Schütze G, Uhl E, Rötzer T. 2014.</w:t>
      </w:r>
      <w:r>
        <w:rPr>
          <w:rFonts w:ascii="Times New Roman" w:hAnsi="Times New Roman" w:cs="Times New Roman"/>
          <w:sz w:val="24"/>
          <w:szCs w:val="24"/>
        </w:rPr>
        <w:t xml:space="preserve"> Forest stand growth dynamics in Central Europe have accelerated since 1870. </w:t>
      </w:r>
      <w:r w:rsidR="00FD03C6">
        <w:rPr>
          <w:rFonts w:ascii="Times New Roman" w:hAnsi="Times New Roman" w:cs="Times New Roman"/>
          <w:sz w:val="24"/>
          <w:szCs w:val="24"/>
        </w:rPr>
        <w:t>Nat Commun.</w:t>
      </w:r>
      <w:r w:rsidRPr="00FD03C6">
        <w:rPr>
          <w:rFonts w:ascii="Times New Roman" w:hAnsi="Times New Roman" w:cs="Times New Roman"/>
          <w:sz w:val="24"/>
          <w:szCs w:val="24"/>
        </w:rPr>
        <w:t xml:space="preserve"> </w:t>
      </w:r>
      <w:r w:rsidR="00FD03C6">
        <w:rPr>
          <w:rFonts w:ascii="Times New Roman" w:hAnsi="Times New Roman" w:cs="Times New Roman"/>
          <w:sz w:val="24"/>
          <w:szCs w:val="24"/>
        </w:rPr>
        <w:t>5:</w:t>
      </w:r>
      <w:r>
        <w:rPr>
          <w:rFonts w:ascii="Times New Roman" w:hAnsi="Times New Roman" w:cs="Times New Roman"/>
          <w:sz w:val="24"/>
          <w:szCs w:val="24"/>
        </w:rPr>
        <w:t>4967</w:t>
      </w:r>
      <w:r w:rsidR="001E4AB6">
        <w:rPr>
          <w:rFonts w:ascii="Times New Roman" w:hAnsi="Times New Roman" w:cs="Times New Roman"/>
          <w:sz w:val="24"/>
          <w:szCs w:val="24"/>
        </w:rPr>
        <w:t xml:space="preserve"> doi:10.1038/ncomms5967</w:t>
      </w:r>
    </w:p>
    <w:p w14:paraId="03BFEAED" w14:textId="4C9E62CD" w:rsidR="00171AFA" w:rsidRPr="00171AFA" w:rsidRDefault="00FD03C6" w:rsidP="00171AFA">
      <w:pPr>
        <w:spacing w:line="48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R Development Core Team. 2011.</w:t>
      </w:r>
      <w:r w:rsidR="00171AFA" w:rsidRPr="00171AFA">
        <w:rPr>
          <w:rFonts w:ascii="Times New Roman" w:eastAsiaTheme="minorEastAsia" w:hAnsi="Times New Roman" w:cs="Times New Roman"/>
          <w:sz w:val="24"/>
          <w:szCs w:val="24"/>
          <w:lang w:eastAsia="en-GB"/>
        </w:rPr>
        <w:t xml:space="preserve"> R: A language and environment for statistical computing. R Foundation for Statistical Computing, Vienna, Austria. ISBN 3-900051-07-0, URL </w:t>
      </w:r>
      <w:hyperlink r:id="rId8" w:history="1">
        <w:r w:rsidR="00171AFA" w:rsidRPr="00171AFA">
          <w:rPr>
            <w:rFonts w:ascii="Times New Roman" w:eastAsiaTheme="minorEastAsia" w:hAnsi="Times New Roman" w:cs="Times New Roman"/>
            <w:color w:val="0000FF" w:themeColor="hyperlink"/>
            <w:sz w:val="24"/>
            <w:szCs w:val="24"/>
            <w:u w:val="single"/>
            <w:lang w:eastAsia="en-GB"/>
          </w:rPr>
          <w:t>http://www.R-project.org/</w:t>
        </w:r>
      </w:hyperlink>
      <w:r w:rsidR="00171AFA" w:rsidRPr="00171AFA">
        <w:rPr>
          <w:rFonts w:ascii="Times New Roman" w:eastAsiaTheme="minorEastAsia" w:hAnsi="Times New Roman" w:cs="Times New Roman"/>
          <w:sz w:val="24"/>
          <w:szCs w:val="24"/>
          <w:lang w:eastAsia="en-GB"/>
        </w:rPr>
        <w:t>.</w:t>
      </w:r>
    </w:p>
    <w:p w14:paraId="74A43DC4" w14:textId="67B218F5" w:rsidR="00171AFA" w:rsidRP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Ra</w:t>
      </w:r>
      <w:r w:rsidR="00FD03C6">
        <w:rPr>
          <w:rFonts w:ascii="Times New Roman" w:hAnsi="Times New Roman" w:cs="Times New Roman"/>
          <w:sz w:val="24"/>
          <w:szCs w:val="24"/>
        </w:rPr>
        <w:t>utiainen A, Saikku L, Kauppi P. 2009.</w:t>
      </w:r>
      <w:r w:rsidRPr="00171AFA">
        <w:rPr>
          <w:rFonts w:ascii="Times New Roman" w:hAnsi="Times New Roman" w:cs="Times New Roman"/>
          <w:sz w:val="24"/>
          <w:szCs w:val="24"/>
        </w:rPr>
        <w:t xml:space="preserve"> Carbon gains and recovery from degradation of forest biomass in European Union during 1990-2005. </w:t>
      </w:r>
      <w:r w:rsidR="00FD03C6">
        <w:rPr>
          <w:rFonts w:ascii="Times New Roman" w:hAnsi="Times New Roman" w:cs="Times New Roman"/>
          <w:sz w:val="24"/>
          <w:szCs w:val="24"/>
        </w:rPr>
        <w:t>For Ecol Manage</w:t>
      </w:r>
      <w:r w:rsidRPr="00FD03C6">
        <w:rPr>
          <w:rFonts w:ascii="Times New Roman" w:hAnsi="Times New Roman" w:cs="Times New Roman"/>
          <w:sz w:val="24"/>
          <w:szCs w:val="24"/>
        </w:rPr>
        <w:t>.</w:t>
      </w:r>
      <w:r w:rsidR="00FD03C6">
        <w:rPr>
          <w:rFonts w:ascii="Times New Roman" w:hAnsi="Times New Roman" w:cs="Times New Roman"/>
          <w:sz w:val="24"/>
          <w:szCs w:val="24"/>
        </w:rPr>
        <w:t xml:space="preserve"> 259:1</w:t>
      </w:r>
      <w:r w:rsidRPr="00171AFA">
        <w:rPr>
          <w:rFonts w:ascii="Times New Roman" w:hAnsi="Times New Roman" w:cs="Times New Roman"/>
          <w:sz w:val="24"/>
          <w:szCs w:val="24"/>
        </w:rPr>
        <w:t>232-1238.</w:t>
      </w:r>
    </w:p>
    <w:p w14:paraId="5BE286D5" w14:textId="5A237BDB" w:rsid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Rautiainen A, Wernick I, Wagg</w:t>
      </w:r>
      <w:r w:rsidR="00FD03C6">
        <w:rPr>
          <w:rFonts w:ascii="Times New Roman" w:hAnsi="Times New Roman" w:cs="Times New Roman"/>
          <w:sz w:val="24"/>
          <w:szCs w:val="24"/>
        </w:rPr>
        <w:t>oner PE, Ausubel JH, Kauppi PE. 2011.</w:t>
      </w:r>
      <w:r w:rsidRPr="00171AFA">
        <w:rPr>
          <w:rFonts w:ascii="Times New Roman" w:hAnsi="Times New Roman" w:cs="Times New Roman"/>
          <w:sz w:val="24"/>
          <w:szCs w:val="24"/>
        </w:rPr>
        <w:t xml:space="preserve"> A National and International analysis of changing forest density. </w:t>
      </w:r>
      <w:r w:rsidRPr="00FD03C6">
        <w:rPr>
          <w:rFonts w:ascii="Times New Roman" w:hAnsi="Times New Roman" w:cs="Times New Roman"/>
          <w:sz w:val="24"/>
          <w:szCs w:val="24"/>
        </w:rPr>
        <w:t>PLoS ONE</w:t>
      </w:r>
      <w:r w:rsidR="00FD03C6">
        <w:rPr>
          <w:rFonts w:ascii="Times New Roman" w:hAnsi="Times New Roman" w:cs="Times New Roman"/>
          <w:sz w:val="24"/>
          <w:szCs w:val="24"/>
        </w:rPr>
        <w:t>. 6(5):</w:t>
      </w:r>
      <w:r w:rsidRPr="00171AFA">
        <w:rPr>
          <w:rFonts w:ascii="Times New Roman" w:hAnsi="Times New Roman" w:cs="Times New Roman"/>
          <w:sz w:val="24"/>
          <w:szCs w:val="24"/>
        </w:rPr>
        <w:t>e19577.</w:t>
      </w:r>
    </w:p>
    <w:p w14:paraId="1652B67C" w14:textId="25BB2AC0" w:rsidR="00FD03C6" w:rsidRDefault="00FD03C6" w:rsidP="00171AFA">
      <w:pPr>
        <w:spacing w:line="480" w:lineRule="auto"/>
        <w:rPr>
          <w:rFonts w:ascii="Times New Roman" w:hAnsi="Times New Roman" w:cs="Times New Roman"/>
          <w:sz w:val="24"/>
          <w:szCs w:val="24"/>
        </w:rPr>
      </w:pPr>
      <w:r>
        <w:rPr>
          <w:rFonts w:ascii="Times New Roman" w:hAnsi="Times New Roman" w:cs="Times New Roman"/>
          <w:sz w:val="24"/>
          <w:szCs w:val="24"/>
        </w:rPr>
        <w:t>Rodda JC, Marsh TJ. 2011. The 1975-76 Drought – a contemporary and retrospective review. Centre for Ecology and Hydrology; Oxfordshire. 58 pages.</w:t>
      </w:r>
    </w:p>
    <w:p w14:paraId="1C5B7252" w14:textId="6D8CF4B2" w:rsidR="009F0B42" w:rsidRDefault="009F0B42" w:rsidP="009F0B42">
      <w:pPr>
        <w:spacing w:line="480" w:lineRule="auto"/>
        <w:rPr>
          <w:rFonts w:ascii="Times New Roman" w:hAnsi="Times New Roman" w:cs="Times New Roman"/>
          <w:sz w:val="24"/>
          <w:szCs w:val="24"/>
        </w:rPr>
      </w:pPr>
      <w:r>
        <w:rPr>
          <w:rFonts w:ascii="Times New Roman" w:hAnsi="Times New Roman" w:cs="Times New Roman"/>
          <w:sz w:val="24"/>
          <w:szCs w:val="24"/>
        </w:rPr>
        <w:t>Schulp CJE, Nabuurs G, Verburg PH, de Waal RW</w:t>
      </w:r>
      <w:r w:rsidR="00FD03C6">
        <w:rPr>
          <w:rFonts w:ascii="Times New Roman" w:hAnsi="Times New Roman" w:cs="Times New Roman"/>
          <w:sz w:val="24"/>
          <w:szCs w:val="24"/>
        </w:rPr>
        <w:t>. 2008.</w:t>
      </w:r>
      <w:r w:rsidRPr="009F0B42">
        <w:rPr>
          <w:rFonts w:ascii="Times New Roman" w:hAnsi="Times New Roman" w:cs="Times New Roman"/>
          <w:sz w:val="24"/>
          <w:szCs w:val="24"/>
        </w:rPr>
        <w:t xml:space="preserve"> Effect of tree species on carbon stocks in forest floor and mineral soil and implications for soil carbon inventories</w:t>
      </w:r>
      <w:r w:rsidRPr="00FD03C6">
        <w:rPr>
          <w:rFonts w:ascii="Times New Roman" w:hAnsi="Times New Roman" w:cs="Times New Roman"/>
          <w:sz w:val="24"/>
          <w:szCs w:val="24"/>
        </w:rPr>
        <w:t xml:space="preserve">. </w:t>
      </w:r>
      <w:r w:rsidR="00FD03C6">
        <w:rPr>
          <w:rFonts w:ascii="Times New Roman" w:hAnsi="Times New Roman" w:cs="Times New Roman"/>
          <w:sz w:val="24"/>
          <w:szCs w:val="24"/>
        </w:rPr>
        <w:t>For Ecol Manage</w:t>
      </w:r>
      <w:r w:rsidRPr="00FD03C6">
        <w:rPr>
          <w:rFonts w:ascii="Times New Roman" w:hAnsi="Times New Roman" w:cs="Times New Roman"/>
          <w:sz w:val="24"/>
          <w:szCs w:val="24"/>
        </w:rPr>
        <w:t>.</w:t>
      </w:r>
      <w:r w:rsidR="00FD03C6">
        <w:rPr>
          <w:rFonts w:ascii="Times New Roman" w:hAnsi="Times New Roman" w:cs="Times New Roman"/>
          <w:sz w:val="24"/>
          <w:szCs w:val="24"/>
        </w:rPr>
        <w:t xml:space="preserve"> 256:</w:t>
      </w:r>
      <w:r w:rsidRPr="009F0B42">
        <w:rPr>
          <w:rFonts w:ascii="Times New Roman" w:hAnsi="Times New Roman" w:cs="Times New Roman"/>
          <w:sz w:val="24"/>
          <w:szCs w:val="24"/>
        </w:rPr>
        <w:t>482-490.</w:t>
      </w:r>
    </w:p>
    <w:p w14:paraId="7B3D7E90" w14:textId="2244B3D0" w:rsidR="00040099" w:rsidRPr="009F0B42" w:rsidRDefault="00040099" w:rsidP="009F0B42">
      <w:pPr>
        <w:spacing w:line="480" w:lineRule="auto"/>
        <w:rPr>
          <w:rFonts w:ascii="Times New Roman" w:hAnsi="Times New Roman" w:cs="Times New Roman"/>
          <w:sz w:val="24"/>
          <w:szCs w:val="24"/>
        </w:rPr>
      </w:pPr>
      <w:r>
        <w:rPr>
          <w:rFonts w:ascii="Times New Roman" w:hAnsi="Times New Roman" w:cs="Times New Roman"/>
          <w:sz w:val="24"/>
          <w:szCs w:val="24"/>
        </w:rPr>
        <w:t>Sholtis DJ, Gunderson CA, Norby RJ, Tissue DT</w:t>
      </w:r>
      <w:r w:rsidR="00FD03C6">
        <w:rPr>
          <w:rFonts w:ascii="Times New Roman" w:hAnsi="Times New Roman" w:cs="Times New Roman"/>
          <w:sz w:val="24"/>
          <w:szCs w:val="24"/>
        </w:rPr>
        <w:t>. 2004.</w:t>
      </w:r>
      <w:r>
        <w:rPr>
          <w:rFonts w:ascii="Times New Roman" w:hAnsi="Times New Roman" w:cs="Times New Roman"/>
          <w:sz w:val="24"/>
          <w:szCs w:val="24"/>
        </w:rPr>
        <w:t xml:space="preserve"> Persistent stimulation of photosynthesis by elevated CO</w:t>
      </w:r>
      <w:r w:rsidRPr="005C20B9">
        <w:rPr>
          <w:rFonts w:ascii="Times New Roman" w:hAnsi="Times New Roman" w:cs="Times New Roman"/>
          <w:sz w:val="24"/>
          <w:szCs w:val="24"/>
          <w:vertAlign w:val="subscript"/>
        </w:rPr>
        <w:t>2</w:t>
      </w:r>
      <w:r>
        <w:rPr>
          <w:rFonts w:ascii="Times New Roman" w:hAnsi="Times New Roman" w:cs="Times New Roman"/>
          <w:sz w:val="24"/>
          <w:szCs w:val="24"/>
        </w:rPr>
        <w:t xml:space="preserve"> in a sweetgum (</w:t>
      </w:r>
      <w:r w:rsidRPr="005C20B9">
        <w:rPr>
          <w:rFonts w:ascii="Times New Roman" w:hAnsi="Times New Roman" w:cs="Times New Roman"/>
          <w:i/>
          <w:sz w:val="24"/>
          <w:szCs w:val="24"/>
        </w:rPr>
        <w:t>Liquidambar styraciflua</w:t>
      </w:r>
      <w:r>
        <w:rPr>
          <w:rFonts w:ascii="Times New Roman" w:hAnsi="Times New Roman" w:cs="Times New Roman"/>
          <w:sz w:val="24"/>
          <w:szCs w:val="24"/>
        </w:rPr>
        <w:t>) forest stand. The New Phytologist</w:t>
      </w:r>
      <w:r w:rsidR="003B57C1">
        <w:rPr>
          <w:rFonts w:ascii="Times New Roman" w:hAnsi="Times New Roman" w:cs="Times New Roman"/>
          <w:sz w:val="24"/>
          <w:szCs w:val="24"/>
        </w:rPr>
        <w:t>. 162:</w:t>
      </w:r>
      <w:r>
        <w:rPr>
          <w:rFonts w:ascii="Times New Roman" w:hAnsi="Times New Roman" w:cs="Times New Roman"/>
          <w:sz w:val="24"/>
          <w:szCs w:val="24"/>
        </w:rPr>
        <w:t>353-354</w:t>
      </w:r>
      <w:r w:rsidR="003B57C1">
        <w:rPr>
          <w:rFonts w:ascii="Times New Roman" w:hAnsi="Times New Roman" w:cs="Times New Roman"/>
          <w:sz w:val="24"/>
          <w:szCs w:val="24"/>
        </w:rPr>
        <w:t>.</w:t>
      </w:r>
    </w:p>
    <w:p w14:paraId="012D6529" w14:textId="1CC3E0A4" w:rsid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lastRenderedPageBreak/>
        <w:t xml:space="preserve">Smith FE (1969) Today the Environment, Tomorrow the World. </w:t>
      </w:r>
      <w:r w:rsidR="003B57C1">
        <w:rPr>
          <w:rFonts w:ascii="Times New Roman" w:hAnsi="Times New Roman" w:cs="Times New Roman"/>
          <w:sz w:val="24"/>
          <w:szCs w:val="24"/>
        </w:rPr>
        <w:t>Biosci</w:t>
      </w:r>
      <w:r w:rsidR="003B57C1">
        <w:rPr>
          <w:rFonts w:ascii="Times New Roman" w:hAnsi="Times New Roman" w:cs="Times New Roman"/>
          <w:i/>
          <w:sz w:val="24"/>
          <w:szCs w:val="24"/>
        </w:rPr>
        <w:t>.</w:t>
      </w:r>
      <w:r w:rsidRPr="00171AFA">
        <w:rPr>
          <w:rFonts w:ascii="Times New Roman" w:hAnsi="Times New Roman" w:cs="Times New Roman"/>
          <w:i/>
          <w:sz w:val="24"/>
          <w:szCs w:val="24"/>
        </w:rPr>
        <w:t xml:space="preserve"> </w:t>
      </w:r>
      <w:r w:rsidR="003B57C1">
        <w:rPr>
          <w:rFonts w:ascii="Times New Roman" w:hAnsi="Times New Roman" w:cs="Times New Roman"/>
          <w:sz w:val="24"/>
          <w:szCs w:val="24"/>
        </w:rPr>
        <w:t>19:</w:t>
      </w:r>
      <w:r w:rsidRPr="00171AFA">
        <w:rPr>
          <w:rFonts w:ascii="Times New Roman" w:hAnsi="Times New Roman" w:cs="Times New Roman"/>
          <w:sz w:val="24"/>
          <w:szCs w:val="24"/>
        </w:rPr>
        <w:t>317-320.</w:t>
      </w:r>
    </w:p>
    <w:p w14:paraId="6BE2ED91" w14:textId="6C5C2527" w:rsidR="006D313E" w:rsidRDefault="006D313E" w:rsidP="00171AFA">
      <w:pPr>
        <w:spacing w:line="480" w:lineRule="auto"/>
        <w:rPr>
          <w:rFonts w:ascii="Times New Roman" w:hAnsi="Times New Roman" w:cs="Times New Roman"/>
          <w:sz w:val="24"/>
          <w:szCs w:val="24"/>
        </w:rPr>
      </w:pPr>
      <w:r>
        <w:rPr>
          <w:rFonts w:ascii="Times New Roman" w:hAnsi="Times New Roman" w:cs="Times New Roman"/>
          <w:sz w:val="24"/>
          <w:szCs w:val="24"/>
        </w:rPr>
        <w:t>Stephenson NL, Das AJ, Condit R, Russo SE, Baker PJ, Beckman NG, Coomes DA</w:t>
      </w:r>
      <w:r w:rsidR="003B57C1">
        <w:rPr>
          <w:rFonts w:ascii="Times New Roman" w:hAnsi="Times New Roman" w:cs="Times New Roman"/>
          <w:sz w:val="24"/>
          <w:szCs w:val="24"/>
        </w:rPr>
        <w:t>, Lines ER, Morris WK, Rüger N et al. 2014</w:t>
      </w:r>
      <w:r>
        <w:rPr>
          <w:rFonts w:ascii="Times New Roman" w:hAnsi="Times New Roman" w:cs="Times New Roman"/>
          <w:sz w:val="24"/>
          <w:szCs w:val="24"/>
        </w:rPr>
        <w:t xml:space="preserve"> Rate of tree carbon accumulation increases continuously with tree size</w:t>
      </w:r>
      <w:r w:rsidR="00A56F4C">
        <w:rPr>
          <w:rFonts w:ascii="Times New Roman" w:hAnsi="Times New Roman" w:cs="Times New Roman"/>
          <w:sz w:val="24"/>
          <w:szCs w:val="24"/>
        </w:rPr>
        <w:t xml:space="preserve">. </w:t>
      </w:r>
      <w:r w:rsidR="003B57C1">
        <w:rPr>
          <w:rFonts w:ascii="Times New Roman" w:hAnsi="Times New Roman" w:cs="Times New Roman"/>
          <w:sz w:val="24"/>
          <w:szCs w:val="24"/>
        </w:rPr>
        <w:t>Nat.</w:t>
      </w:r>
      <w:r w:rsidR="00A56F4C" w:rsidRPr="0014045E">
        <w:rPr>
          <w:rFonts w:ascii="Times New Roman" w:hAnsi="Times New Roman" w:cs="Times New Roman"/>
          <w:i/>
          <w:sz w:val="24"/>
          <w:szCs w:val="24"/>
        </w:rPr>
        <w:t xml:space="preserve"> </w:t>
      </w:r>
      <w:r w:rsidR="00A56F4C">
        <w:rPr>
          <w:rFonts w:ascii="Times New Roman" w:hAnsi="Times New Roman" w:cs="Times New Roman"/>
          <w:sz w:val="24"/>
          <w:szCs w:val="24"/>
        </w:rPr>
        <w:t>507</w:t>
      </w:r>
      <w:r w:rsidR="00CE1749">
        <w:rPr>
          <w:rFonts w:ascii="Times New Roman" w:hAnsi="Times New Roman" w:cs="Times New Roman"/>
          <w:sz w:val="24"/>
          <w:szCs w:val="24"/>
        </w:rPr>
        <w:t>:</w:t>
      </w:r>
      <w:r w:rsidR="00A56F4C">
        <w:rPr>
          <w:rFonts w:ascii="Times New Roman" w:hAnsi="Times New Roman" w:cs="Times New Roman"/>
          <w:sz w:val="24"/>
          <w:szCs w:val="24"/>
        </w:rPr>
        <w:t>90-93</w:t>
      </w:r>
      <w:r w:rsidR="003B57C1">
        <w:rPr>
          <w:rFonts w:ascii="Times New Roman" w:hAnsi="Times New Roman" w:cs="Times New Roman"/>
          <w:sz w:val="24"/>
          <w:szCs w:val="24"/>
        </w:rPr>
        <w:t>.</w:t>
      </w:r>
    </w:p>
    <w:p w14:paraId="458E7956" w14:textId="2B5243AD" w:rsidR="00040099" w:rsidRPr="00040099" w:rsidRDefault="00F71C66" w:rsidP="00040099">
      <w:pPr>
        <w:spacing w:line="480" w:lineRule="auto"/>
        <w:rPr>
          <w:rFonts w:ascii="Times New Roman" w:hAnsi="Times New Roman" w:cs="Times New Roman"/>
          <w:sz w:val="24"/>
          <w:szCs w:val="24"/>
        </w:rPr>
      </w:pPr>
      <w:r>
        <w:rPr>
          <w:rFonts w:ascii="Times New Roman" w:hAnsi="Times New Roman" w:cs="Times New Roman"/>
          <w:sz w:val="24"/>
          <w:szCs w:val="24"/>
        </w:rPr>
        <w:t xml:space="preserve">Tans P, Keeling R. </w:t>
      </w:r>
      <w:r w:rsidR="00040099">
        <w:rPr>
          <w:rFonts w:ascii="Times New Roman" w:hAnsi="Times New Roman" w:cs="Times New Roman"/>
          <w:sz w:val="24"/>
          <w:szCs w:val="24"/>
        </w:rPr>
        <w:t>201</w:t>
      </w:r>
      <w:r w:rsidR="005F2F47">
        <w:rPr>
          <w:rFonts w:ascii="Times New Roman" w:hAnsi="Times New Roman" w:cs="Times New Roman"/>
          <w:sz w:val="24"/>
          <w:szCs w:val="24"/>
        </w:rPr>
        <w:t>8</w:t>
      </w:r>
      <w:r>
        <w:rPr>
          <w:rFonts w:ascii="Times New Roman" w:hAnsi="Times New Roman" w:cs="Times New Roman"/>
          <w:sz w:val="24"/>
          <w:szCs w:val="24"/>
        </w:rPr>
        <w:t>.</w:t>
      </w:r>
      <w:r w:rsidR="00040099" w:rsidRPr="00040099">
        <w:rPr>
          <w:rFonts w:ascii="Times New Roman" w:hAnsi="Times New Roman" w:cs="Times New Roman"/>
          <w:sz w:val="24"/>
          <w:szCs w:val="24"/>
        </w:rPr>
        <w:t xml:space="preserve"> Trends in atmospheric carbon dioxide. Available from: </w:t>
      </w:r>
      <w:hyperlink r:id="rId9" w:history="1">
        <w:r w:rsidR="00040099" w:rsidRPr="00040099">
          <w:rPr>
            <w:rStyle w:val="Hyperlink"/>
            <w:rFonts w:ascii="Times New Roman" w:hAnsi="Times New Roman" w:cs="Times New Roman"/>
            <w:sz w:val="24"/>
            <w:szCs w:val="24"/>
          </w:rPr>
          <w:t>http://www.esrl.noaa.gov/gmd/ccgg/trends/</w:t>
        </w:r>
      </w:hyperlink>
      <w:r w:rsidR="00040099">
        <w:rPr>
          <w:rFonts w:ascii="Times New Roman" w:hAnsi="Times New Roman" w:cs="Times New Roman"/>
          <w:sz w:val="24"/>
          <w:szCs w:val="24"/>
        </w:rPr>
        <w:t xml:space="preserve"> [Accessed </w:t>
      </w:r>
      <w:r w:rsidR="005F2F47">
        <w:rPr>
          <w:rFonts w:ascii="Times New Roman" w:hAnsi="Times New Roman" w:cs="Times New Roman"/>
          <w:sz w:val="24"/>
          <w:szCs w:val="24"/>
        </w:rPr>
        <w:t>26 January 2018</w:t>
      </w:r>
      <w:r w:rsidR="00040099" w:rsidRPr="00040099">
        <w:rPr>
          <w:rFonts w:ascii="Times New Roman" w:hAnsi="Times New Roman" w:cs="Times New Roman"/>
          <w:sz w:val="24"/>
          <w:szCs w:val="24"/>
        </w:rPr>
        <w:t>].</w:t>
      </w:r>
    </w:p>
    <w:p w14:paraId="05D1AEDD" w14:textId="1B2FC16E" w:rsidR="00171AFA" w:rsidRDefault="00171AFA" w:rsidP="00171AFA">
      <w:pPr>
        <w:spacing w:line="480" w:lineRule="auto"/>
        <w:rPr>
          <w:rFonts w:ascii="Times New Roman" w:hAnsi="Times New Roman" w:cs="Times New Roman"/>
          <w:sz w:val="24"/>
          <w:szCs w:val="24"/>
        </w:rPr>
      </w:pPr>
      <w:r w:rsidRPr="00B32AC4">
        <w:rPr>
          <w:rFonts w:ascii="Times New Roman" w:hAnsi="Times New Roman" w:cs="Times New Roman"/>
          <w:sz w:val="24"/>
          <w:szCs w:val="24"/>
          <w:lang w:val="sv-SE"/>
        </w:rPr>
        <w:t>Tappeiner JC, Huffman D, Marshall D, Spies TA, Bailey JD</w:t>
      </w:r>
      <w:r w:rsidR="00F71C66" w:rsidRPr="00B32AC4">
        <w:rPr>
          <w:rFonts w:ascii="Times New Roman" w:hAnsi="Times New Roman" w:cs="Times New Roman"/>
          <w:sz w:val="24"/>
          <w:szCs w:val="24"/>
          <w:lang w:val="sv-SE"/>
        </w:rPr>
        <w:t>. 1997.</w:t>
      </w:r>
      <w:r w:rsidRPr="00B32AC4">
        <w:rPr>
          <w:rFonts w:ascii="Times New Roman" w:hAnsi="Times New Roman" w:cs="Times New Roman"/>
          <w:sz w:val="24"/>
          <w:szCs w:val="24"/>
          <w:lang w:val="sv-SE"/>
        </w:rPr>
        <w:t xml:space="preserve"> </w:t>
      </w:r>
      <w:r w:rsidRPr="00171AFA">
        <w:rPr>
          <w:rFonts w:ascii="Times New Roman" w:hAnsi="Times New Roman" w:cs="Times New Roman"/>
          <w:sz w:val="24"/>
          <w:szCs w:val="24"/>
        </w:rPr>
        <w:t xml:space="preserve">Density, ages, and growth rates in old-growth and young-growth forests in coastal Oregon. </w:t>
      </w:r>
      <w:r w:rsidR="00F71C66">
        <w:rPr>
          <w:rFonts w:ascii="Times New Roman" w:hAnsi="Times New Roman" w:cs="Times New Roman"/>
          <w:sz w:val="24"/>
          <w:szCs w:val="24"/>
        </w:rPr>
        <w:t>Can J</w:t>
      </w:r>
      <w:r w:rsidRPr="00F71C66">
        <w:rPr>
          <w:rFonts w:ascii="Times New Roman" w:hAnsi="Times New Roman" w:cs="Times New Roman"/>
          <w:sz w:val="24"/>
          <w:szCs w:val="24"/>
        </w:rPr>
        <w:t xml:space="preserve"> Fo</w:t>
      </w:r>
      <w:r w:rsidR="00F71C66">
        <w:rPr>
          <w:rFonts w:ascii="Times New Roman" w:hAnsi="Times New Roman" w:cs="Times New Roman"/>
          <w:sz w:val="24"/>
          <w:szCs w:val="24"/>
        </w:rPr>
        <w:t>r Res.</w:t>
      </w:r>
      <w:r w:rsidRPr="00171AFA">
        <w:rPr>
          <w:rFonts w:ascii="Times New Roman" w:hAnsi="Times New Roman" w:cs="Times New Roman"/>
          <w:i/>
          <w:sz w:val="24"/>
          <w:szCs w:val="24"/>
        </w:rPr>
        <w:t xml:space="preserve"> </w:t>
      </w:r>
      <w:r w:rsidR="00F71C66">
        <w:rPr>
          <w:rFonts w:ascii="Times New Roman" w:hAnsi="Times New Roman" w:cs="Times New Roman"/>
          <w:sz w:val="24"/>
          <w:szCs w:val="24"/>
        </w:rPr>
        <w:t>27:</w:t>
      </w:r>
      <w:r w:rsidRPr="00171AFA">
        <w:rPr>
          <w:rFonts w:ascii="Times New Roman" w:hAnsi="Times New Roman" w:cs="Times New Roman"/>
          <w:sz w:val="24"/>
          <w:szCs w:val="24"/>
        </w:rPr>
        <w:t>638-648.</w:t>
      </w:r>
    </w:p>
    <w:p w14:paraId="582E1253" w14:textId="0BA9EE0E" w:rsidR="001F0829" w:rsidRPr="001F0829" w:rsidRDefault="001F0829" w:rsidP="00171AFA">
      <w:pPr>
        <w:spacing w:line="480" w:lineRule="auto"/>
        <w:rPr>
          <w:rFonts w:ascii="Times New Roman" w:hAnsi="Times New Roman" w:cs="Times New Roman"/>
          <w:sz w:val="24"/>
          <w:szCs w:val="24"/>
        </w:rPr>
      </w:pPr>
      <w:r>
        <w:rPr>
          <w:rFonts w:ascii="Times New Roman" w:hAnsi="Times New Roman" w:cs="Times New Roman"/>
          <w:sz w:val="24"/>
          <w:szCs w:val="24"/>
        </w:rPr>
        <w:t>Turner DP, Koerper GJ, Harmon ME, Lee JJ</w:t>
      </w:r>
      <w:r w:rsidR="00F71C66">
        <w:rPr>
          <w:rFonts w:ascii="Times New Roman" w:hAnsi="Times New Roman" w:cs="Times New Roman"/>
          <w:sz w:val="24"/>
          <w:szCs w:val="24"/>
        </w:rPr>
        <w:t>. 1995</w:t>
      </w:r>
      <w:r>
        <w:rPr>
          <w:rFonts w:ascii="Times New Roman" w:hAnsi="Times New Roman" w:cs="Times New Roman"/>
          <w:sz w:val="24"/>
          <w:szCs w:val="24"/>
        </w:rPr>
        <w:t xml:space="preserve"> A carbon budget for forests of the conterminous United States. </w:t>
      </w:r>
      <w:r w:rsidR="00F71C66">
        <w:rPr>
          <w:rFonts w:ascii="Times New Roman" w:hAnsi="Times New Roman" w:cs="Times New Roman"/>
          <w:sz w:val="24"/>
          <w:szCs w:val="24"/>
        </w:rPr>
        <w:t xml:space="preserve">Ecol </w:t>
      </w:r>
      <w:r w:rsidR="009E0F53">
        <w:rPr>
          <w:rFonts w:ascii="Times New Roman" w:hAnsi="Times New Roman" w:cs="Times New Roman"/>
          <w:sz w:val="24"/>
          <w:szCs w:val="24"/>
        </w:rPr>
        <w:t>Appl</w:t>
      </w:r>
      <w:r w:rsidRPr="00F71C66">
        <w:rPr>
          <w:rFonts w:ascii="Times New Roman" w:hAnsi="Times New Roman" w:cs="Times New Roman"/>
          <w:sz w:val="24"/>
          <w:szCs w:val="24"/>
        </w:rPr>
        <w:t>.</w:t>
      </w:r>
      <w:r>
        <w:rPr>
          <w:rFonts w:ascii="Times New Roman" w:hAnsi="Times New Roman" w:cs="Times New Roman"/>
          <w:i/>
          <w:sz w:val="24"/>
          <w:szCs w:val="24"/>
        </w:rPr>
        <w:t xml:space="preserve"> </w:t>
      </w:r>
      <w:r w:rsidR="00F71C66">
        <w:rPr>
          <w:rFonts w:ascii="Times New Roman" w:hAnsi="Times New Roman" w:cs="Times New Roman"/>
          <w:sz w:val="24"/>
          <w:szCs w:val="24"/>
        </w:rPr>
        <w:t>5:</w:t>
      </w:r>
      <w:r>
        <w:rPr>
          <w:rFonts w:ascii="Times New Roman" w:hAnsi="Times New Roman" w:cs="Times New Roman"/>
          <w:sz w:val="24"/>
          <w:szCs w:val="24"/>
        </w:rPr>
        <w:t>421-436</w:t>
      </w:r>
      <w:r w:rsidR="00F71C66">
        <w:rPr>
          <w:rFonts w:ascii="Times New Roman" w:hAnsi="Times New Roman" w:cs="Times New Roman"/>
          <w:sz w:val="24"/>
          <w:szCs w:val="24"/>
        </w:rPr>
        <w:t>.</w:t>
      </w:r>
    </w:p>
    <w:p w14:paraId="7A81E346" w14:textId="51D179E3" w:rsidR="00171AFA" w:rsidRPr="00171AFA" w:rsidRDefault="009E0F53" w:rsidP="00171AFA">
      <w:pPr>
        <w:spacing w:line="480" w:lineRule="auto"/>
        <w:rPr>
          <w:rFonts w:ascii="Times New Roman" w:hAnsi="Times New Roman" w:cs="Times New Roman"/>
          <w:sz w:val="24"/>
          <w:szCs w:val="24"/>
        </w:rPr>
      </w:pPr>
      <w:r>
        <w:rPr>
          <w:rFonts w:ascii="Times New Roman" w:hAnsi="Times New Roman" w:cs="Times New Roman"/>
          <w:sz w:val="24"/>
          <w:szCs w:val="24"/>
        </w:rPr>
        <w:t>Tsui C, Chen Z, Hsieh C. 2004.</w:t>
      </w:r>
      <w:r w:rsidR="00171AFA" w:rsidRPr="00171AFA">
        <w:rPr>
          <w:rFonts w:ascii="Times New Roman" w:hAnsi="Times New Roman" w:cs="Times New Roman"/>
          <w:sz w:val="24"/>
          <w:szCs w:val="24"/>
        </w:rPr>
        <w:t xml:space="preserve"> Relationships between soil properties and slope position in a lowland rain forest of southern Taiwan. </w:t>
      </w:r>
      <w:r w:rsidR="00171AFA" w:rsidRPr="009E0F53">
        <w:rPr>
          <w:rFonts w:ascii="Times New Roman" w:hAnsi="Times New Roman" w:cs="Times New Roman"/>
          <w:sz w:val="24"/>
          <w:szCs w:val="24"/>
        </w:rPr>
        <w:t>Geoderma.</w:t>
      </w:r>
      <w:r>
        <w:rPr>
          <w:rFonts w:ascii="Times New Roman" w:hAnsi="Times New Roman" w:cs="Times New Roman"/>
          <w:sz w:val="24"/>
          <w:szCs w:val="24"/>
        </w:rPr>
        <w:t xml:space="preserve"> 123:</w:t>
      </w:r>
      <w:r w:rsidR="00171AFA" w:rsidRPr="00171AFA">
        <w:rPr>
          <w:rFonts w:ascii="Times New Roman" w:hAnsi="Times New Roman" w:cs="Times New Roman"/>
          <w:sz w:val="24"/>
          <w:szCs w:val="24"/>
        </w:rPr>
        <w:t>131-142.</w:t>
      </w:r>
    </w:p>
    <w:p w14:paraId="63F8EE90" w14:textId="31CFD40A" w:rsidR="00171AFA" w:rsidRPr="00171AFA" w:rsidRDefault="009E0F53" w:rsidP="00171AFA">
      <w:pPr>
        <w:spacing w:line="480" w:lineRule="auto"/>
        <w:rPr>
          <w:rFonts w:ascii="Times New Roman" w:hAnsi="Times New Roman" w:cs="Times New Roman"/>
          <w:sz w:val="24"/>
          <w:szCs w:val="24"/>
        </w:rPr>
      </w:pPr>
      <w:r>
        <w:rPr>
          <w:rFonts w:ascii="Times New Roman" w:hAnsi="Times New Roman" w:cs="Times New Roman"/>
          <w:sz w:val="24"/>
          <w:szCs w:val="24"/>
        </w:rPr>
        <w:t>Van Wagner CE. 1968.</w:t>
      </w:r>
      <w:r w:rsidR="00171AFA" w:rsidRPr="00171AFA">
        <w:rPr>
          <w:rFonts w:ascii="Times New Roman" w:hAnsi="Times New Roman" w:cs="Times New Roman"/>
          <w:sz w:val="24"/>
          <w:szCs w:val="24"/>
        </w:rPr>
        <w:t xml:space="preserve"> The line intersect method in forest fuel sampling. </w:t>
      </w:r>
      <w:r>
        <w:rPr>
          <w:rFonts w:ascii="Times New Roman" w:hAnsi="Times New Roman" w:cs="Times New Roman"/>
          <w:sz w:val="24"/>
          <w:szCs w:val="24"/>
        </w:rPr>
        <w:t>For Sci. 14:</w:t>
      </w:r>
      <w:r w:rsidR="00171AFA" w:rsidRPr="00171AFA">
        <w:rPr>
          <w:rFonts w:ascii="Times New Roman" w:hAnsi="Times New Roman" w:cs="Times New Roman"/>
          <w:sz w:val="24"/>
          <w:szCs w:val="24"/>
        </w:rPr>
        <w:t>20-26.</w:t>
      </w:r>
    </w:p>
    <w:p w14:paraId="5FE4E726" w14:textId="634D441C" w:rsid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Vanguelova E, Nisbet TR, Moffat AJ, Broadmead</w:t>
      </w:r>
      <w:r w:rsidR="009E0F53">
        <w:rPr>
          <w:rFonts w:ascii="Times New Roman" w:hAnsi="Times New Roman" w:cs="Times New Roman"/>
          <w:sz w:val="24"/>
          <w:szCs w:val="24"/>
        </w:rPr>
        <w:t xml:space="preserve">ow S, Sanders TGM, Morison JIL. </w:t>
      </w:r>
      <w:r w:rsidRPr="00171AFA">
        <w:rPr>
          <w:rFonts w:ascii="Times New Roman" w:hAnsi="Times New Roman" w:cs="Times New Roman"/>
          <w:sz w:val="24"/>
          <w:szCs w:val="24"/>
        </w:rPr>
        <w:t>2013</w:t>
      </w:r>
      <w:r w:rsidR="009E0F53">
        <w:rPr>
          <w:rFonts w:ascii="Times New Roman" w:hAnsi="Times New Roman" w:cs="Times New Roman"/>
          <w:sz w:val="24"/>
          <w:szCs w:val="24"/>
        </w:rPr>
        <w:t>.</w:t>
      </w:r>
      <w:r w:rsidRPr="00171AFA">
        <w:rPr>
          <w:rFonts w:ascii="Times New Roman" w:hAnsi="Times New Roman" w:cs="Times New Roman"/>
          <w:sz w:val="24"/>
          <w:szCs w:val="24"/>
        </w:rPr>
        <w:t xml:space="preserve"> Evaluation of carbon stocks in British forest soils. </w:t>
      </w:r>
      <w:r w:rsidR="009E0F53">
        <w:rPr>
          <w:rFonts w:ascii="Times New Roman" w:hAnsi="Times New Roman" w:cs="Times New Roman"/>
          <w:sz w:val="24"/>
          <w:szCs w:val="24"/>
        </w:rPr>
        <w:t>Soil Use Manage</w:t>
      </w:r>
      <w:r w:rsidRPr="009E0F53">
        <w:rPr>
          <w:rFonts w:ascii="Times New Roman" w:hAnsi="Times New Roman" w:cs="Times New Roman"/>
          <w:sz w:val="24"/>
          <w:szCs w:val="24"/>
        </w:rPr>
        <w:t>.</w:t>
      </w:r>
      <w:r w:rsidRPr="00171AFA">
        <w:rPr>
          <w:rFonts w:ascii="Times New Roman" w:hAnsi="Times New Roman" w:cs="Times New Roman"/>
          <w:sz w:val="24"/>
          <w:szCs w:val="24"/>
        </w:rPr>
        <w:t xml:space="preserve"> Doi:10.111/sum.12025.</w:t>
      </w:r>
    </w:p>
    <w:p w14:paraId="6B8478AA" w14:textId="1A2D0A18" w:rsidR="00B17CF4" w:rsidRPr="00B17CF4" w:rsidRDefault="00B17CF4" w:rsidP="00171AFA">
      <w:pPr>
        <w:spacing w:line="480" w:lineRule="auto"/>
        <w:rPr>
          <w:rFonts w:ascii="Times New Roman" w:hAnsi="Times New Roman" w:cs="Times New Roman"/>
          <w:sz w:val="24"/>
          <w:szCs w:val="24"/>
        </w:rPr>
      </w:pPr>
      <w:r w:rsidRPr="00420FA0">
        <w:rPr>
          <w:rFonts w:ascii="Times New Roman" w:hAnsi="Times New Roman" w:cs="Times New Roman"/>
          <w:sz w:val="24"/>
          <w:szCs w:val="24"/>
          <w:lang w:val="sv-SE"/>
        </w:rPr>
        <w:t>Vilén T, Gunia K, Verkerk PJ, Seidl R, Schelh</w:t>
      </w:r>
      <w:r w:rsidR="009E0F53" w:rsidRPr="00420FA0">
        <w:rPr>
          <w:rFonts w:ascii="Times New Roman" w:hAnsi="Times New Roman" w:cs="Times New Roman"/>
          <w:sz w:val="24"/>
          <w:szCs w:val="24"/>
          <w:lang w:val="sv-SE"/>
        </w:rPr>
        <w:t>aas MJ, Lindner M, Bellassen V. 2012.</w:t>
      </w:r>
      <w:r w:rsidRPr="00420FA0">
        <w:rPr>
          <w:rFonts w:ascii="Times New Roman" w:hAnsi="Times New Roman" w:cs="Times New Roman"/>
          <w:sz w:val="24"/>
          <w:szCs w:val="24"/>
          <w:lang w:val="sv-SE"/>
        </w:rPr>
        <w:t xml:space="preserve"> </w:t>
      </w:r>
      <w:r>
        <w:rPr>
          <w:rFonts w:ascii="Times New Roman" w:hAnsi="Times New Roman" w:cs="Times New Roman"/>
          <w:sz w:val="24"/>
          <w:szCs w:val="24"/>
        </w:rPr>
        <w:t xml:space="preserve">Reconstructed forest age structure in Europe 1950-2010. </w:t>
      </w:r>
      <w:r w:rsidR="009E0F53">
        <w:rPr>
          <w:rFonts w:ascii="Times New Roman" w:hAnsi="Times New Roman" w:cs="Times New Roman"/>
          <w:sz w:val="24"/>
          <w:szCs w:val="24"/>
        </w:rPr>
        <w:t>For Ecol</w:t>
      </w:r>
      <w:r w:rsidRPr="009E0F53">
        <w:rPr>
          <w:rFonts w:ascii="Times New Roman" w:hAnsi="Times New Roman" w:cs="Times New Roman"/>
          <w:sz w:val="24"/>
          <w:szCs w:val="24"/>
        </w:rPr>
        <w:t xml:space="preserve"> </w:t>
      </w:r>
      <w:r w:rsidR="009E0F53">
        <w:rPr>
          <w:rFonts w:ascii="Times New Roman" w:hAnsi="Times New Roman" w:cs="Times New Roman"/>
          <w:sz w:val="24"/>
          <w:szCs w:val="24"/>
        </w:rPr>
        <w:t>Manage</w:t>
      </w:r>
      <w:r>
        <w:rPr>
          <w:rFonts w:ascii="Times New Roman" w:hAnsi="Times New Roman" w:cs="Times New Roman"/>
          <w:i/>
          <w:sz w:val="24"/>
          <w:szCs w:val="24"/>
        </w:rPr>
        <w:t xml:space="preserve">. </w:t>
      </w:r>
      <w:r w:rsidR="009E0F53">
        <w:rPr>
          <w:rFonts w:ascii="Times New Roman" w:hAnsi="Times New Roman" w:cs="Times New Roman"/>
          <w:sz w:val="24"/>
          <w:szCs w:val="24"/>
        </w:rPr>
        <w:t>286:</w:t>
      </w:r>
      <w:r>
        <w:rPr>
          <w:rFonts w:ascii="Times New Roman" w:hAnsi="Times New Roman" w:cs="Times New Roman"/>
          <w:sz w:val="24"/>
          <w:szCs w:val="24"/>
        </w:rPr>
        <w:t>203-218.</w:t>
      </w:r>
    </w:p>
    <w:p w14:paraId="5416061F" w14:textId="0CBC7DA7" w:rsidR="00171AFA" w:rsidRPr="00171AFA" w:rsidRDefault="009E0F53" w:rsidP="00171AFA">
      <w:pPr>
        <w:spacing w:line="480" w:lineRule="auto"/>
        <w:rPr>
          <w:rFonts w:ascii="Times New Roman" w:hAnsi="Times New Roman" w:cs="Times New Roman"/>
          <w:sz w:val="24"/>
          <w:szCs w:val="24"/>
        </w:rPr>
      </w:pPr>
      <w:r>
        <w:rPr>
          <w:rFonts w:ascii="Times New Roman" w:hAnsi="Times New Roman" w:cs="Times New Roman"/>
          <w:sz w:val="24"/>
          <w:szCs w:val="24"/>
        </w:rPr>
        <w:t>Warren WG, Olsen PE. 1964.</w:t>
      </w:r>
      <w:r w:rsidR="00171AFA" w:rsidRPr="00171AFA">
        <w:rPr>
          <w:rFonts w:ascii="Times New Roman" w:hAnsi="Times New Roman" w:cs="Times New Roman"/>
          <w:sz w:val="24"/>
          <w:szCs w:val="24"/>
        </w:rPr>
        <w:t xml:space="preserve"> A line intercept technique for assessing logging waste</w:t>
      </w:r>
      <w:r w:rsidR="00171AFA" w:rsidRPr="009E0F53">
        <w:rPr>
          <w:rFonts w:ascii="Times New Roman" w:hAnsi="Times New Roman" w:cs="Times New Roman"/>
          <w:sz w:val="24"/>
          <w:szCs w:val="24"/>
        </w:rPr>
        <w:t xml:space="preserve">. </w:t>
      </w:r>
      <w:r>
        <w:rPr>
          <w:rFonts w:ascii="Times New Roman" w:hAnsi="Times New Roman" w:cs="Times New Roman"/>
          <w:sz w:val="24"/>
          <w:szCs w:val="24"/>
        </w:rPr>
        <w:t>For Sci. 10:</w:t>
      </w:r>
      <w:r w:rsidR="00171AFA" w:rsidRPr="00171AFA">
        <w:rPr>
          <w:rFonts w:ascii="Times New Roman" w:hAnsi="Times New Roman" w:cs="Times New Roman"/>
          <w:sz w:val="24"/>
          <w:szCs w:val="24"/>
        </w:rPr>
        <w:t>267-276.</w:t>
      </w:r>
    </w:p>
    <w:p w14:paraId="6BF5B08C" w14:textId="41586397" w:rsidR="00171AFA" w:rsidRDefault="00171AFA" w:rsidP="00171AFA">
      <w:pPr>
        <w:spacing w:line="480" w:lineRule="auto"/>
        <w:rPr>
          <w:rFonts w:ascii="Times New Roman" w:hAnsi="Times New Roman" w:cs="Times New Roman"/>
          <w:sz w:val="24"/>
          <w:szCs w:val="24"/>
        </w:rPr>
      </w:pPr>
      <w:r w:rsidRPr="00171AFA">
        <w:rPr>
          <w:rFonts w:ascii="Times New Roman" w:hAnsi="Times New Roman" w:cs="Times New Roman"/>
          <w:sz w:val="24"/>
          <w:szCs w:val="24"/>
        </w:rPr>
        <w:t>Weggler K, Dobbertin M, Jü</w:t>
      </w:r>
      <w:r w:rsidR="009E0F53">
        <w:rPr>
          <w:rFonts w:ascii="Times New Roman" w:hAnsi="Times New Roman" w:cs="Times New Roman"/>
          <w:sz w:val="24"/>
          <w:szCs w:val="24"/>
        </w:rPr>
        <w:t>ngling E, Kaufmann E, Thürig E. 2012.</w:t>
      </w:r>
      <w:r w:rsidRPr="00171AFA">
        <w:rPr>
          <w:rFonts w:ascii="Times New Roman" w:hAnsi="Times New Roman" w:cs="Times New Roman"/>
          <w:sz w:val="24"/>
          <w:szCs w:val="24"/>
        </w:rPr>
        <w:t xml:space="preserve"> Dead wood volume to dead wood carbon: the issue of conversion factors. </w:t>
      </w:r>
      <w:r w:rsidR="009E0F53">
        <w:rPr>
          <w:rFonts w:ascii="Times New Roman" w:hAnsi="Times New Roman" w:cs="Times New Roman"/>
          <w:sz w:val="24"/>
          <w:szCs w:val="24"/>
        </w:rPr>
        <w:t>Eur J For Res.</w:t>
      </w:r>
      <w:r w:rsidRPr="00171AFA">
        <w:rPr>
          <w:rFonts w:ascii="Times New Roman" w:hAnsi="Times New Roman" w:cs="Times New Roman"/>
          <w:i/>
          <w:sz w:val="24"/>
          <w:szCs w:val="24"/>
        </w:rPr>
        <w:t xml:space="preserve"> </w:t>
      </w:r>
      <w:r w:rsidR="009E0F53">
        <w:rPr>
          <w:rFonts w:ascii="Times New Roman" w:hAnsi="Times New Roman" w:cs="Times New Roman"/>
          <w:sz w:val="24"/>
          <w:szCs w:val="24"/>
        </w:rPr>
        <w:t>131:</w:t>
      </w:r>
      <w:r w:rsidRPr="00171AFA">
        <w:rPr>
          <w:rFonts w:ascii="Times New Roman" w:hAnsi="Times New Roman" w:cs="Times New Roman"/>
          <w:sz w:val="24"/>
          <w:szCs w:val="24"/>
        </w:rPr>
        <w:t>1423-1438.</w:t>
      </w:r>
    </w:p>
    <w:p w14:paraId="4B82CA2B" w14:textId="26B13C5D" w:rsidR="00C412CF" w:rsidRPr="00C412CF" w:rsidRDefault="009E0F53" w:rsidP="00C412C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Weiner J, Freckleton RP. 2010.</w:t>
      </w:r>
      <w:r w:rsidR="00C412CF" w:rsidRPr="00C412CF">
        <w:rPr>
          <w:rFonts w:ascii="Times New Roman" w:hAnsi="Times New Roman" w:cs="Times New Roman"/>
          <w:sz w:val="24"/>
          <w:szCs w:val="24"/>
        </w:rPr>
        <w:t xml:space="preserve"> Constant final yield. </w:t>
      </w:r>
      <w:r>
        <w:rPr>
          <w:rFonts w:ascii="Times New Roman" w:hAnsi="Times New Roman" w:cs="Times New Roman"/>
          <w:sz w:val="24"/>
          <w:szCs w:val="24"/>
        </w:rPr>
        <w:t>Ann Rev Ecol Evol</w:t>
      </w:r>
      <w:r w:rsidR="00C412CF" w:rsidRPr="009E0F53">
        <w:rPr>
          <w:rFonts w:ascii="Times New Roman" w:hAnsi="Times New Roman" w:cs="Times New Roman"/>
          <w:sz w:val="24"/>
          <w:szCs w:val="24"/>
        </w:rPr>
        <w:t xml:space="preserve"> Syst.</w:t>
      </w:r>
      <w:r w:rsidR="00C412CF" w:rsidRPr="00C412CF">
        <w:rPr>
          <w:rFonts w:ascii="Times New Roman" w:hAnsi="Times New Roman" w:cs="Times New Roman"/>
          <w:i/>
          <w:sz w:val="24"/>
          <w:szCs w:val="24"/>
        </w:rPr>
        <w:t xml:space="preserve"> </w:t>
      </w:r>
      <w:r>
        <w:rPr>
          <w:rFonts w:ascii="Times New Roman" w:hAnsi="Times New Roman" w:cs="Times New Roman"/>
          <w:sz w:val="24"/>
          <w:szCs w:val="24"/>
        </w:rPr>
        <w:t>41:</w:t>
      </w:r>
      <w:r w:rsidR="00C412CF" w:rsidRPr="00C412CF">
        <w:rPr>
          <w:rFonts w:ascii="Times New Roman" w:hAnsi="Times New Roman" w:cs="Times New Roman"/>
          <w:sz w:val="24"/>
          <w:szCs w:val="24"/>
        </w:rPr>
        <w:t>173-192</w:t>
      </w:r>
      <w:r>
        <w:rPr>
          <w:rFonts w:ascii="Times New Roman" w:hAnsi="Times New Roman" w:cs="Times New Roman"/>
          <w:sz w:val="24"/>
          <w:szCs w:val="24"/>
        </w:rPr>
        <w:t>.</w:t>
      </w:r>
    </w:p>
    <w:p w14:paraId="7392AF41" w14:textId="1A16EAEA" w:rsidR="00C412CF" w:rsidRPr="00C412CF" w:rsidRDefault="009E0F53" w:rsidP="00C412CF">
      <w:pPr>
        <w:spacing w:line="480" w:lineRule="auto"/>
        <w:rPr>
          <w:rFonts w:ascii="Times New Roman" w:hAnsi="Times New Roman" w:cs="Times New Roman"/>
          <w:sz w:val="24"/>
          <w:szCs w:val="24"/>
        </w:rPr>
      </w:pPr>
      <w:r>
        <w:rPr>
          <w:rFonts w:ascii="Times New Roman" w:hAnsi="Times New Roman" w:cs="Times New Roman"/>
          <w:sz w:val="24"/>
          <w:szCs w:val="24"/>
        </w:rPr>
        <w:t>Westoby M. 1984.</w:t>
      </w:r>
      <w:r w:rsidR="00C412CF" w:rsidRPr="00C412CF">
        <w:rPr>
          <w:rFonts w:ascii="Times New Roman" w:hAnsi="Times New Roman" w:cs="Times New Roman"/>
          <w:sz w:val="24"/>
          <w:szCs w:val="24"/>
        </w:rPr>
        <w:t xml:space="preserve"> The self-thinning rule. </w:t>
      </w:r>
      <w:r>
        <w:rPr>
          <w:rFonts w:ascii="Times New Roman" w:hAnsi="Times New Roman" w:cs="Times New Roman"/>
          <w:sz w:val="24"/>
          <w:szCs w:val="24"/>
        </w:rPr>
        <w:t>Adv Ecol</w:t>
      </w:r>
      <w:r w:rsidR="00C412CF" w:rsidRPr="009E0F53">
        <w:rPr>
          <w:rFonts w:ascii="Times New Roman" w:hAnsi="Times New Roman" w:cs="Times New Roman"/>
          <w:sz w:val="24"/>
          <w:szCs w:val="24"/>
        </w:rPr>
        <w:t xml:space="preserve"> Res.</w:t>
      </w:r>
      <w:r w:rsidR="00C412CF" w:rsidRPr="00C412CF">
        <w:rPr>
          <w:rFonts w:ascii="Times New Roman" w:hAnsi="Times New Roman" w:cs="Times New Roman"/>
          <w:i/>
          <w:sz w:val="24"/>
          <w:szCs w:val="24"/>
        </w:rPr>
        <w:t xml:space="preserve"> </w:t>
      </w:r>
      <w:r>
        <w:rPr>
          <w:rFonts w:ascii="Times New Roman" w:hAnsi="Times New Roman" w:cs="Times New Roman"/>
          <w:sz w:val="24"/>
          <w:szCs w:val="24"/>
        </w:rPr>
        <w:t>14:</w:t>
      </w:r>
      <w:r w:rsidR="00C412CF" w:rsidRPr="00C412CF">
        <w:rPr>
          <w:rFonts w:ascii="Times New Roman" w:hAnsi="Times New Roman" w:cs="Times New Roman"/>
          <w:sz w:val="24"/>
          <w:szCs w:val="24"/>
        </w:rPr>
        <w:t>167-225.</w:t>
      </w:r>
    </w:p>
    <w:p w14:paraId="5D5A566F" w14:textId="3480C2B2" w:rsidR="00C412CF" w:rsidRPr="00C412CF" w:rsidRDefault="009E0F53" w:rsidP="00C412CF">
      <w:pPr>
        <w:spacing w:line="480" w:lineRule="auto"/>
        <w:rPr>
          <w:rFonts w:ascii="Times New Roman" w:hAnsi="Times New Roman" w:cs="Times New Roman"/>
          <w:sz w:val="24"/>
          <w:szCs w:val="24"/>
        </w:rPr>
      </w:pPr>
      <w:r>
        <w:rPr>
          <w:rFonts w:ascii="Times New Roman" w:hAnsi="Times New Roman" w:cs="Times New Roman"/>
          <w:sz w:val="24"/>
          <w:szCs w:val="24"/>
        </w:rPr>
        <w:t>White J. 1985.</w:t>
      </w:r>
      <w:r w:rsidR="00C412CF" w:rsidRPr="00C412CF">
        <w:rPr>
          <w:rFonts w:ascii="Times New Roman" w:hAnsi="Times New Roman" w:cs="Times New Roman"/>
          <w:sz w:val="24"/>
          <w:szCs w:val="24"/>
        </w:rPr>
        <w:t xml:space="preserve"> The thinning rule and its application to mixtures of plant populations. In: White J (Ed) </w:t>
      </w:r>
      <w:r w:rsidR="00C412CF" w:rsidRPr="009E0F53">
        <w:rPr>
          <w:rFonts w:ascii="Times New Roman" w:hAnsi="Times New Roman" w:cs="Times New Roman"/>
          <w:sz w:val="24"/>
          <w:szCs w:val="24"/>
        </w:rPr>
        <w:t>Studies on plant demography: A Festschrift for John L. Harper</w:t>
      </w:r>
      <w:r w:rsidR="00C412CF" w:rsidRPr="00C412CF">
        <w:rPr>
          <w:rFonts w:ascii="Times New Roman" w:hAnsi="Times New Roman" w:cs="Times New Roman"/>
          <w:i/>
          <w:sz w:val="24"/>
          <w:szCs w:val="24"/>
        </w:rPr>
        <w:t xml:space="preserve"> </w:t>
      </w:r>
      <w:r>
        <w:rPr>
          <w:rFonts w:ascii="Times New Roman" w:hAnsi="Times New Roman" w:cs="Times New Roman"/>
          <w:sz w:val="24"/>
          <w:szCs w:val="24"/>
        </w:rPr>
        <w:t>Academic Press; London.</w:t>
      </w:r>
      <w:r w:rsidR="00C412CF" w:rsidRPr="00C412CF">
        <w:rPr>
          <w:rFonts w:ascii="Times New Roman" w:hAnsi="Times New Roman" w:cs="Times New Roman"/>
          <w:sz w:val="24"/>
          <w:szCs w:val="24"/>
        </w:rPr>
        <w:t xml:space="preserve"> pp291-309.</w:t>
      </w:r>
    </w:p>
    <w:p w14:paraId="6DB2CA0C" w14:textId="07253183" w:rsidR="00C412CF" w:rsidRPr="00C412CF" w:rsidRDefault="00C412CF" w:rsidP="00C412CF">
      <w:pPr>
        <w:spacing w:line="480" w:lineRule="auto"/>
        <w:rPr>
          <w:rFonts w:ascii="Times New Roman" w:hAnsi="Times New Roman" w:cs="Times New Roman"/>
          <w:sz w:val="24"/>
          <w:szCs w:val="24"/>
        </w:rPr>
      </w:pPr>
      <w:r w:rsidRPr="00C412CF">
        <w:rPr>
          <w:rFonts w:ascii="Times New Roman" w:hAnsi="Times New Roman" w:cs="Times New Roman"/>
          <w:sz w:val="24"/>
          <w:szCs w:val="24"/>
        </w:rPr>
        <w:t>White EP, Morgan Erne</w:t>
      </w:r>
      <w:r w:rsidR="009E0F53">
        <w:rPr>
          <w:rFonts w:ascii="Times New Roman" w:hAnsi="Times New Roman" w:cs="Times New Roman"/>
          <w:sz w:val="24"/>
          <w:szCs w:val="24"/>
        </w:rPr>
        <w:t>st SK, Kerkhoff AJ, Enquist BJ. 2007.</w:t>
      </w:r>
      <w:r w:rsidRPr="00C412CF">
        <w:rPr>
          <w:rFonts w:ascii="Times New Roman" w:hAnsi="Times New Roman" w:cs="Times New Roman"/>
          <w:sz w:val="24"/>
          <w:szCs w:val="24"/>
        </w:rPr>
        <w:t xml:space="preserve"> Relationships between body size and abundance in ecology. </w:t>
      </w:r>
      <w:r w:rsidR="009E0F53">
        <w:rPr>
          <w:rFonts w:ascii="Times New Roman" w:hAnsi="Times New Roman" w:cs="Times New Roman"/>
          <w:sz w:val="24"/>
          <w:szCs w:val="24"/>
        </w:rPr>
        <w:t>Trends Ecol Evol.</w:t>
      </w:r>
      <w:r w:rsidRPr="00C412CF">
        <w:rPr>
          <w:rFonts w:ascii="Times New Roman" w:hAnsi="Times New Roman" w:cs="Times New Roman"/>
          <w:i/>
          <w:sz w:val="24"/>
          <w:szCs w:val="24"/>
        </w:rPr>
        <w:t xml:space="preserve"> </w:t>
      </w:r>
      <w:r w:rsidR="009E0F53">
        <w:rPr>
          <w:rFonts w:ascii="Times New Roman" w:hAnsi="Times New Roman" w:cs="Times New Roman"/>
          <w:sz w:val="24"/>
          <w:szCs w:val="24"/>
        </w:rPr>
        <w:t>22(6):</w:t>
      </w:r>
      <w:r w:rsidRPr="00C412CF">
        <w:rPr>
          <w:rFonts w:ascii="Times New Roman" w:hAnsi="Times New Roman" w:cs="Times New Roman"/>
          <w:sz w:val="24"/>
          <w:szCs w:val="24"/>
        </w:rPr>
        <w:t>323-330.</w:t>
      </w:r>
    </w:p>
    <w:p w14:paraId="7EFE1382" w14:textId="4A88798E" w:rsidR="00C412CF" w:rsidRDefault="00A97090" w:rsidP="00171AFA">
      <w:pPr>
        <w:spacing w:line="480" w:lineRule="auto"/>
        <w:rPr>
          <w:rFonts w:ascii="Times New Roman" w:hAnsi="Times New Roman" w:cs="Times New Roman"/>
          <w:sz w:val="24"/>
          <w:szCs w:val="24"/>
        </w:rPr>
      </w:pPr>
      <w:r>
        <w:rPr>
          <w:rFonts w:ascii="Times New Roman" w:hAnsi="Times New Roman" w:cs="Times New Roman"/>
          <w:sz w:val="24"/>
          <w:szCs w:val="24"/>
        </w:rPr>
        <w:t>Whitakker RH, Bor</w:t>
      </w:r>
      <w:r w:rsidR="009E0F53">
        <w:rPr>
          <w:rFonts w:ascii="Times New Roman" w:hAnsi="Times New Roman" w:cs="Times New Roman"/>
          <w:sz w:val="24"/>
          <w:szCs w:val="24"/>
        </w:rPr>
        <w:t>mann FH, Likens GE, Siccama TG. 1974.</w:t>
      </w:r>
      <w:r>
        <w:rPr>
          <w:rFonts w:ascii="Times New Roman" w:hAnsi="Times New Roman" w:cs="Times New Roman"/>
          <w:sz w:val="24"/>
          <w:szCs w:val="24"/>
        </w:rPr>
        <w:t xml:space="preserve"> The Hubbard Brook Ecosystem Study: Forest Biomass and Production. </w:t>
      </w:r>
      <w:r w:rsidR="009E0F53">
        <w:rPr>
          <w:rFonts w:ascii="Times New Roman" w:hAnsi="Times New Roman" w:cs="Times New Roman"/>
          <w:sz w:val="24"/>
          <w:szCs w:val="24"/>
        </w:rPr>
        <w:t>Ecol</w:t>
      </w:r>
      <w:r w:rsidRPr="009E0F53">
        <w:rPr>
          <w:rFonts w:ascii="Times New Roman" w:hAnsi="Times New Roman" w:cs="Times New Roman"/>
          <w:sz w:val="24"/>
          <w:szCs w:val="24"/>
        </w:rPr>
        <w:t xml:space="preserve"> Monographs</w:t>
      </w:r>
      <w:r>
        <w:rPr>
          <w:rFonts w:ascii="Times New Roman" w:hAnsi="Times New Roman" w:cs="Times New Roman"/>
          <w:i/>
          <w:sz w:val="24"/>
          <w:szCs w:val="24"/>
        </w:rPr>
        <w:t xml:space="preserve">. </w:t>
      </w:r>
      <w:r w:rsidR="009A5BF1">
        <w:rPr>
          <w:rFonts w:ascii="Times New Roman" w:hAnsi="Times New Roman" w:cs="Times New Roman"/>
          <w:sz w:val="24"/>
          <w:szCs w:val="24"/>
        </w:rPr>
        <w:t>44:</w:t>
      </w:r>
      <w:r>
        <w:rPr>
          <w:rFonts w:ascii="Times New Roman" w:hAnsi="Times New Roman" w:cs="Times New Roman"/>
          <w:sz w:val="24"/>
          <w:szCs w:val="24"/>
        </w:rPr>
        <w:t>233-252.</w:t>
      </w:r>
    </w:p>
    <w:p w14:paraId="34BF8E4C" w14:textId="05FFDBE6" w:rsidR="005502CC" w:rsidRPr="00A97090" w:rsidRDefault="005502CC" w:rsidP="00171AFA">
      <w:pPr>
        <w:spacing w:line="480" w:lineRule="auto"/>
        <w:rPr>
          <w:rFonts w:ascii="Times New Roman" w:hAnsi="Times New Roman" w:cs="Times New Roman"/>
          <w:sz w:val="24"/>
          <w:szCs w:val="24"/>
        </w:rPr>
      </w:pPr>
      <w:r>
        <w:rPr>
          <w:rFonts w:ascii="Times New Roman" w:hAnsi="Times New Roman" w:cs="Times New Roman"/>
          <w:sz w:val="24"/>
          <w:szCs w:val="24"/>
        </w:rPr>
        <w:t xml:space="preserve">Yanai </w:t>
      </w:r>
      <w:r w:rsidR="009A5BF1">
        <w:rPr>
          <w:rFonts w:ascii="Times New Roman" w:hAnsi="Times New Roman" w:cs="Times New Roman"/>
          <w:sz w:val="24"/>
          <w:szCs w:val="24"/>
        </w:rPr>
        <w:t>RD, Currie WS, Goodale CL. 2003.</w:t>
      </w:r>
      <w:r>
        <w:rPr>
          <w:rFonts w:ascii="Times New Roman" w:hAnsi="Times New Roman" w:cs="Times New Roman"/>
          <w:sz w:val="24"/>
          <w:szCs w:val="24"/>
        </w:rPr>
        <w:t xml:space="preserve"> Soil Carbon Dynamics after Forest Harvest: An Ecosystem Paradigm Reconsidered. </w:t>
      </w:r>
      <w:r w:rsidR="009A5BF1">
        <w:rPr>
          <w:rFonts w:ascii="Times New Roman" w:hAnsi="Times New Roman" w:cs="Times New Roman"/>
          <w:sz w:val="24"/>
          <w:szCs w:val="24"/>
        </w:rPr>
        <w:t>Ecosyst. 6:</w:t>
      </w:r>
      <w:r>
        <w:rPr>
          <w:rFonts w:ascii="Times New Roman" w:hAnsi="Times New Roman" w:cs="Times New Roman"/>
          <w:sz w:val="24"/>
          <w:szCs w:val="24"/>
        </w:rPr>
        <w:t>197-212</w:t>
      </w:r>
      <w:r w:rsidR="009A5BF1">
        <w:rPr>
          <w:rFonts w:ascii="Times New Roman" w:hAnsi="Times New Roman" w:cs="Times New Roman"/>
          <w:sz w:val="24"/>
          <w:szCs w:val="24"/>
        </w:rPr>
        <w:t>.</w:t>
      </w:r>
    </w:p>
    <w:p w14:paraId="743F6AD1" w14:textId="459BE3C1" w:rsidR="00171AFA" w:rsidRDefault="00171AFA" w:rsidP="00171AFA">
      <w:pPr>
        <w:autoSpaceDE w:val="0"/>
        <w:autoSpaceDN w:val="0"/>
        <w:adjustRightInd w:val="0"/>
        <w:spacing w:after="0" w:line="480" w:lineRule="auto"/>
        <w:rPr>
          <w:rFonts w:ascii="Times New Roman" w:hAnsi="Times New Roman" w:cs="Times New Roman"/>
          <w:sz w:val="24"/>
          <w:szCs w:val="24"/>
        </w:rPr>
      </w:pPr>
      <w:r w:rsidRPr="00171AFA">
        <w:rPr>
          <w:rFonts w:ascii="Times New Roman" w:hAnsi="Times New Roman" w:cs="Times New Roman"/>
          <w:sz w:val="24"/>
          <w:szCs w:val="24"/>
        </w:rPr>
        <w:t>Yoo K, Amunds</w:t>
      </w:r>
      <w:r w:rsidR="0065016D">
        <w:rPr>
          <w:rFonts w:ascii="Times New Roman" w:hAnsi="Times New Roman" w:cs="Times New Roman"/>
          <w:sz w:val="24"/>
          <w:szCs w:val="24"/>
        </w:rPr>
        <w:t>on R, Heimsath AM, Dietrich WE. 2006.</w:t>
      </w:r>
      <w:r w:rsidRPr="00171AFA">
        <w:rPr>
          <w:rFonts w:ascii="Times New Roman" w:hAnsi="Times New Roman" w:cs="Times New Roman"/>
          <w:sz w:val="24"/>
          <w:szCs w:val="24"/>
        </w:rPr>
        <w:t xml:space="preserve"> Spatial patterns of soil organic carbon on hillslopes: Integrating geomorphic processes and the biological C cycle. </w:t>
      </w:r>
      <w:r w:rsidRPr="0065016D">
        <w:rPr>
          <w:rFonts w:ascii="Times New Roman" w:hAnsi="Times New Roman" w:cs="Times New Roman"/>
          <w:sz w:val="24"/>
          <w:szCs w:val="24"/>
        </w:rPr>
        <w:t>Geoderma.</w:t>
      </w:r>
      <w:r w:rsidR="0065016D">
        <w:rPr>
          <w:rFonts w:ascii="Times New Roman" w:hAnsi="Times New Roman" w:cs="Times New Roman"/>
          <w:sz w:val="24"/>
          <w:szCs w:val="24"/>
        </w:rPr>
        <w:t xml:space="preserve"> 130:</w:t>
      </w:r>
      <w:r w:rsidRPr="00171AFA">
        <w:rPr>
          <w:rFonts w:ascii="Times New Roman" w:hAnsi="Times New Roman" w:cs="Times New Roman"/>
          <w:sz w:val="24"/>
          <w:szCs w:val="24"/>
        </w:rPr>
        <w:t>47-65.</w:t>
      </w:r>
    </w:p>
    <w:p w14:paraId="4560EBA6" w14:textId="77777777" w:rsidR="0065016D" w:rsidRDefault="0065016D" w:rsidP="00171AFA">
      <w:pPr>
        <w:spacing w:line="480" w:lineRule="auto"/>
        <w:rPr>
          <w:rFonts w:ascii="Times New Roman" w:hAnsi="Times New Roman" w:cs="Times New Roman"/>
          <w:sz w:val="24"/>
          <w:szCs w:val="24"/>
        </w:rPr>
      </w:pPr>
      <w:r>
        <w:rPr>
          <w:rFonts w:ascii="Times New Roman" w:hAnsi="Times New Roman" w:cs="Times New Roman"/>
          <w:sz w:val="24"/>
          <w:szCs w:val="24"/>
        </w:rPr>
        <w:t>Zeide B. 1987.</w:t>
      </w:r>
      <w:r w:rsidR="004A5D11" w:rsidRPr="004A5D11">
        <w:rPr>
          <w:rFonts w:ascii="Times New Roman" w:hAnsi="Times New Roman" w:cs="Times New Roman"/>
          <w:sz w:val="24"/>
          <w:szCs w:val="24"/>
        </w:rPr>
        <w:t xml:space="preserve"> Analysis of the 3/2 power law of self-thinning. </w:t>
      </w:r>
      <w:r>
        <w:rPr>
          <w:rFonts w:ascii="Times New Roman" w:hAnsi="Times New Roman" w:cs="Times New Roman"/>
          <w:sz w:val="24"/>
          <w:szCs w:val="24"/>
        </w:rPr>
        <w:t>For Sci.</w:t>
      </w:r>
      <w:r w:rsidR="004A5D11" w:rsidRPr="004A5D11">
        <w:rPr>
          <w:rFonts w:ascii="Times New Roman" w:hAnsi="Times New Roman" w:cs="Times New Roman"/>
          <w:i/>
          <w:sz w:val="24"/>
          <w:szCs w:val="24"/>
        </w:rPr>
        <w:t xml:space="preserve"> </w:t>
      </w:r>
      <w:r>
        <w:rPr>
          <w:rFonts w:ascii="Times New Roman" w:hAnsi="Times New Roman" w:cs="Times New Roman"/>
          <w:sz w:val="24"/>
          <w:szCs w:val="24"/>
        </w:rPr>
        <w:t>33(2):</w:t>
      </w:r>
      <w:r w:rsidR="004A5D11" w:rsidRPr="004A5D11">
        <w:rPr>
          <w:rFonts w:ascii="Times New Roman" w:hAnsi="Times New Roman" w:cs="Times New Roman"/>
          <w:sz w:val="24"/>
          <w:szCs w:val="24"/>
        </w:rPr>
        <w:t>517-537.</w:t>
      </w:r>
    </w:p>
    <w:p w14:paraId="3FF1D939" w14:textId="4160EDB2" w:rsidR="00171AFA" w:rsidRDefault="00171AFA" w:rsidP="00171AFA">
      <w:pPr>
        <w:spacing w:line="480" w:lineRule="auto"/>
        <w:rPr>
          <w:rFonts w:ascii="Times New Roman" w:hAnsi="Times New Roman" w:cs="Times New Roman"/>
          <w:color w:val="000000"/>
          <w:sz w:val="24"/>
          <w:szCs w:val="24"/>
        </w:rPr>
      </w:pPr>
      <w:r w:rsidRPr="00171AFA">
        <w:rPr>
          <w:rFonts w:ascii="Times New Roman" w:hAnsi="Times New Roman" w:cs="Times New Roman"/>
          <w:bCs/>
          <w:color w:val="000000"/>
          <w:sz w:val="24"/>
          <w:szCs w:val="24"/>
        </w:rPr>
        <w:t>Zianis D, Muukkonen P, Mäkipää R, Mencuccini M</w:t>
      </w:r>
      <w:r w:rsidR="0065016D">
        <w:rPr>
          <w:rFonts w:ascii="Times New Roman" w:hAnsi="Times New Roman" w:cs="Times New Roman"/>
          <w:b/>
          <w:bCs/>
          <w:color w:val="000000"/>
          <w:sz w:val="24"/>
          <w:szCs w:val="24"/>
        </w:rPr>
        <w:t xml:space="preserve">. </w:t>
      </w:r>
      <w:r w:rsidR="0065016D">
        <w:rPr>
          <w:rFonts w:ascii="Times New Roman" w:hAnsi="Times New Roman" w:cs="Times New Roman"/>
          <w:color w:val="000000"/>
          <w:sz w:val="24"/>
          <w:szCs w:val="24"/>
        </w:rPr>
        <w:t>2005.</w:t>
      </w:r>
      <w:r w:rsidRPr="00171AFA">
        <w:rPr>
          <w:rFonts w:ascii="Times New Roman" w:hAnsi="Times New Roman" w:cs="Times New Roman"/>
          <w:color w:val="000000"/>
          <w:sz w:val="24"/>
          <w:szCs w:val="24"/>
        </w:rPr>
        <w:t xml:space="preserve"> Biomass and stem volume equa</w:t>
      </w:r>
      <w:r w:rsidRPr="00171AFA">
        <w:rPr>
          <w:rFonts w:ascii="Times New Roman" w:hAnsi="Times New Roman" w:cs="Times New Roman"/>
          <w:color w:val="000000"/>
          <w:sz w:val="24"/>
          <w:szCs w:val="24"/>
        </w:rPr>
        <w:softHyphen/>
        <w:t>tio</w:t>
      </w:r>
      <w:bookmarkStart w:id="0" w:name="_GoBack"/>
      <w:bookmarkEnd w:id="0"/>
      <w:r w:rsidRPr="00171AFA">
        <w:rPr>
          <w:rFonts w:ascii="Times New Roman" w:hAnsi="Times New Roman" w:cs="Times New Roman"/>
          <w:color w:val="000000"/>
          <w:sz w:val="24"/>
          <w:szCs w:val="24"/>
        </w:rPr>
        <w:t xml:space="preserve">ns for tree species in Europe. </w:t>
      </w:r>
      <w:r w:rsidRPr="0065016D">
        <w:rPr>
          <w:rFonts w:ascii="Times New Roman" w:hAnsi="Times New Roman" w:cs="Times New Roman"/>
          <w:color w:val="000000"/>
          <w:sz w:val="24"/>
          <w:szCs w:val="24"/>
        </w:rPr>
        <w:t>Silva Fennica Monographs</w:t>
      </w:r>
      <w:r w:rsidRPr="00171AFA">
        <w:rPr>
          <w:rFonts w:ascii="Times New Roman" w:hAnsi="Times New Roman" w:cs="Times New Roman"/>
          <w:color w:val="000000"/>
          <w:sz w:val="24"/>
          <w:szCs w:val="24"/>
        </w:rPr>
        <w:t xml:space="preserve"> 4. 63 p.</w:t>
      </w:r>
    </w:p>
    <w:p w14:paraId="3C273EF1" w14:textId="77777777" w:rsidR="00C412CF" w:rsidRPr="00171AFA" w:rsidRDefault="00C412CF" w:rsidP="00171AFA">
      <w:pPr>
        <w:spacing w:line="480" w:lineRule="auto"/>
        <w:rPr>
          <w:rFonts w:ascii="Times New Roman" w:hAnsi="Times New Roman" w:cs="Times New Roman"/>
          <w:color w:val="000000"/>
          <w:sz w:val="24"/>
          <w:szCs w:val="24"/>
        </w:rPr>
      </w:pPr>
    </w:p>
    <w:p w14:paraId="48A67838" w14:textId="77777777" w:rsidR="00171AFA" w:rsidRPr="00171AFA" w:rsidRDefault="00171AFA" w:rsidP="00171AFA">
      <w:pPr>
        <w:rPr>
          <w:rFonts w:ascii="Times New Roman" w:hAnsi="Times New Roman" w:cs="Times New Roman"/>
          <w:sz w:val="20"/>
          <w:szCs w:val="20"/>
        </w:rPr>
      </w:pPr>
    </w:p>
    <w:p w14:paraId="355EDFED" w14:textId="77777777" w:rsidR="00171AFA" w:rsidRDefault="00171AFA" w:rsidP="00171AFA">
      <w:pPr>
        <w:rPr>
          <w:rFonts w:ascii="Times New Roman" w:hAnsi="Times New Roman" w:cs="Times New Roman"/>
          <w:sz w:val="20"/>
          <w:szCs w:val="20"/>
        </w:rPr>
      </w:pPr>
    </w:p>
    <w:p w14:paraId="13C149F0" w14:textId="77777777" w:rsidR="00373554" w:rsidRDefault="00373554" w:rsidP="00171AFA">
      <w:pPr>
        <w:rPr>
          <w:rFonts w:ascii="Times New Roman" w:hAnsi="Times New Roman" w:cs="Times New Roman"/>
          <w:sz w:val="20"/>
          <w:szCs w:val="20"/>
        </w:rPr>
        <w:sectPr w:rsidR="00373554" w:rsidSect="004C741F">
          <w:footerReference w:type="default" r:id="rId10"/>
          <w:pgSz w:w="11906" w:h="16838"/>
          <w:pgMar w:top="1440" w:right="1440" w:bottom="1440" w:left="1440" w:header="708" w:footer="708" w:gutter="0"/>
          <w:lnNumType w:countBy="1" w:restart="continuous"/>
          <w:cols w:space="708"/>
          <w:docGrid w:linePitch="360"/>
        </w:sectPr>
      </w:pPr>
    </w:p>
    <w:p w14:paraId="793E308F" w14:textId="77777777" w:rsidR="00A00EA4" w:rsidRDefault="00A00EA4" w:rsidP="00171AFA">
      <w:pPr>
        <w:rPr>
          <w:rFonts w:ascii="Times New Roman" w:hAnsi="Times New Roman" w:cs="Times New Roman"/>
          <w:sz w:val="20"/>
          <w:szCs w:val="20"/>
        </w:rPr>
      </w:pPr>
    </w:p>
    <w:tbl>
      <w:tblPr>
        <w:tblW w:w="14960" w:type="dxa"/>
        <w:tblInd w:w="93" w:type="dxa"/>
        <w:tblLook w:val="04A0" w:firstRow="1" w:lastRow="0" w:firstColumn="1" w:lastColumn="0" w:noHBand="0" w:noVBand="1"/>
      </w:tblPr>
      <w:tblGrid>
        <w:gridCol w:w="1660"/>
        <w:gridCol w:w="1600"/>
        <w:gridCol w:w="3240"/>
        <w:gridCol w:w="1033"/>
        <w:gridCol w:w="960"/>
        <w:gridCol w:w="960"/>
        <w:gridCol w:w="2060"/>
        <w:gridCol w:w="1300"/>
        <w:gridCol w:w="2220"/>
      </w:tblGrid>
      <w:tr w:rsidR="00F82C80" w:rsidRPr="00F82C80" w14:paraId="6E9EADB0" w14:textId="77777777" w:rsidTr="00F82C80">
        <w:trPr>
          <w:trHeight w:val="300"/>
        </w:trPr>
        <w:tc>
          <w:tcPr>
            <w:tcW w:w="1660" w:type="dxa"/>
            <w:tcBorders>
              <w:top w:val="nil"/>
              <w:left w:val="nil"/>
              <w:bottom w:val="single" w:sz="4" w:space="0" w:color="auto"/>
              <w:right w:val="nil"/>
            </w:tcBorders>
            <w:shd w:val="clear" w:color="000000" w:fill="FFFFFF"/>
            <w:noWrap/>
            <w:vAlign w:val="bottom"/>
            <w:hideMark/>
          </w:tcPr>
          <w:p w14:paraId="61D9DCE0" w14:textId="77777777" w:rsidR="00F82C80" w:rsidRPr="00F82C80" w:rsidRDefault="00F82C80" w:rsidP="00F82C80">
            <w:pPr>
              <w:spacing w:after="0" w:line="240" w:lineRule="auto"/>
              <w:rPr>
                <w:rFonts w:ascii="Cambria" w:eastAsia="Times New Roman" w:hAnsi="Cambria" w:cs="Times New Roman"/>
                <w:b/>
                <w:bCs/>
                <w:color w:val="000000"/>
                <w:sz w:val="20"/>
                <w:szCs w:val="20"/>
                <w:lang w:eastAsia="en-GB"/>
              </w:rPr>
            </w:pPr>
            <w:r w:rsidRPr="00F82C80">
              <w:rPr>
                <w:rFonts w:ascii="Cambria" w:eastAsia="Times New Roman" w:hAnsi="Cambria" w:cs="Times New Roman"/>
                <w:b/>
                <w:bCs/>
                <w:color w:val="000000"/>
                <w:sz w:val="20"/>
                <w:szCs w:val="20"/>
                <w:lang w:eastAsia="en-GB"/>
              </w:rPr>
              <w:t>Species</w:t>
            </w:r>
          </w:p>
        </w:tc>
        <w:tc>
          <w:tcPr>
            <w:tcW w:w="1600" w:type="dxa"/>
            <w:tcBorders>
              <w:top w:val="nil"/>
              <w:left w:val="nil"/>
              <w:bottom w:val="single" w:sz="4" w:space="0" w:color="auto"/>
              <w:right w:val="nil"/>
            </w:tcBorders>
            <w:shd w:val="clear" w:color="000000" w:fill="FFFFFF"/>
            <w:noWrap/>
            <w:vAlign w:val="bottom"/>
            <w:hideMark/>
          </w:tcPr>
          <w:p w14:paraId="7DFB722F" w14:textId="77777777" w:rsidR="00F82C80" w:rsidRPr="00F82C80" w:rsidRDefault="00F82C80" w:rsidP="00F82C80">
            <w:pPr>
              <w:spacing w:after="0" w:line="240" w:lineRule="auto"/>
              <w:jc w:val="center"/>
              <w:rPr>
                <w:rFonts w:ascii="Cambria" w:eastAsia="Times New Roman" w:hAnsi="Cambria" w:cs="Times New Roman"/>
                <w:b/>
                <w:bCs/>
                <w:color w:val="000000"/>
                <w:sz w:val="20"/>
                <w:szCs w:val="20"/>
                <w:lang w:eastAsia="en-GB"/>
              </w:rPr>
            </w:pPr>
            <w:r w:rsidRPr="00F82C80">
              <w:rPr>
                <w:rFonts w:ascii="Cambria" w:eastAsia="Times New Roman" w:hAnsi="Cambria" w:cs="Times New Roman"/>
                <w:b/>
                <w:bCs/>
                <w:color w:val="000000"/>
                <w:sz w:val="20"/>
                <w:szCs w:val="20"/>
                <w:lang w:eastAsia="en-GB"/>
              </w:rPr>
              <w:t>Component</w:t>
            </w:r>
          </w:p>
        </w:tc>
        <w:tc>
          <w:tcPr>
            <w:tcW w:w="3240" w:type="dxa"/>
            <w:tcBorders>
              <w:top w:val="nil"/>
              <w:left w:val="nil"/>
              <w:bottom w:val="single" w:sz="4" w:space="0" w:color="auto"/>
              <w:right w:val="nil"/>
            </w:tcBorders>
            <w:shd w:val="clear" w:color="000000" w:fill="FFFFFF"/>
            <w:noWrap/>
            <w:vAlign w:val="bottom"/>
            <w:hideMark/>
          </w:tcPr>
          <w:p w14:paraId="32587C19" w14:textId="77777777" w:rsidR="00F82C80" w:rsidRPr="00F82C80" w:rsidRDefault="00F82C80" w:rsidP="00F82C80">
            <w:pPr>
              <w:spacing w:after="0" w:line="240" w:lineRule="auto"/>
              <w:rPr>
                <w:rFonts w:ascii="Cambria" w:eastAsia="Times New Roman" w:hAnsi="Cambria" w:cs="Times New Roman"/>
                <w:b/>
                <w:bCs/>
                <w:color w:val="000000"/>
                <w:sz w:val="20"/>
                <w:szCs w:val="20"/>
                <w:lang w:eastAsia="en-GB"/>
              </w:rPr>
            </w:pPr>
            <w:r w:rsidRPr="00F82C80">
              <w:rPr>
                <w:rFonts w:ascii="Cambria" w:eastAsia="Times New Roman" w:hAnsi="Cambria" w:cs="Times New Roman"/>
                <w:b/>
                <w:bCs/>
                <w:color w:val="000000"/>
                <w:sz w:val="20"/>
                <w:szCs w:val="20"/>
                <w:lang w:eastAsia="en-GB"/>
              </w:rPr>
              <w:t>Equation</w:t>
            </w:r>
          </w:p>
        </w:tc>
        <w:tc>
          <w:tcPr>
            <w:tcW w:w="960" w:type="dxa"/>
            <w:tcBorders>
              <w:top w:val="nil"/>
              <w:left w:val="nil"/>
              <w:bottom w:val="single" w:sz="4" w:space="0" w:color="auto"/>
              <w:right w:val="nil"/>
            </w:tcBorders>
            <w:shd w:val="clear" w:color="000000" w:fill="FFFFFF"/>
            <w:noWrap/>
            <w:vAlign w:val="bottom"/>
            <w:hideMark/>
          </w:tcPr>
          <w:p w14:paraId="079D8ADA" w14:textId="77777777" w:rsidR="00F82C80" w:rsidRPr="00F82C80" w:rsidRDefault="00F82C80" w:rsidP="00F82C80">
            <w:pPr>
              <w:spacing w:after="0" w:line="240" w:lineRule="auto"/>
              <w:jc w:val="center"/>
              <w:rPr>
                <w:rFonts w:ascii="Cambria" w:eastAsia="Times New Roman" w:hAnsi="Cambria" w:cs="Times New Roman"/>
                <w:b/>
                <w:bCs/>
                <w:color w:val="000000"/>
                <w:sz w:val="20"/>
                <w:szCs w:val="20"/>
                <w:lang w:eastAsia="en-GB"/>
              </w:rPr>
            </w:pPr>
            <w:r w:rsidRPr="00F82C80">
              <w:rPr>
                <w:rFonts w:ascii="Cambria" w:eastAsia="Times New Roman" w:hAnsi="Cambria" w:cs="Times New Roman"/>
                <w:b/>
                <w:bCs/>
                <w:color w:val="000000"/>
                <w:sz w:val="20"/>
                <w:szCs w:val="20"/>
                <w:lang w:eastAsia="en-GB"/>
              </w:rPr>
              <w:t>a</w:t>
            </w:r>
          </w:p>
        </w:tc>
        <w:tc>
          <w:tcPr>
            <w:tcW w:w="960" w:type="dxa"/>
            <w:tcBorders>
              <w:top w:val="nil"/>
              <w:left w:val="nil"/>
              <w:bottom w:val="single" w:sz="4" w:space="0" w:color="auto"/>
              <w:right w:val="nil"/>
            </w:tcBorders>
            <w:shd w:val="clear" w:color="000000" w:fill="FFFFFF"/>
            <w:noWrap/>
            <w:vAlign w:val="bottom"/>
            <w:hideMark/>
          </w:tcPr>
          <w:p w14:paraId="41E47069" w14:textId="77777777" w:rsidR="00F82C80" w:rsidRPr="00F82C80" w:rsidRDefault="00F82C80" w:rsidP="00F82C80">
            <w:pPr>
              <w:spacing w:after="0" w:line="240" w:lineRule="auto"/>
              <w:jc w:val="center"/>
              <w:rPr>
                <w:rFonts w:ascii="Cambria" w:eastAsia="Times New Roman" w:hAnsi="Cambria" w:cs="Times New Roman"/>
                <w:b/>
                <w:bCs/>
                <w:color w:val="000000"/>
                <w:sz w:val="20"/>
                <w:szCs w:val="20"/>
                <w:lang w:eastAsia="en-GB"/>
              </w:rPr>
            </w:pPr>
            <w:r w:rsidRPr="00F82C80">
              <w:rPr>
                <w:rFonts w:ascii="Cambria" w:eastAsia="Times New Roman" w:hAnsi="Cambria" w:cs="Times New Roman"/>
                <w:b/>
                <w:bCs/>
                <w:color w:val="000000"/>
                <w:sz w:val="20"/>
                <w:szCs w:val="20"/>
                <w:lang w:eastAsia="en-GB"/>
              </w:rPr>
              <w:t>b</w:t>
            </w:r>
          </w:p>
        </w:tc>
        <w:tc>
          <w:tcPr>
            <w:tcW w:w="960" w:type="dxa"/>
            <w:tcBorders>
              <w:top w:val="nil"/>
              <w:left w:val="nil"/>
              <w:bottom w:val="single" w:sz="4" w:space="0" w:color="auto"/>
              <w:right w:val="nil"/>
            </w:tcBorders>
            <w:shd w:val="clear" w:color="000000" w:fill="FFFFFF"/>
            <w:noWrap/>
            <w:vAlign w:val="bottom"/>
            <w:hideMark/>
          </w:tcPr>
          <w:p w14:paraId="73B95438" w14:textId="77777777" w:rsidR="00F82C80" w:rsidRPr="00F82C80" w:rsidRDefault="00F82C80" w:rsidP="00F82C80">
            <w:pPr>
              <w:spacing w:after="0" w:line="240" w:lineRule="auto"/>
              <w:jc w:val="center"/>
              <w:rPr>
                <w:rFonts w:ascii="Cambria" w:eastAsia="Times New Roman" w:hAnsi="Cambria" w:cs="Times New Roman"/>
                <w:b/>
                <w:bCs/>
                <w:color w:val="000000"/>
                <w:sz w:val="20"/>
                <w:szCs w:val="20"/>
                <w:lang w:eastAsia="en-GB"/>
              </w:rPr>
            </w:pPr>
            <w:r w:rsidRPr="00F82C80">
              <w:rPr>
                <w:rFonts w:ascii="Cambria" w:eastAsia="Times New Roman" w:hAnsi="Cambria" w:cs="Times New Roman"/>
                <w:b/>
                <w:bCs/>
                <w:color w:val="000000"/>
                <w:sz w:val="20"/>
                <w:szCs w:val="20"/>
                <w:lang w:eastAsia="en-GB"/>
              </w:rPr>
              <w:t>c</w:t>
            </w:r>
          </w:p>
        </w:tc>
        <w:tc>
          <w:tcPr>
            <w:tcW w:w="2060" w:type="dxa"/>
            <w:tcBorders>
              <w:top w:val="nil"/>
              <w:left w:val="nil"/>
              <w:bottom w:val="single" w:sz="4" w:space="0" w:color="auto"/>
              <w:right w:val="nil"/>
            </w:tcBorders>
            <w:shd w:val="clear" w:color="000000" w:fill="FFFFFF"/>
            <w:noWrap/>
            <w:vAlign w:val="bottom"/>
            <w:hideMark/>
          </w:tcPr>
          <w:p w14:paraId="27E0CDA6" w14:textId="77777777" w:rsidR="00F82C80" w:rsidRPr="00F82C80" w:rsidRDefault="00F82C80" w:rsidP="00F82C80">
            <w:pPr>
              <w:spacing w:after="0" w:line="240" w:lineRule="auto"/>
              <w:jc w:val="center"/>
              <w:rPr>
                <w:rFonts w:ascii="Cambria" w:eastAsia="Times New Roman" w:hAnsi="Cambria" w:cs="Times New Roman"/>
                <w:b/>
                <w:bCs/>
                <w:color w:val="000000"/>
                <w:sz w:val="20"/>
                <w:szCs w:val="20"/>
                <w:lang w:eastAsia="en-GB"/>
              </w:rPr>
            </w:pPr>
            <w:r w:rsidRPr="00F82C80">
              <w:rPr>
                <w:rFonts w:ascii="Cambria" w:eastAsia="Times New Roman" w:hAnsi="Cambria" w:cs="Times New Roman"/>
                <w:b/>
                <w:bCs/>
                <w:color w:val="000000"/>
                <w:sz w:val="20"/>
                <w:szCs w:val="20"/>
                <w:lang w:eastAsia="en-GB"/>
              </w:rPr>
              <w:t>Units (biomass, dbh)</w:t>
            </w:r>
          </w:p>
        </w:tc>
        <w:tc>
          <w:tcPr>
            <w:tcW w:w="1300" w:type="dxa"/>
            <w:tcBorders>
              <w:top w:val="nil"/>
              <w:left w:val="nil"/>
              <w:bottom w:val="single" w:sz="4" w:space="0" w:color="auto"/>
              <w:right w:val="nil"/>
            </w:tcBorders>
            <w:shd w:val="clear" w:color="000000" w:fill="FFFFFF"/>
            <w:noWrap/>
            <w:vAlign w:val="bottom"/>
            <w:hideMark/>
          </w:tcPr>
          <w:p w14:paraId="763E22F5" w14:textId="77777777" w:rsidR="00F82C80" w:rsidRPr="00F82C80" w:rsidRDefault="00F82C80" w:rsidP="00F82C80">
            <w:pPr>
              <w:spacing w:after="0" w:line="240" w:lineRule="auto"/>
              <w:jc w:val="center"/>
              <w:rPr>
                <w:rFonts w:ascii="Cambria" w:eastAsia="Times New Roman" w:hAnsi="Cambria" w:cs="Times New Roman"/>
                <w:b/>
                <w:bCs/>
                <w:color w:val="000000"/>
                <w:sz w:val="20"/>
                <w:szCs w:val="20"/>
                <w:lang w:eastAsia="en-GB"/>
              </w:rPr>
            </w:pPr>
            <w:r w:rsidRPr="00F82C80">
              <w:rPr>
                <w:rFonts w:ascii="Cambria" w:eastAsia="Times New Roman" w:hAnsi="Cambria" w:cs="Times New Roman"/>
                <w:b/>
                <w:bCs/>
                <w:color w:val="000000"/>
                <w:sz w:val="20"/>
                <w:szCs w:val="20"/>
                <w:lang w:eastAsia="en-GB"/>
              </w:rPr>
              <w:t>Equation no.</w:t>
            </w:r>
          </w:p>
        </w:tc>
        <w:tc>
          <w:tcPr>
            <w:tcW w:w="2220" w:type="dxa"/>
            <w:tcBorders>
              <w:top w:val="nil"/>
              <w:left w:val="nil"/>
              <w:bottom w:val="single" w:sz="4" w:space="0" w:color="auto"/>
              <w:right w:val="nil"/>
            </w:tcBorders>
            <w:shd w:val="clear" w:color="000000" w:fill="FFFFFF"/>
            <w:noWrap/>
            <w:vAlign w:val="bottom"/>
            <w:hideMark/>
          </w:tcPr>
          <w:p w14:paraId="48D0000C" w14:textId="77777777" w:rsidR="00F82C80" w:rsidRPr="00F82C80" w:rsidRDefault="00F82C80" w:rsidP="00F82C80">
            <w:pPr>
              <w:spacing w:after="0" w:line="240" w:lineRule="auto"/>
              <w:rPr>
                <w:rFonts w:ascii="Cambria" w:eastAsia="Times New Roman" w:hAnsi="Cambria" w:cs="Times New Roman"/>
                <w:b/>
                <w:bCs/>
                <w:color w:val="000000"/>
                <w:sz w:val="20"/>
                <w:szCs w:val="20"/>
                <w:lang w:eastAsia="en-GB"/>
              </w:rPr>
            </w:pPr>
            <w:r w:rsidRPr="00F82C80">
              <w:rPr>
                <w:rFonts w:ascii="Cambria" w:eastAsia="Times New Roman" w:hAnsi="Cambria" w:cs="Times New Roman"/>
                <w:b/>
                <w:bCs/>
                <w:color w:val="000000"/>
                <w:sz w:val="20"/>
                <w:szCs w:val="20"/>
                <w:lang w:eastAsia="en-GB"/>
              </w:rPr>
              <w:t>Reference</w:t>
            </w:r>
          </w:p>
        </w:tc>
      </w:tr>
      <w:tr w:rsidR="00F82C80" w:rsidRPr="00F82C80" w14:paraId="4DE42220" w14:textId="77777777" w:rsidTr="00F82C80">
        <w:trPr>
          <w:trHeight w:val="300"/>
        </w:trPr>
        <w:tc>
          <w:tcPr>
            <w:tcW w:w="1660" w:type="dxa"/>
            <w:tcBorders>
              <w:top w:val="nil"/>
              <w:left w:val="nil"/>
              <w:bottom w:val="nil"/>
              <w:right w:val="nil"/>
            </w:tcBorders>
            <w:shd w:val="clear" w:color="000000" w:fill="FFFFFF"/>
            <w:noWrap/>
            <w:vAlign w:val="bottom"/>
            <w:hideMark/>
          </w:tcPr>
          <w:p w14:paraId="587A3744"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Acer campestre</w:t>
            </w:r>
          </w:p>
        </w:tc>
        <w:tc>
          <w:tcPr>
            <w:tcW w:w="1600" w:type="dxa"/>
            <w:tcBorders>
              <w:top w:val="nil"/>
              <w:left w:val="nil"/>
              <w:bottom w:val="nil"/>
              <w:right w:val="nil"/>
            </w:tcBorders>
            <w:shd w:val="clear" w:color="000000" w:fill="FFFFFF"/>
            <w:noWrap/>
            <w:vAlign w:val="bottom"/>
            <w:hideMark/>
          </w:tcPr>
          <w:p w14:paraId="63A70F22"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AB</w:t>
            </w:r>
          </w:p>
        </w:tc>
        <w:tc>
          <w:tcPr>
            <w:tcW w:w="3240" w:type="dxa"/>
            <w:tcBorders>
              <w:top w:val="nil"/>
              <w:left w:val="nil"/>
              <w:bottom w:val="nil"/>
              <w:right w:val="nil"/>
            </w:tcBorders>
            <w:shd w:val="clear" w:color="000000" w:fill="FFFFFF"/>
            <w:noWrap/>
            <w:vAlign w:val="bottom"/>
            <w:hideMark/>
          </w:tcPr>
          <w:p w14:paraId="1AFC669E" w14:textId="77777777" w:rsidR="00F82C80" w:rsidRPr="0014045E" w:rsidRDefault="00F82C80" w:rsidP="00F82C80">
            <w:pPr>
              <w:spacing w:after="0" w:line="240" w:lineRule="auto"/>
              <w:rPr>
                <w:rFonts w:ascii="Cambria" w:eastAsia="Times New Roman" w:hAnsi="Cambria" w:cs="Times New Roman"/>
                <w:color w:val="000000"/>
                <w:sz w:val="20"/>
                <w:szCs w:val="20"/>
                <w:lang w:val="sv-SE" w:eastAsia="en-GB"/>
              </w:rPr>
            </w:pPr>
            <w:r w:rsidRPr="0014045E">
              <w:rPr>
                <w:rFonts w:ascii="Cambria" w:eastAsia="Times New Roman" w:hAnsi="Cambria" w:cs="Times New Roman"/>
                <w:color w:val="000000"/>
                <w:sz w:val="20"/>
                <w:szCs w:val="20"/>
                <w:lang w:val="sv-SE" w:eastAsia="en-GB"/>
              </w:rPr>
              <w:t>log10biomass=a+b*(log10(dbh^c))</w:t>
            </w:r>
          </w:p>
        </w:tc>
        <w:tc>
          <w:tcPr>
            <w:tcW w:w="960" w:type="dxa"/>
            <w:tcBorders>
              <w:top w:val="nil"/>
              <w:left w:val="nil"/>
              <w:bottom w:val="nil"/>
              <w:right w:val="nil"/>
            </w:tcBorders>
            <w:shd w:val="clear" w:color="000000" w:fill="FFFFFF"/>
            <w:noWrap/>
            <w:vAlign w:val="bottom"/>
            <w:hideMark/>
          </w:tcPr>
          <w:p w14:paraId="5FF97804"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2.2151</w:t>
            </w:r>
          </w:p>
        </w:tc>
        <w:tc>
          <w:tcPr>
            <w:tcW w:w="960" w:type="dxa"/>
            <w:tcBorders>
              <w:top w:val="nil"/>
              <w:left w:val="nil"/>
              <w:bottom w:val="nil"/>
              <w:right w:val="nil"/>
            </w:tcBorders>
            <w:shd w:val="clear" w:color="000000" w:fill="FFFFFF"/>
            <w:noWrap/>
            <w:vAlign w:val="bottom"/>
            <w:hideMark/>
          </w:tcPr>
          <w:p w14:paraId="007E0946"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2.4209</w:t>
            </w:r>
          </w:p>
        </w:tc>
        <w:tc>
          <w:tcPr>
            <w:tcW w:w="960" w:type="dxa"/>
            <w:tcBorders>
              <w:top w:val="nil"/>
              <w:left w:val="nil"/>
              <w:bottom w:val="nil"/>
              <w:right w:val="nil"/>
            </w:tcBorders>
            <w:shd w:val="clear" w:color="000000" w:fill="FFFFFF"/>
            <w:noWrap/>
            <w:vAlign w:val="bottom"/>
            <w:hideMark/>
          </w:tcPr>
          <w:p w14:paraId="7E367168"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w:t>
            </w:r>
          </w:p>
        </w:tc>
        <w:tc>
          <w:tcPr>
            <w:tcW w:w="2060" w:type="dxa"/>
            <w:tcBorders>
              <w:top w:val="nil"/>
              <w:left w:val="nil"/>
              <w:bottom w:val="nil"/>
              <w:right w:val="nil"/>
            </w:tcBorders>
            <w:shd w:val="clear" w:color="000000" w:fill="FFFFFF"/>
            <w:noWrap/>
            <w:vAlign w:val="bottom"/>
            <w:hideMark/>
          </w:tcPr>
          <w:p w14:paraId="09A99EB8"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4B3AA221"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220" w:type="dxa"/>
            <w:tcBorders>
              <w:top w:val="nil"/>
              <w:left w:val="nil"/>
              <w:bottom w:val="nil"/>
              <w:right w:val="nil"/>
            </w:tcBorders>
            <w:shd w:val="clear" w:color="000000" w:fill="FFFFFF"/>
            <w:noWrap/>
            <w:vAlign w:val="bottom"/>
            <w:hideMark/>
          </w:tcPr>
          <w:p w14:paraId="236AA90D"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Whittaker et al. 1974</w:t>
            </w:r>
          </w:p>
        </w:tc>
      </w:tr>
      <w:tr w:rsidR="00F82C80" w:rsidRPr="00F82C80" w14:paraId="3C75AFA2" w14:textId="77777777" w:rsidTr="00F82C80">
        <w:trPr>
          <w:trHeight w:val="300"/>
        </w:trPr>
        <w:tc>
          <w:tcPr>
            <w:tcW w:w="1660" w:type="dxa"/>
            <w:tcBorders>
              <w:top w:val="nil"/>
              <w:left w:val="nil"/>
              <w:bottom w:val="nil"/>
              <w:right w:val="nil"/>
            </w:tcBorders>
            <w:shd w:val="clear" w:color="000000" w:fill="FFFFFF"/>
            <w:noWrap/>
            <w:vAlign w:val="bottom"/>
            <w:hideMark/>
          </w:tcPr>
          <w:p w14:paraId="43FE0DA0"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Acer campestre</w:t>
            </w:r>
          </w:p>
        </w:tc>
        <w:tc>
          <w:tcPr>
            <w:tcW w:w="1600" w:type="dxa"/>
            <w:tcBorders>
              <w:top w:val="nil"/>
              <w:left w:val="nil"/>
              <w:bottom w:val="nil"/>
              <w:right w:val="nil"/>
            </w:tcBorders>
            <w:shd w:val="clear" w:color="000000" w:fill="FFFFFF"/>
            <w:noWrap/>
            <w:vAlign w:val="bottom"/>
            <w:hideMark/>
          </w:tcPr>
          <w:p w14:paraId="045D9177"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RT</w:t>
            </w:r>
          </w:p>
        </w:tc>
        <w:tc>
          <w:tcPr>
            <w:tcW w:w="3240" w:type="dxa"/>
            <w:tcBorders>
              <w:top w:val="nil"/>
              <w:left w:val="nil"/>
              <w:bottom w:val="nil"/>
              <w:right w:val="nil"/>
            </w:tcBorders>
            <w:shd w:val="clear" w:color="000000" w:fill="FFFFFF"/>
            <w:noWrap/>
            <w:vAlign w:val="bottom"/>
            <w:hideMark/>
          </w:tcPr>
          <w:p w14:paraId="14A229A5" w14:textId="77777777" w:rsidR="00F82C80" w:rsidRPr="0014045E" w:rsidRDefault="00F82C80" w:rsidP="00F82C80">
            <w:pPr>
              <w:spacing w:after="0" w:line="240" w:lineRule="auto"/>
              <w:rPr>
                <w:rFonts w:ascii="Cambria" w:eastAsia="Times New Roman" w:hAnsi="Cambria" w:cs="Times New Roman"/>
                <w:color w:val="000000"/>
                <w:sz w:val="20"/>
                <w:szCs w:val="20"/>
                <w:lang w:val="sv-SE" w:eastAsia="en-GB"/>
              </w:rPr>
            </w:pPr>
            <w:r w:rsidRPr="0014045E">
              <w:rPr>
                <w:rFonts w:ascii="Cambria" w:eastAsia="Times New Roman" w:hAnsi="Cambria" w:cs="Times New Roman"/>
                <w:color w:val="000000"/>
                <w:sz w:val="20"/>
                <w:szCs w:val="20"/>
                <w:lang w:val="sv-SE" w:eastAsia="en-GB"/>
              </w:rPr>
              <w:t>log10biomass=a+b*(log10(dbh^c))</w:t>
            </w:r>
          </w:p>
        </w:tc>
        <w:tc>
          <w:tcPr>
            <w:tcW w:w="960" w:type="dxa"/>
            <w:tcBorders>
              <w:top w:val="nil"/>
              <w:left w:val="nil"/>
              <w:bottom w:val="nil"/>
              <w:right w:val="nil"/>
            </w:tcBorders>
            <w:shd w:val="clear" w:color="000000" w:fill="FFFFFF"/>
            <w:noWrap/>
            <w:vAlign w:val="bottom"/>
            <w:hideMark/>
          </w:tcPr>
          <w:p w14:paraId="2C246740"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1.7368</w:t>
            </w:r>
          </w:p>
        </w:tc>
        <w:tc>
          <w:tcPr>
            <w:tcW w:w="960" w:type="dxa"/>
            <w:tcBorders>
              <w:top w:val="nil"/>
              <w:left w:val="nil"/>
              <w:bottom w:val="nil"/>
              <w:right w:val="nil"/>
            </w:tcBorders>
            <w:shd w:val="clear" w:color="000000" w:fill="FFFFFF"/>
            <w:noWrap/>
            <w:vAlign w:val="bottom"/>
            <w:hideMark/>
          </w:tcPr>
          <w:p w14:paraId="0B99C098"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2.2006</w:t>
            </w:r>
          </w:p>
        </w:tc>
        <w:tc>
          <w:tcPr>
            <w:tcW w:w="960" w:type="dxa"/>
            <w:tcBorders>
              <w:top w:val="nil"/>
              <w:left w:val="nil"/>
              <w:bottom w:val="nil"/>
              <w:right w:val="nil"/>
            </w:tcBorders>
            <w:shd w:val="clear" w:color="000000" w:fill="FFFFFF"/>
            <w:noWrap/>
            <w:vAlign w:val="bottom"/>
            <w:hideMark/>
          </w:tcPr>
          <w:p w14:paraId="247E3F7E"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w:t>
            </w:r>
          </w:p>
        </w:tc>
        <w:tc>
          <w:tcPr>
            <w:tcW w:w="2060" w:type="dxa"/>
            <w:tcBorders>
              <w:top w:val="nil"/>
              <w:left w:val="nil"/>
              <w:bottom w:val="nil"/>
              <w:right w:val="nil"/>
            </w:tcBorders>
            <w:shd w:val="clear" w:color="000000" w:fill="FFFFFF"/>
            <w:noWrap/>
            <w:vAlign w:val="bottom"/>
            <w:hideMark/>
          </w:tcPr>
          <w:p w14:paraId="1A568810"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04AE85A3"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220" w:type="dxa"/>
            <w:tcBorders>
              <w:top w:val="nil"/>
              <w:left w:val="nil"/>
              <w:bottom w:val="nil"/>
              <w:right w:val="nil"/>
            </w:tcBorders>
            <w:shd w:val="clear" w:color="000000" w:fill="FFFFFF"/>
            <w:noWrap/>
            <w:vAlign w:val="bottom"/>
            <w:hideMark/>
          </w:tcPr>
          <w:p w14:paraId="36497E0E"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Whittaker et al. 1974</w:t>
            </w:r>
          </w:p>
        </w:tc>
      </w:tr>
      <w:tr w:rsidR="00F82C80" w:rsidRPr="00F82C80" w14:paraId="7155188E" w14:textId="77777777" w:rsidTr="00F82C80">
        <w:trPr>
          <w:trHeight w:val="300"/>
        </w:trPr>
        <w:tc>
          <w:tcPr>
            <w:tcW w:w="1660" w:type="dxa"/>
            <w:tcBorders>
              <w:top w:val="nil"/>
              <w:left w:val="nil"/>
              <w:bottom w:val="nil"/>
              <w:right w:val="nil"/>
            </w:tcBorders>
            <w:shd w:val="clear" w:color="000000" w:fill="FFFFFF"/>
            <w:noWrap/>
            <w:vAlign w:val="bottom"/>
            <w:hideMark/>
          </w:tcPr>
          <w:p w14:paraId="09DFBDCF"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Betula pendula</w:t>
            </w:r>
          </w:p>
        </w:tc>
        <w:tc>
          <w:tcPr>
            <w:tcW w:w="1600" w:type="dxa"/>
            <w:tcBorders>
              <w:top w:val="nil"/>
              <w:left w:val="nil"/>
              <w:bottom w:val="nil"/>
              <w:right w:val="nil"/>
            </w:tcBorders>
            <w:shd w:val="clear" w:color="000000" w:fill="FFFFFF"/>
            <w:noWrap/>
            <w:vAlign w:val="bottom"/>
            <w:hideMark/>
          </w:tcPr>
          <w:p w14:paraId="67816D83"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AB</w:t>
            </w:r>
          </w:p>
        </w:tc>
        <w:tc>
          <w:tcPr>
            <w:tcW w:w="3240" w:type="dxa"/>
            <w:tcBorders>
              <w:top w:val="nil"/>
              <w:left w:val="nil"/>
              <w:bottom w:val="nil"/>
              <w:right w:val="nil"/>
            </w:tcBorders>
            <w:shd w:val="clear" w:color="000000" w:fill="FFFFFF"/>
            <w:noWrap/>
            <w:vAlign w:val="bottom"/>
            <w:hideMark/>
          </w:tcPr>
          <w:p w14:paraId="6B532715"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AB=a*dbh^b</w:t>
            </w:r>
          </w:p>
        </w:tc>
        <w:tc>
          <w:tcPr>
            <w:tcW w:w="960" w:type="dxa"/>
            <w:tcBorders>
              <w:top w:val="nil"/>
              <w:left w:val="nil"/>
              <w:bottom w:val="nil"/>
              <w:right w:val="nil"/>
            </w:tcBorders>
            <w:shd w:val="clear" w:color="000000" w:fill="FFFFFF"/>
            <w:noWrap/>
            <w:vAlign w:val="bottom"/>
            <w:hideMark/>
          </w:tcPr>
          <w:p w14:paraId="700F516E"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0.00087</w:t>
            </w:r>
          </w:p>
        </w:tc>
        <w:tc>
          <w:tcPr>
            <w:tcW w:w="960" w:type="dxa"/>
            <w:tcBorders>
              <w:top w:val="nil"/>
              <w:left w:val="nil"/>
              <w:bottom w:val="nil"/>
              <w:right w:val="nil"/>
            </w:tcBorders>
            <w:shd w:val="clear" w:color="000000" w:fill="FFFFFF"/>
            <w:noWrap/>
            <w:vAlign w:val="bottom"/>
            <w:hideMark/>
          </w:tcPr>
          <w:p w14:paraId="16B3CC18"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2.28639</w:t>
            </w:r>
          </w:p>
        </w:tc>
        <w:tc>
          <w:tcPr>
            <w:tcW w:w="960" w:type="dxa"/>
            <w:tcBorders>
              <w:top w:val="nil"/>
              <w:left w:val="nil"/>
              <w:bottom w:val="nil"/>
              <w:right w:val="nil"/>
            </w:tcBorders>
            <w:shd w:val="clear" w:color="000000" w:fill="FFFFFF"/>
            <w:noWrap/>
            <w:vAlign w:val="bottom"/>
            <w:hideMark/>
          </w:tcPr>
          <w:p w14:paraId="0AA97430"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060" w:type="dxa"/>
            <w:tcBorders>
              <w:top w:val="nil"/>
              <w:left w:val="nil"/>
              <w:bottom w:val="nil"/>
              <w:right w:val="nil"/>
            </w:tcBorders>
            <w:shd w:val="clear" w:color="000000" w:fill="FFFFFF"/>
            <w:noWrap/>
            <w:vAlign w:val="bottom"/>
            <w:hideMark/>
          </w:tcPr>
          <w:p w14:paraId="21DB0325"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mm</w:t>
            </w:r>
          </w:p>
        </w:tc>
        <w:tc>
          <w:tcPr>
            <w:tcW w:w="1300" w:type="dxa"/>
            <w:tcBorders>
              <w:top w:val="nil"/>
              <w:left w:val="nil"/>
              <w:bottom w:val="nil"/>
              <w:right w:val="nil"/>
            </w:tcBorders>
            <w:shd w:val="clear" w:color="000000" w:fill="FFFFFF"/>
            <w:noWrap/>
            <w:vAlign w:val="bottom"/>
            <w:hideMark/>
          </w:tcPr>
          <w:p w14:paraId="6A1474A3"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31</w:t>
            </w:r>
          </w:p>
        </w:tc>
        <w:tc>
          <w:tcPr>
            <w:tcW w:w="2220" w:type="dxa"/>
            <w:tcBorders>
              <w:top w:val="nil"/>
              <w:left w:val="nil"/>
              <w:bottom w:val="nil"/>
              <w:right w:val="nil"/>
            </w:tcBorders>
            <w:shd w:val="clear" w:color="000000" w:fill="FFFFFF"/>
            <w:noWrap/>
            <w:vAlign w:val="bottom"/>
            <w:hideMark/>
          </w:tcPr>
          <w:p w14:paraId="2DCB7505"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Zianis et al. 2005</w:t>
            </w:r>
          </w:p>
        </w:tc>
      </w:tr>
      <w:tr w:rsidR="00F82C80" w:rsidRPr="00F82C80" w14:paraId="73B4CF8D" w14:textId="77777777" w:rsidTr="00F82C80">
        <w:trPr>
          <w:trHeight w:val="300"/>
        </w:trPr>
        <w:tc>
          <w:tcPr>
            <w:tcW w:w="1660" w:type="dxa"/>
            <w:tcBorders>
              <w:top w:val="nil"/>
              <w:left w:val="nil"/>
              <w:bottom w:val="nil"/>
              <w:right w:val="nil"/>
            </w:tcBorders>
            <w:shd w:val="clear" w:color="000000" w:fill="FFFFFF"/>
            <w:noWrap/>
            <w:vAlign w:val="bottom"/>
            <w:hideMark/>
          </w:tcPr>
          <w:p w14:paraId="689BF452"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Betula pendula</w:t>
            </w:r>
          </w:p>
        </w:tc>
        <w:tc>
          <w:tcPr>
            <w:tcW w:w="1600" w:type="dxa"/>
            <w:tcBorders>
              <w:top w:val="nil"/>
              <w:left w:val="nil"/>
              <w:bottom w:val="nil"/>
              <w:right w:val="nil"/>
            </w:tcBorders>
            <w:shd w:val="clear" w:color="000000" w:fill="FFFFFF"/>
            <w:noWrap/>
            <w:vAlign w:val="bottom"/>
            <w:hideMark/>
          </w:tcPr>
          <w:p w14:paraId="41F8EDFE"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RT</w:t>
            </w:r>
          </w:p>
        </w:tc>
        <w:tc>
          <w:tcPr>
            <w:tcW w:w="3240" w:type="dxa"/>
            <w:tcBorders>
              <w:top w:val="nil"/>
              <w:left w:val="nil"/>
              <w:bottom w:val="nil"/>
              <w:right w:val="nil"/>
            </w:tcBorders>
            <w:shd w:val="clear" w:color="000000" w:fill="FFFFFF"/>
            <w:noWrap/>
            <w:vAlign w:val="bottom"/>
            <w:hideMark/>
          </w:tcPr>
          <w:p w14:paraId="05CEFAF3" w14:textId="77777777" w:rsidR="00F82C80" w:rsidRPr="0014045E" w:rsidRDefault="00F82C80" w:rsidP="00F82C80">
            <w:pPr>
              <w:spacing w:after="0" w:line="240" w:lineRule="auto"/>
              <w:rPr>
                <w:rFonts w:ascii="Cambria" w:eastAsia="Times New Roman" w:hAnsi="Cambria" w:cs="Times New Roman"/>
                <w:color w:val="000000"/>
                <w:sz w:val="20"/>
                <w:szCs w:val="20"/>
                <w:lang w:val="sv-SE" w:eastAsia="en-GB"/>
              </w:rPr>
            </w:pPr>
            <w:r w:rsidRPr="0014045E">
              <w:rPr>
                <w:rFonts w:ascii="Cambria" w:eastAsia="Times New Roman" w:hAnsi="Cambria" w:cs="Times New Roman"/>
                <w:color w:val="000000"/>
                <w:sz w:val="20"/>
                <w:szCs w:val="20"/>
                <w:lang w:val="sv-SE" w:eastAsia="en-GB"/>
              </w:rPr>
              <w:t>log10RT=a*log10(dbh)+b</w:t>
            </w:r>
          </w:p>
        </w:tc>
        <w:tc>
          <w:tcPr>
            <w:tcW w:w="960" w:type="dxa"/>
            <w:tcBorders>
              <w:top w:val="nil"/>
              <w:left w:val="nil"/>
              <w:bottom w:val="nil"/>
              <w:right w:val="nil"/>
            </w:tcBorders>
            <w:shd w:val="clear" w:color="000000" w:fill="FFFFFF"/>
            <w:noWrap/>
            <w:vAlign w:val="bottom"/>
            <w:hideMark/>
          </w:tcPr>
          <w:p w14:paraId="707DEF4D"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2.3547</w:t>
            </w:r>
          </w:p>
        </w:tc>
        <w:tc>
          <w:tcPr>
            <w:tcW w:w="960" w:type="dxa"/>
            <w:tcBorders>
              <w:top w:val="nil"/>
              <w:left w:val="nil"/>
              <w:bottom w:val="nil"/>
              <w:right w:val="nil"/>
            </w:tcBorders>
            <w:shd w:val="clear" w:color="000000" w:fill="FFFFFF"/>
            <w:noWrap/>
            <w:vAlign w:val="bottom"/>
            <w:hideMark/>
          </w:tcPr>
          <w:p w14:paraId="2A525190"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-1.3</w:t>
            </w:r>
          </w:p>
        </w:tc>
        <w:tc>
          <w:tcPr>
            <w:tcW w:w="960" w:type="dxa"/>
            <w:tcBorders>
              <w:top w:val="nil"/>
              <w:left w:val="nil"/>
              <w:bottom w:val="nil"/>
              <w:right w:val="nil"/>
            </w:tcBorders>
            <w:shd w:val="clear" w:color="000000" w:fill="FFFFFF"/>
            <w:noWrap/>
            <w:vAlign w:val="bottom"/>
            <w:hideMark/>
          </w:tcPr>
          <w:p w14:paraId="330FCD11"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060" w:type="dxa"/>
            <w:tcBorders>
              <w:top w:val="nil"/>
              <w:left w:val="nil"/>
              <w:bottom w:val="nil"/>
              <w:right w:val="nil"/>
            </w:tcBorders>
            <w:shd w:val="clear" w:color="000000" w:fill="FFFFFF"/>
            <w:noWrap/>
            <w:vAlign w:val="bottom"/>
            <w:hideMark/>
          </w:tcPr>
          <w:p w14:paraId="003AD128"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6B76A60C"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36</w:t>
            </w:r>
          </w:p>
        </w:tc>
        <w:tc>
          <w:tcPr>
            <w:tcW w:w="2220" w:type="dxa"/>
            <w:tcBorders>
              <w:top w:val="nil"/>
              <w:left w:val="nil"/>
              <w:bottom w:val="nil"/>
              <w:right w:val="nil"/>
            </w:tcBorders>
            <w:shd w:val="clear" w:color="000000" w:fill="FFFFFF"/>
            <w:noWrap/>
            <w:vAlign w:val="bottom"/>
            <w:hideMark/>
          </w:tcPr>
          <w:p w14:paraId="41CD153E"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Zianis et al. 2005</w:t>
            </w:r>
          </w:p>
        </w:tc>
      </w:tr>
      <w:tr w:rsidR="00F82C80" w:rsidRPr="00F82C80" w14:paraId="50AEB03A" w14:textId="77777777" w:rsidTr="00F82C80">
        <w:trPr>
          <w:trHeight w:val="300"/>
        </w:trPr>
        <w:tc>
          <w:tcPr>
            <w:tcW w:w="1660" w:type="dxa"/>
            <w:tcBorders>
              <w:top w:val="nil"/>
              <w:left w:val="nil"/>
              <w:bottom w:val="nil"/>
              <w:right w:val="nil"/>
            </w:tcBorders>
            <w:shd w:val="clear" w:color="000000" w:fill="FFFFFF"/>
            <w:noWrap/>
            <w:vAlign w:val="bottom"/>
            <w:hideMark/>
          </w:tcPr>
          <w:p w14:paraId="7A8B40DE"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Fagus sylvatica</w:t>
            </w:r>
          </w:p>
        </w:tc>
        <w:tc>
          <w:tcPr>
            <w:tcW w:w="1600" w:type="dxa"/>
            <w:tcBorders>
              <w:top w:val="nil"/>
              <w:left w:val="nil"/>
              <w:bottom w:val="nil"/>
              <w:right w:val="nil"/>
            </w:tcBorders>
            <w:shd w:val="clear" w:color="000000" w:fill="FFFFFF"/>
            <w:noWrap/>
            <w:vAlign w:val="bottom"/>
            <w:hideMark/>
          </w:tcPr>
          <w:p w14:paraId="4B446D2C"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AB</w:t>
            </w:r>
          </w:p>
        </w:tc>
        <w:tc>
          <w:tcPr>
            <w:tcW w:w="3240" w:type="dxa"/>
            <w:tcBorders>
              <w:top w:val="nil"/>
              <w:left w:val="nil"/>
              <w:bottom w:val="nil"/>
              <w:right w:val="nil"/>
            </w:tcBorders>
            <w:shd w:val="clear" w:color="000000" w:fill="FFFFFF"/>
            <w:noWrap/>
            <w:vAlign w:val="bottom"/>
            <w:hideMark/>
          </w:tcPr>
          <w:p w14:paraId="1B1D19D0"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AB=a*dbh^b</w:t>
            </w:r>
          </w:p>
        </w:tc>
        <w:tc>
          <w:tcPr>
            <w:tcW w:w="960" w:type="dxa"/>
            <w:tcBorders>
              <w:top w:val="nil"/>
              <w:left w:val="nil"/>
              <w:bottom w:val="nil"/>
              <w:right w:val="nil"/>
            </w:tcBorders>
            <w:shd w:val="clear" w:color="000000" w:fill="FFFFFF"/>
            <w:noWrap/>
            <w:vAlign w:val="bottom"/>
            <w:hideMark/>
          </w:tcPr>
          <w:p w14:paraId="4673F875"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0.453</w:t>
            </w:r>
          </w:p>
        </w:tc>
        <w:tc>
          <w:tcPr>
            <w:tcW w:w="960" w:type="dxa"/>
            <w:tcBorders>
              <w:top w:val="nil"/>
              <w:left w:val="nil"/>
              <w:bottom w:val="nil"/>
              <w:right w:val="nil"/>
            </w:tcBorders>
            <w:shd w:val="clear" w:color="000000" w:fill="FFFFFF"/>
            <w:noWrap/>
            <w:vAlign w:val="bottom"/>
            <w:hideMark/>
          </w:tcPr>
          <w:p w14:paraId="6A0F8DAC"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2.139</w:t>
            </w:r>
          </w:p>
        </w:tc>
        <w:tc>
          <w:tcPr>
            <w:tcW w:w="960" w:type="dxa"/>
            <w:tcBorders>
              <w:top w:val="nil"/>
              <w:left w:val="nil"/>
              <w:bottom w:val="nil"/>
              <w:right w:val="nil"/>
            </w:tcBorders>
            <w:shd w:val="clear" w:color="000000" w:fill="FFFFFF"/>
            <w:noWrap/>
            <w:vAlign w:val="bottom"/>
            <w:hideMark/>
          </w:tcPr>
          <w:p w14:paraId="71BAF246"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060" w:type="dxa"/>
            <w:tcBorders>
              <w:top w:val="nil"/>
              <w:left w:val="nil"/>
              <w:bottom w:val="nil"/>
              <w:right w:val="nil"/>
            </w:tcBorders>
            <w:shd w:val="clear" w:color="000000" w:fill="FFFFFF"/>
            <w:noWrap/>
            <w:vAlign w:val="bottom"/>
            <w:hideMark/>
          </w:tcPr>
          <w:p w14:paraId="2BED4BC3"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498033B5"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88</w:t>
            </w:r>
          </w:p>
        </w:tc>
        <w:tc>
          <w:tcPr>
            <w:tcW w:w="2220" w:type="dxa"/>
            <w:tcBorders>
              <w:top w:val="nil"/>
              <w:left w:val="nil"/>
              <w:bottom w:val="nil"/>
              <w:right w:val="nil"/>
            </w:tcBorders>
            <w:shd w:val="clear" w:color="000000" w:fill="FFFFFF"/>
            <w:noWrap/>
            <w:vAlign w:val="bottom"/>
            <w:hideMark/>
          </w:tcPr>
          <w:p w14:paraId="564C859D"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Zianis et al. 2005</w:t>
            </w:r>
          </w:p>
        </w:tc>
      </w:tr>
      <w:tr w:rsidR="00F82C80" w:rsidRPr="00F82C80" w14:paraId="25B83994" w14:textId="77777777" w:rsidTr="00F82C80">
        <w:trPr>
          <w:trHeight w:val="300"/>
        </w:trPr>
        <w:tc>
          <w:tcPr>
            <w:tcW w:w="1660" w:type="dxa"/>
            <w:tcBorders>
              <w:top w:val="nil"/>
              <w:left w:val="nil"/>
              <w:bottom w:val="nil"/>
              <w:right w:val="nil"/>
            </w:tcBorders>
            <w:shd w:val="clear" w:color="000000" w:fill="FFFFFF"/>
            <w:noWrap/>
            <w:vAlign w:val="bottom"/>
            <w:hideMark/>
          </w:tcPr>
          <w:p w14:paraId="58AB72E4"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Fagus sylvatica</w:t>
            </w:r>
          </w:p>
        </w:tc>
        <w:tc>
          <w:tcPr>
            <w:tcW w:w="1600" w:type="dxa"/>
            <w:tcBorders>
              <w:top w:val="nil"/>
              <w:left w:val="nil"/>
              <w:bottom w:val="nil"/>
              <w:right w:val="nil"/>
            </w:tcBorders>
            <w:shd w:val="clear" w:color="000000" w:fill="FFFFFF"/>
            <w:noWrap/>
            <w:vAlign w:val="bottom"/>
            <w:hideMark/>
          </w:tcPr>
          <w:p w14:paraId="44637C27"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RT</w:t>
            </w:r>
          </w:p>
        </w:tc>
        <w:tc>
          <w:tcPr>
            <w:tcW w:w="3240" w:type="dxa"/>
            <w:tcBorders>
              <w:top w:val="nil"/>
              <w:left w:val="nil"/>
              <w:bottom w:val="nil"/>
              <w:right w:val="nil"/>
            </w:tcBorders>
            <w:shd w:val="clear" w:color="000000" w:fill="FFFFFF"/>
            <w:noWrap/>
            <w:vAlign w:val="bottom"/>
            <w:hideMark/>
          </w:tcPr>
          <w:p w14:paraId="379ED084" w14:textId="77777777" w:rsidR="00F82C80" w:rsidRPr="0014045E" w:rsidRDefault="00F82C80" w:rsidP="00F82C80">
            <w:pPr>
              <w:spacing w:after="0" w:line="240" w:lineRule="auto"/>
              <w:rPr>
                <w:rFonts w:ascii="Cambria" w:eastAsia="Times New Roman" w:hAnsi="Cambria" w:cs="Times New Roman"/>
                <w:color w:val="000000"/>
                <w:sz w:val="20"/>
                <w:szCs w:val="20"/>
                <w:lang w:val="sv-SE" w:eastAsia="en-GB"/>
              </w:rPr>
            </w:pPr>
            <w:r w:rsidRPr="0014045E">
              <w:rPr>
                <w:rFonts w:ascii="Cambria" w:eastAsia="Times New Roman" w:hAnsi="Cambria" w:cs="Times New Roman"/>
                <w:color w:val="000000"/>
                <w:sz w:val="20"/>
                <w:szCs w:val="20"/>
                <w:lang w:val="sv-SE" w:eastAsia="en-GB"/>
              </w:rPr>
              <w:t>log10RT=a+b*log10(dbh)</w:t>
            </w:r>
          </w:p>
        </w:tc>
        <w:tc>
          <w:tcPr>
            <w:tcW w:w="960" w:type="dxa"/>
            <w:tcBorders>
              <w:top w:val="nil"/>
              <w:left w:val="nil"/>
              <w:bottom w:val="nil"/>
              <w:right w:val="nil"/>
            </w:tcBorders>
            <w:shd w:val="clear" w:color="000000" w:fill="FFFFFF"/>
            <w:noWrap/>
            <w:vAlign w:val="bottom"/>
            <w:hideMark/>
          </w:tcPr>
          <w:p w14:paraId="62B22474"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w:t>
            </w:r>
          </w:p>
        </w:tc>
        <w:tc>
          <w:tcPr>
            <w:tcW w:w="960" w:type="dxa"/>
            <w:tcBorders>
              <w:top w:val="nil"/>
              <w:left w:val="nil"/>
              <w:bottom w:val="nil"/>
              <w:right w:val="nil"/>
            </w:tcBorders>
            <w:shd w:val="clear" w:color="000000" w:fill="FFFFFF"/>
            <w:noWrap/>
            <w:vAlign w:val="bottom"/>
            <w:hideMark/>
          </w:tcPr>
          <w:p w14:paraId="672D6170"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2.7</w:t>
            </w:r>
          </w:p>
        </w:tc>
        <w:tc>
          <w:tcPr>
            <w:tcW w:w="960" w:type="dxa"/>
            <w:tcBorders>
              <w:top w:val="nil"/>
              <w:left w:val="nil"/>
              <w:bottom w:val="nil"/>
              <w:right w:val="nil"/>
            </w:tcBorders>
            <w:shd w:val="clear" w:color="000000" w:fill="FFFFFF"/>
            <w:noWrap/>
            <w:vAlign w:val="bottom"/>
            <w:hideMark/>
          </w:tcPr>
          <w:p w14:paraId="52FFE3B9"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060" w:type="dxa"/>
            <w:tcBorders>
              <w:top w:val="nil"/>
              <w:left w:val="nil"/>
              <w:bottom w:val="nil"/>
              <w:right w:val="nil"/>
            </w:tcBorders>
            <w:shd w:val="clear" w:color="000000" w:fill="FFFFFF"/>
            <w:noWrap/>
            <w:vAlign w:val="bottom"/>
            <w:hideMark/>
          </w:tcPr>
          <w:p w14:paraId="3DD00879"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70E1E2BF"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120</w:t>
            </w:r>
          </w:p>
        </w:tc>
        <w:tc>
          <w:tcPr>
            <w:tcW w:w="2220" w:type="dxa"/>
            <w:tcBorders>
              <w:top w:val="nil"/>
              <w:left w:val="nil"/>
              <w:bottom w:val="nil"/>
              <w:right w:val="nil"/>
            </w:tcBorders>
            <w:shd w:val="clear" w:color="000000" w:fill="FFFFFF"/>
            <w:noWrap/>
            <w:vAlign w:val="bottom"/>
            <w:hideMark/>
          </w:tcPr>
          <w:p w14:paraId="24C49C98"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Zianis et al. 2005</w:t>
            </w:r>
          </w:p>
        </w:tc>
      </w:tr>
      <w:tr w:rsidR="00F82C80" w:rsidRPr="00F82C80" w14:paraId="3888004D" w14:textId="77777777" w:rsidTr="00F82C80">
        <w:trPr>
          <w:trHeight w:val="300"/>
        </w:trPr>
        <w:tc>
          <w:tcPr>
            <w:tcW w:w="1660" w:type="dxa"/>
            <w:tcBorders>
              <w:top w:val="nil"/>
              <w:left w:val="nil"/>
              <w:bottom w:val="nil"/>
              <w:right w:val="nil"/>
            </w:tcBorders>
            <w:shd w:val="clear" w:color="000000" w:fill="FFFFFF"/>
            <w:noWrap/>
            <w:vAlign w:val="bottom"/>
            <w:hideMark/>
          </w:tcPr>
          <w:p w14:paraId="2785ABBF"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Fraxinus excelsior</w:t>
            </w:r>
          </w:p>
        </w:tc>
        <w:tc>
          <w:tcPr>
            <w:tcW w:w="1600" w:type="dxa"/>
            <w:tcBorders>
              <w:top w:val="nil"/>
              <w:left w:val="nil"/>
              <w:bottom w:val="nil"/>
              <w:right w:val="nil"/>
            </w:tcBorders>
            <w:shd w:val="clear" w:color="000000" w:fill="FFFFFF"/>
            <w:noWrap/>
            <w:vAlign w:val="bottom"/>
            <w:hideMark/>
          </w:tcPr>
          <w:p w14:paraId="4E1A9514"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AB</w:t>
            </w:r>
          </w:p>
        </w:tc>
        <w:tc>
          <w:tcPr>
            <w:tcW w:w="3240" w:type="dxa"/>
            <w:tcBorders>
              <w:top w:val="nil"/>
              <w:left w:val="nil"/>
              <w:bottom w:val="nil"/>
              <w:right w:val="nil"/>
            </w:tcBorders>
            <w:shd w:val="clear" w:color="000000" w:fill="FFFFFF"/>
            <w:noWrap/>
            <w:vAlign w:val="bottom"/>
            <w:hideMark/>
          </w:tcPr>
          <w:p w14:paraId="6CD6002C"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lnAB=a+b*ln(dbh)</w:t>
            </w:r>
          </w:p>
        </w:tc>
        <w:tc>
          <w:tcPr>
            <w:tcW w:w="960" w:type="dxa"/>
            <w:tcBorders>
              <w:top w:val="nil"/>
              <w:left w:val="nil"/>
              <w:bottom w:val="nil"/>
              <w:right w:val="nil"/>
            </w:tcBorders>
            <w:shd w:val="clear" w:color="000000" w:fill="FFFFFF"/>
            <w:noWrap/>
            <w:vAlign w:val="bottom"/>
            <w:hideMark/>
          </w:tcPr>
          <w:p w14:paraId="68D18501"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-2.4598</w:t>
            </w:r>
          </w:p>
        </w:tc>
        <w:tc>
          <w:tcPr>
            <w:tcW w:w="960" w:type="dxa"/>
            <w:tcBorders>
              <w:top w:val="nil"/>
              <w:left w:val="nil"/>
              <w:bottom w:val="nil"/>
              <w:right w:val="nil"/>
            </w:tcBorders>
            <w:shd w:val="clear" w:color="000000" w:fill="FFFFFF"/>
            <w:noWrap/>
            <w:vAlign w:val="bottom"/>
            <w:hideMark/>
          </w:tcPr>
          <w:p w14:paraId="48E85C4B"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2.4882</w:t>
            </w:r>
          </w:p>
        </w:tc>
        <w:tc>
          <w:tcPr>
            <w:tcW w:w="960" w:type="dxa"/>
            <w:tcBorders>
              <w:top w:val="nil"/>
              <w:left w:val="nil"/>
              <w:bottom w:val="nil"/>
              <w:right w:val="nil"/>
            </w:tcBorders>
            <w:shd w:val="clear" w:color="000000" w:fill="FFFFFF"/>
            <w:noWrap/>
            <w:vAlign w:val="bottom"/>
            <w:hideMark/>
          </w:tcPr>
          <w:p w14:paraId="1529766D"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060" w:type="dxa"/>
            <w:tcBorders>
              <w:top w:val="nil"/>
              <w:left w:val="nil"/>
              <w:bottom w:val="nil"/>
              <w:right w:val="nil"/>
            </w:tcBorders>
            <w:shd w:val="clear" w:color="000000" w:fill="FFFFFF"/>
            <w:noWrap/>
            <w:vAlign w:val="bottom"/>
            <w:hideMark/>
          </w:tcPr>
          <w:p w14:paraId="72B0EA84"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0821CFA1"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134</w:t>
            </w:r>
          </w:p>
        </w:tc>
        <w:tc>
          <w:tcPr>
            <w:tcW w:w="2220" w:type="dxa"/>
            <w:tcBorders>
              <w:top w:val="nil"/>
              <w:left w:val="nil"/>
              <w:bottom w:val="nil"/>
              <w:right w:val="nil"/>
            </w:tcBorders>
            <w:shd w:val="clear" w:color="000000" w:fill="FFFFFF"/>
            <w:noWrap/>
            <w:vAlign w:val="bottom"/>
            <w:hideMark/>
          </w:tcPr>
          <w:p w14:paraId="142708C4"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Zianis et al. 2005</w:t>
            </w:r>
          </w:p>
        </w:tc>
      </w:tr>
      <w:tr w:rsidR="00F82C80" w:rsidRPr="00F82C80" w14:paraId="5B583108" w14:textId="77777777" w:rsidTr="00F82C80">
        <w:trPr>
          <w:trHeight w:val="300"/>
        </w:trPr>
        <w:tc>
          <w:tcPr>
            <w:tcW w:w="1660" w:type="dxa"/>
            <w:tcBorders>
              <w:top w:val="nil"/>
              <w:left w:val="nil"/>
              <w:bottom w:val="nil"/>
              <w:right w:val="nil"/>
            </w:tcBorders>
            <w:shd w:val="clear" w:color="000000" w:fill="FFFFFF"/>
            <w:noWrap/>
            <w:vAlign w:val="bottom"/>
            <w:hideMark/>
          </w:tcPr>
          <w:p w14:paraId="54804D2F"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Fraxinus excelsior</w:t>
            </w:r>
          </w:p>
        </w:tc>
        <w:tc>
          <w:tcPr>
            <w:tcW w:w="1600" w:type="dxa"/>
            <w:tcBorders>
              <w:top w:val="nil"/>
              <w:left w:val="nil"/>
              <w:bottom w:val="nil"/>
              <w:right w:val="nil"/>
            </w:tcBorders>
            <w:shd w:val="clear" w:color="000000" w:fill="FFFFFF"/>
            <w:noWrap/>
            <w:vAlign w:val="bottom"/>
            <w:hideMark/>
          </w:tcPr>
          <w:p w14:paraId="591DDB4A"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RT</w:t>
            </w:r>
          </w:p>
        </w:tc>
        <w:tc>
          <w:tcPr>
            <w:tcW w:w="3240" w:type="dxa"/>
            <w:tcBorders>
              <w:top w:val="nil"/>
              <w:left w:val="nil"/>
              <w:bottom w:val="nil"/>
              <w:right w:val="nil"/>
            </w:tcBorders>
            <w:shd w:val="clear" w:color="000000" w:fill="FFFFFF"/>
            <w:noWrap/>
            <w:vAlign w:val="bottom"/>
            <w:hideMark/>
          </w:tcPr>
          <w:p w14:paraId="69729034"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RT=(a*dbh^b)*1000</w:t>
            </w:r>
          </w:p>
        </w:tc>
        <w:tc>
          <w:tcPr>
            <w:tcW w:w="960" w:type="dxa"/>
            <w:tcBorders>
              <w:top w:val="nil"/>
              <w:left w:val="nil"/>
              <w:bottom w:val="nil"/>
              <w:right w:val="nil"/>
            </w:tcBorders>
            <w:shd w:val="clear" w:color="000000" w:fill="FFFFFF"/>
            <w:noWrap/>
            <w:vAlign w:val="bottom"/>
            <w:hideMark/>
          </w:tcPr>
          <w:p w14:paraId="6B13116D"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0.000149</w:t>
            </w:r>
          </w:p>
        </w:tc>
        <w:tc>
          <w:tcPr>
            <w:tcW w:w="960" w:type="dxa"/>
            <w:tcBorders>
              <w:top w:val="nil"/>
              <w:left w:val="nil"/>
              <w:bottom w:val="nil"/>
              <w:right w:val="nil"/>
            </w:tcBorders>
            <w:shd w:val="clear" w:color="000000" w:fill="FFFFFF"/>
            <w:noWrap/>
            <w:vAlign w:val="bottom"/>
            <w:hideMark/>
          </w:tcPr>
          <w:p w14:paraId="55906A13"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2.12</w:t>
            </w:r>
          </w:p>
        </w:tc>
        <w:tc>
          <w:tcPr>
            <w:tcW w:w="960" w:type="dxa"/>
            <w:tcBorders>
              <w:top w:val="nil"/>
              <w:left w:val="nil"/>
              <w:bottom w:val="nil"/>
              <w:right w:val="nil"/>
            </w:tcBorders>
            <w:shd w:val="clear" w:color="000000" w:fill="FFFFFF"/>
            <w:noWrap/>
            <w:vAlign w:val="bottom"/>
            <w:hideMark/>
          </w:tcPr>
          <w:p w14:paraId="20422EE6"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060" w:type="dxa"/>
            <w:tcBorders>
              <w:top w:val="nil"/>
              <w:left w:val="nil"/>
              <w:bottom w:val="nil"/>
              <w:right w:val="nil"/>
            </w:tcBorders>
            <w:shd w:val="clear" w:color="000000" w:fill="FFFFFF"/>
            <w:noWrap/>
            <w:vAlign w:val="bottom"/>
            <w:hideMark/>
          </w:tcPr>
          <w:p w14:paraId="260DF8C9"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010DF896"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5.3.3</w:t>
            </w:r>
          </w:p>
        </w:tc>
        <w:tc>
          <w:tcPr>
            <w:tcW w:w="2220" w:type="dxa"/>
            <w:tcBorders>
              <w:top w:val="nil"/>
              <w:left w:val="nil"/>
              <w:bottom w:val="nil"/>
              <w:right w:val="nil"/>
            </w:tcBorders>
            <w:shd w:val="clear" w:color="000000" w:fill="FFFFFF"/>
            <w:noWrap/>
            <w:vAlign w:val="bottom"/>
            <w:hideMark/>
          </w:tcPr>
          <w:p w14:paraId="10064380"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Jenkins et al. 2010</w:t>
            </w:r>
          </w:p>
        </w:tc>
      </w:tr>
      <w:tr w:rsidR="00F82C80" w:rsidRPr="00F82C80" w14:paraId="29BDC9E5" w14:textId="77777777" w:rsidTr="00F82C80">
        <w:trPr>
          <w:trHeight w:val="300"/>
        </w:trPr>
        <w:tc>
          <w:tcPr>
            <w:tcW w:w="1660" w:type="dxa"/>
            <w:tcBorders>
              <w:top w:val="nil"/>
              <w:left w:val="nil"/>
              <w:bottom w:val="nil"/>
              <w:right w:val="nil"/>
            </w:tcBorders>
            <w:shd w:val="clear" w:color="000000" w:fill="FFFFFF"/>
            <w:noWrap/>
            <w:vAlign w:val="bottom"/>
            <w:hideMark/>
          </w:tcPr>
          <w:p w14:paraId="615DF9B3"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Quercus petraea</w:t>
            </w:r>
          </w:p>
        </w:tc>
        <w:tc>
          <w:tcPr>
            <w:tcW w:w="1600" w:type="dxa"/>
            <w:tcBorders>
              <w:top w:val="nil"/>
              <w:left w:val="nil"/>
              <w:bottom w:val="nil"/>
              <w:right w:val="nil"/>
            </w:tcBorders>
            <w:shd w:val="clear" w:color="000000" w:fill="FFFFFF"/>
            <w:noWrap/>
            <w:vAlign w:val="bottom"/>
            <w:hideMark/>
          </w:tcPr>
          <w:p w14:paraId="6D413EDC"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AB</w:t>
            </w:r>
          </w:p>
        </w:tc>
        <w:tc>
          <w:tcPr>
            <w:tcW w:w="3240" w:type="dxa"/>
            <w:tcBorders>
              <w:top w:val="nil"/>
              <w:left w:val="nil"/>
              <w:bottom w:val="nil"/>
              <w:right w:val="nil"/>
            </w:tcBorders>
            <w:shd w:val="clear" w:color="000000" w:fill="FFFFFF"/>
            <w:noWrap/>
            <w:vAlign w:val="bottom"/>
            <w:hideMark/>
          </w:tcPr>
          <w:p w14:paraId="7B158145"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lnAB=a+b*ln(dbh)</w:t>
            </w:r>
          </w:p>
        </w:tc>
        <w:tc>
          <w:tcPr>
            <w:tcW w:w="960" w:type="dxa"/>
            <w:tcBorders>
              <w:top w:val="nil"/>
              <w:left w:val="nil"/>
              <w:bottom w:val="nil"/>
              <w:right w:val="nil"/>
            </w:tcBorders>
            <w:shd w:val="clear" w:color="000000" w:fill="FFFFFF"/>
            <w:noWrap/>
            <w:vAlign w:val="bottom"/>
            <w:hideMark/>
          </w:tcPr>
          <w:p w14:paraId="030D1DF2"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-0.883</w:t>
            </w:r>
          </w:p>
        </w:tc>
        <w:tc>
          <w:tcPr>
            <w:tcW w:w="960" w:type="dxa"/>
            <w:tcBorders>
              <w:top w:val="nil"/>
              <w:left w:val="nil"/>
              <w:bottom w:val="nil"/>
              <w:right w:val="nil"/>
            </w:tcBorders>
            <w:shd w:val="clear" w:color="000000" w:fill="FFFFFF"/>
            <w:noWrap/>
            <w:vAlign w:val="bottom"/>
            <w:hideMark/>
          </w:tcPr>
          <w:p w14:paraId="2942735B"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2.14</w:t>
            </w:r>
          </w:p>
        </w:tc>
        <w:tc>
          <w:tcPr>
            <w:tcW w:w="960" w:type="dxa"/>
            <w:tcBorders>
              <w:top w:val="nil"/>
              <w:left w:val="nil"/>
              <w:bottom w:val="nil"/>
              <w:right w:val="nil"/>
            </w:tcBorders>
            <w:shd w:val="clear" w:color="000000" w:fill="FFFFFF"/>
            <w:noWrap/>
            <w:vAlign w:val="bottom"/>
            <w:hideMark/>
          </w:tcPr>
          <w:p w14:paraId="75502481"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060" w:type="dxa"/>
            <w:tcBorders>
              <w:top w:val="nil"/>
              <w:left w:val="nil"/>
              <w:bottom w:val="nil"/>
              <w:right w:val="nil"/>
            </w:tcBorders>
            <w:shd w:val="clear" w:color="000000" w:fill="FFFFFF"/>
            <w:noWrap/>
            <w:vAlign w:val="bottom"/>
            <w:hideMark/>
          </w:tcPr>
          <w:p w14:paraId="1E954D6B"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60C7D2B8"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600</w:t>
            </w:r>
          </w:p>
        </w:tc>
        <w:tc>
          <w:tcPr>
            <w:tcW w:w="2220" w:type="dxa"/>
            <w:tcBorders>
              <w:top w:val="nil"/>
              <w:left w:val="nil"/>
              <w:bottom w:val="nil"/>
              <w:right w:val="nil"/>
            </w:tcBorders>
            <w:shd w:val="clear" w:color="000000" w:fill="FFFFFF"/>
            <w:noWrap/>
            <w:vAlign w:val="bottom"/>
            <w:hideMark/>
          </w:tcPr>
          <w:p w14:paraId="6CEBB64E"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Zianis et al. 2005</w:t>
            </w:r>
          </w:p>
        </w:tc>
      </w:tr>
      <w:tr w:rsidR="00F82C80" w:rsidRPr="00F82C80" w14:paraId="0C822C8F" w14:textId="77777777" w:rsidTr="00F82C80">
        <w:trPr>
          <w:trHeight w:val="300"/>
        </w:trPr>
        <w:tc>
          <w:tcPr>
            <w:tcW w:w="1660" w:type="dxa"/>
            <w:tcBorders>
              <w:top w:val="nil"/>
              <w:left w:val="nil"/>
              <w:bottom w:val="nil"/>
              <w:right w:val="nil"/>
            </w:tcBorders>
            <w:shd w:val="clear" w:color="000000" w:fill="FFFFFF"/>
            <w:noWrap/>
            <w:vAlign w:val="bottom"/>
            <w:hideMark/>
          </w:tcPr>
          <w:p w14:paraId="70F71DE5"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Quercus petraea</w:t>
            </w:r>
          </w:p>
        </w:tc>
        <w:tc>
          <w:tcPr>
            <w:tcW w:w="1600" w:type="dxa"/>
            <w:tcBorders>
              <w:top w:val="nil"/>
              <w:left w:val="nil"/>
              <w:bottom w:val="nil"/>
              <w:right w:val="nil"/>
            </w:tcBorders>
            <w:shd w:val="clear" w:color="000000" w:fill="FFFFFF"/>
            <w:noWrap/>
            <w:vAlign w:val="bottom"/>
            <w:hideMark/>
          </w:tcPr>
          <w:p w14:paraId="5342D3E0"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RT</w:t>
            </w:r>
          </w:p>
        </w:tc>
        <w:tc>
          <w:tcPr>
            <w:tcW w:w="3240" w:type="dxa"/>
            <w:tcBorders>
              <w:top w:val="nil"/>
              <w:left w:val="nil"/>
              <w:bottom w:val="nil"/>
              <w:right w:val="nil"/>
            </w:tcBorders>
            <w:shd w:val="clear" w:color="000000" w:fill="FFFFFF"/>
            <w:noWrap/>
            <w:vAlign w:val="bottom"/>
            <w:hideMark/>
          </w:tcPr>
          <w:p w14:paraId="45C7119D" w14:textId="77777777" w:rsidR="00F82C80" w:rsidRPr="0014045E" w:rsidRDefault="00F82C80" w:rsidP="00F82C80">
            <w:pPr>
              <w:spacing w:after="0" w:line="240" w:lineRule="auto"/>
              <w:rPr>
                <w:rFonts w:ascii="Cambria" w:eastAsia="Times New Roman" w:hAnsi="Cambria" w:cs="Times New Roman"/>
                <w:color w:val="000000"/>
                <w:sz w:val="20"/>
                <w:szCs w:val="20"/>
                <w:lang w:val="sv-SE" w:eastAsia="en-GB"/>
              </w:rPr>
            </w:pPr>
            <w:r w:rsidRPr="0014045E">
              <w:rPr>
                <w:rFonts w:ascii="Cambria" w:eastAsia="Times New Roman" w:hAnsi="Cambria" w:cs="Times New Roman"/>
                <w:color w:val="000000"/>
                <w:sz w:val="20"/>
                <w:szCs w:val="20"/>
                <w:lang w:val="sv-SE" w:eastAsia="en-GB"/>
              </w:rPr>
              <w:t>log10RT=a+b*log10(dbh)</w:t>
            </w:r>
          </w:p>
        </w:tc>
        <w:tc>
          <w:tcPr>
            <w:tcW w:w="960" w:type="dxa"/>
            <w:tcBorders>
              <w:top w:val="nil"/>
              <w:left w:val="nil"/>
              <w:bottom w:val="nil"/>
              <w:right w:val="nil"/>
            </w:tcBorders>
            <w:shd w:val="clear" w:color="000000" w:fill="FFFFFF"/>
            <w:noWrap/>
            <w:vAlign w:val="bottom"/>
            <w:hideMark/>
          </w:tcPr>
          <w:p w14:paraId="00FB9AB1"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-1.56</w:t>
            </w:r>
          </w:p>
        </w:tc>
        <w:tc>
          <w:tcPr>
            <w:tcW w:w="960" w:type="dxa"/>
            <w:tcBorders>
              <w:top w:val="nil"/>
              <w:left w:val="nil"/>
              <w:bottom w:val="nil"/>
              <w:right w:val="nil"/>
            </w:tcBorders>
            <w:shd w:val="clear" w:color="000000" w:fill="FFFFFF"/>
            <w:noWrap/>
            <w:vAlign w:val="bottom"/>
            <w:hideMark/>
          </w:tcPr>
          <w:p w14:paraId="4F6A25EE"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2.44</w:t>
            </w:r>
          </w:p>
        </w:tc>
        <w:tc>
          <w:tcPr>
            <w:tcW w:w="960" w:type="dxa"/>
            <w:tcBorders>
              <w:top w:val="nil"/>
              <w:left w:val="nil"/>
              <w:bottom w:val="nil"/>
              <w:right w:val="nil"/>
            </w:tcBorders>
            <w:shd w:val="clear" w:color="000000" w:fill="FFFFFF"/>
            <w:noWrap/>
            <w:vAlign w:val="bottom"/>
            <w:hideMark/>
          </w:tcPr>
          <w:p w14:paraId="363E0D0E"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060" w:type="dxa"/>
            <w:tcBorders>
              <w:top w:val="nil"/>
              <w:left w:val="nil"/>
              <w:bottom w:val="nil"/>
              <w:right w:val="nil"/>
            </w:tcBorders>
            <w:shd w:val="clear" w:color="000000" w:fill="FFFFFF"/>
            <w:noWrap/>
            <w:vAlign w:val="bottom"/>
            <w:hideMark/>
          </w:tcPr>
          <w:p w14:paraId="05879F1E"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3EEFEAE2"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598</w:t>
            </w:r>
          </w:p>
        </w:tc>
        <w:tc>
          <w:tcPr>
            <w:tcW w:w="2220" w:type="dxa"/>
            <w:tcBorders>
              <w:top w:val="nil"/>
              <w:left w:val="nil"/>
              <w:bottom w:val="nil"/>
              <w:right w:val="nil"/>
            </w:tcBorders>
            <w:shd w:val="clear" w:color="000000" w:fill="FFFFFF"/>
            <w:noWrap/>
            <w:vAlign w:val="bottom"/>
            <w:hideMark/>
          </w:tcPr>
          <w:p w14:paraId="1512C7A8"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Zianis et al. 2005</w:t>
            </w:r>
          </w:p>
        </w:tc>
      </w:tr>
      <w:tr w:rsidR="00F82C80" w:rsidRPr="00F82C80" w14:paraId="0573E7F9" w14:textId="77777777" w:rsidTr="00F82C80">
        <w:trPr>
          <w:trHeight w:val="300"/>
        </w:trPr>
        <w:tc>
          <w:tcPr>
            <w:tcW w:w="1660" w:type="dxa"/>
            <w:tcBorders>
              <w:top w:val="nil"/>
              <w:left w:val="nil"/>
              <w:bottom w:val="nil"/>
              <w:right w:val="nil"/>
            </w:tcBorders>
            <w:shd w:val="clear" w:color="000000" w:fill="FFFFFF"/>
            <w:noWrap/>
            <w:vAlign w:val="bottom"/>
            <w:hideMark/>
          </w:tcPr>
          <w:p w14:paraId="78F42A16"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Tilia cordata</w:t>
            </w:r>
          </w:p>
        </w:tc>
        <w:tc>
          <w:tcPr>
            <w:tcW w:w="1600" w:type="dxa"/>
            <w:tcBorders>
              <w:top w:val="nil"/>
              <w:left w:val="nil"/>
              <w:bottom w:val="nil"/>
              <w:right w:val="nil"/>
            </w:tcBorders>
            <w:shd w:val="clear" w:color="000000" w:fill="FFFFFF"/>
            <w:noWrap/>
            <w:vAlign w:val="bottom"/>
            <w:hideMark/>
          </w:tcPr>
          <w:p w14:paraId="49FF7A6A"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AB</w:t>
            </w:r>
          </w:p>
        </w:tc>
        <w:tc>
          <w:tcPr>
            <w:tcW w:w="3240" w:type="dxa"/>
            <w:tcBorders>
              <w:top w:val="nil"/>
              <w:left w:val="nil"/>
              <w:bottom w:val="nil"/>
              <w:right w:val="nil"/>
            </w:tcBorders>
            <w:shd w:val="clear" w:color="000000" w:fill="FFFFFF"/>
            <w:noWrap/>
            <w:vAlign w:val="bottom"/>
            <w:hideMark/>
          </w:tcPr>
          <w:p w14:paraId="6908080D"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lnAB=a+b*ln(dbh)</w:t>
            </w:r>
          </w:p>
        </w:tc>
        <w:tc>
          <w:tcPr>
            <w:tcW w:w="960" w:type="dxa"/>
            <w:tcBorders>
              <w:top w:val="nil"/>
              <w:left w:val="nil"/>
              <w:bottom w:val="nil"/>
              <w:right w:val="nil"/>
            </w:tcBorders>
            <w:shd w:val="clear" w:color="000000" w:fill="FFFFFF"/>
            <w:noWrap/>
            <w:vAlign w:val="bottom"/>
            <w:hideMark/>
          </w:tcPr>
          <w:p w14:paraId="7429C8DD"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-2.6788</w:t>
            </w:r>
          </w:p>
        </w:tc>
        <w:tc>
          <w:tcPr>
            <w:tcW w:w="960" w:type="dxa"/>
            <w:tcBorders>
              <w:top w:val="nil"/>
              <w:left w:val="nil"/>
              <w:bottom w:val="nil"/>
              <w:right w:val="nil"/>
            </w:tcBorders>
            <w:shd w:val="clear" w:color="000000" w:fill="FFFFFF"/>
            <w:noWrap/>
            <w:vAlign w:val="bottom"/>
            <w:hideMark/>
          </w:tcPr>
          <w:p w14:paraId="020BC6F1"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2.4542</w:t>
            </w:r>
          </w:p>
        </w:tc>
        <w:tc>
          <w:tcPr>
            <w:tcW w:w="960" w:type="dxa"/>
            <w:tcBorders>
              <w:top w:val="nil"/>
              <w:left w:val="nil"/>
              <w:bottom w:val="nil"/>
              <w:right w:val="nil"/>
            </w:tcBorders>
            <w:shd w:val="clear" w:color="000000" w:fill="FFFFFF"/>
            <w:noWrap/>
            <w:vAlign w:val="bottom"/>
            <w:hideMark/>
          </w:tcPr>
          <w:p w14:paraId="18DBBA62"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060" w:type="dxa"/>
            <w:tcBorders>
              <w:top w:val="nil"/>
              <w:left w:val="nil"/>
              <w:bottom w:val="nil"/>
              <w:right w:val="nil"/>
            </w:tcBorders>
            <w:shd w:val="clear" w:color="000000" w:fill="FFFFFF"/>
            <w:noWrap/>
            <w:vAlign w:val="bottom"/>
            <w:hideMark/>
          </w:tcPr>
          <w:p w14:paraId="408A093C"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0A912628"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607</w:t>
            </w:r>
          </w:p>
        </w:tc>
        <w:tc>
          <w:tcPr>
            <w:tcW w:w="2220" w:type="dxa"/>
            <w:tcBorders>
              <w:top w:val="nil"/>
              <w:left w:val="nil"/>
              <w:bottom w:val="nil"/>
              <w:right w:val="nil"/>
            </w:tcBorders>
            <w:shd w:val="clear" w:color="000000" w:fill="FFFFFF"/>
            <w:noWrap/>
            <w:vAlign w:val="bottom"/>
            <w:hideMark/>
          </w:tcPr>
          <w:p w14:paraId="7D717A75"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Zianis et al. 2005</w:t>
            </w:r>
          </w:p>
        </w:tc>
      </w:tr>
      <w:tr w:rsidR="00F82C80" w:rsidRPr="00F82C80" w14:paraId="715B2F87" w14:textId="77777777" w:rsidTr="00F82C80">
        <w:trPr>
          <w:trHeight w:val="300"/>
        </w:trPr>
        <w:tc>
          <w:tcPr>
            <w:tcW w:w="1660" w:type="dxa"/>
            <w:tcBorders>
              <w:top w:val="nil"/>
              <w:left w:val="nil"/>
              <w:bottom w:val="nil"/>
              <w:right w:val="nil"/>
            </w:tcBorders>
            <w:shd w:val="clear" w:color="000000" w:fill="FFFFFF"/>
            <w:noWrap/>
            <w:vAlign w:val="bottom"/>
            <w:hideMark/>
          </w:tcPr>
          <w:p w14:paraId="4A96EC89"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Tilia cordata</w:t>
            </w:r>
          </w:p>
        </w:tc>
        <w:tc>
          <w:tcPr>
            <w:tcW w:w="1600" w:type="dxa"/>
            <w:tcBorders>
              <w:top w:val="nil"/>
              <w:left w:val="nil"/>
              <w:bottom w:val="nil"/>
              <w:right w:val="nil"/>
            </w:tcBorders>
            <w:shd w:val="clear" w:color="000000" w:fill="FFFFFF"/>
            <w:noWrap/>
            <w:vAlign w:val="bottom"/>
            <w:hideMark/>
          </w:tcPr>
          <w:p w14:paraId="1AFD1CA3"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RT</w:t>
            </w:r>
          </w:p>
        </w:tc>
        <w:tc>
          <w:tcPr>
            <w:tcW w:w="3240" w:type="dxa"/>
            <w:tcBorders>
              <w:top w:val="nil"/>
              <w:left w:val="nil"/>
              <w:bottom w:val="nil"/>
              <w:right w:val="nil"/>
            </w:tcBorders>
            <w:shd w:val="clear" w:color="000000" w:fill="FFFFFF"/>
            <w:noWrap/>
            <w:vAlign w:val="bottom"/>
            <w:hideMark/>
          </w:tcPr>
          <w:p w14:paraId="7B405D06"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RT=(a*dbh^b)*1000</w:t>
            </w:r>
          </w:p>
        </w:tc>
        <w:tc>
          <w:tcPr>
            <w:tcW w:w="960" w:type="dxa"/>
            <w:tcBorders>
              <w:top w:val="nil"/>
              <w:left w:val="nil"/>
              <w:bottom w:val="nil"/>
              <w:right w:val="nil"/>
            </w:tcBorders>
            <w:shd w:val="clear" w:color="000000" w:fill="FFFFFF"/>
            <w:noWrap/>
            <w:vAlign w:val="bottom"/>
            <w:hideMark/>
          </w:tcPr>
          <w:p w14:paraId="6F3D97C7"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0.000149</w:t>
            </w:r>
          </w:p>
        </w:tc>
        <w:tc>
          <w:tcPr>
            <w:tcW w:w="960" w:type="dxa"/>
            <w:tcBorders>
              <w:top w:val="nil"/>
              <w:left w:val="nil"/>
              <w:bottom w:val="nil"/>
              <w:right w:val="nil"/>
            </w:tcBorders>
            <w:shd w:val="clear" w:color="000000" w:fill="FFFFFF"/>
            <w:noWrap/>
            <w:vAlign w:val="bottom"/>
            <w:hideMark/>
          </w:tcPr>
          <w:p w14:paraId="28F49D03"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2.12</w:t>
            </w:r>
          </w:p>
        </w:tc>
        <w:tc>
          <w:tcPr>
            <w:tcW w:w="960" w:type="dxa"/>
            <w:tcBorders>
              <w:top w:val="nil"/>
              <w:left w:val="nil"/>
              <w:bottom w:val="nil"/>
              <w:right w:val="nil"/>
            </w:tcBorders>
            <w:shd w:val="clear" w:color="000000" w:fill="FFFFFF"/>
            <w:noWrap/>
            <w:vAlign w:val="bottom"/>
            <w:hideMark/>
          </w:tcPr>
          <w:p w14:paraId="4B384F56"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060" w:type="dxa"/>
            <w:tcBorders>
              <w:top w:val="nil"/>
              <w:left w:val="nil"/>
              <w:bottom w:val="nil"/>
              <w:right w:val="nil"/>
            </w:tcBorders>
            <w:shd w:val="clear" w:color="000000" w:fill="FFFFFF"/>
            <w:noWrap/>
            <w:vAlign w:val="bottom"/>
            <w:hideMark/>
          </w:tcPr>
          <w:p w14:paraId="4A486883"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56DE545D"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5.3.3</w:t>
            </w:r>
          </w:p>
        </w:tc>
        <w:tc>
          <w:tcPr>
            <w:tcW w:w="2220" w:type="dxa"/>
            <w:tcBorders>
              <w:top w:val="nil"/>
              <w:left w:val="nil"/>
              <w:bottom w:val="nil"/>
              <w:right w:val="nil"/>
            </w:tcBorders>
            <w:shd w:val="clear" w:color="000000" w:fill="FFFFFF"/>
            <w:noWrap/>
            <w:vAlign w:val="bottom"/>
            <w:hideMark/>
          </w:tcPr>
          <w:p w14:paraId="2A574768"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Jenkins et al. 2010</w:t>
            </w:r>
          </w:p>
        </w:tc>
      </w:tr>
      <w:tr w:rsidR="00F82C80" w:rsidRPr="00F82C80" w14:paraId="4EB26D85" w14:textId="77777777" w:rsidTr="00F82C80">
        <w:trPr>
          <w:trHeight w:val="300"/>
        </w:trPr>
        <w:tc>
          <w:tcPr>
            <w:tcW w:w="1660" w:type="dxa"/>
            <w:tcBorders>
              <w:top w:val="nil"/>
              <w:left w:val="nil"/>
              <w:bottom w:val="nil"/>
              <w:right w:val="nil"/>
            </w:tcBorders>
            <w:shd w:val="clear" w:color="000000" w:fill="FFFFFF"/>
            <w:noWrap/>
            <w:vAlign w:val="bottom"/>
            <w:hideMark/>
          </w:tcPr>
          <w:p w14:paraId="523B4A93"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Ulmus glabra</w:t>
            </w:r>
          </w:p>
        </w:tc>
        <w:tc>
          <w:tcPr>
            <w:tcW w:w="1600" w:type="dxa"/>
            <w:tcBorders>
              <w:top w:val="nil"/>
              <w:left w:val="nil"/>
              <w:bottom w:val="nil"/>
              <w:right w:val="nil"/>
            </w:tcBorders>
            <w:shd w:val="clear" w:color="000000" w:fill="FFFFFF"/>
            <w:noWrap/>
            <w:vAlign w:val="bottom"/>
            <w:hideMark/>
          </w:tcPr>
          <w:p w14:paraId="47A8BF0C"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Stem wood</w:t>
            </w:r>
          </w:p>
        </w:tc>
        <w:tc>
          <w:tcPr>
            <w:tcW w:w="3240" w:type="dxa"/>
            <w:tcBorders>
              <w:top w:val="nil"/>
              <w:left w:val="nil"/>
              <w:bottom w:val="nil"/>
              <w:right w:val="nil"/>
            </w:tcBorders>
            <w:shd w:val="clear" w:color="000000" w:fill="FFFFFF"/>
            <w:noWrap/>
            <w:vAlign w:val="bottom"/>
            <w:hideMark/>
          </w:tcPr>
          <w:p w14:paraId="2FB5FA70" w14:textId="77777777" w:rsidR="00F82C80" w:rsidRPr="0014045E" w:rsidRDefault="00F82C80" w:rsidP="00F82C80">
            <w:pPr>
              <w:spacing w:after="0" w:line="240" w:lineRule="auto"/>
              <w:rPr>
                <w:rFonts w:ascii="Cambria" w:eastAsia="Times New Roman" w:hAnsi="Cambria" w:cs="Times New Roman"/>
                <w:color w:val="000000"/>
                <w:sz w:val="20"/>
                <w:szCs w:val="20"/>
                <w:lang w:val="sv-SE" w:eastAsia="en-GB"/>
              </w:rPr>
            </w:pPr>
            <w:r w:rsidRPr="0014045E">
              <w:rPr>
                <w:rFonts w:ascii="Cambria" w:eastAsia="Times New Roman" w:hAnsi="Cambria" w:cs="Times New Roman"/>
                <w:color w:val="000000"/>
                <w:sz w:val="20"/>
                <w:szCs w:val="20"/>
                <w:lang w:val="sv-SE" w:eastAsia="en-GB"/>
              </w:rPr>
              <w:t>log10biomass=a+b*(log10(dbh^c))</w:t>
            </w:r>
          </w:p>
        </w:tc>
        <w:tc>
          <w:tcPr>
            <w:tcW w:w="960" w:type="dxa"/>
            <w:tcBorders>
              <w:top w:val="nil"/>
              <w:left w:val="nil"/>
              <w:bottom w:val="nil"/>
              <w:right w:val="nil"/>
            </w:tcBorders>
            <w:shd w:val="clear" w:color="000000" w:fill="FFFFFF"/>
            <w:noWrap/>
            <w:vAlign w:val="bottom"/>
            <w:hideMark/>
          </w:tcPr>
          <w:p w14:paraId="735574AC"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2.9529</w:t>
            </w:r>
          </w:p>
        </w:tc>
        <w:tc>
          <w:tcPr>
            <w:tcW w:w="960" w:type="dxa"/>
            <w:tcBorders>
              <w:top w:val="nil"/>
              <w:left w:val="nil"/>
              <w:bottom w:val="nil"/>
              <w:right w:val="nil"/>
            </w:tcBorders>
            <w:shd w:val="clear" w:color="000000" w:fill="FFFFFF"/>
            <w:noWrap/>
            <w:vAlign w:val="bottom"/>
            <w:hideMark/>
          </w:tcPr>
          <w:p w14:paraId="3069F075"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2.1032</w:t>
            </w:r>
          </w:p>
        </w:tc>
        <w:tc>
          <w:tcPr>
            <w:tcW w:w="960" w:type="dxa"/>
            <w:tcBorders>
              <w:top w:val="nil"/>
              <w:left w:val="nil"/>
              <w:bottom w:val="nil"/>
              <w:right w:val="nil"/>
            </w:tcBorders>
            <w:shd w:val="clear" w:color="000000" w:fill="FFFFFF"/>
            <w:noWrap/>
            <w:vAlign w:val="bottom"/>
            <w:hideMark/>
          </w:tcPr>
          <w:p w14:paraId="6B3A89A6"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w:t>
            </w:r>
          </w:p>
        </w:tc>
        <w:tc>
          <w:tcPr>
            <w:tcW w:w="2060" w:type="dxa"/>
            <w:tcBorders>
              <w:top w:val="nil"/>
              <w:left w:val="nil"/>
              <w:bottom w:val="nil"/>
              <w:right w:val="nil"/>
            </w:tcBorders>
            <w:shd w:val="clear" w:color="000000" w:fill="FFFFFF"/>
            <w:noWrap/>
            <w:vAlign w:val="bottom"/>
            <w:hideMark/>
          </w:tcPr>
          <w:p w14:paraId="3FBF9AA5"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g, in</w:t>
            </w:r>
          </w:p>
        </w:tc>
        <w:tc>
          <w:tcPr>
            <w:tcW w:w="1300" w:type="dxa"/>
            <w:tcBorders>
              <w:top w:val="nil"/>
              <w:left w:val="nil"/>
              <w:bottom w:val="nil"/>
              <w:right w:val="nil"/>
            </w:tcBorders>
            <w:shd w:val="clear" w:color="000000" w:fill="FFFFFF"/>
            <w:noWrap/>
            <w:vAlign w:val="bottom"/>
            <w:hideMark/>
          </w:tcPr>
          <w:p w14:paraId="349C70CD"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2551</w:t>
            </w:r>
          </w:p>
        </w:tc>
        <w:tc>
          <w:tcPr>
            <w:tcW w:w="2220" w:type="dxa"/>
            <w:tcBorders>
              <w:top w:val="nil"/>
              <w:left w:val="nil"/>
              <w:bottom w:val="nil"/>
              <w:right w:val="nil"/>
            </w:tcBorders>
            <w:shd w:val="clear" w:color="000000" w:fill="FFFFFF"/>
            <w:noWrap/>
            <w:vAlign w:val="bottom"/>
            <w:hideMark/>
          </w:tcPr>
          <w:p w14:paraId="70A03F89"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Jenkins et al. 2004</w:t>
            </w:r>
          </w:p>
        </w:tc>
      </w:tr>
      <w:tr w:rsidR="00F82C80" w:rsidRPr="00F82C80" w14:paraId="59F4145A" w14:textId="77777777" w:rsidTr="00F82C80">
        <w:trPr>
          <w:trHeight w:val="300"/>
        </w:trPr>
        <w:tc>
          <w:tcPr>
            <w:tcW w:w="1660" w:type="dxa"/>
            <w:tcBorders>
              <w:top w:val="nil"/>
              <w:left w:val="nil"/>
              <w:bottom w:val="nil"/>
              <w:right w:val="nil"/>
            </w:tcBorders>
            <w:shd w:val="clear" w:color="000000" w:fill="FFFFFF"/>
            <w:noWrap/>
            <w:vAlign w:val="bottom"/>
            <w:hideMark/>
          </w:tcPr>
          <w:p w14:paraId="2E205FCF"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Ulmus glabra</w:t>
            </w:r>
          </w:p>
        </w:tc>
        <w:tc>
          <w:tcPr>
            <w:tcW w:w="1600" w:type="dxa"/>
            <w:tcBorders>
              <w:top w:val="nil"/>
              <w:left w:val="nil"/>
              <w:bottom w:val="nil"/>
              <w:right w:val="nil"/>
            </w:tcBorders>
            <w:shd w:val="clear" w:color="000000" w:fill="FFFFFF"/>
            <w:noWrap/>
            <w:vAlign w:val="bottom"/>
            <w:hideMark/>
          </w:tcPr>
          <w:p w14:paraId="2B084F88"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Stem bark</w:t>
            </w:r>
          </w:p>
        </w:tc>
        <w:tc>
          <w:tcPr>
            <w:tcW w:w="3240" w:type="dxa"/>
            <w:tcBorders>
              <w:top w:val="nil"/>
              <w:left w:val="nil"/>
              <w:bottom w:val="nil"/>
              <w:right w:val="nil"/>
            </w:tcBorders>
            <w:shd w:val="clear" w:color="000000" w:fill="FFFFFF"/>
            <w:noWrap/>
            <w:vAlign w:val="bottom"/>
            <w:hideMark/>
          </w:tcPr>
          <w:p w14:paraId="78DFEB3F" w14:textId="77777777" w:rsidR="00F82C80" w:rsidRPr="0014045E" w:rsidRDefault="00F82C80" w:rsidP="00F82C80">
            <w:pPr>
              <w:spacing w:after="0" w:line="240" w:lineRule="auto"/>
              <w:rPr>
                <w:rFonts w:ascii="Cambria" w:eastAsia="Times New Roman" w:hAnsi="Cambria" w:cs="Times New Roman"/>
                <w:color w:val="000000"/>
                <w:sz w:val="20"/>
                <w:szCs w:val="20"/>
                <w:lang w:val="sv-SE" w:eastAsia="en-GB"/>
              </w:rPr>
            </w:pPr>
            <w:r w:rsidRPr="0014045E">
              <w:rPr>
                <w:rFonts w:ascii="Cambria" w:eastAsia="Times New Roman" w:hAnsi="Cambria" w:cs="Times New Roman"/>
                <w:color w:val="000000"/>
                <w:sz w:val="20"/>
                <w:szCs w:val="20"/>
                <w:lang w:val="sv-SE" w:eastAsia="en-GB"/>
              </w:rPr>
              <w:t>log10biomass=a+b*(log10(dbh^c))</w:t>
            </w:r>
          </w:p>
        </w:tc>
        <w:tc>
          <w:tcPr>
            <w:tcW w:w="960" w:type="dxa"/>
            <w:tcBorders>
              <w:top w:val="nil"/>
              <w:left w:val="nil"/>
              <w:bottom w:val="nil"/>
              <w:right w:val="nil"/>
            </w:tcBorders>
            <w:shd w:val="clear" w:color="000000" w:fill="FFFFFF"/>
            <w:noWrap/>
            <w:vAlign w:val="bottom"/>
            <w:hideMark/>
          </w:tcPr>
          <w:p w14:paraId="4150BDBB"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2.264</w:t>
            </w:r>
          </w:p>
        </w:tc>
        <w:tc>
          <w:tcPr>
            <w:tcW w:w="960" w:type="dxa"/>
            <w:tcBorders>
              <w:top w:val="nil"/>
              <w:left w:val="nil"/>
              <w:bottom w:val="nil"/>
              <w:right w:val="nil"/>
            </w:tcBorders>
            <w:shd w:val="clear" w:color="000000" w:fill="FFFFFF"/>
            <w:noWrap/>
            <w:vAlign w:val="bottom"/>
            <w:hideMark/>
          </w:tcPr>
          <w:p w14:paraId="518B93DC"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1.9642</w:t>
            </w:r>
          </w:p>
        </w:tc>
        <w:tc>
          <w:tcPr>
            <w:tcW w:w="960" w:type="dxa"/>
            <w:tcBorders>
              <w:top w:val="nil"/>
              <w:left w:val="nil"/>
              <w:bottom w:val="nil"/>
              <w:right w:val="nil"/>
            </w:tcBorders>
            <w:shd w:val="clear" w:color="000000" w:fill="FFFFFF"/>
            <w:noWrap/>
            <w:vAlign w:val="bottom"/>
            <w:hideMark/>
          </w:tcPr>
          <w:p w14:paraId="72B45275"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w:t>
            </w:r>
          </w:p>
        </w:tc>
        <w:tc>
          <w:tcPr>
            <w:tcW w:w="2060" w:type="dxa"/>
            <w:tcBorders>
              <w:top w:val="nil"/>
              <w:left w:val="nil"/>
              <w:bottom w:val="nil"/>
              <w:right w:val="nil"/>
            </w:tcBorders>
            <w:shd w:val="clear" w:color="000000" w:fill="FFFFFF"/>
            <w:noWrap/>
            <w:vAlign w:val="bottom"/>
            <w:hideMark/>
          </w:tcPr>
          <w:p w14:paraId="0ACC5628"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g, in</w:t>
            </w:r>
          </w:p>
        </w:tc>
        <w:tc>
          <w:tcPr>
            <w:tcW w:w="1300" w:type="dxa"/>
            <w:tcBorders>
              <w:top w:val="nil"/>
              <w:left w:val="nil"/>
              <w:bottom w:val="nil"/>
              <w:right w:val="nil"/>
            </w:tcBorders>
            <w:shd w:val="clear" w:color="000000" w:fill="FFFFFF"/>
            <w:noWrap/>
            <w:vAlign w:val="bottom"/>
            <w:hideMark/>
          </w:tcPr>
          <w:p w14:paraId="5C11F58D"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2553</w:t>
            </w:r>
          </w:p>
        </w:tc>
        <w:tc>
          <w:tcPr>
            <w:tcW w:w="2220" w:type="dxa"/>
            <w:tcBorders>
              <w:top w:val="nil"/>
              <w:left w:val="nil"/>
              <w:bottom w:val="nil"/>
              <w:right w:val="nil"/>
            </w:tcBorders>
            <w:shd w:val="clear" w:color="000000" w:fill="FFFFFF"/>
            <w:noWrap/>
            <w:vAlign w:val="bottom"/>
            <w:hideMark/>
          </w:tcPr>
          <w:p w14:paraId="380604D4"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Jenkins et al. 2004</w:t>
            </w:r>
          </w:p>
        </w:tc>
      </w:tr>
      <w:tr w:rsidR="00F82C80" w:rsidRPr="00F82C80" w14:paraId="41FC2C10" w14:textId="77777777" w:rsidTr="00F82C80">
        <w:trPr>
          <w:trHeight w:val="300"/>
        </w:trPr>
        <w:tc>
          <w:tcPr>
            <w:tcW w:w="1660" w:type="dxa"/>
            <w:tcBorders>
              <w:top w:val="nil"/>
              <w:left w:val="nil"/>
              <w:bottom w:val="nil"/>
              <w:right w:val="nil"/>
            </w:tcBorders>
            <w:shd w:val="clear" w:color="000000" w:fill="FFFFFF"/>
            <w:noWrap/>
            <w:vAlign w:val="bottom"/>
            <w:hideMark/>
          </w:tcPr>
          <w:p w14:paraId="03BDAAA6"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Ulmus glabra</w:t>
            </w:r>
          </w:p>
        </w:tc>
        <w:tc>
          <w:tcPr>
            <w:tcW w:w="1600" w:type="dxa"/>
            <w:tcBorders>
              <w:top w:val="nil"/>
              <w:left w:val="nil"/>
              <w:bottom w:val="nil"/>
              <w:right w:val="nil"/>
            </w:tcBorders>
            <w:shd w:val="clear" w:color="000000" w:fill="FFFFFF"/>
            <w:noWrap/>
            <w:vAlign w:val="bottom"/>
            <w:hideMark/>
          </w:tcPr>
          <w:p w14:paraId="1E484FA4"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Branches</w:t>
            </w:r>
          </w:p>
        </w:tc>
        <w:tc>
          <w:tcPr>
            <w:tcW w:w="3240" w:type="dxa"/>
            <w:tcBorders>
              <w:top w:val="nil"/>
              <w:left w:val="nil"/>
              <w:bottom w:val="nil"/>
              <w:right w:val="nil"/>
            </w:tcBorders>
            <w:shd w:val="clear" w:color="000000" w:fill="FFFFFF"/>
            <w:noWrap/>
            <w:vAlign w:val="bottom"/>
            <w:hideMark/>
          </w:tcPr>
          <w:p w14:paraId="5723F5EF" w14:textId="77777777" w:rsidR="00F82C80" w:rsidRPr="0014045E" w:rsidRDefault="00F82C80" w:rsidP="00F82C80">
            <w:pPr>
              <w:spacing w:after="0" w:line="240" w:lineRule="auto"/>
              <w:rPr>
                <w:rFonts w:ascii="Cambria" w:eastAsia="Times New Roman" w:hAnsi="Cambria" w:cs="Times New Roman"/>
                <w:color w:val="000000"/>
                <w:sz w:val="20"/>
                <w:szCs w:val="20"/>
                <w:lang w:val="sv-SE" w:eastAsia="en-GB"/>
              </w:rPr>
            </w:pPr>
            <w:r w:rsidRPr="0014045E">
              <w:rPr>
                <w:rFonts w:ascii="Cambria" w:eastAsia="Times New Roman" w:hAnsi="Cambria" w:cs="Times New Roman"/>
                <w:color w:val="000000"/>
                <w:sz w:val="20"/>
                <w:szCs w:val="20"/>
                <w:lang w:val="sv-SE" w:eastAsia="en-GB"/>
              </w:rPr>
              <w:t>log10biomass=a+b*(log10(dbh^c))</w:t>
            </w:r>
          </w:p>
        </w:tc>
        <w:tc>
          <w:tcPr>
            <w:tcW w:w="960" w:type="dxa"/>
            <w:tcBorders>
              <w:top w:val="nil"/>
              <w:left w:val="nil"/>
              <w:bottom w:val="nil"/>
              <w:right w:val="nil"/>
            </w:tcBorders>
            <w:shd w:val="clear" w:color="000000" w:fill="FFFFFF"/>
            <w:noWrap/>
            <w:vAlign w:val="bottom"/>
            <w:hideMark/>
          </w:tcPr>
          <w:p w14:paraId="199EA3E0"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2.5173</w:t>
            </w:r>
          </w:p>
        </w:tc>
        <w:tc>
          <w:tcPr>
            <w:tcW w:w="960" w:type="dxa"/>
            <w:tcBorders>
              <w:top w:val="nil"/>
              <w:left w:val="nil"/>
              <w:bottom w:val="nil"/>
              <w:right w:val="nil"/>
            </w:tcBorders>
            <w:shd w:val="clear" w:color="000000" w:fill="FFFFFF"/>
            <w:noWrap/>
            <w:vAlign w:val="bottom"/>
            <w:hideMark/>
          </w:tcPr>
          <w:p w14:paraId="760177E0"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2.3507</w:t>
            </w:r>
          </w:p>
        </w:tc>
        <w:tc>
          <w:tcPr>
            <w:tcW w:w="960" w:type="dxa"/>
            <w:tcBorders>
              <w:top w:val="nil"/>
              <w:left w:val="nil"/>
              <w:bottom w:val="nil"/>
              <w:right w:val="nil"/>
            </w:tcBorders>
            <w:shd w:val="clear" w:color="000000" w:fill="FFFFFF"/>
            <w:noWrap/>
            <w:vAlign w:val="bottom"/>
            <w:hideMark/>
          </w:tcPr>
          <w:p w14:paraId="3160D2B9"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w:t>
            </w:r>
          </w:p>
        </w:tc>
        <w:tc>
          <w:tcPr>
            <w:tcW w:w="2060" w:type="dxa"/>
            <w:tcBorders>
              <w:top w:val="nil"/>
              <w:left w:val="nil"/>
              <w:bottom w:val="nil"/>
              <w:right w:val="nil"/>
            </w:tcBorders>
            <w:shd w:val="clear" w:color="000000" w:fill="FFFFFF"/>
            <w:noWrap/>
            <w:vAlign w:val="bottom"/>
            <w:hideMark/>
          </w:tcPr>
          <w:p w14:paraId="6A80D0E8"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g, in</w:t>
            </w:r>
          </w:p>
        </w:tc>
        <w:tc>
          <w:tcPr>
            <w:tcW w:w="1300" w:type="dxa"/>
            <w:tcBorders>
              <w:top w:val="nil"/>
              <w:left w:val="nil"/>
              <w:bottom w:val="nil"/>
              <w:right w:val="nil"/>
            </w:tcBorders>
            <w:shd w:val="clear" w:color="000000" w:fill="FFFFFF"/>
            <w:noWrap/>
            <w:vAlign w:val="bottom"/>
            <w:hideMark/>
          </w:tcPr>
          <w:p w14:paraId="6ADB3BFB"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2556</w:t>
            </w:r>
          </w:p>
        </w:tc>
        <w:tc>
          <w:tcPr>
            <w:tcW w:w="2220" w:type="dxa"/>
            <w:tcBorders>
              <w:top w:val="nil"/>
              <w:left w:val="nil"/>
              <w:bottom w:val="nil"/>
              <w:right w:val="nil"/>
            </w:tcBorders>
            <w:shd w:val="clear" w:color="000000" w:fill="FFFFFF"/>
            <w:noWrap/>
            <w:vAlign w:val="bottom"/>
            <w:hideMark/>
          </w:tcPr>
          <w:p w14:paraId="7798F501"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Jenkins et al. 2004</w:t>
            </w:r>
          </w:p>
        </w:tc>
      </w:tr>
      <w:tr w:rsidR="00F82C80" w:rsidRPr="00F82C80" w14:paraId="5D613538" w14:textId="77777777" w:rsidTr="00F82C80">
        <w:trPr>
          <w:trHeight w:val="300"/>
        </w:trPr>
        <w:tc>
          <w:tcPr>
            <w:tcW w:w="1660" w:type="dxa"/>
            <w:tcBorders>
              <w:top w:val="nil"/>
              <w:left w:val="nil"/>
              <w:bottom w:val="nil"/>
              <w:right w:val="nil"/>
            </w:tcBorders>
            <w:shd w:val="clear" w:color="000000" w:fill="FFFFFF"/>
            <w:noWrap/>
            <w:vAlign w:val="bottom"/>
            <w:hideMark/>
          </w:tcPr>
          <w:p w14:paraId="02332FAB"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Ulmus glabra</w:t>
            </w:r>
          </w:p>
        </w:tc>
        <w:tc>
          <w:tcPr>
            <w:tcW w:w="1600" w:type="dxa"/>
            <w:tcBorders>
              <w:top w:val="nil"/>
              <w:left w:val="nil"/>
              <w:bottom w:val="nil"/>
              <w:right w:val="nil"/>
            </w:tcBorders>
            <w:shd w:val="clear" w:color="000000" w:fill="FFFFFF"/>
            <w:noWrap/>
            <w:vAlign w:val="bottom"/>
            <w:hideMark/>
          </w:tcPr>
          <w:p w14:paraId="00B85C09"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Foliage</w:t>
            </w:r>
          </w:p>
        </w:tc>
        <w:tc>
          <w:tcPr>
            <w:tcW w:w="3240" w:type="dxa"/>
            <w:tcBorders>
              <w:top w:val="nil"/>
              <w:left w:val="nil"/>
              <w:bottom w:val="nil"/>
              <w:right w:val="nil"/>
            </w:tcBorders>
            <w:shd w:val="clear" w:color="000000" w:fill="FFFFFF"/>
            <w:noWrap/>
            <w:vAlign w:val="bottom"/>
            <w:hideMark/>
          </w:tcPr>
          <w:p w14:paraId="3BAF7F7E" w14:textId="77777777" w:rsidR="00F82C80" w:rsidRPr="0014045E" w:rsidRDefault="00F82C80" w:rsidP="00F82C80">
            <w:pPr>
              <w:spacing w:after="0" w:line="240" w:lineRule="auto"/>
              <w:rPr>
                <w:rFonts w:ascii="Cambria" w:eastAsia="Times New Roman" w:hAnsi="Cambria" w:cs="Times New Roman"/>
                <w:color w:val="000000"/>
                <w:sz w:val="20"/>
                <w:szCs w:val="20"/>
                <w:lang w:val="sv-SE" w:eastAsia="en-GB"/>
              </w:rPr>
            </w:pPr>
            <w:r w:rsidRPr="0014045E">
              <w:rPr>
                <w:rFonts w:ascii="Cambria" w:eastAsia="Times New Roman" w:hAnsi="Cambria" w:cs="Times New Roman"/>
                <w:color w:val="000000"/>
                <w:sz w:val="20"/>
                <w:szCs w:val="20"/>
                <w:lang w:val="sv-SE" w:eastAsia="en-GB"/>
              </w:rPr>
              <w:t>log10biomass=a+b*(log10(dbh^c))</w:t>
            </w:r>
          </w:p>
        </w:tc>
        <w:tc>
          <w:tcPr>
            <w:tcW w:w="960" w:type="dxa"/>
            <w:tcBorders>
              <w:top w:val="nil"/>
              <w:left w:val="nil"/>
              <w:bottom w:val="nil"/>
              <w:right w:val="nil"/>
            </w:tcBorders>
            <w:shd w:val="clear" w:color="000000" w:fill="FFFFFF"/>
            <w:noWrap/>
            <w:vAlign w:val="bottom"/>
            <w:hideMark/>
          </w:tcPr>
          <w:p w14:paraId="56BAD46A"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2.1373</w:t>
            </w:r>
          </w:p>
        </w:tc>
        <w:tc>
          <w:tcPr>
            <w:tcW w:w="960" w:type="dxa"/>
            <w:tcBorders>
              <w:top w:val="nil"/>
              <w:left w:val="nil"/>
              <w:bottom w:val="nil"/>
              <w:right w:val="nil"/>
            </w:tcBorders>
            <w:shd w:val="clear" w:color="000000" w:fill="FFFFFF"/>
            <w:noWrap/>
            <w:vAlign w:val="bottom"/>
            <w:hideMark/>
          </w:tcPr>
          <w:p w14:paraId="5873D6D3"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1.7043</w:t>
            </w:r>
          </w:p>
        </w:tc>
        <w:tc>
          <w:tcPr>
            <w:tcW w:w="960" w:type="dxa"/>
            <w:tcBorders>
              <w:top w:val="nil"/>
              <w:left w:val="nil"/>
              <w:bottom w:val="nil"/>
              <w:right w:val="nil"/>
            </w:tcBorders>
            <w:shd w:val="clear" w:color="000000" w:fill="FFFFFF"/>
            <w:noWrap/>
            <w:vAlign w:val="bottom"/>
            <w:hideMark/>
          </w:tcPr>
          <w:p w14:paraId="6F054134"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1</w:t>
            </w:r>
          </w:p>
        </w:tc>
        <w:tc>
          <w:tcPr>
            <w:tcW w:w="2060" w:type="dxa"/>
            <w:tcBorders>
              <w:top w:val="nil"/>
              <w:left w:val="nil"/>
              <w:bottom w:val="nil"/>
              <w:right w:val="nil"/>
            </w:tcBorders>
            <w:shd w:val="clear" w:color="000000" w:fill="FFFFFF"/>
            <w:noWrap/>
            <w:vAlign w:val="bottom"/>
            <w:hideMark/>
          </w:tcPr>
          <w:p w14:paraId="37A35EF4"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g, in</w:t>
            </w:r>
          </w:p>
        </w:tc>
        <w:tc>
          <w:tcPr>
            <w:tcW w:w="1300" w:type="dxa"/>
            <w:tcBorders>
              <w:top w:val="nil"/>
              <w:left w:val="nil"/>
              <w:bottom w:val="nil"/>
              <w:right w:val="nil"/>
            </w:tcBorders>
            <w:shd w:val="clear" w:color="000000" w:fill="FFFFFF"/>
            <w:noWrap/>
            <w:vAlign w:val="bottom"/>
            <w:hideMark/>
          </w:tcPr>
          <w:p w14:paraId="117E823F"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2557</w:t>
            </w:r>
          </w:p>
        </w:tc>
        <w:tc>
          <w:tcPr>
            <w:tcW w:w="2220" w:type="dxa"/>
            <w:tcBorders>
              <w:top w:val="nil"/>
              <w:left w:val="nil"/>
              <w:bottom w:val="nil"/>
              <w:right w:val="nil"/>
            </w:tcBorders>
            <w:shd w:val="clear" w:color="000000" w:fill="FFFFFF"/>
            <w:noWrap/>
            <w:vAlign w:val="bottom"/>
            <w:hideMark/>
          </w:tcPr>
          <w:p w14:paraId="3D5768EE"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Jenkins et al. 2004</w:t>
            </w:r>
          </w:p>
        </w:tc>
      </w:tr>
      <w:tr w:rsidR="00F82C80" w:rsidRPr="00F82C80" w14:paraId="6DAF6517" w14:textId="77777777" w:rsidTr="00F82C80">
        <w:trPr>
          <w:trHeight w:val="300"/>
        </w:trPr>
        <w:tc>
          <w:tcPr>
            <w:tcW w:w="1660" w:type="dxa"/>
            <w:tcBorders>
              <w:top w:val="nil"/>
              <w:left w:val="nil"/>
              <w:bottom w:val="nil"/>
              <w:right w:val="nil"/>
            </w:tcBorders>
            <w:shd w:val="clear" w:color="000000" w:fill="FFFFFF"/>
            <w:noWrap/>
            <w:vAlign w:val="bottom"/>
            <w:hideMark/>
          </w:tcPr>
          <w:p w14:paraId="75439F79" w14:textId="77777777" w:rsidR="00F82C80" w:rsidRPr="00F82C80" w:rsidRDefault="00F82C80" w:rsidP="00F82C80">
            <w:pPr>
              <w:spacing w:after="0" w:line="240" w:lineRule="auto"/>
              <w:rPr>
                <w:rFonts w:ascii="Cambria" w:eastAsia="Times New Roman" w:hAnsi="Cambria" w:cs="Times New Roman"/>
                <w:i/>
                <w:iCs/>
                <w:color w:val="000000"/>
                <w:sz w:val="20"/>
                <w:szCs w:val="20"/>
                <w:lang w:eastAsia="en-GB"/>
              </w:rPr>
            </w:pPr>
            <w:r w:rsidRPr="00F82C80">
              <w:rPr>
                <w:rFonts w:ascii="Cambria" w:eastAsia="Times New Roman" w:hAnsi="Cambria" w:cs="Times New Roman"/>
                <w:i/>
                <w:iCs/>
                <w:color w:val="000000"/>
                <w:sz w:val="20"/>
                <w:szCs w:val="20"/>
                <w:lang w:eastAsia="en-GB"/>
              </w:rPr>
              <w:t>Ulmus glabra</w:t>
            </w:r>
          </w:p>
        </w:tc>
        <w:tc>
          <w:tcPr>
            <w:tcW w:w="1600" w:type="dxa"/>
            <w:tcBorders>
              <w:top w:val="nil"/>
              <w:left w:val="nil"/>
              <w:bottom w:val="nil"/>
              <w:right w:val="nil"/>
            </w:tcBorders>
            <w:shd w:val="clear" w:color="000000" w:fill="FFFFFF"/>
            <w:noWrap/>
            <w:vAlign w:val="bottom"/>
            <w:hideMark/>
          </w:tcPr>
          <w:p w14:paraId="3E49E802"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RT</w:t>
            </w:r>
          </w:p>
        </w:tc>
        <w:tc>
          <w:tcPr>
            <w:tcW w:w="3240" w:type="dxa"/>
            <w:tcBorders>
              <w:top w:val="nil"/>
              <w:left w:val="nil"/>
              <w:bottom w:val="nil"/>
              <w:right w:val="nil"/>
            </w:tcBorders>
            <w:shd w:val="clear" w:color="000000" w:fill="FFFFFF"/>
            <w:noWrap/>
            <w:vAlign w:val="bottom"/>
            <w:hideMark/>
          </w:tcPr>
          <w:p w14:paraId="345662BA"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RT=(a*dbh^b)*1000</w:t>
            </w:r>
          </w:p>
        </w:tc>
        <w:tc>
          <w:tcPr>
            <w:tcW w:w="960" w:type="dxa"/>
            <w:tcBorders>
              <w:top w:val="nil"/>
              <w:left w:val="nil"/>
              <w:bottom w:val="nil"/>
              <w:right w:val="nil"/>
            </w:tcBorders>
            <w:shd w:val="clear" w:color="000000" w:fill="FFFFFF"/>
            <w:noWrap/>
            <w:vAlign w:val="bottom"/>
            <w:hideMark/>
          </w:tcPr>
          <w:p w14:paraId="711656C7"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0.000149</w:t>
            </w:r>
          </w:p>
        </w:tc>
        <w:tc>
          <w:tcPr>
            <w:tcW w:w="960" w:type="dxa"/>
            <w:tcBorders>
              <w:top w:val="nil"/>
              <w:left w:val="nil"/>
              <w:bottom w:val="nil"/>
              <w:right w:val="nil"/>
            </w:tcBorders>
            <w:shd w:val="clear" w:color="000000" w:fill="FFFFFF"/>
            <w:noWrap/>
            <w:vAlign w:val="bottom"/>
            <w:hideMark/>
          </w:tcPr>
          <w:p w14:paraId="010C0F00"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2.12</w:t>
            </w:r>
          </w:p>
        </w:tc>
        <w:tc>
          <w:tcPr>
            <w:tcW w:w="960" w:type="dxa"/>
            <w:tcBorders>
              <w:top w:val="nil"/>
              <w:left w:val="nil"/>
              <w:bottom w:val="nil"/>
              <w:right w:val="nil"/>
            </w:tcBorders>
            <w:shd w:val="clear" w:color="000000" w:fill="FFFFFF"/>
            <w:noWrap/>
            <w:vAlign w:val="bottom"/>
            <w:hideMark/>
          </w:tcPr>
          <w:p w14:paraId="46A82C78"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w:t>
            </w:r>
          </w:p>
        </w:tc>
        <w:tc>
          <w:tcPr>
            <w:tcW w:w="2060" w:type="dxa"/>
            <w:tcBorders>
              <w:top w:val="nil"/>
              <w:left w:val="nil"/>
              <w:bottom w:val="nil"/>
              <w:right w:val="nil"/>
            </w:tcBorders>
            <w:shd w:val="clear" w:color="000000" w:fill="FFFFFF"/>
            <w:noWrap/>
            <w:vAlign w:val="bottom"/>
            <w:hideMark/>
          </w:tcPr>
          <w:p w14:paraId="3CBEDDA6"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kg, cm</w:t>
            </w:r>
          </w:p>
        </w:tc>
        <w:tc>
          <w:tcPr>
            <w:tcW w:w="1300" w:type="dxa"/>
            <w:tcBorders>
              <w:top w:val="nil"/>
              <w:left w:val="nil"/>
              <w:bottom w:val="nil"/>
              <w:right w:val="nil"/>
            </w:tcBorders>
            <w:shd w:val="clear" w:color="000000" w:fill="FFFFFF"/>
            <w:noWrap/>
            <w:vAlign w:val="bottom"/>
            <w:hideMark/>
          </w:tcPr>
          <w:p w14:paraId="0149F762" w14:textId="77777777" w:rsidR="00F82C80" w:rsidRPr="00F82C80" w:rsidRDefault="00F82C80" w:rsidP="00F82C80">
            <w:pPr>
              <w:spacing w:after="0" w:line="240" w:lineRule="auto"/>
              <w:jc w:val="center"/>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5.3.3</w:t>
            </w:r>
          </w:p>
        </w:tc>
        <w:tc>
          <w:tcPr>
            <w:tcW w:w="2220" w:type="dxa"/>
            <w:tcBorders>
              <w:top w:val="nil"/>
              <w:left w:val="nil"/>
              <w:bottom w:val="nil"/>
              <w:right w:val="nil"/>
            </w:tcBorders>
            <w:shd w:val="clear" w:color="000000" w:fill="FFFFFF"/>
            <w:noWrap/>
            <w:vAlign w:val="bottom"/>
            <w:hideMark/>
          </w:tcPr>
          <w:p w14:paraId="0DA4286C" w14:textId="77777777" w:rsidR="00F82C80" w:rsidRPr="00F82C80" w:rsidRDefault="00F82C80" w:rsidP="00F82C80">
            <w:pPr>
              <w:spacing w:after="0" w:line="240" w:lineRule="auto"/>
              <w:rPr>
                <w:rFonts w:ascii="Cambria" w:eastAsia="Times New Roman" w:hAnsi="Cambria" w:cs="Times New Roman"/>
                <w:color w:val="000000"/>
                <w:sz w:val="20"/>
                <w:szCs w:val="20"/>
                <w:lang w:eastAsia="en-GB"/>
              </w:rPr>
            </w:pPr>
            <w:r w:rsidRPr="00F82C80">
              <w:rPr>
                <w:rFonts w:ascii="Cambria" w:eastAsia="Times New Roman" w:hAnsi="Cambria" w:cs="Times New Roman"/>
                <w:color w:val="000000"/>
                <w:sz w:val="20"/>
                <w:szCs w:val="20"/>
                <w:lang w:eastAsia="en-GB"/>
              </w:rPr>
              <w:t>Jenkins et al. 2010</w:t>
            </w:r>
          </w:p>
        </w:tc>
      </w:tr>
    </w:tbl>
    <w:p w14:paraId="7CC60EFD" w14:textId="77777777" w:rsidR="00A00EA4" w:rsidRDefault="00A00EA4" w:rsidP="00A00EA4">
      <w:pPr>
        <w:rPr>
          <w:rFonts w:ascii="Times New Roman" w:hAnsi="Times New Roman" w:cs="Times New Roman"/>
          <w:bCs/>
          <w:sz w:val="20"/>
          <w:szCs w:val="20"/>
        </w:rPr>
      </w:pPr>
      <w:r>
        <w:rPr>
          <w:rFonts w:ascii="Times New Roman" w:hAnsi="Times New Roman" w:cs="Times New Roman"/>
          <w:sz w:val="20"/>
          <w:szCs w:val="20"/>
        </w:rPr>
        <w:br w:type="page"/>
      </w:r>
    </w:p>
    <w:p w14:paraId="5539EA3C" w14:textId="77777777" w:rsidR="00373554" w:rsidRPr="00300596" w:rsidRDefault="00300596" w:rsidP="00300596">
      <w:pPr>
        <w:spacing w:line="360" w:lineRule="auto"/>
        <w:rPr>
          <w:rFonts w:ascii="Times New Roman" w:hAnsi="Times New Roman" w:cs="Times New Roman"/>
          <w:bCs/>
          <w:sz w:val="24"/>
          <w:szCs w:val="24"/>
        </w:rPr>
        <w:sectPr w:rsidR="00373554" w:rsidRPr="00300596" w:rsidSect="00373554">
          <w:pgSz w:w="16838" w:h="11906" w:orient="landscape"/>
          <w:pgMar w:top="1440" w:right="1440" w:bottom="1440" w:left="1440" w:header="708" w:footer="708" w:gutter="0"/>
          <w:cols w:space="708"/>
          <w:docGrid w:linePitch="360"/>
        </w:sectPr>
      </w:pPr>
      <w:r>
        <w:rPr>
          <w:rFonts w:ascii="Times New Roman" w:hAnsi="Times New Roman" w:cs="Times New Roman"/>
          <w:bCs/>
          <w:sz w:val="24"/>
          <w:szCs w:val="24"/>
        </w:rPr>
        <w:lastRenderedPageBreak/>
        <w:t xml:space="preserve">Table </w:t>
      </w:r>
      <w:r w:rsidR="00A00EA4" w:rsidRPr="0040058E">
        <w:rPr>
          <w:rFonts w:ascii="Times New Roman" w:hAnsi="Times New Roman" w:cs="Times New Roman"/>
          <w:bCs/>
          <w:sz w:val="24"/>
          <w:szCs w:val="24"/>
        </w:rPr>
        <w:t>1</w:t>
      </w:r>
      <w:r>
        <w:rPr>
          <w:rFonts w:ascii="Times New Roman" w:hAnsi="Times New Roman" w:cs="Times New Roman"/>
          <w:bCs/>
          <w:sz w:val="24"/>
          <w:szCs w:val="24"/>
        </w:rPr>
        <w:t>.</w:t>
      </w:r>
      <w:r w:rsidR="00A00EA4" w:rsidRPr="0040058E">
        <w:rPr>
          <w:rFonts w:ascii="Times New Roman" w:hAnsi="Times New Roman" w:cs="Times New Roman"/>
          <w:bCs/>
          <w:sz w:val="24"/>
          <w:szCs w:val="24"/>
        </w:rPr>
        <w:t xml:space="preserve"> Equations used for main tree sp</w:t>
      </w:r>
      <w:r w:rsidR="00383DA3">
        <w:rPr>
          <w:rFonts w:ascii="Times New Roman" w:hAnsi="Times New Roman" w:cs="Times New Roman"/>
          <w:bCs/>
          <w:sz w:val="24"/>
          <w:szCs w:val="24"/>
        </w:rPr>
        <w:t xml:space="preserve">ecies: </w:t>
      </w:r>
      <w:r w:rsidR="00A00EA4" w:rsidRPr="0040058E">
        <w:rPr>
          <w:rFonts w:ascii="Times New Roman" w:hAnsi="Times New Roman" w:cs="Times New Roman"/>
          <w:bCs/>
          <w:sz w:val="24"/>
          <w:szCs w:val="24"/>
        </w:rPr>
        <w:t>AB = Aboveground biomass, RT = Belowground biomass; letters (a, b, c) refer to parameters obtained from original sources for regression equations, equation numbers refer to original sources; dbh = diameter at breast height; biomass is on left hand side for bo</w:t>
      </w:r>
      <w:r>
        <w:rPr>
          <w:rFonts w:ascii="Times New Roman" w:hAnsi="Times New Roman" w:cs="Times New Roman"/>
          <w:bCs/>
          <w:sz w:val="24"/>
          <w:szCs w:val="24"/>
        </w:rPr>
        <w:t>th the equations and the un</w:t>
      </w:r>
      <w:r w:rsidR="00CC2D95">
        <w:rPr>
          <w:rFonts w:ascii="Times New Roman" w:hAnsi="Times New Roman" w:cs="Times New Roman"/>
          <w:bCs/>
          <w:sz w:val="24"/>
          <w:szCs w:val="24"/>
        </w:rPr>
        <w:t>its. Components not included in</w:t>
      </w:r>
      <w:r w:rsidR="001E3B18">
        <w:rPr>
          <w:rFonts w:ascii="Times New Roman" w:hAnsi="Times New Roman" w:cs="Times New Roman"/>
          <w:bCs/>
          <w:sz w:val="24"/>
          <w:szCs w:val="24"/>
        </w:rPr>
        <w:t xml:space="preserve"> </w:t>
      </w:r>
      <w:r>
        <w:rPr>
          <w:rFonts w:ascii="Times New Roman" w:hAnsi="Times New Roman" w:cs="Times New Roman"/>
          <w:bCs/>
          <w:sz w:val="24"/>
          <w:szCs w:val="24"/>
        </w:rPr>
        <w:t xml:space="preserve">equations: </w:t>
      </w:r>
      <w:r w:rsidRPr="00300596">
        <w:rPr>
          <w:rFonts w:ascii="Times New Roman" w:hAnsi="Times New Roman" w:cs="Times New Roman"/>
          <w:bCs/>
          <w:i/>
          <w:sz w:val="24"/>
          <w:szCs w:val="24"/>
        </w:rPr>
        <w:t>Acer</w:t>
      </w:r>
      <w:r>
        <w:rPr>
          <w:rFonts w:ascii="Times New Roman" w:hAnsi="Times New Roman" w:cs="Times New Roman"/>
          <w:bCs/>
          <w:sz w:val="24"/>
          <w:szCs w:val="24"/>
        </w:rPr>
        <w:t xml:space="preserve"> – stump, </w:t>
      </w:r>
      <w:r w:rsidRPr="00300596">
        <w:rPr>
          <w:rFonts w:ascii="Times New Roman" w:hAnsi="Times New Roman" w:cs="Times New Roman"/>
          <w:bCs/>
          <w:i/>
          <w:sz w:val="24"/>
          <w:szCs w:val="24"/>
        </w:rPr>
        <w:t>Betula</w:t>
      </w:r>
      <w:r>
        <w:rPr>
          <w:rFonts w:ascii="Times New Roman" w:hAnsi="Times New Roman" w:cs="Times New Roman"/>
          <w:bCs/>
          <w:sz w:val="24"/>
          <w:szCs w:val="24"/>
        </w:rPr>
        <w:t xml:space="preserve"> – stump, </w:t>
      </w:r>
      <w:r w:rsidRPr="00300596">
        <w:rPr>
          <w:rFonts w:ascii="Times New Roman" w:hAnsi="Times New Roman" w:cs="Times New Roman"/>
          <w:bCs/>
          <w:i/>
          <w:sz w:val="24"/>
          <w:szCs w:val="24"/>
        </w:rPr>
        <w:t>Fagus</w:t>
      </w:r>
      <w:r>
        <w:rPr>
          <w:rFonts w:ascii="Times New Roman" w:hAnsi="Times New Roman" w:cs="Times New Roman"/>
          <w:bCs/>
          <w:sz w:val="24"/>
          <w:szCs w:val="24"/>
        </w:rPr>
        <w:t xml:space="preserve"> – foliage/stump, </w:t>
      </w:r>
      <w:r w:rsidRPr="00300596">
        <w:rPr>
          <w:rFonts w:ascii="Times New Roman" w:hAnsi="Times New Roman" w:cs="Times New Roman"/>
          <w:bCs/>
          <w:i/>
          <w:sz w:val="24"/>
          <w:szCs w:val="24"/>
        </w:rPr>
        <w:t>Fraxinus</w:t>
      </w:r>
      <w:r>
        <w:rPr>
          <w:rFonts w:ascii="Times New Roman" w:hAnsi="Times New Roman" w:cs="Times New Roman"/>
          <w:bCs/>
          <w:sz w:val="24"/>
          <w:szCs w:val="24"/>
        </w:rPr>
        <w:t xml:space="preserve"> – stump, </w:t>
      </w:r>
      <w:r w:rsidRPr="00300596">
        <w:rPr>
          <w:rFonts w:ascii="Times New Roman" w:hAnsi="Times New Roman" w:cs="Times New Roman"/>
          <w:bCs/>
          <w:i/>
          <w:sz w:val="24"/>
          <w:szCs w:val="24"/>
        </w:rPr>
        <w:t>Tilia</w:t>
      </w:r>
      <w:r>
        <w:rPr>
          <w:rFonts w:ascii="Times New Roman" w:hAnsi="Times New Roman" w:cs="Times New Roman"/>
          <w:bCs/>
          <w:sz w:val="24"/>
          <w:szCs w:val="24"/>
        </w:rPr>
        <w:t xml:space="preserve"> – stump.</w:t>
      </w:r>
    </w:p>
    <w:p w14:paraId="29DBD00C" w14:textId="77777777" w:rsidR="00A00EA4" w:rsidRDefault="00A00EA4">
      <w:pPr>
        <w:rPr>
          <w:rFonts w:ascii="Times New Roman" w:hAnsi="Times New Roman" w:cs="Times New Roman"/>
          <w:b/>
          <w:sz w:val="24"/>
          <w:szCs w:val="24"/>
        </w:rPr>
      </w:pPr>
    </w:p>
    <w:tbl>
      <w:tblPr>
        <w:tblW w:w="9060" w:type="dxa"/>
        <w:tblInd w:w="93" w:type="dxa"/>
        <w:tblLook w:val="04A0" w:firstRow="1" w:lastRow="0" w:firstColumn="1" w:lastColumn="0" w:noHBand="0" w:noVBand="1"/>
      </w:tblPr>
      <w:tblGrid>
        <w:gridCol w:w="1240"/>
        <w:gridCol w:w="1380"/>
        <w:gridCol w:w="1600"/>
        <w:gridCol w:w="1540"/>
        <w:gridCol w:w="360"/>
        <w:gridCol w:w="1360"/>
        <w:gridCol w:w="1580"/>
      </w:tblGrid>
      <w:tr w:rsidR="008F17CD" w:rsidRPr="008F17CD" w14:paraId="482F6017" w14:textId="77777777" w:rsidTr="008F17CD">
        <w:trPr>
          <w:trHeight w:val="180"/>
        </w:trPr>
        <w:tc>
          <w:tcPr>
            <w:tcW w:w="1240" w:type="dxa"/>
            <w:tcBorders>
              <w:top w:val="nil"/>
              <w:left w:val="nil"/>
              <w:bottom w:val="nil"/>
              <w:right w:val="nil"/>
            </w:tcBorders>
            <w:shd w:val="clear" w:color="auto" w:fill="auto"/>
            <w:noWrap/>
            <w:vAlign w:val="bottom"/>
            <w:hideMark/>
          </w:tcPr>
          <w:p w14:paraId="70C92470" w14:textId="77777777" w:rsidR="008F17CD" w:rsidRPr="008F17CD" w:rsidRDefault="008F17CD" w:rsidP="008F17CD">
            <w:pPr>
              <w:spacing w:after="0" w:line="240" w:lineRule="auto"/>
              <w:rPr>
                <w:rFonts w:ascii="Calibri" w:eastAsia="Times New Roman" w:hAnsi="Calibri" w:cs="Times New Roman"/>
                <w:color w:val="000000"/>
                <w:lang w:eastAsia="en-GB"/>
              </w:rPr>
            </w:pPr>
          </w:p>
        </w:tc>
        <w:tc>
          <w:tcPr>
            <w:tcW w:w="1380" w:type="dxa"/>
            <w:tcBorders>
              <w:top w:val="nil"/>
              <w:left w:val="nil"/>
              <w:bottom w:val="nil"/>
              <w:right w:val="nil"/>
            </w:tcBorders>
            <w:shd w:val="clear" w:color="auto" w:fill="auto"/>
            <w:noWrap/>
            <w:vAlign w:val="bottom"/>
            <w:hideMark/>
          </w:tcPr>
          <w:p w14:paraId="6F87D2D9" w14:textId="77777777" w:rsidR="008F17CD" w:rsidRPr="008F17CD" w:rsidRDefault="008F17CD" w:rsidP="008F17CD">
            <w:pPr>
              <w:spacing w:after="0" w:line="240" w:lineRule="auto"/>
              <w:rPr>
                <w:rFonts w:ascii="Calibri" w:eastAsia="Times New Roman" w:hAnsi="Calibri" w:cs="Times New Roman"/>
                <w:color w:val="000000"/>
                <w:lang w:eastAsia="en-GB"/>
              </w:rPr>
            </w:pPr>
          </w:p>
        </w:tc>
        <w:tc>
          <w:tcPr>
            <w:tcW w:w="1600" w:type="dxa"/>
            <w:tcBorders>
              <w:top w:val="nil"/>
              <w:left w:val="nil"/>
              <w:bottom w:val="nil"/>
              <w:right w:val="nil"/>
            </w:tcBorders>
            <w:shd w:val="clear" w:color="auto" w:fill="auto"/>
            <w:noWrap/>
            <w:vAlign w:val="bottom"/>
            <w:hideMark/>
          </w:tcPr>
          <w:p w14:paraId="48B0B9E8" w14:textId="77777777" w:rsidR="008F17CD" w:rsidRPr="008F17CD" w:rsidRDefault="008F17CD" w:rsidP="008F17CD">
            <w:pPr>
              <w:spacing w:after="0" w:line="240" w:lineRule="auto"/>
              <w:rPr>
                <w:rFonts w:ascii="Calibri" w:eastAsia="Times New Roman" w:hAnsi="Calibri" w:cs="Times New Roman"/>
                <w:color w:val="000000"/>
                <w:lang w:eastAsia="en-GB"/>
              </w:rPr>
            </w:pPr>
          </w:p>
        </w:tc>
        <w:tc>
          <w:tcPr>
            <w:tcW w:w="1540" w:type="dxa"/>
            <w:tcBorders>
              <w:top w:val="nil"/>
              <w:left w:val="nil"/>
              <w:bottom w:val="nil"/>
              <w:right w:val="nil"/>
            </w:tcBorders>
            <w:shd w:val="clear" w:color="auto" w:fill="auto"/>
            <w:noWrap/>
            <w:vAlign w:val="bottom"/>
            <w:hideMark/>
          </w:tcPr>
          <w:p w14:paraId="3ED8C27D" w14:textId="77777777" w:rsidR="008F17CD" w:rsidRPr="008F17CD" w:rsidRDefault="008F17CD" w:rsidP="008F17CD">
            <w:pPr>
              <w:spacing w:after="0" w:line="240" w:lineRule="auto"/>
              <w:rPr>
                <w:rFonts w:ascii="Calibri" w:eastAsia="Times New Roman" w:hAnsi="Calibri" w:cs="Times New Roman"/>
                <w:color w:val="000000"/>
                <w:lang w:eastAsia="en-GB"/>
              </w:rPr>
            </w:pPr>
          </w:p>
        </w:tc>
        <w:tc>
          <w:tcPr>
            <w:tcW w:w="360" w:type="dxa"/>
            <w:tcBorders>
              <w:top w:val="nil"/>
              <w:left w:val="nil"/>
              <w:bottom w:val="nil"/>
              <w:right w:val="nil"/>
            </w:tcBorders>
            <w:shd w:val="clear" w:color="auto" w:fill="auto"/>
            <w:noWrap/>
            <w:vAlign w:val="bottom"/>
            <w:hideMark/>
          </w:tcPr>
          <w:p w14:paraId="1CA9FAA5" w14:textId="77777777" w:rsidR="008F17CD" w:rsidRPr="008F17CD" w:rsidRDefault="008F17CD" w:rsidP="008F17CD">
            <w:pPr>
              <w:spacing w:after="0" w:line="240" w:lineRule="auto"/>
              <w:rPr>
                <w:rFonts w:ascii="Calibri" w:eastAsia="Times New Roman" w:hAnsi="Calibri" w:cs="Times New Roman"/>
                <w:color w:val="000000"/>
                <w:lang w:eastAsia="en-GB"/>
              </w:rPr>
            </w:pPr>
          </w:p>
        </w:tc>
        <w:tc>
          <w:tcPr>
            <w:tcW w:w="1360" w:type="dxa"/>
            <w:tcBorders>
              <w:top w:val="nil"/>
              <w:left w:val="nil"/>
              <w:bottom w:val="nil"/>
              <w:right w:val="nil"/>
            </w:tcBorders>
            <w:shd w:val="clear" w:color="auto" w:fill="auto"/>
            <w:noWrap/>
            <w:vAlign w:val="bottom"/>
            <w:hideMark/>
          </w:tcPr>
          <w:p w14:paraId="40015F7D" w14:textId="77777777" w:rsidR="008F17CD" w:rsidRPr="008F17CD" w:rsidRDefault="008F17CD" w:rsidP="008F17CD">
            <w:pPr>
              <w:spacing w:after="0" w:line="240" w:lineRule="auto"/>
              <w:rPr>
                <w:rFonts w:ascii="Calibri" w:eastAsia="Times New Roman" w:hAnsi="Calibri" w:cs="Times New Roman"/>
                <w:color w:val="000000"/>
                <w:lang w:eastAsia="en-GB"/>
              </w:rPr>
            </w:pPr>
          </w:p>
        </w:tc>
        <w:tc>
          <w:tcPr>
            <w:tcW w:w="1580" w:type="dxa"/>
            <w:tcBorders>
              <w:top w:val="nil"/>
              <w:left w:val="nil"/>
              <w:bottom w:val="nil"/>
              <w:right w:val="nil"/>
            </w:tcBorders>
            <w:shd w:val="clear" w:color="auto" w:fill="auto"/>
            <w:noWrap/>
            <w:vAlign w:val="bottom"/>
            <w:hideMark/>
          </w:tcPr>
          <w:p w14:paraId="0FB90632" w14:textId="77777777" w:rsidR="008F17CD" w:rsidRPr="008F17CD" w:rsidRDefault="008F17CD" w:rsidP="008F17CD">
            <w:pPr>
              <w:spacing w:after="0" w:line="240" w:lineRule="auto"/>
              <w:rPr>
                <w:rFonts w:ascii="Calibri" w:eastAsia="Times New Roman" w:hAnsi="Calibri" w:cs="Times New Roman"/>
                <w:color w:val="000000"/>
                <w:lang w:eastAsia="en-GB"/>
              </w:rPr>
            </w:pPr>
          </w:p>
        </w:tc>
      </w:tr>
      <w:tr w:rsidR="008F17CD" w:rsidRPr="008F17CD" w14:paraId="53518145" w14:textId="77777777" w:rsidTr="008F17CD">
        <w:trPr>
          <w:trHeight w:val="420"/>
        </w:trPr>
        <w:tc>
          <w:tcPr>
            <w:tcW w:w="2620" w:type="dxa"/>
            <w:gridSpan w:val="2"/>
            <w:tcBorders>
              <w:top w:val="nil"/>
              <w:left w:val="nil"/>
              <w:bottom w:val="single" w:sz="4" w:space="0" w:color="auto"/>
              <w:right w:val="single" w:sz="4" w:space="0" w:color="000000"/>
            </w:tcBorders>
            <w:shd w:val="clear" w:color="auto" w:fill="auto"/>
            <w:noWrap/>
            <w:hideMark/>
          </w:tcPr>
          <w:p w14:paraId="5C862779" w14:textId="77777777" w:rsidR="008F17CD" w:rsidRPr="008F17CD" w:rsidRDefault="008F17CD" w:rsidP="008F17CD">
            <w:pPr>
              <w:spacing w:after="0" w:line="240" w:lineRule="auto"/>
              <w:rPr>
                <w:rFonts w:ascii="Times New Roman" w:eastAsia="Times New Roman" w:hAnsi="Times New Roman" w:cs="Times New Roman"/>
                <w:b/>
                <w:bCs/>
                <w:color w:val="000000"/>
                <w:lang w:eastAsia="en-GB"/>
              </w:rPr>
            </w:pPr>
            <w:r w:rsidRPr="008F17CD">
              <w:rPr>
                <w:rFonts w:ascii="Times New Roman" w:eastAsia="Times New Roman" w:hAnsi="Times New Roman" w:cs="Times New Roman"/>
                <w:b/>
                <w:bCs/>
                <w:color w:val="000000"/>
                <w:lang w:eastAsia="en-GB"/>
              </w:rPr>
              <w:t xml:space="preserve">Lady Park Wood </w:t>
            </w:r>
          </w:p>
        </w:tc>
        <w:tc>
          <w:tcPr>
            <w:tcW w:w="3140" w:type="dxa"/>
            <w:gridSpan w:val="2"/>
            <w:tcBorders>
              <w:top w:val="nil"/>
              <w:left w:val="nil"/>
              <w:bottom w:val="single" w:sz="4" w:space="0" w:color="auto"/>
              <w:right w:val="nil"/>
            </w:tcBorders>
            <w:shd w:val="clear" w:color="auto" w:fill="auto"/>
            <w:noWrap/>
            <w:hideMark/>
          </w:tcPr>
          <w:p w14:paraId="21A533FC" w14:textId="77777777" w:rsidR="008F17CD" w:rsidRPr="008F17CD" w:rsidRDefault="008F17CD" w:rsidP="008F17CD">
            <w:pPr>
              <w:spacing w:after="0" w:line="240" w:lineRule="auto"/>
              <w:rPr>
                <w:rFonts w:ascii="Times New Roman" w:eastAsia="Times New Roman" w:hAnsi="Times New Roman" w:cs="Times New Roman"/>
                <w:b/>
                <w:bCs/>
                <w:color w:val="000000"/>
                <w:lang w:eastAsia="en-GB"/>
              </w:rPr>
            </w:pPr>
            <w:r w:rsidRPr="008F17CD">
              <w:rPr>
                <w:rFonts w:ascii="Times New Roman" w:eastAsia="Times New Roman" w:hAnsi="Times New Roman" w:cs="Times New Roman"/>
                <w:b/>
                <w:bCs/>
                <w:color w:val="000000"/>
                <w:lang w:eastAsia="en-GB"/>
              </w:rPr>
              <w:t xml:space="preserve">          This study, 2011</w:t>
            </w:r>
          </w:p>
        </w:tc>
        <w:tc>
          <w:tcPr>
            <w:tcW w:w="360" w:type="dxa"/>
            <w:tcBorders>
              <w:top w:val="nil"/>
              <w:left w:val="nil"/>
              <w:bottom w:val="single" w:sz="4" w:space="0" w:color="auto"/>
              <w:right w:val="nil"/>
            </w:tcBorders>
            <w:shd w:val="clear" w:color="auto" w:fill="auto"/>
            <w:noWrap/>
            <w:hideMark/>
          </w:tcPr>
          <w:p w14:paraId="59C81B05"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w:t>
            </w:r>
          </w:p>
        </w:tc>
        <w:tc>
          <w:tcPr>
            <w:tcW w:w="2940" w:type="dxa"/>
            <w:gridSpan w:val="2"/>
            <w:tcBorders>
              <w:top w:val="nil"/>
              <w:left w:val="nil"/>
              <w:bottom w:val="single" w:sz="4" w:space="0" w:color="auto"/>
              <w:right w:val="nil"/>
            </w:tcBorders>
            <w:shd w:val="clear" w:color="auto" w:fill="auto"/>
            <w:noWrap/>
            <w:hideMark/>
          </w:tcPr>
          <w:p w14:paraId="6CC16BCD" w14:textId="77777777" w:rsidR="008F17CD" w:rsidRPr="008F17CD" w:rsidRDefault="008F17CD" w:rsidP="008F17CD">
            <w:pPr>
              <w:spacing w:after="0" w:line="240" w:lineRule="auto"/>
              <w:rPr>
                <w:rFonts w:ascii="Times New Roman" w:eastAsia="Times New Roman" w:hAnsi="Times New Roman" w:cs="Times New Roman"/>
                <w:b/>
                <w:bCs/>
                <w:color w:val="000000"/>
                <w:lang w:eastAsia="en-GB"/>
              </w:rPr>
            </w:pPr>
            <w:r w:rsidRPr="008F17CD">
              <w:rPr>
                <w:rFonts w:ascii="Times New Roman" w:eastAsia="Times New Roman" w:hAnsi="Times New Roman" w:cs="Times New Roman"/>
                <w:b/>
                <w:bCs/>
                <w:color w:val="000000"/>
                <w:lang w:eastAsia="en-GB"/>
              </w:rPr>
              <w:t xml:space="preserve">          Kirby, 1992</w:t>
            </w:r>
          </w:p>
        </w:tc>
      </w:tr>
      <w:tr w:rsidR="008F17CD" w:rsidRPr="008F17CD" w14:paraId="7D5EE0E4" w14:textId="77777777" w:rsidTr="008F17CD">
        <w:trPr>
          <w:trHeight w:val="300"/>
        </w:trPr>
        <w:tc>
          <w:tcPr>
            <w:tcW w:w="1240" w:type="dxa"/>
            <w:tcBorders>
              <w:top w:val="nil"/>
              <w:left w:val="nil"/>
              <w:bottom w:val="nil"/>
              <w:right w:val="nil"/>
            </w:tcBorders>
            <w:shd w:val="clear" w:color="auto" w:fill="auto"/>
            <w:noWrap/>
            <w:vAlign w:val="bottom"/>
            <w:hideMark/>
          </w:tcPr>
          <w:p w14:paraId="78D9202F"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80" w:type="dxa"/>
            <w:tcBorders>
              <w:top w:val="nil"/>
              <w:left w:val="nil"/>
              <w:bottom w:val="nil"/>
              <w:right w:val="single" w:sz="4" w:space="0" w:color="auto"/>
            </w:tcBorders>
            <w:shd w:val="clear" w:color="auto" w:fill="auto"/>
            <w:noWrap/>
            <w:vAlign w:val="bottom"/>
            <w:hideMark/>
          </w:tcPr>
          <w:p w14:paraId="3CB4AF66"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w:t>
            </w:r>
          </w:p>
        </w:tc>
        <w:tc>
          <w:tcPr>
            <w:tcW w:w="1600" w:type="dxa"/>
            <w:tcBorders>
              <w:top w:val="nil"/>
              <w:left w:val="nil"/>
              <w:bottom w:val="nil"/>
              <w:right w:val="nil"/>
            </w:tcBorders>
            <w:shd w:val="clear" w:color="auto" w:fill="auto"/>
            <w:noWrap/>
            <w:vAlign w:val="bottom"/>
            <w:hideMark/>
          </w:tcPr>
          <w:p w14:paraId="7AB9AD80"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xml:space="preserve">YG  </w:t>
            </w:r>
          </w:p>
        </w:tc>
        <w:tc>
          <w:tcPr>
            <w:tcW w:w="1540" w:type="dxa"/>
            <w:tcBorders>
              <w:top w:val="nil"/>
              <w:left w:val="nil"/>
              <w:bottom w:val="nil"/>
              <w:right w:val="nil"/>
            </w:tcBorders>
            <w:shd w:val="clear" w:color="auto" w:fill="auto"/>
            <w:noWrap/>
            <w:vAlign w:val="bottom"/>
            <w:hideMark/>
          </w:tcPr>
          <w:p w14:paraId="4041F259"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xml:space="preserve">OG  </w:t>
            </w:r>
          </w:p>
        </w:tc>
        <w:tc>
          <w:tcPr>
            <w:tcW w:w="360" w:type="dxa"/>
            <w:tcBorders>
              <w:top w:val="nil"/>
              <w:left w:val="nil"/>
              <w:bottom w:val="nil"/>
              <w:right w:val="nil"/>
            </w:tcBorders>
            <w:shd w:val="clear" w:color="auto" w:fill="auto"/>
            <w:noWrap/>
            <w:vAlign w:val="bottom"/>
            <w:hideMark/>
          </w:tcPr>
          <w:p w14:paraId="3CFB1B12"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084A5A1C"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YG</w:t>
            </w:r>
          </w:p>
        </w:tc>
        <w:tc>
          <w:tcPr>
            <w:tcW w:w="1580" w:type="dxa"/>
            <w:tcBorders>
              <w:top w:val="nil"/>
              <w:left w:val="nil"/>
              <w:bottom w:val="nil"/>
              <w:right w:val="nil"/>
            </w:tcBorders>
            <w:shd w:val="clear" w:color="auto" w:fill="auto"/>
            <w:noWrap/>
            <w:vAlign w:val="bottom"/>
            <w:hideMark/>
          </w:tcPr>
          <w:p w14:paraId="276F8C1C"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OG</w:t>
            </w:r>
          </w:p>
        </w:tc>
      </w:tr>
      <w:tr w:rsidR="008F17CD" w:rsidRPr="008F17CD" w14:paraId="5123AFAC" w14:textId="77777777" w:rsidTr="008F17CD">
        <w:trPr>
          <w:trHeight w:val="300"/>
        </w:trPr>
        <w:tc>
          <w:tcPr>
            <w:tcW w:w="1240" w:type="dxa"/>
            <w:tcBorders>
              <w:top w:val="nil"/>
              <w:left w:val="nil"/>
              <w:bottom w:val="nil"/>
              <w:right w:val="nil"/>
            </w:tcBorders>
            <w:shd w:val="clear" w:color="auto" w:fill="auto"/>
            <w:noWrap/>
            <w:vAlign w:val="bottom"/>
            <w:hideMark/>
          </w:tcPr>
          <w:p w14:paraId="3BE6790C"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Stand Age:</w:t>
            </w:r>
          </w:p>
        </w:tc>
        <w:tc>
          <w:tcPr>
            <w:tcW w:w="1380" w:type="dxa"/>
            <w:tcBorders>
              <w:top w:val="nil"/>
              <w:left w:val="nil"/>
              <w:bottom w:val="nil"/>
              <w:right w:val="single" w:sz="4" w:space="0" w:color="auto"/>
            </w:tcBorders>
            <w:shd w:val="clear" w:color="auto" w:fill="auto"/>
            <w:noWrap/>
            <w:vAlign w:val="bottom"/>
            <w:hideMark/>
          </w:tcPr>
          <w:p w14:paraId="13BEA2B2"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w:t>
            </w:r>
          </w:p>
        </w:tc>
        <w:tc>
          <w:tcPr>
            <w:tcW w:w="1600" w:type="dxa"/>
            <w:tcBorders>
              <w:top w:val="nil"/>
              <w:left w:val="nil"/>
              <w:bottom w:val="nil"/>
              <w:right w:val="nil"/>
            </w:tcBorders>
            <w:shd w:val="clear" w:color="auto" w:fill="auto"/>
            <w:noWrap/>
            <w:vAlign w:val="bottom"/>
            <w:hideMark/>
          </w:tcPr>
          <w:p w14:paraId="13743845"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66 yrs</w:t>
            </w:r>
          </w:p>
        </w:tc>
        <w:tc>
          <w:tcPr>
            <w:tcW w:w="1540" w:type="dxa"/>
            <w:tcBorders>
              <w:top w:val="nil"/>
              <w:left w:val="nil"/>
              <w:bottom w:val="nil"/>
              <w:right w:val="nil"/>
            </w:tcBorders>
            <w:shd w:val="clear" w:color="auto" w:fill="auto"/>
            <w:noWrap/>
            <w:vAlign w:val="bottom"/>
            <w:hideMark/>
          </w:tcPr>
          <w:p w14:paraId="6C9F6BFB"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100-135 yrs</w:t>
            </w:r>
          </w:p>
        </w:tc>
        <w:tc>
          <w:tcPr>
            <w:tcW w:w="360" w:type="dxa"/>
            <w:tcBorders>
              <w:top w:val="nil"/>
              <w:left w:val="nil"/>
              <w:bottom w:val="nil"/>
              <w:right w:val="nil"/>
            </w:tcBorders>
            <w:shd w:val="clear" w:color="auto" w:fill="auto"/>
            <w:noWrap/>
            <w:vAlign w:val="bottom"/>
            <w:hideMark/>
          </w:tcPr>
          <w:p w14:paraId="3AFE6FE0"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4E16A93C"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46 yrs</w:t>
            </w:r>
          </w:p>
        </w:tc>
        <w:tc>
          <w:tcPr>
            <w:tcW w:w="1580" w:type="dxa"/>
            <w:tcBorders>
              <w:top w:val="nil"/>
              <w:left w:val="nil"/>
              <w:bottom w:val="nil"/>
              <w:right w:val="nil"/>
            </w:tcBorders>
            <w:shd w:val="clear" w:color="auto" w:fill="auto"/>
            <w:noWrap/>
            <w:vAlign w:val="bottom"/>
            <w:hideMark/>
          </w:tcPr>
          <w:p w14:paraId="566739DD"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80-115 yrs</w:t>
            </w:r>
          </w:p>
        </w:tc>
      </w:tr>
      <w:tr w:rsidR="008F17CD" w:rsidRPr="008F17CD" w14:paraId="1AA5A24F"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611731E6"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No. of transects (25m):</w:t>
            </w:r>
          </w:p>
        </w:tc>
        <w:tc>
          <w:tcPr>
            <w:tcW w:w="1600" w:type="dxa"/>
            <w:tcBorders>
              <w:top w:val="nil"/>
              <w:left w:val="nil"/>
              <w:bottom w:val="nil"/>
              <w:right w:val="nil"/>
            </w:tcBorders>
            <w:shd w:val="clear" w:color="auto" w:fill="auto"/>
            <w:noWrap/>
            <w:vAlign w:val="bottom"/>
            <w:hideMark/>
          </w:tcPr>
          <w:p w14:paraId="51E22B48"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20</w:t>
            </w:r>
          </w:p>
        </w:tc>
        <w:tc>
          <w:tcPr>
            <w:tcW w:w="1540" w:type="dxa"/>
            <w:tcBorders>
              <w:top w:val="nil"/>
              <w:left w:val="nil"/>
              <w:bottom w:val="nil"/>
              <w:right w:val="nil"/>
            </w:tcBorders>
            <w:shd w:val="clear" w:color="auto" w:fill="auto"/>
            <w:noWrap/>
            <w:vAlign w:val="bottom"/>
            <w:hideMark/>
          </w:tcPr>
          <w:p w14:paraId="6CA3441E"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10</w:t>
            </w:r>
          </w:p>
        </w:tc>
        <w:tc>
          <w:tcPr>
            <w:tcW w:w="360" w:type="dxa"/>
            <w:tcBorders>
              <w:top w:val="nil"/>
              <w:left w:val="nil"/>
              <w:bottom w:val="nil"/>
              <w:right w:val="nil"/>
            </w:tcBorders>
            <w:shd w:val="clear" w:color="auto" w:fill="auto"/>
            <w:noWrap/>
            <w:vAlign w:val="bottom"/>
            <w:hideMark/>
          </w:tcPr>
          <w:p w14:paraId="4E79205E"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17DB9E87"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10</w:t>
            </w:r>
          </w:p>
        </w:tc>
        <w:tc>
          <w:tcPr>
            <w:tcW w:w="1580" w:type="dxa"/>
            <w:tcBorders>
              <w:top w:val="nil"/>
              <w:left w:val="nil"/>
              <w:bottom w:val="nil"/>
              <w:right w:val="nil"/>
            </w:tcBorders>
            <w:shd w:val="clear" w:color="auto" w:fill="auto"/>
            <w:noWrap/>
            <w:vAlign w:val="bottom"/>
            <w:hideMark/>
          </w:tcPr>
          <w:p w14:paraId="5F5D557E"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10</w:t>
            </w:r>
          </w:p>
        </w:tc>
      </w:tr>
      <w:tr w:rsidR="008F17CD" w:rsidRPr="008F17CD" w14:paraId="6101CF84"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5F507AE0"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Mean number of</w:t>
            </w:r>
          </w:p>
        </w:tc>
        <w:tc>
          <w:tcPr>
            <w:tcW w:w="1600" w:type="dxa"/>
            <w:tcBorders>
              <w:top w:val="nil"/>
              <w:left w:val="nil"/>
              <w:bottom w:val="nil"/>
              <w:right w:val="nil"/>
            </w:tcBorders>
            <w:shd w:val="clear" w:color="auto" w:fill="auto"/>
            <w:noWrap/>
            <w:vAlign w:val="bottom"/>
            <w:hideMark/>
          </w:tcPr>
          <w:p w14:paraId="2D86DCD6"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1540" w:type="dxa"/>
            <w:tcBorders>
              <w:top w:val="nil"/>
              <w:left w:val="nil"/>
              <w:bottom w:val="nil"/>
              <w:right w:val="nil"/>
            </w:tcBorders>
            <w:shd w:val="clear" w:color="auto" w:fill="auto"/>
            <w:noWrap/>
            <w:vAlign w:val="bottom"/>
            <w:hideMark/>
          </w:tcPr>
          <w:p w14:paraId="29D2C214"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360" w:type="dxa"/>
            <w:tcBorders>
              <w:top w:val="nil"/>
              <w:left w:val="nil"/>
              <w:bottom w:val="nil"/>
              <w:right w:val="nil"/>
            </w:tcBorders>
            <w:shd w:val="clear" w:color="auto" w:fill="auto"/>
            <w:noWrap/>
            <w:vAlign w:val="bottom"/>
            <w:hideMark/>
          </w:tcPr>
          <w:p w14:paraId="156C45EC"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75C31B3D"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14:paraId="58F8EF51"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r>
      <w:tr w:rsidR="008F17CD" w:rsidRPr="008F17CD" w14:paraId="75BE7DD3"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1D82D3AC"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intersections per</w:t>
            </w:r>
          </w:p>
        </w:tc>
        <w:tc>
          <w:tcPr>
            <w:tcW w:w="1600" w:type="dxa"/>
            <w:tcBorders>
              <w:top w:val="nil"/>
              <w:left w:val="nil"/>
              <w:bottom w:val="nil"/>
              <w:right w:val="nil"/>
            </w:tcBorders>
            <w:shd w:val="clear" w:color="auto" w:fill="auto"/>
            <w:noWrap/>
            <w:vAlign w:val="bottom"/>
            <w:hideMark/>
          </w:tcPr>
          <w:p w14:paraId="3EFF235C"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1540" w:type="dxa"/>
            <w:tcBorders>
              <w:top w:val="nil"/>
              <w:left w:val="nil"/>
              <w:bottom w:val="nil"/>
              <w:right w:val="nil"/>
            </w:tcBorders>
            <w:shd w:val="clear" w:color="auto" w:fill="auto"/>
            <w:noWrap/>
            <w:vAlign w:val="bottom"/>
            <w:hideMark/>
          </w:tcPr>
          <w:p w14:paraId="5CFC4AE6"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360" w:type="dxa"/>
            <w:tcBorders>
              <w:top w:val="nil"/>
              <w:left w:val="nil"/>
              <w:bottom w:val="nil"/>
              <w:right w:val="nil"/>
            </w:tcBorders>
            <w:shd w:val="clear" w:color="auto" w:fill="auto"/>
            <w:noWrap/>
            <w:vAlign w:val="bottom"/>
            <w:hideMark/>
          </w:tcPr>
          <w:p w14:paraId="55D24886"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7F3516E4"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14:paraId="32BC1D58"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r>
      <w:tr w:rsidR="008F17CD" w:rsidRPr="008F17CD" w14:paraId="5EA01D23"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27EE0516"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25m transect:</w:t>
            </w:r>
          </w:p>
        </w:tc>
        <w:tc>
          <w:tcPr>
            <w:tcW w:w="1600" w:type="dxa"/>
            <w:tcBorders>
              <w:top w:val="nil"/>
              <w:left w:val="nil"/>
              <w:bottom w:val="nil"/>
              <w:right w:val="nil"/>
            </w:tcBorders>
            <w:shd w:val="clear" w:color="auto" w:fill="auto"/>
            <w:noWrap/>
            <w:vAlign w:val="bottom"/>
            <w:hideMark/>
          </w:tcPr>
          <w:p w14:paraId="7145D32A"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5.6</w:t>
            </w:r>
          </w:p>
        </w:tc>
        <w:tc>
          <w:tcPr>
            <w:tcW w:w="1540" w:type="dxa"/>
            <w:tcBorders>
              <w:top w:val="nil"/>
              <w:left w:val="nil"/>
              <w:bottom w:val="nil"/>
              <w:right w:val="nil"/>
            </w:tcBorders>
            <w:shd w:val="clear" w:color="auto" w:fill="auto"/>
            <w:noWrap/>
            <w:vAlign w:val="bottom"/>
            <w:hideMark/>
          </w:tcPr>
          <w:p w14:paraId="1EC2D89D"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3.7</w:t>
            </w:r>
          </w:p>
        </w:tc>
        <w:tc>
          <w:tcPr>
            <w:tcW w:w="360" w:type="dxa"/>
            <w:tcBorders>
              <w:top w:val="nil"/>
              <w:left w:val="nil"/>
              <w:bottom w:val="nil"/>
              <w:right w:val="nil"/>
            </w:tcBorders>
            <w:shd w:val="clear" w:color="auto" w:fill="auto"/>
            <w:noWrap/>
            <w:vAlign w:val="bottom"/>
            <w:hideMark/>
          </w:tcPr>
          <w:p w14:paraId="33FCB74F"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011114FD"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4.8</w:t>
            </w:r>
          </w:p>
        </w:tc>
        <w:tc>
          <w:tcPr>
            <w:tcW w:w="1580" w:type="dxa"/>
            <w:tcBorders>
              <w:top w:val="nil"/>
              <w:left w:val="nil"/>
              <w:bottom w:val="nil"/>
              <w:right w:val="nil"/>
            </w:tcBorders>
            <w:shd w:val="clear" w:color="auto" w:fill="auto"/>
            <w:noWrap/>
            <w:vAlign w:val="bottom"/>
            <w:hideMark/>
          </w:tcPr>
          <w:p w14:paraId="075EE5BC"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5.8</w:t>
            </w:r>
          </w:p>
        </w:tc>
      </w:tr>
      <w:tr w:rsidR="008F17CD" w:rsidRPr="008F17CD" w14:paraId="6D7D751F"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3F8AA3C4"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Standard error:</w:t>
            </w:r>
          </w:p>
        </w:tc>
        <w:tc>
          <w:tcPr>
            <w:tcW w:w="1600" w:type="dxa"/>
            <w:tcBorders>
              <w:top w:val="nil"/>
              <w:left w:val="nil"/>
              <w:bottom w:val="nil"/>
              <w:right w:val="nil"/>
            </w:tcBorders>
            <w:shd w:val="clear" w:color="auto" w:fill="auto"/>
            <w:noWrap/>
            <w:vAlign w:val="bottom"/>
            <w:hideMark/>
          </w:tcPr>
          <w:p w14:paraId="44B9627B"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0.8</w:t>
            </w:r>
          </w:p>
        </w:tc>
        <w:tc>
          <w:tcPr>
            <w:tcW w:w="1540" w:type="dxa"/>
            <w:tcBorders>
              <w:top w:val="nil"/>
              <w:left w:val="nil"/>
              <w:bottom w:val="nil"/>
              <w:right w:val="nil"/>
            </w:tcBorders>
            <w:shd w:val="clear" w:color="auto" w:fill="auto"/>
            <w:noWrap/>
            <w:vAlign w:val="bottom"/>
            <w:hideMark/>
          </w:tcPr>
          <w:p w14:paraId="1703DF14"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0.9</w:t>
            </w:r>
          </w:p>
        </w:tc>
        <w:tc>
          <w:tcPr>
            <w:tcW w:w="360" w:type="dxa"/>
            <w:tcBorders>
              <w:top w:val="nil"/>
              <w:left w:val="nil"/>
              <w:bottom w:val="nil"/>
              <w:right w:val="nil"/>
            </w:tcBorders>
            <w:shd w:val="clear" w:color="auto" w:fill="auto"/>
            <w:noWrap/>
            <w:vAlign w:val="bottom"/>
            <w:hideMark/>
          </w:tcPr>
          <w:p w14:paraId="0A91C64E"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15714F1E"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0.8</w:t>
            </w:r>
          </w:p>
        </w:tc>
        <w:tc>
          <w:tcPr>
            <w:tcW w:w="1580" w:type="dxa"/>
            <w:tcBorders>
              <w:top w:val="nil"/>
              <w:left w:val="nil"/>
              <w:bottom w:val="nil"/>
              <w:right w:val="nil"/>
            </w:tcBorders>
            <w:shd w:val="clear" w:color="auto" w:fill="auto"/>
            <w:noWrap/>
            <w:vAlign w:val="bottom"/>
            <w:hideMark/>
          </w:tcPr>
          <w:p w14:paraId="36F4EEE4"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1.8</w:t>
            </w:r>
          </w:p>
        </w:tc>
      </w:tr>
      <w:tr w:rsidR="008F17CD" w:rsidRPr="008F17CD" w14:paraId="0FF6455A"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01030D5E"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xml:space="preserve">Number of intersections </w:t>
            </w:r>
          </w:p>
        </w:tc>
        <w:tc>
          <w:tcPr>
            <w:tcW w:w="1600" w:type="dxa"/>
            <w:tcBorders>
              <w:top w:val="nil"/>
              <w:left w:val="nil"/>
              <w:bottom w:val="nil"/>
              <w:right w:val="nil"/>
            </w:tcBorders>
            <w:shd w:val="clear" w:color="auto" w:fill="auto"/>
            <w:noWrap/>
            <w:vAlign w:val="bottom"/>
            <w:hideMark/>
          </w:tcPr>
          <w:p w14:paraId="6D248039"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1540" w:type="dxa"/>
            <w:tcBorders>
              <w:top w:val="nil"/>
              <w:left w:val="nil"/>
              <w:bottom w:val="nil"/>
              <w:right w:val="nil"/>
            </w:tcBorders>
            <w:shd w:val="clear" w:color="auto" w:fill="auto"/>
            <w:noWrap/>
            <w:vAlign w:val="bottom"/>
            <w:hideMark/>
          </w:tcPr>
          <w:p w14:paraId="2C5809F0"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360" w:type="dxa"/>
            <w:tcBorders>
              <w:top w:val="nil"/>
              <w:left w:val="nil"/>
              <w:bottom w:val="nil"/>
              <w:right w:val="nil"/>
            </w:tcBorders>
            <w:shd w:val="clear" w:color="auto" w:fill="auto"/>
            <w:noWrap/>
            <w:vAlign w:val="bottom"/>
            <w:hideMark/>
          </w:tcPr>
          <w:p w14:paraId="48820B89"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40016E52"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14:paraId="11F21AAE"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r>
      <w:tr w:rsidR="008F17CD" w:rsidRPr="008F17CD" w14:paraId="473BFA96"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75CF53C0"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stem diameter (cm)</w:t>
            </w:r>
          </w:p>
        </w:tc>
        <w:tc>
          <w:tcPr>
            <w:tcW w:w="1600" w:type="dxa"/>
            <w:tcBorders>
              <w:top w:val="nil"/>
              <w:left w:val="nil"/>
              <w:bottom w:val="nil"/>
              <w:right w:val="nil"/>
            </w:tcBorders>
            <w:shd w:val="clear" w:color="auto" w:fill="auto"/>
            <w:noWrap/>
            <w:vAlign w:val="bottom"/>
            <w:hideMark/>
          </w:tcPr>
          <w:p w14:paraId="2DCCE696"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1540" w:type="dxa"/>
            <w:tcBorders>
              <w:top w:val="nil"/>
              <w:left w:val="nil"/>
              <w:bottom w:val="nil"/>
              <w:right w:val="nil"/>
            </w:tcBorders>
            <w:shd w:val="clear" w:color="auto" w:fill="auto"/>
            <w:noWrap/>
            <w:vAlign w:val="bottom"/>
            <w:hideMark/>
          </w:tcPr>
          <w:p w14:paraId="28B6C975"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360" w:type="dxa"/>
            <w:tcBorders>
              <w:top w:val="nil"/>
              <w:left w:val="nil"/>
              <w:bottom w:val="nil"/>
              <w:right w:val="nil"/>
            </w:tcBorders>
            <w:shd w:val="clear" w:color="auto" w:fill="auto"/>
            <w:noWrap/>
            <w:vAlign w:val="bottom"/>
            <w:hideMark/>
          </w:tcPr>
          <w:p w14:paraId="075B537E"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559EAEE9"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14:paraId="43A90BF1"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r>
      <w:tr w:rsidR="008F17CD" w:rsidRPr="008F17CD" w14:paraId="6BBB5DFE" w14:textId="77777777" w:rsidTr="008F17CD">
        <w:trPr>
          <w:trHeight w:val="300"/>
        </w:trPr>
        <w:tc>
          <w:tcPr>
            <w:tcW w:w="1240" w:type="dxa"/>
            <w:tcBorders>
              <w:top w:val="nil"/>
              <w:left w:val="nil"/>
              <w:bottom w:val="nil"/>
              <w:right w:val="nil"/>
            </w:tcBorders>
            <w:shd w:val="clear" w:color="auto" w:fill="auto"/>
            <w:noWrap/>
            <w:vAlign w:val="bottom"/>
            <w:hideMark/>
          </w:tcPr>
          <w:p w14:paraId="630924C2"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6 - 10:</w:t>
            </w:r>
          </w:p>
        </w:tc>
        <w:tc>
          <w:tcPr>
            <w:tcW w:w="1380" w:type="dxa"/>
            <w:tcBorders>
              <w:top w:val="nil"/>
              <w:left w:val="nil"/>
              <w:bottom w:val="nil"/>
              <w:right w:val="single" w:sz="4" w:space="0" w:color="auto"/>
            </w:tcBorders>
            <w:shd w:val="clear" w:color="auto" w:fill="auto"/>
            <w:noWrap/>
            <w:vAlign w:val="bottom"/>
            <w:hideMark/>
          </w:tcPr>
          <w:p w14:paraId="70D3FF44"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w:t>
            </w:r>
          </w:p>
        </w:tc>
        <w:tc>
          <w:tcPr>
            <w:tcW w:w="1600" w:type="dxa"/>
            <w:tcBorders>
              <w:top w:val="nil"/>
              <w:left w:val="nil"/>
              <w:bottom w:val="nil"/>
              <w:right w:val="nil"/>
            </w:tcBorders>
            <w:shd w:val="clear" w:color="auto" w:fill="auto"/>
            <w:noWrap/>
            <w:vAlign w:val="bottom"/>
            <w:hideMark/>
          </w:tcPr>
          <w:p w14:paraId="0FF4B6E9"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65</w:t>
            </w:r>
          </w:p>
        </w:tc>
        <w:tc>
          <w:tcPr>
            <w:tcW w:w="1540" w:type="dxa"/>
            <w:tcBorders>
              <w:top w:val="nil"/>
              <w:left w:val="nil"/>
              <w:bottom w:val="nil"/>
              <w:right w:val="nil"/>
            </w:tcBorders>
            <w:shd w:val="clear" w:color="auto" w:fill="auto"/>
            <w:noWrap/>
            <w:vAlign w:val="bottom"/>
            <w:hideMark/>
          </w:tcPr>
          <w:p w14:paraId="3A19CF01"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19</w:t>
            </w:r>
          </w:p>
        </w:tc>
        <w:tc>
          <w:tcPr>
            <w:tcW w:w="360" w:type="dxa"/>
            <w:tcBorders>
              <w:top w:val="nil"/>
              <w:left w:val="nil"/>
              <w:bottom w:val="nil"/>
              <w:right w:val="nil"/>
            </w:tcBorders>
            <w:shd w:val="clear" w:color="auto" w:fill="auto"/>
            <w:noWrap/>
            <w:vAlign w:val="bottom"/>
            <w:hideMark/>
          </w:tcPr>
          <w:p w14:paraId="0B272259"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775D60A8"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38</w:t>
            </w:r>
          </w:p>
        </w:tc>
        <w:tc>
          <w:tcPr>
            <w:tcW w:w="1580" w:type="dxa"/>
            <w:tcBorders>
              <w:top w:val="nil"/>
              <w:left w:val="nil"/>
              <w:bottom w:val="nil"/>
              <w:right w:val="nil"/>
            </w:tcBorders>
            <w:shd w:val="clear" w:color="auto" w:fill="auto"/>
            <w:noWrap/>
            <w:vAlign w:val="bottom"/>
            <w:hideMark/>
          </w:tcPr>
          <w:p w14:paraId="5452134D"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35</w:t>
            </w:r>
          </w:p>
        </w:tc>
      </w:tr>
      <w:tr w:rsidR="008F17CD" w:rsidRPr="008F17CD" w14:paraId="3E9FEDFE" w14:textId="77777777" w:rsidTr="008F17CD">
        <w:trPr>
          <w:trHeight w:val="300"/>
        </w:trPr>
        <w:tc>
          <w:tcPr>
            <w:tcW w:w="1240" w:type="dxa"/>
            <w:tcBorders>
              <w:top w:val="nil"/>
              <w:left w:val="nil"/>
              <w:bottom w:val="nil"/>
              <w:right w:val="nil"/>
            </w:tcBorders>
            <w:shd w:val="clear" w:color="auto" w:fill="auto"/>
            <w:noWrap/>
            <w:vAlign w:val="bottom"/>
            <w:hideMark/>
          </w:tcPr>
          <w:p w14:paraId="0E11BE21"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11 - 20:</w:t>
            </w:r>
          </w:p>
        </w:tc>
        <w:tc>
          <w:tcPr>
            <w:tcW w:w="1380" w:type="dxa"/>
            <w:tcBorders>
              <w:top w:val="nil"/>
              <w:left w:val="nil"/>
              <w:bottom w:val="nil"/>
              <w:right w:val="single" w:sz="4" w:space="0" w:color="auto"/>
            </w:tcBorders>
            <w:shd w:val="clear" w:color="auto" w:fill="auto"/>
            <w:noWrap/>
            <w:vAlign w:val="bottom"/>
            <w:hideMark/>
          </w:tcPr>
          <w:p w14:paraId="59B7BE58"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w:t>
            </w:r>
          </w:p>
        </w:tc>
        <w:tc>
          <w:tcPr>
            <w:tcW w:w="1600" w:type="dxa"/>
            <w:tcBorders>
              <w:top w:val="nil"/>
              <w:left w:val="nil"/>
              <w:bottom w:val="nil"/>
              <w:right w:val="nil"/>
            </w:tcBorders>
            <w:shd w:val="clear" w:color="auto" w:fill="auto"/>
            <w:noWrap/>
            <w:vAlign w:val="bottom"/>
            <w:hideMark/>
          </w:tcPr>
          <w:p w14:paraId="790E254F"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42</w:t>
            </w:r>
          </w:p>
        </w:tc>
        <w:tc>
          <w:tcPr>
            <w:tcW w:w="1540" w:type="dxa"/>
            <w:tcBorders>
              <w:top w:val="nil"/>
              <w:left w:val="nil"/>
              <w:bottom w:val="nil"/>
              <w:right w:val="nil"/>
            </w:tcBorders>
            <w:shd w:val="clear" w:color="auto" w:fill="auto"/>
            <w:noWrap/>
            <w:vAlign w:val="bottom"/>
            <w:hideMark/>
          </w:tcPr>
          <w:p w14:paraId="2EBA44C2"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15</w:t>
            </w:r>
          </w:p>
        </w:tc>
        <w:tc>
          <w:tcPr>
            <w:tcW w:w="360" w:type="dxa"/>
            <w:tcBorders>
              <w:top w:val="nil"/>
              <w:left w:val="nil"/>
              <w:bottom w:val="nil"/>
              <w:right w:val="nil"/>
            </w:tcBorders>
            <w:shd w:val="clear" w:color="auto" w:fill="auto"/>
            <w:noWrap/>
            <w:vAlign w:val="bottom"/>
            <w:hideMark/>
          </w:tcPr>
          <w:p w14:paraId="3AEC8019"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1DFB0CB6"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9</w:t>
            </w:r>
          </w:p>
        </w:tc>
        <w:tc>
          <w:tcPr>
            <w:tcW w:w="1580" w:type="dxa"/>
            <w:tcBorders>
              <w:top w:val="nil"/>
              <w:left w:val="nil"/>
              <w:bottom w:val="nil"/>
              <w:right w:val="nil"/>
            </w:tcBorders>
            <w:shd w:val="clear" w:color="auto" w:fill="auto"/>
            <w:noWrap/>
            <w:vAlign w:val="bottom"/>
            <w:hideMark/>
          </w:tcPr>
          <w:p w14:paraId="43235C7D"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19</w:t>
            </w:r>
          </w:p>
        </w:tc>
      </w:tr>
      <w:tr w:rsidR="008F17CD" w:rsidRPr="008F17CD" w14:paraId="0BB6DBA3" w14:textId="77777777" w:rsidTr="008F17CD">
        <w:trPr>
          <w:trHeight w:val="300"/>
        </w:trPr>
        <w:tc>
          <w:tcPr>
            <w:tcW w:w="1240" w:type="dxa"/>
            <w:tcBorders>
              <w:top w:val="nil"/>
              <w:left w:val="nil"/>
              <w:bottom w:val="nil"/>
              <w:right w:val="nil"/>
            </w:tcBorders>
            <w:shd w:val="clear" w:color="auto" w:fill="auto"/>
            <w:noWrap/>
            <w:vAlign w:val="bottom"/>
            <w:hideMark/>
          </w:tcPr>
          <w:p w14:paraId="187A0729"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20+</w:t>
            </w:r>
          </w:p>
        </w:tc>
        <w:tc>
          <w:tcPr>
            <w:tcW w:w="1380" w:type="dxa"/>
            <w:tcBorders>
              <w:top w:val="nil"/>
              <w:left w:val="nil"/>
              <w:bottom w:val="nil"/>
              <w:right w:val="single" w:sz="4" w:space="0" w:color="auto"/>
            </w:tcBorders>
            <w:shd w:val="clear" w:color="auto" w:fill="auto"/>
            <w:noWrap/>
            <w:vAlign w:val="bottom"/>
            <w:hideMark/>
          </w:tcPr>
          <w:p w14:paraId="1C717A3A"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w:t>
            </w:r>
          </w:p>
        </w:tc>
        <w:tc>
          <w:tcPr>
            <w:tcW w:w="1600" w:type="dxa"/>
            <w:tcBorders>
              <w:top w:val="nil"/>
              <w:left w:val="nil"/>
              <w:bottom w:val="nil"/>
              <w:right w:val="nil"/>
            </w:tcBorders>
            <w:shd w:val="clear" w:color="auto" w:fill="auto"/>
            <w:noWrap/>
            <w:vAlign w:val="bottom"/>
            <w:hideMark/>
          </w:tcPr>
          <w:p w14:paraId="486ABDBD"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5</w:t>
            </w:r>
          </w:p>
        </w:tc>
        <w:tc>
          <w:tcPr>
            <w:tcW w:w="1540" w:type="dxa"/>
            <w:tcBorders>
              <w:top w:val="nil"/>
              <w:left w:val="nil"/>
              <w:bottom w:val="nil"/>
              <w:right w:val="nil"/>
            </w:tcBorders>
            <w:shd w:val="clear" w:color="auto" w:fill="auto"/>
            <w:noWrap/>
            <w:vAlign w:val="bottom"/>
            <w:hideMark/>
          </w:tcPr>
          <w:p w14:paraId="41FDDE1E"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3</w:t>
            </w:r>
          </w:p>
        </w:tc>
        <w:tc>
          <w:tcPr>
            <w:tcW w:w="360" w:type="dxa"/>
            <w:tcBorders>
              <w:top w:val="nil"/>
              <w:left w:val="nil"/>
              <w:bottom w:val="nil"/>
              <w:right w:val="nil"/>
            </w:tcBorders>
            <w:shd w:val="clear" w:color="auto" w:fill="auto"/>
            <w:noWrap/>
            <w:vAlign w:val="bottom"/>
            <w:hideMark/>
          </w:tcPr>
          <w:p w14:paraId="433EF24D"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60E23FCC"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w:t>
            </w:r>
          </w:p>
        </w:tc>
        <w:tc>
          <w:tcPr>
            <w:tcW w:w="1580" w:type="dxa"/>
            <w:tcBorders>
              <w:top w:val="nil"/>
              <w:left w:val="nil"/>
              <w:bottom w:val="nil"/>
              <w:right w:val="nil"/>
            </w:tcBorders>
            <w:shd w:val="clear" w:color="auto" w:fill="auto"/>
            <w:noWrap/>
            <w:vAlign w:val="bottom"/>
            <w:hideMark/>
          </w:tcPr>
          <w:p w14:paraId="62B66E6B"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4</w:t>
            </w:r>
          </w:p>
        </w:tc>
      </w:tr>
      <w:tr w:rsidR="008F17CD" w:rsidRPr="008F17CD" w14:paraId="5AE3F916" w14:textId="77777777" w:rsidTr="008F17CD">
        <w:trPr>
          <w:trHeight w:val="300"/>
        </w:trPr>
        <w:tc>
          <w:tcPr>
            <w:tcW w:w="1240" w:type="dxa"/>
            <w:tcBorders>
              <w:top w:val="nil"/>
              <w:left w:val="nil"/>
              <w:bottom w:val="nil"/>
              <w:right w:val="nil"/>
            </w:tcBorders>
            <w:shd w:val="clear" w:color="auto" w:fill="auto"/>
            <w:noWrap/>
            <w:vAlign w:val="bottom"/>
            <w:hideMark/>
          </w:tcPr>
          <w:p w14:paraId="0114AAC0"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80" w:type="dxa"/>
            <w:tcBorders>
              <w:top w:val="nil"/>
              <w:left w:val="nil"/>
              <w:bottom w:val="nil"/>
              <w:right w:val="single" w:sz="4" w:space="0" w:color="auto"/>
            </w:tcBorders>
            <w:shd w:val="clear" w:color="auto" w:fill="auto"/>
            <w:noWrap/>
            <w:vAlign w:val="bottom"/>
            <w:hideMark/>
          </w:tcPr>
          <w:p w14:paraId="10E73383"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w:t>
            </w:r>
          </w:p>
        </w:tc>
        <w:tc>
          <w:tcPr>
            <w:tcW w:w="1600" w:type="dxa"/>
            <w:tcBorders>
              <w:top w:val="nil"/>
              <w:left w:val="nil"/>
              <w:bottom w:val="nil"/>
              <w:right w:val="nil"/>
            </w:tcBorders>
            <w:shd w:val="clear" w:color="auto" w:fill="auto"/>
            <w:noWrap/>
            <w:vAlign w:val="bottom"/>
            <w:hideMark/>
          </w:tcPr>
          <w:p w14:paraId="10AFDF11"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1540" w:type="dxa"/>
            <w:tcBorders>
              <w:top w:val="nil"/>
              <w:left w:val="nil"/>
              <w:bottom w:val="nil"/>
              <w:right w:val="nil"/>
            </w:tcBorders>
            <w:shd w:val="clear" w:color="auto" w:fill="auto"/>
            <w:noWrap/>
            <w:vAlign w:val="bottom"/>
            <w:hideMark/>
          </w:tcPr>
          <w:p w14:paraId="460D502D"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360" w:type="dxa"/>
            <w:tcBorders>
              <w:top w:val="nil"/>
              <w:left w:val="nil"/>
              <w:bottom w:val="nil"/>
              <w:right w:val="nil"/>
            </w:tcBorders>
            <w:shd w:val="clear" w:color="auto" w:fill="auto"/>
            <w:noWrap/>
            <w:vAlign w:val="bottom"/>
            <w:hideMark/>
          </w:tcPr>
          <w:p w14:paraId="07C9AB00"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5EB1D64C"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14:paraId="6776FD65"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r>
      <w:tr w:rsidR="008F17CD" w:rsidRPr="008F17CD" w14:paraId="42B6D51A"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76D7A252"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Estimated length of</w:t>
            </w:r>
          </w:p>
        </w:tc>
        <w:tc>
          <w:tcPr>
            <w:tcW w:w="1600" w:type="dxa"/>
            <w:tcBorders>
              <w:top w:val="nil"/>
              <w:left w:val="nil"/>
              <w:bottom w:val="nil"/>
              <w:right w:val="nil"/>
            </w:tcBorders>
            <w:shd w:val="clear" w:color="auto" w:fill="auto"/>
            <w:noWrap/>
            <w:vAlign w:val="bottom"/>
            <w:hideMark/>
          </w:tcPr>
          <w:p w14:paraId="497B221E"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40" w:type="dxa"/>
            <w:tcBorders>
              <w:top w:val="nil"/>
              <w:left w:val="nil"/>
              <w:bottom w:val="nil"/>
              <w:right w:val="nil"/>
            </w:tcBorders>
            <w:shd w:val="clear" w:color="auto" w:fill="auto"/>
            <w:noWrap/>
            <w:vAlign w:val="bottom"/>
            <w:hideMark/>
          </w:tcPr>
          <w:p w14:paraId="13D8BC55"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360" w:type="dxa"/>
            <w:tcBorders>
              <w:top w:val="nil"/>
              <w:left w:val="nil"/>
              <w:bottom w:val="nil"/>
              <w:right w:val="nil"/>
            </w:tcBorders>
            <w:shd w:val="clear" w:color="auto" w:fill="auto"/>
            <w:noWrap/>
            <w:vAlign w:val="bottom"/>
            <w:hideMark/>
          </w:tcPr>
          <w:p w14:paraId="7CBDBDC6"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16265E47"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14:paraId="58FB7B52"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r>
      <w:tr w:rsidR="008F17CD" w:rsidRPr="008F17CD" w14:paraId="11B61CD1"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7B1A17E4"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dead wood (m/ha):</w:t>
            </w:r>
          </w:p>
        </w:tc>
        <w:tc>
          <w:tcPr>
            <w:tcW w:w="1600" w:type="dxa"/>
            <w:tcBorders>
              <w:top w:val="nil"/>
              <w:left w:val="nil"/>
              <w:bottom w:val="nil"/>
              <w:right w:val="nil"/>
            </w:tcBorders>
            <w:shd w:val="clear" w:color="auto" w:fill="auto"/>
            <w:noWrap/>
            <w:vAlign w:val="bottom"/>
            <w:hideMark/>
          </w:tcPr>
          <w:p w14:paraId="331370AD"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3325</w:t>
            </w:r>
          </w:p>
        </w:tc>
        <w:tc>
          <w:tcPr>
            <w:tcW w:w="1540" w:type="dxa"/>
            <w:tcBorders>
              <w:top w:val="nil"/>
              <w:left w:val="nil"/>
              <w:bottom w:val="nil"/>
              <w:right w:val="nil"/>
            </w:tcBorders>
            <w:shd w:val="clear" w:color="auto" w:fill="auto"/>
            <w:noWrap/>
            <w:vAlign w:val="bottom"/>
            <w:hideMark/>
          </w:tcPr>
          <w:p w14:paraId="0BD67797"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2377</w:t>
            </w:r>
          </w:p>
        </w:tc>
        <w:tc>
          <w:tcPr>
            <w:tcW w:w="360" w:type="dxa"/>
            <w:tcBorders>
              <w:top w:val="nil"/>
              <w:left w:val="nil"/>
              <w:bottom w:val="nil"/>
              <w:right w:val="nil"/>
            </w:tcBorders>
            <w:shd w:val="clear" w:color="auto" w:fill="auto"/>
            <w:noWrap/>
            <w:vAlign w:val="bottom"/>
            <w:hideMark/>
          </w:tcPr>
          <w:p w14:paraId="3DB68E0F"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1F74A3C0"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3110</w:t>
            </w:r>
          </w:p>
        </w:tc>
        <w:tc>
          <w:tcPr>
            <w:tcW w:w="1580" w:type="dxa"/>
            <w:tcBorders>
              <w:top w:val="nil"/>
              <w:left w:val="nil"/>
              <w:bottom w:val="nil"/>
              <w:right w:val="nil"/>
            </w:tcBorders>
            <w:shd w:val="clear" w:color="auto" w:fill="auto"/>
            <w:noWrap/>
            <w:vAlign w:val="bottom"/>
            <w:hideMark/>
          </w:tcPr>
          <w:p w14:paraId="58BACF78"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3662</w:t>
            </w:r>
          </w:p>
        </w:tc>
      </w:tr>
      <w:tr w:rsidR="008F17CD" w:rsidRPr="008F17CD" w14:paraId="39A0DA99"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127C38D3"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0.025- and 0.975-quantiles:</w:t>
            </w:r>
          </w:p>
        </w:tc>
        <w:tc>
          <w:tcPr>
            <w:tcW w:w="1600" w:type="dxa"/>
            <w:tcBorders>
              <w:top w:val="nil"/>
              <w:left w:val="nil"/>
              <w:bottom w:val="nil"/>
              <w:right w:val="nil"/>
            </w:tcBorders>
            <w:shd w:val="clear" w:color="auto" w:fill="auto"/>
            <w:noWrap/>
            <w:vAlign w:val="bottom"/>
            <w:hideMark/>
          </w:tcPr>
          <w:p w14:paraId="429CA149"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(2740, 3895)</w:t>
            </w:r>
          </w:p>
        </w:tc>
        <w:tc>
          <w:tcPr>
            <w:tcW w:w="1540" w:type="dxa"/>
            <w:tcBorders>
              <w:top w:val="nil"/>
              <w:left w:val="nil"/>
              <w:bottom w:val="nil"/>
              <w:right w:val="nil"/>
            </w:tcBorders>
            <w:shd w:val="clear" w:color="auto" w:fill="auto"/>
            <w:noWrap/>
            <w:vAlign w:val="bottom"/>
            <w:hideMark/>
          </w:tcPr>
          <w:p w14:paraId="0DE454ED"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(1596, 3189)</w:t>
            </w:r>
          </w:p>
        </w:tc>
        <w:tc>
          <w:tcPr>
            <w:tcW w:w="360" w:type="dxa"/>
            <w:tcBorders>
              <w:top w:val="nil"/>
              <w:left w:val="nil"/>
              <w:bottom w:val="nil"/>
              <w:right w:val="nil"/>
            </w:tcBorders>
            <w:shd w:val="clear" w:color="auto" w:fill="auto"/>
            <w:noWrap/>
            <w:vAlign w:val="bottom"/>
            <w:hideMark/>
          </w:tcPr>
          <w:p w14:paraId="0B9AAEB0"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482C5E51"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(2214, 4070)</w:t>
            </w:r>
          </w:p>
        </w:tc>
        <w:tc>
          <w:tcPr>
            <w:tcW w:w="1580" w:type="dxa"/>
            <w:tcBorders>
              <w:top w:val="nil"/>
              <w:left w:val="nil"/>
              <w:bottom w:val="nil"/>
              <w:right w:val="nil"/>
            </w:tcBorders>
            <w:shd w:val="clear" w:color="auto" w:fill="auto"/>
            <w:noWrap/>
            <w:vAlign w:val="bottom"/>
            <w:hideMark/>
          </w:tcPr>
          <w:p w14:paraId="692B3518"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(2666, 4718)</w:t>
            </w:r>
          </w:p>
        </w:tc>
      </w:tr>
      <w:tr w:rsidR="008F17CD" w:rsidRPr="008F17CD" w14:paraId="1C0E9623" w14:textId="77777777" w:rsidTr="008F17CD">
        <w:trPr>
          <w:trHeight w:val="300"/>
        </w:trPr>
        <w:tc>
          <w:tcPr>
            <w:tcW w:w="1240" w:type="dxa"/>
            <w:tcBorders>
              <w:top w:val="nil"/>
              <w:left w:val="nil"/>
              <w:bottom w:val="nil"/>
              <w:right w:val="nil"/>
            </w:tcBorders>
            <w:shd w:val="clear" w:color="auto" w:fill="auto"/>
            <w:noWrap/>
            <w:vAlign w:val="bottom"/>
            <w:hideMark/>
          </w:tcPr>
          <w:p w14:paraId="6AEEE33D"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80" w:type="dxa"/>
            <w:tcBorders>
              <w:top w:val="nil"/>
              <w:left w:val="nil"/>
              <w:bottom w:val="nil"/>
              <w:right w:val="single" w:sz="4" w:space="0" w:color="auto"/>
            </w:tcBorders>
            <w:shd w:val="clear" w:color="auto" w:fill="auto"/>
            <w:noWrap/>
            <w:vAlign w:val="bottom"/>
            <w:hideMark/>
          </w:tcPr>
          <w:p w14:paraId="69909C2F"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w:t>
            </w:r>
          </w:p>
        </w:tc>
        <w:tc>
          <w:tcPr>
            <w:tcW w:w="1600" w:type="dxa"/>
            <w:tcBorders>
              <w:top w:val="nil"/>
              <w:left w:val="nil"/>
              <w:bottom w:val="nil"/>
              <w:right w:val="nil"/>
            </w:tcBorders>
            <w:shd w:val="clear" w:color="auto" w:fill="auto"/>
            <w:noWrap/>
            <w:vAlign w:val="bottom"/>
            <w:hideMark/>
          </w:tcPr>
          <w:p w14:paraId="6BC4AF2F"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1540" w:type="dxa"/>
            <w:tcBorders>
              <w:top w:val="nil"/>
              <w:left w:val="nil"/>
              <w:bottom w:val="nil"/>
              <w:right w:val="nil"/>
            </w:tcBorders>
            <w:shd w:val="clear" w:color="auto" w:fill="auto"/>
            <w:noWrap/>
            <w:vAlign w:val="bottom"/>
            <w:hideMark/>
          </w:tcPr>
          <w:p w14:paraId="73817E6E"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360" w:type="dxa"/>
            <w:tcBorders>
              <w:top w:val="nil"/>
              <w:left w:val="nil"/>
              <w:bottom w:val="nil"/>
              <w:right w:val="nil"/>
            </w:tcBorders>
            <w:shd w:val="clear" w:color="auto" w:fill="auto"/>
            <w:noWrap/>
            <w:vAlign w:val="bottom"/>
            <w:hideMark/>
          </w:tcPr>
          <w:p w14:paraId="49DC3294"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1F8D31E8"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14:paraId="06C05878"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r>
      <w:tr w:rsidR="008F17CD" w:rsidRPr="008F17CD" w14:paraId="3709726A"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76A28C6F"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xml:space="preserve">Estimated volume of </w:t>
            </w:r>
          </w:p>
        </w:tc>
        <w:tc>
          <w:tcPr>
            <w:tcW w:w="1600" w:type="dxa"/>
            <w:tcBorders>
              <w:top w:val="nil"/>
              <w:left w:val="nil"/>
              <w:bottom w:val="nil"/>
              <w:right w:val="nil"/>
            </w:tcBorders>
            <w:shd w:val="clear" w:color="auto" w:fill="auto"/>
            <w:noWrap/>
            <w:vAlign w:val="bottom"/>
            <w:hideMark/>
          </w:tcPr>
          <w:p w14:paraId="54F288B7"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40" w:type="dxa"/>
            <w:tcBorders>
              <w:top w:val="nil"/>
              <w:left w:val="nil"/>
              <w:bottom w:val="nil"/>
              <w:right w:val="nil"/>
            </w:tcBorders>
            <w:shd w:val="clear" w:color="auto" w:fill="auto"/>
            <w:noWrap/>
            <w:vAlign w:val="bottom"/>
            <w:hideMark/>
          </w:tcPr>
          <w:p w14:paraId="7773C133"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360" w:type="dxa"/>
            <w:tcBorders>
              <w:top w:val="nil"/>
              <w:left w:val="nil"/>
              <w:bottom w:val="nil"/>
              <w:right w:val="nil"/>
            </w:tcBorders>
            <w:shd w:val="clear" w:color="auto" w:fill="auto"/>
            <w:noWrap/>
            <w:vAlign w:val="bottom"/>
            <w:hideMark/>
          </w:tcPr>
          <w:p w14:paraId="2EC7B0DF"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3DD931DB"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14:paraId="505A660A"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r>
      <w:tr w:rsidR="008F17CD" w:rsidRPr="008F17CD" w14:paraId="2CFCDF55" w14:textId="77777777" w:rsidTr="008F17CD">
        <w:trPr>
          <w:trHeight w:val="360"/>
        </w:trPr>
        <w:tc>
          <w:tcPr>
            <w:tcW w:w="2620" w:type="dxa"/>
            <w:gridSpan w:val="2"/>
            <w:tcBorders>
              <w:top w:val="nil"/>
              <w:left w:val="nil"/>
              <w:bottom w:val="nil"/>
              <w:right w:val="single" w:sz="4" w:space="0" w:color="000000"/>
            </w:tcBorders>
            <w:shd w:val="clear" w:color="auto" w:fill="auto"/>
            <w:noWrap/>
            <w:vAlign w:val="bottom"/>
            <w:hideMark/>
          </w:tcPr>
          <w:p w14:paraId="00770BC0"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dead wood (m</w:t>
            </w:r>
            <w:r w:rsidRPr="008F17CD">
              <w:rPr>
                <w:rFonts w:ascii="Times New Roman" w:eastAsia="Times New Roman" w:hAnsi="Times New Roman" w:cs="Times New Roman"/>
                <w:color w:val="000000"/>
                <w:vertAlign w:val="superscript"/>
                <w:lang w:eastAsia="en-GB"/>
              </w:rPr>
              <w:t>3</w:t>
            </w:r>
            <w:r w:rsidRPr="008F17CD">
              <w:rPr>
                <w:rFonts w:ascii="Times New Roman" w:eastAsia="Times New Roman" w:hAnsi="Times New Roman" w:cs="Times New Roman"/>
                <w:color w:val="000000"/>
                <w:lang w:eastAsia="en-GB"/>
              </w:rPr>
              <w:t>/ha):</w:t>
            </w:r>
          </w:p>
        </w:tc>
        <w:tc>
          <w:tcPr>
            <w:tcW w:w="1600" w:type="dxa"/>
            <w:tcBorders>
              <w:top w:val="nil"/>
              <w:left w:val="nil"/>
              <w:bottom w:val="nil"/>
              <w:right w:val="nil"/>
            </w:tcBorders>
            <w:shd w:val="clear" w:color="auto" w:fill="auto"/>
            <w:noWrap/>
            <w:vAlign w:val="bottom"/>
            <w:hideMark/>
          </w:tcPr>
          <w:p w14:paraId="720A83E9"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33</w:t>
            </w:r>
          </w:p>
        </w:tc>
        <w:tc>
          <w:tcPr>
            <w:tcW w:w="1540" w:type="dxa"/>
            <w:tcBorders>
              <w:top w:val="nil"/>
              <w:left w:val="nil"/>
              <w:bottom w:val="nil"/>
              <w:right w:val="nil"/>
            </w:tcBorders>
            <w:shd w:val="clear" w:color="auto" w:fill="auto"/>
            <w:noWrap/>
            <w:vAlign w:val="bottom"/>
            <w:hideMark/>
          </w:tcPr>
          <w:p w14:paraId="18738692"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28</w:t>
            </w:r>
          </w:p>
        </w:tc>
        <w:tc>
          <w:tcPr>
            <w:tcW w:w="360" w:type="dxa"/>
            <w:tcBorders>
              <w:top w:val="nil"/>
              <w:left w:val="nil"/>
              <w:bottom w:val="nil"/>
              <w:right w:val="nil"/>
            </w:tcBorders>
            <w:shd w:val="clear" w:color="auto" w:fill="auto"/>
            <w:noWrap/>
            <w:vAlign w:val="bottom"/>
            <w:hideMark/>
          </w:tcPr>
          <w:p w14:paraId="22FE56E6"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12587074"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27</w:t>
            </w:r>
          </w:p>
        </w:tc>
        <w:tc>
          <w:tcPr>
            <w:tcW w:w="1580" w:type="dxa"/>
            <w:tcBorders>
              <w:top w:val="nil"/>
              <w:left w:val="nil"/>
              <w:bottom w:val="nil"/>
              <w:right w:val="nil"/>
            </w:tcBorders>
            <w:shd w:val="clear" w:color="auto" w:fill="auto"/>
            <w:noWrap/>
            <w:vAlign w:val="bottom"/>
            <w:hideMark/>
          </w:tcPr>
          <w:p w14:paraId="65DEBCC6"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41</w:t>
            </w:r>
          </w:p>
        </w:tc>
      </w:tr>
      <w:tr w:rsidR="008F17CD" w:rsidRPr="008F17CD" w14:paraId="1E401F63"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7C108CD4"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0.025- and 0.975-quantiles:</w:t>
            </w:r>
          </w:p>
        </w:tc>
        <w:tc>
          <w:tcPr>
            <w:tcW w:w="1600" w:type="dxa"/>
            <w:tcBorders>
              <w:top w:val="nil"/>
              <w:left w:val="nil"/>
              <w:bottom w:val="nil"/>
              <w:right w:val="nil"/>
            </w:tcBorders>
            <w:shd w:val="clear" w:color="auto" w:fill="auto"/>
            <w:noWrap/>
            <w:vAlign w:val="bottom"/>
            <w:hideMark/>
          </w:tcPr>
          <w:p w14:paraId="21F78FC3"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(24, 43)</w:t>
            </w:r>
          </w:p>
        </w:tc>
        <w:tc>
          <w:tcPr>
            <w:tcW w:w="1540" w:type="dxa"/>
            <w:tcBorders>
              <w:top w:val="nil"/>
              <w:left w:val="nil"/>
              <w:bottom w:val="nil"/>
              <w:right w:val="nil"/>
            </w:tcBorders>
            <w:shd w:val="clear" w:color="auto" w:fill="auto"/>
            <w:noWrap/>
            <w:vAlign w:val="bottom"/>
            <w:hideMark/>
          </w:tcPr>
          <w:p w14:paraId="3152F14D"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(15, 44)</w:t>
            </w:r>
          </w:p>
        </w:tc>
        <w:tc>
          <w:tcPr>
            <w:tcW w:w="360" w:type="dxa"/>
            <w:tcBorders>
              <w:top w:val="nil"/>
              <w:left w:val="nil"/>
              <w:bottom w:val="nil"/>
              <w:right w:val="nil"/>
            </w:tcBorders>
            <w:shd w:val="clear" w:color="auto" w:fill="auto"/>
            <w:noWrap/>
            <w:vAlign w:val="bottom"/>
            <w:hideMark/>
          </w:tcPr>
          <w:p w14:paraId="55FFD90F"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5336F63B"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(12, 54)</w:t>
            </w:r>
          </w:p>
        </w:tc>
        <w:tc>
          <w:tcPr>
            <w:tcW w:w="1580" w:type="dxa"/>
            <w:tcBorders>
              <w:top w:val="nil"/>
              <w:left w:val="nil"/>
              <w:bottom w:val="nil"/>
              <w:right w:val="nil"/>
            </w:tcBorders>
            <w:shd w:val="clear" w:color="auto" w:fill="auto"/>
            <w:noWrap/>
            <w:vAlign w:val="bottom"/>
            <w:hideMark/>
          </w:tcPr>
          <w:p w14:paraId="7E9110D8"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(21, 71)</w:t>
            </w:r>
          </w:p>
        </w:tc>
      </w:tr>
      <w:tr w:rsidR="008F17CD" w:rsidRPr="008F17CD" w14:paraId="0A9DCCC4" w14:textId="77777777" w:rsidTr="008F17CD">
        <w:trPr>
          <w:trHeight w:val="300"/>
        </w:trPr>
        <w:tc>
          <w:tcPr>
            <w:tcW w:w="1240" w:type="dxa"/>
            <w:tcBorders>
              <w:top w:val="nil"/>
              <w:left w:val="nil"/>
              <w:bottom w:val="nil"/>
              <w:right w:val="nil"/>
            </w:tcBorders>
            <w:shd w:val="clear" w:color="auto" w:fill="auto"/>
            <w:noWrap/>
            <w:vAlign w:val="bottom"/>
            <w:hideMark/>
          </w:tcPr>
          <w:p w14:paraId="1D00E89E"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80" w:type="dxa"/>
            <w:tcBorders>
              <w:top w:val="nil"/>
              <w:left w:val="nil"/>
              <w:bottom w:val="nil"/>
              <w:right w:val="single" w:sz="4" w:space="0" w:color="auto"/>
            </w:tcBorders>
            <w:shd w:val="clear" w:color="auto" w:fill="auto"/>
            <w:noWrap/>
            <w:vAlign w:val="bottom"/>
            <w:hideMark/>
          </w:tcPr>
          <w:p w14:paraId="46E8AC19"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w:t>
            </w:r>
          </w:p>
        </w:tc>
        <w:tc>
          <w:tcPr>
            <w:tcW w:w="1600" w:type="dxa"/>
            <w:tcBorders>
              <w:top w:val="nil"/>
              <w:left w:val="nil"/>
              <w:bottom w:val="nil"/>
              <w:right w:val="nil"/>
            </w:tcBorders>
            <w:shd w:val="clear" w:color="auto" w:fill="auto"/>
            <w:noWrap/>
            <w:vAlign w:val="bottom"/>
            <w:hideMark/>
          </w:tcPr>
          <w:p w14:paraId="671F057C"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1540" w:type="dxa"/>
            <w:tcBorders>
              <w:top w:val="nil"/>
              <w:left w:val="nil"/>
              <w:bottom w:val="nil"/>
              <w:right w:val="nil"/>
            </w:tcBorders>
            <w:shd w:val="clear" w:color="auto" w:fill="auto"/>
            <w:noWrap/>
            <w:vAlign w:val="bottom"/>
            <w:hideMark/>
          </w:tcPr>
          <w:p w14:paraId="2C224E0D"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360" w:type="dxa"/>
            <w:tcBorders>
              <w:top w:val="nil"/>
              <w:left w:val="nil"/>
              <w:bottom w:val="nil"/>
              <w:right w:val="nil"/>
            </w:tcBorders>
            <w:shd w:val="clear" w:color="auto" w:fill="auto"/>
            <w:noWrap/>
            <w:vAlign w:val="bottom"/>
            <w:hideMark/>
          </w:tcPr>
          <w:p w14:paraId="3B1900B2"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493C7A70"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14:paraId="3032095C"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r>
      <w:tr w:rsidR="008F17CD" w:rsidRPr="008F17CD" w14:paraId="34980120" w14:textId="77777777" w:rsidTr="008F17CD">
        <w:trPr>
          <w:trHeight w:val="360"/>
        </w:trPr>
        <w:tc>
          <w:tcPr>
            <w:tcW w:w="2620" w:type="dxa"/>
            <w:gridSpan w:val="2"/>
            <w:tcBorders>
              <w:top w:val="nil"/>
              <w:left w:val="nil"/>
              <w:bottom w:val="nil"/>
              <w:right w:val="single" w:sz="4" w:space="0" w:color="000000"/>
            </w:tcBorders>
            <w:shd w:val="clear" w:color="auto" w:fill="auto"/>
            <w:noWrap/>
            <w:vAlign w:val="bottom"/>
            <w:hideMark/>
          </w:tcPr>
          <w:p w14:paraId="62C53379"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C stock (kg C m</w:t>
            </w:r>
            <w:r w:rsidRPr="008F17CD">
              <w:rPr>
                <w:rFonts w:ascii="Times New Roman" w:eastAsia="Times New Roman" w:hAnsi="Times New Roman" w:cs="Times New Roman"/>
                <w:color w:val="000000"/>
                <w:vertAlign w:val="superscript"/>
                <w:lang w:eastAsia="en-GB"/>
              </w:rPr>
              <w:t>-2</w:t>
            </w:r>
            <w:r w:rsidRPr="008F17CD">
              <w:rPr>
                <w:rFonts w:ascii="Times New Roman" w:eastAsia="Times New Roman" w:hAnsi="Times New Roman" w:cs="Times New Roman"/>
                <w:color w:val="000000"/>
                <w:lang w:eastAsia="en-GB"/>
              </w:rPr>
              <w:t>):</w:t>
            </w:r>
          </w:p>
        </w:tc>
        <w:tc>
          <w:tcPr>
            <w:tcW w:w="1600" w:type="dxa"/>
            <w:tcBorders>
              <w:top w:val="nil"/>
              <w:left w:val="nil"/>
              <w:bottom w:val="nil"/>
              <w:right w:val="nil"/>
            </w:tcBorders>
            <w:shd w:val="clear" w:color="auto" w:fill="auto"/>
            <w:noWrap/>
            <w:vAlign w:val="bottom"/>
            <w:hideMark/>
          </w:tcPr>
          <w:p w14:paraId="4254929B"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0.75</w:t>
            </w:r>
          </w:p>
        </w:tc>
        <w:tc>
          <w:tcPr>
            <w:tcW w:w="1540" w:type="dxa"/>
            <w:tcBorders>
              <w:top w:val="nil"/>
              <w:left w:val="nil"/>
              <w:bottom w:val="nil"/>
              <w:right w:val="nil"/>
            </w:tcBorders>
            <w:shd w:val="clear" w:color="auto" w:fill="auto"/>
            <w:noWrap/>
            <w:vAlign w:val="bottom"/>
            <w:hideMark/>
          </w:tcPr>
          <w:p w14:paraId="4189227E"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0.63</w:t>
            </w:r>
          </w:p>
        </w:tc>
        <w:tc>
          <w:tcPr>
            <w:tcW w:w="360" w:type="dxa"/>
            <w:tcBorders>
              <w:top w:val="nil"/>
              <w:left w:val="nil"/>
              <w:bottom w:val="nil"/>
              <w:right w:val="nil"/>
            </w:tcBorders>
            <w:shd w:val="clear" w:color="auto" w:fill="auto"/>
            <w:noWrap/>
            <w:vAlign w:val="bottom"/>
            <w:hideMark/>
          </w:tcPr>
          <w:p w14:paraId="44FD21FA"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3E0D445E"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0.61</w:t>
            </w:r>
          </w:p>
        </w:tc>
        <w:tc>
          <w:tcPr>
            <w:tcW w:w="1580" w:type="dxa"/>
            <w:tcBorders>
              <w:top w:val="nil"/>
              <w:left w:val="nil"/>
              <w:bottom w:val="nil"/>
              <w:right w:val="nil"/>
            </w:tcBorders>
            <w:shd w:val="clear" w:color="auto" w:fill="auto"/>
            <w:noWrap/>
            <w:vAlign w:val="bottom"/>
            <w:hideMark/>
          </w:tcPr>
          <w:p w14:paraId="1E04AE1B"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0.93</w:t>
            </w:r>
          </w:p>
        </w:tc>
      </w:tr>
      <w:tr w:rsidR="008F17CD" w:rsidRPr="008F17CD" w14:paraId="38458D3F"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466FEEC2"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0.025- and 0.975-quantiles:</w:t>
            </w:r>
          </w:p>
        </w:tc>
        <w:tc>
          <w:tcPr>
            <w:tcW w:w="1600" w:type="dxa"/>
            <w:tcBorders>
              <w:top w:val="nil"/>
              <w:left w:val="nil"/>
              <w:bottom w:val="nil"/>
              <w:right w:val="nil"/>
            </w:tcBorders>
            <w:shd w:val="clear" w:color="auto" w:fill="auto"/>
            <w:noWrap/>
            <w:vAlign w:val="bottom"/>
            <w:hideMark/>
          </w:tcPr>
          <w:p w14:paraId="4F2762EA"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(0.37, 1.22)</w:t>
            </w:r>
          </w:p>
        </w:tc>
        <w:tc>
          <w:tcPr>
            <w:tcW w:w="1540" w:type="dxa"/>
            <w:tcBorders>
              <w:top w:val="nil"/>
              <w:left w:val="nil"/>
              <w:bottom w:val="nil"/>
              <w:right w:val="nil"/>
            </w:tcBorders>
            <w:shd w:val="clear" w:color="auto" w:fill="auto"/>
            <w:noWrap/>
            <w:vAlign w:val="bottom"/>
            <w:hideMark/>
          </w:tcPr>
          <w:p w14:paraId="350A8E10"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(0.27, 1.20)</w:t>
            </w:r>
          </w:p>
        </w:tc>
        <w:tc>
          <w:tcPr>
            <w:tcW w:w="360" w:type="dxa"/>
            <w:tcBorders>
              <w:top w:val="nil"/>
              <w:left w:val="nil"/>
              <w:bottom w:val="nil"/>
              <w:right w:val="nil"/>
            </w:tcBorders>
            <w:shd w:val="clear" w:color="auto" w:fill="auto"/>
            <w:noWrap/>
            <w:vAlign w:val="bottom"/>
            <w:hideMark/>
          </w:tcPr>
          <w:p w14:paraId="70F8DA98"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15E6F0CF"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(0.22, 1.42)</w:t>
            </w:r>
          </w:p>
        </w:tc>
        <w:tc>
          <w:tcPr>
            <w:tcW w:w="1580" w:type="dxa"/>
            <w:tcBorders>
              <w:top w:val="nil"/>
              <w:left w:val="nil"/>
              <w:bottom w:val="nil"/>
              <w:right w:val="nil"/>
            </w:tcBorders>
            <w:shd w:val="clear" w:color="auto" w:fill="auto"/>
            <w:noWrap/>
            <w:vAlign w:val="bottom"/>
            <w:hideMark/>
          </w:tcPr>
          <w:p w14:paraId="57B0E4C7"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(0.34, 1.86)</w:t>
            </w:r>
          </w:p>
        </w:tc>
      </w:tr>
      <w:tr w:rsidR="008F17CD" w:rsidRPr="008F17CD" w14:paraId="4DD0F7CC" w14:textId="77777777" w:rsidTr="008F17CD">
        <w:trPr>
          <w:trHeight w:val="300"/>
        </w:trPr>
        <w:tc>
          <w:tcPr>
            <w:tcW w:w="1240" w:type="dxa"/>
            <w:tcBorders>
              <w:top w:val="nil"/>
              <w:left w:val="nil"/>
              <w:bottom w:val="nil"/>
              <w:right w:val="nil"/>
            </w:tcBorders>
            <w:shd w:val="clear" w:color="auto" w:fill="auto"/>
            <w:noWrap/>
            <w:vAlign w:val="bottom"/>
            <w:hideMark/>
          </w:tcPr>
          <w:p w14:paraId="5F487364"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80" w:type="dxa"/>
            <w:tcBorders>
              <w:top w:val="nil"/>
              <w:left w:val="nil"/>
              <w:bottom w:val="nil"/>
              <w:right w:val="single" w:sz="4" w:space="0" w:color="auto"/>
            </w:tcBorders>
            <w:shd w:val="clear" w:color="auto" w:fill="auto"/>
            <w:noWrap/>
            <w:vAlign w:val="bottom"/>
            <w:hideMark/>
          </w:tcPr>
          <w:p w14:paraId="797FA46F"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w:t>
            </w:r>
          </w:p>
        </w:tc>
        <w:tc>
          <w:tcPr>
            <w:tcW w:w="1600" w:type="dxa"/>
            <w:tcBorders>
              <w:top w:val="nil"/>
              <w:left w:val="nil"/>
              <w:bottom w:val="nil"/>
              <w:right w:val="nil"/>
            </w:tcBorders>
            <w:shd w:val="clear" w:color="auto" w:fill="auto"/>
            <w:noWrap/>
            <w:vAlign w:val="bottom"/>
            <w:hideMark/>
          </w:tcPr>
          <w:p w14:paraId="30D41FC0"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1540" w:type="dxa"/>
            <w:tcBorders>
              <w:top w:val="nil"/>
              <w:left w:val="nil"/>
              <w:bottom w:val="nil"/>
              <w:right w:val="nil"/>
            </w:tcBorders>
            <w:shd w:val="clear" w:color="auto" w:fill="auto"/>
            <w:noWrap/>
            <w:vAlign w:val="bottom"/>
            <w:hideMark/>
          </w:tcPr>
          <w:p w14:paraId="54D2D21B"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p>
        </w:tc>
        <w:tc>
          <w:tcPr>
            <w:tcW w:w="360" w:type="dxa"/>
            <w:tcBorders>
              <w:top w:val="nil"/>
              <w:left w:val="nil"/>
              <w:bottom w:val="nil"/>
              <w:right w:val="nil"/>
            </w:tcBorders>
            <w:shd w:val="clear" w:color="auto" w:fill="auto"/>
            <w:noWrap/>
            <w:vAlign w:val="bottom"/>
            <w:hideMark/>
          </w:tcPr>
          <w:p w14:paraId="36D328FB"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5DD7F07C"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14:paraId="4031B3F1"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r>
      <w:tr w:rsidR="008F17CD" w:rsidRPr="008F17CD" w14:paraId="23327661" w14:textId="77777777" w:rsidTr="008F17CD">
        <w:trPr>
          <w:trHeight w:val="300"/>
        </w:trPr>
        <w:tc>
          <w:tcPr>
            <w:tcW w:w="2620" w:type="dxa"/>
            <w:gridSpan w:val="2"/>
            <w:tcBorders>
              <w:top w:val="nil"/>
              <w:left w:val="nil"/>
              <w:bottom w:val="nil"/>
              <w:right w:val="single" w:sz="4" w:space="0" w:color="000000"/>
            </w:tcBorders>
            <w:shd w:val="clear" w:color="auto" w:fill="auto"/>
            <w:noWrap/>
            <w:vAlign w:val="bottom"/>
            <w:hideMark/>
          </w:tcPr>
          <w:p w14:paraId="64BF1F61"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xml:space="preserve">Number of snags in </w:t>
            </w:r>
          </w:p>
        </w:tc>
        <w:tc>
          <w:tcPr>
            <w:tcW w:w="1600" w:type="dxa"/>
            <w:tcBorders>
              <w:top w:val="nil"/>
              <w:left w:val="nil"/>
              <w:bottom w:val="nil"/>
              <w:right w:val="nil"/>
            </w:tcBorders>
            <w:shd w:val="clear" w:color="auto" w:fill="auto"/>
            <w:noWrap/>
            <w:vAlign w:val="bottom"/>
            <w:hideMark/>
          </w:tcPr>
          <w:p w14:paraId="1323B704"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7</w:t>
            </w:r>
          </w:p>
        </w:tc>
        <w:tc>
          <w:tcPr>
            <w:tcW w:w="1540" w:type="dxa"/>
            <w:tcBorders>
              <w:top w:val="nil"/>
              <w:left w:val="nil"/>
              <w:bottom w:val="nil"/>
              <w:right w:val="nil"/>
            </w:tcBorders>
            <w:shd w:val="clear" w:color="auto" w:fill="auto"/>
            <w:noWrap/>
            <w:vAlign w:val="bottom"/>
            <w:hideMark/>
          </w:tcPr>
          <w:p w14:paraId="5C30C1B5"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3</w:t>
            </w:r>
          </w:p>
        </w:tc>
        <w:tc>
          <w:tcPr>
            <w:tcW w:w="360" w:type="dxa"/>
            <w:tcBorders>
              <w:top w:val="nil"/>
              <w:left w:val="nil"/>
              <w:bottom w:val="nil"/>
              <w:right w:val="nil"/>
            </w:tcBorders>
            <w:shd w:val="clear" w:color="auto" w:fill="auto"/>
            <w:noWrap/>
            <w:vAlign w:val="bottom"/>
            <w:hideMark/>
          </w:tcPr>
          <w:p w14:paraId="558431DE"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4B79E7D1"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10</w:t>
            </w:r>
          </w:p>
        </w:tc>
        <w:tc>
          <w:tcPr>
            <w:tcW w:w="1580" w:type="dxa"/>
            <w:tcBorders>
              <w:top w:val="nil"/>
              <w:left w:val="nil"/>
              <w:bottom w:val="nil"/>
              <w:right w:val="nil"/>
            </w:tcBorders>
            <w:shd w:val="clear" w:color="auto" w:fill="auto"/>
            <w:noWrap/>
            <w:vAlign w:val="bottom"/>
            <w:hideMark/>
          </w:tcPr>
          <w:p w14:paraId="1EBF126C" w14:textId="77777777" w:rsidR="008F17CD" w:rsidRPr="008F17CD" w:rsidRDefault="008F17CD" w:rsidP="008F17CD">
            <w:pPr>
              <w:spacing w:after="0" w:line="240" w:lineRule="auto"/>
              <w:jc w:val="center"/>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6</w:t>
            </w:r>
          </w:p>
        </w:tc>
      </w:tr>
      <w:tr w:rsidR="008F17CD" w:rsidRPr="008F17CD" w14:paraId="3F31562D" w14:textId="77777777" w:rsidTr="008F17CD">
        <w:trPr>
          <w:trHeight w:val="300"/>
        </w:trPr>
        <w:tc>
          <w:tcPr>
            <w:tcW w:w="1240" w:type="dxa"/>
            <w:tcBorders>
              <w:top w:val="nil"/>
              <w:left w:val="nil"/>
              <w:bottom w:val="nil"/>
              <w:right w:val="nil"/>
            </w:tcBorders>
            <w:shd w:val="clear" w:color="auto" w:fill="auto"/>
            <w:noWrap/>
            <w:vAlign w:val="bottom"/>
            <w:hideMark/>
          </w:tcPr>
          <w:p w14:paraId="61F4231B"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ten transects</w:t>
            </w:r>
          </w:p>
        </w:tc>
        <w:tc>
          <w:tcPr>
            <w:tcW w:w="1380" w:type="dxa"/>
            <w:tcBorders>
              <w:top w:val="nil"/>
              <w:left w:val="nil"/>
              <w:bottom w:val="nil"/>
              <w:right w:val="single" w:sz="4" w:space="0" w:color="auto"/>
            </w:tcBorders>
            <w:shd w:val="clear" w:color="auto" w:fill="auto"/>
            <w:noWrap/>
            <w:vAlign w:val="bottom"/>
            <w:hideMark/>
          </w:tcPr>
          <w:p w14:paraId="6DF3A1AA"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r w:rsidRPr="008F17CD">
              <w:rPr>
                <w:rFonts w:ascii="Times New Roman" w:eastAsia="Times New Roman" w:hAnsi="Times New Roman" w:cs="Times New Roman"/>
                <w:color w:val="000000"/>
                <w:lang w:eastAsia="en-GB"/>
              </w:rPr>
              <w:t> </w:t>
            </w:r>
          </w:p>
        </w:tc>
        <w:tc>
          <w:tcPr>
            <w:tcW w:w="1600" w:type="dxa"/>
            <w:tcBorders>
              <w:top w:val="nil"/>
              <w:left w:val="nil"/>
              <w:bottom w:val="nil"/>
              <w:right w:val="nil"/>
            </w:tcBorders>
            <w:shd w:val="clear" w:color="auto" w:fill="auto"/>
            <w:noWrap/>
            <w:vAlign w:val="bottom"/>
            <w:hideMark/>
          </w:tcPr>
          <w:p w14:paraId="368DF550"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40" w:type="dxa"/>
            <w:tcBorders>
              <w:top w:val="nil"/>
              <w:left w:val="nil"/>
              <w:bottom w:val="nil"/>
              <w:right w:val="nil"/>
            </w:tcBorders>
            <w:shd w:val="clear" w:color="auto" w:fill="auto"/>
            <w:noWrap/>
            <w:vAlign w:val="bottom"/>
            <w:hideMark/>
          </w:tcPr>
          <w:p w14:paraId="7F08CFF5"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360" w:type="dxa"/>
            <w:tcBorders>
              <w:top w:val="nil"/>
              <w:left w:val="nil"/>
              <w:bottom w:val="nil"/>
              <w:right w:val="nil"/>
            </w:tcBorders>
            <w:shd w:val="clear" w:color="auto" w:fill="auto"/>
            <w:noWrap/>
            <w:vAlign w:val="bottom"/>
            <w:hideMark/>
          </w:tcPr>
          <w:p w14:paraId="101ED84D"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14:paraId="0A5CC3D7"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c>
          <w:tcPr>
            <w:tcW w:w="1580" w:type="dxa"/>
            <w:tcBorders>
              <w:top w:val="nil"/>
              <w:left w:val="nil"/>
              <w:bottom w:val="nil"/>
              <w:right w:val="nil"/>
            </w:tcBorders>
            <w:shd w:val="clear" w:color="auto" w:fill="auto"/>
            <w:noWrap/>
            <w:vAlign w:val="bottom"/>
            <w:hideMark/>
          </w:tcPr>
          <w:p w14:paraId="23D1B59F" w14:textId="77777777" w:rsidR="008F17CD" w:rsidRPr="008F17CD" w:rsidRDefault="008F17CD" w:rsidP="008F17CD">
            <w:pPr>
              <w:spacing w:after="0" w:line="240" w:lineRule="auto"/>
              <w:rPr>
                <w:rFonts w:ascii="Times New Roman" w:eastAsia="Times New Roman" w:hAnsi="Times New Roman" w:cs="Times New Roman"/>
                <w:color w:val="000000"/>
                <w:lang w:eastAsia="en-GB"/>
              </w:rPr>
            </w:pPr>
          </w:p>
        </w:tc>
      </w:tr>
    </w:tbl>
    <w:p w14:paraId="62C3C5C7" w14:textId="77777777" w:rsidR="00910A2D" w:rsidRDefault="00910A2D" w:rsidP="0045608E">
      <w:pPr>
        <w:rPr>
          <w:rFonts w:ascii="Times New Roman" w:hAnsi="Times New Roman" w:cs="Times New Roman"/>
          <w:b/>
          <w:sz w:val="24"/>
          <w:szCs w:val="24"/>
        </w:rPr>
      </w:pPr>
    </w:p>
    <w:p w14:paraId="0B873D6F" w14:textId="77777777" w:rsidR="00910A2D" w:rsidRDefault="00910A2D" w:rsidP="0045608E">
      <w:pPr>
        <w:rPr>
          <w:rFonts w:ascii="Times New Roman" w:hAnsi="Times New Roman" w:cs="Times New Roman"/>
          <w:b/>
          <w:sz w:val="24"/>
          <w:szCs w:val="24"/>
        </w:rPr>
      </w:pPr>
    </w:p>
    <w:p w14:paraId="5E4C9281" w14:textId="77777777" w:rsidR="00A00EA4" w:rsidRPr="00300596" w:rsidRDefault="00A00EA4" w:rsidP="00A00EA4">
      <w:pPr>
        <w:rPr>
          <w:rFonts w:ascii="Times New Roman" w:hAnsi="Times New Roman" w:cs="Times New Roman"/>
          <w:sz w:val="24"/>
          <w:szCs w:val="24"/>
        </w:rPr>
      </w:pPr>
      <w:r w:rsidRPr="00300596">
        <w:rPr>
          <w:rFonts w:ascii="Times New Roman" w:hAnsi="Times New Roman" w:cs="Times New Roman"/>
          <w:sz w:val="24"/>
          <w:szCs w:val="24"/>
        </w:rPr>
        <w:t>Table 2. Line intercept sampling results for current study (2011) compared to previous study (1992)</w:t>
      </w:r>
    </w:p>
    <w:p w14:paraId="3A9D4E22" w14:textId="77777777" w:rsidR="00910A2D" w:rsidRDefault="00910A2D" w:rsidP="0045608E">
      <w:pPr>
        <w:rPr>
          <w:rFonts w:ascii="Times New Roman" w:hAnsi="Times New Roman" w:cs="Times New Roman"/>
          <w:b/>
          <w:sz w:val="24"/>
          <w:szCs w:val="24"/>
        </w:rPr>
      </w:pPr>
    </w:p>
    <w:p w14:paraId="3FCB3E13" w14:textId="77777777" w:rsidR="00910A2D" w:rsidRDefault="00910A2D" w:rsidP="0045608E">
      <w:pPr>
        <w:rPr>
          <w:rFonts w:ascii="Times New Roman" w:hAnsi="Times New Roman" w:cs="Times New Roman"/>
          <w:b/>
          <w:sz w:val="24"/>
          <w:szCs w:val="24"/>
        </w:rPr>
      </w:pPr>
    </w:p>
    <w:p w14:paraId="731942EE" w14:textId="77777777" w:rsidR="00910A2D" w:rsidRDefault="00910A2D" w:rsidP="0045608E">
      <w:pPr>
        <w:rPr>
          <w:rFonts w:ascii="Times New Roman" w:hAnsi="Times New Roman" w:cs="Times New Roman"/>
          <w:b/>
          <w:sz w:val="24"/>
          <w:szCs w:val="24"/>
        </w:rPr>
      </w:pPr>
    </w:p>
    <w:p w14:paraId="2B29911C" w14:textId="77777777" w:rsidR="008F17CD" w:rsidRDefault="008F17CD" w:rsidP="0045608E">
      <w:pPr>
        <w:rPr>
          <w:rFonts w:ascii="Times New Roman" w:hAnsi="Times New Roman" w:cs="Times New Roman"/>
          <w:b/>
          <w:sz w:val="24"/>
          <w:szCs w:val="24"/>
        </w:rPr>
      </w:pPr>
    </w:p>
    <w:p w14:paraId="74B0A155" w14:textId="77777777" w:rsidR="0045608E" w:rsidRPr="00FD2665" w:rsidRDefault="0045608E" w:rsidP="0045608E">
      <w:pPr>
        <w:rPr>
          <w:rFonts w:ascii="Times New Roman" w:hAnsi="Times New Roman" w:cs="Times New Roman"/>
          <w:b/>
          <w:sz w:val="24"/>
          <w:szCs w:val="24"/>
        </w:rPr>
      </w:pPr>
      <w:r w:rsidRPr="00FD2665">
        <w:rPr>
          <w:rFonts w:ascii="Times New Roman" w:hAnsi="Times New Roman" w:cs="Times New Roman"/>
          <w:b/>
          <w:sz w:val="24"/>
          <w:szCs w:val="24"/>
        </w:rPr>
        <w:lastRenderedPageBreak/>
        <w:t>Figure Legends</w:t>
      </w:r>
    </w:p>
    <w:p w14:paraId="372A22A1" w14:textId="106CDDBF" w:rsidR="0045608E" w:rsidRPr="0097680F" w:rsidRDefault="0045608E"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Fig. 1 Map of Lady Park Wood showing the distribution of old</w:t>
      </w:r>
      <w:r w:rsidR="00C55EFE">
        <w:rPr>
          <w:rFonts w:ascii="Times New Roman" w:hAnsi="Times New Roman" w:cs="Times New Roman"/>
          <w:sz w:val="24"/>
          <w:szCs w:val="24"/>
        </w:rPr>
        <w:t xml:space="preserve">er </w:t>
      </w:r>
      <w:r w:rsidRPr="0097680F">
        <w:rPr>
          <w:rFonts w:ascii="Times New Roman" w:hAnsi="Times New Roman" w:cs="Times New Roman"/>
          <w:sz w:val="24"/>
          <w:szCs w:val="24"/>
        </w:rPr>
        <w:t>growth (clear) and young</w:t>
      </w:r>
      <w:r w:rsidR="00C55EFE">
        <w:rPr>
          <w:rFonts w:ascii="Times New Roman" w:hAnsi="Times New Roman" w:cs="Times New Roman"/>
          <w:sz w:val="24"/>
          <w:szCs w:val="24"/>
        </w:rPr>
        <w:t xml:space="preserve">er </w:t>
      </w:r>
      <w:r w:rsidRPr="0097680F">
        <w:rPr>
          <w:rFonts w:ascii="Times New Roman" w:hAnsi="Times New Roman" w:cs="Times New Roman"/>
          <w:sz w:val="24"/>
          <w:szCs w:val="24"/>
        </w:rPr>
        <w:t xml:space="preserve"> growth (stippled) stands, the location of cliffs, and the position of the transects studie</w:t>
      </w:r>
      <w:r w:rsidR="0067676A">
        <w:rPr>
          <w:rFonts w:ascii="Times New Roman" w:hAnsi="Times New Roman" w:cs="Times New Roman"/>
          <w:sz w:val="24"/>
          <w:szCs w:val="24"/>
        </w:rPr>
        <w:t>d (Peterken and Jones</w:t>
      </w:r>
      <w:r w:rsidRPr="0097680F">
        <w:rPr>
          <w:rFonts w:ascii="Times New Roman" w:hAnsi="Times New Roman" w:cs="Times New Roman"/>
          <w:sz w:val="24"/>
          <w:szCs w:val="24"/>
        </w:rPr>
        <w:t xml:space="preserve"> 1987).</w:t>
      </w:r>
    </w:p>
    <w:p w14:paraId="667F51ED" w14:textId="448ECCFB" w:rsidR="00C55EFE" w:rsidRPr="00C55EFE" w:rsidRDefault="0045608E" w:rsidP="00C55EFE">
      <w:pPr>
        <w:spacing w:line="480" w:lineRule="auto"/>
        <w:rPr>
          <w:rFonts w:ascii="Times New Roman" w:hAnsi="Times New Roman" w:cs="Times New Roman"/>
          <w:sz w:val="24"/>
          <w:szCs w:val="24"/>
        </w:rPr>
      </w:pPr>
      <w:r w:rsidRPr="0097680F">
        <w:rPr>
          <w:rFonts w:ascii="Times New Roman" w:hAnsi="Times New Roman" w:cs="Times New Roman"/>
          <w:sz w:val="24"/>
          <w:szCs w:val="24"/>
        </w:rPr>
        <w:t xml:space="preserve">Fig. 2. </w:t>
      </w:r>
      <w:r w:rsidR="00C55EFE" w:rsidRPr="00C55EFE">
        <w:rPr>
          <w:rFonts w:ascii="Times New Roman" w:hAnsi="Times New Roman" w:cs="Times New Roman"/>
          <w:sz w:val="24"/>
          <w:szCs w:val="24"/>
        </w:rPr>
        <w:t>Change in tree C stock for old</w:t>
      </w:r>
      <w:r w:rsidR="00C55EFE">
        <w:rPr>
          <w:rFonts w:ascii="Times New Roman" w:hAnsi="Times New Roman" w:cs="Times New Roman"/>
          <w:sz w:val="24"/>
          <w:szCs w:val="24"/>
        </w:rPr>
        <w:t xml:space="preserve">er </w:t>
      </w:r>
      <w:r w:rsidR="00C55EFE" w:rsidRPr="00C55EFE">
        <w:rPr>
          <w:rFonts w:ascii="Times New Roman" w:hAnsi="Times New Roman" w:cs="Times New Roman"/>
          <w:sz w:val="24"/>
          <w:szCs w:val="24"/>
        </w:rPr>
        <w:t>growth stands (1945-2010)</w:t>
      </w:r>
      <w:r w:rsidR="00C55EFE">
        <w:rPr>
          <w:rFonts w:ascii="Times New Roman" w:hAnsi="Times New Roman" w:cs="Times New Roman"/>
          <w:sz w:val="24"/>
          <w:szCs w:val="24"/>
        </w:rPr>
        <w:t xml:space="preserve"> </w:t>
      </w:r>
      <w:r w:rsidR="00C55EFE" w:rsidRPr="00C55EFE">
        <w:rPr>
          <w:rFonts w:ascii="Times New Roman" w:hAnsi="Times New Roman" w:cs="Times New Roman"/>
          <w:sz w:val="24"/>
          <w:szCs w:val="24"/>
        </w:rPr>
        <w:t>and young</w:t>
      </w:r>
      <w:r w:rsidR="00C55EFE">
        <w:rPr>
          <w:rFonts w:ascii="Times New Roman" w:hAnsi="Times New Roman" w:cs="Times New Roman"/>
          <w:sz w:val="24"/>
          <w:szCs w:val="24"/>
        </w:rPr>
        <w:t xml:space="preserve">er </w:t>
      </w:r>
      <w:r w:rsidR="00C55EFE" w:rsidRPr="00C55EFE">
        <w:rPr>
          <w:rFonts w:ascii="Times New Roman" w:hAnsi="Times New Roman" w:cs="Times New Roman"/>
          <w:sz w:val="24"/>
          <w:szCs w:val="24"/>
        </w:rPr>
        <w:t>growth stands (1977-2002). Symbols are mean</w:t>
      </w:r>
      <w:r w:rsidR="00C55EFE">
        <w:rPr>
          <w:rFonts w:ascii="Times New Roman" w:hAnsi="Times New Roman" w:cs="Times New Roman"/>
          <w:sz w:val="24"/>
          <w:szCs w:val="24"/>
        </w:rPr>
        <w:t xml:space="preserve"> </w:t>
      </w:r>
      <w:r w:rsidR="00C55EFE" w:rsidRPr="00C55EFE">
        <w:rPr>
          <w:rFonts w:ascii="Times New Roman" w:hAnsi="Times New Roman" w:cs="Times New Roman"/>
          <w:sz w:val="24"/>
          <w:szCs w:val="24"/>
        </w:rPr>
        <w:t>estimates, and vertical bars extend from 0.025-quantile to</w:t>
      </w:r>
      <w:r w:rsidR="00C55EFE">
        <w:rPr>
          <w:rFonts w:ascii="Times New Roman" w:hAnsi="Times New Roman" w:cs="Times New Roman"/>
          <w:sz w:val="24"/>
          <w:szCs w:val="24"/>
        </w:rPr>
        <w:t xml:space="preserve"> </w:t>
      </w:r>
      <w:r w:rsidR="00C55EFE" w:rsidRPr="00C55EFE">
        <w:rPr>
          <w:rFonts w:ascii="Times New Roman" w:hAnsi="Times New Roman" w:cs="Times New Roman"/>
          <w:sz w:val="24"/>
          <w:szCs w:val="24"/>
        </w:rPr>
        <w:t>0.975-quantile. Other studies (Pan et al. 2011; Nabu</w:t>
      </w:r>
      <w:r w:rsidR="00C55EFE">
        <w:rPr>
          <w:rFonts w:ascii="Times New Roman" w:hAnsi="Times New Roman" w:cs="Times New Roman"/>
          <w:sz w:val="24"/>
          <w:szCs w:val="24"/>
        </w:rPr>
        <w:t xml:space="preserve">urs et al. </w:t>
      </w:r>
      <w:r w:rsidR="00C55EFE" w:rsidRPr="00C55EFE">
        <w:rPr>
          <w:rFonts w:ascii="Times New Roman" w:hAnsi="Times New Roman" w:cs="Times New Roman"/>
          <w:sz w:val="24"/>
          <w:szCs w:val="24"/>
        </w:rPr>
        <w:t>2003; G</w:t>
      </w:r>
      <w:r w:rsidR="0067676A">
        <w:rPr>
          <w:rFonts w:ascii="Times New Roman" w:hAnsi="Times New Roman" w:cs="Times New Roman"/>
          <w:sz w:val="24"/>
          <w:szCs w:val="24"/>
        </w:rPr>
        <w:t>immi et al. 2009; Hung and Wang</w:t>
      </w:r>
      <w:r w:rsidR="00C55EFE" w:rsidRPr="00C55EFE">
        <w:rPr>
          <w:rFonts w:ascii="Times New Roman" w:hAnsi="Times New Roman" w:cs="Times New Roman"/>
          <w:sz w:val="24"/>
          <w:szCs w:val="24"/>
        </w:rPr>
        <w:t xml:space="preserve"> 2008) </w:t>
      </w:r>
      <w:r w:rsidR="00C55EFE">
        <w:rPr>
          <w:rFonts w:ascii="Times New Roman" w:hAnsi="Times New Roman" w:cs="Times New Roman"/>
          <w:sz w:val="24"/>
          <w:szCs w:val="24"/>
        </w:rPr>
        <w:t xml:space="preserve">added for </w:t>
      </w:r>
      <w:r w:rsidR="00C55EFE" w:rsidRPr="00C55EFE">
        <w:rPr>
          <w:rFonts w:ascii="Times New Roman" w:hAnsi="Times New Roman" w:cs="Times New Roman"/>
          <w:sz w:val="24"/>
          <w:szCs w:val="24"/>
        </w:rPr>
        <w:t>comparison of changing C stocks over time.</w:t>
      </w:r>
    </w:p>
    <w:p w14:paraId="3D76F054" w14:textId="77777777" w:rsidR="0045608E" w:rsidRPr="0097680F" w:rsidRDefault="0045608E" w:rsidP="0097680F">
      <w:pPr>
        <w:spacing w:line="480" w:lineRule="auto"/>
        <w:rPr>
          <w:rFonts w:ascii="Times New Roman" w:hAnsi="Times New Roman" w:cs="Times New Roman"/>
          <w:sz w:val="24"/>
          <w:szCs w:val="24"/>
        </w:rPr>
      </w:pPr>
      <w:r w:rsidRPr="0097680F">
        <w:rPr>
          <w:rFonts w:ascii="Times New Roman" w:hAnsi="Times New Roman" w:cs="Times New Roman"/>
          <w:sz w:val="24"/>
          <w:szCs w:val="24"/>
        </w:rPr>
        <w:t>Fig.3. Variation in C content (natural log kg C m</w:t>
      </w:r>
      <w:r w:rsidRPr="0097680F">
        <w:rPr>
          <w:rFonts w:ascii="Times New Roman" w:hAnsi="Times New Roman" w:cs="Times New Roman"/>
          <w:sz w:val="24"/>
          <w:szCs w:val="24"/>
          <w:vertAlign w:val="superscript"/>
        </w:rPr>
        <w:t>-2</w:t>
      </w:r>
      <w:r w:rsidRPr="0097680F">
        <w:rPr>
          <w:rFonts w:ascii="Times New Roman" w:hAnsi="Times New Roman" w:cs="Times New Roman"/>
          <w:sz w:val="24"/>
          <w:szCs w:val="24"/>
        </w:rPr>
        <w:t>) by layer (</w:t>
      </w:r>
      <w:r w:rsidR="00C55EFE">
        <w:rPr>
          <w:rFonts w:ascii="Times New Roman" w:hAnsi="Times New Roman" w:cs="Times New Roman"/>
          <w:sz w:val="24"/>
          <w:szCs w:val="24"/>
        </w:rPr>
        <w:t>1</w:t>
      </w:r>
      <w:r w:rsidRPr="0097680F">
        <w:rPr>
          <w:rFonts w:ascii="Times New Roman" w:hAnsi="Times New Roman" w:cs="Times New Roman"/>
          <w:sz w:val="24"/>
          <w:szCs w:val="24"/>
        </w:rPr>
        <w:t xml:space="preserve">:  0-10cm, </w:t>
      </w:r>
      <w:r w:rsidR="00C55EFE">
        <w:rPr>
          <w:rFonts w:ascii="Times New Roman" w:hAnsi="Times New Roman" w:cs="Times New Roman"/>
          <w:sz w:val="24"/>
          <w:szCs w:val="24"/>
        </w:rPr>
        <w:t>2</w:t>
      </w:r>
      <w:r w:rsidRPr="0097680F">
        <w:rPr>
          <w:rFonts w:ascii="Times New Roman" w:hAnsi="Times New Roman" w:cs="Times New Roman"/>
          <w:sz w:val="24"/>
          <w:szCs w:val="24"/>
        </w:rPr>
        <w:t xml:space="preserve">: 10-20 cm, </w:t>
      </w:r>
      <w:r w:rsidR="00C55EFE">
        <w:rPr>
          <w:rFonts w:ascii="Times New Roman" w:hAnsi="Times New Roman" w:cs="Times New Roman"/>
          <w:sz w:val="24"/>
          <w:szCs w:val="24"/>
        </w:rPr>
        <w:t>3</w:t>
      </w:r>
      <w:r w:rsidRPr="0097680F">
        <w:rPr>
          <w:rFonts w:ascii="Times New Roman" w:hAnsi="Times New Roman" w:cs="Times New Roman"/>
          <w:sz w:val="24"/>
          <w:szCs w:val="24"/>
        </w:rPr>
        <w:t xml:space="preserve">: 20-30 cm, </w:t>
      </w:r>
      <w:r w:rsidR="00C55EFE">
        <w:rPr>
          <w:rFonts w:ascii="Times New Roman" w:hAnsi="Times New Roman" w:cs="Times New Roman"/>
          <w:sz w:val="24"/>
          <w:szCs w:val="24"/>
        </w:rPr>
        <w:t>4</w:t>
      </w:r>
      <w:r w:rsidRPr="0097680F">
        <w:rPr>
          <w:rFonts w:ascii="Times New Roman" w:hAnsi="Times New Roman" w:cs="Times New Roman"/>
          <w:sz w:val="24"/>
          <w:szCs w:val="24"/>
        </w:rPr>
        <w:t>: &gt;30 cm) for (a) old</w:t>
      </w:r>
      <w:r w:rsidR="00C55EFE">
        <w:rPr>
          <w:rFonts w:ascii="Times New Roman" w:hAnsi="Times New Roman" w:cs="Times New Roman"/>
          <w:sz w:val="24"/>
          <w:szCs w:val="24"/>
        </w:rPr>
        <w:t>er</w:t>
      </w:r>
      <w:r w:rsidRPr="0097680F">
        <w:rPr>
          <w:rFonts w:ascii="Times New Roman" w:hAnsi="Times New Roman" w:cs="Times New Roman"/>
          <w:sz w:val="24"/>
          <w:szCs w:val="24"/>
        </w:rPr>
        <w:t xml:space="preserve"> growth and (b) young</w:t>
      </w:r>
      <w:r w:rsidR="00C55EFE">
        <w:rPr>
          <w:rFonts w:ascii="Times New Roman" w:hAnsi="Times New Roman" w:cs="Times New Roman"/>
          <w:sz w:val="24"/>
          <w:szCs w:val="24"/>
        </w:rPr>
        <w:t>er</w:t>
      </w:r>
      <w:r w:rsidRPr="0097680F">
        <w:rPr>
          <w:rFonts w:ascii="Times New Roman" w:hAnsi="Times New Roman" w:cs="Times New Roman"/>
          <w:sz w:val="24"/>
          <w:szCs w:val="24"/>
        </w:rPr>
        <w:t xml:space="preserve"> growth stands</w:t>
      </w:r>
    </w:p>
    <w:p w14:paraId="16EE8A54" w14:textId="77777777" w:rsidR="00C55EFE" w:rsidRPr="00E74391" w:rsidRDefault="00C55EFE" w:rsidP="00383DA3">
      <w:pPr>
        <w:spacing w:line="480" w:lineRule="auto"/>
        <w:rPr>
          <w:rFonts w:ascii="Times New Roman" w:hAnsi="Times New Roman" w:cs="Times New Roman"/>
          <w:sz w:val="24"/>
          <w:szCs w:val="24"/>
        </w:rPr>
      </w:pPr>
      <w:r w:rsidRPr="00E74391">
        <w:rPr>
          <w:rFonts w:ascii="Times New Roman" w:hAnsi="Times New Roman" w:cs="Times New Roman"/>
          <w:sz w:val="24"/>
          <w:szCs w:val="24"/>
        </w:rPr>
        <w:t>Fig. 4. Logarithm (base 10) of mean tree biomass (kg, mean over transect of mean biomasses from uncertainty analysis, including both aboveground and belowground tree biomass) against logarithm (base 10) of number of stems per metre squared. Filled symbols: older growth. Open symbols: younger growth. Arrows connect consecutive observations on the same transect. Small black dots on arrows indicate 1-year intervals (assuming constant proportional rates of change between observations), so that closely-spaced dots indicate slow change, and widely-spaced dots rapid change. Black line: constant total biomass equivalent to 17 kg C m</w:t>
      </w:r>
      <w:r w:rsidRPr="00E74391">
        <w:rPr>
          <w:rFonts w:ascii="Times New Roman" w:hAnsi="Times New Roman" w:cs="Times New Roman"/>
          <w:sz w:val="24"/>
          <w:szCs w:val="24"/>
          <w:vertAlign w:val="superscript"/>
        </w:rPr>
        <w:t>-2</w:t>
      </w:r>
      <w:r w:rsidRPr="00E74391">
        <w:rPr>
          <w:rFonts w:ascii="Times New Roman" w:hAnsi="Times New Roman" w:cs="Times New Roman"/>
          <w:sz w:val="24"/>
          <w:szCs w:val="24"/>
        </w:rPr>
        <w:t>, assuming mean tree C content 48.8%. Grey lines: lines with slope – 3/2, and intercept values log</w:t>
      </w:r>
      <w:r w:rsidRPr="00E74391">
        <w:rPr>
          <w:rFonts w:ascii="Times New Roman" w:hAnsi="Times New Roman" w:cs="Times New Roman"/>
          <w:sz w:val="24"/>
          <w:szCs w:val="24"/>
          <w:vertAlign w:val="subscript"/>
        </w:rPr>
        <w:t>10</w:t>
      </w:r>
      <w:r w:rsidRPr="00E74391">
        <w:rPr>
          <w:rFonts w:ascii="Times New Roman" w:hAnsi="Times New Roman" w:cs="Times New Roman"/>
          <w:sz w:val="24"/>
          <w:szCs w:val="24"/>
        </w:rPr>
        <w:t>(3.2) and log</w:t>
      </w:r>
      <w:r w:rsidRPr="00E74391">
        <w:rPr>
          <w:rFonts w:ascii="Times New Roman" w:hAnsi="Times New Roman" w:cs="Times New Roman"/>
          <w:sz w:val="24"/>
          <w:szCs w:val="24"/>
          <w:vertAlign w:val="subscript"/>
        </w:rPr>
        <w:t>10</w:t>
      </w:r>
      <w:r w:rsidRPr="00E74391">
        <w:rPr>
          <w:rFonts w:ascii="Times New Roman" w:hAnsi="Times New Roman" w:cs="Times New Roman"/>
          <w:sz w:val="24"/>
          <w:szCs w:val="24"/>
        </w:rPr>
        <w:t>(100), delimiting the  boundaries of possible size-density relationships suggested by White (1985, p. 306).</w:t>
      </w:r>
    </w:p>
    <w:p w14:paraId="583D7AC0" w14:textId="77777777" w:rsidR="0045608E" w:rsidRDefault="0045608E" w:rsidP="0045608E">
      <w:pPr>
        <w:rPr>
          <w:rFonts w:ascii="Times New Roman" w:hAnsi="Times New Roman" w:cs="Times New Roman"/>
        </w:rPr>
      </w:pPr>
    </w:p>
    <w:p w14:paraId="499B0778" w14:textId="77777777" w:rsidR="00D811D1" w:rsidRDefault="00D811D1" w:rsidP="0045608E">
      <w:pPr>
        <w:rPr>
          <w:rFonts w:ascii="Times New Roman" w:hAnsi="Times New Roman" w:cs="Times New Roman"/>
        </w:rPr>
      </w:pPr>
    </w:p>
    <w:p w14:paraId="5B7A59C3" w14:textId="77777777" w:rsidR="00D811D1" w:rsidRDefault="00D811D1" w:rsidP="0045608E">
      <w:pPr>
        <w:rPr>
          <w:rFonts w:ascii="Times New Roman" w:hAnsi="Times New Roman" w:cs="Times New Roman"/>
        </w:rPr>
      </w:pPr>
    </w:p>
    <w:p w14:paraId="7FD27F81" w14:textId="77777777" w:rsidR="00D811D1" w:rsidRDefault="00D811D1" w:rsidP="0045608E">
      <w:pPr>
        <w:rPr>
          <w:rFonts w:ascii="Times New Roman" w:hAnsi="Times New Roman" w:cs="Times New Roman"/>
        </w:rPr>
      </w:pPr>
    </w:p>
    <w:p w14:paraId="497266C2" w14:textId="77777777" w:rsidR="00D811D1" w:rsidRDefault="00D811D1" w:rsidP="0045608E">
      <w:pPr>
        <w:rPr>
          <w:rFonts w:ascii="Times New Roman" w:hAnsi="Times New Roman" w:cs="Times New Roman"/>
        </w:rPr>
      </w:pPr>
    </w:p>
    <w:p w14:paraId="44DCF3B9" w14:textId="77777777" w:rsidR="00D811D1" w:rsidRDefault="00D811D1" w:rsidP="0045608E">
      <w:pPr>
        <w:rPr>
          <w:rFonts w:ascii="Times New Roman" w:hAnsi="Times New Roman" w:cs="Times New Roman"/>
        </w:rPr>
      </w:pPr>
    </w:p>
    <w:p w14:paraId="6B7ED27A" w14:textId="77777777" w:rsidR="00D811D1" w:rsidRDefault="00D811D1" w:rsidP="0045608E">
      <w:pPr>
        <w:rPr>
          <w:rFonts w:ascii="Times New Roman" w:hAnsi="Times New Roman" w:cs="Times New Roman"/>
        </w:rPr>
      </w:pPr>
    </w:p>
    <w:p w14:paraId="7B5D7D17" w14:textId="77777777" w:rsidR="00D811D1" w:rsidRDefault="00D811D1" w:rsidP="0045608E">
      <w:pPr>
        <w:rPr>
          <w:rFonts w:ascii="Times New Roman" w:hAnsi="Times New Roman" w:cs="Times New Roman"/>
        </w:rPr>
      </w:pPr>
    </w:p>
    <w:p w14:paraId="4C94D56A" w14:textId="77777777" w:rsidR="00D811D1" w:rsidRDefault="00D811D1" w:rsidP="0045608E">
      <w:pPr>
        <w:rPr>
          <w:rFonts w:ascii="Times New Roman" w:hAnsi="Times New Roman" w:cs="Times New Roman"/>
        </w:rPr>
      </w:pPr>
    </w:p>
    <w:p w14:paraId="04CC194E" w14:textId="77777777" w:rsidR="00D811D1" w:rsidRDefault="00D811D1" w:rsidP="0045608E">
      <w:pPr>
        <w:rPr>
          <w:rFonts w:ascii="Times New Roman" w:hAnsi="Times New Roman" w:cs="Times New Roman"/>
        </w:rPr>
      </w:pPr>
    </w:p>
    <w:p w14:paraId="24F377FD" w14:textId="77777777" w:rsidR="00D811D1" w:rsidRDefault="00D811D1" w:rsidP="0045608E">
      <w:pPr>
        <w:rPr>
          <w:rFonts w:ascii="Times New Roman" w:hAnsi="Times New Roman" w:cs="Times New Roman"/>
        </w:rPr>
      </w:pPr>
    </w:p>
    <w:p w14:paraId="2B4EF6A9" w14:textId="77777777" w:rsidR="00D811D1" w:rsidRDefault="00D811D1" w:rsidP="0045608E">
      <w:pPr>
        <w:rPr>
          <w:rFonts w:ascii="Times New Roman" w:hAnsi="Times New Roman" w:cs="Times New Roman"/>
        </w:rPr>
      </w:pPr>
    </w:p>
    <w:p w14:paraId="0F596B64" w14:textId="77777777" w:rsidR="00D811D1" w:rsidRDefault="00D811D1" w:rsidP="0045608E">
      <w:pPr>
        <w:rPr>
          <w:rFonts w:ascii="Times New Roman" w:hAnsi="Times New Roman" w:cs="Times New Roman"/>
        </w:rPr>
      </w:pPr>
    </w:p>
    <w:p w14:paraId="7479A56E" w14:textId="77777777" w:rsidR="00D811D1" w:rsidRPr="0045608E" w:rsidRDefault="00D811D1" w:rsidP="0045608E">
      <w:pPr>
        <w:rPr>
          <w:rFonts w:ascii="Times New Roman" w:hAnsi="Times New Roman" w:cs="Times New Roman"/>
        </w:rPr>
      </w:pPr>
    </w:p>
    <w:sectPr w:rsidR="00D811D1" w:rsidRPr="0045608E" w:rsidSect="00C76D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CBDA" w14:textId="77777777" w:rsidR="00F2207B" w:rsidRDefault="00F2207B" w:rsidP="00BD2DE6">
      <w:pPr>
        <w:spacing w:after="0" w:line="240" w:lineRule="auto"/>
      </w:pPr>
      <w:r>
        <w:separator/>
      </w:r>
    </w:p>
  </w:endnote>
  <w:endnote w:type="continuationSeparator" w:id="0">
    <w:p w14:paraId="155470F0" w14:textId="77777777" w:rsidR="00F2207B" w:rsidRDefault="00F2207B" w:rsidP="00BD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367235"/>
      <w:docPartObj>
        <w:docPartGallery w:val="Page Numbers (Bottom of Page)"/>
        <w:docPartUnique/>
      </w:docPartObj>
    </w:sdtPr>
    <w:sdtEndPr>
      <w:rPr>
        <w:noProof/>
      </w:rPr>
    </w:sdtEndPr>
    <w:sdtContent>
      <w:p w14:paraId="34584FCA" w14:textId="449BAF21" w:rsidR="00B32AC4" w:rsidRDefault="00B32AC4">
        <w:pPr>
          <w:pStyle w:val="Footer"/>
          <w:jc w:val="center"/>
        </w:pPr>
        <w:r>
          <w:fldChar w:fldCharType="begin"/>
        </w:r>
        <w:r>
          <w:instrText xml:space="preserve"> PAGE   \* MERGEFORMAT </w:instrText>
        </w:r>
        <w:r>
          <w:fldChar w:fldCharType="separate"/>
        </w:r>
        <w:r w:rsidR="00441E5B">
          <w:rPr>
            <w:noProof/>
          </w:rPr>
          <w:t>29</w:t>
        </w:r>
        <w:r>
          <w:rPr>
            <w:noProof/>
          </w:rPr>
          <w:fldChar w:fldCharType="end"/>
        </w:r>
      </w:p>
    </w:sdtContent>
  </w:sdt>
  <w:p w14:paraId="3AF9CD34" w14:textId="77777777" w:rsidR="00B32AC4" w:rsidRDefault="00B3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5E2C4" w14:textId="77777777" w:rsidR="00F2207B" w:rsidRDefault="00F2207B" w:rsidP="00BD2DE6">
      <w:pPr>
        <w:spacing w:after="0" w:line="240" w:lineRule="auto"/>
      </w:pPr>
      <w:r>
        <w:separator/>
      </w:r>
    </w:p>
  </w:footnote>
  <w:footnote w:type="continuationSeparator" w:id="0">
    <w:p w14:paraId="53858BEE" w14:textId="77777777" w:rsidR="00F2207B" w:rsidRDefault="00F2207B" w:rsidP="00BD2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B07"/>
    <w:multiLevelType w:val="hybridMultilevel"/>
    <w:tmpl w:val="F2960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84F69"/>
    <w:multiLevelType w:val="hybridMultilevel"/>
    <w:tmpl w:val="5D505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B087F"/>
    <w:multiLevelType w:val="hybridMultilevel"/>
    <w:tmpl w:val="84B4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07"/>
    <w:rsid w:val="00000601"/>
    <w:rsid w:val="0000231A"/>
    <w:rsid w:val="000038BD"/>
    <w:rsid w:val="00015A2B"/>
    <w:rsid w:val="00016131"/>
    <w:rsid w:val="00017C2A"/>
    <w:rsid w:val="00020EE1"/>
    <w:rsid w:val="00021730"/>
    <w:rsid w:val="000241CC"/>
    <w:rsid w:val="00024CD9"/>
    <w:rsid w:val="0002627A"/>
    <w:rsid w:val="0002738C"/>
    <w:rsid w:val="00027F62"/>
    <w:rsid w:val="000347C1"/>
    <w:rsid w:val="00035033"/>
    <w:rsid w:val="000377E9"/>
    <w:rsid w:val="00040099"/>
    <w:rsid w:val="0004073B"/>
    <w:rsid w:val="00042726"/>
    <w:rsid w:val="00046420"/>
    <w:rsid w:val="00055D64"/>
    <w:rsid w:val="00057349"/>
    <w:rsid w:val="0006516F"/>
    <w:rsid w:val="000655B8"/>
    <w:rsid w:val="0006675B"/>
    <w:rsid w:val="00067CBF"/>
    <w:rsid w:val="000707F6"/>
    <w:rsid w:val="00082149"/>
    <w:rsid w:val="00090BA8"/>
    <w:rsid w:val="000925CB"/>
    <w:rsid w:val="00096D71"/>
    <w:rsid w:val="000A0B2A"/>
    <w:rsid w:val="000A433B"/>
    <w:rsid w:val="000A7851"/>
    <w:rsid w:val="000B2963"/>
    <w:rsid w:val="000C3B1E"/>
    <w:rsid w:val="000C45B8"/>
    <w:rsid w:val="000C69B7"/>
    <w:rsid w:val="000D58FD"/>
    <w:rsid w:val="000D6CAE"/>
    <w:rsid w:val="000D73E2"/>
    <w:rsid w:val="000D7AB5"/>
    <w:rsid w:val="000E575B"/>
    <w:rsid w:val="000F11B2"/>
    <w:rsid w:val="000F554F"/>
    <w:rsid w:val="000F595B"/>
    <w:rsid w:val="000F7317"/>
    <w:rsid w:val="00102F80"/>
    <w:rsid w:val="0010310E"/>
    <w:rsid w:val="00107032"/>
    <w:rsid w:val="00107FB1"/>
    <w:rsid w:val="00114497"/>
    <w:rsid w:val="00122C5F"/>
    <w:rsid w:val="00122C8A"/>
    <w:rsid w:val="00124553"/>
    <w:rsid w:val="00126D35"/>
    <w:rsid w:val="00134CD2"/>
    <w:rsid w:val="0013577F"/>
    <w:rsid w:val="0014045E"/>
    <w:rsid w:val="00143AC8"/>
    <w:rsid w:val="0015253E"/>
    <w:rsid w:val="00152CB0"/>
    <w:rsid w:val="0015315E"/>
    <w:rsid w:val="001601B6"/>
    <w:rsid w:val="00160AEB"/>
    <w:rsid w:val="00171AFA"/>
    <w:rsid w:val="00172F28"/>
    <w:rsid w:val="0017631F"/>
    <w:rsid w:val="00177694"/>
    <w:rsid w:val="0018100D"/>
    <w:rsid w:val="001817EF"/>
    <w:rsid w:val="00192890"/>
    <w:rsid w:val="00194C75"/>
    <w:rsid w:val="001A5999"/>
    <w:rsid w:val="001A7417"/>
    <w:rsid w:val="001B2B03"/>
    <w:rsid w:val="001B2F3A"/>
    <w:rsid w:val="001D26D2"/>
    <w:rsid w:val="001D42BD"/>
    <w:rsid w:val="001D56C7"/>
    <w:rsid w:val="001D5935"/>
    <w:rsid w:val="001D5A45"/>
    <w:rsid w:val="001E38BB"/>
    <w:rsid w:val="001E3B18"/>
    <w:rsid w:val="001E47F2"/>
    <w:rsid w:val="001E4AB6"/>
    <w:rsid w:val="001E5707"/>
    <w:rsid w:val="001E7169"/>
    <w:rsid w:val="001F0829"/>
    <w:rsid w:val="002005C8"/>
    <w:rsid w:val="00204968"/>
    <w:rsid w:val="00207429"/>
    <w:rsid w:val="00212D1B"/>
    <w:rsid w:val="00214B5C"/>
    <w:rsid w:val="002236B3"/>
    <w:rsid w:val="00237356"/>
    <w:rsid w:val="00240911"/>
    <w:rsid w:val="00241BA2"/>
    <w:rsid w:val="002449D1"/>
    <w:rsid w:val="0025042C"/>
    <w:rsid w:val="00266D44"/>
    <w:rsid w:val="00271791"/>
    <w:rsid w:val="00277FD2"/>
    <w:rsid w:val="00281D5B"/>
    <w:rsid w:val="0029395C"/>
    <w:rsid w:val="00296FDC"/>
    <w:rsid w:val="00296FEC"/>
    <w:rsid w:val="002A4D0D"/>
    <w:rsid w:val="002A7A82"/>
    <w:rsid w:val="002B0D71"/>
    <w:rsid w:val="002B41CB"/>
    <w:rsid w:val="002B7053"/>
    <w:rsid w:val="002B70C0"/>
    <w:rsid w:val="002C52E6"/>
    <w:rsid w:val="002C6CB1"/>
    <w:rsid w:val="002D363D"/>
    <w:rsid w:val="002D7DDF"/>
    <w:rsid w:val="002E2C70"/>
    <w:rsid w:val="002E2CB1"/>
    <w:rsid w:val="00300596"/>
    <w:rsid w:val="0030141F"/>
    <w:rsid w:val="00302C25"/>
    <w:rsid w:val="003030CD"/>
    <w:rsid w:val="00305A94"/>
    <w:rsid w:val="00312895"/>
    <w:rsid w:val="00315C9C"/>
    <w:rsid w:val="00317E4B"/>
    <w:rsid w:val="003235EA"/>
    <w:rsid w:val="003236D3"/>
    <w:rsid w:val="0032729E"/>
    <w:rsid w:val="00334486"/>
    <w:rsid w:val="00335732"/>
    <w:rsid w:val="0033581D"/>
    <w:rsid w:val="003365F4"/>
    <w:rsid w:val="00340C70"/>
    <w:rsid w:val="00340D3E"/>
    <w:rsid w:val="00341640"/>
    <w:rsid w:val="003417A1"/>
    <w:rsid w:val="00341E4B"/>
    <w:rsid w:val="003423B0"/>
    <w:rsid w:val="003449EB"/>
    <w:rsid w:val="0034655B"/>
    <w:rsid w:val="00355051"/>
    <w:rsid w:val="003563C4"/>
    <w:rsid w:val="003572B9"/>
    <w:rsid w:val="00373554"/>
    <w:rsid w:val="003753FA"/>
    <w:rsid w:val="003765A0"/>
    <w:rsid w:val="00383DA3"/>
    <w:rsid w:val="0038418D"/>
    <w:rsid w:val="003858EC"/>
    <w:rsid w:val="00386195"/>
    <w:rsid w:val="00390B3C"/>
    <w:rsid w:val="003A5C26"/>
    <w:rsid w:val="003A5CF9"/>
    <w:rsid w:val="003A5F9A"/>
    <w:rsid w:val="003A60F1"/>
    <w:rsid w:val="003B277F"/>
    <w:rsid w:val="003B2B31"/>
    <w:rsid w:val="003B3E7E"/>
    <w:rsid w:val="003B4163"/>
    <w:rsid w:val="003B4BB3"/>
    <w:rsid w:val="003B57C1"/>
    <w:rsid w:val="003C3786"/>
    <w:rsid w:val="003C5144"/>
    <w:rsid w:val="003D2A26"/>
    <w:rsid w:val="003D56B8"/>
    <w:rsid w:val="003D75F1"/>
    <w:rsid w:val="003E1CFB"/>
    <w:rsid w:val="003E2CB7"/>
    <w:rsid w:val="003E6B12"/>
    <w:rsid w:val="003F06C1"/>
    <w:rsid w:val="003F2A90"/>
    <w:rsid w:val="0040058E"/>
    <w:rsid w:val="004013A8"/>
    <w:rsid w:val="00404D8C"/>
    <w:rsid w:val="00407DC4"/>
    <w:rsid w:val="00407F52"/>
    <w:rsid w:val="00412902"/>
    <w:rsid w:val="004207E1"/>
    <w:rsid w:val="00420FA0"/>
    <w:rsid w:val="00421BAB"/>
    <w:rsid w:val="004278DE"/>
    <w:rsid w:val="00427BDF"/>
    <w:rsid w:val="0043115D"/>
    <w:rsid w:val="00431397"/>
    <w:rsid w:val="004333D7"/>
    <w:rsid w:val="004379AE"/>
    <w:rsid w:val="0044059F"/>
    <w:rsid w:val="00441E5B"/>
    <w:rsid w:val="004427C2"/>
    <w:rsid w:val="0044342C"/>
    <w:rsid w:val="0044663E"/>
    <w:rsid w:val="00450BE4"/>
    <w:rsid w:val="004528D0"/>
    <w:rsid w:val="00454C8A"/>
    <w:rsid w:val="0045552D"/>
    <w:rsid w:val="0045608E"/>
    <w:rsid w:val="004566AC"/>
    <w:rsid w:val="004639D0"/>
    <w:rsid w:val="004645CE"/>
    <w:rsid w:val="00464777"/>
    <w:rsid w:val="00471A0A"/>
    <w:rsid w:val="0047319F"/>
    <w:rsid w:val="00475D3E"/>
    <w:rsid w:val="00477058"/>
    <w:rsid w:val="004851E0"/>
    <w:rsid w:val="00485650"/>
    <w:rsid w:val="0049579B"/>
    <w:rsid w:val="0049642A"/>
    <w:rsid w:val="00497DE4"/>
    <w:rsid w:val="004A5D11"/>
    <w:rsid w:val="004C1845"/>
    <w:rsid w:val="004C439E"/>
    <w:rsid w:val="004C741F"/>
    <w:rsid w:val="004D2D24"/>
    <w:rsid w:val="004D3909"/>
    <w:rsid w:val="004D5ED0"/>
    <w:rsid w:val="004D7D12"/>
    <w:rsid w:val="004E36D1"/>
    <w:rsid w:val="004E3D4E"/>
    <w:rsid w:val="004E60C5"/>
    <w:rsid w:val="004E6B40"/>
    <w:rsid w:val="004F578C"/>
    <w:rsid w:val="004F6469"/>
    <w:rsid w:val="004F6F3D"/>
    <w:rsid w:val="005051FD"/>
    <w:rsid w:val="00511DFC"/>
    <w:rsid w:val="00522BEF"/>
    <w:rsid w:val="00525C89"/>
    <w:rsid w:val="00525E06"/>
    <w:rsid w:val="00530114"/>
    <w:rsid w:val="00540610"/>
    <w:rsid w:val="005502CC"/>
    <w:rsid w:val="00552661"/>
    <w:rsid w:val="00554DD6"/>
    <w:rsid w:val="00555A03"/>
    <w:rsid w:val="0055686F"/>
    <w:rsid w:val="00557274"/>
    <w:rsid w:val="005576D7"/>
    <w:rsid w:val="00557EC7"/>
    <w:rsid w:val="00560148"/>
    <w:rsid w:val="00567686"/>
    <w:rsid w:val="005739C4"/>
    <w:rsid w:val="00573FA1"/>
    <w:rsid w:val="00584BD3"/>
    <w:rsid w:val="00590E68"/>
    <w:rsid w:val="00592713"/>
    <w:rsid w:val="00593AD3"/>
    <w:rsid w:val="00595F1D"/>
    <w:rsid w:val="00597474"/>
    <w:rsid w:val="005977FA"/>
    <w:rsid w:val="005A0D40"/>
    <w:rsid w:val="005A1B12"/>
    <w:rsid w:val="005A64B6"/>
    <w:rsid w:val="005B58EF"/>
    <w:rsid w:val="005B6766"/>
    <w:rsid w:val="005C20B9"/>
    <w:rsid w:val="005D269E"/>
    <w:rsid w:val="005D3F18"/>
    <w:rsid w:val="005D3F83"/>
    <w:rsid w:val="005E3E9E"/>
    <w:rsid w:val="005F2F47"/>
    <w:rsid w:val="005F32A1"/>
    <w:rsid w:val="005F36F6"/>
    <w:rsid w:val="005F4F6E"/>
    <w:rsid w:val="006063E6"/>
    <w:rsid w:val="00606767"/>
    <w:rsid w:val="006133BD"/>
    <w:rsid w:val="00613A1E"/>
    <w:rsid w:val="00614455"/>
    <w:rsid w:val="00622B36"/>
    <w:rsid w:val="0063110A"/>
    <w:rsid w:val="0063131A"/>
    <w:rsid w:val="00635AC2"/>
    <w:rsid w:val="00637F4E"/>
    <w:rsid w:val="00644F99"/>
    <w:rsid w:val="00645529"/>
    <w:rsid w:val="00647EE3"/>
    <w:rsid w:val="0065016D"/>
    <w:rsid w:val="00653EB4"/>
    <w:rsid w:val="00654FE9"/>
    <w:rsid w:val="006558DE"/>
    <w:rsid w:val="006601ED"/>
    <w:rsid w:val="006606AC"/>
    <w:rsid w:val="00664FF1"/>
    <w:rsid w:val="00665828"/>
    <w:rsid w:val="0067180C"/>
    <w:rsid w:val="00672D3D"/>
    <w:rsid w:val="0067676A"/>
    <w:rsid w:val="006839C0"/>
    <w:rsid w:val="00683E6D"/>
    <w:rsid w:val="006A1910"/>
    <w:rsid w:val="006A4890"/>
    <w:rsid w:val="006B2D4F"/>
    <w:rsid w:val="006B3E84"/>
    <w:rsid w:val="006B6444"/>
    <w:rsid w:val="006B7463"/>
    <w:rsid w:val="006B7A16"/>
    <w:rsid w:val="006B7DEF"/>
    <w:rsid w:val="006C2E0C"/>
    <w:rsid w:val="006D2036"/>
    <w:rsid w:val="006D313E"/>
    <w:rsid w:val="006D4F61"/>
    <w:rsid w:val="006D5489"/>
    <w:rsid w:val="006E42DC"/>
    <w:rsid w:val="006E7322"/>
    <w:rsid w:val="006F0674"/>
    <w:rsid w:val="006F4004"/>
    <w:rsid w:val="00700CB3"/>
    <w:rsid w:val="007011EA"/>
    <w:rsid w:val="0070172B"/>
    <w:rsid w:val="00702FDF"/>
    <w:rsid w:val="00711CCF"/>
    <w:rsid w:val="00717E35"/>
    <w:rsid w:val="00720D01"/>
    <w:rsid w:val="00721544"/>
    <w:rsid w:val="00721E97"/>
    <w:rsid w:val="00731634"/>
    <w:rsid w:val="00735A6B"/>
    <w:rsid w:val="007373BE"/>
    <w:rsid w:val="00741188"/>
    <w:rsid w:val="00742836"/>
    <w:rsid w:val="007457F2"/>
    <w:rsid w:val="00745986"/>
    <w:rsid w:val="00752735"/>
    <w:rsid w:val="0075418C"/>
    <w:rsid w:val="007621E4"/>
    <w:rsid w:val="00764852"/>
    <w:rsid w:val="00765B37"/>
    <w:rsid w:val="00770EAF"/>
    <w:rsid w:val="00783EBC"/>
    <w:rsid w:val="007937B6"/>
    <w:rsid w:val="007A5473"/>
    <w:rsid w:val="007A6728"/>
    <w:rsid w:val="007B0ED6"/>
    <w:rsid w:val="007B1E66"/>
    <w:rsid w:val="007E36C8"/>
    <w:rsid w:val="007E7E8C"/>
    <w:rsid w:val="007F129D"/>
    <w:rsid w:val="007F3102"/>
    <w:rsid w:val="007F5C5A"/>
    <w:rsid w:val="0080646B"/>
    <w:rsid w:val="00806DE3"/>
    <w:rsid w:val="00807678"/>
    <w:rsid w:val="00812FE0"/>
    <w:rsid w:val="00821517"/>
    <w:rsid w:val="00822CEC"/>
    <w:rsid w:val="0082432D"/>
    <w:rsid w:val="008445E9"/>
    <w:rsid w:val="00846CE4"/>
    <w:rsid w:val="00860B7A"/>
    <w:rsid w:val="0086257A"/>
    <w:rsid w:val="008665F2"/>
    <w:rsid w:val="00874E95"/>
    <w:rsid w:val="00877326"/>
    <w:rsid w:val="00881D15"/>
    <w:rsid w:val="008845D7"/>
    <w:rsid w:val="00887B00"/>
    <w:rsid w:val="00892845"/>
    <w:rsid w:val="008974AD"/>
    <w:rsid w:val="008978BC"/>
    <w:rsid w:val="008A02B4"/>
    <w:rsid w:val="008A1204"/>
    <w:rsid w:val="008B0DFC"/>
    <w:rsid w:val="008B3A40"/>
    <w:rsid w:val="008B44EB"/>
    <w:rsid w:val="008B5B2A"/>
    <w:rsid w:val="008C2CAA"/>
    <w:rsid w:val="008C31F6"/>
    <w:rsid w:val="008C414F"/>
    <w:rsid w:val="008C5F26"/>
    <w:rsid w:val="008D2D42"/>
    <w:rsid w:val="008D2E18"/>
    <w:rsid w:val="008E038A"/>
    <w:rsid w:val="008E40CC"/>
    <w:rsid w:val="008E77A5"/>
    <w:rsid w:val="008F0125"/>
    <w:rsid w:val="008F17CD"/>
    <w:rsid w:val="008F2768"/>
    <w:rsid w:val="00903770"/>
    <w:rsid w:val="00910A2D"/>
    <w:rsid w:val="00913B33"/>
    <w:rsid w:val="009141DB"/>
    <w:rsid w:val="00915631"/>
    <w:rsid w:val="0092186D"/>
    <w:rsid w:val="00922D11"/>
    <w:rsid w:val="009331B6"/>
    <w:rsid w:val="00934EA5"/>
    <w:rsid w:val="009357DA"/>
    <w:rsid w:val="00944F90"/>
    <w:rsid w:val="00956A07"/>
    <w:rsid w:val="00960112"/>
    <w:rsid w:val="00963614"/>
    <w:rsid w:val="00964975"/>
    <w:rsid w:val="00965825"/>
    <w:rsid w:val="0097680F"/>
    <w:rsid w:val="00985EEB"/>
    <w:rsid w:val="00986F03"/>
    <w:rsid w:val="00995429"/>
    <w:rsid w:val="00997285"/>
    <w:rsid w:val="009A5BF1"/>
    <w:rsid w:val="009B426A"/>
    <w:rsid w:val="009B6A34"/>
    <w:rsid w:val="009C4D9F"/>
    <w:rsid w:val="009D3B02"/>
    <w:rsid w:val="009D4EA1"/>
    <w:rsid w:val="009E0F53"/>
    <w:rsid w:val="009F0B42"/>
    <w:rsid w:val="009F1F64"/>
    <w:rsid w:val="009F3C9F"/>
    <w:rsid w:val="009F4CB8"/>
    <w:rsid w:val="009F4F01"/>
    <w:rsid w:val="009F57C5"/>
    <w:rsid w:val="00A00EA4"/>
    <w:rsid w:val="00A04643"/>
    <w:rsid w:val="00A06F02"/>
    <w:rsid w:val="00A10AA9"/>
    <w:rsid w:val="00A10C6D"/>
    <w:rsid w:val="00A1310B"/>
    <w:rsid w:val="00A25469"/>
    <w:rsid w:val="00A2660D"/>
    <w:rsid w:val="00A27427"/>
    <w:rsid w:val="00A27CB5"/>
    <w:rsid w:val="00A45105"/>
    <w:rsid w:val="00A46054"/>
    <w:rsid w:val="00A46EFF"/>
    <w:rsid w:val="00A477BB"/>
    <w:rsid w:val="00A51713"/>
    <w:rsid w:val="00A53C00"/>
    <w:rsid w:val="00A54290"/>
    <w:rsid w:val="00A54A75"/>
    <w:rsid w:val="00A56F4C"/>
    <w:rsid w:val="00A62987"/>
    <w:rsid w:val="00A62FA2"/>
    <w:rsid w:val="00A652F9"/>
    <w:rsid w:val="00A67B6B"/>
    <w:rsid w:val="00A67E62"/>
    <w:rsid w:val="00A706DC"/>
    <w:rsid w:val="00A72785"/>
    <w:rsid w:val="00A72ADF"/>
    <w:rsid w:val="00A81051"/>
    <w:rsid w:val="00A8207E"/>
    <w:rsid w:val="00A82441"/>
    <w:rsid w:val="00A84993"/>
    <w:rsid w:val="00A86F47"/>
    <w:rsid w:val="00A874E0"/>
    <w:rsid w:val="00A90D07"/>
    <w:rsid w:val="00A92DEF"/>
    <w:rsid w:val="00A97090"/>
    <w:rsid w:val="00A970A3"/>
    <w:rsid w:val="00AA2671"/>
    <w:rsid w:val="00AA2E5B"/>
    <w:rsid w:val="00AA326A"/>
    <w:rsid w:val="00AB18AC"/>
    <w:rsid w:val="00AB3A79"/>
    <w:rsid w:val="00AB57E7"/>
    <w:rsid w:val="00AB6543"/>
    <w:rsid w:val="00AD2006"/>
    <w:rsid w:val="00AD640E"/>
    <w:rsid w:val="00AD739C"/>
    <w:rsid w:val="00AE348C"/>
    <w:rsid w:val="00AE7ADB"/>
    <w:rsid w:val="00AF32D3"/>
    <w:rsid w:val="00B063DB"/>
    <w:rsid w:val="00B076DF"/>
    <w:rsid w:val="00B11277"/>
    <w:rsid w:val="00B17CF4"/>
    <w:rsid w:val="00B204EF"/>
    <w:rsid w:val="00B22834"/>
    <w:rsid w:val="00B2452D"/>
    <w:rsid w:val="00B24FF5"/>
    <w:rsid w:val="00B31131"/>
    <w:rsid w:val="00B32AC4"/>
    <w:rsid w:val="00B37863"/>
    <w:rsid w:val="00B419F6"/>
    <w:rsid w:val="00B45E0A"/>
    <w:rsid w:val="00B50696"/>
    <w:rsid w:val="00B522A9"/>
    <w:rsid w:val="00B57E8F"/>
    <w:rsid w:val="00B700F5"/>
    <w:rsid w:val="00B75994"/>
    <w:rsid w:val="00B82558"/>
    <w:rsid w:val="00B84C4A"/>
    <w:rsid w:val="00B87891"/>
    <w:rsid w:val="00B91796"/>
    <w:rsid w:val="00BA4AEE"/>
    <w:rsid w:val="00BA5E40"/>
    <w:rsid w:val="00BC2C47"/>
    <w:rsid w:val="00BC39AC"/>
    <w:rsid w:val="00BD0638"/>
    <w:rsid w:val="00BD08CB"/>
    <w:rsid w:val="00BD2DE6"/>
    <w:rsid w:val="00BD3D3B"/>
    <w:rsid w:val="00BD7EEB"/>
    <w:rsid w:val="00BF1D1A"/>
    <w:rsid w:val="00BF4D90"/>
    <w:rsid w:val="00C01582"/>
    <w:rsid w:val="00C021F3"/>
    <w:rsid w:val="00C15E80"/>
    <w:rsid w:val="00C24F7C"/>
    <w:rsid w:val="00C250DA"/>
    <w:rsid w:val="00C276CC"/>
    <w:rsid w:val="00C32E1B"/>
    <w:rsid w:val="00C335B1"/>
    <w:rsid w:val="00C33A9D"/>
    <w:rsid w:val="00C33BC3"/>
    <w:rsid w:val="00C34434"/>
    <w:rsid w:val="00C412CF"/>
    <w:rsid w:val="00C55EFE"/>
    <w:rsid w:val="00C712F1"/>
    <w:rsid w:val="00C757A0"/>
    <w:rsid w:val="00C76DDE"/>
    <w:rsid w:val="00C84863"/>
    <w:rsid w:val="00C86E15"/>
    <w:rsid w:val="00C910DC"/>
    <w:rsid w:val="00C940A5"/>
    <w:rsid w:val="00CB01F3"/>
    <w:rsid w:val="00CB2A98"/>
    <w:rsid w:val="00CB2A9B"/>
    <w:rsid w:val="00CB43A8"/>
    <w:rsid w:val="00CC09C4"/>
    <w:rsid w:val="00CC146F"/>
    <w:rsid w:val="00CC2675"/>
    <w:rsid w:val="00CC2D95"/>
    <w:rsid w:val="00CC3C6A"/>
    <w:rsid w:val="00CC6A5B"/>
    <w:rsid w:val="00CC7107"/>
    <w:rsid w:val="00CD5101"/>
    <w:rsid w:val="00CE1749"/>
    <w:rsid w:val="00CE5603"/>
    <w:rsid w:val="00CE7D1C"/>
    <w:rsid w:val="00CF23B9"/>
    <w:rsid w:val="00CF5419"/>
    <w:rsid w:val="00D00C56"/>
    <w:rsid w:val="00D01D64"/>
    <w:rsid w:val="00D03BE2"/>
    <w:rsid w:val="00D047D0"/>
    <w:rsid w:val="00D04EF1"/>
    <w:rsid w:val="00D06783"/>
    <w:rsid w:val="00D21646"/>
    <w:rsid w:val="00D25C7D"/>
    <w:rsid w:val="00D36718"/>
    <w:rsid w:val="00D44D24"/>
    <w:rsid w:val="00D46D14"/>
    <w:rsid w:val="00D502EB"/>
    <w:rsid w:val="00D5109A"/>
    <w:rsid w:val="00D514FB"/>
    <w:rsid w:val="00D52AB6"/>
    <w:rsid w:val="00D55493"/>
    <w:rsid w:val="00D6746B"/>
    <w:rsid w:val="00D752D6"/>
    <w:rsid w:val="00D76F14"/>
    <w:rsid w:val="00D811D1"/>
    <w:rsid w:val="00D81580"/>
    <w:rsid w:val="00D86D5F"/>
    <w:rsid w:val="00D90427"/>
    <w:rsid w:val="00D9131C"/>
    <w:rsid w:val="00D91B1C"/>
    <w:rsid w:val="00D91ED9"/>
    <w:rsid w:val="00D932CB"/>
    <w:rsid w:val="00DA02A9"/>
    <w:rsid w:val="00DA365F"/>
    <w:rsid w:val="00DA5D21"/>
    <w:rsid w:val="00DC0244"/>
    <w:rsid w:val="00DC042E"/>
    <w:rsid w:val="00DC0B4A"/>
    <w:rsid w:val="00DC7C11"/>
    <w:rsid w:val="00DD48A4"/>
    <w:rsid w:val="00DD4A8B"/>
    <w:rsid w:val="00DD5737"/>
    <w:rsid w:val="00DE1E77"/>
    <w:rsid w:val="00DE2B3A"/>
    <w:rsid w:val="00DE784F"/>
    <w:rsid w:val="00DE7D55"/>
    <w:rsid w:val="00DF211E"/>
    <w:rsid w:val="00DF22A6"/>
    <w:rsid w:val="00DF4896"/>
    <w:rsid w:val="00DF62B4"/>
    <w:rsid w:val="00DF7660"/>
    <w:rsid w:val="00DF7D10"/>
    <w:rsid w:val="00E00FE8"/>
    <w:rsid w:val="00E019BF"/>
    <w:rsid w:val="00E078F3"/>
    <w:rsid w:val="00E116BF"/>
    <w:rsid w:val="00E1253A"/>
    <w:rsid w:val="00E16466"/>
    <w:rsid w:val="00E21E00"/>
    <w:rsid w:val="00E2349A"/>
    <w:rsid w:val="00E2477A"/>
    <w:rsid w:val="00E254E1"/>
    <w:rsid w:val="00E27B48"/>
    <w:rsid w:val="00E27B96"/>
    <w:rsid w:val="00E32049"/>
    <w:rsid w:val="00E408E0"/>
    <w:rsid w:val="00E44B2C"/>
    <w:rsid w:val="00E453B9"/>
    <w:rsid w:val="00E466A2"/>
    <w:rsid w:val="00E474CF"/>
    <w:rsid w:val="00E477C2"/>
    <w:rsid w:val="00E47CB4"/>
    <w:rsid w:val="00E623A9"/>
    <w:rsid w:val="00E62E94"/>
    <w:rsid w:val="00E63E08"/>
    <w:rsid w:val="00E74391"/>
    <w:rsid w:val="00E7691E"/>
    <w:rsid w:val="00E82040"/>
    <w:rsid w:val="00E820D4"/>
    <w:rsid w:val="00E848CF"/>
    <w:rsid w:val="00E85489"/>
    <w:rsid w:val="00E85BDE"/>
    <w:rsid w:val="00E910AA"/>
    <w:rsid w:val="00E97673"/>
    <w:rsid w:val="00EA42B7"/>
    <w:rsid w:val="00EA57A3"/>
    <w:rsid w:val="00EB206D"/>
    <w:rsid w:val="00EB20DF"/>
    <w:rsid w:val="00EC3E26"/>
    <w:rsid w:val="00EC5967"/>
    <w:rsid w:val="00EC60D4"/>
    <w:rsid w:val="00EC778A"/>
    <w:rsid w:val="00ED3C4F"/>
    <w:rsid w:val="00ED4005"/>
    <w:rsid w:val="00ED4849"/>
    <w:rsid w:val="00ED6E80"/>
    <w:rsid w:val="00ED76C8"/>
    <w:rsid w:val="00ED78E4"/>
    <w:rsid w:val="00EE006E"/>
    <w:rsid w:val="00EE25B6"/>
    <w:rsid w:val="00EE5C1A"/>
    <w:rsid w:val="00EF2FA3"/>
    <w:rsid w:val="00EF3C08"/>
    <w:rsid w:val="00EF465E"/>
    <w:rsid w:val="00F002FA"/>
    <w:rsid w:val="00F02173"/>
    <w:rsid w:val="00F02525"/>
    <w:rsid w:val="00F02B80"/>
    <w:rsid w:val="00F06AFC"/>
    <w:rsid w:val="00F16530"/>
    <w:rsid w:val="00F175E0"/>
    <w:rsid w:val="00F2207B"/>
    <w:rsid w:val="00F229B8"/>
    <w:rsid w:val="00F23E3A"/>
    <w:rsid w:val="00F254C2"/>
    <w:rsid w:val="00F256C5"/>
    <w:rsid w:val="00F25C0B"/>
    <w:rsid w:val="00F36BFD"/>
    <w:rsid w:val="00F425CF"/>
    <w:rsid w:val="00F53D30"/>
    <w:rsid w:val="00F5570A"/>
    <w:rsid w:val="00F56970"/>
    <w:rsid w:val="00F601D5"/>
    <w:rsid w:val="00F62D09"/>
    <w:rsid w:val="00F712F0"/>
    <w:rsid w:val="00F71C66"/>
    <w:rsid w:val="00F7607E"/>
    <w:rsid w:val="00F779F6"/>
    <w:rsid w:val="00F82C80"/>
    <w:rsid w:val="00F85F53"/>
    <w:rsid w:val="00F97ACD"/>
    <w:rsid w:val="00FA29EB"/>
    <w:rsid w:val="00FA4642"/>
    <w:rsid w:val="00FA77AD"/>
    <w:rsid w:val="00FB6153"/>
    <w:rsid w:val="00FB7A8E"/>
    <w:rsid w:val="00FC3777"/>
    <w:rsid w:val="00FD03C6"/>
    <w:rsid w:val="00FD1C85"/>
    <w:rsid w:val="00FD2371"/>
    <w:rsid w:val="00FD2665"/>
    <w:rsid w:val="00FD538A"/>
    <w:rsid w:val="00FD6B4A"/>
    <w:rsid w:val="00FE14A9"/>
    <w:rsid w:val="00FE2EAF"/>
    <w:rsid w:val="00FE5E9D"/>
    <w:rsid w:val="00FE6994"/>
    <w:rsid w:val="00FF5B79"/>
    <w:rsid w:val="00FF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EDD1"/>
  <w15:docId w15:val="{3B9FEEE2-4748-4543-81B9-48AC3A50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B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33581D"/>
    <w:rPr>
      <w:color w:val="808080"/>
    </w:rPr>
  </w:style>
  <w:style w:type="paragraph" w:styleId="BalloonText">
    <w:name w:val="Balloon Text"/>
    <w:basedOn w:val="Normal"/>
    <w:link w:val="BalloonTextChar"/>
    <w:uiPriority w:val="99"/>
    <w:semiHidden/>
    <w:unhideWhenUsed/>
    <w:rsid w:val="0033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1D"/>
    <w:rPr>
      <w:rFonts w:ascii="Tahoma" w:hAnsi="Tahoma" w:cs="Tahoma"/>
      <w:sz w:val="16"/>
      <w:szCs w:val="16"/>
    </w:rPr>
  </w:style>
  <w:style w:type="character" w:styleId="Hyperlink">
    <w:name w:val="Hyperlink"/>
    <w:basedOn w:val="DefaultParagraphFont"/>
    <w:uiPriority w:val="99"/>
    <w:unhideWhenUsed/>
    <w:rsid w:val="00D46D14"/>
    <w:rPr>
      <w:color w:val="0000FF" w:themeColor="hyperlink"/>
      <w:u w:val="single"/>
    </w:rPr>
  </w:style>
  <w:style w:type="character" w:styleId="FollowedHyperlink">
    <w:name w:val="FollowedHyperlink"/>
    <w:basedOn w:val="DefaultParagraphFont"/>
    <w:uiPriority w:val="99"/>
    <w:semiHidden/>
    <w:unhideWhenUsed/>
    <w:rsid w:val="004D7D12"/>
    <w:rPr>
      <w:color w:val="800080" w:themeColor="followedHyperlink"/>
      <w:u w:val="single"/>
    </w:rPr>
  </w:style>
  <w:style w:type="paragraph" w:styleId="Header">
    <w:name w:val="header"/>
    <w:basedOn w:val="Normal"/>
    <w:link w:val="HeaderChar"/>
    <w:uiPriority w:val="99"/>
    <w:unhideWhenUsed/>
    <w:rsid w:val="00BD2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DE6"/>
  </w:style>
  <w:style w:type="paragraph" w:styleId="Footer">
    <w:name w:val="footer"/>
    <w:basedOn w:val="Normal"/>
    <w:link w:val="FooterChar"/>
    <w:uiPriority w:val="99"/>
    <w:unhideWhenUsed/>
    <w:rsid w:val="00BD2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DE6"/>
  </w:style>
  <w:style w:type="paragraph" w:styleId="ListParagraph">
    <w:name w:val="List Paragraph"/>
    <w:basedOn w:val="Normal"/>
    <w:uiPriority w:val="34"/>
    <w:qFormat/>
    <w:rsid w:val="003B2B31"/>
    <w:pPr>
      <w:ind w:left="720"/>
      <w:contextualSpacing/>
    </w:pPr>
  </w:style>
  <w:style w:type="character" w:styleId="LineNumber">
    <w:name w:val="line number"/>
    <w:basedOn w:val="DefaultParagraphFont"/>
    <w:uiPriority w:val="99"/>
    <w:semiHidden/>
    <w:unhideWhenUsed/>
    <w:rsid w:val="004C741F"/>
  </w:style>
  <w:style w:type="character" w:styleId="CommentReference">
    <w:name w:val="annotation reference"/>
    <w:basedOn w:val="DefaultParagraphFont"/>
    <w:uiPriority w:val="99"/>
    <w:semiHidden/>
    <w:unhideWhenUsed/>
    <w:rsid w:val="003E1CFB"/>
    <w:rPr>
      <w:sz w:val="16"/>
      <w:szCs w:val="16"/>
    </w:rPr>
  </w:style>
  <w:style w:type="paragraph" w:styleId="CommentText">
    <w:name w:val="annotation text"/>
    <w:basedOn w:val="Normal"/>
    <w:link w:val="CommentTextChar"/>
    <w:uiPriority w:val="99"/>
    <w:semiHidden/>
    <w:unhideWhenUsed/>
    <w:rsid w:val="003E1CFB"/>
    <w:pPr>
      <w:spacing w:line="240" w:lineRule="auto"/>
    </w:pPr>
    <w:rPr>
      <w:sz w:val="20"/>
      <w:szCs w:val="20"/>
    </w:rPr>
  </w:style>
  <w:style w:type="character" w:customStyle="1" w:styleId="CommentTextChar">
    <w:name w:val="Comment Text Char"/>
    <w:basedOn w:val="DefaultParagraphFont"/>
    <w:link w:val="CommentText"/>
    <w:uiPriority w:val="99"/>
    <w:semiHidden/>
    <w:rsid w:val="003E1CFB"/>
    <w:rPr>
      <w:sz w:val="20"/>
      <w:szCs w:val="20"/>
    </w:rPr>
  </w:style>
  <w:style w:type="paragraph" w:styleId="CommentSubject">
    <w:name w:val="annotation subject"/>
    <w:basedOn w:val="CommentText"/>
    <w:next w:val="CommentText"/>
    <w:link w:val="CommentSubjectChar"/>
    <w:uiPriority w:val="99"/>
    <w:semiHidden/>
    <w:unhideWhenUsed/>
    <w:rsid w:val="003E1CFB"/>
    <w:rPr>
      <w:b/>
      <w:bCs/>
    </w:rPr>
  </w:style>
  <w:style w:type="character" w:customStyle="1" w:styleId="CommentSubjectChar">
    <w:name w:val="Comment Subject Char"/>
    <w:basedOn w:val="CommentTextChar"/>
    <w:link w:val="CommentSubject"/>
    <w:uiPriority w:val="99"/>
    <w:semiHidden/>
    <w:rsid w:val="003E1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38254287">
      <w:bodyDiv w:val="1"/>
      <w:marLeft w:val="0"/>
      <w:marRight w:val="0"/>
      <w:marTop w:val="0"/>
      <w:marBottom w:val="0"/>
      <w:divBdr>
        <w:top w:val="none" w:sz="0" w:space="0" w:color="auto"/>
        <w:left w:val="none" w:sz="0" w:space="0" w:color="auto"/>
        <w:bottom w:val="none" w:sz="0" w:space="0" w:color="auto"/>
        <w:right w:val="none" w:sz="0" w:space="0" w:color="auto"/>
      </w:divBdr>
    </w:div>
    <w:div w:id="240212893">
      <w:bodyDiv w:val="1"/>
      <w:marLeft w:val="0"/>
      <w:marRight w:val="0"/>
      <w:marTop w:val="0"/>
      <w:marBottom w:val="0"/>
      <w:divBdr>
        <w:top w:val="none" w:sz="0" w:space="0" w:color="auto"/>
        <w:left w:val="none" w:sz="0" w:space="0" w:color="auto"/>
        <w:bottom w:val="none" w:sz="0" w:space="0" w:color="auto"/>
        <w:right w:val="none" w:sz="0" w:space="0" w:color="auto"/>
      </w:divBdr>
    </w:div>
    <w:div w:id="267548679">
      <w:bodyDiv w:val="1"/>
      <w:marLeft w:val="0"/>
      <w:marRight w:val="0"/>
      <w:marTop w:val="0"/>
      <w:marBottom w:val="0"/>
      <w:divBdr>
        <w:top w:val="none" w:sz="0" w:space="0" w:color="auto"/>
        <w:left w:val="none" w:sz="0" w:space="0" w:color="auto"/>
        <w:bottom w:val="none" w:sz="0" w:space="0" w:color="auto"/>
        <w:right w:val="none" w:sz="0" w:space="0" w:color="auto"/>
      </w:divBdr>
    </w:div>
    <w:div w:id="279343414">
      <w:bodyDiv w:val="1"/>
      <w:marLeft w:val="0"/>
      <w:marRight w:val="0"/>
      <w:marTop w:val="0"/>
      <w:marBottom w:val="0"/>
      <w:divBdr>
        <w:top w:val="none" w:sz="0" w:space="0" w:color="auto"/>
        <w:left w:val="none" w:sz="0" w:space="0" w:color="auto"/>
        <w:bottom w:val="none" w:sz="0" w:space="0" w:color="auto"/>
        <w:right w:val="none" w:sz="0" w:space="0" w:color="auto"/>
      </w:divBdr>
    </w:div>
    <w:div w:id="392049006">
      <w:bodyDiv w:val="1"/>
      <w:marLeft w:val="0"/>
      <w:marRight w:val="0"/>
      <w:marTop w:val="0"/>
      <w:marBottom w:val="0"/>
      <w:divBdr>
        <w:top w:val="none" w:sz="0" w:space="0" w:color="auto"/>
        <w:left w:val="none" w:sz="0" w:space="0" w:color="auto"/>
        <w:bottom w:val="none" w:sz="0" w:space="0" w:color="auto"/>
        <w:right w:val="none" w:sz="0" w:space="0" w:color="auto"/>
      </w:divBdr>
    </w:div>
    <w:div w:id="593630833">
      <w:bodyDiv w:val="1"/>
      <w:marLeft w:val="0"/>
      <w:marRight w:val="0"/>
      <w:marTop w:val="0"/>
      <w:marBottom w:val="0"/>
      <w:divBdr>
        <w:top w:val="none" w:sz="0" w:space="0" w:color="auto"/>
        <w:left w:val="none" w:sz="0" w:space="0" w:color="auto"/>
        <w:bottom w:val="none" w:sz="0" w:space="0" w:color="auto"/>
        <w:right w:val="none" w:sz="0" w:space="0" w:color="auto"/>
      </w:divBdr>
    </w:div>
    <w:div w:id="695230919">
      <w:bodyDiv w:val="1"/>
      <w:marLeft w:val="0"/>
      <w:marRight w:val="0"/>
      <w:marTop w:val="0"/>
      <w:marBottom w:val="0"/>
      <w:divBdr>
        <w:top w:val="none" w:sz="0" w:space="0" w:color="auto"/>
        <w:left w:val="none" w:sz="0" w:space="0" w:color="auto"/>
        <w:bottom w:val="none" w:sz="0" w:space="0" w:color="auto"/>
        <w:right w:val="none" w:sz="0" w:space="0" w:color="auto"/>
      </w:divBdr>
    </w:div>
    <w:div w:id="711003242">
      <w:bodyDiv w:val="1"/>
      <w:marLeft w:val="0"/>
      <w:marRight w:val="0"/>
      <w:marTop w:val="0"/>
      <w:marBottom w:val="0"/>
      <w:divBdr>
        <w:top w:val="none" w:sz="0" w:space="0" w:color="auto"/>
        <w:left w:val="none" w:sz="0" w:space="0" w:color="auto"/>
        <w:bottom w:val="none" w:sz="0" w:space="0" w:color="auto"/>
        <w:right w:val="none" w:sz="0" w:space="0" w:color="auto"/>
      </w:divBdr>
    </w:div>
    <w:div w:id="761798486">
      <w:bodyDiv w:val="1"/>
      <w:marLeft w:val="0"/>
      <w:marRight w:val="0"/>
      <w:marTop w:val="0"/>
      <w:marBottom w:val="0"/>
      <w:divBdr>
        <w:top w:val="none" w:sz="0" w:space="0" w:color="auto"/>
        <w:left w:val="none" w:sz="0" w:space="0" w:color="auto"/>
        <w:bottom w:val="none" w:sz="0" w:space="0" w:color="auto"/>
        <w:right w:val="none" w:sz="0" w:space="0" w:color="auto"/>
      </w:divBdr>
    </w:div>
    <w:div w:id="1099760147">
      <w:bodyDiv w:val="1"/>
      <w:marLeft w:val="0"/>
      <w:marRight w:val="0"/>
      <w:marTop w:val="0"/>
      <w:marBottom w:val="0"/>
      <w:divBdr>
        <w:top w:val="none" w:sz="0" w:space="0" w:color="auto"/>
        <w:left w:val="none" w:sz="0" w:space="0" w:color="auto"/>
        <w:bottom w:val="none" w:sz="0" w:space="0" w:color="auto"/>
        <w:right w:val="none" w:sz="0" w:space="0" w:color="auto"/>
      </w:divBdr>
      <w:divsChild>
        <w:div w:id="934478176">
          <w:marLeft w:val="0"/>
          <w:marRight w:val="0"/>
          <w:marTop w:val="0"/>
          <w:marBottom w:val="0"/>
          <w:divBdr>
            <w:top w:val="none" w:sz="0" w:space="0" w:color="auto"/>
            <w:left w:val="none" w:sz="0" w:space="0" w:color="auto"/>
            <w:bottom w:val="none" w:sz="0" w:space="0" w:color="auto"/>
            <w:right w:val="none" w:sz="0" w:space="0" w:color="auto"/>
          </w:divBdr>
        </w:div>
        <w:div w:id="1128356201">
          <w:marLeft w:val="0"/>
          <w:marRight w:val="0"/>
          <w:marTop w:val="0"/>
          <w:marBottom w:val="0"/>
          <w:divBdr>
            <w:top w:val="none" w:sz="0" w:space="0" w:color="auto"/>
            <w:left w:val="none" w:sz="0" w:space="0" w:color="auto"/>
            <w:bottom w:val="none" w:sz="0" w:space="0" w:color="auto"/>
            <w:right w:val="none" w:sz="0" w:space="0" w:color="auto"/>
          </w:divBdr>
        </w:div>
        <w:div w:id="1168249205">
          <w:marLeft w:val="0"/>
          <w:marRight w:val="0"/>
          <w:marTop w:val="0"/>
          <w:marBottom w:val="0"/>
          <w:divBdr>
            <w:top w:val="none" w:sz="0" w:space="0" w:color="auto"/>
            <w:left w:val="none" w:sz="0" w:space="0" w:color="auto"/>
            <w:bottom w:val="none" w:sz="0" w:space="0" w:color="auto"/>
            <w:right w:val="none" w:sz="0" w:space="0" w:color="auto"/>
          </w:divBdr>
        </w:div>
        <w:div w:id="1230073045">
          <w:marLeft w:val="0"/>
          <w:marRight w:val="0"/>
          <w:marTop w:val="0"/>
          <w:marBottom w:val="0"/>
          <w:divBdr>
            <w:top w:val="none" w:sz="0" w:space="0" w:color="auto"/>
            <w:left w:val="none" w:sz="0" w:space="0" w:color="auto"/>
            <w:bottom w:val="none" w:sz="0" w:space="0" w:color="auto"/>
            <w:right w:val="none" w:sz="0" w:space="0" w:color="auto"/>
          </w:divBdr>
        </w:div>
      </w:divsChild>
    </w:div>
    <w:div w:id="1163010083">
      <w:bodyDiv w:val="1"/>
      <w:marLeft w:val="0"/>
      <w:marRight w:val="0"/>
      <w:marTop w:val="0"/>
      <w:marBottom w:val="0"/>
      <w:divBdr>
        <w:top w:val="none" w:sz="0" w:space="0" w:color="auto"/>
        <w:left w:val="none" w:sz="0" w:space="0" w:color="auto"/>
        <w:bottom w:val="none" w:sz="0" w:space="0" w:color="auto"/>
        <w:right w:val="none" w:sz="0" w:space="0" w:color="auto"/>
      </w:divBdr>
    </w:div>
    <w:div w:id="1164394496">
      <w:bodyDiv w:val="1"/>
      <w:marLeft w:val="0"/>
      <w:marRight w:val="0"/>
      <w:marTop w:val="0"/>
      <w:marBottom w:val="0"/>
      <w:divBdr>
        <w:top w:val="none" w:sz="0" w:space="0" w:color="auto"/>
        <w:left w:val="none" w:sz="0" w:space="0" w:color="auto"/>
        <w:bottom w:val="none" w:sz="0" w:space="0" w:color="auto"/>
        <w:right w:val="none" w:sz="0" w:space="0" w:color="auto"/>
      </w:divBdr>
    </w:div>
    <w:div w:id="1211381862">
      <w:bodyDiv w:val="1"/>
      <w:marLeft w:val="0"/>
      <w:marRight w:val="0"/>
      <w:marTop w:val="0"/>
      <w:marBottom w:val="0"/>
      <w:divBdr>
        <w:top w:val="none" w:sz="0" w:space="0" w:color="auto"/>
        <w:left w:val="none" w:sz="0" w:space="0" w:color="auto"/>
        <w:bottom w:val="none" w:sz="0" w:space="0" w:color="auto"/>
        <w:right w:val="none" w:sz="0" w:space="0" w:color="auto"/>
      </w:divBdr>
    </w:div>
    <w:div w:id="1233932158">
      <w:bodyDiv w:val="1"/>
      <w:marLeft w:val="0"/>
      <w:marRight w:val="0"/>
      <w:marTop w:val="0"/>
      <w:marBottom w:val="0"/>
      <w:divBdr>
        <w:top w:val="none" w:sz="0" w:space="0" w:color="auto"/>
        <w:left w:val="none" w:sz="0" w:space="0" w:color="auto"/>
        <w:bottom w:val="none" w:sz="0" w:space="0" w:color="auto"/>
        <w:right w:val="none" w:sz="0" w:space="0" w:color="auto"/>
      </w:divBdr>
    </w:div>
    <w:div w:id="1262640275">
      <w:bodyDiv w:val="1"/>
      <w:marLeft w:val="0"/>
      <w:marRight w:val="0"/>
      <w:marTop w:val="0"/>
      <w:marBottom w:val="0"/>
      <w:divBdr>
        <w:top w:val="none" w:sz="0" w:space="0" w:color="auto"/>
        <w:left w:val="none" w:sz="0" w:space="0" w:color="auto"/>
        <w:bottom w:val="none" w:sz="0" w:space="0" w:color="auto"/>
        <w:right w:val="none" w:sz="0" w:space="0" w:color="auto"/>
      </w:divBdr>
    </w:div>
    <w:div w:id="1374958688">
      <w:bodyDiv w:val="1"/>
      <w:marLeft w:val="0"/>
      <w:marRight w:val="0"/>
      <w:marTop w:val="0"/>
      <w:marBottom w:val="0"/>
      <w:divBdr>
        <w:top w:val="none" w:sz="0" w:space="0" w:color="auto"/>
        <w:left w:val="none" w:sz="0" w:space="0" w:color="auto"/>
        <w:bottom w:val="none" w:sz="0" w:space="0" w:color="auto"/>
        <w:right w:val="none" w:sz="0" w:space="0" w:color="auto"/>
      </w:divBdr>
    </w:div>
    <w:div w:id="1489859548">
      <w:bodyDiv w:val="1"/>
      <w:marLeft w:val="0"/>
      <w:marRight w:val="0"/>
      <w:marTop w:val="0"/>
      <w:marBottom w:val="0"/>
      <w:divBdr>
        <w:top w:val="none" w:sz="0" w:space="0" w:color="auto"/>
        <w:left w:val="none" w:sz="0" w:space="0" w:color="auto"/>
        <w:bottom w:val="none" w:sz="0" w:space="0" w:color="auto"/>
        <w:right w:val="none" w:sz="0" w:space="0" w:color="auto"/>
      </w:divBdr>
    </w:div>
    <w:div w:id="1538618221">
      <w:bodyDiv w:val="1"/>
      <w:marLeft w:val="0"/>
      <w:marRight w:val="0"/>
      <w:marTop w:val="0"/>
      <w:marBottom w:val="0"/>
      <w:divBdr>
        <w:top w:val="none" w:sz="0" w:space="0" w:color="auto"/>
        <w:left w:val="none" w:sz="0" w:space="0" w:color="auto"/>
        <w:bottom w:val="none" w:sz="0" w:space="0" w:color="auto"/>
        <w:right w:val="none" w:sz="0" w:space="0" w:color="auto"/>
      </w:divBdr>
    </w:div>
    <w:div w:id="1680540680">
      <w:bodyDiv w:val="1"/>
      <w:marLeft w:val="0"/>
      <w:marRight w:val="0"/>
      <w:marTop w:val="0"/>
      <w:marBottom w:val="0"/>
      <w:divBdr>
        <w:top w:val="none" w:sz="0" w:space="0" w:color="auto"/>
        <w:left w:val="none" w:sz="0" w:space="0" w:color="auto"/>
        <w:bottom w:val="none" w:sz="0" w:space="0" w:color="auto"/>
        <w:right w:val="none" w:sz="0" w:space="0" w:color="auto"/>
      </w:divBdr>
    </w:div>
    <w:div w:id="1724595343">
      <w:bodyDiv w:val="1"/>
      <w:marLeft w:val="0"/>
      <w:marRight w:val="0"/>
      <w:marTop w:val="0"/>
      <w:marBottom w:val="0"/>
      <w:divBdr>
        <w:top w:val="none" w:sz="0" w:space="0" w:color="auto"/>
        <w:left w:val="none" w:sz="0" w:space="0" w:color="auto"/>
        <w:bottom w:val="none" w:sz="0" w:space="0" w:color="auto"/>
        <w:right w:val="none" w:sz="0" w:space="0" w:color="auto"/>
      </w:divBdr>
    </w:div>
    <w:div w:id="1763992811">
      <w:bodyDiv w:val="1"/>
      <w:marLeft w:val="0"/>
      <w:marRight w:val="0"/>
      <w:marTop w:val="0"/>
      <w:marBottom w:val="0"/>
      <w:divBdr>
        <w:top w:val="none" w:sz="0" w:space="0" w:color="auto"/>
        <w:left w:val="none" w:sz="0" w:space="0" w:color="auto"/>
        <w:bottom w:val="none" w:sz="0" w:space="0" w:color="auto"/>
        <w:right w:val="none" w:sz="0" w:space="0" w:color="auto"/>
      </w:divBdr>
    </w:div>
    <w:div w:id="20752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rl.noaa.gov/gmd/ccgg/trends/mlo_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5754-C6E9-4D5A-935D-DF2A0712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8082</Words>
  <Characters>46070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Spencer, Matthew</cp:lastModifiedBy>
  <cp:revision>2</cp:revision>
  <cp:lastPrinted>2015-05-19T11:18:00Z</cp:lastPrinted>
  <dcterms:created xsi:type="dcterms:W3CDTF">2019-02-15T17:42:00Z</dcterms:created>
  <dcterms:modified xsi:type="dcterms:W3CDTF">2019-02-15T17:42:00Z</dcterms:modified>
</cp:coreProperties>
</file>