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6D654" w14:textId="77777777" w:rsidR="002A4EEE" w:rsidRPr="00406C46" w:rsidRDefault="00DA0971" w:rsidP="00407F31">
      <w:pPr>
        <w:pStyle w:val="Heading1"/>
        <w:spacing w:line="600" w:lineRule="auto"/>
        <w:rPr>
          <w:rFonts w:ascii="Times New Roman" w:hAnsi="Times New Roman" w:cs="Times New Roman"/>
          <w:szCs w:val="24"/>
        </w:rPr>
      </w:pPr>
      <w:r w:rsidRPr="00406C46">
        <w:rPr>
          <w:rFonts w:ascii="Times New Roman" w:hAnsi="Times New Roman" w:cs="Times New Roman"/>
          <w:szCs w:val="24"/>
        </w:rPr>
        <w:t xml:space="preserve">Response to Journal of </w:t>
      </w:r>
      <w:proofErr w:type="spellStart"/>
      <w:r w:rsidRPr="00406C46">
        <w:rPr>
          <w:rFonts w:ascii="Times New Roman" w:hAnsi="Times New Roman" w:cs="Times New Roman"/>
          <w:szCs w:val="24"/>
        </w:rPr>
        <w:t>Hepatology</w:t>
      </w:r>
      <w:bookmarkStart w:id="0" w:name="_GoBack"/>
      <w:bookmarkEnd w:id="0"/>
      <w:proofErr w:type="spellEnd"/>
    </w:p>
    <w:p w14:paraId="363B18CF" w14:textId="3291CF64" w:rsidR="009407D8" w:rsidRDefault="00DA0971" w:rsidP="00407F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6C46">
        <w:rPr>
          <w:rFonts w:ascii="Times New Roman" w:hAnsi="Times New Roman" w:cs="Times New Roman"/>
          <w:sz w:val="24"/>
          <w:szCs w:val="24"/>
        </w:rPr>
        <w:t>We thank Luo and colleagues for their interest and comment</w:t>
      </w:r>
      <w:r w:rsidR="00FB0687">
        <w:rPr>
          <w:rFonts w:ascii="Times New Roman" w:hAnsi="Times New Roman" w:cs="Times New Roman"/>
          <w:sz w:val="24"/>
          <w:szCs w:val="24"/>
        </w:rPr>
        <w:t>s</w:t>
      </w:r>
      <w:r w:rsidR="005E5B31">
        <w:rPr>
          <w:rFonts w:ascii="Times New Roman" w:hAnsi="Times New Roman" w:cs="Times New Roman"/>
          <w:sz w:val="24"/>
          <w:szCs w:val="24"/>
        </w:rPr>
        <w:t xml:space="preserve"> on our </w:t>
      </w:r>
      <w:r w:rsidR="000D3CC3">
        <w:rPr>
          <w:rFonts w:ascii="Times New Roman" w:hAnsi="Times New Roman" w:cs="Times New Roman"/>
          <w:sz w:val="24"/>
          <w:szCs w:val="24"/>
        </w:rPr>
        <w:t>study</w:t>
      </w:r>
      <w:r w:rsidR="000D3CC3" w:rsidRPr="00406C46">
        <w:rPr>
          <w:rFonts w:ascii="Times New Roman" w:hAnsi="Times New Roman" w:cs="Times New Roman"/>
          <w:sz w:val="24"/>
          <w:szCs w:val="24"/>
        </w:rPr>
        <w:t xml:space="preserve"> [</w:t>
      </w:r>
      <w:r w:rsidR="008177CF">
        <w:rPr>
          <w:rFonts w:ascii="Times New Roman" w:hAnsi="Times New Roman" w:cs="Times New Roman"/>
          <w:sz w:val="24"/>
          <w:szCs w:val="24"/>
        </w:rPr>
        <w:t>1</w:t>
      </w:r>
      <w:r w:rsidRPr="00406C4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9F00783" w14:textId="22820EB0" w:rsidR="00407F31" w:rsidRDefault="00597491" w:rsidP="00DE4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 w:rsidR="00E36EB2">
        <w:rPr>
          <w:rFonts w:ascii="Times New Roman" w:hAnsi="Times New Roman" w:cs="Times New Roman"/>
          <w:sz w:val="24"/>
          <w:szCs w:val="24"/>
        </w:rPr>
        <w:t xml:space="preserve"> </w:t>
      </w:r>
      <w:r w:rsidR="008436A9">
        <w:rPr>
          <w:rFonts w:ascii="Times New Roman" w:hAnsi="Times New Roman" w:cs="Times New Roman"/>
          <w:sz w:val="24"/>
          <w:szCs w:val="24"/>
        </w:rPr>
        <w:t xml:space="preserve">we agree </w:t>
      </w:r>
      <w:r w:rsidR="00263D03">
        <w:rPr>
          <w:rFonts w:ascii="Times New Roman" w:hAnsi="Times New Roman" w:cs="Times New Roman"/>
          <w:sz w:val="24"/>
          <w:szCs w:val="24"/>
        </w:rPr>
        <w:t xml:space="preserve">that diabetes may </w:t>
      </w:r>
      <w:r>
        <w:rPr>
          <w:rFonts w:ascii="Times New Roman" w:hAnsi="Times New Roman" w:cs="Times New Roman"/>
          <w:sz w:val="24"/>
          <w:szCs w:val="24"/>
        </w:rPr>
        <w:t>influence hip fracture risk</w:t>
      </w:r>
      <w:r w:rsidR="00742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not presented specific estimates for patients with diabetes (nor for </w:t>
      </w:r>
      <w:r w:rsidR="00DE4FB7">
        <w:rPr>
          <w:rFonts w:ascii="Times New Roman" w:hAnsi="Times New Roman" w:cs="Times New Roman"/>
          <w:sz w:val="24"/>
          <w:szCs w:val="24"/>
        </w:rPr>
        <w:t xml:space="preserve">patients with </w:t>
      </w:r>
      <w:r>
        <w:rPr>
          <w:rFonts w:ascii="Times New Roman" w:hAnsi="Times New Roman" w:cs="Times New Roman"/>
          <w:sz w:val="24"/>
          <w:szCs w:val="24"/>
        </w:rPr>
        <w:t>any other comorbidity likely to affect the risk of bone fracture). Rather</w:t>
      </w:r>
      <w:r w:rsidR="00DE4F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263D03">
        <w:rPr>
          <w:rFonts w:ascii="Times New Roman" w:hAnsi="Times New Roman" w:cs="Times New Roman"/>
          <w:sz w:val="24"/>
          <w:szCs w:val="24"/>
        </w:rPr>
        <w:t xml:space="preserve"> </w:t>
      </w:r>
      <w:r w:rsidR="000D3CC3">
        <w:rPr>
          <w:rFonts w:ascii="Times New Roman" w:hAnsi="Times New Roman" w:cs="Times New Roman"/>
          <w:sz w:val="24"/>
          <w:szCs w:val="24"/>
        </w:rPr>
        <w:t>acknowledge</w:t>
      </w:r>
      <w:r w:rsidR="00316853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6853">
        <w:rPr>
          <w:rFonts w:ascii="Times New Roman" w:hAnsi="Times New Roman" w:cs="Times New Roman"/>
          <w:sz w:val="24"/>
          <w:szCs w:val="24"/>
        </w:rPr>
        <w:t xml:space="preserve"> </w:t>
      </w:r>
      <w:r w:rsidR="00DE4FB7">
        <w:rPr>
          <w:rFonts w:ascii="Times New Roman" w:hAnsi="Times New Roman" w:cs="Times New Roman"/>
          <w:sz w:val="24"/>
          <w:szCs w:val="24"/>
        </w:rPr>
        <w:t xml:space="preserve">impact </w:t>
      </w:r>
      <w:r>
        <w:rPr>
          <w:rFonts w:ascii="Times New Roman" w:hAnsi="Times New Roman" w:cs="Times New Roman"/>
          <w:sz w:val="24"/>
          <w:szCs w:val="24"/>
        </w:rPr>
        <w:t xml:space="preserve">of comorbidity by </w:t>
      </w:r>
      <w:r w:rsidR="00DE4FB7">
        <w:rPr>
          <w:rFonts w:ascii="Times New Roman" w:hAnsi="Times New Roman" w:cs="Times New Roman"/>
          <w:sz w:val="24"/>
          <w:szCs w:val="24"/>
        </w:rPr>
        <w:t xml:space="preserve">adjusting our risk estimates for the </w:t>
      </w:r>
      <w:proofErr w:type="spellStart"/>
      <w:r w:rsidR="00DE4FB7">
        <w:rPr>
          <w:rFonts w:ascii="Times New Roman" w:hAnsi="Times New Roman" w:cs="Times New Roman"/>
          <w:sz w:val="24"/>
          <w:szCs w:val="24"/>
        </w:rPr>
        <w:t>Charlson</w:t>
      </w:r>
      <w:proofErr w:type="spellEnd"/>
      <w:r w:rsidR="00DE4FB7">
        <w:rPr>
          <w:rFonts w:ascii="Times New Roman" w:hAnsi="Times New Roman" w:cs="Times New Roman"/>
          <w:sz w:val="24"/>
          <w:szCs w:val="24"/>
        </w:rPr>
        <w:t xml:space="preserve"> Comorbidity Index, an established scoring system for comorbidity.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E0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7BC">
        <w:rPr>
          <w:rFonts w:ascii="Times New Roman" w:hAnsi="Times New Roman" w:cs="Times New Roman"/>
          <w:sz w:val="24"/>
          <w:szCs w:val="24"/>
        </w:rPr>
        <w:t>Charlson</w:t>
      </w:r>
      <w:proofErr w:type="spellEnd"/>
      <w:r w:rsidR="005E07BC">
        <w:rPr>
          <w:rFonts w:ascii="Times New Roman" w:hAnsi="Times New Roman" w:cs="Times New Roman"/>
          <w:sz w:val="24"/>
          <w:szCs w:val="24"/>
        </w:rPr>
        <w:t xml:space="preserve"> index</w:t>
      </w:r>
      <w:r w:rsidR="00EE1271">
        <w:rPr>
          <w:rFonts w:ascii="Times New Roman" w:hAnsi="Times New Roman" w:cs="Times New Roman"/>
          <w:sz w:val="24"/>
          <w:szCs w:val="24"/>
        </w:rPr>
        <w:t xml:space="preserve"> </w:t>
      </w:r>
      <w:r w:rsidR="00342AA1">
        <w:rPr>
          <w:rFonts w:ascii="Times New Roman" w:hAnsi="Times New Roman" w:cs="Times New Roman"/>
          <w:sz w:val="24"/>
          <w:szCs w:val="24"/>
        </w:rPr>
        <w:t>includes diabetes</w:t>
      </w:r>
      <w:r w:rsidR="00C7590D">
        <w:rPr>
          <w:rFonts w:ascii="Times New Roman" w:hAnsi="Times New Roman" w:cs="Times New Roman"/>
          <w:sz w:val="24"/>
          <w:szCs w:val="24"/>
        </w:rPr>
        <w:t xml:space="preserve"> in its scoring system</w:t>
      </w:r>
      <w:r w:rsidR="00EE1271">
        <w:rPr>
          <w:rFonts w:ascii="Times New Roman" w:hAnsi="Times New Roman" w:cs="Times New Roman"/>
          <w:sz w:val="24"/>
          <w:szCs w:val="24"/>
        </w:rPr>
        <w:t>,</w:t>
      </w:r>
      <w:r w:rsidR="00407F31">
        <w:rPr>
          <w:rFonts w:ascii="Times New Roman" w:hAnsi="Times New Roman" w:cs="Times New Roman"/>
          <w:sz w:val="24"/>
          <w:szCs w:val="24"/>
        </w:rPr>
        <w:t xml:space="preserve"> </w:t>
      </w:r>
      <w:r w:rsidR="009425F1">
        <w:rPr>
          <w:rFonts w:ascii="Times New Roman" w:hAnsi="Times New Roman" w:cs="Times New Roman"/>
          <w:sz w:val="24"/>
          <w:szCs w:val="24"/>
        </w:rPr>
        <w:t xml:space="preserve">and is </w:t>
      </w:r>
      <w:r w:rsidR="005B44C1">
        <w:rPr>
          <w:rFonts w:ascii="Times New Roman" w:hAnsi="Times New Roman" w:cs="Times New Roman"/>
          <w:sz w:val="24"/>
          <w:szCs w:val="24"/>
        </w:rPr>
        <w:t>a reasonable</w:t>
      </w:r>
      <w:r w:rsidR="009425F1">
        <w:rPr>
          <w:rFonts w:ascii="Times New Roman" w:hAnsi="Times New Roman" w:cs="Times New Roman"/>
          <w:sz w:val="24"/>
          <w:szCs w:val="24"/>
        </w:rPr>
        <w:t xml:space="preserve"> way </w:t>
      </w:r>
      <w:r w:rsidR="003F0469">
        <w:rPr>
          <w:rFonts w:ascii="Times New Roman" w:hAnsi="Times New Roman" w:cs="Times New Roman"/>
          <w:sz w:val="24"/>
          <w:szCs w:val="24"/>
        </w:rPr>
        <w:t>of accounting</w:t>
      </w:r>
      <w:r w:rsidR="009425F1">
        <w:rPr>
          <w:rFonts w:ascii="Times New Roman" w:hAnsi="Times New Roman" w:cs="Times New Roman"/>
          <w:sz w:val="24"/>
          <w:szCs w:val="24"/>
        </w:rPr>
        <w:t xml:space="preserve"> for the effect of </w:t>
      </w:r>
      <w:r w:rsidR="00CE4E57">
        <w:rPr>
          <w:rFonts w:ascii="Times New Roman" w:hAnsi="Times New Roman" w:cs="Times New Roman"/>
          <w:sz w:val="24"/>
          <w:szCs w:val="24"/>
        </w:rPr>
        <w:t>diabetes and up to 20 other</w:t>
      </w:r>
      <w:r w:rsidR="00F90F3D">
        <w:rPr>
          <w:rFonts w:ascii="Times New Roman" w:hAnsi="Times New Roman" w:cs="Times New Roman"/>
          <w:sz w:val="24"/>
          <w:szCs w:val="24"/>
        </w:rPr>
        <w:t xml:space="preserve"> </w:t>
      </w:r>
      <w:r w:rsidR="009425F1">
        <w:rPr>
          <w:rFonts w:ascii="Times New Roman" w:hAnsi="Times New Roman" w:cs="Times New Roman"/>
          <w:sz w:val="24"/>
          <w:szCs w:val="24"/>
        </w:rPr>
        <w:t>comorbidities</w:t>
      </w:r>
      <w:r w:rsidR="00263D03">
        <w:rPr>
          <w:rFonts w:ascii="Times New Roman" w:hAnsi="Times New Roman" w:cs="Times New Roman"/>
          <w:sz w:val="24"/>
          <w:szCs w:val="24"/>
        </w:rPr>
        <w:t xml:space="preserve"> </w:t>
      </w:r>
      <w:r w:rsidR="00F90F3D">
        <w:rPr>
          <w:rFonts w:ascii="Times New Roman" w:hAnsi="Times New Roman" w:cs="Times New Roman"/>
          <w:sz w:val="24"/>
          <w:szCs w:val="24"/>
        </w:rPr>
        <w:t>at the same time</w:t>
      </w:r>
      <w:r w:rsidR="003F0469">
        <w:rPr>
          <w:rFonts w:ascii="Times New Roman" w:hAnsi="Times New Roman" w:cs="Times New Roman"/>
          <w:sz w:val="24"/>
          <w:szCs w:val="24"/>
        </w:rPr>
        <w:t xml:space="preserve"> </w:t>
      </w:r>
      <w:r w:rsidR="008177CF">
        <w:rPr>
          <w:rFonts w:ascii="Times New Roman" w:hAnsi="Times New Roman" w:cs="Times New Roman"/>
          <w:sz w:val="24"/>
          <w:szCs w:val="24"/>
        </w:rPr>
        <w:t>[</w:t>
      </w:r>
      <w:r w:rsidR="00DB4651">
        <w:rPr>
          <w:rFonts w:ascii="Times New Roman" w:hAnsi="Times New Roman" w:cs="Times New Roman"/>
          <w:sz w:val="24"/>
          <w:szCs w:val="24"/>
        </w:rPr>
        <w:t>2</w:t>
      </w:r>
      <w:r w:rsidR="008177CF">
        <w:rPr>
          <w:rFonts w:ascii="Times New Roman" w:hAnsi="Times New Roman" w:cs="Times New Roman"/>
          <w:sz w:val="24"/>
          <w:szCs w:val="24"/>
        </w:rPr>
        <w:t>]</w:t>
      </w:r>
      <w:r w:rsidR="0025778C">
        <w:rPr>
          <w:rFonts w:ascii="Times New Roman" w:hAnsi="Times New Roman" w:cs="Times New Roman"/>
          <w:sz w:val="24"/>
          <w:szCs w:val="24"/>
        </w:rPr>
        <w:t xml:space="preserve">. </w:t>
      </w:r>
      <w:r w:rsidR="00167C5C">
        <w:rPr>
          <w:rFonts w:ascii="Times New Roman" w:hAnsi="Times New Roman" w:cs="Times New Roman"/>
          <w:sz w:val="24"/>
          <w:szCs w:val="24"/>
        </w:rPr>
        <w:t xml:space="preserve">With regard to the effect of </w:t>
      </w:r>
      <w:r w:rsidR="00F42843" w:rsidRPr="00406C46">
        <w:rPr>
          <w:rFonts w:ascii="Times New Roman" w:hAnsi="Times New Roman" w:cs="Times New Roman"/>
          <w:sz w:val="24"/>
          <w:szCs w:val="24"/>
        </w:rPr>
        <w:t>antidiabetic medication</w:t>
      </w:r>
      <w:r w:rsidR="00167C5C">
        <w:rPr>
          <w:rFonts w:ascii="Times New Roman" w:hAnsi="Times New Roman" w:cs="Times New Roman"/>
          <w:sz w:val="24"/>
          <w:szCs w:val="24"/>
        </w:rPr>
        <w:t xml:space="preserve"> specifically mentioned</w:t>
      </w:r>
      <w:r w:rsidR="00406C46">
        <w:rPr>
          <w:rFonts w:ascii="Times New Roman" w:hAnsi="Times New Roman" w:cs="Times New Roman"/>
          <w:sz w:val="24"/>
          <w:szCs w:val="24"/>
        </w:rPr>
        <w:t>,</w:t>
      </w:r>
      <w:r w:rsidR="00F42843" w:rsidRPr="00406C46">
        <w:rPr>
          <w:rFonts w:ascii="Times New Roman" w:hAnsi="Times New Roman" w:cs="Times New Roman"/>
          <w:sz w:val="24"/>
          <w:szCs w:val="24"/>
        </w:rPr>
        <w:t xml:space="preserve"> </w:t>
      </w:r>
      <w:r w:rsidR="009407D8">
        <w:rPr>
          <w:rFonts w:ascii="Times New Roman" w:hAnsi="Times New Roman" w:cs="Times New Roman"/>
          <w:sz w:val="24"/>
          <w:szCs w:val="24"/>
        </w:rPr>
        <w:t xml:space="preserve">the cited review </w:t>
      </w:r>
      <w:r w:rsidR="008177CF">
        <w:rPr>
          <w:rFonts w:ascii="Times New Roman" w:hAnsi="Times New Roman" w:cs="Times New Roman"/>
          <w:sz w:val="24"/>
          <w:szCs w:val="24"/>
        </w:rPr>
        <w:t>[</w:t>
      </w:r>
      <w:r w:rsidR="00DB4651">
        <w:rPr>
          <w:rFonts w:ascii="Times New Roman" w:hAnsi="Times New Roman" w:cs="Times New Roman"/>
          <w:sz w:val="24"/>
          <w:szCs w:val="24"/>
        </w:rPr>
        <w:t>3</w:t>
      </w:r>
      <w:r w:rsidR="008177CF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concluded</w:t>
      </w:r>
      <w:r w:rsidR="009407D8">
        <w:rPr>
          <w:rFonts w:ascii="Times New Roman" w:hAnsi="Times New Roman" w:cs="Times New Roman"/>
          <w:sz w:val="24"/>
          <w:szCs w:val="24"/>
        </w:rPr>
        <w:t xml:space="preserve"> that a</w:t>
      </w:r>
      <w:r w:rsidR="00C7590D">
        <w:rPr>
          <w:rFonts w:ascii="Times New Roman" w:hAnsi="Times New Roman" w:cs="Times New Roman"/>
          <w:sz w:val="24"/>
          <w:szCs w:val="24"/>
        </w:rPr>
        <w:t xml:space="preserve"> small</w:t>
      </w:r>
      <w:r w:rsidR="009407D8">
        <w:rPr>
          <w:rFonts w:ascii="Times New Roman" w:hAnsi="Times New Roman" w:cs="Times New Roman"/>
          <w:sz w:val="24"/>
          <w:szCs w:val="24"/>
        </w:rPr>
        <w:t xml:space="preserve"> </w:t>
      </w:r>
      <w:r w:rsidR="00663915" w:rsidRPr="00406C46">
        <w:rPr>
          <w:rFonts w:ascii="Times New Roman" w:hAnsi="Times New Roman" w:cs="Times New Roman"/>
          <w:sz w:val="24"/>
          <w:szCs w:val="24"/>
        </w:rPr>
        <w:t xml:space="preserve">increased fracture risk </w:t>
      </w:r>
      <w:r w:rsidR="00F42843" w:rsidRPr="00406C46">
        <w:rPr>
          <w:rFonts w:ascii="Times New Roman" w:hAnsi="Times New Roman" w:cs="Times New Roman"/>
          <w:sz w:val="24"/>
          <w:szCs w:val="24"/>
        </w:rPr>
        <w:t>is</w:t>
      </w:r>
      <w:r w:rsidR="007D7B06" w:rsidRPr="00406C46">
        <w:rPr>
          <w:rFonts w:ascii="Times New Roman" w:hAnsi="Times New Roman" w:cs="Times New Roman"/>
          <w:sz w:val="24"/>
          <w:szCs w:val="24"/>
        </w:rPr>
        <w:t xml:space="preserve"> </w:t>
      </w:r>
      <w:r w:rsidR="00C7590D">
        <w:rPr>
          <w:rFonts w:ascii="Times New Roman" w:hAnsi="Times New Roman" w:cs="Times New Roman"/>
          <w:sz w:val="24"/>
          <w:szCs w:val="24"/>
        </w:rPr>
        <w:t>apparent</w:t>
      </w:r>
      <w:r w:rsidR="00F42843" w:rsidRPr="00406C46">
        <w:rPr>
          <w:rFonts w:ascii="Times New Roman" w:hAnsi="Times New Roman" w:cs="Times New Roman"/>
          <w:sz w:val="24"/>
          <w:szCs w:val="24"/>
        </w:rPr>
        <w:t xml:space="preserve"> </w:t>
      </w:r>
      <w:r w:rsidR="00407F31">
        <w:rPr>
          <w:rFonts w:ascii="Times New Roman" w:hAnsi="Times New Roman" w:cs="Times New Roman"/>
          <w:sz w:val="24"/>
          <w:szCs w:val="24"/>
        </w:rPr>
        <w:t>among</w:t>
      </w:r>
      <w:r w:rsidR="00F42843" w:rsidRPr="00406C46">
        <w:rPr>
          <w:rFonts w:ascii="Times New Roman" w:hAnsi="Times New Roman" w:cs="Times New Roman"/>
          <w:sz w:val="24"/>
          <w:szCs w:val="24"/>
        </w:rPr>
        <w:t xml:space="preserve"> patients on </w:t>
      </w:r>
      <w:proofErr w:type="spellStart"/>
      <w:r w:rsidR="00F42843" w:rsidRPr="00406C46">
        <w:rPr>
          <w:rFonts w:ascii="Times New Roman" w:hAnsi="Times New Roman" w:cs="Times New Roman"/>
          <w:sz w:val="24"/>
          <w:szCs w:val="24"/>
        </w:rPr>
        <w:t>G</w:t>
      </w:r>
      <w:r w:rsidR="007D7B06" w:rsidRPr="00406C46">
        <w:rPr>
          <w:rFonts w:ascii="Times New Roman" w:hAnsi="Times New Roman" w:cs="Times New Roman"/>
          <w:sz w:val="24"/>
          <w:szCs w:val="24"/>
        </w:rPr>
        <w:t>litazones</w:t>
      </w:r>
      <w:proofErr w:type="spellEnd"/>
      <w:r w:rsidR="00342AA1">
        <w:rPr>
          <w:rFonts w:ascii="Times New Roman" w:hAnsi="Times New Roman" w:cs="Times New Roman"/>
          <w:sz w:val="24"/>
          <w:szCs w:val="24"/>
        </w:rPr>
        <w:t xml:space="preserve"> (</w:t>
      </w:r>
      <w:r w:rsidR="00342AA1" w:rsidRPr="00342AA1">
        <w:rPr>
          <w:rFonts w:ascii="Times New Roman" w:hAnsi="Times New Roman" w:cs="Times New Roman"/>
          <w:i/>
          <w:sz w:val="24"/>
          <w:szCs w:val="24"/>
        </w:rPr>
        <w:t>Hazard ratio across reviewed studies rang</w:t>
      </w:r>
      <w:r w:rsidR="00AB4696">
        <w:rPr>
          <w:rFonts w:ascii="Times New Roman" w:hAnsi="Times New Roman" w:cs="Times New Roman"/>
          <w:i/>
          <w:sz w:val="24"/>
          <w:szCs w:val="24"/>
        </w:rPr>
        <w:t>ed</w:t>
      </w:r>
      <w:r w:rsidR="00342AA1" w:rsidRPr="00342AA1">
        <w:rPr>
          <w:rFonts w:ascii="Times New Roman" w:hAnsi="Times New Roman" w:cs="Times New Roman"/>
          <w:i/>
          <w:sz w:val="24"/>
          <w:szCs w:val="24"/>
        </w:rPr>
        <w:t xml:space="preserve"> from 1.35 to 1.71</w:t>
      </w:r>
      <w:r w:rsidR="00342AA1">
        <w:rPr>
          <w:rFonts w:ascii="Times New Roman" w:hAnsi="Times New Roman" w:cs="Times New Roman"/>
          <w:sz w:val="24"/>
          <w:szCs w:val="24"/>
        </w:rPr>
        <w:t>)</w:t>
      </w:r>
      <w:r w:rsidR="00F90F3D">
        <w:rPr>
          <w:rFonts w:ascii="Times New Roman" w:hAnsi="Times New Roman" w:cs="Times New Roman"/>
          <w:sz w:val="24"/>
          <w:szCs w:val="24"/>
        </w:rPr>
        <w:t xml:space="preserve">. Less than </w:t>
      </w:r>
      <w:r w:rsidR="00F42843" w:rsidRPr="00406C46">
        <w:rPr>
          <w:rFonts w:ascii="Times New Roman" w:hAnsi="Times New Roman" w:cs="Times New Roman"/>
          <w:sz w:val="24"/>
          <w:szCs w:val="24"/>
        </w:rPr>
        <w:t xml:space="preserve">5% of type 2 diabetes patients in England </w:t>
      </w:r>
      <w:r w:rsidR="00B7592B">
        <w:rPr>
          <w:rFonts w:ascii="Times New Roman" w:hAnsi="Times New Roman" w:cs="Times New Roman"/>
          <w:sz w:val="24"/>
          <w:szCs w:val="24"/>
        </w:rPr>
        <w:t>and</w:t>
      </w:r>
      <w:r w:rsidR="00EE1271">
        <w:rPr>
          <w:rFonts w:ascii="Times New Roman" w:hAnsi="Times New Roman" w:cs="Times New Roman"/>
          <w:sz w:val="24"/>
          <w:szCs w:val="24"/>
        </w:rPr>
        <w:t xml:space="preserve"> Denmark a</w:t>
      </w:r>
      <w:r w:rsidR="00F42843" w:rsidRPr="00406C46">
        <w:rPr>
          <w:rFonts w:ascii="Times New Roman" w:hAnsi="Times New Roman" w:cs="Times New Roman"/>
          <w:sz w:val="24"/>
          <w:szCs w:val="24"/>
        </w:rPr>
        <w:t xml:space="preserve">re </w:t>
      </w:r>
      <w:r w:rsidR="00407F31">
        <w:rPr>
          <w:rFonts w:ascii="Times New Roman" w:hAnsi="Times New Roman" w:cs="Times New Roman"/>
          <w:sz w:val="24"/>
          <w:szCs w:val="24"/>
        </w:rPr>
        <w:t xml:space="preserve">reported to be </w:t>
      </w:r>
      <w:r w:rsidR="00F42843" w:rsidRPr="00406C46">
        <w:rPr>
          <w:rFonts w:ascii="Times New Roman" w:hAnsi="Times New Roman" w:cs="Times New Roman"/>
          <w:sz w:val="24"/>
          <w:szCs w:val="24"/>
        </w:rPr>
        <w:t>on these</w:t>
      </w:r>
      <w:r w:rsidR="00F90F3D">
        <w:rPr>
          <w:rFonts w:ascii="Times New Roman" w:hAnsi="Times New Roman" w:cs="Times New Roman"/>
          <w:sz w:val="24"/>
          <w:szCs w:val="24"/>
        </w:rPr>
        <w:t xml:space="preserve"> medications</w:t>
      </w:r>
      <w:r w:rsidR="004D6841">
        <w:rPr>
          <w:rFonts w:ascii="Times New Roman" w:hAnsi="Times New Roman" w:cs="Times New Roman"/>
          <w:sz w:val="24"/>
          <w:szCs w:val="24"/>
        </w:rPr>
        <w:t>,</w:t>
      </w:r>
      <w:r w:rsidR="00F90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F3D">
        <w:rPr>
          <w:rFonts w:ascii="Times New Roman" w:hAnsi="Times New Roman" w:cs="Times New Roman"/>
          <w:sz w:val="24"/>
          <w:szCs w:val="24"/>
        </w:rPr>
        <w:t>hence</w:t>
      </w:r>
      <w:proofErr w:type="gramEnd"/>
      <w:r w:rsidR="00F90F3D">
        <w:rPr>
          <w:rFonts w:ascii="Times New Roman" w:hAnsi="Times New Roman" w:cs="Times New Roman"/>
          <w:sz w:val="24"/>
          <w:szCs w:val="24"/>
        </w:rPr>
        <w:t xml:space="preserve"> this is </w:t>
      </w:r>
      <w:r w:rsidR="00C7590D">
        <w:rPr>
          <w:rFonts w:ascii="Times New Roman" w:hAnsi="Times New Roman" w:cs="Times New Roman"/>
          <w:sz w:val="24"/>
          <w:szCs w:val="24"/>
        </w:rPr>
        <w:t>unlikely to have affected our estimates of risk unduly</w:t>
      </w:r>
      <w:r w:rsidR="00342AA1">
        <w:rPr>
          <w:rFonts w:ascii="Times New Roman" w:hAnsi="Times New Roman" w:cs="Times New Roman"/>
          <w:sz w:val="24"/>
          <w:szCs w:val="24"/>
        </w:rPr>
        <w:t xml:space="preserve"> [4,5</w:t>
      </w:r>
      <w:r w:rsidR="00097C48">
        <w:rPr>
          <w:rFonts w:ascii="Times New Roman" w:hAnsi="Times New Roman" w:cs="Times New Roman"/>
          <w:sz w:val="24"/>
          <w:szCs w:val="24"/>
        </w:rPr>
        <w:t>]</w:t>
      </w:r>
      <w:r w:rsidR="00F42843" w:rsidRPr="00406C46">
        <w:rPr>
          <w:rFonts w:ascii="Times New Roman" w:hAnsi="Times New Roman" w:cs="Times New Roman"/>
          <w:sz w:val="24"/>
          <w:szCs w:val="24"/>
        </w:rPr>
        <w:t>.</w:t>
      </w:r>
    </w:p>
    <w:p w14:paraId="324998FA" w14:textId="77777777" w:rsidR="00263D03" w:rsidRPr="00406C46" w:rsidRDefault="00263D03" w:rsidP="00407F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1D2051" w14:textId="40AF82DE" w:rsidR="00342AA1" w:rsidRDefault="0031683A" w:rsidP="00407F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95702">
        <w:rPr>
          <w:rFonts w:ascii="Times New Roman" w:hAnsi="Times New Roman" w:cs="Times New Roman"/>
          <w:sz w:val="24"/>
          <w:szCs w:val="24"/>
        </w:rPr>
        <w:t xml:space="preserve">e agree that </w:t>
      </w:r>
      <w:r w:rsidR="00990D5E">
        <w:rPr>
          <w:rFonts w:ascii="Times New Roman" w:hAnsi="Times New Roman" w:cs="Times New Roman"/>
          <w:sz w:val="24"/>
          <w:szCs w:val="24"/>
        </w:rPr>
        <w:t xml:space="preserve">fracture risk may be </w:t>
      </w:r>
      <w:r w:rsidR="00474580">
        <w:rPr>
          <w:rFonts w:ascii="Times New Roman" w:hAnsi="Times New Roman" w:cs="Times New Roman"/>
          <w:sz w:val="24"/>
          <w:szCs w:val="24"/>
        </w:rPr>
        <w:t>lower</w:t>
      </w:r>
      <w:r w:rsidR="00990D5E">
        <w:rPr>
          <w:rFonts w:ascii="Times New Roman" w:hAnsi="Times New Roman" w:cs="Times New Roman"/>
          <w:sz w:val="24"/>
          <w:szCs w:val="24"/>
        </w:rPr>
        <w:t xml:space="preserve"> in patients with </w:t>
      </w:r>
      <w:r w:rsidR="00346660">
        <w:rPr>
          <w:rFonts w:ascii="Times New Roman" w:hAnsi="Times New Roman" w:cs="Times New Roman"/>
          <w:sz w:val="24"/>
          <w:szCs w:val="24"/>
        </w:rPr>
        <w:t>compensated as opposed to decompensated cirrhosis</w:t>
      </w:r>
      <w:r w:rsidR="00990D5E">
        <w:rPr>
          <w:rFonts w:ascii="Times New Roman" w:hAnsi="Times New Roman" w:cs="Times New Roman"/>
          <w:sz w:val="24"/>
          <w:szCs w:val="24"/>
        </w:rPr>
        <w:t>.</w:t>
      </w:r>
      <w:r w:rsidR="00932D59">
        <w:rPr>
          <w:rFonts w:ascii="Times New Roman" w:hAnsi="Times New Roman" w:cs="Times New Roman"/>
          <w:sz w:val="24"/>
          <w:szCs w:val="24"/>
        </w:rPr>
        <w:t xml:space="preserve"> </w:t>
      </w:r>
      <w:r w:rsidR="00474580">
        <w:rPr>
          <w:rFonts w:ascii="Times New Roman" w:hAnsi="Times New Roman" w:cs="Times New Roman"/>
          <w:sz w:val="24"/>
          <w:szCs w:val="24"/>
        </w:rPr>
        <w:t xml:space="preserve">However, our study did </w:t>
      </w:r>
      <w:r w:rsidR="008177CF">
        <w:rPr>
          <w:rFonts w:ascii="Times New Roman" w:hAnsi="Times New Roman" w:cs="Times New Roman"/>
          <w:sz w:val="24"/>
          <w:szCs w:val="24"/>
        </w:rPr>
        <w:t xml:space="preserve">not </w:t>
      </w:r>
      <w:r w:rsidR="00474580">
        <w:rPr>
          <w:rFonts w:ascii="Times New Roman" w:hAnsi="Times New Roman" w:cs="Times New Roman"/>
          <w:sz w:val="24"/>
          <w:szCs w:val="24"/>
        </w:rPr>
        <w:t xml:space="preserve">aim to </w:t>
      </w:r>
      <w:r w:rsidR="008177CF">
        <w:rPr>
          <w:rFonts w:ascii="Times New Roman" w:hAnsi="Times New Roman" w:cs="Times New Roman"/>
          <w:sz w:val="24"/>
          <w:szCs w:val="24"/>
        </w:rPr>
        <w:t>explore the</w:t>
      </w:r>
      <w:r w:rsidR="00474580">
        <w:rPr>
          <w:rFonts w:ascii="Times New Roman" w:hAnsi="Times New Roman" w:cs="Times New Roman"/>
          <w:sz w:val="24"/>
          <w:szCs w:val="24"/>
        </w:rPr>
        <w:t xml:space="preserve"> differences in risk </w:t>
      </w:r>
      <w:r w:rsidR="007F7105">
        <w:rPr>
          <w:rFonts w:ascii="Times New Roman" w:hAnsi="Times New Roman" w:cs="Times New Roman"/>
          <w:sz w:val="24"/>
          <w:szCs w:val="24"/>
        </w:rPr>
        <w:t>among people with</w:t>
      </w:r>
      <w:r w:rsidR="00474580">
        <w:rPr>
          <w:rFonts w:ascii="Times New Roman" w:hAnsi="Times New Roman" w:cs="Times New Roman"/>
          <w:sz w:val="24"/>
          <w:szCs w:val="24"/>
        </w:rPr>
        <w:t xml:space="preserve"> </w:t>
      </w:r>
      <w:r w:rsidR="007F7105">
        <w:rPr>
          <w:rFonts w:ascii="Times New Roman" w:hAnsi="Times New Roman" w:cs="Times New Roman"/>
          <w:sz w:val="24"/>
          <w:szCs w:val="24"/>
        </w:rPr>
        <w:t xml:space="preserve">“early stage” cirrhosis as implied by Luo and </w:t>
      </w:r>
      <w:r w:rsidR="00EE1271">
        <w:rPr>
          <w:rFonts w:ascii="Times New Roman" w:hAnsi="Times New Roman" w:cs="Times New Roman"/>
          <w:sz w:val="24"/>
          <w:szCs w:val="24"/>
        </w:rPr>
        <w:t>colleagues. Rather w</w:t>
      </w:r>
      <w:r w:rsidR="000D3C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696">
        <w:rPr>
          <w:rFonts w:ascii="Times New Roman" w:hAnsi="Times New Roman" w:cs="Times New Roman"/>
          <w:sz w:val="24"/>
          <w:szCs w:val="24"/>
        </w:rPr>
        <w:t>focused on</w:t>
      </w:r>
      <w:r>
        <w:rPr>
          <w:rFonts w:ascii="Times New Roman" w:hAnsi="Times New Roman" w:cs="Times New Roman"/>
          <w:sz w:val="24"/>
          <w:szCs w:val="24"/>
        </w:rPr>
        <w:t xml:space="preserve"> patients</w:t>
      </w:r>
      <w:r w:rsidR="00474580">
        <w:rPr>
          <w:rFonts w:ascii="Times New Roman" w:hAnsi="Times New Roman" w:cs="Times New Roman"/>
          <w:sz w:val="24"/>
          <w:szCs w:val="24"/>
        </w:rPr>
        <w:t xml:space="preserve"> with clinically diagnosed cirrhosis in both England and Denmark. </w:t>
      </w:r>
      <w:r w:rsidR="009F3DDA">
        <w:rPr>
          <w:rFonts w:ascii="Times New Roman" w:hAnsi="Times New Roman" w:cs="Times New Roman"/>
          <w:sz w:val="24"/>
          <w:szCs w:val="24"/>
        </w:rPr>
        <w:t>Our</w:t>
      </w:r>
      <w:r w:rsidR="00316853">
        <w:rPr>
          <w:rFonts w:ascii="Times New Roman" w:hAnsi="Times New Roman" w:cs="Times New Roman"/>
          <w:sz w:val="24"/>
          <w:szCs w:val="24"/>
        </w:rPr>
        <w:t xml:space="preserve"> approach to identifying cirrhosis cases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53">
        <w:rPr>
          <w:rFonts w:ascii="Times New Roman" w:hAnsi="Times New Roman" w:cs="Times New Roman"/>
          <w:sz w:val="24"/>
          <w:szCs w:val="24"/>
        </w:rPr>
        <w:t>was based on a method that has been previously validated</w:t>
      </w:r>
      <w:r w:rsidR="005E5B31">
        <w:rPr>
          <w:rFonts w:ascii="Times New Roman" w:hAnsi="Times New Roman" w:cs="Times New Roman"/>
          <w:sz w:val="24"/>
          <w:szCs w:val="24"/>
        </w:rPr>
        <w:t xml:space="preserve"> [</w:t>
      </w:r>
      <w:r w:rsidR="00342AA1">
        <w:rPr>
          <w:rFonts w:ascii="Times New Roman" w:hAnsi="Times New Roman" w:cs="Times New Roman"/>
          <w:sz w:val="24"/>
          <w:szCs w:val="24"/>
        </w:rPr>
        <w:t>6</w:t>
      </w:r>
      <w:r w:rsidR="005E5B31">
        <w:rPr>
          <w:rFonts w:ascii="Times New Roman" w:hAnsi="Times New Roman" w:cs="Times New Roman"/>
          <w:sz w:val="24"/>
          <w:szCs w:val="24"/>
        </w:rPr>
        <w:t>]</w:t>
      </w:r>
      <w:r w:rsidR="00316853">
        <w:rPr>
          <w:rFonts w:ascii="Times New Roman" w:hAnsi="Times New Roman" w:cs="Times New Roman"/>
          <w:sz w:val="24"/>
          <w:szCs w:val="24"/>
        </w:rPr>
        <w:t xml:space="preserve"> to</w:t>
      </w:r>
      <w:r w:rsidR="00CE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 the mix of cirrhosis ca</w:t>
      </w:r>
      <w:r w:rsidR="00B7592B">
        <w:rPr>
          <w:rFonts w:ascii="Times New Roman" w:hAnsi="Times New Roman" w:cs="Times New Roman"/>
          <w:sz w:val="24"/>
          <w:szCs w:val="24"/>
        </w:rPr>
        <w:t>ses in both countries</w:t>
      </w:r>
      <w:r w:rsidR="000D3CC3">
        <w:rPr>
          <w:rFonts w:ascii="Times New Roman" w:hAnsi="Times New Roman" w:cs="Times New Roman"/>
          <w:sz w:val="24"/>
          <w:szCs w:val="24"/>
        </w:rPr>
        <w:t xml:space="preserve">. </w:t>
      </w:r>
      <w:r w:rsidR="009F3DDA">
        <w:rPr>
          <w:rFonts w:ascii="Times New Roman" w:hAnsi="Times New Roman" w:cs="Times New Roman"/>
          <w:sz w:val="24"/>
          <w:szCs w:val="24"/>
        </w:rPr>
        <w:t>Consequently</w:t>
      </w:r>
      <w:r w:rsidR="00EE1271">
        <w:rPr>
          <w:rFonts w:ascii="Times New Roman" w:hAnsi="Times New Roman" w:cs="Times New Roman"/>
          <w:sz w:val="24"/>
          <w:szCs w:val="24"/>
        </w:rPr>
        <w:t>,</w:t>
      </w:r>
      <w:r w:rsidR="000D3CC3">
        <w:rPr>
          <w:rFonts w:ascii="Times New Roman" w:hAnsi="Times New Roman" w:cs="Times New Roman"/>
          <w:sz w:val="24"/>
          <w:szCs w:val="24"/>
        </w:rPr>
        <w:t xml:space="preserve"> our study includes </w:t>
      </w:r>
      <w:r w:rsidR="007F7105">
        <w:rPr>
          <w:rFonts w:ascii="Times New Roman" w:hAnsi="Times New Roman" w:cs="Times New Roman"/>
          <w:sz w:val="24"/>
          <w:szCs w:val="24"/>
        </w:rPr>
        <w:t xml:space="preserve">clinically diagnosed </w:t>
      </w:r>
      <w:r w:rsidR="000D3CC3">
        <w:rPr>
          <w:rFonts w:ascii="Times New Roman" w:hAnsi="Times New Roman" w:cs="Times New Roman"/>
          <w:sz w:val="24"/>
          <w:szCs w:val="24"/>
        </w:rPr>
        <w:t xml:space="preserve">patients with either </w:t>
      </w:r>
      <w:r w:rsidR="007422DE">
        <w:rPr>
          <w:rFonts w:ascii="Times New Roman" w:hAnsi="Times New Roman" w:cs="Times New Roman"/>
          <w:sz w:val="24"/>
          <w:szCs w:val="24"/>
        </w:rPr>
        <w:t>compensated or decompensated cirrhosis</w:t>
      </w:r>
      <w:r w:rsidR="00346660">
        <w:rPr>
          <w:rFonts w:ascii="Times New Roman" w:hAnsi="Times New Roman" w:cs="Times New Roman"/>
          <w:sz w:val="24"/>
          <w:szCs w:val="24"/>
        </w:rPr>
        <w:t>, and our cohort</w:t>
      </w:r>
      <w:r w:rsidR="007F7105">
        <w:rPr>
          <w:rFonts w:ascii="Times New Roman" w:hAnsi="Times New Roman" w:cs="Times New Roman"/>
          <w:sz w:val="24"/>
          <w:szCs w:val="24"/>
        </w:rPr>
        <w:t xml:space="preserve"> therefore</w:t>
      </w:r>
      <w:r w:rsidR="00346660">
        <w:rPr>
          <w:rFonts w:ascii="Times New Roman" w:hAnsi="Times New Roman" w:cs="Times New Roman"/>
          <w:sz w:val="24"/>
          <w:szCs w:val="24"/>
        </w:rPr>
        <w:t xml:space="preserve"> </w:t>
      </w:r>
      <w:r w:rsidR="00EE1271">
        <w:rPr>
          <w:rFonts w:ascii="Times New Roman" w:hAnsi="Times New Roman" w:cs="Times New Roman"/>
          <w:sz w:val="24"/>
          <w:szCs w:val="24"/>
        </w:rPr>
        <w:t>represents the</w:t>
      </w:r>
      <w:r w:rsidR="009F3DDA">
        <w:rPr>
          <w:rFonts w:ascii="Times New Roman" w:hAnsi="Times New Roman" w:cs="Times New Roman"/>
          <w:sz w:val="24"/>
          <w:szCs w:val="24"/>
        </w:rPr>
        <w:t xml:space="preserve"> case mix </w:t>
      </w:r>
      <w:r w:rsidR="000D3CC3">
        <w:rPr>
          <w:rFonts w:ascii="Times New Roman" w:hAnsi="Times New Roman" w:cs="Times New Roman"/>
          <w:sz w:val="24"/>
          <w:szCs w:val="24"/>
        </w:rPr>
        <w:t>seen in clinical practice in the UK</w:t>
      </w:r>
      <w:r w:rsidR="009F3DDA">
        <w:rPr>
          <w:rFonts w:ascii="Times New Roman" w:hAnsi="Times New Roman" w:cs="Times New Roman"/>
          <w:sz w:val="24"/>
          <w:szCs w:val="24"/>
        </w:rPr>
        <w:t xml:space="preserve"> and in Denmark</w:t>
      </w:r>
      <w:r w:rsidR="00932D59">
        <w:rPr>
          <w:rFonts w:ascii="Times New Roman" w:hAnsi="Times New Roman" w:cs="Times New Roman"/>
          <w:sz w:val="24"/>
          <w:szCs w:val="24"/>
        </w:rPr>
        <w:t>.</w:t>
      </w:r>
      <w:r w:rsidR="00EE1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EE881" w14:textId="382E0FB3" w:rsidR="0089774F" w:rsidRDefault="00E26D93" w:rsidP="00407F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Finally, </w:t>
      </w:r>
      <w:r w:rsidR="0089774F">
        <w:rPr>
          <w:rFonts w:ascii="Times New Roman" w:hAnsi="Times New Roman" w:cs="Times New Roman"/>
          <w:sz w:val="24"/>
          <w:szCs w:val="24"/>
        </w:rPr>
        <w:t xml:space="preserve">with reference to the authors’ request to </w:t>
      </w:r>
      <w:r w:rsidR="00C7590D">
        <w:rPr>
          <w:rFonts w:ascii="Times New Roman" w:hAnsi="Times New Roman" w:cs="Times New Roman"/>
          <w:sz w:val="24"/>
          <w:szCs w:val="24"/>
        </w:rPr>
        <w:t>further understand</w:t>
      </w:r>
      <w:r w:rsidR="0089774F">
        <w:rPr>
          <w:rFonts w:ascii="Times New Roman" w:hAnsi="Times New Roman" w:cs="Times New Roman"/>
          <w:sz w:val="24"/>
          <w:szCs w:val="24"/>
        </w:rPr>
        <w:t xml:space="preserve"> the balance of demographic characteristics between the cirrhosis and control group, </w:t>
      </w:r>
      <w:r w:rsidR="009425F1">
        <w:rPr>
          <w:rFonts w:ascii="Times New Roman" w:hAnsi="Times New Roman" w:cs="Times New Roman"/>
          <w:sz w:val="24"/>
          <w:szCs w:val="24"/>
        </w:rPr>
        <w:t>we</w:t>
      </w:r>
      <w:r w:rsidR="00C7590D">
        <w:rPr>
          <w:rFonts w:ascii="Times New Roman" w:hAnsi="Times New Roman" w:cs="Times New Roman"/>
          <w:sz w:val="24"/>
          <w:szCs w:val="24"/>
        </w:rPr>
        <w:t xml:space="preserve"> would suggest they look at</w:t>
      </w:r>
      <w:r w:rsidR="009425F1">
        <w:rPr>
          <w:rFonts w:ascii="Times New Roman" w:hAnsi="Times New Roman" w:cs="Times New Roman"/>
          <w:sz w:val="24"/>
          <w:szCs w:val="24"/>
        </w:rPr>
        <w:t xml:space="preserve"> </w:t>
      </w:r>
      <w:r w:rsidR="0089774F">
        <w:rPr>
          <w:rFonts w:ascii="Times New Roman" w:hAnsi="Times New Roman" w:cs="Times New Roman"/>
          <w:sz w:val="24"/>
          <w:szCs w:val="24"/>
        </w:rPr>
        <w:t>Table 1</w:t>
      </w:r>
      <w:r w:rsidR="003C010F">
        <w:rPr>
          <w:rFonts w:ascii="Times New Roman" w:hAnsi="Times New Roman" w:cs="Times New Roman"/>
          <w:sz w:val="24"/>
          <w:szCs w:val="24"/>
        </w:rPr>
        <w:t xml:space="preserve"> </w:t>
      </w:r>
      <w:r w:rsidR="009425F1">
        <w:rPr>
          <w:rFonts w:ascii="Times New Roman" w:hAnsi="Times New Roman" w:cs="Times New Roman"/>
          <w:sz w:val="24"/>
          <w:szCs w:val="24"/>
        </w:rPr>
        <w:t xml:space="preserve">of our manuscript </w:t>
      </w:r>
      <w:r w:rsidR="00C7590D">
        <w:rPr>
          <w:rFonts w:ascii="Times New Roman" w:hAnsi="Times New Roman" w:cs="Times New Roman"/>
          <w:sz w:val="24"/>
          <w:szCs w:val="24"/>
        </w:rPr>
        <w:t xml:space="preserve">in which </w:t>
      </w:r>
      <w:r w:rsidR="0089774F">
        <w:rPr>
          <w:rFonts w:ascii="Times New Roman" w:hAnsi="Times New Roman" w:cs="Times New Roman"/>
          <w:sz w:val="24"/>
          <w:szCs w:val="24"/>
        </w:rPr>
        <w:t xml:space="preserve">both demographic and </w:t>
      </w:r>
      <w:r w:rsidR="00597491">
        <w:rPr>
          <w:rFonts w:ascii="Times New Roman" w:hAnsi="Times New Roman" w:cs="Times New Roman"/>
          <w:sz w:val="24"/>
          <w:szCs w:val="24"/>
        </w:rPr>
        <w:t>clinical characteristics of all Danish and English patients included in our study</w:t>
      </w:r>
      <w:r w:rsidR="00C7590D">
        <w:rPr>
          <w:rFonts w:ascii="Times New Roman" w:hAnsi="Times New Roman" w:cs="Times New Roman"/>
          <w:sz w:val="24"/>
          <w:szCs w:val="24"/>
        </w:rPr>
        <w:t xml:space="preserve"> are displayed</w:t>
      </w:r>
      <w:r w:rsidR="0089774F">
        <w:rPr>
          <w:rFonts w:ascii="Times New Roman" w:hAnsi="Times New Roman" w:cs="Times New Roman"/>
          <w:sz w:val="24"/>
          <w:szCs w:val="24"/>
        </w:rPr>
        <w:t>.</w:t>
      </w:r>
    </w:p>
    <w:p w14:paraId="150D494F" w14:textId="39C20F40" w:rsidR="00E0151B" w:rsidRDefault="00E0151B" w:rsidP="00407F31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029F3BA6" w14:textId="1E9B1566" w:rsidR="00557838" w:rsidRDefault="00E0151B" w:rsidP="00407F31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E0151B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B047925" w14:textId="4D270348" w:rsidR="008177CF" w:rsidRPr="00012B67" w:rsidRDefault="008177CF" w:rsidP="005E5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67">
        <w:rPr>
          <w:rFonts w:ascii="Times New Roman" w:hAnsi="Times New Roman" w:cs="Times New Roman"/>
          <w:sz w:val="24"/>
          <w:szCs w:val="24"/>
        </w:rPr>
        <w:t xml:space="preserve">Otete H, Deleuran T, Fleming KM, Card T, Aithal GP, Jepsen P et al. Hip fracture risk in patients with alcoholic cirrhosis: A population-based study using English and Danish data. </w:t>
      </w:r>
      <w:r w:rsidRPr="00012B67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012B67">
        <w:rPr>
          <w:rFonts w:ascii="Times New Roman" w:hAnsi="Times New Roman" w:cs="Times New Roman"/>
          <w:i/>
          <w:sz w:val="24"/>
          <w:szCs w:val="24"/>
        </w:rPr>
        <w:t>Hepatol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Start"/>
      <w:r w:rsidRPr="00012B67">
        <w:rPr>
          <w:rFonts w:ascii="Times New Roman" w:hAnsi="Times New Roman" w:cs="Times New Roman"/>
          <w:sz w:val="24"/>
          <w:szCs w:val="24"/>
        </w:rPr>
        <w:t>;69:697</w:t>
      </w:r>
      <w:proofErr w:type="gramEnd"/>
      <w:r w:rsidRPr="00012B67">
        <w:rPr>
          <w:rFonts w:ascii="Times New Roman" w:hAnsi="Times New Roman" w:cs="Times New Roman"/>
          <w:sz w:val="24"/>
          <w:szCs w:val="24"/>
        </w:rPr>
        <w:t>-704.</w:t>
      </w:r>
    </w:p>
    <w:p w14:paraId="6CB5C3D6" w14:textId="1426CB0D" w:rsidR="00DB4651" w:rsidRPr="00012B67" w:rsidRDefault="00DB4651" w:rsidP="0081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9E389" w14:textId="1597F2F1" w:rsidR="00DB4651" w:rsidRPr="00012B67" w:rsidRDefault="00DB4651" w:rsidP="005E5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67">
        <w:rPr>
          <w:rFonts w:ascii="Times New Roman" w:hAnsi="Times New Roman" w:cs="Times New Roman"/>
          <w:sz w:val="24"/>
          <w:szCs w:val="24"/>
        </w:rPr>
        <w:t>M.E. </w:t>
      </w:r>
      <w:proofErr w:type="spellStart"/>
      <w:r w:rsidRPr="00012B67">
        <w:rPr>
          <w:rFonts w:ascii="Times New Roman" w:hAnsi="Times New Roman" w:cs="Times New Roman"/>
          <w:sz w:val="24"/>
          <w:szCs w:val="24"/>
        </w:rPr>
        <w:t>Charlson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>, P. </w:t>
      </w:r>
      <w:proofErr w:type="spellStart"/>
      <w:r w:rsidRPr="00012B67">
        <w:rPr>
          <w:rFonts w:ascii="Times New Roman" w:hAnsi="Times New Roman" w:cs="Times New Roman"/>
          <w:sz w:val="24"/>
          <w:szCs w:val="24"/>
        </w:rPr>
        <w:t>Pompei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>, K.L. Ales, C.R. </w:t>
      </w:r>
      <w:proofErr w:type="spellStart"/>
      <w:r w:rsidRPr="00012B67"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 xml:space="preserve">.  </w:t>
      </w:r>
      <w:r w:rsidRPr="00012B67">
        <w:rPr>
          <w:rFonts w:ascii="Times New Roman" w:hAnsi="Times New Roman" w:cs="Times New Roman"/>
          <w:bCs/>
          <w:sz w:val="24"/>
          <w:szCs w:val="24"/>
        </w:rPr>
        <w:t>A new method of classifying prognostic comorbidity in longitudinal studies: development and validation</w:t>
      </w:r>
      <w:r w:rsidR="005E5B31" w:rsidRPr="00012B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2B67">
        <w:rPr>
          <w:rFonts w:ascii="Times New Roman" w:hAnsi="Times New Roman" w:cs="Times New Roman"/>
          <w:i/>
          <w:sz w:val="24"/>
          <w:szCs w:val="24"/>
        </w:rPr>
        <w:t>J Chronic Dis</w:t>
      </w:r>
      <w:r w:rsidRPr="00012B67">
        <w:rPr>
          <w:rFonts w:ascii="Times New Roman" w:hAnsi="Times New Roman" w:cs="Times New Roman"/>
          <w:sz w:val="24"/>
          <w:szCs w:val="24"/>
        </w:rPr>
        <w:t>, 40 (1987), pp. 373-383.</w:t>
      </w:r>
    </w:p>
    <w:p w14:paraId="2777ADDB" w14:textId="35556ED2" w:rsidR="00DB4651" w:rsidRPr="00012B67" w:rsidRDefault="00DB4651" w:rsidP="00DB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933F9" w14:textId="7DA33A37" w:rsidR="00DB4651" w:rsidRPr="00012B67" w:rsidRDefault="00DB4651" w:rsidP="005E5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67">
        <w:rPr>
          <w:rFonts w:ascii="Times New Roman" w:hAnsi="Times New Roman" w:cs="Times New Roman"/>
          <w:sz w:val="24"/>
          <w:szCs w:val="24"/>
        </w:rPr>
        <w:t xml:space="preserve">Gilbert MP, Pratley RE. The impact of diabetes and diabetes medications on bone health. </w:t>
      </w:r>
      <w:proofErr w:type="spellStart"/>
      <w:r w:rsidRPr="00012B67">
        <w:rPr>
          <w:rFonts w:ascii="Times New Roman" w:hAnsi="Times New Roman" w:cs="Times New Roman"/>
          <w:i/>
          <w:sz w:val="24"/>
          <w:szCs w:val="24"/>
        </w:rPr>
        <w:t>Endocr</w:t>
      </w:r>
      <w:proofErr w:type="spellEnd"/>
      <w:r w:rsidRPr="00012B67">
        <w:rPr>
          <w:rFonts w:ascii="Times New Roman" w:hAnsi="Times New Roman" w:cs="Times New Roman"/>
          <w:i/>
          <w:sz w:val="24"/>
          <w:szCs w:val="24"/>
        </w:rPr>
        <w:t xml:space="preserve"> Rev</w:t>
      </w:r>
      <w:r w:rsidRPr="00012B67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012B67">
        <w:rPr>
          <w:rFonts w:ascii="Times New Roman" w:hAnsi="Times New Roman" w:cs="Times New Roman"/>
          <w:sz w:val="24"/>
          <w:szCs w:val="24"/>
        </w:rPr>
        <w:t>;36:194</w:t>
      </w:r>
      <w:proofErr w:type="gramEnd"/>
      <w:r w:rsidRPr="00012B67">
        <w:rPr>
          <w:rFonts w:ascii="Times New Roman" w:hAnsi="Times New Roman" w:cs="Times New Roman"/>
          <w:sz w:val="24"/>
          <w:szCs w:val="24"/>
        </w:rPr>
        <w:t>-213.</w:t>
      </w:r>
    </w:p>
    <w:p w14:paraId="04FCF835" w14:textId="77777777" w:rsidR="00EE1271" w:rsidRPr="00012B67" w:rsidRDefault="00EE1271" w:rsidP="00EE1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FD4996" w14:textId="3EA491F6" w:rsidR="00EE1271" w:rsidRPr="00012B67" w:rsidRDefault="00EE1271" w:rsidP="005E5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2B67">
        <w:rPr>
          <w:rFonts w:ascii="Times New Roman" w:hAnsi="Times New Roman" w:cs="Times New Roman"/>
          <w:sz w:val="24"/>
          <w:szCs w:val="24"/>
          <w:lang w:val="en"/>
        </w:rPr>
        <w:t>Hippisley</w:t>
      </w:r>
      <w:proofErr w:type="spellEnd"/>
      <w:r w:rsidRPr="00012B67">
        <w:rPr>
          <w:rFonts w:ascii="Times New Roman" w:hAnsi="Times New Roman" w:cs="Times New Roman"/>
          <w:sz w:val="24"/>
          <w:szCs w:val="24"/>
          <w:lang w:val="en"/>
        </w:rPr>
        <w:t xml:space="preserve">-Cox J, </w:t>
      </w:r>
      <w:proofErr w:type="spellStart"/>
      <w:r w:rsidRPr="00012B67">
        <w:rPr>
          <w:rFonts w:ascii="Times New Roman" w:hAnsi="Times New Roman" w:cs="Times New Roman"/>
          <w:sz w:val="24"/>
          <w:szCs w:val="24"/>
          <w:lang w:val="en"/>
        </w:rPr>
        <w:t>Coupland</w:t>
      </w:r>
      <w:proofErr w:type="spellEnd"/>
      <w:r w:rsidRPr="00012B67">
        <w:rPr>
          <w:rFonts w:ascii="Times New Roman" w:hAnsi="Times New Roman" w:cs="Times New Roman"/>
          <w:sz w:val="24"/>
          <w:szCs w:val="24"/>
          <w:lang w:val="en"/>
        </w:rPr>
        <w:t xml:space="preserve"> C. </w:t>
      </w:r>
      <w:r w:rsidRPr="00012B67">
        <w:rPr>
          <w:rFonts w:ascii="Times New Roman" w:hAnsi="Times New Roman" w:cs="Times New Roman"/>
          <w:bCs/>
          <w:sz w:val="24"/>
          <w:szCs w:val="24"/>
          <w:lang w:val="en"/>
        </w:rPr>
        <w:t xml:space="preserve">Diabetes treatments and risk of heart failure, cardiovascular disease, and </w:t>
      </w:r>
      <w:proofErr w:type="spellStart"/>
      <w:r w:rsidRPr="00012B67">
        <w:rPr>
          <w:rFonts w:ascii="Times New Roman" w:hAnsi="Times New Roman" w:cs="Times New Roman"/>
          <w:bCs/>
          <w:sz w:val="24"/>
          <w:szCs w:val="24"/>
          <w:lang w:val="en"/>
        </w:rPr>
        <w:t>all cause</w:t>
      </w:r>
      <w:proofErr w:type="spellEnd"/>
      <w:r w:rsidRPr="00012B67">
        <w:rPr>
          <w:rFonts w:ascii="Times New Roman" w:hAnsi="Times New Roman" w:cs="Times New Roman"/>
          <w:bCs/>
          <w:sz w:val="24"/>
          <w:szCs w:val="24"/>
          <w:lang w:val="en"/>
        </w:rPr>
        <w:t xml:space="preserve"> mortality: cohort study in primary care. </w:t>
      </w:r>
      <w:r w:rsidR="00342AA1" w:rsidRPr="00012B67">
        <w:rPr>
          <w:rFonts w:ascii="Times New Roman" w:hAnsi="Times New Roman" w:cs="Times New Roman"/>
          <w:i/>
          <w:sz w:val="24"/>
          <w:szCs w:val="24"/>
          <w:lang w:val="en"/>
        </w:rPr>
        <w:t>BMJ</w:t>
      </w:r>
      <w:r w:rsidR="00342AA1" w:rsidRPr="00012B67">
        <w:rPr>
          <w:rFonts w:ascii="Times New Roman" w:hAnsi="Times New Roman" w:cs="Times New Roman"/>
          <w:sz w:val="24"/>
          <w:szCs w:val="24"/>
          <w:lang w:val="en"/>
        </w:rPr>
        <w:t>. 2016:</w:t>
      </w:r>
      <w:r w:rsidRPr="00012B67">
        <w:rPr>
          <w:rFonts w:ascii="Times New Roman" w:hAnsi="Times New Roman" w:cs="Times New Roman"/>
          <w:sz w:val="24"/>
          <w:szCs w:val="24"/>
          <w:lang w:val="en"/>
        </w:rPr>
        <w:t>12</w:t>
      </w:r>
      <w:proofErr w:type="gramStart"/>
      <w:r w:rsidRPr="00012B67">
        <w:rPr>
          <w:rFonts w:ascii="Times New Roman" w:hAnsi="Times New Roman" w:cs="Times New Roman"/>
          <w:sz w:val="24"/>
          <w:szCs w:val="24"/>
          <w:lang w:val="en"/>
        </w:rPr>
        <w:t>;354:i3477</w:t>
      </w:r>
      <w:proofErr w:type="gramEnd"/>
      <w:r w:rsidRPr="00012B6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C152D2C" w14:textId="77777777" w:rsidR="00342AA1" w:rsidRPr="00012B67" w:rsidRDefault="00342AA1" w:rsidP="00342A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A0DB98" w14:textId="364B5D63" w:rsidR="00342AA1" w:rsidRPr="00012B67" w:rsidRDefault="00342AA1" w:rsidP="005E5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67">
        <w:rPr>
          <w:rFonts w:ascii="Times New Roman" w:hAnsi="Times New Roman" w:cs="Times New Roman"/>
          <w:sz w:val="24"/>
          <w:szCs w:val="24"/>
        </w:rPr>
        <w:t xml:space="preserve">Christensen, Diana </w:t>
      </w:r>
      <w:proofErr w:type="spellStart"/>
      <w:r w:rsidRPr="00012B67">
        <w:rPr>
          <w:rFonts w:ascii="Times New Roman" w:hAnsi="Times New Roman" w:cs="Times New Roman"/>
          <w:sz w:val="24"/>
          <w:szCs w:val="24"/>
        </w:rPr>
        <w:t>Hedevang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B67">
        <w:rPr>
          <w:rFonts w:ascii="Times New Roman" w:hAnsi="Times New Roman" w:cs="Times New Roman"/>
          <w:sz w:val="24"/>
          <w:szCs w:val="24"/>
        </w:rPr>
        <w:t>Jørgen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B67">
        <w:rPr>
          <w:rFonts w:ascii="Times New Roman" w:hAnsi="Times New Roman" w:cs="Times New Roman"/>
          <w:sz w:val="24"/>
          <w:szCs w:val="24"/>
        </w:rPr>
        <w:t>Rungby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12B67">
        <w:rPr>
          <w:rFonts w:ascii="Times New Roman" w:hAnsi="Times New Roman" w:cs="Times New Roman"/>
          <w:sz w:val="24"/>
          <w:szCs w:val="24"/>
        </w:rPr>
        <w:t>Reimar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B67">
        <w:rPr>
          <w:rFonts w:ascii="Times New Roman" w:hAnsi="Times New Roman" w:cs="Times New Roman"/>
          <w:sz w:val="24"/>
          <w:szCs w:val="24"/>
        </w:rPr>
        <w:t>Wernich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 xml:space="preserve"> Thomsen. “Nationwide Trends in Glucose-Lowering Drug Use, Denmark, 1999–2014. </w:t>
      </w:r>
      <w:r w:rsidRPr="00012B67">
        <w:rPr>
          <w:rFonts w:ascii="Times New Roman" w:hAnsi="Times New Roman" w:cs="Times New Roman"/>
          <w:i/>
          <w:iCs/>
          <w:sz w:val="24"/>
          <w:szCs w:val="24"/>
        </w:rPr>
        <w:t>Clinical Epidemiology</w:t>
      </w:r>
      <w:r w:rsidRPr="00012B67">
        <w:rPr>
          <w:rFonts w:ascii="Times New Roman" w:hAnsi="Times New Roman" w:cs="Times New Roman"/>
          <w:i/>
          <w:sz w:val="24"/>
          <w:szCs w:val="24"/>
        </w:rPr>
        <w:t> </w:t>
      </w:r>
      <w:r w:rsidRPr="00012B67">
        <w:rPr>
          <w:rFonts w:ascii="Times New Roman" w:hAnsi="Times New Roman" w:cs="Times New Roman"/>
          <w:sz w:val="24"/>
          <w:szCs w:val="24"/>
        </w:rPr>
        <w:t>8 (2016): 381–387. </w:t>
      </w:r>
    </w:p>
    <w:p w14:paraId="7EEF21F9" w14:textId="77777777" w:rsidR="005E5B31" w:rsidRPr="00012B67" w:rsidRDefault="005E5B31" w:rsidP="00DB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756E0" w14:textId="388120C7" w:rsidR="005E5B31" w:rsidRPr="00012B67" w:rsidRDefault="005E5B31" w:rsidP="005E5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67">
        <w:rPr>
          <w:rFonts w:ascii="Times New Roman" w:hAnsi="Times New Roman" w:cs="Times New Roman"/>
          <w:sz w:val="24"/>
          <w:szCs w:val="24"/>
        </w:rPr>
        <w:t xml:space="preserve">Fleming, K.M., Aithal, G.P., </w:t>
      </w:r>
      <w:proofErr w:type="spellStart"/>
      <w:r w:rsidRPr="00012B67">
        <w:rPr>
          <w:rFonts w:ascii="Times New Roman" w:hAnsi="Times New Roman" w:cs="Times New Roman"/>
          <w:sz w:val="24"/>
          <w:szCs w:val="24"/>
        </w:rPr>
        <w:t>Solaymani-Dodaran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>, M., Card, T.R., West, J. </w:t>
      </w:r>
      <w:r w:rsidRPr="00012B67">
        <w:rPr>
          <w:rFonts w:ascii="Times New Roman" w:hAnsi="Times New Roman" w:cs="Times New Roman"/>
          <w:bCs/>
          <w:sz w:val="24"/>
          <w:szCs w:val="24"/>
        </w:rPr>
        <w:t>Incidence and prevalence of cirrhosis in the United Kingdom, 1992–2001: A general population-based study</w:t>
      </w:r>
      <w:r w:rsidRPr="00012B67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012B67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012B67">
        <w:rPr>
          <w:rFonts w:ascii="Times New Roman" w:hAnsi="Times New Roman" w:cs="Times New Roman"/>
          <w:i/>
          <w:iCs/>
          <w:sz w:val="24"/>
          <w:szCs w:val="24"/>
        </w:rPr>
        <w:t>Hepatol</w:t>
      </w:r>
      <w:proofErr w:type="spellEnd"/>
      <w:r w:rsidRPr="00012B67">
        <w:rPr>
          <w:rFonts w:ascii="Times New Roman" w:hAnsi="Times New Roman" w:cs="Times New Roman"/>
          <w:sz w:val="24"/>
          <w:szCs w:val="24"/>
        </w:rPr>
        <w:t>. 2008</w:t>
      </w:r>
      <w:proofErr w:type="gramStart"/>
      <w:r w:rsidRPr="00012B67">
        <w:rPr>
          <w:rFonts w:ascii="Times New Roman" w:hAnsi="Times New Roman" w:cs="Times New Roman"/>
          <w:sz w:val="24"/>
          <w:szCs w:val="24"/>
        </w:rPr>
        <w:t>;49:732</w:t>
      </w:r>
      <w:proofErr w:type="gramEnd"/>
      <w:r w:rsidRPr="00012B67">
        <w:rPr>
          <w:rFonts w:ascii="Times New Roman" w:hAnsi="Times New Roman" w:cs="Times New Roman"/>
          <w:sz w:val="24"/>
          <w:szCs w:val="24"/>
        </w:rPr>
        <w:t>–738.</w:t>
      </w:r>
    </w:p>
    <w:p w14:paraId="6277987E" w14:textId="77777777" w:rsidR="005E5B31" w:rsidRDefault="005E5B31" w:rsidP="00DB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121F7BC" w14:textId="5B5DCFFF" w:rsidR="005E5B31" w:rsidRDefault="005E5B31" w:rsidP="00DB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04E2B1F" w14:textId="71D8FE67" w:rsidR="00DB4651" w:rsidRDefault="00DB4651" w:rsidP="00DB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CA4B3D3" w14:textId="77777777" w:rsidR="00DB4651" w:rsidRPr="00DB4651" w:rsidRDefault="00DB4651" w:rsidP="00DB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F487130" w14:textId="77777777" w:rsidR="00DB4651" w:rsidRDefault="00DB4651" w:rsidP="0081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ED5E367" w14:textId="4E81C1FB" w:rsidR="008177CF" w:rsidRDefault="008177CF" w:rsidP="0081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2FB92AC" w14:textId="77777777" w:rsidR="008177CF" w:rsidRPr="008177CF" w:rsidRDefault="008177CF" w:rsidP="0081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435FFAF" w14:textId="77777777" w:rsidR="00E0151B" w:rsidRPr="00E0151B" w:rsidRDefault="00E0151B" w:rsidP="00407F31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14:paraId="60CEBFD2" w14:textId="09E5BB68" w:rsidR="00BA6B0F" w:rsidRPr="00406C46" w:rsidRDefault="00BA6B0F" w:rsidP="00407F31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BA6B0F" w:rsidRPr="00406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4504"/>
    <w:multiLevelType w:val="hybridMultilevel"/>
    <w:tmpl w:val="DFDC9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71"/>
    <w:rsid w:val="00012B67"/>
    <w:rsid w:val="000831C9"/>
    <w:rsid w:val="00097C48"/>
    <w:rsid w:val="000C0A28"/>
    <w:rsid w:val="000D3CC3"/>
    <w:rsid w:val="00154EF3"/>
    <w:rsid w:val="00167C5C"/>
    <w:rsid w:val="00195702"/>
    <w:rsid w:val="00245F5C"/>
    <w:rsid w:val="0025778C"/>
    <w:rsid w:val="00263D03"/>
    <w:rsid w:val="002E58E9"/>
    <w:rsid w:val="002F1047"/>
    <w:rsid w:val="0031683A"/>
    <w:rsid w:val="00316853"/>
    <w:rsid w:val="00332D6D"/>
    <w:rsid w:val="00342AA1"/>
    <w:rsid w:val="00346660"/>
    <w:rsid w:val="0035351B"/>
    <w:rsid w:val="00353C05"/>
    <w:rsid w:val="003C010F"/>
    <w:rsid w:val="003F0469"/>
    <w:rsid w:val="00406C46"/>
    <w:rsid w:val="00407F31"/>
    <w:rsid w:val="00474580"/>
    <w:rsid w:val="004C5F23"/>
    <w:rsid w:val="004D6841"/>
    <w:rsid w:val="004F1C2A"/>
    <w:rsid w:val="00557838"/>
    <w:rsid w:val="00597491"/>
    <w:rsid w:val="005B44C1"/>
    <w:rsid w:val="005E07BC"/>
    <w:rsid w:val="005E5B31"/>
    <w:rsid w:val="00663915"/>
    <w:rsid w:val="00742258"/>
    <w:rsid w:val="007422DE"/>
    <w:rsid w:val="007D7B06"/>
    <w:rsid w:val="007F7105"/>
    <w:rsid w:val="008177CF"/>
    <w:rsid w:val="008436A9"/>
    <w:rsid w:val="00864CA5"/>
    <w:rsid w:val="0089774F"/>
    <w:rsid w:val="00932D59"/>
    <w:rsid w:val="009407D8"/>
    <w:rsid w:val="009425F1"/>
    <w:rsid w:val="00942687"/>
    <w:rsid w:val="00990D5E"/>
    <w:rsid w:val="009F3DDA"/>
    <w:rsid w:val="00AB4696"/>
    <w:rsid w:val="00B7592B"/>
    <w:rsid w:val="00BA6B0F"/>
    <w:rsid w:val="00C13489"/>
    <w:rsid w:val="00C7590D"/>
    <w:rsid w:val="00CE4E57"/>
    <w:rsid w:val="00D57B17"/>
    <w:rsid w:val="00DA0971"/>
    <w:rsid w:val="00DB4651"/>
    <w:rsid w:val="00DE4FB7"/>
    <w:rsid w:val="00E0151B"/>
    <w:rsid w:val="00E26D93"/>
    <w:rsid w:val="00E36EB2"/>
    <w:rsid w:val="00EE1271"/>
    <w:rsid w:val="00F42843"/>
    <w:rsid w:val="00F90F3D"/>
    <w:rsid w:val="00FB0687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0D4E"/>
  <w15:chartTrackingRefBased/>
  <w15:docId w15:val="{D76F2F26-0F10-4503-AAFD-7279E30B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0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0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B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B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B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1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Otete</dc:creator>
  <cp:keywords/>
  <dc:description/>
  <cp:lastModifiedBy>Fleming, Kate</cp:lastModifiedBy>
  <cp:revision>2</cp:revision>
  <dcterms:created xsi:type="dcterms:W3CDTF">2019-02-25T09:15:00Z</dcterms:created>
  <dcterms:modified xsi:type="dcterms:W3CDTF">2019-02-25T09:15:00Z</dcterms:modified>
</cp:coreProperties>
</file>