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E24AB2" w14:textId="77777777" w:rsidR="004A6A28" w:rsidRPr="000727C2" w:rsidRDefault="004A6A28" w:rsidP="004A6A28">
      <w:pPr>
        <w:pStyle w:val="NoSpacing"/>
        <w:rPr>
          <w:rFonts w:ascii="Arial" w:hAnsi="Arial" w:cs="Arial"/>
          <w:b/>
          <w:sz w:val="20"/>
          <w:szCs w:val="20"/>
        </w:rPr>
      </w:pPr>
      <w:bookmarkStart w:id="0" w:name="_Hlk512865981"/>
      <w:bookmarkStart w:id="1" w:name="_Hlk512521857"/>
      <w:r w:rsidRPr="000727C2">
        <w:rPr>
          <w:rFonts w:ascii="Arial" w:hAnsi="Arial" w:cs="Arial"/>
          <w:b/>
          <w:sz w:val="20"/>
          <w:szCs w:val="20"/>
        </w:rPr>
        <w:t>Status of antimicrobial stewardship programs in Nigerian tertiary healthcare facilities</w:t>
      </w:r>
      <w:r>
        <w:rPr>
          <w:rFonts w:ascii="Arial" w:hAnsi="Arial" w:cs="Arial"/>
          <w:b/>
          <w:sz w:val="20"/>
          <w:szCs w:val="20"/>
        </w:rPr>
        <w:t>; findings and implications</w:t>
      </w:r>
    </w:p>
    <w:p w14:paraId="0D584597" w14:textId="77777777" w:rsidR="004A6A28" w:rsidRPr="000727C2" w:rsidRDefault="004A6A28" w:rsidP="004A6A28">
      <w:pPr>
        <w:pStyle w:val="NoSpacing"/>
        <w:rPr>
          <w:rFonts w:ascii="Arial" w:hAnsi="Arial" w:cs="Arial"/>
          <w:sz w:val="20"/>
          <w:szCs w:val="20"/>
        </w:rPr>
      </w:pPr>
    </w:p>
    <w:p w14:paraId="0E726ACE" w14:textId="321E9C5C" w:rsidR="004A6A28" w:rsidRPr="000727C2" w:rsidRDefault="004A6A28" w:rsidP="004A6A28">
      <w:pPr>
        <w:pStyle w:val="NoSpacing"/>
        <w:rPr>
          <w:rFonts w:ascii="Arial" w:hAnsi="Arial" w:cs="Arial"/>
          <w:sz w:val="20"/>
          <w:szCs w:val="20"/>
        </w:rPr>
      </w:pPr>
      <w:r w:rsidRPr="000727C2">
        <w:rPr>
          <w:rFonts w:ascii="Arial" w:hAnsi="Arial" w:cs="Arial"/>
          <w:sz w:val="20"/>
          <w:szCs w:val="20"/>
        </w:rPr>
        <w:t>Joseph O. Fadare</w:t>
      </w:r>
      <w:r w:rsidRPr="000727C2">
        <w:rPr>
          <w:rFonts w:ascii="Arial" w:hAnsi="Arial" w:cs="Arial"/>
          <w:sz w:val="20"/>
          <w:szCs w:val="20"/>
          <w:vertAlign w:val="superscript"/>
        </w:rPr>
        <w:t>1</w:t>
      </w:r>
      <w:r w:rsidRPr="000727C2">
        <w:rPr>
          <w:rFonts w:ascii="Arial" w:hAnsi="Arial" w:cs="Arial"/>
          <w:sz w:val="20"/>
          <w:szCs w:val="20"/>
        </w:rPr>
        <w:t>, Olayinka Ogunleye</w:t>
      </w:r>
      <w:r w:rsidRPr="000727C2">
        <w:rPr>
          <w:rFonts w:ascii="Arial" w:hAnsi="Arial" w:cs="Arial"/>
          <w:sz w:val="20"/>
          <w:szCs w:val="20"/>
          <w:vertAlign w:val="superscript"/>
        </w:rPr>
        <w:t>2</w:t>
      </w:r>
      <w:r w:rsidRPr="000727C2">
        <w:rPr>
          <w:rFonts w:ascii="Arial" w:hAnsi="Arial" w:cs="Arial"/>
          <w:sz w:val="20"/>
          <w:szCs w:val="20"/>
        </w:rPr>
        <w:t xml:space="preserve">, </w:t>
      </w:r>
      <w:proofErr w:type="spellStart"/>
      <w:r w:rsidRPr="000727C2">
        <w:rPr>
          <w:rFonts w:ascii="Arial" w:hAnsi="Arial" w:cs="Arial"/>
          <w:sz w:val="20"/>
          <w:szCs w:val="20"/>
        </w:rPr>
        <w:t>Garba</w:t>
      </w:r>
      <w:proofErr w:type="spellEnd"/>
      <w:r w:rsidRPr="000727C2">
        <w:rPr>
          <w:rFonts w:ascii="Arial" w:hAnsi="Arial" w:cs="Arial"/>
          <w:sz w:val="20"/>
          <w:szCs w:val="20"/>
        </w:rPr>
        <w:t xml:space="preserve"> Iliyasu</w:t>
      </w:r>
      <w:r w:rsidRPr="000727C2">
        <w:rPr>
          <w:rFonts w:ascii="Arial" w:hAnsi="Arial" w:cs="Arial"/>
          <w:sz w:val="20"/>
          <w:szCs w:val="20"/>
          <w:vertAlign w:val="superscript"/>
        </w:rPr>
        <w:t>3</w:t>
      </w:r>
      <w:r w:rsidRPr="000727C2">
        <w:rPr>
          <w:rFonts w:ascii="Arial" w:hAnsi="Arial" w:cs="Arial"/>
          <w:sz w:val="20"/>
          <w:szCs w:val="20"/>
        </w:rPr>
        <w:t xml:space="preserve">, </w:t>
      </w:r>
      <w:r w:rsidRPr="000727C2">
        <w:rPr>
          <w:rFonts w:ascii="Arial" w:hAnsi="Arial" w:cs="Arial"/>
          <w:sz w:val="20"/>
          <w:szCs w:val="20"/>
          <w:shd w:val="clear" w:color="auto" w:fill="EFEFEF"/>
        </w:rPr>
        <w:t>Adekunle Adeoti</w:t>
      </w:r>
      <w:r w:rsidRPr="000727C2">
        <w:rPr>
          <w:rFonts w:ascii="Arial" w:hAnsi="Arial" w:cs="Arial"/>
          <w:sz w:val="20"/>
          <w:szCs w:val="20"/>
          <w:shd w:val="clear" w:color="auto" w:fill="EFEFEF"/>
          <w:vertAlign w:val="superscript"/>
        </w:rPr>
        <w:t>4</w:t>
      </w:r>
      <w:r w:rsidRPr="000727C2">
        <w:rPr>
          <w:rFonts w:ascii="Arial" w:hAnsi="Arial" w:cs="Arial"/>
          <w:sz w:val="20"/>
          <w:szCs w:val="20"/>
          <w:shd w:val="clear" w:color="auto" w:fill="EFEFEF"/>
        </w:rPr>
        <w:t>, Natalie Schellack</w:t>
      </w:r>
      <w:r w:rsidRPr="000727C2">
        <w:rPr>
          <w:rFonts w:ascii="Arial" w:hAnsi="Arial" w:cs="Arial"/>
          <w:sz w:val="20"/>
          <w:szCs w:val="20"/>
          <w:shd w:val="clear" w:color="auto" w:fill="EFEFEF"/>
          <w:vertAlign w:val="superscript"/>
        </w:rPr>
        <w:t>5</w:t>
      </w:r>
      <w:r w:rsidRPr="000727C2">
        <w:rPr>
          <w:rFonts w:ascii="Arial" w:hAnsi="Arial" w:cs="Arial"/>
          <w:sz w:val="20"/>
          <w:szCs w:val="20"/>
          <w:shd w:val="clear" w:color="auto" w:fill="EFEFEF"/>
        </w:rPr>
        <w:t xml:space="preserve">, </w:t>
      </w:r>
      <w:r w:rsidRPr="000727C2">
        <w:rPr>
          <w:rFonts w:ascii="Arial" w:hAnsi="Arial" w:cs="Arial"/>
          <w:sz w:val="20"/>
          <w:szCs w:val="20"/>
          <w:shd w:val="clear" w:color="auto" w:fill="FFFFFF"/>
        </w:rPr>
        <w:t>Deirdre Engler</w:t>
      </w:r>
      <w:r w:rsidRPr="000727C2">
        <w:rPr>
          <w:rFonts w:ascii="Arial" w:hAnsi="Arial" w:cs="Arial"/>
          <w:sz w:val="20"/>
          <w:szCs w:val="20"/>
          <w:shd w:val="clear" w:color="auto" w:fill="EFEFEF"/>
          <w:vertAlign w:val="superscript"/>
        </w:rPr>
        <w:t>5</w:t>
      </w:r>
      <w:r w:rsidRPr="000727C2">
        <w:rPr>
          <w:rFonts w:ascii="Arial" w:hAnsi="Arial" w:cs="Arial"/>
          <w:sz w:val="20"/>
          <w:szCs w:val="20"/>
          <w:shd w:val="clear" w:color="auto" w:fill="EFEFEF"/>
        </w:rPr>
        <w:t>, Amos Massele</w:t>
      </w:r>
      <w:r w:rsidRPr="000727C2">
        <w:rPr>
          <w:rFonts w:ascii="Arial" w:hAnsi="Arial" w:cs="Arial"/>
          <w:sz w:val="20"/>
          <w:szCs w:val="20"/>
          <w:shd w:val="clear" w:color="auto" w:fill="EFEFEF"/>
          <w:vertAlign w:val="superscript"/>
        </w:rPr>
        <w:t>6</w:t>
      </w:r>
      <w:r w:rsidRPr="000727C2">
        <w:rPr>
          <w:rFonts w:ascii="Arial" w:hAnsi="Arial" w:cs="Arial"/>
          <w:sz w:val="20"/>
          <w:szCs w:val="20"/>
          <w:shd w:val="clear" w:color="auto" w:fill="EFEFEF"/>
        </w:rPr>
        <w:t>, Brian Godman</w:t>
      </w:r>
      <w:r w:rsidR="00E00A8A">
        <w:rPr>
          <w:rFonts w:ascii="Arial" w:hAnsi="Arial" w:cs="Arial"/>
          <w:sz w:val="20"/>
          <w:szCs w:val="20"/>
          <w:shd w:val="clear" w:color="auto" w:fill="EFEFEF"/>
          <w:vertAlign w:val="superscript"/>
        </w:rPr>
        <w:t>5,7</w:t>
      </w:r>
      <w:r w:rsidRPr="000727C2">
        <w:rPr>
          <w:rFonts w:ascii="Arial" w:hAnsi="Arial" w:cs="Arial"/>
          <w:sz w:val="20"/>
          <w:szCs w:val="20"/>
          <w:shd w:val="clear" w:color="auto" w:fill="EFEFEF"/>
          <w:vertAlign w:val="superscript"/>
        </w:rPr>
        <w:t>, 8</w:t>
      </w:r>
      <w:r>
        <w:rPr>
          <w:rFonts w:ascii="Arial" w:hAnsi="Arial" w:cs="Arial"/>
          <w:sz w:val="20"/>
          <w:szCs w:val="20"/>
          <w:shd w:val="clear" w:color="auto" w:fill="EFEFEF"/>
          <w:vertAlign w:val="superscript"/>
        </w:rPr>
        <w:t>,9</w:t>
      </w:r>
    </w:p>
    <w:p w14:paraId="5678161C" w14:textId="77777777" w:rsidR="004A6A28" w:rsidRPr="000727C2" w:rsidRDefault="004A6A28" w:rsidP="004A6A28">
      <w:pPr>
        <w:pStyle w:val="NoSpacing"/>
        <w:rPr>
          <w:rFonts w:ascii="Arial" w:hAnsi="Arial" w:cs="Arial"/>
          <w:sz w:val="20"/>
          <w:szCs w:val="20"/>
          <w:vertAlign w:val="superscript"/>
        </w:rPr>
      </w:pPr>
    </w:p>
    <w:p w14:paraId="57F50FA1" w14:textId="77777777" w:rsidR="004A6A28" w:rsidRPr="00DB6AD3" w:rsidRDefault="004A6A28" w:rsidP="004A6A28">
      <w:pPr>
        <w:pStyle w:val="NoSpacing"/>
        <w:rPr>
          <w:rFonts w:ascii="Arial" w:hAnsi="Arial" w:cs="Arial"/>
          <w:sz w:val="20"/>
          <w:szCs w:val="20"/>
        </w:rPr>
      </w:pPr>
      <w:bookmarkStart w:id="2" w:name="_Hlk512523820"/>
      <w:r w:rsidRPr="00DB6AD3">
        <w:rPr>
          <w:rFonts w:ascii="Arial" w:hAnsi="Arial" w:cs="Arial"/>
          <w:sz w:val="20"/>
          <w:szCs w:val="20"/>
          <w:vertAlign w:val="superscript"/>
        </w:rPr>
        <w:t>1</w:t>
      </w:r>
      <w:r w:rsidRPr="00DB6AD3">
        <w:rPr>
          <w:rFonts w:ascii="Arial" w:hAnsi="Arial" w:cs="Arial"/>
          <w:sz w:val="20"/>
          <w:szCs w:val="20"/>
        </w:rPr>
        <w:t xml:space="preserve">Department of Pharmacology and Therapeutics, College of Medicine, Ekiti State University, Ado-Ekiti, Nigeria. Email: </w:t>
      </w:r>
      <w:hyperlink r:id="rId8" w:history="1">
        <w:r w:rsidRPr="00DB6AD3">
          <w:rPr>
            <w:rStyle w:val="Hyperlink"/>
            <w:rFonts w:ascii="Arial" w:hAnsi="Arial" w:cs="Arial"/>
            <w:color w:val="auto"/>
            <w:sz w:val="20"/>
            <w:szCs w:val="20"/>
            <w:u w:val="none"/>
          </w:rPr>
          <w:t>joseph.fadare@eksu.edu.ng</w:t>
        </w:r>
      </w:hyperlink>
      <w:r w:rsidRPr="00DB6AD3">
        <w:rPr>
          <w:rStyle w:val="Hyperlink"/>
          <w:rFonts w:ascii="Arial" w:hAnsi="Arial" w:cs="Arial"/>
          <w:color w:val="auto"/>
          <w:sz w:val="20"/>
          <w:szCs w:val="20"/>
          <w:u w:val="none"/>
        </w:rPr>
        <w:t>, jofadare@gmail.com</w:t>
      </w:r>
    </w:p>
    <w:p w14:paraId="6F657D0F" w14:textId="77777777" w:rsidR="004A6A28" w:rsidRPr="00DB6AD3" w:rsidRDefault="004A6A28" w:rsidP="004A6A28">
      <w:pPr>
        <w:pStyle w:val="NoSpacing"/>
        <w:rPr>
          <w:rFonts w:ascii="Arial" w:hAnsi="Arial" w:cs="Arial"/>
          <w:sz w:val="20"/>
          <w:szCs w:val="20"/>
        </w:rPr>
      </w:pPr>
      <w:r w:rsidRPr="00DB6AD3">
        <w:rPr>
          <w:rFonts w:ascii="Arial" w:hAnsi="Arial" w:cs="Arial"/>
          <w:sz w:val="20"/>
          <w:szCs w:val="20"/>
          <w:vertAlign w:val="superscript"/>
        </w:rPr>
        <w:t>2</w:t>
      </w:r>
      <w:r w:rsidRPr="00DB6AD3">
        <w:rPr>
          <w:rFonts w:ascii="Arial" w:hAnsi="Arial" w:cs="Arial"/>
          <w:sz w:val="20"/>
          <w:szCs w:val="20"/>
        </w:rPr>
        <w:t xml:space="preserve">Departments of Pharmacology and Medicine, Lagos State University College of Medicine and Teaching Hospital, Ikeja, Lagos, Nigeria. Email: </w:t>
      </w:r>
      <w:hyperlink r:id="rId9" w:history="1">
        <w:r w:rsidRPr="00DB6AD3">
          <w:rPr>
            <w:rStyle w:val="Hyperlink"/>
            <w:rFonts w:ascii="Arial" w:hAnsi="Arial" w:cs="Arial"/>
            <w:color w:val="auto"/>
            <w:sz w:val="20"/>
            <w:szCs w:val="20"/>
            <w:u w:val="none"/>
          </w:rPr>
          <w:t>yinkabode@yahoo.com</w:t>
        </w:r>
      </w:hyperlink>
    </w:p>
    <w:p w14:paraId="237BA608" w14:textId="77777777" w:rsidR="004A6A28" w:rsidRPr="00DB6AD3" w:rsidRDefault="004A6A28" w:rsidP="004A6A28">
      <w:pPr>
        <w:pStyle w:val="NoSpacing"/>
        <w:rPr>
          <w:rFonts w:ascii="Arial" w:hAnsi="Arial" w:cs="Arial"/>
          <w:sz w:val="20"/>
          <w:szCs w:val="20"/>
        </w:rPr>
      </w:pPr>
      <w:r w:rsidRPr="00DB6AD3">
        <w:rPr>
          <w:rFonts w:ascii="Arial" w:hAnsi="Arial" w:cs="Arial"/>
          <w:sz w:val="20"/>
          <w:szCs w:val="20"/>
          <w:vertAlign w:val="superscript"/>
        </w:rPr>
        <w:t xml:space="preserve">3 </w:t>
      </w:r>
      <w:r w:rsidRPr="00DB6AD3">
        <w:rPr>
          <w:rFonts w:ascii="Arial" w:hAnsi="Arial" w:cs="Arial"/>
          <w:sz w:val="20"/>
          <w:szCs w:val="20"/>
        </w:rPr>
        <w:t xml:space="preserve">Infectious Diseases Unit, Department of Medicine, </w:t>
      </w:r>
      <w:proofErr w:type="spellStart"/>
      <w:r w:rsidRPr="00DB6AD3">
        <w:rPr>
          <w:rFonts w:ascii="Arial" w:hAnsi="Arial" w:cs="Arial"/>
          <w:sz w:val="20"/>
          <w:szCs w:val="20"/>
        </w:rPr>
        <w:t>Bayero</w:t>
      </w:r>
      <w:proofErr w:type="spellEnd"/>
      <w:r w:rsidRPr="00DB6AD3">
        <w:rPr>
          <w:rFonts w:ascii="Arial" w:hAnsi="Arial" w:cs="Arial"/>
          <w:sz w:val="20"/>
          <w:szCs w:val="20"/>
        </w:rPr>
        <w:t xml:space="preserve"> University, Kano, Nigeria. Email: </w:t>
      </w:r>
      <w:r w:rsidRPr="00DB6AD3">
        <w:rPr>
          <w:rFonts w:ascii="Arial" w:hAnsi="Arial" w:cs="Arial"/>
          <w:sz w:val="20"/>
          <w:szCs w:val="20"/>
          <w:shd w:val="clear" w:color="auto" w:fill="EFEFEF"/>
        </w:rPr>
        <w:t>ilyasug@yahoo.com</w:t>
      </w:r>
    </w:p>
    <w:p w14:paraId="599D44DD" w14:textId="77777777" w:rsidR="004A6A28" w:rsidRPr="00DB6AD3" w:rsidRDefault="004A6A28" w:rsidP="004A6A28">
      <w:pPr>
        <w:pStyle w:val="NoSpacing"/>
        <w:rPr>
          <w:rFonts w:ascii="Arial" w:hAnsi="Arial" w:cs="Arial"/>
          <w:sz w:val="20"/>
          <w:szCs w:val="20"/>
        </w:rPr>
      </w:pPr>
      <w:r w:rsidRPr="00DB6AD3">
        <w:rPr>
          <w:rFonts w:ascii="Arial" w:hAnsi="Arial" w:cs="Arial"/>
          <w:sz w:val="20"/>
          <w:szCs w:val="20"/>
          <w:vertAlign w:val="superscript"/>
        </w:rPr>
        <w:t>4</w:t>
      </w:r>
      <w:r w:rsidRPr="00DB6AD3">
        <w:rPr>
          <w:rFonts w:ascii="Arial" w:hAnsi="Arial" w:cs="Arial"/>
          <w:sz w:val="20"/>
          <w:szCs w:val="20"/>
          <w:shd w:val="clear" w:color="auto" w:fill="EFEFEF"/>
        </w:rPr>
        <w:t xml:space="preserve">Department of Medicine, </w:t>
      </w:r>
      <w:r w:rsidRPr="00DB6AD3">
        <w:rPr>
          <w:rFonts w:ascii="Arial" w:hAnsi="Arial" w:cs="Arial"/>
          <w:sz w:val="20"/>
          <w:szCs w:val="20"/>
        </w:rPr>
        <w:t>College of Medicine, Ekiti State University, Ado-Ekiti, Nigeria. Email:  kadeoti2002@yahoo.com</w:t>
      </w:r>
    </w:p>
    <w:p w14:paraId="0167C8D3" w14:textId="77777777" w:rsidR="004A6A28" w:rsidRPr="00DB6AD3" w:rsidRDefault="004A6A28" w:rsidP="004A6A28">
      <w:pPr>
        <w:pStyle w:val="NoSpacing"/>
        <w:rPr>
          <w:rFonts w:ascii="Arial" w:eastAsia="Calibri" w:hAnsi="Arial" w:cs="Arial"/>
          <w:sz w:val="20"/>
          <w:szCs w:val="20"/>
        </w:rPr>
      </w:pPr>
      <w:r w:rsidRPr="00DB6AD3">
        <w:rPr>
          <w:rFonts w:ascii="Arial" w:eastAsia="Calibri" w:hAnsi="Arial" w:cs="Arial"/>
          <w:sz w:val="20"/>
          <w:szCs w:val="20"/>
          <w:vertAlign w:val="superscript"/>
        </w:rPr>
        <w:t>5</w:t>
      </w:r>
      <w:r w:rsidRPr="00DB6AD3">
        <w:rPr>
          <w:rFonts w:ascii="Arial" w:eastAsia="Calibri" w:hAnsi="Arial" w:cs="Arial"/>
          <w:sz w:val="20"/>
          <w:szCs w:val="20"/>
        </w:rPr>
        <w:t xml:space="preserve">Department of Pharmacy, Faculty of Health Sciences, School of Health Care Sciences, </w:t>
      </w:r>
      <w:proofErr w:type="spellStart"/>
      <w:r w:rsidRPr="00DB6AD3">
        <w:rPr>
          <w:rFonts w:ascii="Arial" w:eastAsia="Calibri" w:hAnsi="Arial" w:cs="Arial"/>
          <w:sz w:val="20"/>
          <w:szCs w:val="20"/>
        </w:rPr>
        <w:t>Sefako</w:t>
      </w:r>
      <w:proofErr w:type="spellEnd"/>
      <w:r w:rsidRPr="00DB6AD3">
        <w:rPr>
          <w:rFonts w:ascii="Arial" w:eastAsia="Calibri" w:hAnsi="Arial" w:cs="Arial"/>
          <w:sz w:val="20"/>
          <w:szCs w:val="20"/>
        </w:rPr>
        <w:t xml:space="preserve"> </w:t>
      </w:r>
      <w:proofErr w:type="spellStart"/>
      <w:r w:rsidRPr="00DB6AD3">
        <w:rPr>
          <w:rFonts w:ascii="Arial" w:eastAsia="Calibri" w:hAnsi="Arial" w:cs="Arial"/>
          <w:sz w:val="20"/>
          <w:szCs w:val="20"/>
        </w:rPr>
        <w:t>Makgatho</w:t>
      </w:r>
      <w:proofErr w:type="spellEnd"/>
      <w:r w:rsidRPr="00DB6AD3">
        <w:rPr>
          <w:rFonts w:ascii="Arial" w:eastAsia="Calibri" w:hAnsi="Arial" w:cs="Arial"/>
          <w:sz w:val="20"/>
          <w:szCs w:val="20"/>
        </w:rPr>
        <w:t xml:space="preserve"> Health Sciences University, Pretoria, South Africa. Email: </w:t>
      </w:r>
      <w:hyperlink r:id="rId10" w:history="1"/>
      <w:hyperlink r:id="rId11" w:history="1">
        <w:r w:rsidRPr="00DB6AD3">
          <w:rPr>
            <w:rStyle w:val="Hyperlink"/>
            <w:rFonts w:ascii="Arial" w:hAnsi="Arial" w:cs="Arial"/>
            <w:color w:val="auto"/>
            <w:sz w:val="20"/>
            <w:szCs w:val="20"/>
            <w:u w:val="none"/>
          </w:rPr>
          <w:t>natalie.schellack@smu.ac.za</w:t>
        </w:r>
      </w:hyperlink>
      <w:r w:rsidRPr="00DB6AD3">
        <w:rPr>
          <w:rFonts w:ascii="Arial" w:hAnsi="Arial" w:cs="Arial"/>
          <w:sz w:val="20"/>
          <w:szCs w:val="20"/>
        </w:rPr>
        <w:t xml:space="preserve">, </w:t>
      </w:r>
      <w:hyperlink r:id="rId12" w:history="1">
        <w:r w:rsidRPr="00DB6AD3">
          <w:rPr>
            <w:rStyle w:val="Hyperlink"/>
            <w:rFonts w:ascii="Arial" w:hAnsi="Arial" w:cs="Arial"/>
            <w:color w:val="auto"/>
            <w:sz w:val="20"/>
            <w:szCs w:val="20"/>
            <w:u w:val="none"/>
            <w:shd w:val="clear" w:color="auto" w:fill="FFFFFF"/>
          </w:rPr>
          <w:t>deirdre.engler@smu.ac.za</w:t>
        </w:r>
      </w:hyperlink>
    </w:p>
    <w:p w14:paraId="059007C5" w14:textId="77777777" w:rsidR="004A6A28" w:rsidRPr="00DB6AD3" w:rsidRDefault="004A6A28" w:rsidP="004A6A28">
      <w:pPr>
        <w:pStyle w:val="NoSpacing"/>
        <w:rPr>
          <w:rFonts w:ascii="Arial" w:hAnsi="Arial" w:cs="Arial"/>
          <w:sz w:val="20"/>
          <w:szCs w:val="20"/>
        </w:rPr>
      </w:pPr>
      <w:r w:rsidRPr="00DB6AD3">
        <w:rPr>
          <w:rFonts w:ascii="Arial" w:hAnsi="Arial" w:cs="Arial"/>
          <w:sz w:val="20"/>
          <w:szCs w:val="20"/>
          <w:vertAlign w:val="superscript"/>
        </w:rPr>
        <w:t>6</w:t>
      </w:r>
      <w:r w:rsidRPr="00DB6AD3">
        <w:rPr>
          <w:rFonts w:ascii="Arial" w:hAnsi="Arial" w:cs="Arial"/>
          <w:sz w:val="20"/>
          <w:szCs w:val="20"/>
        </w:rPr>
        <w:t xml:space="preserve">Department of Biomedical Sciences, Faculty of Medicine, University of Botswana, Gaborone, Botswana. Email: </w:t>
      </w:r>
      <w:r w:rsidRPr="00DB6AD3">
        <w:rPr>
          <w:rStyle w:val="contentline-181"/>
          <w:rFonts w:ascii="Arial" w:hAnsi="Arial" w:cs="Arial"/>
          <w:sz w:val="20"/>
          <w:szCs w:val="20"/>
          <w:bdr w:val="none" w:sz="0" w:space="0" w:color="auto" w:frame="1"/>
        </w:rPr>
        <w:t>masselea@mopipi.ub.bw</w:t>
      </w:r>
    </w:p>
    <w:p w14:paraId="0186BE21" w14:textId="77777777" w:rsidR="004A6A28" w:rsidRPr="00DB6AD3" w:rsidRDefault="004A6A28" w:rsidP="004A6A28">
      <w:pPr>
        <w:pStyle w:val="NoSpacing"/>
        <w:rPr>
          <w:rFonts w:ascii="Arial" w:hAnsi="Arial" w:cs="Arial"/>
          <w:sz w:val="20"/>
          <w:szCs w:val="20"/>
        </w:rPr>
      </w:pPr>
      <w:r w:rsidRPr="00DB6AD3">
        <w:rPr>
          <w:rFonts w:ascii="Arial" w:hAnsi="Arial" w:cs="Arial"/>
          <w:sz w:val="20"/>
          <w:szCs w:val="20"/>
          <w:vertAlign w:val="superscript"/>
        </w:rPr>
        <w:t>7</w:t>
      </w:r>
      <w:r w:rsidRPr="00DB6AD3">
        <w:rPr>
          <w:rFonts w:ascii="Arial" w:hAnsi="Arial" w:cs="Arial"/>
          <w:sz w:val="20"/>
          <w:szCs w:val="20"/>
        </w:rPr>
        <w:t xml:space="preserve">Division of Clinical Pharmacology, Karolinska Institute, Stockholm, Sweden. Email: </w:t>
      </w:r>
      <w:hyperlink r:id="rId13" w:history="1">
        <w:r w:rsidRPr="00DB6AD3">
          <w:rPr>
            <w:rStyle w:val="Hyperlink"/>
            <w:rFonts w:ascii="Arial" w:hAnsi="Arial" w:cs="Arial"/>
            <w:color w:val="auto"/>
            <w:sz w:val="20"/>
            <w:szCs w:val="20"/>
            <w:u w:val="none"/>
          </w:rPr>
          <w:t>Brian.Godman@ki.se</w:t>
        </w:r>
      </w:hyperlink>
    </w:p>
    <w:p w14:paraId="2938A162" w14:textId="77777777" w:rsidR="004A6A28" w:rsidRPr="00DB6AD3" w:rsidRDefault="004A6A28" w:rsidP="004A6A28">
      <w:pPr>
        <w:pStyle w:val="NoSpacing"/>
        <w:rPr>
          <w:rFonts w:ascii="Arial" w:hAnsi="Arial" w:cs="Arial"/>
          <w:sz w:val="20"/>
          <w:szCs w:val="20"/>
        </w:rPr>
      </w:pPr>
      <w:r w:rsidRPr="00DB6AD3">
        <w:rPr>
          <w:rFonts w:ascii="Arial" w:hAnsi="Arial" w:cs="Arial"/>
          <w:sz w:val="20"/>
          <w:szCs w:val="20"/>
          <w:vertAlign w:val="superscript"/>
        </w:rPr>
        <w:t>8</w:t>
      </w:r>
      <w:r w:rsidRPr="00DB6AD3">
        <w:rPr>
          <w:rFonts w:ascii="Arial" w:hAnsi="Arial" w:cs="Arial"/>
          <w:sz w:val="20"/>
          <w:szCs w:val="20"/>
        </w:rPr>
        <w:t xml:space="preserve">Strathclyde Institute of Pharmacy and Biomedical Sciences, University of Strathclyde, Glasgow, United Kingdom. Email: </w:t>
      </w:r>
      <w:hyperlink r:id="rId14" w:history="1">
        <w:r w:rsidRPr="00DB6AD3">
          <w:rPr>
            <w:rStyle w:val="Hyperlink"/>
            <w:rFonts w:ascii="Arial" w:hAnsi="Arial" w:cs="Arial"/>
            <w:color w:val="auto"/>
            <w:sz w:val="20"/>
            <w:szCs w:val="20"/>
            <w:u w:val="none"/>
          </w:rPr>
          <w:t>Brian.godman@strath.ac.uk</w:t>
        </w:r>
      </w:hyperlink>
    </w:p>
    <w:p w14:paraId="7C93F94D" w14:textId="77777777" w:rsidR="004A6A28" w:rsidRPr="00DB6AD3" w:rsidRDefault="004A6A28" w:rsidP="004A6A28">
      <w:pPr>
        <w:pStyle w:val="NoSpacing"/>
        <w:rPr>
          <w:rFonts w:ascii="Arial" w:hAnsi="Arial" w:cs="Arial"/>
          <w:sz w:val="20"/>
          <w:szCs w:val="20"/>
        </w:rPr>
      </w:pPr>
      <w:r w:rsidRPr="00DB6AD3">
        <w:rPr>
          <w:rStyle w:val="Hyperlink"/>
          <w:rFonts w:ascii="Arial" w:hAnsi="Arial" w:cs="Arial"/>
          <w:color w:val="auto"/>
          <w:sz w:val="20"/>
          <w:szCs w:val="20"/>
          <w:u w:val="none"/>
          <w:vertAlign w:val="superscript"/>
        </w:rPr>
        <w:t>9</w:t>
      </w:r>
      <w:r w:rsidRPr="00DB6AD3">
        <w:rPr>
          <w:rStyle w:val="Hyperlink"/>
          <w:rFonts w:ascii="Arial" w:hAnsi="Arial" w:cs="Arial"/>
          <w:color w:val="auto"/>
          <w:sz w:val="20"/>
          <w:szCs w:val="20"/>
          <w:u w:val="none"/>
        </w:rPr>
        <w:t>Health Economics Centre, Liverpool University Management School, Chatham Street, Liverpool, UK. Email: Brian.Godman@liverpool.ac.uk</w:t>
      </w:r>
    </w:p>
    <w:bookmarkEnd w:id="2"/>
    <w:p w14:paraId="53D00AE6" w14:textId="77777777" w:rsidR="004A6A28" w:rsidRPr="00AE1A06" w:rsidRDefault="004A6A28" w:rsidP="00AE1A06">
      <w:pPr>
        <w:pStyle w:val="NoSpacing"/>
        <w:rPr>
          <w:rFonts w:ascii="Arial" w:hAnsi="Arial" w:cs="Arial"/>
          <w:sz w:val="20"/>
          <w:szCs w:val="20"/>
        </w:rPr>
      </w:pPr>
    </w:p>
    <w:p w14:paraId="57BA9035" w14:textId="77A07753" w:rsidR="004A6A28" w:rsidRPr="00AE1A06" w:rsidRDefault="004A6A28" w:rsidP="00AE1A06">
      <w:pPr>
        <w:pStyle w:val="NoSpacing"/>
        <w:rPr>
          <w:rFonts w:ascii="Arial" w:hAnsi="Arial" w:cs="Arial"/>
          <w:sz w:val="20"/>
          <w:szCs w:val="20"/>
        </w:rPr>
      </w:pPr>
      <w:r w:rsidRPr="00AE1A06">
        <w:rPr>
          <w:rStyle w:val="NoneA"/>
          <w:rFonts w:ascii="Arial" w:hAnsi="Arial" w:cs="Arial"/>
          <w:sz w:val="20"/>
          <w:szCs w:val="20"/>
        </w:rPr>
        <w:t xml:space="preserve">*Author for correspondence: Strathclyde Institute of Pharmacy and Biomedical Sciences, University of Strathclyde, Glasgow G4 0RE, United Kingdom. Email:  </w:t>
      </w:r>
      <w:hyperlink r:id="rId15" w:history="1">
        <w:r w:rsidRPr="00AE1A06">
          <w:rPr>
            <w:rStyle w:val="Hyperlink1"/>
            <w:rFonts w:ascii="Arial" w:hAnsi="Arial" w:cs="Arial"/>
            <w:sz w:val="20"/>
            <w:szCs w:val="20"/>
          </w:rPr>
          <w:t>Brian.godman@strath.ac.uk</w:t>
        </w:r>
      </w:hyperlink>
      <w:r w:rsidRPr="00AE1A06">
        <w:rPr>
          <w:rStyle w:val="NoneA"/>
          <w:rFonts w:ascii="Arial" w:hAnsi="Arial" w:cs="Arial"/>
          <w:sz w:val="20"/>
          <w:szCs w:val="20"/>
        </w:rPr>
        <w:t>. Telephone: 0141 548 3825. Fax: 0141 552 2562 and Division of Clinical Pharmacology, Karolinska Institute, Karolinska University Hospital Huddinge, SE-141 86, Stockholm, Sweden. Email: Brian.Godman@ki.se. Telephone + 46 8 58581068. Fax + 46 8 59581070</w:t>
      </w:r>
    </w:p>
    <w:p w14:paraId="2A45E4FE" w14:textId="7ECC35CD" w:rsidR="00E00A8A" w:rsidRPr="00AE1A06" w:rsidRDefault="00E00A8A" w:rsidP="00AE1A06">
      <w:pPr>
        <w:pStyle w:val="NoSpacing"/>
        <w:rPr>
          <w:rFonts w:ascii="Arial" w:hAnsi="Arial" w:cs="Arial"/>
          <w:sz w:val="20"/>
          <w:szCs w:val="20"/>
        </w:rPr>
      </w:pPr>
    </w:p>
    <w:p w14:paraId="7B38F3FA" w14:textId="7ADBBA3F" w:rsidR="00AE1A06" w:rsidRPr="00AE1A06" w:rsidRDefault="00AE1A06" w:rsidP="00AE1A06">
      <w:pPr>
        <w:pStyle w:val="NoSpacing"/>
        <w:rPr>
          <w:rFonts w:ascii="Arial" w:hAnsi="Arial" w:cs="Arial"/>
          <w:color w:val="333333"/>
          <w:sz w:val="20"/>
          <w:szCs w:val="20"/>
          <w:shd w:val="clear" w:color="auto" w:fill="FFFFFF"/>
        </w:rPr>
      </w:pPr>
      <w:r w:rsidRPr="00AE1A06">
        <w:rPr>
          <w:rFonts w:ascii="Arial" w:hAnsi="Arial" w:cs="Arial"/>
          <w:sz w:val="20"/>
          <w:szCs w:val="20"/>
        </w:rPr>
        <w:t xml:space="preserve">(Accepted for publication in </w:t>
      </w:r>
      <w:r>
        <w:rPr>
          <w:rFonts w:ascii="Arial" w:hAnsi="Arial" w:cs="Arial"/>
          <w:color w:val="333333"/>
          <w:sz w:val="20"/>
          <w:szCs w:val="20"/>
          <w:shd w:val="clear" w:color="auto" w:fill="FFFFFF"/>
        </w:rPr>
        <w:t xml:space="preserve">the </w:t>
      </w:r>
      <w:r w:rsidRPr="00AE1A06">
        <w:rPr>
          <w:rFonts w:ascii="Arial" w:hAnsi="Arial" w:cs="Arial"/>
          <w:color w:val="333333"/>
          <w:sz w:val="20"/>
          <w:szCs w:val="20"/>
          <w:shd w:val="clear" w:color="auto" w:fill="FFFFFF"/>
        </w:rPr>
        <w:t>Journal of Global Antimicrobial Resistance. Please keep Confidential)</w:t>
      </w:r>
    </w:p>
    <w:p w14:paraId="16118D07" w14:textId="77777777" w:rsidR="00AE1A06" w:rsidRPr="00AE1A06" w:rsidRDefault="00AE1A06" w:rsidP="00AE1A06">
      <w:pPr>
        <w:pStyle w:val="NoSpacing"/>
        <w:rPr>
          <w:rFonts w:ascii="Arial" w:hAnsi="Arial" w:cs="Arial"/>
          <w:b/>
          <w:sz w:val="20"/>
          <w:szCs w:val="20"/>
        </w:rPr>
      </w:pPr>
    </w:p>
    <w:p w14:paraId="6CCF624C" w14:textId="78593BE3" w:rsidR="00C9584C" w:rsidRPr="00AE1A06" w:rsidRDefault="00C9584C" w:rsidP="00AE1A06">
      <w:pPr>
        <w:pStyle w:val="NoSpacing"/>
        <w:rPr>
          <w:rFonts w:ascii="Arial" w:hAnsi="Arial" w:cs="Arial"/>
          <w:b/>
          <w:sz w:val="20"/>
          <w:szCs w:val="20"/>
        </w:rPr>
      </w:pPr>
      <w:r w:rsidRPr="00AE1A06">
        <w:rPr>
          <w:rFonts w:ascii="Arial" w:hAnsi="Arial" w:cs="Arial"/>
          <w:b/>
          <w:sz w:val="20"/>
          <w:szCs w:val="20"/>
        </w:rPr>
        <w:t>ABSTRACT</w:t>
      </w:r>
    </w:p>
    <w:p w14:paraId="2BC1F384" w14:textId="02898FD6" w:rsidR="001D6FF2" w:rsidRPr="00822248" w:rsidRDefault="001D6FF2" w:rsidP="001D6FF2">
      <w:pPr>
        <w:pStyle w:val="NoSpacing"/>
        <w:rPr>
          <w:rFonts w:ascii="Arial" w:hAnsi="Arial" w:cs="Arial"/>
          <w:sz w:val="20"/>
          <w:szCs w:val="20"/>
        </w:rPr>
      </w:pPr>
      <w:bookmarkStart w:id="3" w:name="_Hlk520700043"/>
      <w:r>
        <w:rPr>
          <w:rFonts w:ascii="Arial" w:hAnsi="Arial" w:cs="Arial"/>
          <w:sz w:val="20"/>
          <w:szCs w:val="20"/>
        </w:rPr>
        <w:t xml:space="preserve">Objectives: </w:t>
      </w:r>
      <w:r w:rsidRPr="00F407CE">
        <w:rPr>
          <w:rFonts w:ascii="Arial" w:hAnsi="Arial" w:cs="Arial"/>
          <w:sz w:val="20"/>
          <w:szCs w:val="20"/>
        </w:rPr>
        <w:t xml:space="preserve">The problem of antimicrobial resistance </w:t>
      </w:r>
      <w:r>
        <w:rPr>
          <w:rFonts w:ascii="Arial" w:hAnsi="Arial" w:cs="Arial"/>
          <w:sz w:val="20"/>
          <w:szCs w:val="20"/>
        </w:rPr>
        <w:t xml:space="preserve">(AMR) </w:t>
      </w:r>
      <w:r w:rsidRPr="00F407CE">
        <w:rPr>
          <w:rFonts w:ascii="Arial" w:hAnsi="Arial" w:cs="Arial"/>
          <w:sz w:val="20"/>
          <w:szCs w:val="20"/>
        </w:rPr>
        <w:t xml:space="preserve">is increasing worldwide with health-related and economic consequences. </w:t>
      </w:r>
      <w:r>
        <w:rPr>
          <w:rFonts w:ascii="Arial" w:hAnsi="Arial" w:cs="Arial"/>
          <w:sz w:val="20"/>
          <w:szCs w:val="20"/>
        </w:rPr>
        <w:t xml:space="preserve">This is a concern in Africa, including Nigeria the most populous country in Africa, with its high rates of infectious diseases. </w:t>
      </w:r>
      <w:r w:rsidRPr="00F407CE">
        <w:rPr>
          <w:rFonts w:ascii="Arial" w:hAnsi="Arial" w:cs="Arial"/>
          <w:sz w:val="20"/>
          <w:szCs w:val="20"/>
        </w:rPr>
        <w:t xml:space="preserve">Approaches to </w:t>
      </w:r>
      <w:r>
        <w:rPr>
          <w:rFonts w:ascii="Arial" w:hAnsi="Arial" w:cs="Arial"/>
          <w:sz w:val="20"/>
          <w:szCs w:val="20"/>
        </w:rPr>
        <w:t>reduc</w:t>
      </w:r>
      <w:r w:rsidR="00331D27">
        <w:rPr>
          <w:rFonts w:ascii="Arial" w:hAnsi="Arial" w:cs="Arial"/>
          <w:sz w:val="20"/>
          <w:szCs w:val="20"/>
        </w:rPr>
        <w:t>ing</w:t>
      </w:r>
      <w:r>
        <w:rPr>
          <w:rFonts w:ascii="Arial" w:hAnsi="Arial" w:cs="Arial"/>
          <w:sz w:val="20"/>
          <w:szCs w:val="20"/>
        </w:rPr>
        <w:t xml:space="preserve"> AMR </w:t>
      </w:r>
      <w:r w:rsidRPr="00F407CE">
        <w:rPr>
          <w:rFonts w:ascii="Arial" w:hAnsi="Arial" w:cs="Arial"/>
          <w:sz w:val="20"/>
          <w:szCs w:val="20"/>
        </w:rPr>
        <w:t xml:space="preserve">include </w:t>
      </w:r>
      <w:r>
        <w:rPr>
          <w:rFonts w:ascii="Arial" w:hAnsi="Arial" w:cs="Arial"/>
          <w:sz w:val="20"/>
          <w:szCs w:val="20"/>
        </w:rPr>
        <w:t xml:space="preserve">instigating </w:t>
      </w:r>
      <w:r w:rsidRPr="00F407CE">
        <w:rPr>
          <w:rFonts w:ascii="Arial" w:hAnsi="Arial" w:cs="Arial"/>
          <w:sz w:val="20"/>
          <w:szCs w:val="20"/>
        </w:rPr>
        <w:t>anti</w:t>
      </w:r>
      <w:r>
        <w:rPr>
          <w:rFonts w:ascii="Arial" w:hAnsi="Arial" w:cs="Arial"/>
          <w:sz w:val="20"/>
          <w:szCs w:val="20"/>
        </w:rPr>
        <w:t>microbial</w:t>
      </w:r>
      <w:r w:rsidRPr="00F407CE">
        <w:rPr>
          <w:rFonts w:ascii="Arial" w:hAnsi="Arial" w:cs="Arial"/>
          <w:sz w:val="20"/>
          <w:szCs w:val="20"/>
        </w:rPr>
        <w:t xml:space="preserve"> stewardship programs (ASPs)</w:t>
      </w:r>
      <w:r>
        <w:rPr>
          <w:rFonts w:ascii="Arial" w:hAnsi="Arial" w:cs="Arial"/>
          <w:sz w:val="20"/>
          <w:szCs w:val="20"/>
        </w:rPr>
        <w:t xml:space="preserve"> in hospitals</w:t>
      </w:r>
      <w:r w:rsidRPr="00F407CE">
        <w:rPr>
          <w:rFonts w:ascii="Arial" w:hAnsi="Arial" w:cs="Arial"/>
          <w:sz w:val="20"/>
          <w:szCs w:val="20"/>
        </w:rPr>
        <w:t xml:space="preserve">. Currently, no information </w:t>
      </w:r>
      <w:r>
        <w:rPr>
          <w:rFonts w:ascii="Arial" w:hAnsi="Arial" w:cs="Arial"/>
          <w:sz w:val="20"/>
          <w:szCs w:val="20"/>
        </w:rPr>
        <w:t>is available regarding the extent of ASPs in</w:t>
      </w:r>
      <w:r w:rsidRPr="00F407CE">
        <w:rPr>
          <w:rFonts w:ascii="Arial" w:hAnsi="Arial" w:cs="Arial"/>
          <w:sz w:val="20"/>
          <w:szCs w:val="20"/>
        </w:rPr>
        <w:t xml:space="preserve"> </w:t>
      </w:r>
      <w:r>
        <w:rPr>
          <w:rFonts w:ascii="Arial" w:hAnsi="Arial" w:cs="Arial"/>
          <w:sz w:val="20"/>
          <w:szCs w:val="20"/>
        </w:rPr>
        <w:t>Nigerian hospitals</w:t>
      </w:r>
      <w:r w:rsidRPr="00F407CE">
        <w:rPr>
          <w:rFonts w:ascii="Arial" w:hAnsi="Arial" w:cs="Arial"/>
          <w:sz w:val="20"/>
          <w:szCs w:val="20"/>
        </w:rPr>
        <w:t xml:space="preserve">. </w:t>
      </w:r>
      <w:r>
        <w:rPr>
          <w:rFonts w:ascii="Arial" w:hAnsi="Arial" w:cs="Arial"/>
          <w:sz w:val="20"/>
          <w:szCs w:val="20"/>
        </w:rPr>
        <w:t>Consequently, the objective was to address this starting in tertiary hospitals</w:t>
      </w:r>
      <w:r w:rsidRPr="00F407CE">
        <w:rPr>
          <w:rFonts w:ascii="Arial" w:hAnsi="Arial" w:cs="Arial"/>
          <w:sz w:val="20"/>
          <w:szCs w:val="20"/>
        </w:rPr>
        <w:t>.</w:t>
      </w:r>
      <w:r>
        <w:rPr>
          <w:rFonts w:ascii="Arial" w:hAnsi="Arial" w:cs="Arial"/>
          <w:sz w:val="20"/>
          <w:szCs w:val="20"/>
        </w:rPr>
        <w:t xml:space="preserve"> </w:t>
      </w:r>
      <w:r w:rsidRPr="00F407CE">
        <w:rPr>
          <w:rFonts w:ascii="Arial" w:hAnsi="Arial" w:cs="Arial"/>
          <w:sz w:val="20"/>
          <w:szCs w:val="20"/>
        </w:rPr>
        <w:t>METHODS</w:t>
      </w:r>
      <w:r>
        <w:rPr>
          <w:rFonts w:ascii="Arial" w:hAnsi="Arial" w:cs="Arial"/>
          <w:sz w:val="20"/>
          <w:szCs w:val="20"/>
        </w:rPr>
        <w:t>: C</w:t>
      </w:r>
      <w:r w:rsidRPr="00F407CE">
        <w:rPr>
          <w:rFonts w:ascii="Arial" w:eastAsia="Calibri" w:hAnsi="Arial" w:cs="Arial"/>
          <w:sz w:val="20"/>
          <w:szCs w:val="20"/>
        </w:rPr>
        <w:t>ross-sectional, questionnaire-based study</w:t>
      </w:r>
      <w:r>
        <w:rPr>
          <w:rFonts w:ascii="Arial" w:eastAsia="Calibri" w:hAnsi="Arial" w:cs="Arial"/>
          <w:sz w:val="20"/>
          <w:szCs w:val="20"/>
        </w:rPr>
        <w:t xml:space="preserve"> among tertiary healthcare facilities</w:t>
      </w:r>
      <w:r w:rsidRPr="00F407CE">
        <w:rPr>
          <w:rFonts w:ascii="Arial" w:hAnsi="Arial" w:cs="Arial"/>
          <w:sz w:val="20"/>
          <w:szCs w:val="20"/>
        </w:rPr>
        <w:t>.</w:t>
      </w:r>
      <w:r w:rsidRPr="00F407CE">
        <w:rPr>
          <w:rFonts w:ascii="Arial" w:eastAsia="Calibri" w:hAnsi="Arial" w:cs="Arial"/>
          <w:sz w:val="20"/>
          <w:szCs w:val="20"/>
        </w:rPr>
        <w:t xml:space="preserve"> </w:t>
      </w:r>
      <w:r>
        <w:rPr>
          <w:rFonts w:ascii="Arial" w:eastAsia="Calibri" w:hAnsi="Arial" w:cs="Arial"/>
          <w:sz w:val="20"/>
          <w:szCs w:val="20"/>
        </w:rPr>
        <w:t>Tertiary hospitals were chosen initially since if there are concerns in these training hospitals, such concerns will likely to be exacerbated in other</w:t>
      </w:r>
      <w:r w:rsidR="00331D27">
        <w:rPr>
          <w:rFonts w:ascii="Arial" w:eastAsia="Calibri" w:hAnsi="Arial" w:cs="Arial"/>
          <w:sz w:val="20"/>
          <w:szCs w:val="20"/>
        </w:rPr>
        <w:t>s</w:t>
      </w:r>
      <w:r>
        <w:rPr>
          <w:rFonts w:ascii="Arial" w:eastAsia="Calibri" w:hAnsi="Arial" w:cs="Arial"/>
          <w:sz w:val="20"/>
          <w:szCs w:val="20"/>
        </w:rPr>
        <w:t xml:space="preserve">. </w:t>
      </w:r>
      <w:r w:rsidRPr="00F407CE">
        <w:rPr>
          <w:rFonts w:ascii="Arial" w:eastAsia="Calibri" w:hAnsi="Arial" w:cs="Arial"/>
          <w:sz w:val="20"/>
          <w:szCs w:val="20"/>
        </w:rPr>
        <w:t>RESULTS</w:t>
      </w:r>
      <w:r>
        <w:rPr>
          <w:rFonts w:ascii="Arial" w:eastAsia="Calibri" w:hAnsi="Arial" w:cs="Arial"/>
          <w:sz w:val="20"/>
          <w:szCs w:val="20"/>
        </w:rPr>
        <w:t>:</w:t>
      </w:r>
      <w:r>
        <w:rPr>
          <w:rFonts w:ascii="Arial" w:hAnsi="Arial" w:cs="Arial"/>
          <w:sz w:val="20"/>
          <w:szCs w:val="20"/>
        </w:rPr>
        <w:t xml:space="preserve"> </w:t>
      </w:r>
      <w:r w:rsidRPr="00F407CE">
        <w:rPr>
          <w:rFonts w:ascii="Arial" w:eastAsia="Calibri" w:hAnsi="Arial" w:cs="Arial"/>
          <w:sz w:val="20"/>
          <w:szCs w:val="20"/>
        </w:rPr>
        <w:t xml:space="preserve">Completed questionnaires </w:t>
      </w:r>
      <w:r>
        <w:rPr>
          <w:rFonts w:ascii="Arial" w:eastAsia="Calibri" w:hAnsi="Arial" w:cs="Arial"/>
          <w:sz w:val="20"/>
          <w:szCs w:val="20"/>
        </w:rPr>
        <w:t xml:space="preserve">were </w:t>
      </w:r>
      <w:r w:rsidRPr="00F407CE">
        <w:rPr>
          <w:rFonts w:ascii="Arial" w:eastAsia="Calibri" w:hAnsi="Arial" w:cs="Arial"/>
          <w:sz w:val="20"/>
          <w:szCs w:val="20"/>
        </w:rPr>
        <w:t>received from 17 out of 25 tertiary healthcare facilities across</w:t>
      </w:r>
      <w:r>
        <w:rPr>
          <w:rFonts w:ascii="Arial" w:eastAsia="Calibri" w:hAnsi="Arial" w:cs="Arial"/>
          <w:sz w:val="20"/>
          <w:szCs w:val="20"/>
        </w:rPr>
        <w:t xml:space="preserve"> </w:t>
      </w:r>
      <w:r w:rsidRPr="00F407CE">
        <w:rPr>
          <w:rFonts w:ascii="Arial" w:eastAsia="Calibri" w:hAnsi="Arial" w:cs="Arial"/>
          <w:sz w:val="20"/>
          <w:szCs w:val="20"/>
        </w:rPr>
        <w:t xml:space="preserve">five </w:t>
      </w:r>
      <w:r w:rsidR="00477642">
        <w:rPr>
          <w:rFonts w:ascii="Arial" w:eastAsia="Calibri" w:hAnsi="Arial" w:cs="Arial"/>
          <w:sz w:val="20"/>
          <w:szCs w:val="20"/>
        </w:rPr>
        <w:t xml:space="preserve">of </w:t>
      </w:r>
      <w:r w:rsidR="00210472">
        <w:rPr>
          <w:rFonts w:ascii="Arial" w:eastAsia="Calibri" w:hAnsi="Arial" w:cs="Arial"/>
          <w:sz w:val="20"/>
          <w:szCs w:val="20"/>
        </w:rPr>
        <w:t xml:space="preserve">the </w:t>
      </w:r>
      <w:r w:rsidR="00477642">
        <w:rPr>
          <w:rFonts w:ascii="Arial" w:eastAsia="Calibri" w:hAnsi="Arial" w:cs="Arial"/>
          <w:sz w:val="20"/>
          <w:szCs w:val="20"/>
        </w:rPr>
        <w:t xml:space="preserve">six </w:t>
      </w:r>
      <w:r w:rsidRPr="00F407CE">
        <w:rPr>
          <w:rFonts w:ascii="Arial" w:eastAsia="Calibri" w:hAnsi="Arial" w:cs="Arial"/>
          <w:sz w:val="20"/>
          <w:szCs w:val="20"/>
        </w:rPr>
        <w:t>geo-political regions</w:t>
      </w:r>
      <w:r>
        <w:rPr>
          <w:rFonts w:ascii="Arial" w:eastAsia="Calibri" w:hAnsi="Arial" w:cs="Arial"/>
          <w:sz w:val="20"/>
          <w:szCs w:val="20"/>
        </w:rPr>
        <w:t xml:space="preserve"> of Nigeria</w:t>
      </w:r>
      <w:r w:rsidRPr="00F407CE">
        <w:rPr>
          <w:rFonts w:ascii="Arial" w:eastAsia="Calibri" w:hAnsi="Arial" w:cs="Arial"/>
          <w:sz w:val="20"/>
          <w:szCs w:val="20"/>
        </w:rPr>
        <w:t>. 10 (58.8%), four (23.6%), two (11.8%) and one (5.8%) respondents were in internal medicine, infectious diseases, medical microbiology and clinical pharmacology respectively. Only six</w:t>
      </w:r>
      <w:r>
        <w:rPr>
          <w:rFonts w:ascii="Arial" w:eastAsia="Calibri" w:hAnsi="Arial" w:cs="Arial"/>
          <w:sz w:val="20"/>
          <w:szCs w:val="20"/>
        </w:rPr>
        <w:t xml:space="preserve"> </w:t>
      </w:r>
      <w:r w:rsidRPr="00F407CE">
        <w:rPr>
          <w:rFonts w:ascii="Arial" w:eastAsia="Calibri" w:hAnsi="Arial" w:cs="Arial"/>
          <w:sz w:val="20"/>
          <w:szCs w:val="20"/>
        </w:rPr>
        <w:t xml:space="preserve">(35.3%) healthcare facilities had a formal organizational structure and a team responsible for ASP. Facility-specific treatment recommendations, based on local </w:t>
      </w:r>
      <w:r>
        <w:rPr>
          <w:rFonts w:ascii="Arial" w:eastAsia="Calibri" w:hAnsi="Arial" w:cs="Arial"/>
          <w:sz w:val="20"/>
          <w:szCs w:val="20"/>
        </w:rPr>
        <w:t>AMR</w:t>
      </w:r>
      <w:r w:rsidRPr="00F407CE">
        <w:rPr>
          <w:rFonts w:ascii="Arial" w:eastAsia="Calibri" w:hAnsi="Arial" w:cs="Arial"/>
          <w:sz w:val="20"/>
          <w:szCs w:val="20"/>
        </w:rPr>
        <w:t xml:space="preserve"> patterns, were available in </w:t>
      </w:r>
      <w:r>
        <w:rPr>
          <w:rFonts w:ascii="Arial" w:eastAsia="Calibri" w:hAnsi="Arial" w:cs="Arial"/>
          <w:sz w:val="20"/>
          <w:szCs w:val="20"/>
        </w:rPr>
        <w:t xml:space="preserve">only </w:t>
      </w:r>
      <w:r w:rsidRPr="00F407CE">
        <w:rPr>
          <w:rFonts w:ascii="Arial" w:eastAsia="Calibri" w:hAnsi="Arial" w:cs="Arial"/>
          <w:sz w:val="20"/>
          <w:szCs w:val="20"/>
        </w:rPr>
        <w:t>four (23.5%)</w:t>
      </w:r>
      <w:r>
        <w:rPr>
          <w:rFonts w:ascii="Arial" w:eastAsia="Calibri" w:hAnsi="Arial" w:cs="Arial"/>
          <w:sz w:val="20"/>
          <w:szCs w:val="20"/>
        </w:rPr>
        <w:t xml:space="preserve"> </w:t>
      </w:r>
      <w:r w:rsidRPr="00F407CE">
        <w:rPr>
          <w:rFonts w:ascii="Arial" w:eastAsia="Calibri" w:hAnsi="Arial" w:cs="Arial"/>
          <w:sz w:val="20"/>
          <w:szCs w:val="20"/>
        </w:rPr>
        <w:t xml:space="preserve">facilities. </w:t>
      </w:r>
      <w:r>
        <w:rPr>
          <w:rFonts w:ascii="Arial" w:eastAsia="Calibri" w:hAnsi="Arial" w:cs="Arial"/>
          <w:sz w:val="20"/>
          <w:szCs w:val="20"/>
        </w:rPr>
        <w:t>P</w:t>
      </w:r>
      <w:r w:rsidRPr="00F407CE">
        <w:rPr>
          <w:rFonts w:ascii="Arial" w:eastAsia="Calibri" w:hAnsi="Arial" w:cs="Arial"/>
          <w:sz w:val="20"/>
          <w:szCs w:val="20"/>
        </w:rPr>
        <w:t>olic</w:t>
      </w:r>
      <w:r>
        <w:rPr>
          <w:rFonts w:ascii="Arial" w:eastAsia="Calibri" w:hAnsi="Arial" w:cs="Arial"/>
          <w:sz w:val="20"/>
          <w:szCs w:val="20"/>
        </w:rPr>
        <w:t>ies</w:t>
      </w:r>
      <w:r w:rsidRPr="00F407CE">
        <w:rPr>
          <w:rFonts w:ascii="Arial" w:eastAsia="Calibri" w:hAnsi="Arial" w:cs="Arial"/>
          <w:sz w:val="20"/>
          <w:szCs w:val="20"/>
        </w:rPr>
        <w:t xml:space="preserve"> on approval for prescribing specified antimicrobial agents and formal procedure</w:t>
      </w:r>
      <w:r w:rsidR="00331D27">
        <w:rPr>
          <w:rFonts w:ascii="Arial" w:eastAsia="Calibri" w:hAnsi="Arial" w:cs="Arial"/>
          <w:sz w:val="20"/>
          <w:szCs w:val="20"/>
        </w:rPr>
        <w:t>s</w:t>
      </w:r>
      <w:r w:rsidRPr="00F407CE">
        <w:rPr>
          <w:rFonts w:ascii="Arial" w:eastAsia="Calibri" w:hAnsi="Arial" w:cs="Arial"/>
          <w:sz w:val="20"/>
          <w:szCs w:val="20"/>
        </w:rPr>
        <w:t xml:space="preserve"> for reviewing the</w:t>
      </w:r>
      <w:r>
        <w:rPr>
          <w:rFonts w:ascii="Arial" w:eastAsia="Calibri" w:hAnsi="Arial" w:cs="Arial"/>
          <w:sz w:val="20"/>
          <w:szCs w:val="20"/>
        </w:rPr>
        <w:t>ir</w:t>
      </w:r>
      <w:r w:rsidRPr="00F407CE">
        <w:rPr>
          <w:rFonts w:ascii="Arial" w:eastAsia="Calibri" w:hAnsi="Arial" w:cs="Arial"/>
          <w:sz w:val="20"/>
          <w:szCs w:val="20"/>
        </w:rPr>
        <w:t xml:space="preserve"> appropriateness after 48 hours was present in only 2 (11.8%) facilities. The cumulative antimicrobial susceptibility report for the previous year was available in </w:t>
      </w:r>
      <w:r>
        <w:rPr>
          <w:rFonts w:ascii="Arial" w:eastAsia="Calibri" w:hAnsi="Arial" w:cs="Arial"/>
          <w:sz w:val="20"/>
          <w:szCs w:val="20"/>
        </w:rPr>
        <w:t xml:space="preserve">only </w:t>
      </w:r>
      <w:r w:rsidRPr="00F407CE">
        <w:rPr>
          <w:rFonts w:ascii="Arial" w:eastAsia="Calibri" w:hAnsi="Arial" w:cs="Arial"/>
          <w:sz w:val="20"/>
          <w:szCs w:val="20"/>
        </w:rPr>
        <w:t>three (17.6%) facilities</w:t>
      </w:r>
      <w:r>
        <w:rPr>
          <w:rFonts w:ascii="Arial" w:eastAsia="Calibri" w:hAnsi="Arial" w:cs="Arial"/>
          <w:sz w:val="20"/>
          <w:szCs w:val="20"/>
        </w:rPr>
        <w:t xml:space="preserve"> and o</w:t>
      </w:r>
      <w:r w:rsidRPr="00F407CE">
        <w:rPr>
          <w:rFonts w:ascii="Arial" w:eastAsia="Calibri" w:hAnsi="Arial" w:cs="Arial"/>
          <w:sz w:val="20"/>
          <w:szCs w:val="20"/>
        </w:rPr>
        <w:t xml:space="preserve">nly </w:t>
      </w:r>
      <w:r>
        <w:rPr>
          <w:rFonts w:ascii="Arial" w:eastAsia="Calibri" w:hAnsi="Arial" w:cs="Arial"/>
          <w:sz w:val="20"/>
          <w:szCs w:val="20"/>
        </w:rPr>
        <w:t xml:space="preserve">one facility routinely </w:t>
      </w:r>
      <w:r w:rsidRPr="00F407CE">
        <w:rPr>
          <w:rFonts w:ascii="Arial" w:eastAsia="Calibri" w:hAnsi="Arial" w:cs="Arial"/>
          <w:sz w:val="20"/>
          <w:szCs w:val="20"/>
        </w:rPr>
        <w:t>monitored antimicrobial use.</w:t>
      </w:r>
      <w:r>
        <w:rPr>
          <w:rFonts w:ascii="Arial" w:eastAsia="Calibri" w:hAnsi="Arial" w:cs="Arial"/>
          <w:sz w:val="20"/>
          <w:szCs w:val="20"/>
        </w:rPr>
        <w:t xml:space="preserve"> </w:t>
      </w:r>
      <w:r w:rsidRPr="00F407CE">
        <w:rPr>
          <w:rFonts w:ascii="Arial" w:eastAsia="Calibri" w:hAnsi="Arial" w:cs="Arial"/>
          <w:sz w:val="20"/>
          <w:szCs w:val="20"/>
        </w:rPr>
        <w:t>CONCLUSION</w:t>
      </w:r>
      <w:r>
        <w:rPr>
          <w:rFonts w:ascii="Arial" w:eastAsia="Calibri" w:hAnsi="Arial" w:cs="Arial"/>
          <w:sz w:val="20"/>
          <w:szCs w:val="20"/>
        </w:rPr>
        <w:t>: S</w:t>
      </w:r>
      <w:r w:rsidRPr="00F407CE">
        <w:rPr>
          <w:rFonts w:ascii="Arial" w:eastAsia="Calibri" w:hAnsi="Arial" w:cs="Arial"/>
          <w:sz w:val="20"/>
          <w:szCs w:val="20"/>
        </w:rPr>
        <w:t xml:space="preserve">ignificant inadequacies in the availability of </w:t>
      </w:r>
      <w:r>
        <w:rPr>
          <w:rFonts w:ascii="Arial" w:eastAsia="Calibri" w:hAnsi="Arial" w:cs="Arial"/>
          <w:sz w:val="20"/>
          <w:szCs w:val="20"/>
        </w:rPr>
        <w:t>ASPs</w:t>
      </w:r>
      <w:r w:rsidRPr="00F407CE">
        <w:rPr>
          <w:rFonts w:ascii="Arial" w:eastAsia="Calibri" w:hAnsi="Arial" w:cs="Arial"/>
          <w:sz w:val="20"/>
          <w:szCs w:val="20"/>
        </w:rPr>
        <w:t xml:space="preserve"> </w:t>
      </w:r>
      <w:proofErr w:type="spellStart"/>
      <w:r w:rsidRPr="00F407CE">
        <w:rPr>
          <w:rFonts w:ascii="Arial" w:eastAsia="Calibri" w:hAnsi="Arial" w:cs="Arial"/>
          <w:sz w:val="20"/>
          <w:szCs w:val="20"/>
        </w:rPr>
        <w:t>program</w:t>
      </w:r>
      <w:r>
        <w:rPr>
          <w:rFonts w:ascii="Arial" w:eastAsia="Calibri" w:hAnsi="Arial" w:cs="Arial"/>
          <w:sz w:val="20"/>
          <w:szCs w:val="20"/>
        </w:rPr>
        <w:t>mes</w:t>
      </w:r>
      <w:proofErr w:type="spellEnd"/>
      <w:r>
        <w:rPr>
          <w:rFonts w:ascii="Arial" w:eastAsia="Calibri" w:hAnsi="Arial" w:cs="Arial"/>
          <w:sz w:val="20"/>
          <w:szCs w:val="20"/>
        </w:rPr>
        <w:t xml:space="preserve"> were seen</w:t>
      </w:r>
      <w:r w:rsidRPr="00F407CE">
        <w:rPr>
          <w:rFonts w:ascii="Arial" w:eastAsia="Calibri" w:hAnsi="Arial" w:cs="Arial"/>
          <w:sz w:val="20"/>
          <w:szCs w:val="20"/>
        </w:rPr>
        <w:t>.</w:t>
      </w:r>
      <w:r>
        <w:rPr>
          <w:rFonts w:ascii="Arial" w:eastAsia="Calibri" w:hAnsi="Arial" w:cs="Arial"/>
          <w:sz w:val="20"/>
          <w:szCs w:val="20"/>
        </w:rPr>
        <w:t xml:space="preserve"> This needs to be urgently addressed to reduce AMR rates in Nigeria.</w:t>
      </w:r>
      <w:r w:rsidRPr="00F407CE">
        <w:rPr>
          <w:rFonts w:ascii="Arial" w:eastAsia="Calibri" w:hAnsi="Arial" w:cs="Arial"/>
          <w:sz w:val="20"/>
          <w:szCs w:val="20"/>
        </w:rPr>
        <w:t xml:space="preserve"> </w:t>
      </w:r>
    </w:p>
    <w:bookmarkEnd w:id="3"/>
    <w:p w14:paraId="5DAEFF8C" w14:textId="41DC8BAB" w:rsidR="00F407CE" w:rsidRDefault="00F407CE" w:rsidP="000727C2">
      <w:pPr>
        <w:pStyle w:val="NoSpacing"/>
        <w:rPr>
          <w:rFonts w:ascii="Arial" w:hAnsi="Arial" w:cs="Arial"/>
          <w:b/>
          <w:sz w:val="20"/>
          <w:szCs w:val="20"/>
        </w:rPr>
      </w:pPr>
    </w:p>
    <w:p w14:paraId="2B25C827" w14:textId="77777777" w:rsidR="00325CE4" w:rsidRDefault="00325CE4">
      <w:pPr>
        <w:rPr>
          <w:rFonts w:ascii="Arial" w:eastAsia="Times New Roman" w:hAnsi="Arial" w:cs="Arial"/>
          <w:b/>
          <w:sz w:val="20"/>
          <w:szCs w:val="20"/>
        </w:rPr>
      </w:pPr>
      <w:r>
        <w:rPr>
          <w:rFonts w:ascii="Arial" w:hAnsi="Arial" w:cs="Arial"/>
          <w:b/>
          <w:sz w:val="20"/>
          <w:szCs w:val="20"/>
        </w:rPr>
        <w:br w:type="page"/>
      </w:r>
    </w:p>
    <w:p w14:paraId="1F021C0C" w14:textId="266C7DE0" w:rsidR="00931A02" w:rsidRPr="000727C2" w:rsidRDefault="000727C2" w:rsidP="000727C2">
      <w:pPr>
        <w:pStyle w:val="NoSpacing"/>
        <w:rPr>
          <w:rFonts w:ascii="Arial" w:hAnsi="Arial" w:cs="Arial"/>
          <w:b/>
          <w:sz w:val="20"/>
          <w:szCs w:val="20"/>
        </w:rPr>
      </w:pPr>
      <w:r w:rsidRPr="000727C2">
        <w:rPr>
          <w:rFonts w:ascii="Arial" w:hAnsi="Arial" w:cs="Arial"/>
          <w:b/>
          <w:sz w:val="20"/>
          <w:szCs w:val="20"/>
        </w:rPr>
        <w:lastRenderedPageBreak/>
        <w:t xml:space="preserve">1. </w:t>
      </w:r>
      <w:r w:rsidR="00C9584C" w:rsidRPr="000727C2">
        <w:rPr>
          <w:rFonts w:ascii="Arial" w:hAnsi="Arial" w:cs="Arial"/>
          <w:b/>
          <w:sz w:val="20"/>
          <w:szCs w:val="20"/>
        </w:rPr>
        <w:t>INTRODUCTION</w:t>
      </w:r>
    </w:p>
    <w:p w14:paraId="361408F4" w14:textId="77777777" w:rsidR="000727C2" w:rsidRDefault="000727C2" w:rsidP="000727C2">
      <w:pPr>
        <w:pStyle w:val="NoSpacing"/>
        <w:rPr>
          <w:rFonts w:ascii="Arial" w:hAnsi="Arial" w:cs="Arial"/>
          <w:sz w:val="20"/>
          <w:szCs w:val="20"/>
        </w:rPr>
      </w:pPr>
    </w:p>
    <w:p w14:paraId="0B7195EA" w14:textId="4DC8C7E0" w:rsidR="00593189" w:rsidRPr="000727C2" w:rsidRDefault="00931A02" w:rsidP="000727C2">
      <w:pPr>
        <w:pStyle w:val="NoSpacing"/>
        <w:rPr>
          <w:rFonts w:ascii="Arial" w:hAnsi="Arial" w:cs="Arial"/>
          <w:sz w:val="20"/>
          <w:szCs w:val="20"/>
        </w:rPr>
      </w:pPr>
      <w:r w:rsidRPr="000727C2">
        <w:rPr>
          <w:rFonts w:ascii="Arial" w:hAnsi="Arial" w:cs="Arial"/>
          <w:sz w:val="20"/>
          <w:szCs w:val="20"/>
        </w:rPr>
        <w:t xml:space="preserve">Antimicrobial resistance </w:t>
      </w:r>
      <w:r w:rsidR="00F407CE">
        <w:rPr>
          <w:rFonts w:ascii="Arial" w:hAnsi="Arial" w:cs="Arial"/>
          <w:sz w:val="20"/>
          <w:szCs w:val="20"/>
        </w:rPr>
        <w:t xml:space="preserve">(AMR) </w:t>
      </w:r>
      <w:r w:rsidRPr="000727C2">
        <w:rPr>
          <w:rFonts w:ascii="Arial" w:hAnsi="Arial" w:cs="Arial"/>
          <w:sz w:val="20"/>
          <w:szCs w:val="20"/>
        </w:rPr>
        <w:t xml:space="preserve">is a growing public health problem with consequences </w:t>
      </w:r>
      <w:r w:rsidR="001D6FF2">
        <w:rPr>
          <w:rFonts w:ascii="Arial" w:hAnsi="Arial" w:cs="Arial"/>
          <w:sz w:val="20"/>
          <w:szCs w:val="20"/>
        </w:rPr>
        <w:t>including</w:t>
      </w:r>
      <w:r w:rsidRPr="000727C2">
        <w:rPr>
          <w:rFonts w:ascii="Arial" w:hAnsi="Arial" w:cs="Arial"/>
          <w:sz w:val="20"/>
          <w:szCs w:val="20"/>
        </w:rPr>
        <w:t xml:space="preserve"> therapeutic failure, </w:t>
      </w:r>
      <w:r w:rsidR="006025FB">
        <w:rPr>
          <w:rFonts w:ascii="Arial" w:hAnsi="Arial" w:cs="Arial"/>
          <w:sz w:val="20"/>
          <w:szCs w:val="20"/>
        </w:rPr>
        <w:t>increasing</w:t>
      </w:r>
      <w:r w:rsidRPr="000727C2">
        <w:rPr>
          <w:rFonts w:ascii="Arial" w:hAnsi="Arial" w:cs="Arial"/>
          <w:sz w:val="20"/>
          <w:szCs w:val="20"/>
        </w:rPr>
        <w:t xml:space="preserve"> morbidity and mortality and high</w:t>
      </w:r>
      <w:r w:rsidR="006025FB">
        <w:rPr>
          <w:rFonts w:ascii="Arial" w:hAnsi="Arial" w:cs="Arial"/>
          <w:sz w:val="20"/>
          <w:szCs w:val="20"/>
        </w:rPr>
        <w:t>er</w:t>
      </w:r>
      <w:r w:rsidRPr="000727C2">
        <w:rPr>
          <w:rFonts w:ascii="Arial" w:hAnsi="Arial" w:cs="Arial"/>
          <w:sz w:val="20"/>
          <w:szCs w:val="20"/>
        </w:rPr>
        <w:t xml:space="preserve"> healthcare </w:t>
      </w:r>
      <w:r w:rsidR="00CB0183" w:rsidRPr="000727C2">
        <w:rPr>
          <w:rFonts w:ascii="Arial" w:hAnsi="Arial" w:cs="Arial"/>
          <w:sz w:val="20"/>
          <w:szCs w:val="20"/>
        </w:rPr>
        <w:t>costs</w:t>
      </w:r>
      <w:r w:rsidR="00985E34">
        <w:rPr>
          <w:rFonts w:ascii="Arial" w:hAnsi="Arial" w:cs="Arial"/>
          <w:sz w:val="20"/>
          <w:szCs w:val="20"/>
        </w:rPr>
        <w:t xml:space="preserve"> [</w:t>
      </w:r>
      <w:r w:rsidR="003C04DA" w:rsidRPr="00A82720">
        <w:rPr>
          <w:rFonts w:ascii="Arial" w:hAnsi="Arial" w:cs="Arial"/>
          <w:sz w:val="20"/>
          <w:szCs w:val="20"/>
        </w:rPr>
        <w:t>1-</w:t>
      </w:r>
      <w:r w:rsidR="00E9317A" w:rsidRPr="00A82720">
        <w:rPr>
          <w:rFonts w:ascii="Arial" w:hAnsi="Arial" w:cs="Arial"/>
          <w:sz w:val="20"/>
          <w:szCs w:val="20"/>
        </w:rPr>
        <w:t>3</w:t>
      </w:r>
      <w:r w:rsidR="00985E34" w:rsidRPr="00A82720">
        <w:rPr>
          <w:rFonts w:ascii="Arial" w:hAnsi="Arial" w:cs="Arial"/>
          <w:sz w:val="20"/>
          <w:szCs w:val="20"/>
        </w:rPr>
        <w:t>]</w:t>
      </w:r>
      <w:hyperlink w:anchor="_ENREF_3" w:tooltip="Goossens, 2009 #3494" w:history="1"/>
      <w:r w:rsidRPr="000727C2">
        <w:rPr>
          <w:rFonts w:ascii="Arial" w:hAnsi="Arial" w:cs="Arial"/>
          <w:sz w:val="20"/>
          <w:szCs w:val="20"/>
        </w:rPr>
        <w:t>.</w:t>
      </w:r>
      <w:r w:rsidR="00187E10" w:rsidRPr="000727C2">
        <w:rPr>
          <w:rFonts w:ascii="Arial" w:hAnsi="Arial" w:cs="Arial"/>
          <w:sz w:val="20"/>
          <w:szCs w:val="20"/>
        </w:rPr>
        <w:t xml:space="preserve"> </w:t>
      </w:r>
      <w:r w:rsidR="0094751D" w:rsidRPr="000727C2">
        <w:rPr>
          <w:rFonts w:ascii="Arial" w:hAnsi="Arial" w:cs="Arial"/>
          <w:sz w:val="20"/>
          <w:szCs w:val="20"/>
        </w:rPr>
        <w:t>The inappropriate use of antimicrobials</w:t>
      </w:r>
      <w:r w:rsidR="000B59BE" w:rsidRPr="000727C2">
        <w:rPr>
          <w:rFonts w:ascii="Arial" w:hAnsi="Arial" w:cs="Arial"/>
          <w:sz w:val="20"/>
          <w:szCs w:val="20"/>
        </w:rPr>
        <w:t>,</w:t>
      </w:r>
      <w:r w:rsidR="0094751D" w:rsidRPr="000727C2">
        <w:rPr>
          <w:rFonts w:ascii="Arial" w:hAnsi="Arial" w:cs="Arial"/>
          <w:sz w:val="20"/>
          <w:szCs w:val="20"/>
        </w:rPr>
        <w:t xml:space="preserve"> especially in hospitals</w:t>
      </w:r>
      <w:r w:rsidR="000B59BE" w:rsidRPr="000727C2">
        <w:rPr>
          <w:rFonts w:ascii="Arial" w:hAnsi="Arial" w:cs="Arial"/>
          <w:sz w:val="20"/>
          <w:szCs w:val="20"/>
        </w:rPr>
        <w:t>,</w:t>
      </w:r>
      <w:r w:rsidR="0094751D" w:rsidRPr="000727C2">
        <w:rPr>
          <w:rFonts w:ascii="Arial" w:hAnsi="Arial" w:cs="Arial"/>
          <w:sz w:val="20"/>
          <w:szCs w:val="20"/>
        </w:rPr>
        <w:t xml:space="preserve"> has been shown to be responsible for the development of resistance to different classes of antimicrobials</w:t>
      </w:r>
      <w:r w:rsidR="00B613A5" w:rsidRPr="000727C2">
        <w:rPr>
          <w:rFonts w:ascii="Arial" w:hAnsi="Arial" w:cs="Arial"/>
          <w:sz w:val="20"/>
          <w:szCs w:val="20"/>
        </w:rPr>
        <w:t>,</w:t>
      </w:r>
      <w:r w:rsidR="00A43FBD" w:rsidRPr="000727C2">
        <w:rPr>
          <w:rFonts w:ascii="Arial" w:hAnsi="Arial" w:cs="Arial"/>
          <w:sz w:val="20"/>
          <w:szCs w:val="20"/>
        </w:rPr>
        <w:t xml:space="preserve"> especially those used for the treatment of nosocomial </w:t>
      </w:r>
      <w:r w:rsidR="00D76501" w:rsidRPr="000727C2">
        <w:rPr>
          <w:rFonts w:ascii="Arial" w:hAnsi="Arial" w:cs="Arial"/>
          <w:sz w:val="20"/>
          <w:szCs w:val="20"/>
        </w:rPr>
        <w:t>infections</w:t>
      </w:r>
      <w:r w:rsidR="00985E34">
        <w:rPr>
          <w:rFonts w:ascii="Arial" w:hAnsi="Arial" w:cs="Arial"/>
          <w:sz w:val="20"/>
          <w:szCs w:val="20"/>
        </w:rPr>
        <w:t xml:space="preserve"> [</w:t>
      </w:r>
      <w:r w:rsidR="00E9317A" w:rsidRPr="00A82720">
        <w:rPr>
          <w:rFonts w:ascii="Arial" w:hAnsi="Arial" w:cs="Arial"/>
          <w:sz w:val="20"/>
          <w:szCs w:val="20"/>
        </w:rPr>
        <w:t>4</w:t>
      </w:r>
      <w:r w:rsidR="00985E34" w:rsidRPr="00A82720">
        <w:rPr>
          <w:rFonts w:ascii="Arial" w:hAnsi="Arial" w:cs="Arial"/>
          <w:sz w:val="20"/>
          <w:szCs w:val="20"/>
        </w:rPr>
        <w:t>]</w:t>
      </w:r>
      <w:r w:rsidR="00E9317A">
        <w:rPr>
          <w:rFonts w:ascii="Arial" w:hAnsi="Arial" w:cs="Arial"/>
          <w:sz w:val="20"/>
          <w:szCs w:val="20"/>
        </w:rPr>
        <w:t>, with</w:t>
      </w:r>
      <w:r w:rsidR="0094751D" w:rsidRPr="000727C2">
        <w:rPr>
          <w:rFonts w:ascii="Arial" w:hAnsi="Arial" w:cs="Arial"/>
          <w:sz w:val="20"/>
          <w:szCs w:val="20"/>
        </w:rPr>
        <w:t xml:space="preserve"> </w:t>
      </w:r>
      <w:r w:rsidR="00E9317A">
        <w:rPr>
          <w:rFonts w:ascii="Arial" w:hAnsi="Arial" w:cs="Arial"/>
          <w:sz w:val="20"/>
          <w:szCs w:val="20"/>
        </w:rPr>
        <w:t>a</w:t>
      </w:r>
      <w:r w:rsidR="004E4109" w:rsidRPr="000727C2">
        <w:rPr>
          <w:rFonts w:ascii="Arial" w:hAnsi="Arial" w:cs="Arial"/>
          <w:sz w:val="20"/>
          <w:szCs w:val="20"/>
        </w:rPr>
        <w:t xml:space="preserve"> pan-European study identif</w:t>
      </w:r>
      <w:r w:rsidR="00E9317A">
        <w:rPr>
          <w:rFonts w:ascii="Arial" w:hAnsi="Arial" w:cs="Arial"/>
          <w:sz w:val="20"/>
          <w:szCs w:val="20"/>
        </w:rPr>
        <w:t>ying</w:t>
      </w:r>
      <w:r w:rsidR="004E4109" w:rsidRPr="000727C2">
        <w:rPr>
          <w:rFonts w:ascii="Arial" w:hAnsi="Arial" w:cs="Arial"/>
          <w:sz w:val="20"/>
          <w:szCs w:val="20"/>
        </w:rPr>
        <w:t xml:space="preserve"> a direct link between </w:t>
      </w:r>
      <w:r w:rsidR="00B613A5" w:rsidRPr="000727C2">
        <w:rPr>
          <w:rFonts w:ascii="Arial" w:hAnsi="Arial" w:cs="Arial"/>
          <w:sz w:val="20"/>
          <w:szCs w:val="20"/>
        </w:rPr>
        <w:t xml:space="preserve">the </w:t>
      </w:r>
      <w:r w:rsidR="004E4109" w:rsidRPr="000727C2">
        <w:rPr>
          <w:rFonts w:ascii="Arial" w:hAnsi="Arial" w:cs="Arial"/>
          <w:sz w:val="20"/>
          <w:szCs w:val="20"/>
        </w:rPr>
        <w:t xml:space="preserve">quantity of consumed antibiotics and </w:t>
      </w:r>
      <w:r w:rsidR="00EF3A30" w:rsidRPr="000727C2">
        <w:rPr>
          <w:rFonts w:ascii="Arial" w:hAnsi="Arial" w:cs="Arial"/>
          <w:sz w:val="20"/>
          <w:szCs w:val="20"/>
        </w:rPr>
        <w:t>AMR</w:t>
      </w:r>
      <w:r w:rsidR="00B709CF">
        <w:rPr>
          <w:rFonts w:ascii="Arial" w:hAnsi="Arial" w:cs="Arial"/>
          <w:sz w:val="20"/>
          <w:szCs w:val="20"/>
        </w:rPr>
        <w:t xml:space="preserve"> [</w:t>
      </w:r>
      <w:r w:rsidR="00E9317A" w:rsidRPr="00A82720">
        <w:rPr>
          <w:rFonts w:ascii="Arial" w:hAnsi="Arial" w:cs="Arial"/>
          <w:sz w:val="20"/>
          <w:szCs w:val="20"/>
        </w:rPr>
        <w:t>5</w:t>
      </w:r>
      <w:r w:rsidR="00B709CF" w:rsidRPr="00A82720">
        <w:rPr>
          <w:rFonts w:ascii="Arial" w:hAnsi="Arial" w:cs="Arial"/>
          <w:sz w:val="20"/>
          <w:szCs w:val="20"/>
        </w:rPr>
        <w:t>]</w:t>
      </w:r>
      <w:r w:rsidR="004E4109" w:rsidRPr="000727C2">
        <w:rPr>
          <w:rFonts w:ascii="Arial" w:hAnsi="Arial" w:cs="Arial"/>
          <w:sz w:val="20"/>
          <w:szCs w:val="20"/>
        </w:rPr>
        <w:t xml:space="preserve">. </w:t>
      </w:r>
      <w:r w:rsidR="00187E10" w:rsidRPr="000727C2">
        <w:rPr>
          <w:rFonts w:ascii="Arial" w:hAnsi="Arial" w:cs="Arial"/>
          <w:sz w:val="20"/>
          <w:szCs w:val="20"/>
        </w:rPr>
        <w:t xml:space="preserve">The </w:t>
      </w:r>
      <w:r w:rsidR="0094751D" w:rsidRPr="000727C2">
        <w:rPr>
          <w:rFonts w:ascii="Arial" w:hAnsi="Arial" w:cs="Arial"/>
          <w:sz w:val="20"/>
          <w:szCs w:val="20"/>
        </w:rPr>
        <w:t xml:space="preserve">situation </w:t>
      </w:r>
      <w:r w:rsidR="00C90C2B">
        <w:rPr>
          <w:rFonts w:ascii="Arial" w:hAnsi="Arial" w:cs="Arial"/>
          <w:sz w:val="20"/>
          <w:szCs w:val="20"/>
        </w:rPr>
        <w:t xml:space="preserve">regarding rising AMR rates </w:t>
      </w:r>
      <w:r w:rsidR="0094751D" w:rsidRPr="000727C2">
        <w:rPr>
          <w:rFonts w:ascii="Arial" w:hAnsi="Arial" w:cs="Arial"/>
          <w:sz w:val="20"/>
          <w:szCs w:val="20"/>
        </w:rPr>
        <w:t xml:space="preserve">is compounded by the slow development of novel antimicrobial agents </w:t>
      </w:r>
      <w:r w:rsidR="00C90C2B">
        <w:rPr>
          <w:rFonts w:ascii="Arial" w:hAnsi="Arial" w:cs="Arial"/>
          <w:sz w:val="20"/>
          <w:szCs w:val="20"/>
        </w:rPr>
        <w:t>during</w:t>
      </w:r>
      <w:r w:rsidR="0094751D" w:rsidRPr="000727C2">
        <w:rPr>
          <w:rFonts w:ascii="Arial" w:hAnsi="Arial" w:cs="Arial"/>
          <w:sz w:val="20"/>
          <w:szCs w:val="20"/>
        </w:rPr>
        <w:t xml:space="preserve"> the past two </w:t>
      </w:r>
      <w:r w:rsidR="00D76501" w:rsidRPr="000727C2">
        <w:rPr>
          <w:rFonts w:ascii="Arial" w:hAnsi="Arial" w:cs="Arial"/>
          <w:sz w:val="20"/>
          <w:szCs w:val="20"/>
        </w:rPr>
        <w:t>decades</w:t>
      </w:r>
      <w:r w:rsidR="00B709CF">
        <w:rPr>
          <w:rFonts w:ascii="Arial" w:hAnsi="Arial" w:cs="Arial"/>
          <w:sz w:val="20"/>
          <w:szCs w:val="20"/>
        </w:rPr>
        <w:t xml:space="preserve"> [</w:t>
      </w:r>
      <w:r w:rsidR="00E9317A" w:rsidRPr="00A82720">
        <w:rPr>
          <w:rFonts w:ascii="Arial" w:hAnsi="Arial" w:cs="Arial"/>
          <w:sz w:val="20"/>
          <w:szCs w:val="20"/>
        </w:rPr>
        <w:t>3</w:t>
      </w:r>
      <w:r w:rsidR="00B709CF" w:rsidRPr="00A82720">
        <w:rPr>
          <w:rFonts w:ascii="Arial" w:hAnsi="Arial" w:cs="Arial"/>
          <w:sz w:val="20"/>
          <w:szCs w:val="20"/>
        </w:rPr>
        <w:t>]</w:t>
      </w:r>
      <w:r w:rsidR="0094751D" w:rsidRPr="000727C2">
        <w:rPr>
          <w:rFonts w:ascii="Arial" w:hAnsi="Arial" w:cs="Arial"/>
          <w:sz w:val="20"/>
          <w:szCs w:val="20"/>
        </w:rPr>
        <w:t>.</w:t>
      </w:r>
      <w:r w:rsidR="00187E10" w:rsidRPr="000727C2">
        <w:rPr>
          <w:rFonts w:ascii="Arial" w:hAnsi="Arial" w:cs="Arial"/>
          <w:sz w:val="20"/>
          <w:szCs w:val="20"/>
        </w:rPr>
        <w:t xml:space="preserve"> </w:t>
      </w:r>
      <w:r w:rsidR="0094751D" w:rsidRPr="000727C2">
        <w:rPr>
          <w:rFonts w:ascii="Arial" w:hAnsi="Arial" w:cs="Arial"/>
          <w:sz w:val="20"/>
          <w:szCs w:val="20"/>
        </w:rPr>
        <w:t>T</w:t>
      </w:r>
      <w:r w:rsidRPr="000727C2">
        <w:rPr>
          <w:rFonts w:ascii="Arial" w:hAnsi="Arial" w:cs="Arial"/>
          <w:sz w:val="20"/>
          <w:szCs w:val="20"/>
        </w:rPr>
        <w:t xml:space="preserve">he </w:t>
      </w:r>
      <w:r w:rsidR="00187E10" w:rsidRPr="000727C2">
        <w:rPr>
          <w:rFonts w:ascii="Arial" w:hAnsi="Arial" w:cs="Arial"/>
          <w:sz w:val="20"/>
          <w:szCs w:val="20"/>
        </w:rPr>
        <w:t>establishment</w:t>
      </w:r>
      <w:r w:rsidRPr="000727C2">
        <w:rPr>
          <w:rFonts w:ascii="Arial" w:hAnsi="Arial" w:cs="Arial"/>
          <w:sz w:val="20"/>
          <w:szCs w:val="20"/>
        </w:rPr>
        <w:t xml:space="preserve"> of anti</w:t>
      </w:r>
      <w:r w:rsidR="00EB211B" w:rsidRPr="000727C2">
        <w:rPr>
          <w:rFonts w:ascii="Arial" w:hAnsi="Arial" w:cs="Arial"/>
          <w:sz w:val="20"/>
          <w:szCs w:val="20"/>
        </w:rPr>
        <w:t>microbial</w:t>
      </w:r>
      <w:r w:rsidRPr="000727C2">
        <w:rPr>
          <w:rFonts w:ascii="Arial" w:hAnsi="Arial" w:cs="Arial"/>
          <w:sz w:val="20"/>
          <w:szCs w:val="20"/>
        </w:rPr>
        <w:t xml:space="preserve"> stewardship programs (ASP</w:t>
      </w:r>
      <w:r w:rsidR="00EF3A30" w:rsidRPr="000727C2">
        <w:rPr>
          <w:rFonts w:ascii="Arial" w:hAnsi="Arial" w:cs="Arial"/>
          <w:sz w:val="20"/>
          <w:szCs w:val="20"/>
        </w:rPr>
        <w:t>s</w:t>
      </w:r>
      <w:r w:rsidRPr="000727C2">
        <w:rPr>
          <w:rFonts w:ascii="Arial" w:hAnsi="Arial" w:cs="Arial"/>
          <w:sz w:val="20"/>
          <w:szCs w:val="20"/>
        </w:rPr>
        <w:t>) in healthcare institutions</w:t>
      </w:r>
      <w:r w:rsidR="00CC357B">
        <w:rPr>
          <w:rFonts w:ascii="Arial" w:hAnsi="Arial" w:cs="Arial"/>
          <w:sz w:val="20"/>
          <w:szCs w:val="20"/>
        </w:rPr>
        <w:t>,</w:t>
      </w:r>
      <w:r w:rsidRPr="000727C2">
        <w:rPr>
          <w:rFonts w:ascii="Arial" w:hAnsi="Arial" w:cs="Arial"/>
          <w:sz w:val="20"/>
          <w:szCs w:val="20"/>
        </w:rPr>
        <w:t xml:space="preserve"> a</w:t>
      </w:r>
      <w:r w:rsidR="00CC357B">
        <w:rPr>
          <w:rFonts w:ascii="Arial" w:hAnsi="Arial" w:cs="Arial"/>
          <w:sz w:val="20"/>
          <w:szCs w:val="20"/>
        </w:rPr>
        <w:t>s well as</w:t>
      </w:r>
      <w:r w:rsidRPr="000727C2">
        <w:rPr>
          <w:rFonts w:ascii="Arial" w:hAnsi="Arial" w:cs="Arial"/>
          <w:sz w:val="20"/>
          <w:szCs w:val="20"/>
        </w:rPr>
        <w:t xml:space="preserve"> regulation of access </w:t>
      </w:r>
      <w:r w:rsidR="006719F2">
        <w:rPr>
          <w:rFonts w:ascii="Arial" w:hAnsi="Arial" w:cs="Arial"/>
          <w:sz w:val="20"/>
          <w:szCs w:val="20"/>
        </w:rPr>
        <w:t xml:space="preserve">to </w:t>
      </w:r>
      <w:r w:rsidR="00C90C2B">
        <w:rPr>
          <w:rFonts w:ascii="Arial" w:hAnsi="Arial" w:cs="Arial"/>
          <w:sz w:val="20"/>
          <w:szCs w:val="20"/>
        </w:rPr>
        <w:t>and prescribing of</w:t>
      </w:r>
      <w:r w:rsidRPr="000727C2">
        <w:rPr>
          <w:rFonts w:ascii="Arial" w:hAnsi="Arial" w:cs="Arial"/>
          <w:sz w:val="20"/>
          <w:szCs w:val="20"/>
        </w:rPr>
        <w:t xml:space="preserve"> antimicrobials</w:t>
      </w:r>
      <w:r w:rsidR="00CC357B">
        <w:rPr>
          <w:rFonts w:ascii="Arial" w:hAnsi="Arial" w:cs="Arial"/>
          <w:sz w:val="20"/>
          <w:szCs w:val="20"/>
        </w:rPr>
        <w:t>,</w:t>
      </w:r>
      <w:r w:rsidR="00187E10" w:rsidRPr="000727C2">
        <w:rPr>
          <w:rFonts w:ascii="Arial" w:hAnsi="Arial" w:cs="Arial"/>
          <w:sz w:val="20"/>
          <w:szCs w:val="20"/>
        </w:rPr>
        <w:t xml:space="preserve"> </w:t>
      </w:r>
      <w:r w:rsidR="00EB211B" w:rsidRPr="000727C2">
        <w:rPr>
          <w:rFonts w:ascii="Arial" w:hAnsi="Arial" w:cs="Arial"/>
          <w:sz w:val="20"/>
          <w:szCs w:val="20"/>
        </w:rPr>
        <w:t>are some of the a</w:t>
      </w:r>
      <w:r w:rsidR="0094751D" w:rsidRPr="000727C2">
        <w:rPr>
          <w:rFonts w:ascii="Arial" w:hAnsi="Arial" w:cs="Arial"/>
          <w:sz w:val="20"/>
          <w:szCs w:val="20"/>
        </w:rPr>
        <w:t xml:space="preserve">pproaches </w:t>
      </w:r>
      <w:r w:rsidR="00EB211B" w:rsidRPr="000727C2">
        <w:rPr>
          <w:rFonts w:ascii="Arial" w:hAnsi="Arial" w:cs="Arial"/>
          <w:sz w:val="20"/>
          <w:szCs w:val="20"/>
        </w:rPr>
        <w:t>employed towards</w:t>
      </w:r>
      <w:r w:rsidR="0094751D" w:rsidRPr="000727C2">
        <w:rPr>
          <w:rFonts w:ascii="Arial" w:hAnsi="Arial" w:cs="Arial"/>
          <w:sz w:val="20"/>
          <w:szCs w:val="20"/>
        </w:rPr>
        <w:t xml:space="preserve"> </w:t>
      </w:r>
      <w:r w:rsidR="00C90C2B">
        <w:rPr>
          <w:rFonts w:ascii="Arial" w:hAnsi="Arial" w:cs="Arial"/>
          <w:sz w:val="20"/>
          <w:szCs w:val="20"/>
        </w:rPr>
        <w:t>reducing</w:t>
      </w:r>
      <w:r w:rsidR="00EB211B" w:rsidRPr="000727C2">
        <w:rPr>
          <w:rFonts w:ascii="Arial" w:hAnsi="Arial" w:cs="Arial"/>
          <w:sz w:val="20"/>
          <w:szCs w:val="20"/>
        </w:rPr>
        <w:t xml:space="preserve"> </w:t>
      </w:r>
      <w:r w:rsidR="00EF3A30" w:rsidRPr="000727C2">
        <w:rPr>
          <w:rFonts w:ascii="Arial" w:hAnsi="Arial" w:cs="Arial"/>
          <w:sz w:val="20"/>
          <w:szCs w:val="20"/>
        </w:rPr>
        <w:t>AMR</w:t>
      </w:r>
      <w:r w:rsidR="00B709CF">
        <w:rPr>
          <w:rFonts w:ascii="Arial" w:hAnsi="Arial" w:cs="Arial"/>
          <w:sz w:val="20"/>
          <w:szCs w:val="20"/>
        </w:rPr>
        <w:t xml:space="preserve"> [</w:t>
      </w:r>
      <w:r w:rsidR="00E9317A" w:rsidRPr="00A82720">
        <w:rPr>
          <w:rFonts w:ascii="Arial" w:hAnsi="Arial" w:cs="Arial"/>
          <w:sz w:val="20"/>
          <w:szCs w:val="20"/>
        </w:rPr>
        <w:t>6-9</w:t>
      </w:r>
      <w:r w:rsidR="00B709CF" w:rsidRPr="00A82720">
        <w:rPr>
          <w:rFonts w:ascii="Arial" w:hAnsi="Arial" w:cs="Arial"/>
          <w:sz w:val="20"/>
          <w:szCs w:val="20"/>
        </w:rPr>
        <w:t>]</w:t>
      </w:r>
      <w:r w:rsidRPr="000727C2">
        <w:rPr>
          <w:rFonts w:ascii="Arial" w:hAnsi="Arial" w:cs="Arial"/>
          <w:sz w:val="20"/>
          <w:szCs w:val="20"/>
        </w:rPr>
        <w:t xml:space="preserve">. </w:t>
      </w:r>
      <w:r w:rsidR="00EB211B" w:rsidRPr="000727C2">
        <w:rPr>
          <w:rFonts w:ascii="Arial" w:hAnsi="Arial" w:cs="Arial"/>
          <w:sz w:val="20"/>
          <w:szCs w:val="20"/>
        </w:rPr>
        <w:t xml:space="preserve">The </w:t>
      </w:r>
      <w:r w:rsidR="00C90C2B">
        <w:rPr>
          <w:rFonts w:ascii="Arial" w:hAnsi="Arial" w:cs="Arial"/>
          <w:sz w:val="20"/>
          <w:szCs w:val="20"/>
        </w:rPr>
        <w:t>pr</w:t>
      </w:r>
      <w:r w:rsidR="00C64673">
        <w:rPr>
          <w:rFonts w:ascii="Arial" w:hAnsi="Arial" w:cs="Arial"/>
          <w:sz w:val="20"/>
          <w:szCs w:val="20"/>
        </w:rPr>
        <w:t>i</w:t>
      </w:r>
      <w:r w:rsidR="00C90C2B">
        <w:rPr>
          <w:rFonts w:ascii="Arial" w:hAnsi="Arial" w:cs="Arial"/>
          <w:sz w:val="20"/>
          <w:szCs w:val="20"/>
        </w:rPr>
        <w:t>ncipal</w:t>
      </w:r>
      <w:r w:rsidR="00EB211B" w:rsidRPr="000727C2">
        <w:rPr>
          <w:rFonts w:ascii="Arial" w:hAnsi="Arial" w:cs="Arial"/>
          <w:sz w:val="20"/>
          <w:szCs w:val="20"/>
        </w:rPr>
        <w:t xml:space="preserve"> function of </w:t>
      </w:r>
      <w:r w:rsidR="00CB16B9" w:rsidRPr="000727C2">
        <w:rPr>
          <w:rFonts w:ascii="Arial" w:hAnsi="Arial" w:cs="Arial"/>
          <w:sz w:val="20"/>
          <w:szCs w:val="20"/>
        </w:rPr>
        <w:t>ASPs</w:t>
      </w:r>
      <w:r w:rsidR="00EB211B" w:rsidRPr="000727C2">
        <w:rPr>
          <w:rFonts w:ascii="Arial" w:hAnsi="Arial" w:cs="Arial"/>
          <w:sz w:val="20"/>
          <w:szCs w:val="20"/>
        </w:rPr>
        <w:t xml:space="preserve"> is the promotion of </w:t>
      </w:r>
      <w:r w:rsidR="00B613A5" w:rsidRPr="000727C2">
        <w:rPr>
          <w:rFonts w:ascii="Arial" w:hAnsi="Arial" w:cs="Arial"/>
          <w:sz w:val="20"/>
          <w:szCs w:val="20"/>
        </w:rPr>
        <w:t xml:space="preserve">the </w:t>
      </w:r>
      <w:r w:rsidR="00EB211B" w:rsidRPr="000727C2">
        <w:rPr>
          <w:rFonts w:ascii="Arial" w:hAnsi="Arial" w:cs="Arial"/>
          <w:sz w:val="20"/>
          <w:szCs w:val="20"/>
        </w:rPr>
        <w:t>rational use of antimicrobials in the hospital setting through formulary restriction</w:t>
      </w:r>
      <w:r w:rsidR="006719F2">
        <w:rPr>
          <w:rFonts w:ascii="Arial" w:hAnsi="Arial" w:cs="Arial"/>
          <w:sz w:val="20"/>
          <w:szCs w:val="20"/>
        </w:rPr>
        <w:t>s</w:t>
      </w:r>
      <w:r w:rsidR="00EB211B" w:rsidRPr="000727C2">
        <w:rPr>
          <w:rFonts w:ascii="Arial" w:hAnsi="Arial" w:cs="Arial"/>
          <w:sz w:val="20"/>
          <w:szCs w:val="20"/>
        </w:rPr>
        <w:t xml:space="preserve"> and pre-authorization</w:t>
      </w:r>
      <w:r w:rsidR="00B709CF">
        <w:rPr>
          <w:rFonts w:ascii="Arial" w:hAnsi="Arial" w:cs="Arial"/>
          <w:sz w:val="20"/>
          <w:szCs w:val="20"/>
        </w:rPr>
        <w:t xml:space="preserve"> [</w:t>
      </w:r>
      <w:r w:rsidR="001F768C" w:rsidRPr="00A82720">
        <w:rPr>
          <w:rFonts w:ascii="Arial" w:hAnsi="Arial" w:cs="Arial"/>
          <w:sz w:val="20"/>
          <w:szCs w:val="20"/>
        </w:rPr>
        <w:t xml:space="preserve">6, </w:t>
      </w:r>
      <w:r w:rsidR="00794C1B" w:rsidRPr="00A82720">
        <w:rPr>
          <w:rFonts w:ascii="Arial" w:hAnsi="Arial" w:cs="Arial"/>
          <w:sz w:val="20"/>
          <w:szCs w:val="20"/>
        </w:rPr>
        <w:t>9,10</w:t>
      </w:r>
      <w:r w:rsidR="00B709CF" w:rsidRPr="00A82720">
        <w:rPr>
          <w:rFonts w:ascii="Arial" w:hAnsi="Arial" w:cs="Arial"/>
          <w:sz w:val="20"/>
          <w:szCs w:val="20"/>
        </w:rPr>
        <w:t>]</w:t>
      </w:r>
      <w:r w:rsidR="00EB211B" w:rsidRPr="000727C2">
        <w:rPr>
          <w:rFonts w:ascii="Arial" w:hAnsi="Arial" w:cs="Arial"/>
          <w:sz w:val="20"/>
          <w:szCs w:val="20"/>
        </w:rPr>
        <w:t xml:space="preserve">. Additional strategies are prospective </w:t>
      </w:r>
      <w:r w:rsidR="004E4109" w:rsidRPr="000727C2">
        <w:rPr>
          <w:rFonts w:ascii="Arial" w:hAnsi="Arial" w:cs="Arial"/>
          <w:sz w:val="20"/>
          <w:szCs w:val="20"/>
        </w:rPr>
        <w:t>audit</w:t>
      </w:r>
      <w:r w:rsidR="00CC357B">
        <w:rPr>
          <w:rFonts w:ascii="Arial" w:hAnsi="Arial" w:cs="Arial"/>
          <w:sz w:val="20"/>
          <w:szCs w:val="20"/>
        </w:rPr>
        <w:t>s</w:t>
      </w:r>
      <w:r w:rsidR="004E4109" w:rsidRPr="000727C2">
        <w:rPr>
          <w:rFonts w:ascii="Arial" w:hAnsi="Arial" w:cs="Arial"/>
          <w:sz w:val="20"/>
          <w:szCs w:val="20"/>
        </w:rPr>
        <w:t xml:space="preserve"> and</w:t>
      </w:r>
      <w:r w:rsidR="00EB211B" w:rsidRPr="000727C2">
        <w:rPr>
          <w:rFonts w:ascii="Arial" w:hAnsi="Arial" w:cs="Arial"/>
          <w:sz w:val="20"/>
          <w:szCs w:val="20"/>
        </w:rPr>
        <w:t xml:space="preserve"> feedback to prescribers</w:t>
      </w:r>
      <w:r w:rsidR="00957CDE" w:rsidRPr="000727C2">
        <w:rPr>
          <w:rFonts w:ascii="Arial" w:hAnsi="Arial" w:cs="Arial"/>
          <w:sz w:val="20"/>
          <w:szCs w:val="20"/>
        </w:rPr>
        <w:t xml:space="preserve"> a</w:t>
      </w:r>
      <w:r w:rsidR="00CB16B9" w:rsidRPr="000727C2">
        <w:rPr>
          <w:rFonts w:ascii="Arial" w:hAnsi="Arial" w:cs="Arial"/>
          <w:sz w:val="20"/>
          <w:szCs w:val="20"/>
        </w:rPr>
        <w:t>s well as</w:t>
      </w:r>
      <w:r w:rsidR="00EB211B" w:rsidRPr="000727C2">
        <w:rPr>
          <w:rFonts w:ascii="Arial" w:hAnsi="Arial" w:cs="Arial"/>
          <w:sz w:val="20"/>
          <w:szCs w:val="20"/>
        </w:rPr>
        <w:t xml:space="preserve"> guideline development</w:t>
      </w:r>
      <w:r w:rsidR="00CB16B9" w:rsidRPr="000727C2">
        <w:rPr>
          <w:rFonts w:ascii="Arial" w:hAnsi="Arial" w:cs="Arial"/>
          <w:sz w:val="20"/>
          <w:szCs w:val="20"/>
        </w:rPr>
        <w:t xml:space="preserve"> and </w:t>
      </w:r>
      <w:r w:rsidR="00CE3929" w:rsidRPr="000727C2">
        <w:rPr>
          <w:rFonts w:ascii="Arial" w:hAnsi="Arial" w:cs="Arial"/>
          <w:sz w:val="20"/>
          <w:szCs w:val="20"/>
        </w:rPr>
        <w:t>dissemination</w:t>
      </w:r>
      <w:r w:rsidR="00B709CF">
        <w:rPr>
          <w:rFonts w:ascii="Arial" w:hAnsi="Arial" w:cs="Arial"/>
          <w:sz w:val="20"/>
          <w:szCs w:val="20"/>
        </w:rPr>
        <w:t xml:space="preserve"> [</w:t>
      </w:r>
      <w:r w:rsidR="00CE3929" w:rsidRPr="00A82720">
        <w:rPr>
          <w:rFonts w:ascii="Arial" w:hAnsi="Arial" w:cs="Arial"/>
          <w:sz w:val="20"/>
          <w:szCs w:val="20"/>
        </w:rPr>
        <w:t>1</w:t>
      </w:r>
      <w:r w:rsidR="00794C1B" w:rsidRPr="00A82720">
        <w:rPr>
          <w:rFonts w:ascii="Arial" w:hAnsi="Arial" w:cs="Arial"/>
          <w:sz w:val="20"/>
          <w:szCs w:val="20"/>
        </w:rPr>
        <w:t>0</w:t>
      </w:r>
      <w:r w:rsidR="00CE3929" w:rsidRPr="00A82720">
        <w:rPr>
          <w:rFonts w:ascii="Arial" w:hAnsi="Arial" w:cs="Arial"/>
          <w:sz w:val="20"/>
          <w:szCs w:val="20"/>
        </w:rPr>
        <w:t>-1</w:t>
      </w:r>
      <w:r w:rsidR="00794C1B" w:rsidRPr="00A82720">
        <w:rPr>
          <w:rFonts w:ascii="Arial" w:hAnsi="Arial" w:cs="Arial"/>
          <w:sz w:val="20"/>
          <w:szCs w:val="20"/>
        </w:rPr>
        <w:t>2</w:t>
      </w:r>
      <w:r w:rsidR="00B709CF" w:rsidRPr="00A82720">
        <w:rPr>
          <w:rFonts w:ascii="Arial" w:hAnsi="Arial" w:cs="Arial"/>
          <w:sz w:val="20"/>
          <w:szCs w:val="20"/>
        </w:rPr>
        <w:t>]</w:t>
      </w:r>
      <w:r w:rsidR="00146FC5" w:rsidRPr="000727C2">
        <w:rPr>
          <w:rFonts w:ascii="Arial" w:hAnsi="Arial" w:cs="Arial"/>
          <w:sz w:val="20"/>
          <w:szCs w:val="20"/>
        </w:rPr>
        <w:t xml:space="preserve">. </w:t>
      </w:r>
      <w:r w:rsidR="00794C1B">
        <w:rPr>
          <w:rFonts w:ascii="Arial" w:hAnsi="Arial" w:cs="Arial"/>
          <w:sz w:val="20"/>
          <w:szCs w:val="20"/>
        </w:rPr>
        <w:t>M</w:t>
      </w:r>
      <w:r w:rsidRPr="000727C2">
        <w:rPr>
          <w:rFonts w:ascii="Arial" w:hAnsi="Arial" w:cs="Arial"/>
          <w:sz w:val="20"/>
          <w:szCs w:val="20"/>
        </w:rPr>
        <w:t xml:space="preserve">any developed countries have well-entrenched </w:t>
      </w:r>
      <w:r w:rsidR="00213C04" w:rsidRPr="000727C2">
        <w:rPr>
          <w:rFonts w:ascii="Arial" w:hAnsi="Arial" w:cs="Arial"/>
          <w:sz w:val="20"/>
          <w:szCs w:val="20"/>
        </w:rPr>
        <w:t>ASPs</w:t>
      </w:r>
      <w:r w:rsidRPr="000727C2">
        <w:rPr>
          <w:rFonts w:ascii="Arial" w:hAnsi="Arial" w:cs="Arial"/>
          <w:sz w:val="20"/>
          <w:szCs w:val="20"/>
        </w:rPr>
        <w:t xml:space="preserve"> that have resulted in better patient outcomes and reduction in healthcare costs</w:t>
      </w:r>
      <w:r w:rsidR="00B709CF">
        <w:rPr>
          <w:rFonts w:ascii="Arial" w:hAnsi="Arial" w:cs="Arial"/>
          <w:sz w:val="20"/>
          <w:szCs w:val="20"/>
        </w:rPr>
        <w:t xml:space="preserve"> [</w:t>
      </w:r>
      <w:r w:rsidR="00C64673" w:rsidRPr="00A82720">
        <w:rPr>
          <w:rFonts w:ascii="Arial" w:hAnsi="Arial" w:cs="Arial"/>
          <w:sz w:val="20"/>
          <w:szCs w:val="20"/>
        </w:rPr>
        <w:t>1</w:t>
      </w:r>
      <w:r w:rsidR="00794C1B" w:rsidRPr="00A82720">
        <w:rPr>
          <w:rFonts w:ascii="Arial" w:hAnsi="Arial" w:cs="Arial"/>
          <w:sz w:val="20"/>
          <w:szCs w:val="20"/>
        </w:rPr>
        <w:t>3</w:t>
      </w:r>
      <w:r w:rsidR="00B709CF" w:rsidRPr="00A82720">
        <w:rPr>
          <w:rFonts w:ascii="Arial" w:hAnsi="Arial" w:cs="Arial"/>
          <w:sz w:val="20"/>
          <w:szCs w:val="20"/>
        </w:rPr>
        <w:t>]</w:t>
      </w:r>
      <w:hyperlink w:anchor="_ENREF_15" w:tooltip="Standiford, 2012 #3489" w:history="1"/>
      <w:r w:rsidR="00C64673">
        <w:rPr>
          <w:rFonts w:ascii="Arial" w:hAnsi="Arial" w:cs="Arial"/>
          <w:sz w:val="20"/>
          <w:szCs w:val="20"/>
        </w:rPr>
        <w:t>.</w:t>
      </w:r>
      <w:r w:rsidR="00B613A5" w:rsidRPr="000727C2">
        <w:rPr>
          <w:rFonts w:ascii="Arial" w:hAnsi="Arial" w:cs="Arial"/>
          <w:sz w:val="20"/>
          <w:szCs w:val="20"/>
        </w:rPr>
        <w:t xml:space="preserve"> </w:t>
      </w:r>
      <w:r w:rsidR="00A96DC6" w:rsidRPr="000727C2">
        <w:rPr>
          <w:rFonts w:ascii="Arial" w:hAnsi="Arial" w:cs="Arial"/>
          <w:sz w:val="20"/>
          <w:szCs w:val="20"/>
        </w:rPr>
        <w:t>A</w:t>
      </w:r>
      <w:r w:rsidR="00C56F00" w:rsidRPr="000727C2">
        <w:rPr>
          <w:rFonts w:ascii="Arial" w:hAnsi="Arial" w:cs="Arial"/>
          <w:sz w:val="20"/>
          <w:szCs w:val="20"/>
        </w:rPr>
        <w:t xml:space="preserve"> meta-analysis </w:t>
      </w:r>
      <w:r w:rsidR="001F2067" w:rsidRPr="000727C2">
        <w:rPr>
          <w:rFonts w:ascii="Arial" w:hAnsi="Arial" w:cs="Arial"/>
          <w:sz w:val="20"/>
          <w:szCs w:val="20"/>
        </w:rPr>
        <w:t>of studies evaluating the effect of ASP</w:t>
      </w:r>
      <w:r w:rsidR="00213C04" w:rsidRPr="000727C2">
        <w:rPr>
          <w:rFonts w:ascii="Arial" w:hAnsi="Arial" w:cs="Arial"/>
          <w:sz w:val="20"/>
          <w:szCs w:val="20"/>
        </w:rPr>
        <w:t>s</w:t>
      </w:r>
      <w:r w:rsidR="001F2067" w:rsidRPr="000727C2">
        <w:rPr>
          <w:rFonts w:ascii="Arial" w:hAnsi="Arial" w:cs="Arial"/>
          <w:sz w:val="20"/>
          <w:szCs w:val="20"/>
        </w:rPr>
        <w:t xml:space="preserve"> in inpatient setting in the United States</w:t>
      </w:r>
      <w:r w:rsidR="00213C04" w:rsidRPr="000727C2">
        <w:rPr>
          <w:rFonts w:ascii="Arial" w:hAnsi="Arial" w:cs="Arial"/>
          <w:sz w:val="20"/>
          <w:szCs w:val="20"/>
        </w:rPr>
        <w:t xml:space="preserve"> </w:t>
      </w:r>
      <w:r w:rsidR="001F2067" w:rsidRPr="000727C2">
        <w:rPr>
          <w:rFonts w:ascii="Arial" w:hAnsi="Arial" w:cs="Arial"/>
          <w:sz w:val="20"/>
          <w:szCs w:val="20"/>
        </w:rPr>
        <w:t>showed that there was decreased antimicrobial use</w:t>
      </w:r>
      <w:r w:rsidR="00237538" w:rsidRPr="000727C2">
        <w:rPr>
          <w:rFonts w:ascii="Arial" w:hAnsi="Arial" w:cs="Arial"/>
          <w:sz w:val="20"/>
          <w:szCs w:val="20"/>
        </w:rPr>
        <w:t xml:space="preserve"> and improvement in antimicrobial resistance patterns</w:t>
      </w:r>
      <w:r w:rsidR="003B5CC1" w:rsidRPr="000727C2">
        <w:rPr>
          <w:rFonts w:ascii="Arial" w:hAnsi="Arial" w:cs="Arial"/>
          <w:sz w:val="20"/>
          <w:szCs w:val="20"/>
        </w:rPr>
        <w:t xml:space="preserve"> </w:t>
      </w:r>
      <w:r w:rsidR="00B613A5" w:rsidRPr="000727C2">
        <w:rPr>
          <w:rFonts w:ascii="Arial" w:hAnsi="Arial" w:cs="Arial"/>
          <w:sz w:val="20"/>
          <w:szCs w:val="20"/>
        </w:rPr>
        <w:t xml:space="preserve">following </w:t>
      </w:r>
      <w:r w:rsidR="00213C04" w:rsidRPr="000727C2">
        <w:rPr>
          <w:rFonts w:ascii="Arial" w:hAnsi="Arial" w:cs="Arial"/>
          <w:sz w:val="20"/>
          <w:szCs w:val="20"/>
        </w:rPr>
        <w:t xml:space="preserve">the instigation of </w:t>
      </w:r>
      <w:r w:rsidR="00B613A5" w:rsidRPr="000727C2">
        <w:rPr>
          <w:rFonts w:ascii="Arial" w:hAnsi="Arial" w:cs="Arial"/>
          <w:sz w:val="20"/>
          <w:szCs w:val="20"/>
        </w:rPr>
        <w:t>ASPs</w:t>
      </w:r>
      <w:r w:rsidR="00B709CF">
        <w:rPr>
          <w:rFonts w:ascii="Arial" w:hAnsi="Arial" w:cs="Arial"/>
          <w:sz w:val="20"/>
          <w:szCs w:val="20"/>
        </w:rPr>
        <w:t xml:space="preserve"> [</w:t>
      </w:r>
      <w:r w:rsidR="00794C1B" w:rsidRPr="00A82720">
        <w:rPr>
          <w:rFonts w:ascii="Arial" w:hAnsi="Arial" w:cs="Arial"/>
          <w:sz w:val="20"/>
          <w:szCs w:val="20"/>
        </w:rPr>
        <w:t>14</w:t>
      </w:r>
      <w:r w:rsidR="00B709CF" w:rsidRPr="00A82720">
        <w:rPr>
          <w:rFonts w:ascii="Arial" w:hAnsi="Arial" w:cs="Arial"/>
          <w:sz w:val="20"/>
          <w:szCs w:val="20"/>
        </w:rPr>
        <w:t>]</w:t>
      </w:r>
      <w:r w:rsidR="00B613A5" w:rsidRPr="000727C2">
        <w:rPr>
          <w:rFonts w:ascii="Arial" w:hAnsi="Arial" w:cs="Arial"/>
          <w:sz w:val="20"/>
          <w:szCs w:val="20"/>
        </w:rPr>
        <w:t xml:space="preserve">. </w:t>
      </w:r>
      <w:r w:rsidR="003B5CC1" w:rsidRPr="000727C2">
        <w:rPr>
          <w:rFonts w:ascii="Arial" w:hAnsi="Arial" w:cs="Arial"/>
          <w:sz w:val="20"/>
          <w:szCs w:val="20"/>
        </w:rPr>
        <w:t xml:space="preserve"> </w:t>
      </w:r>
      <w:r w:rsidR="00B613A5" w:rsidRPr="000727C2">
        <w:rPr>
          <w:rFonts w:ascii="Arial" w:hAnsi="Arial" w:cs="Arial"/>
          <w:sz w:val="20"/>
          <w:szCs w:val="20"/>
        </w:rPr>
        <w:t>A</w:t>
      </w:r>
      <w:r w:rsidR="00237538" w:rsidRPr="000727C2">
        <w:rPr>
          <w:rFonts w:ascii="Arial" w:hAnsi="Arial" w:cs="Arial"/>
          <w:sz w:val="20"/>
          <w:szCs w:val="20"/>
        </w:rPr>
        <w:t xml:space="preserve"> </w:t>
      </w:r>
      <w:r w:rsidR="003B5CC1" w:rsidRPr="000727C2">
        <w:rPr>
          <w:rFonts w:ascii="Arial" w:hAnsi="Arial" w:cs="Arial"/>
          <w:sz w:val="20"/>
          <w:szCs w:val="20"/>
        </w:rPr>
        <w:t>s</w:t>
      </w:r>
      <w:r w:rsidR="0022048D" w:rsidRPr="000727C2">
        <w:rPr>
          <w:rFonts w:ascii="Arial" w:hAnsi="Arial" w:cs="Arial"/>
          <w:sz w:val="20"/>
          <w:szCs w:val="20"/>
        </w:rPr>
        <w:t>ignificant reduction i</w:t>
      </w:r>
      <w:r w:rsidR="00A66081" w:rsidRPr="000727C2">
        <w:rPr>
          <w:rFonts w:ascii="Arial" w:hAnsi="Arial" w:cs="Arial"/>
          <w:sz w:val="20"/>
          <w:szCs w:val="20"/>
        </w:rPr>
        <w:t>n</w:t>
      </w:r>
      <w:r w:rsidR="0022048D" w:rsidRPr="000727C2">
        <w:rPr>
          <w:rFonts w:ascii="Arial" w:hAnsi="Arial" w:cs="Arial"/>
          <w:sz w:val="20"/>
          <w:szCs w:val="20"/>
        </w:rPr>
        <w:t xml:space="preserve"> healthcare cost</w:t>
      </w:r>
      <w:r w:rsidR="00A66081" w:rsidRPr="000727C2">
        <w:rPr>
          <w:rFonts w:ascii="Arial" w:hAnsi="Arial" w:cs="Arial"/>
          <w:sz w:val="20"/>
          <w:szCs w:val="20"/>
        </w:rPr>
        <w:t>s</w:t>
      </w:r>
      <w:r w:rsidR="00213C04" w:rsidRPr="000727C2">
        <w:rPr>
          <w:rFonts w:ascii="Arial" w:hAnsi="Arial" w:cs="Arial"/>
          <w:sz w:val="20"/>
          <w:szCs w:val="20"/>
        </w:rPr>
        <w:t>,</w:t>
      </w:r>
      <w:r w:rsidR="0022048D" w:rsidRPr="000727C2">
        <w:rPr>
          <w:rFonts w:ascii="Arial" w:hAnsi="Arial" w:cs="Arial"/>
          <w:sz w:val="20"/>
          <w:szCs w:val="20"/>
        </w:rPr>
        <w:t xml:space="preserve"> especially relating to </w:t>
      </w:r>
      <w:r w:rsidR="00B613A5" w:rsidRPr="000727C2">
        <w:rPr>
          <w:rFonts w:ascii="Arial" w:hAnsi="Arial" w:cs="Arial"/>
          <w:sz w:val="20"/>
          <w:szCs w:val="20"/>
        </w:rPr>
        <w:t xml:space="preserve">the </w:t>
      </w:r>
      <w:r w:rsidR="0022048D" w:rsidRPr="000727C2">
        <w:rPr>
          <w:rFonts w:ascii="Arial" w:hAnsi="Arial" w:cs="Arial"/>
          <w:sz w:val="20"/>
          <w:szCs w:val="20"/>
        </w:rPr>
        <w:t xml:space="preserve">direct cost of antimicrobials and indirect costs (reduction in hospital stay, </w:t>
      </w:r>
      <w:r w:rsidR="00EC30BC">
        <w:rPr>
          <w:rFonts w:ascii="Arial" w:hAnsi="Arial" w:cs="Arial"/>
          <w:sz w:val="20"/>
          <w:szCs w:val="20"/>
        </w:rPr>
        <w:t xml:space="preserve">and </w:t>
      </w:r>
      <w:r w:rsidR="0022048D" w:rsidRPr="000727C2">
        <w:rPr>
          <w:rFonts w:ascii="Arial" w:hAnsi="Arial" w:cs="Arial"/>
          <w:sz w:val="20"/>
          <w:szCs w:val="20"/>
        </w:rPr>
        <w:t>improved therapeutic outcomes)</w:t>
      </w:r>
      <w:r w:rsidR="00213C04" w:rsidRPr="000727C2">
        <w:rPr>
          <w:rFonts w:ascii="Arial" w:hAnsi="Arial" w:cs="Arial"/>
          <w:sz w:val="20"/>
          <w:szCs w:val="20"/>
        </w:rPr>
        <w:t>,</w:t>
      </w:r>
      <w:r w:rsidR="0022048D" w:rsidRPr="000727C2">
        <w:rPr>
          <w:rFonts w:ascii="Arial" w:hAnsi="Arial" w:cs="Arial"/>
          <w:sz w:val="20"/>
          <w:szCs w:val="20"/>
        </w:rPr>
        <w:t xml:space="preserve"> </w:t>
      </w:r>
      <w:r w:rsidR="00621D09" w:rsidRPr="000727C2">
        <w:rPr>
          <w:rFonts w:ascii="Arial" w:hAnsi="Arial" w:cs="Arial"/>
          <w:sz w:val="20"/>
          <w:szCs w:val="20"/>
        </w:rPr>
        <w:t xml:space="preserve">was recorded </w:t>
      </w:r>
      <w:r w:rsidR="00B613A5" w:rsidRPr="000727C2">
        <w:rPr>
          <w:rFonts w:ascii="Arial" w:hAnsi="Arial" w:cs="Arial"/>
          <w:sz w:val="20"/>
          <w:szCs w:val="20"/>
        </w:rPr>
        <w:t xml:space="preserve">with ASPs </w:t>
      </w:r>
      <w:r w:rsidR="003B5CC1" w:rsidRPr="000727C2">
        <w:rPr>
          <w:rFonts w:ascii="Arial" w:hAnsi="Arial" w:cs="Arial"/>
          <w:sz w:val="20"/>
          <w:szCs w:val="20"/>
        </w:rPr>
        <w:t>in studies conducted in Saudi Arabia</w:t>
      </w:r>
      <w:r w:rsidR="005D0B30" w:rsidRPr="000727C2">
        <w:rPr>
          <w:rFonts w:ascii="Arial" w:hAnsi="Arial" w:cs="Arial"/>
          <w:sz w:val="20"/>
          <w:szCs w:val="20"/>
        </w:rPr>
        <w:t>, Sweden</w:t>
      </w:r>
      <w:r w:rsidR="003B5CC1" w:rsidRPr="000727C2">
        <w:rPr>
          <w:rFonts w:ascii="Arial" w:hAnsi="Arial" w:cs="Arial"/>
          <w:sz w:val="20"/>
          <w:szCs w:val="20"/>
        </w:rPr>
        <w:t xml:space="preserve"> and China</w:t>
      </w:r>
      <w:r w:rsidR="00B709CF">
        <w:rPr>
          <w:rFonts w:ascii="Arial" w:hAnsi="Arial" w:cs="Arial"/>
          <w:sz w:val="20"/>
          <w:szCs w:val="20"/>
        </w:rPr>
        <w:t xml:space="preserve"> [</w:t>
      </w:r>
      <w:r w:rsidR="00794C1B" w:rsidRPr="00A82720">
        <w:rPr>
          <w:rFonts w:ascii="Arial" w:hAnsi="Arial" w:cs="Arial"/>
          <w:sz w:val="20"/>
          <w:szCs w:val="20"/>
        </w:rPr>
        <w:t>15</w:t>
      </w:r>
      <w:r w:rsidR="00B61A2F" w:rsidRPr="00A82720">
        <w:rPr>
          <w:rFonts w:ascii="Arial" w:hAnsi="Arial" w:cs="Arial"/>
          <w:sz w:val="20"/>
          <w:szCs w:val="20"/>
        </w:rPr>
        <w:t>-</w:t>
      </w:r>
      <w:r w:rsidR="00794C1B" w:rsidRPr="00A82720">
        <w:rPr>
          <w:rFonts w:ascii="Arial" w:hAnsi="Arial" w:cs="Arial"/>
          <w:sz w:val="20"/>
          <w:szCs w:val="20"/>
        </w:rPr>
        <w:t>17</w:t>
      </w:r>
      <w:r w:rsidR="00B709CF" w:rsidRPr="00A82720">
        <w:rPr>
          <w:rFonts w:ascii="Arial" w:hAnsi="Arial" w:cs="Arial"/>
          <w:sz w:val="20"/>
          <w:szCs w:val="20"/>
        </w:rPr>
        <w:t>]</w:t>
      </w:r>
      <w:r w:rsidR="003B5CC1" w:rsidRPr="000727C2">
        <w:rPr>
          <w:rFonts w:ascii="Arial" w:hAnsi="Arial" w:cs="Arial"/>
          <w:sz w:val="20"/>
          <w:szCs w:val="20"/>
        </w:rPr>
        <w:t>.</w:t>
      </w:r>
      <w:r w:rsidR="004C4417" w:rsidRPr="000727C2">
        <w:rPr>
          <w:rFonts w:ascii="Arial" w:hAnsi="Arial" w:cs="Arial"/>
          <w:sz w:val="20"/>
          <w:szCs w:val="20"/>
        </w:rPr>
        <w:t xml:space="preserve"> </w:t>
      </w:r>
      <w:r w:rsidR="003529EC" w:rsidRPr="000727C2">
        <w:rPr>
          <w:rFonts w:ascii="Arial" w:hAnsi="Arial" w:cs="Arial"/>
          <w:sz w:val="20"/>
          <w:szCs w:val="20"/>
        </w:rPr>
        <w:t xml:space="preserve">Similarly, the impact of a functional ASP has been demonstrated in South Africa with a reduction in </w:t>
      </w:r>
      <w:r w:rsidR="00FE2F57" w:rsidRPr="000727C2">
        <w:rPr>
          <w:rFonts w:ascii="Arial" w:hAnsi="Arial" w:cs="Arial"/>
          <w:sz w:val="20"/>
          <w:szCs w:val="20"/>
        </w:rPr>
        <w:t xml:space="preserve">the </w:t>
      </w:r>
      <w:r w:rsidR="003529EC" w:rsidRPr="000727C2">
        <w:rPr>
          <w:rFonts w:ascii="Arial" w:hAnsi="Arial" w:cs="Arial"/>
          <w:sz w:val="20"/>
          <w:szCs w:val="20"/>
        </w:rPr>
        <w:t xml:space="preserve">quantity of antimicrobial use and costs in the hospital without </w:t>
      </w:r>
      <w:r w:rsidR="00593189" w:rsidRPr="000727C2">
        <w:rPr>
          <w:rFonts w:ascii="Arial" w:hAnsi="Arial" w:cs="Arial"/>
          <w:sz w:val="20"/>
          <w:szCs w:val="20"/>
        </w:rPr>
        <w:t xml:space="preserve">negatively </w:t>
      </w:r>
      <w:r w:rsidR="003529EC" w:rsidRPr="000727C2">
        <w:rPr>
          <w:rFonts w:ascii="Arial" w:hAnsi="Arial" w:cs="Arial"/>
          <w:sz w:val="20"/>
          <w:szCs w:val="20"/>
        </w:rPr>
        <w:t>affecting patients’ outcomes</w:t>
      </w:r>
      <w:r w:rsidR="00B709CF">
        <w:rPr>
          <w:rFonts w:ascii="Arial" w:hAnsi="Arial" w:cs="Arial"/>
          <w:sz w:val="20"/>
          <w:szCs w:val="20"/>
        </w:rPr>
        <w:t xml:space="preserve"> [</w:t>
      </w:r>
      <w:r w:rsidR="00C6475E" w:rsidRPr="00A82720">
        <w:rPr>
          <w:rFonts w:ascii="Arial" w:hAnsi="Arial" w:cs="Arial"/>
          <w:sz w:val="20"/>
          <w:szCs w:val="20"/>
        </w:rPr>
        <w:t>18</w:t>
      </w:r>
      <w:r w:rsidR="00B709CF" w:rsidRPr="00A82720">
        <w:rPr>
          <w:rFonts w:ascii="Arial" w:hAnsi="Arial" w:cs="Arial"/>
          <w:sz w:val="20"/>
          <w:szCs w:val="20"/>
        </w:rPr>
        <w:t>]</w:t>
      </w:r>
      <w:r w:rsidR="003529EC" w:rsidRPr="000727C2">
        <w:rPr>
          <w:rFonts w:ascii="Arial" w:hAnsi="Arial" w:cs="Arial"/>
          <w:sz w:val="20"/>
          <w:szCs w:val="20"/>
        </w:rPr>
        <w:t xml:space="preserve">. </w:t>
      </w:r>
      <w:r w:rsidR="001D6FF2">
        <w:rPr>
          <w:rFonts w:ascii="Arial" w:hAnsi="Arial" w:cs="Arial"/>
          <w:sz w:val="20"/>
          <w:szCs w:val="20"/>
        </w:rPr>
        <w:t>However, the optimal strategies for ASPs including membership and activities has yet to be fully defined</w:t>
      </w:r>
      <w:r w:rsidR="00B709CF">
        <w:rPr>
          <w:rFonts w:ascii="Arial" w:hAnsi="Arial" w:cs="Arial"/>
          <w:sz w:val="20"/>
          <w:szCs w:val="20"/>
        </w:rPr>
        <w:t xml:space="preserve"> [</w:t>
      </w:r>
      <w:r w:rsidR="00C6475E" w:rsidRPr="00A82720">
        <w:rPr>
          <w:rFonts w:ascii="Arial" w:hAnsi="Arial" w:cs="Arial"/>
          <w:sz w:val="20"/>
          <w:szCs w:val="20"/>
        </w:rPr>
        <w:t>9</w:t>
      </w:r>
      <w:r w:rsidR="00B709CF" w:rsidRPr="00A82720">
        <w:rPr>
          <w:rFonts w:ascii="Arial" w:hAnsi="Arial" w:cs="Arial"/>
          <w:sz w:val="20"/>
          <w:szCs w:val="20"/>
        </w:rPr>
        <w:t>]</w:t>
      </w:r>
      <w:r w:rsidR="001D6FF2">
        <w:rPr>
          <w:rFonts w:ascii="Arial" w:hAnsi="Arial" w:cs="Arial"/>
          <w:sz w:val="20"/>
          <w:szCs w:val="20"/>
        </w:rPr>
        <w:t xml:space="preserve">. </w:t>
      </w:r>
    </w:p>
    <w:p w14:paraId="6E34020F" w14:textId="77777777" w:rsidR="000727C2" w:rsidRDefault="000727C2" w:rsidP="000727C2">
      <w:pPr>
        <w:pStyle w:val="NoSpacing"/>
        <w:rPr>
          <w:rFonts w:ascii="Arial" w:hAnsi="Arial" w:cs="Arial"/>
          <w:sz w:val="20"/>
          <w:szCs w:val="20"/>
        </w:rPr>
      </w:pPr>
    </w:p>
    <w:p w14:paraId="2EFAC277" w14:textId="3A835963" w:rsidR="002B46D7" w:rsidRPr="000727C2" w:rsidRDefault="004C4417" w:rsidP="000727C2">
      <w:pPr>
        <w:pStyle w:val="NoSpacing"/>
        <w:rPr>
          <w:rFonts w:ascii="Arial" w:hAnsi="Arial" w:cs="Arial"/>
          <w:sz w:val="20"/>
          <w:szCs w:val="20"/>
        </w:rPr>
      </w:pPr>
      <w:r w:rsidRPr="000727C2">
        <w:rPr>
          <w:rFonts w:ascii="Arial" w:hAnsi="Arial" w:cs="Arial"/>
          <w:sz w:val="20"/>
          <w:szCs w:val="20"/>
        </w:rPr>
        <w:t xml:space="preserve">The inappropriate use of antimicrobials is well documented in many studies conducted across </w:t>
      </w:r>
      <w:r w:rsidR="00D76501" w:rsidRPr="000727C2">
        <w:rPr>
          <w:rFonts w:ascii="Arial" w:hAnsi="Arial" w:cs="Arial"/>
          <w:sz w:val="20"/>
          <w:szCs w:val="20"/>
        </w:rPr>
        <w:t>Nigeria</w:t>
      </w:r>
      <w:r w:rsidR="00B709CF">
        <w:rPr>
          <w:rFonts w:ascii="Arial" w:hAnsi="Arial" w:cs="Arial"/>
          <w:sz w:val="20"/>
          <w:szCs w:val="20"/>
        </w:rPr>
        <w:t xml:space="preserve"> [</w:t>
      </w:r>
      <w:r w:rsidR="00C6475E" w:rsidRPr="00A82720">
        <w:rPr>
          <w:rFonts w:ascii="Arial" w:hAnsi="Arial" w:cs="Arial"/>
          <w:sz w:val="20"/>
          <w:szCs w:val="20"/>
        </w:rPr>
        <w:t>19</w:t>
      </w:r>
      <w:r w:rsidR="00B61A2F" w:rsidRPr="00A82720">
        <w:rPr>
          <w:rFonts w:ascii="Arial" w:hAnsi="Arial" w:cs="Arial"/>
          <w:sz w:val="20"/>
          <w:szCs w:val="20"/>
        </w:rPr>
        <w:t>,2</w:t>
      </w:r>
      <w:r w:rsidR="00C6475E" w:rsidRPr="00A82720">
        <w:rPr>
          <w:rFonts w:ascii="Arial" w:hAnsi="Arial" w:cs="Arial"/>
          <w:sz w:val="20"/>
          <w:szCs w:val="20"/>
        </w:rPr>
        <w:t>0</w:t>
      </w:r>
      <w:r w:rsidR="00B709CF" w:rsidRPr="00A82720">
        <w:rPr>
          <w:rFonts w:ascii="Arial" w:hAnsi="Arial" w:cs="Arial"/>
          <w:sz w:val="20"/>
          <w:szCs w:val="20"/>
        </w:rPr>
        <w:t>]</w:t>
      </w:r>
      <w:r w:rsidR="002B46D7" w:rsidRPr="000727C2">
        <w:rPr>
          <w:rFonts w:ascii="Arial" w:hAnsi="Arial" w:cs="Arial"/>
          <w:sz w:val="20"/>
          <w:szCs w:val="20"/>
        </w:rPr>
        <w:t>. T</w:t>
      </w:r>
      <w:r w:rsidRPr="000727C2">
        <w:rPr>
          <w:rFonts w:ascii="Arial" w:hAnsi="Arial" w:cs="Arial"/>
          <w:sz w:val="20"/>
          <w:szCs w:val="20"/>
        </w:rPr>
        <w:t xml:space="preserve">his is worrisome </w:t>
      </w:r>
      <w:r w:rsidR="002B46D7" w:rsidRPr="000727C2">
        <w:rPr>
          <w:rFonts w:ascii="Arial" w:hAnsi="Arial" w:cs="Arial"/>
          <w:sz w:val="20"/>
          <w:szCs w:val="20"/>
        </w:rPr>
        <w:t>not only because of associated potential adverse effects and drug-drug interactions</w:t>
      </w:r>
      <w:r w:rsidR="00EC30BC">
        <w:rPr>
          <w:rFonts w:ascii="Arial" w:hAnsi="Arial" w:cs="Arial"/>
          <w:sz w:val="20"/>
          <w:szCs w:val="20"/>
        </w:rPr>
        <w:t>,</w:t>
      </w:r>
      <w:r w:rsidR="00D60256" w:rsidRPr="000727C2">
        <w:rPr>
          <w:rFonts w:ascii="Arial" w:hAnsi="Arial" w:cs="Arial"/>
          <w:sz w:val="20"/>
          <w:szCs w:val="20"/>
        </w:rPr>
        <w:t xml:space="preserve"> but also</w:t>
      </w:r>
      <w:r w:rsidR="002B46D7" w:rsidRPr="000727C2">
        <w:rPr>
          <w:rFonts w:ascii="Arial" w:hAnsi="Arial" w:cs="Arial"/>
          <w:sz w:val="20"/>
          <w:szCs w:val="20"/>
        </w:rPr>
        <w:t xml:space="preserve"> the financial impact </w:t>
      </w:r>
      <w:r w:rsidRPr="000727C2">
        <w:rPr>
          <w:rFonts w:ascii="Arial" w:hAnsi="Arial" w:cs="Arial"/>
          <w:sz w:val="20"/>
          <w:szCs w:val="20"/>
        </w:rPr>
        <w:t xml:space="preserve">as only a small </w:t>
      </w:r>
      <w:r w:rsidR="00595E2C">
        <w:rPr>
          <w:rFonts w:ascii="Arial" w:hAnsi="Arial" w:cs="Arial"/>
          <w:sz w:val="20"/>
          <w:szCs w:val="20"/>
        </w:rPr>
        <w:t>proportion</w:t>
      </w:r>
      <w:r w:rsidRPr="000727C2">
        <w:rPr>
          <w:rFonts w:ascii="Arial" w:hAnsi="Arial" w:cs="Arial"/>
          <w:sz w:val="20"/>
          <w:szCs w:val="20"/>
        </w:rPr>
        <w:t xml:space="preserve"> of the population </w:t>
      </w:r>
      <w:r w:rsidR="00595E2C">
        <w:rPr>
          <w:rFonts w:ascii="Arial" w:hAnsi="Arial" w:cs="Arial"/>
          <w:sz w:val="20"/>
          <w:szCs w:val="20"/>
        </w:rPr>
        <w:t xml:space="preserve">in Nigeria </w:t>
      </w:r>
      <w:r w:rsidRPr="000727C2">
        <w:rPr>
          <w:rFonts w:ascii="Arial" w:hAnsi="Arial" w:cs="Arial"/>
          <w:sz w:val="20"/>
          <w:szCs w:val="20"/>
        </w:rPr>
        <w:t>currently enjoys the coverage of health insurance schemes</w:t>
      </w:r>
      <w:r w:rsidR="00B709CF">
        <w:rPr>
          <w:rFonts w:ascii="Arial" w:hAnsi="Arial" w:cs="Arial"/>
          <w:sz w:val="20"/>
          <w:szCs w:val="20"/>
        </w:rPr>
        <w:t xml:space="preserve"> [</w:t>
      </w:r>
      <w:r w:rsidR="00B61A2F" w:rsidRPr="00A82720">
        <w:rPr>
          <w:rFonts w:ascii="Arial" w:hAnsi="Arial" w:cs="Arial"/>
          <w:sz w:val="20"/>
          <w:szCs w:val="20"/>
        </w:rPr>
        <w:t>2</w:t>
      </w:r>
      <w:r w:rsidR="00C6475E" w:rsidRPr="00A82720">
        <w:rPr>
          <w:rFonts w:ascii="Arial" w:hAnsi="Arial" w:cs="Arial"/>
          <w:sz w:val="20"/>
          <w:szCs w:val="20"/>
        </w:rPr>
        <w:t>1</w:t>
      </w:r>
      <w:r w:rsidR="00B709CF" w:rsidRPr="00A82720">
        <w:rPr>
          <w:rFonts w:ascii="Arial" w:hAnsi="Arial" w:cs="Arial"/>
          <w:sz w:val="20"/>
          <w:szCs w:val="20"/>
        </w:rPr>
        <w:t>]</w:t>
      </w:r>
      <w:r w:rsidRPr="000727C2">
        <w:rPr>
          <w:rFonts w:ascii="Arial" w:hAnsi="Arial" w:cs="Arial"/>
          <w:sz w:val="20"/>
          <w:szCs w:val="20"/>
        </w:rPr>
        <w:t xml:space="preserve">. In view of this, the presence of any program </w:t>
      </w:r>
      <w:r w:rsidR="00FE2F57" w:rsidRPr="000727C2">
        <w:rPr>
          <w:rFonts w:ascii="Arial" w:hAnsi="Arial" w:cs="Arial"/>
          <w:sz w:val="20"/>
          <w:szCs w:val="20"/>
        </w:rPr>
        <w:t>promoting</w:t>
      </w:r>
      <w:r w:rsidR="002B46D7" w:rsidRPr="000727C2">
        <w:rPr>
          <w:rFonts w:ascii="Arial" w:hAnsi="Arial" w:cs="Arial"/>
          <w:sz w:val="20"/>
          <w:szCs w:val="20"/>
        </w:rPr>
        <w:t xml:space="preserve"> </w:t>
      </w:r>
      <w:r w:rsidR="00593189" w:rsidRPr="000727C2">
        <w:rPr>
          <w:rFonts w:ascii="Arial" w:hAnsi="Arial" w:cs="Arial"/>
          <w:sz w:val="20"/>
          <w:szCs w:val="20"/>
        </w:rPr>
        <w:t>improved</w:t>
      </w:r>
      <w:r w:rsidR="002B46D7" w:rsidRPr="000727C2">
        <w:rPr>
          <w:rFonts w:ascii="Arial" w:hAnsi="Arial" w:cs="Arial"/>
          <w:sz w:val="20"/>
          <w:szCs w:val="20"/>
        </w:rPr>
        <w:t xml:space="preserve"> use</w:t>
      </w:r>
      <w:r w:rsidRPr="000727C2">
        <w:rPr>
          <w:rFonts w:ascii="Arial" w:hAnsi="Arial" w:cs="Arial"/>
          <w:sz w:val="20"/>
          <w:szCs w:val="20"/>
        </w:rPr>
        <w:t xml:space="preserve"> of antimicrobials by physicians in healthcare facilities </w:t>
      </w:r>
      <w:r w:rsidR="002B46D7" w:rsidRPr="000727C2">
        <w:rPr>
          <w:rFonts w:ascii="Arial" w:hAnsi="Arial" w:cs="Arial"/>
          <w:sz w:val="20"/>
          <w:szCs w:val="20"/>
        </w:rPr>
        <w:t>should be encouraged</w:t>
      </w:r>
      <w:r w:rsidR="00927843">
        <w:rPr>
          <w:rFonts w:ascii="Arial" w:hAnsi="Arial" w:cs="Arial"/>
          <w:sz w:val="20"/>
          <w:szCs w:val="20"/>
        </w:rPr>
        <w:t>,</w:t>
      </w:r>
      <w:r w:rsidR="00DC7D7E" w:rsidRPr="000727C2">
        <w:rPr>
          <w:rFonts w:ascii="Arial" w:hAnsi="Arial" w:cs="Arial"/>
          <w:sz w:val="20"/>
          <w:szCs w:val="20"/>
        </w:rPr>
        <w:t xml:space="preserve"> although concerns </w:t>
      </w:r>
      <w:r w:rsidR="00FE2F57" w:rsidRPr="000727C2">
        <w:rPr>
          <w:rFonts w:ascii="Arial" w:hAnsi="Arial" w:cs="Arial"/>
          <w:sz w:val="20"/>
          <w:szCs w:val="20"/>
        </w:rPr>
        <w:t xml:space="preserve">exist </w:t>
      </w:r>
      <w:r w:rsidR="00DC7D7E" w:rsidRPr="000727C2">
        <w:rPr>
          <w:rFonts w:ascii="Arial" w:hAnsi="Arial" w:cs="Arial"/>
          <w:sz w:val="20"/>
          <w:szCs w:val="20"/>
        </w:rPr>
        <w:t>about the most appropriate method</w:t>
      </w:r>
      <w:r w:rsidR="00B709CF">
        <w:rPr>
          <w:rFonts w:ascii="Arial" w:hAnsi="Arial" w:cs="Arial"/>
          <w:sz w:val="20"/>
          <w:szCs w:val="20"/>
        </w:rPr>
        <w:t xml:space="preserve"> [</w:t>
      </w:r>
      <w:r w:rsidR="00C6475E" w:rsidRPr="00A82720">
        <w:rPr>
          <w:rFonts w:ascii="Arial" w:hAnsi="Arial" w:cs="Arial"/>
          <w:sz w:val="20"/>
          <w:szCs w:val="20"/>
        </w:rPr>
        <w:t>9</w:t>
      </w:r>
      <w:r w:rsidR="00595E2C" w:rsidRPr="00A82720">
        <w:rPr>
          <w:rFonts w:ascii="Arial" w:hAnsi="Arial" w:cs="Arial"/>
          <w:sz w:val="20"/>
          <w:szCs w:val="20"/>
        </w:rPr>
        <w:t>,</w:t>
      </w:r>
      <w:r w:rsidR="00C6475E" w:rsidRPr="00A82720">
        <w:rPr>
          <w:rFonts w:ascii="Arial" w:hAnsi="Arial" w:cs="Arial"/>
          <w:sz w:val="20"/>
          <w:szCs w:val="20"/>
        </w:rPr>
        <w:t>22</w:t>
      </w:r>
      <w:r w:rsidR="00B709CF" w:rsidRPr="00A82720">
        <w:rPr>
          <w:rFonts w:ascii="Arial" w:hAnsi="Arial" w:cs="Arial"/>
          <w:sz w:val="20"/>
          <w:szCs w:val="20"/>
        </w:rPr>
        <w:t>]</w:t>
      </w:r>
      <w:r w:rsidR="002B46D7" w:rsidRPr="000727C2">
        <w:rPr>
          <w:rFonts w:ascii="Arial" w:hAnsi="Arial" w:cs="Arial"/>
          <w:sz w:val="20"/>
          <w:szCs w:val="20"/>
        </w:rPr>
        <w:t xml:space="preserve">. </w:t>
      </w:r>
      <w:r w:rsidRPr="000727C2">
        <w:rPr>
          <w:rFonts w:ascii="Arial" w:hAnsi="Arial" w:cs="Arial"/>
          <w:sz w:val="20"/>
          <w:szCs w:val="20"/>
        </w:rPr>
        <w:t xml:space="preserve"> </w:t>
      </w:r>
      <w:r w:rsidR="00651863">
        <w:rPr>
          <w:rFonts w:ascii="Arial" w:hAnsi="Arial" w:cs="Arial"/>
          <w:sz w:val="20"/>
          <w:szCs w:val="20"/>
        </w:rPr>
        <w:t>Currently</w:t>
      </w:r>
      <w:r w:rsidR="00593189" w:rsidRPr="000727C2">
        <w:rPr>
          <w:rFonts w:ascii="Arial" w:hAnsi="Arial" w:cs="Arial"/>
          <w:sz w:val="20"/>
          <w:szCs w:val="20"/>
        </w:rPr>
        <w:t>,</w:t>
      </w:r>
      <w:r w:rsidR="002B46D7" w:rsidRPr="000727C2">
        <w:rPr>
          <w:rFonts w:ascii="Arial" w:hAnsi="Arial" w:cs="Arial"/>
          <w:sz w:val="20"/>
          <w:szCs w:val="20"/>
        </w:rPr>
        <w:t xml:space="preserve"> there is little information regarding </w:t>
      </w:r>
      <w:r w:rsidR="00593189" w:rsidRPr="000727C2">
        <w:rPr>
          <w:rFonts w:ascii="Arial" w:hAnsi="Arial" w:cs="Arial"/>
          <w:sz w:val="20"/>
          <w:szCs w:val="20"/>
        </w:rPr>
        <w:t xml:space="preserve">the </w:t>
      </w:r>
      <w:r w:rsidR="002B46D7" w:rsidRPr="000727C2">
        <w:rPr>
          <w:rFonts w:ascii="Arial" w:hAnsi="Arial" w:cs="Arial"/>
          <w:sz w:val="20"/>
          <w:szCs w:val="20"/>
        </w:rPr>
        <w:t>availability and function</w:t>
      </w:r>
      <w:r w:rsidR="00D60256" w:rsidRPr="000727C2">
        <w:rPr>
          <w:rFonts w:ascii="Arial" w:hAnsi="Arial" w:cs="Arial"/>
          <w:sz w:val="20"/>
          <w:szCs w:val="20"/>
        </w:rPr>
        <w:t>ality</w:t>
      </w:r>
      <w:r w:rsidR="002B46D7" w:rsidRPr="000727C2">
        <w:rPr>
          <w:rFonts w:ascii="Arial" w:hAnsi="Arial" w:cs="Arial"/>
          <w:sz w:val="20"/>
          <w:szCs w:val="20"/>
        </w:rPr>
        <w:t xml:space="preserve"> of </w:t>
      </w:r>
      <w:r w:rsidR="00213C04" w:rsidRPr="000727C2">
        <w:rPr>
          <w:rFonts w:ascii="Arial" w:hAnsi="Arial" w:cs="Arial"/>
          <w:sz w:val="20"/>
          <w:szCs w:val="20"/>
        </w:rPr>
        <w:t>ASPs</w:t>
      </w:r>
      <w:r w:rsidR="002B46D7" w:rsidRPr="000727C2">
        <w:rPr>
          <w:rFonts w:ascii="Arial" w:hAnsi="Arial" w:cs="Arial"/>
          <w:sz w:val="20"/>
          <w:szCs w:val="20"/>
        </w:rPr>
        <w:t xml:space="preserve"> </w:t>
      </w:r>
      <w:r w:rsidR="00DC7D7E" w:rsidRPr="000727C2">
        <w:rPr>
          <w:rFonts w:ascii="Arial" w:hAnsi="Arial" w:cs="Arial"/>
          <w:sz w:val="20"/>
          <w:szCs w:val="20"/>
        </w:rPr>
        <w:t>among</w:t>
      </w:r>
      <w:r w:rsidR="002B46D7" w:rsidRPr="000727C2">
        <w:rPr>
          <w:rFonts w:ascii="Arial" w:hAnsi="Arial" w:cs="Arial"/>
          <w:sz w:val="20"/>
          <w:szCs w:val="20"/>
        </w:rPr>
        <w:t xml:space="preserve"> Nigerian hospitals. This lack of information ne</w:t>
      </w:r>
      <w:r w:rsidR="00927843">
        <w:rPr>
          <w:rFonts w:ascii="Arial" w:hAnsi="Arial" w:cs="Arial"/>
          <w:sz w:val="20"/>
          <w:szCs w:val="20"/>
        </w:rPr>
        <w:t>eds to be urgently addressed given the size of the population in Nigeria versus other African countries,</w:t>
      </w:r>
      <w:r w:rsidR="002B46D7" w:rsidRPr="000727C2">
        <w:rPr>
          <w:rFonts w:ascii="Arial" w:hAnsi="Arial" w:cs="Arial"/>
          <w:sz w:val="20"/>
          <w:szCs w:val="20"/>
        </w:rPr>
        <w:t xml:space="preserve"> and </w:t>
      </w:r>
      <w:r w:rsidR="00DC7D7E" w:rsidRPr="000727C2">
        <w:rPr>
          <w:rFonts w:ascii="Arial" w:hAnsi="Arial" w:cs="Arial"/>
          <w:sz w:val="20"/>
          <w:szCs w:val="20"/>
        </w:rPr>
        <w:t>growing</w:t>
      </w:r>
      <w:r w:rsidR="00927843">
        <w:rPr>
          <w:rFonts w:ascii="Arial" w:hAnsi="Arial" w:cs="Arial"/>
          <w:sz w:val="20"/>
          <w:szCs w:val="20"/>
        </w:rPr>
        <w:t xml:space="preserve"> AMR</w:t>
      </w:r>
      <w:r w:rsidR="00DC7D7E" w:rsidRPr="000727C2">
        <w:rPr>
          <w:rFonts w:ascii="Arial" w:hAnsi="Arial" w:cs="Arial"/>
          <w:sz w:val="20"/>
          <w:szCs w:val="20"/>
        </w:rPr>
        <w:t xml:space="preserve"> rates in Niger</w:t>
      </w:r>
      <w:r w:rsidR="00927843">
        <w:rPr>
          <w:rFonts w:ascii="Arial" w:hAnsi="Arial" w:cs="Arial"/>
          <w:sz w:val="20"/>
          <w:szCs w:val="20"/>
        </w:rPr>
        <w:t>ia</w:t>
      </w:r>
      <w:r w:rsidR="00B709CF">
        <w:rPr>
          <w:rFonts w:ascii="Arial" w:hAnsi="Arial" w:cs="Arial"/>
          <w:sz w:val="20"/>
          <w:szCs w:val="20"/>
        </w:rPr>
        <w:t xml:space="preserve"> [</w:t>
      </w:r>
      <w:r w:rsidR="00C6475E" w:rsidRPr="00A82720">
        <w:rPr>
          <w:rFonts w:ascii="Arial" w:hAnsi="Arial" w:cs="Arial"/>
          <w:sz w:val="20"/>
          <w:szCs w:val="20"/>
        </w:rPr>
        <w:t>23-25</w:t>
      </w:r>
      <w:r w:rsidR="00B709CF" w:rsidRPr="00A82720">
        <w:rPr>
          <w:rFonts w:ascii="Arial" w:hAnsi="Arial" w:cs="Arial"/>
          <w:sz w:val="20"/>
          <w:szCs w:val="20"/>
        </w:rPr>
        <w:t>]</w:t>
      </w:r>
      <w:r w:rsidR="00DC7D7E" w:rsidRPr="000727C2">
        <w:rPr>
          <w:rFonts w:ascii="Arial" w:hAnsi="Arial" w:cs="Arial"/>
          <w:sz w:val="20"/>
          <w:szCs w:val="20"/>
        </w:rPr>
        <w:t xml:space="preserve">. </w:t>
      </w:r>
    </w:p>
    <w:p w14:paraId="19F25487" w14:textId="77777777" w:rsidR="000727C2" w:rsidRDefault="000727C2" w:rsidP="000727C2">
      <w:pPr>
        <w:pStyle w:val="NoSpacing"/>
        <w:rPr>
          <w:rFonts w:ascii="Arial" w:hAnsi="Arial" w:cs="Arial"/>
          <w:sz w:val="20"/>
          <w:szCs w:val="20"/>
        </w:rPr>
      </w:pPr>
    </w:p>
    <w:p w14:paraId="65031B5B" w14:textId="78C1B932" w:rsidR="007918F7" w:rsidRPr="000727C2" w:rsidRDefault="007918F7" w:rsidP="000727C2">
      <w:pPr>
        <w:pStyle w:val="NoSpacing"/>
        <w:rPr>
          <w:rFonts w:ascii="Arial" w:hAnsi="Arial" w:cs="Arial"/>
          <w:sz w:val="20"/>
          <w:szCs w:val="20"/>
        </w:rPr>
      </w:pPr>
      <w:r w:rsidRPr="000727C2">
        <w:rPr>
          <w:rFonts w:ascii="Arial" w:hAnsi="Arial" w:cs="Arial"/>
          <w:sz w:val="20"/>
          <w:szCs w:val="20"/>
        </w:rPr>
        <w:t xml:space="preserve">The </w:t>
      </w:r>
      <w:r w:rsidR="00651863">
        <w:rPr>
          <w:rFonts w:ascii="Arial" w:hAnsi="Arial" w:cs="Arial"/>
          <w:sz w:val="20"/>
          <w:szCs w:val="20"/>
        </w:rPr>
        <w:t>principal</w:t>
      </w:r>
      <w:r w:rsidRPr="000727C2">
        <w:rPr>
          <w:rFonts w:ascii="Arial" w:hAnsi="Arial" w:cs="Arial"/>
          <w:sz w:val="20"/>
          <w:szCs w:val="20"/>
        </w:rPr>
        <w:t xml:space="preserve"> objective of the study was to investigate the availability and mode of operation of ASPs among selected tertiary healthcare facilities across different regions of Nigeria</w:t>
      </w:r>
      <w:r w:rsidR="00213C04" w:rsidRPr="000727C2">
        <w:rPr>
          <w:rFonts w:ascii="Arial" w:hAnsi="Arial" w:cs="Arial"/>
          <w:sz w:val="20"/>
          <w:szCs w:val="20"/>
        </w:rPr>
        <w:t xml:space="preserve"> as a basis for providing future direction.</w:t>
      </w:r>
    </w:p>
    <w:p w14:paraId="4FC9A66C" w14:textId="77777777" w:rsidR="000727C2" w:rsidRDefault="000727C2" w:rsidP="000727C2">
      <w:pPr>
        <w:pStyle w:val="NoSpacing"/>
        <w:rPr>
          <w:rFonts w:ascii="Arial" w:hAnsi="Arial" w:cs="Arial"/>
          <w:sz w:val="20"/>
          <w:szCs w:val="20"/>
        </w:rPr>
      </w:pPr>
    </w:p>
    <w:p w14:paraId="433D60E1" w14:textId="13A2A0BC" w:rsidR="00ED61A6" w:rsidRPr="000727C2" w:rsidRDefault="000727C2" w:rsidP="000727C2">
      <w:pPr>
        <w:pStyle w:val="NoSpacing"/>
        <w:rPr>
          <w:rFonts w:ascii="Arial" w:hAnsi="Arial" w:cs="Arial"/>
          <w:b/>
          <w:sz w:val="20"/>
          <w:szCs w:val="20"/>
        </w:rPr>
      </w:pPr>
      <w:r w:rsidRPr="000727C2">
        <w:rPr>
          <w:rFonts w:ascii="Arial" w:hAnsi="Arial" w:cs="Arial"/>
          <w:b/>
          <w:sz w:val="20"/>
          <w:szCs w:val="20"/>
        </w:rPr>
        <w:t xml:space="preserve">2. </w:t>
      </w:r>
      <w:r w:rsidR="00ED61A6" w:rsidRPr="000727C2">
        <w:rPr>
          <w:rFonts w:ascii="Arial" w:hAnsi="Arial" w:cs="Arial"/>
          <w:b/>
          <w:sz w:val="20"/>
          <w:szCs w:val="20"/>
        </w:rPr>
        <w:t>METHODS</w:t>
      </w:r>
    </w:p>
    <w:p w14:paraId="6859D928" w14:textId="77777777" w:rsidR="000727C2" w:rsidRDefault="000727C2" w:rsidP="000727C2">
      <w:pPr>
        <w:pStyle w:val="NoSpacing"/>
        <w:rPr>
          <w:rFonts w:ascii="Arial" w:hAnsi="Arial" w:cs="Arial"/>
          <w:sz w:val="20"/>
          <w:szCs w:val="20"/>
        </w:rPr>
      </w:pPr>
    </w:p>
    <w:p w14:paraId="690E784F" w14:textId="684F2810" w:rsidR="000727C2" w:rsidRPr="000727C2" w:rsidRDefault="000727C2" w:rsidP="000727C2">
      <w:pPr>
        <w:pStyle w:val="NoSpacing"/>
        <w:rPr>
          <w:rFonts w:ascii="Arial" w:hAnsi="Arial" w:cs="Arial"/>
          <w:b/>
          <w:i/>
          <w:sz w:val="20"/>
          <w:szCs w:val="20"/>
        </w:rPr>
      </w:pPr>
      <w:r w:rsidRPr="000727C2">
        <w:rPr>
          <w:rFonts w:ascii="Arial" w:hAnsi="Arial" w:cs="Arial"/>
          <w:b/>
          <w:i/>
          <w:sz w:val="20"/>
          <w:szCs w:val="20"/>
        </w:rPr>
        <w:t xml:space="preserve">2.1 </w:t>
      </w:r>
      <w:r w:rsidR="00ED61A6" w:rsidRPr="000727C2">
        <w:rPr>
          <w:rFonts w:ascii="Arial" w:hAnsi="Arial" w:cs="Arial"/>
          <w:b/>
          <w:i/>
          <w:sz w:val="20"/>
          <w:szCs w:val="20"/>
        </w:rPr>
        <w:t>Study setting</w:t>
      </w:r>
    </w:p>
    <w:p w14:paraId="65B1CC8F" w14:textId="2D7D561D" w:rsidR="000727C2" w:rsidRDefault="00ED61A6" w:rsidP="000727C2">
      <w:pPr>
        <w:pStyle w:val="NoSpacing"/>
        <w:rPr>
          <w:rFonts w:ascii="Arial" w:hAnsi="Arial" w:cs="Arial"/>
          <w:sz w:val="20"/>
          <w:szCs w:val="20"/>
        </w:rPr>
      </w:pPr>
      <w:r w:rsidRPr="000727C2">
        <w:rPr>
          <w:rFonts w:ascii="Arial" w:hAnsi="Arial" w:cs="Arial"/>
          <w:sz w:val="20"/>
          <w:szCs w:val="20"/>
        </w:rPr>
        <w:t xml:space="preserve">This study was conducted </w:t>
      </w:r>
      <w:r w:rsidR="00595E2C">
        <w:rPr>
          <w:rFonts w:ascii="Arial" w:hAnsi="Arial" w:cs="Arial"/>
          <w:sz w:val="20"/>
          <w:szCs w:val="20"/>
        </w:rPr>
        <w:t>among</w:t>
      </w:r>
      <w:r w:rsidRPr="000727C2">
        <w:rPr>
          <w:rFonts w:ascii="Arial" w:hAnsi="Arial" w:cs="Arial"/>
          <w:sz w:val="20"/>
          <w:szCs w:val="20"/>
        </w:rPr>
        <w:t xml:space="preserve"> public sector tertiary healthcare facilities located in different regions of Nigeria. Nigeria is the most populous country in Africa with an estimated population of over 170 million. The country, which is divided into six geo-political zones</w:t>
      </w:r>
      <w:r w:rsidR="00593189" w:rsidRPr="000727C2">
        <w:rPr>
          <w:rFonts w:ascii="Arial" w:hAnsi="Arial" w:cs="Arial"/>
          <w:sz w:val="20"/>
          <w:szCs w:val="20"/>
        </w:rPr>
        <w:t>,</w:t>
      </w:r>
      <w:r w:rsidRPr="000727C2">
        <w:rPr>
          <w:rFonts w:ascii="Arial" w:hAnsi="Arial" w:cs="Arial"/>
          <w:sz w:val="20"/>
          <w:szCs w:val="20"/>
        </w:rPr>
        <w:t xml:space="preserve"> also operates a federal system comprising 36 states and one Federal Capital Territory. </w:t>
      </w:r>
      <w:r w:rsidR="00651863">
        <w:rPr>
          <w:rFonts w:ascii="Arial" w:hAnsi="Arial" w:cs="Arial"/>
          <w:sz w:val="20"/>
          <w:szCs w:val="20"/>
        </w:rPr>
        <w:t>T</w:t>
      </w:r>
      <w:r w:rsidR="00651863" w:rsidRPr="000727C2">
        <w:rPr>
          <w:rFonts w:ascii="Arial" w:hAnsi="Arial" w:cs="Arial"/>
          <w:sz w:val="20"/>
          <w:szCs w:val="20"/>
        </w:rPr>
        <w:t xml:space="preserve">ertiary healthcare </w:t>
      </w:r>
      <w:r w:rsidR="00651863">
        <w:rPr>
          <w:rFonts w:ascii="Arial" w:hAnsi="Arial" w:cs="Arial"/>
          <w:sz w:val="20"/>
          <w:szCs w:val="20"/>
        </w:rPr>
        <w:t>facilities</w:t>
      </w:r>
      <w:r w:rsidR="00651863" w:rsidRPr="000727C2">
        <w:rPr>
          <w:rFonts w:ascii="Arial" w:hAnsi="Arial" w:cs="Arial"/>
          <w:sz w:val="20"/>
          <w:szCs w:val="20"/>
        </w:rPr>
        <w:t xml:space="preserve"> comprise mainly Federal Medical </w:t>
      </w:r>
      <w:proofErr w:type="spellStart"/>
      <w:r w:rsidR="00651863" w:rsidRPr="000727C2">
        <w:rPr>
          <w:rFonts w:ascii="Arial" w:hAnsi="Arial" w:cs="Arial"/>
          <w:sz w:val="20"/>
          <w:szCs w:val="20"/>
        </w:rPr>
        <w:t>Centres</w:t>
      </w:r>
      <w:proofErr w:type="spellEnd"/>
      <w:r w:rsidR="00651863" w:rsidRPr="000727C2">
        <w:rPr>
          <w:rFonts w:ascii="Arial" w:hAnsi="Arial" w:cs="Arial"/>
          <w:sz w:val="20"/>
          <w:szCs w:val="20"/>
        </w:rPr>
        <w:t xml:space="preserve"> and University Teaching Hospitals, and </w:t>
      </w:r>
      <w:r w:rsidR="00CC357B">
        <w:rPr>
          <w:rFonts w:ascii="Arial" w:hAnsi="Arial" w:cs="Arial"/>
          <w:sz w:val="20"/>
          <w:szCs w:val="20"/>
        </w:rPr>
        <w:t xml:space="preserve">they </w:t>
      </w:r>
      <w:r w:rsidR="00651863" w:rsidRPr="000727C2">
        <w:rPr>
          <w:rFonts w:ascii="Arial" w:hAnsi="Arial" w:cs="Arial"/>
          <w:sz w:val="20"/>
          <w:szCs w:val="20"/>
        </w:rPr>
        <w:t>are the best-equipped in terms of personnel and equipment</w:t>
      </w:r>
      <w:r w:rsidR="00651863">
        <w:rPr>
          <w:rFonts w:ascii="Arial" w:hAnsi="Arial" w:cs="Arial"/>
          <w:sz w:val="20"/>
          <w:szCs w:val="20"/>
        </w:rPr>
        <w:t xml:space="preserve">. </w:t>
      </w:r>
      <w:r w:rsidR="00651863" w:rsidRPr="000727C2">
        <w:rPr>
          <w:rFonts w:ascii="Arial" w:hAnsi="Arial" w:cs="Arial"/>
          <w:sz w:val="20"/>
          <w:szCs w:val="20"/>
        </w:rPr>
        <w:t xml:space="preserve">Consequently, if there are issues regarding the nature and extent of ASPs among tertiary hospitals, these </w:t>
      </w:r>
      <w:r w:rsidR="00595E2C">
        <w:rPr>
          <w:rFonts w:ascii="Arial" w:hAnsi="Arial" w:cs="Arial"/>
          <w:sz w:val="20"/>
          <w:szCs w:val="20"/>
        </w:rPr>
        <w:t xml:space="preserve">issues and concerns </w:t>
      </w:r>
      <w:r w:rsidR="00651863" w:rsidRPr="000727C2">
        <w:rPr>
          <w:rFonts w:ascii="Arial" w:hAnsi="Arial" w:cs="Arial"/>
          <w:sz w:val="20"/>
          <w:szCs w:val="20"/>
        </w:rPr>
        <w:t>are likely to be magnified in secondary hospitals</w:t>
      </w:r>
      <w:r w:rsidR="003C04DA">
        <w:rPr>
          <w:rFonts w:ascii="Arial" w:hAnsi="Arial" w:cs="Arial"/>
          <w:sz w:val="20"/>
          <w:szCs w:val="20"/>
        </w:rPr>
        <w:t>.</w:t>
      </w:r>
      <w:r w:rsidR="00210472">
        <w:rPr>
          <w:rFonts w:ascii="Arial" w:hAnsi="Arial" w:cs="Arial"/>
          <w:sz w:val="20"/>
          <w:szCs w:val="20"/>
        </w:rPr>
        <w:t xml:space="preserve"> There is some benefit for healthcare professionals to be part of hospital ASP </w:t>
      </w:r>
      <w:proofErr w:type="spellStart"/>
      <w:r w:rsidR="00210472">
        <w:rPr>
          <w:rFonts w:ascii="Arial" w:hAnsi="Arial" w:cs="Arial"/>
          <w:sz w:val="20"/>
          <w:szCs w:val="20"/>
        </w:rPr>
        <w:t>programmes</w:t>
      </w:r>
      <w:proofErr w:type="spellEnd"/>
      <w:r w:rsidR="00210472">
        <w:rPr>
          <w:rFonts w:ascii="Arial" w:hAnsi="Arial" w:cs="Arial"/>
          <w:sz w:val="20"/>
          <w:szCs w:val="20"/>
        </w:rPr>
        <w:t>, either financial or as part of career development</w:t>
      </w:r>
      <w:r w:rsidR="0016596D">
        <w:rPr>
          <w:rFonts w:ascii="Arial" w:hAnsi="Arial" w:cs="Arial"/>
          <w:sz w:val="20"/>
          <w:szCs w:val="20"/>
        </w:rPr>
        <w:t>, although this may not be universal.</w:t>
      </w:r>
    </w:p>
    <w:p w14:paraId="61887E13" w14:textId="77777777" w:rsidR="000727C2" w:rsidRDefault="000727C2" w:rsidP="000727C2">
      <w:pPr>
        <w:pStyle w:val="NoSpacing"/>
        <w:rPr>
          <w:rFonts w:ascii="Arial" w:hAnsi="Arial" w:cs="Arial"/>
          <w:sz w:val="20"/>
          <w:szCs w:val="20"/>
        </w:rPr>
      </w:pPr>
    </w:p>
    <w:p w14:paraId="24BA6404" w14:textId="632398CB" w:rsidR="007918F7" w:rsidRPr="000727C2" w:rsidRDefault="00ED61A6" w:rsidP="000727C2">
      <w:pPr>
        <w:pStyle w:val="NoSpacing"/>
        <w:rPr>
          <w:rFonts w:ascii="Arial" w:hAnsi="Arial" w:cs="Arial"/>
          <w:sz w:val="20"/>
          <w:szCs w:val="20"/>
        </w:rPr>
      </w:pPr>
      <w:r w:rsidRPr="000727C2">
        <w:rPr>
          <w:rFonts w:ascii="Arial" w:hAnsi="Arial" w:cs="Arial"/>
          <w:sz w:val="20"/>
          <w:szCs w:val="20"/>
        </w:rPr>
        <w:t xml:space="preserve">The healthcare needs of the </w:t>
      </w:r>
      <w:r w:rsidR="00595E2C">
        <w:rPr>
          <w:rFonts w:ascii="Arial" w:hAnsi="Arial" w:cs="Arial"/>
          <w:sz w:val="20"/>
          <w:szCs w:val="20"/>
        </w:rPr>
        <w:t xml:space="preserve">Nigerian </w:t>
      </w:r>
      <w:r w:rsidRPr="000727C2">
        <w:rPr>
          <w:rFonts w:ascii="Arial" w:hAnsi="Arial" w:cs="Arial"/>
          <w:sz w:val="20"/>
          <w:szCs w:val="20"/>
        </w:rPr>
        <w:t xml:space="preserve">population are catered for by both private and public healthcare facilities. The public healthcare system of the country </w:t>
      </w:r>
      <w:r w:rsidR="00EC30BC">
        <w:rPr>
          <w:rFonts w:ascii="Arial" w:hAnsi="Arial" w:cs="Arial"/>
          <w:sz w:val="20"/>
          <w:szCs w:val="20"/>
        </w:rPr>
        <w:t xml:space="preserve">currently comprises </w:t>
      </w:r>
      <w:r w:rsidR="007918F7" w:rsidRPr="000727C2">
        <w:rPr>
          <w:rFonts w:ascii="Arial" w:hAnsi="Arial" w:cs="Arial"/>
          <w:sz w:val="20"/>
          <w:szCs w:val="20"/>
        </w:rPr>
        <w:t>thr</w:t>
      </w:r>
      <w:r w:rsidRPr="000727C2">
        <w:rPr>
          <w:rFonts w:ascii="Arial" w:hAnsi="Arial" w:cs="Arial"/>
          <w:sz w:val="20"/>
          <w:szCs w:val="20"/>
        </w:rPr>
        <w:t xml:space="preserve">ee levels of care: primary, secondary and tertiary. The primary level of care </w:t>
      </w:r>
      <w:r w:rsidR="00546D22" w:rsidRPr="000727C2">
        <w:rPr>
          <w:rFonts w:ascii="Arial" w:hAnsi="Arial" w:cs="Arial"/>
          <w:sz w:val="20"/>
          <w:szCs w:val="20"/>
        </w:rPr>
        <w:t>incorporates</w:t>
      </w:r>
      <w:r w:rsidRPr="000727C2">
        <w:rPr>
          <w:rFonts w:ascii="Arial" w:hAnsi="Arial" w:cs="Arial"/>
          <w:sz w:val="20"/>
          <w:szCs w:val="20"/>
        </w:rPr>
        <w:t xml:space="preserve"> health </w:t>
      </w:r>
      <w:proofErr w:type="spellStart"/>
      <w:r w:rsidRPr="000727C2">
        <w:rPr>
          <w:rFonts w:ascii="Arial" w:hAnsi="Arial" w:cs="Arial"/>
          <w:sz w:val="20"/>
          <w:szCs w:val="20"/>
        </w:rPr>
        <w:t>centres</w:t>
      </w:r>
      <w:proofErr w:type="spellEnd"/>
      <w:r w:rsidRPr="000727C2">
        <w:rPr>
          <w:rFonts w:ascii="Arial" w:hAnsi="Arial" w:cs="Arial"/>
          <w:sz w:val="20"/>
          <w:szCs w:val="20"/>
        </w:rPr>
        <w:t xml:space="preserve">, while the secondary level comprises general hospitals. </w:t>
      </w:r>
      <w:r w:rsidR="00651863">
        <w:rPr>
          <w:rFonts w:ascii="Arial" w:hAnsi="Arial" w:cs="Arial"/>
          <w:sz w:val="20"/>
          <w:szCs w:val="20"/>
        </w:rPr>
        <w:t xml:space="preserve">As mentioned, </w:t>
      </w:r>
      <w:r w:rsidRPr="000727C2">
        <w:rPr>
          <w:rFonts w:ascii="Arial" w:hAnsi="Arial" w:cs="Arial"/>
          <w:sz w:val="20"/>
          <w:szCs w:val="20"/>
        </w:rPr>
        <w:t>tertiary healthcare comprise</w:t>
      </w:r>
      <w:r w:rsidR="00CC357B">
        <w:rPr>
          <w:rFonts w:ascii="Arial" w:hAnsi="Arial" w:cs="Arial"/>
          <w:sz w:val="20"/>
          <w:szCs w:val="20"/>
        </w:rPr>
        <w:t>s</w:t>
      </w:r>
      <w:r w:rsidR="00DC7D7E" w:rsidRPr="000727C2">
        <w:rPr>
          <w:rFonts w:ascii="Arial" w:hAnsi="Arial" w:cs="Arial"/>
          <w:sz w:val="20"/>
          <w:szCs w:val="20"/>
        </w:rPr>
        <w:t xml:space="preserve"> </w:t>
      </w:r>
      <w:r w:rsidR="007918F7" w:rsidRPr="000727C2">
        <w:rPr>
          <w:rFonts w:ascii="Arial" w:hAnsi="Arial" w:cs="Arial"/>
          <w:sz w:val="20"/>
          <w:szCs w:val="20"/>
        </w:rPr>
        <w:t xml:space="preserve">mainly </w:t>
      </w:r>
      <w:r w:rsidRPr="000727C2">
        <w:rPr>
          <w:rFonts w:ascii="Arial" w:hAnsi="Arial" w:cs="Arial"/>
          <w:sz w:val="20"/>
          <w:szCs w:val="20"/>
        </w:rPr>
        <w:t xml:space="preserve">Federal Medical </w:t>
      </w:r>
      <w:proofErr w:type="spellStart"/>
      <w:r w:rsidRPr="000727C2">
        <w:rPr>
          <w:rFonts w:ascii="Arial" w:hAnsi="Arial" w:cs="Arial"/>
          <w:sz w:val="20"/>
          <w:szCs w:val="20"/>
        </w:rPr>
        <w:t>Centres</w:t>
      </w:r>
      <w:proofErr w:type="spellEnd"/>
      <w:r w:rsidR="007918F7" w:rsidRPr="000727C2">
        <w:rPr>
          <w:rFonts w:ascii="Arial" w:hAnsi="Arial" w:cs="Arial"/>
          <w:sz w:val="20"/>
          <w:szCs w:val="20"/>
        </w:rPr>
        <w:t xml:space="preserve"> </w:t>
      </w:r>
      <w:r w:rsidR="00D76501" w:rsidRPr="000727C2">
        <w:rPr>
          <w:rFonts w:ascii="Arial" w:hAnsi="Arial" w:cs="Arial"/>
          <w:sz w:val="20"/>
          <w:szCs w:val="20"/>
        </w:rPr>
        <w:lastRenderedPageBreak/>
        <w:t>and University</w:t>
      </w:r>
      <w:r w:rsidRPr="000727C2">
        <w:rPr>
          <w:rFonts w:ascii="Arial" w:hAnsi="Arial" w:cs="Arial"/>
          <w:sz w:val="20"/>
          <w:szCs w:val="20"/>
        </w:rPr>
        <w:t xml:space="preserve"> Teaching Hospitals</w:t>
      </w:r>
      <w:r w:rsidR="00651863">
        <w:rPr>
          <w:rFonts w:ascii="Arial" w:hAnsi="Arial" w:cs="Arial"/>
          <w:sz w:val="20"/>
          <w:szCs w:val="20"/>
        </w:rPr>
        <w:t xml:space="preserve">. </w:t>
      </w:r>
      <w:r w:rsidRPr="000727C2">
        <w:rPr>
          <w:rFonts w:ascii="Arial" w:hAnsi="Arial" w:cs="Arial"/>
          <w:sz w:val="20"/>
          <w:szCs w:val="20"/>
        </w:rPr>
        <w:t xml:space="preserve">Presently there are 50 university teaching hospitals owned by the federal or state governments in </w:t>
      </w:r>
      <w:r w:rsidR="00651863">
        <w:rPr>
          <w:rFonts w:ascii="Arial" w:hAnsi="Arial" w:cs="Arial"/>
          <w:sz w:val="20"/>
          <w:szCs w:val="20"/>
        </w:rPr>
        <w:t>N</w:t>
      </w:r>
      <w:r w:rsidR="00C76FD8">
        <w:rPr>
          <w:rFonts w:ascii="Arial" w:hAnsi="Arial" w:cs="Arial"/>
          <w:sz w:val="20"/>
          <w:szCs w:val="20"/>
        </w:rPr>
        <w:t>i</w:t>
      </w:r>
      <w:r w:rsidR="00651863">
        <w:rPr>
          <w:rFonts w:ascii="Arial" w:hAnsi="Arial" w:cs="Arial"/>
          <w:sz w:val="20"/>
          <w:szCs w:val="20"/>
        </w:rPr>
        <w:t>geria</w:t>
      </w:r>
      <w:r w:rsidRPr="000727C2">
        <w:rPr>
          <w:rFonts w:ascii="Arial" w:hAnsi="Arial" w:cs="Arial"/>
          <w:sz w:val="20"/>
          <w:szCs w:val="20"/>
        </w:rPr>
        <w:t xml:space="preserve">. </w:t>
      </w:r>
    </w:p>
    <w:p w14:paraId="204319A5" w14:textId="77777777" w:rsidR="000727C2" w:rsidRDefault="000727C2" w:rsidP="000727C2">
      <w:pPr>
        <w:pStyle w:val="NoSpacing"/>
        <w:rPr>
          <w:rFonts w:ascii="Arial" w:hAnsi="Arial" w:cs="Arial"/>
          <w:sz w:val="20"/>
          <w:szCs w:val="20"/>
        </w:rPr>
      </w:pPr>
    </w:p>
    <w:p w14:paraId="0DB8F582" w14:textId="3B7DB68F" w:rsidR="000727C2" w:rsidRPr="000727C2" w:rsidRDefault="000727C2" w:rsidP="000727C2">
      <w:pPr>
        <w:pStyle w:val="NoSpacing"/>
        <w:rPr>
          <w:rFonts w:ascii="Arial" w:hAnsi="Arial" w:cs="Arial"/>
          <w:b/>
          <w:i/>
          <w:sz w:val="20"/>
          <w:szCs w:val="20"/>
        </w:rPr>
      </w:pPr>
      <w:bookmarkStart w:id="4" w:name="_GoBack"/>
      <w:bookmarkEnd w:id="4"/>
      <w:r w:rsidRPr="000727C2">
        <w:rPr>
          <w:rFonts w:ascii="Arial" w:hAnsi="Arial" w:cs="Arial"/>
          <w:b/>
          <w:i/>
          <w:sz w:val="20"/>
          <w:szCs w:val="20"/>
        </w:rPr>
        <w:t xml:space="preserve">2.2 </w:t>
      </w:r>
      <w:r w:rsidR="00ED61A6" w:rsidRPr="000727C2">
        <w:rPr>
          <w:rFonts w:ascii="Arial" w:hAnsi="Arial" w:cs="Arial"/>
          <w:b/>
          <w:i/>
          <w:sz w:val="20"/>
          <w:szCs w:val="20"/>
        </w:rPr>
        <w:t>Study design</w:t>
      </w:r>
    </w:p>
    <w:p w14:paraId="1D9BC3D9" w14:textId="6FFF4E41" w:rsidR="00ED61A6" w:rsidRPr="000727C2" w:rsidRDefault="0043778E" w:rsidP="000727C2">
      <w:pPr>
        <w:pStyle w:val="NoSpacing"/>
        <w:rPr>
          <w:rFonts w:ascii="Arial" w:hAnsi="Arial" w:cs="Arial"/>
          <w:sz w:val="20"/>
          <w:szCs w:val="20"/>
        </w:rPr>
      </w:pPr>
      <w:r w:rsidRPr="000727C2">
        <w:rPr>
          <w:rFonts w:ascii="Arial" w:hAnsi="Arial" w:cs="Arial"/>
          <w:sz w:val="20"/>
          <w:szCs w:val="20"/>
        </w:rPr>
        <w:t>A</w:t>
      </w:r>
      <w:r w:rsidR="00ED61A6" w:rsidRPr="000727C2">
        <w:rPr>
          <w:rFonts w:ascii="Arial" w:hAnsi="Arial" w:cs="Arial"/>
          <w:sz w:val="20"/>
          <w:szCs w:val="20"/>
        </w:rPr>
        <w:t xml:space="preserve"> descriptive cross-sectional survey</w:t>
      </w:r>
      <w:r w:rsidRPr="000727C2">
        <w:rPr>
          <w:rFonts w:ascii="Arial" w:hAnsi="Arial" w:cs="Arial"/>
          <w:sz w:val="20"/>
          <w:szCs w:val="20"/>
        </w:rPr>
        <w:t xml:space="preserve"> was conducted</w:t>
      </w:r>
      <w:r w:rsidR="00ED61A6" w:rsidRPr="000727C2">
        <w:rPr>
          <w:rFonts w:ascii="Arial" w:hAnsi="Arial" w:cs="Arial"/>
          <w:sz w:val="20"/>
          <w:szCs w:val="20"/>
        </w:rPr>
        <w:t>, using a self-administered mailed questionnaire</w:t>
      </w:r>
      <w:r w:rsidR="00595E2C">
        <w:rPr>
          <w:rFonts w:ascii="Arial" w:hAnsi="Arial" w:cs="Arial"/>
          <w:sz w:val="20"/>
          <w:szCs w:val="20"/>
        </w:rPr>
        <w:t>,</w:t>
      </w:r>
      <w:r w:rsidR="00593189" w:rsidRPr="000727C2">
        <w:rPr>
          <w:rFonts w:ascii="Arial" w:hAnsi="Arial" w:cs="Arial"/>
          <w:sz w:val="20"/>
          <w:szCs w:val="20"/>
        </w:rPr>
        <w:t xml:space="preserve"> to ascertain the extent and nature of ongoing </w:t>
      </w:r>
      <w:r w:rsidR="00213C04" w:rsidRPr="000727C2">
        <w:rPr>
          <w:rFonts w:ascii="Arial" w:hAnsi="Arial" w:cs="Arial"/>
          <w:sz w:val="20"/>
          <w:szCs w:val="20"/>
        </w:rPr>
        <w:t>ASPs</w:t>
      </w:r>
      <w:r w:rsidR="00595E2C">
        <w:rPr>
          <w:rFonts w:ascii="Arial" w:hAnsi="Arial" w:cs="Arial"/>
          <w:sz w:val="20"/>
          <w:szCs w:val="20"/>
        </w:rPr>
        <w:t xml:space="preserve"> among tertiary hospitals</w:t>
      </w:r>
      <w:r w:rsidR="00213C04" w:rsidRPr="000727C2">
        <w:rPr>
          <w:rFonts w:ascii="Arial" w:hAnsi="Arial" w:cs="Arial"/>
          <w:sz w:val="20"/>
          <w:szCs w:val="20"/>
        </w:rPr>
        <w:t>.</w:t>
      </w:r>
    </w:p>
    <w:p w14:paraId="704302BA" w14:textId="77777777" w:rsidR="000727C2" w:rsidRDefault="000727C2" w:rsidP="000727C2">
      <w:pPr>
        <w:pStyle w:val="NoSpacing"/>
        <w:rPr>
          <w:rFonts w:ascii="Arial" w:hAnsi="Arial" w:cs="Arial"/>
          <w:sz w:val="20"/>
          <w:szCs w:val="20"/>
        </w:rPr>
      </w:pPr>
    </w:p>
    <w:p w14:paraId="21853D19" w14:textId="1AE2D75E" w:rsidR="000727C2" w:rsidRPr="000727C2" w:rsidRDefault="000727C2" w:rsidP="000727C2">
      <w:pPr>
        <w:pStyle w:val="NoSpacing"/>
        <w:rPr>
          <w:rFonts w:ascii="Arial" w:hAnsi="Arial" w:cs="Arial"/>
          <w:b/>
          <w:i/>
          <w:sz w:val="20"/>
          <w:szCs w:val="20"/>
        </w:rPr>
      </w:pPr>
      <w:r w:rsidRPr="000727C2">
        <w:rPr>
          <w:rFonts w:ascii="Arial" w:hAnsi="Arial" w:cs="Arial"/>
          <w:b/>
          <w:i/>
          <w:sz w:val="20"/>
          <w:szCs w:val="20"/>
        </w:rPr>
        <w:t xml:space="preserve">2.3 </w:t>
      </w:r>
      <w:r w:rsidR="00ED61A6" w:rsidRPr="000727C2">
        <w:rPr>
          <w:rFonts w:ascii="Arial" w:hAnsi="Arial" w:cs="Arial"/>
          <w:b/>
          <w:i/>
          <w:sz w:val="20"/>
          <w:szCs w:val="20"/>
        </w:rPr>
        <w:t>Sampl</w:t>
      </w:r>
      <w:r w:rsidR="001605A8" w:rsidRPr="000727C2">
        <w:rPr>
          <w:rFonts w:ascii="Arial" w:hAnsi="Arial" w:cs="Arial"/>
          <w:b/>
          <w:i/>
          <w:sz w:val="20"/>
          <w:szCs w:val="20"/>
        </w:rPr>
        <w:t>ing</w:t>
      </w:r>
    </w:p>
    <w:p w14:paraId="62CC148F" w14:textId="054C54DE" w:rsidR="002B59BB" w:rsidRPr="000727C2" w:rsidRDefault="005D4147" w:rsidP="000727C2">
      <w:pPr>
        <w:pStyle w:val="NoSpacing"/>
        <w:rPr>
          <w:rFonts w:ascii="Arial" w:hAnsi="Arial" w:cs="Arial"/>
          <w:sz w:val="20"/>
          <w:szCs w:val="20"/>
        </w:rPr>
      </w:pPr>
      <w:r w:rsidRPr="000727C2">
        <w:rPr>
          <w:rFonts w:ascii="Arial" w:hAnsi="Arial" w:cs="Arial"/>
          <w:sz w:val="20"/>
          <w:szCs w:val="20"/>
        </w:rPr>
        <w:t>P</w:t>
      </w:r>
      <w:r w:rsidR="00ED61A6" w:rsidRPr="000727C2">
        <w:rPr>
          <w:rFonts w:ascii="Arial" w:hAnsi="Arial" w:cs="Arial"/>
          <w:sz w:val="20"/>
          <w:szCs w:val="20"/>
        </w:rPr>
        <w:t xml:space="preserve">urposive sampling was undertaken, using hospitals with reliable personal contacts. </w:t>
      </w:r>
      <w:r w:rsidR="007918F7" w:rsidRPr="000727C2">
        <w:rPr>
          <w:rFonts w:ascii="Arial" w:hAnsi="Arial" w:cs="Arial"/>
          <w:sz w:val="20"/>
          <w:szCs w:val="20"/>
        </w:rPr>
        <w:t>Five</w:t>
      </w:r>
      <w:r w:rsidR="00ED61A6" w:rsidRPr="000727C2">
        <w:rPr>
          <w:rFonts w:ascii="Arial" w:hAnsi="Arial" w:cs="Arial"/>
          <w:sz w:val="20"/>
          <w:szCs w:val="20"/>
        </w:rPr>
        <w:t xml:space="preserve"> tertiary healthcare facilities</w:t>
      </w:r>
      <w:r w:rsidR="00D60256" w:rsidRPr="000727C2">
        <w:rPr>
          <w:rFonts w:ascii="Arial" w:hAnsi="Arial" w:cs="Arial"/>
          <w:sz w:val="20"/>
          <w:szCs w:val="20"/>
        </w:rPr>
        <w:t xml:space="preserve"> </w:t>
      </w:r>
      <w:r w:rsidR="00213C04" w:rsidRPr="000727C2">
        <w:rPr>
          <w:rFonts w:ascii="Arial" w:hAnsi="Arial" w:cs="Arial"/>
          <w:sz w:val="20"/>
          <w:szCs w:val="20"/>
        </w:rPr>
        <w:t xml:space="preserve">in </w:t>
      </w:r>
      <w:r w:rsidR="00D60256" w:rsidRPr="000727C2">
        <w:rPr>
          <w:rFonts w:ascii="Arial" w:hAnsi="Arial" w:cs="Arial"/>
          <w:sz w:val="20"/>
          <w:szCs w:val="20"/>
        </w:rPr>
        <w:t>each</w:t>
      </w:r>
      <w:r w:rsidR="00ED61A6" w:rsidRPr="000727C2">
        <w:rPr>
          <w:rFonts w:ascii="Arial" w:hAnsi="Arial" w:cs="Arial"/>
          <w:sz w:val="20"/>
          <w:szCs w:val="20"/>
        </w:rPr>
        <w:t xml:space="preserve"> </w:t>
      </w:r>
      <w:r w:rsidR="00213C04" w:rsidRPr="000727C2">
        <w:rPr>
          <w:rFonts w:ascii="Arial" w:hAnsi="Arial" w:cs="Arial"/>
          <w:sz w:val="20"/>
          <w:szCs w:val="20"/>
        </w:rPr>
        <w:t>of</w:t>
      </w:r>
      <w:r w:rsidR="00ED61A6" w:rsidRPr="000727C2">
        <w:rPr>
          <w:rFonts w:ascii="Arial" w:hAnsi="Arial" w:cs="Arial"/>
          <w:sz w:val="20"/>
          <w:szCs w:val="20"/>
        </w:rPr>
        <w:t xml:space="preserve"> </w:t>
      </w:r>
      <w:r w:rsidR="00210472">
        <w:rPr>
          <w:rFonts w:ascii="Arial" w:hAnsi="Arial" w:cs="Arial"/>
          <w:sz w:val="20"/>
          <w:szCs w:val="20"/>
        </w:rPr>
        <w:t xml:space="preserve">the </w:t>
      </w:r>
      <w:r w:rsidR="00ED61A6" w:rsidRPr="000727C2">
        <w:rPr>
          <w:rFonts w:ascii="Arial" w:hAnsi="Arial" w:cs="Arial"/>
          <w:sz w:val="20"/>
          <w:szCs w:val="20"/>
        </w:rPr>
        <w:t>five</w:t>
      </w:r>
      <w:r w:rsidR="00D60256" w:rsidRPr="000727C2">
        <w:rPr>
          <w:rFonts w:ascii="Arial" w:hAnsi="Arial" w:cs="Arial"/>
          <w:sz w:val="20"/>
          <w:szCs w:val="20"/>
        </w:rPr>
        <w:t xml:space="preserve"> out of the six</w:t>
      </w:r>
      <w:r w:rsidR="00ED61A6" w:rsidRPr="000727C2">
        <w:rPr>
          <w:rFonts w:ascii="Arial" w:hAnsi="Arial" w:cs="Arial"/>
          <w:sz w:val="20"/>
          <w:szCs w:val="20"/>
        </w:rPr>
        <w:t xml:space="preserve"> geo-political regions of the country were selected for th</w:t>
      </w:r>
      <w:r w:rsidR="00593189" w:rsidRPr="000727C2">
        <w:rPr>
          <w:rFonts w:ascii="Arial" w:hAnsi="Arial" w:cs="Arial"/>
          <w:sz w:val="20"/>
          <w:szCs w:val="20"/>
        </w:rPr>
        <w:t>is initial</w:t>
      </w:r>
      <w:r w:rsidR="00ED61A6" w:rsidRPr="000727C2">
        <w:rPr>
          <w:rFonts w:ascii="Arial" w:hAnsi="Arial" w:cs="Arial"/>
          <w:sz w:val="20"/>
          <w:szCs w:val="20"/>
        </w:rPr>
        <w:t xml:space="preserve"> study</w:t>
      </w:r>
      <w:r w:rsidR="007918F7" w:rsidRPr="000727C2">
        <w:rPr>
          <w:rFonts w:ascii="Arial" w:hAnsi="Arial" w:cs="Arial"/>
          <w:sz w:val="20"/>
          <w:szCs w:val="20"/>
        </w:rPr>
        <w:t xml:space="preserve"> since</w:t>
      </w:r>
      <w:r w:rsidR="006F5508" w:rsidRPr="000727C2">
        <w:rPr>
          <w:rFonts w:ascii="Arial" w:hAnsi="Arial" w:cs="Arial"/>
          <w:sz w:val="20"/>
          <w:szCs w:val="20"/>
        </w:rPr>
        <w:t xml:space="preserve"> personnel with the highest levels of qualifications and expertise are mostly found in such </w:t>
      </w:r>
      <w:proofErr w:type="spellStart"/>
      <w:r w:rsidR="006F5508" w:rsidRPr="000727C2">
        <w:rPr>
          <w:rFonts w:ascii="Arial" w:hAnsi="Arial" w:cs="Arial"/>
          <w:sz w:val="20"/>
          <w:szCs w:val="20"/>
        </w:rPr>
        <w:t>centres</w:t>
      </w:r>
      <w:proofErr w:type="spellEnd"/>
      <w:r w:rsidR="006F5508" w:rsidRPr="000727C2">
        <w:rPr>
          <w:rFonts w:ascii="Arial" w:hAnsi="Arial" w:cs="Arial"/>
          <w:sz w:val="20"/>
          <w:szCs w:val="20"/>
        </w:rPr>
        <w:t>.</w:t>
      </w:r>
      <w:r w:rsidR="00593189" w:rsidRPr="000727C2">
        <w:rPr>
          <w:rFonts w:ascii="Arial" w:hAnsi="Arial" w:cs="Arial"/>
          <w:sz w:val="20"/>
          <w:szCs w:val="20"/>
        </w:rPr>
        <w:t xml:space="preserve"> </w:t>
      </w:r>
      <w:r w:rsidR="00ED61A6" w:rsidRPr="000727C2">
        <w:rPr>
          <w:rFonts w:ascii="Arial" w:hAnsi="Arial" w:cs="Arial"/>
          <w:sz w:val="20"/>
          <w:szCs w:val="20"/>
        </w:rPr>
        <w:t>The North-eastern zone was excluded because of ongoing militant insurgency</w:t>
      </w:r>
      <w:r w:rsidR="006F5508" w:rsidRPr="000727C2">
        <w:rPr>
          <w:rFonts w:ascii="Arial" w:hAnsi="Arial" w:cs="Arial"/>
          <w:sz w:val="20"/>
          <w:szCs w:val="20"/>
        </w:rPr>
        <w:t xml:space="preserve"> in the region</w:t>
      </w:r>
      <w:r w:rsidR="00ED61A6" w:rsidRPr="000727C2">
        <w:rPr>
          <w:rFonts w:ascii="Arial" w:hAnsi="Arial" w:cs="Arial"/>
          <w:sz w:val="20"/>
          <w:szCs w:val="20"/>
        </w:rPr>
        <w:t xml:space="preserve"> during the study period. </w:t>
      </w:r>
    </w:p>
    <w:p w14:paraId="7C0396DA" w14:textId="77777777" w:rsidR="0090718C" w:rsidRDefault="0090718C" w:rsidP="000727C2">
      <w:pPr>
        <w:pStyle w:val="NoSpacing"/>
        <w:rPr>
          <w:rFonts w:ascii="Arial" w:hAnsi="Arial" w:cs="Arial"/>
          <w:b/>
          <w:sz w:val="20"/>
          <w:szCs w:val="20"/>
        </w:rPr>
      </w:pPr>
    </w:p>
    <w:p w14:paraId="6E945ECA" w14:textId="3A020EEE" w:rsidR="00A719C0" w:rsidRPr="000727C2" w:rsidRDefault="000727C2" w:rsidP="000727C2">
      <w:pPr>
        <w:pStyle w:val="NoSpacing"/>
        <w:rPr>
          <w:rFonts w:ascii="Arial" w:hAnsi="Arial" w:cs="Arial"/>
          <w:b/>
          <w:sz w:val="20"/>
          <w:szCs w:val="20"/>
        </w:rPr>
      </w:pPr>
      <w:r w:rsidRPr="000727C2">
        <w:rPr>
          <w:rFonts w:ascii="Arial" w:hAnsi="Arial" w:cs="Arial"/>
          <w:b/>
          <w:sz w:val="20"/>
          <w:szCs w:val="20"/>
        </w:rPr>
        <w:t xml:space="preserve">2.4 </w:t>
      </w:r>
      <w:r w:rsidR="00A719C0" w:rsidRPr="000727C2">
        <w:rPr>
          <w:rFonts w:ascii="Arial" w:hAnsi="Arial" w:cs="Arial"/>
          <w:b/>
          <w:sz w:val="20"/>
          <w:szCs w:val="20"/>
        </w:rPr>
        <w:t>Data collection instrument</w:t>
      </w:r>
    </w:p>
    <w:p w14:paraId="4D054ED0" w14:textId="63AC395E" w:rsidR="003D1DB5" w:rsidRPr="000727C2" w:rsidRDefault="00A719C0" w:rsidP="000727C2">
      <w:pPr>
        <w:pStyle w:val="NoSpacing"/>
        <w:rPr>
          <w:rFonts w:ascii="Arial" w:hAnsi="Arial" w:cs="Arial"/>
          <w:sz w:val="20"/>
          <w:szCs w:val="20"/>
        </w:rPr>
      </w:pPr>
      <w:r w:rsidRPr="000727C2">
        <w:rPr>
          <w:rFonts w:ascii="Arial" w:hAnsi="Arial" w:cs="Arial"/>
          <w:sz w:val="20"/>
          <w:szCs w:val="20"/>
        </w:rPr>
        <w:t>The study instrument was an adaptation of th</w:t>
      </w:r>
      <w:r w:rsidR="005C4F25" w:rsidRPr="000727C2">
        <w:rPr>
          <w:rFonts w:ascii="Arial" w:hAnsi="Arial" w:cs="Arial"/>
          <w:sz w:val="20"/>
          <w:szCs w:val="20"/>
        </w:rPr>
        <w:t>e instrument</w:t>
      </w:r>
      <w:r w:rsidRPr="000727C2">
        <w:rPr>
          <w:rFonts w:ascii="Arial" w:hAnsi="Arial" w:cs="Arial"/>
          <w:sz w:val="20"/>
          <w:szCs w:val="20"/>
        </w:rPr>
        <w:t xml:space="preserve"> developed by the Transatlantic Taskforce on Antimicrobial Resistance (TATFAR) Expert Panel on Stewardship Structure and Process Indicators</w:t>
      </w:r>
      <w:r w:rsidR="00B709CF">
        <w:rPr>
          <w:rFonts w:ascii="Arial" w:hAnsi="Arial" w:cs="Arial"/>
          <w:sz w:val="20"/>
          <w:szCs w:val="20"/>
        </w:rPr>
        <w:t xml:space="preserve"> [</w:t>
      </w:r>
      <w:r w:rsidR="00C6475E" w:rsidRPr="00A82720">
        <w:rPr>
          <w:rFonts w:ascii="Arial" w:hAnsi="Arial" w:cs="Arial"/>
          <w:sz w:val="20"/>
          <w:szCs w:val="20"/>
        </w:rPr>
        <w:t>26</w:t>
      </w:r>
      <w:r w:rsidR="00B709CF" w:rsidRPr="00A82720">
        <w:rPr>
          <w:rFonts w:ascii="Arial" w:hAnsi="Arial" w:cs="Arial"/>
          <w:sz w:val="20"/>
          <w:szCs w:val="20"/>
        </w:rPr>
        <w:t>]</w:t>
      </w:r>
      <w:r w:rsidRPr="000727C2">
        <w:rPr>
          <w:rFonts w:ascii="Arial" w:hAnsi="Arial" w:cs="Arial"/>
          <w:sz w:val="20"/>
          <w:szCs w:val="20"/>
        </w:rPr>
        <w:t>. The 17-item instrument consists of core indicators categorized into infrastructure, policy and practice and monitoring and feedback</w:t>
      </w:r>
      <w:r w:rsidR="00D76501" w:rsidRPr="000727C2">
        <w:rPr>
          <w:rFonts w:ascii="Arial" w:hAnsi="Arial" w:cs="Arial"/>
          <w:sz w:val="20"/>
          <w:szCs w:val="20"/>
        </w:rPr>
        <w:t xml:space="preserve"> (Appendix A)</w:t>
      </w:r>
      <w:r w:rsidRPr="000727C2">
        <w:rPr>
          <w:rFonts w:ascii="Arial" w:hAnsi="Arial" w:cs="Arial"/>
          <w:sz w:val="20"/>
          <w:szCs w:val="20"/>
        </w:rPr>
        <w:t>.</w:t>
      </w:r>
    </w:p>
    <w:p w14:paraId="46D787E9" w14:textId="77777777" w:rsidR="000727C2" w:rsidRDefault="000727C2" w:rsidP="000727C2">
      <w:pPr>
        <w:pStyle w:val="NoSpacing"/>
        <w:rPr>
          <w:rFonts w:ascii="Arial" w:hAnsi="Arial" w:cs="Arial"/>
          <w:sz w:val="20"/>
          <w:szCs w:val="20"/>
        </w:rPr>
      </w:pPr>
    </w:p>
    <w:p w14:paraId="09337CB2" w14:textId="4FB417F4" w:rsidR="000727C2" w:rsidRPr="000727C2" w:rsidRDefault="000727C2" w:rsidP="000727C2">
      <w:pPr>
        <w:pStyle w:val="NoSpacing"/>
        <w:rPr>
          <w:rFonts w:ascii="Arial" w:hAnsi="Arial" w:cs="Arial"/>
          <w:b/>
          <w:i/>
          <w:sz w:val="20"/>
          <w:szCs w:val="20"/>
        </w:rPr>
      </w:pPr>
      <w:r w:rsidRPr="000727C2">
        <w:rPr>
          <w:rFonts w:ascii="Arial" w:hAnsi="Arial" w:cs="Arial"/>
          <w:b/>
          <w:i/>
          <w:sz w:val="20"/>
          <w:szCs w:val="20"/>
        </w:rPr>
        <w:t xml:space="preserve">2.5 </w:t>
      </w:r>
      <w:r w:rsidR="003D1DB5" w:rsidRPr="000727C2">
        <w:rPr>
          <w:rFonts w:ascii="Arial" w:hAnsi="Arial" w:cs="Arial"/>
          <w:b/>
          <w:i/>
          <w:sz w:val="20"/>
          <w:szCs w:val="20"/>
        </w:rPr>
        <w:t>Data collection process</w:t>
      </w:r>
    </w:p>
    <w:p w14:paraId="5FAD5CE6" w14:textId="71DF3E4E" w:rsidR="003D1DB5" w:rsidRPr="000727C2" w:rsidRDefault="003D1DB5" w:rsidP="000727C2">
      <w:pPr>
        <w:pStyle w:val="NoSpacing"/>
        <w:rPr>
          <w:rFonts w:ascii="Arial" w:hAnsi="Arial" w:cs="Arial"/>
          <w:sz w:val="20"/>
          <w:szCs w:val="20"/>
        </w:rPr>
      </w:pPr>
      <w:r w:rsidRPr="000727C2">
        <w:rPr>
          <w:rFonts w:ascii="Arial" w:hAnsi="Arial" w:cs="Arial"/>
          <w:sz w:val="20"/>
          <w:szCs w:val="20"/>
        </w:rPr>
        <w:t xml:space="preserve">The questionnaires were sent </w:t>
      </w:r>
      <w:r w:rsidR="00057A0E" w:rsidRPr="000727C2">
        <w:rPr>
          <w:rFonts w:ascii="Arial" w:hAnsi="Arial" w:cs="Arial"/>
          <w:sz w:val="20"/>
          <w:szCs w:val="20"/>
        </w:rPr>
        <w:t xml:space="preserve">via </w:t>
      </w:r>
      <w:r w:rsidRPr="000727C2">
        <w:rPr>
          <w:rFonts w:ascii="Arial" w:hAnsi="Arial" w:cs="Arial"/>
          <w:sz w:val="20"/>
          <w:szCs w:val="20"/>
        </w:rPr>
        <w:t>email to the focal persons of the selected institutions after initial contact by telephone. The focal person for each selected tertiary hospital was</w:t>
      </w:r>
      <w:r w:rsidR="006563FC" w:rsidRPr="000727C2">
        <w:rPr>
          <w:rFonts w:ascii="Arial" w:hAnsi="Arial" w:cs="Arial"/>
          <w:sz w:val="20"/>
          <w:szCs w:val="20"/>
        </w:rPr>
        <w:t xml:space="preserve"> either</w:t>
      </w:r>
      <w:r w:rsidRPr="000727C2">
        <w:rPr>
          <w:rFonts w:ascii="Arial" w:hAnsi="Arial" w:cs="Arial"/>
          <w:sz w:val="20"/>
          <w:szCs w:val="20"/>
        </w:rPr>
        <w:t xml:space="preserve"> a consultant medical microbiologist, clinical pharmacologist or </w:t>
      </w:r>
      <w:r w:rsidR="00DC7D7E" w:rsidRPr="000727C2">
        <w:rPr>
          <w:rFonts w:ascii="Arial" w:hAnsi="Arial" w:cs="Arial"/>
          <w:sz w:val="20"/>
          <w:szCs w:val="20"/>
        </w:rPr>
        <w:t xml:space="preserve">a </w:t>
      </w:r>
      <w:r w:rsidRPr="000727C2">
        <w:rPr>
          <w:rFonts w:ascii="Arial" w:hAnsi="Arial" w:cs="Arial"/>
          <w:sz w:val="20"/>
          <w:szCs w:val="20"/>
        </w:rPr>
        <w:t>consultant physician. A time frame of two weeks was allowed for the return of the completed questionnaires</w:t>
      </w:r>
      <w:r w:rsidR="006563FC" w:rsidRPr="000727C2">
        <w:rPr>
          <w:rFonts w:ascii="Arial" w:hAnsi="Arial" w:cs="Arial"/>
          <w:sz w:val="20"/>
          <w:szCs w:val="20"/>
        </w:rPr>
        <w:t xml:space="preserve"> </w:t>
      </w:r>
      <w:r w:rsidR="00DC7D7E" w:rsidRPr="000727C2">
        <w:rPr>
          <w:rFonts w:ascii="Arial" w:hAnsi="Arial" w:cs="Arial"/>
          <w:sz w:val="20"/>
          <w:szCs w:val="20"/>
        </w:rPr>
        <w:t xml:space="preserve">as well as </w:t>
      </w:r>
      <w:r w:rsidR="00057A0E" w:rsidRPr="000727C2">
        <w:rPr>
          <w:rFonts w:ascii="Arial" w:hAnsi="Arial" w:cs="Arial"/>
          <w:sz w:val="20"/>
          <w:szCs w:val="20"/>
        </w:rPr>
        <w:t xml:space="preserve">via </w:t>
      </w:r>
      <w:r w:rsidR="006563FC" w:rsidRPr="000727C2">
        <w:rPr>
          <w:rFonts w:ascii="Arial" w:hAnsi="Arial" w:cs="Arial"/>
          <w:sz w:val="20"/>
          <w:szCs w:val="20"/>
        </w:rPr>
        <w:t>email</w:t>
      </w:r>
      <w:r w:rsidRPr="000727C2">
        <w:rPr>
          <w:rFonts w:ascii="Arial" w:hAnsi="Arial" w:cs="Arial"/>
          <w:sz w:val="20"/>
          <w:szCs w:val="20"/>
        </w:rPr>
        <w:t>.</w:t>
      </w:r>
      <w:r w:rsidR="005D4147" w:rsidRPr="000727C2">
        <w:rPr>
          <w:rFonts w:ascii="Arial" w:hAnsi="Arial" w:cs="Arial"/>
          <w:sz w:val="20"/>
          <w:szCs w:val="20"/>
        </w:rPr>
        <w:t xml:space="preserve"> Return of the completed questionnaire by respondents was taken as consent to participate in the study.</w:t>
      </w:r>
    </w:p>
    <w:p w14:paraId="5187357E" w14:textId="77777777" w:rsidR="000727C2" w:rsidRDefault="000727C2" w:rsidP="000727C2">
      <w:pPr>
        <w:pStyle w:val="NoSpacing"/>
        <w:rPr>
          <w:rFonts w:ascii="Arial" w:hAnsi="Arial" w:cs="Arial"/>
          <w:sz w:val="20"/>
          <w:szCs w:val="20"/>
        </w:rPr>
      </w:pPr>
    </w:p>
    <w:p w14:paraId="580F9F61" w14:textId="77777777" w:rsidR="000727C2" w:rsidRPr="000727C2" w:rsidRDefault="000727C2" w:rsidP="000727C2">
      <w:pPr>
        <w:pStyle w:val="NoSpacing"/>
        <w:rPr>
          <w:rFonts w:ascii="Arial" w:hAnsi="Arial" w:cs="Arial"/>
          <w:b/>
          <w:i/>
          <w:sz w:val="20"/>
          <w:szCs w:val="20"/>
        </w:rPr>
      </w:pPr>
      <w:r w:rsidRPr="000727C2">
        <w:rPr>
          <w:rFonts w:ascii="Arial" w:hAnsi="Arial" w:cs="Arial"/>
          <w:b/>
          <w:i/>
          <w:sz w:val="20"/>
          <w:szCs w:val="20"/>
        </w:rPr>
        <w:t xml:space="preserve">2.6 </w:t>
      </w:r>
      <w:r w:rsidR="003D1DB5" w:rsidRPr="000727C2">
        <w:rPr>
          <w:rFonts w:ascii="Arial" w:hAnsi="Arial" w:cs="Arial"/>
          <w:b/>
          <w:i/>
          <w:sz w:val="20"/>
          <w:szCs w:val="20"/>
        </w:rPr>
        <w:t>Data analysis</w:t>
      </w:r>
    </w:p>
    <w:p w14:paraId="18D1CD82" w14:textId="4F0FD7F1" w:rsidR="003D1DB5" w:rsidRPr="000727C2" w:rsidRDefault="003D1DB5" w:rsidP="000727C2">
      <w:pPr>
        <w:pStyle w:val="NoSpacing"/>
        <w:rPr>
          <w:rFonts w:ascii="Arial" w:hAnsi="Arial" w:cs="Arial"/>
          <w:sz w:val="20"/>
          <w:szCs w:val="20"/>
        </w:rPr>
      </w:pPr>
      <w:r w:rsidRPr="000727C2">
        <w:rPr>
          <w:rFonts w:ascii="Arial" w:hAnsi="Arial" w:cs="Arial"/>
          <w:sz w:val="20"/>
          <w:szCs w:val="20"/>
        </w:rPr>
        <w:t>Data from the questionnaires were coded and entered into an MS Excel spreadsheet, cleaned, and imported into SPSS version 19 (IBM Corporation, Armonk, NY, USA) for analysis. Results were expressed as means, frequencies and percentages. For the non-quantitative data, content analysis using themes was used to</w:t>
      </w:r>
      <w:r w:rsidR="0010251A" w:rsidRPr="000727C2">
        <w:rPr>
          <w:rFonts w:ascii="Arial" w:hAnsi="Arial" w:cs="Arial"/>
          <w:sz w:val="20"/>
          <w:szCs w:val="20"/>
        </w:rPr>
        <w:t xml:space="preserve"> summarize the responses.</w:t>
      </w:r>
    </w:p>
    <w:p w14:paraId="048BCD39" w14:textId="77777777" w:rsidR="000727C2" w:rsidRDefault="000727C2" w:rsidP="000727C2">
      <w:pPr>
        <w:pStyle w:val="NoSpacing"/>
        <w:rPr>
          <w:rFonts w:ascii="Arial" w:hAnsi="Arial" w:cs="Arial"/>
          <w:sz w:val="20"/>
          <w:szCs w:val="20"/>
        </w:rPr>
      </w:pPr>
    </w:p>
    <w:p w14:paraId="43C5A18F" w14:textId="7D22E5A2" w:rsidR="00CE612E" w:rsidRPr="00EC3873" w:rsidRDefault="000727C2" w:rsidP="000727C2">
      <w:pPr>
        <w:pStyle w:val="NoSpacing"/>
        <w:rPr>
          <w:rFonts w:ascii="Arial" w:hAnsi="Arial" w:cs="Arial"/>
          <w:b/>
          <w:i/>
          <w:sz w:val="20"/>
          <w:szCs w:val="20"/>
        </w:rPr>
      </w:pPr>
      <w:r w:rsidRPr="00EC3873">
        <w:rPr>
          <w:rFonts w:ascii="Arial" w:hAnsi="Arial" w:cs="Arial"/>
          <w:b/>
          <w:i/>
          <w:sz w:val="20"/>
          <w:szCs w:val="20"/>
        </w:rPr>
        <w:t xml:space="preserve">2.7 </w:t>
      </w:r>
      <w:r w:rsidR="00CE612E" w:rsidRPr="00EC3873">
        <w:rPr>
          <w:rFonts w:ascii="Arial" w:hAnsi="Arial" w:cs="Arial"/>
          <w:b/>
          <w:i/>
          <w:sz w:val="20"/>
          <w:szCs w:val="20"/>
        </w:rPr>
        <w:t>Ethical considerations</w:t>
      </w:r>
    </w:p>
    <w:p w14:paraId="0FD3C0AC" w14:textId="6277D8DD" w:rsidR="00934577" w:rsidRPr="000727C2" w:rsidRDefault="00934577" w:rsidP="000727C2">
      <w:pPr>
        <w:pStyle w:val="NoSpacing"/>
        <w:rPr>
          <w:rFonts w:ascii="Arial" w:hAnsi="Arial" w:cs="Arial"/>
          <w:sz w:val="20"/>
          <w:szCs w:val="20"/>
        </w:rPr>
      </w:pPr>
      <w:bookmarkStart w:id="5" w:name="_Hlk512835137"/>
      <w:r w:rsidRPr="000727C2">
        <w:rPr>
          <w:rFonts w:ascii="Arial" w:hAnsi="Arial" w:cs="Arial"/>
          <w:sz w:val="20"/>
          <w:szCs w:val="20"/>
        </w:rPr>
        <w:t>The study was exempted from ethical approval according to the National Code of Health Research Ethics of Nigeria because it dealt with information of existing programs</w:t>
      </w:r>
      <w:r w:rsidR="0010251A" w:rsidRPr="000727C2">
        <w:rPr>
          <w:rFonts w:ascii="Arial" w:hAnsi="Arial" w:cs="Arial"/>
          <w:sz w:val="20"/>
          <w:szCs w:val="20"/>
        </w:rPr>
        <w:t xml:space="preserve"> and</w:t>
      </w:r>
      <w:r w:rsidRPr="000727C2">
        <w:rPr>
          <w:rFonts w:ascii="Arial" w:hAnsi="Arial" w:cs="Arial"/>
          <w:sz w:val="20"/>
          <w:szCs w:val="20"/>
        </w:rPr>
        <w:t xml:space="preserve"> services with the primary aim of improv</w:t>
      </w:r>
      <w:r w:rsidR="005D4147" w:rsidRPr="000727C2">
        <w:rPr>
          <w:rFonts w:ascii="Arial" w:hAnsi="Arial" w:cs="Arial"/>
          <w:sz w:val="20"/>
          <w:szCs w:val="20"/>
        </w:rPr>
        <w:t>ing</w:t>
      </w:r>
      <w:r w:rsidRPr="000727C2">
        <w:rPr>
          <w:rFonts w:ascii="Arial" w:hAnsi="Arial" w:cs="Arial"/>
          <w:sz w:val="20"/>
          <w:szCs w:val="20"/>
        </w:rPr>
        <w:t xml:space="preserve"> the </w:t>
      </w:r>
      <w:r w:rsidR="00CD4200">
        <w:rPr>
          <w:rFonts w:ascii="Arial" w:hAnsi="Arial" w:cs="Arial"/>
          <w:sz w:val="20"/>
          <w:szCs w:val="20"/>
        </w:rPr>
        <w:t xml:space="preserve">future </w:t>
      </w:r>
      <w:r w:rsidRPr="000727C2">
        <w:rPr>
          <w:rFonts w:ascii="Arial" w:hAnsi="Arial" w:cs="Arial"/>
          <w:sz w:val="20"/>
          <w:szCs w:val="20"/>
        </w:rPr>
        <w:t>outcome</w:t>
      </w:r>
      <w:r w:rsidR="00CD4200">
        <w:rPr>
          <w:rFonts w:ascii="Arial" w:hAnsi="Arial" w:cs="Arial"/>
          <w:sz w:val="20"/>
          <w:szCs w:val="20"/>
        </w:rPr>
        <w:t xml:space="preserve"> of patients with infection among hospitals in Nigeria. </w:t>
      </w:r>
    </w:p>
    <w:bookmarkEnd w:id="5"/>
    <w:p w14:paraId="37258AAD" w14:textId="77777777" w:rsidR="002B59BB" w:rsidRPr="000727C2" w:rsidRDefault="002B59BB" w:rsidP="000727C2">
      <w:pPr>
        <w:pStyle w:val="NoSpacing"/>
        <w:rPr>
          <w:rFonts w:ascii="Arial" w:hAnsi="Arial" w:cs="Arial"/>
          <w:sz w:val="20"/>
          <w:szCs w:val="20"/>
        </w:rPr>
      </w:pPr>
    </w:p>
    <w:p w14:paraId="4993322B" w14:textId="187FB269" w:rsidR="003D1DB5" w:rsidRPr="000727C2" w:rsidRDefault="000727C2" w:rsidP="000727C2">
      <w:pPr>
        <w:pStyle w:val="NoSpacing"/>
        <w:rPr>
          <w:rFonts w:ascii="Arial" w:hAnsi="Arial" w:cs="Arial"/>
          <w:b/>
          <w:sz w:val="20"/>
          <w:szCs w:val="20"/>
        </w:rPr>
      </w:pPr>
      <w:r w:rsidRPr="000727C2">
        <w:rPr>
          <w:rFonts w:ascii="Arial" w:hAnsi="Arial" w:cs="Arial"/>
          <w:b/>
          <w:sz w:val="20"/>
          <w:szCs w:val="20"/>
        </w:rPr>
        <w:t xml:space="preserve">3. </w:t>
      </w:r>
      <w:r w:rsidR="003D1DB5" w:rsidRPr="000727C2">
        <w:rPr>
          <w:rFonts w:ascii="Arial" w:hAnsi="Arial" w:cs="Arial"/>
          <w:b/>
          <w:sz w:val="20"/>
          <w:szCs w:val="20"/>
        </w:rPr>
        <w:t>RESULTS</w:t>
      </w:r>
    </w:p>
    <w:p w14:paraId="06F546CF" w14:textId="77777777" w:rsidR="00EC3873" w:rsidRDefault="00EC3873" w:rsidP="000727C2">
      <w:pPr>
        <w:pStyle w:val="NoSpacing"/>
        <w:rPr>
          <w:rFonts w:ascii="Arial" w:hAnsi="Arial" w:cs="Arial"/>
          <w:sz w:val="20"/>
          <w:szCs w:val="20"/>
        </w:rPr>
      </w:pPr>
    </w:p>
    <w:p w14:paraId="6C20CFC7" w14:textId="6E7CDB8E" w:rsidR="00DC7D7E" w:rsidRPr="000727C2" w:rsidRDefault="003D1DB5" w:rsidP="000727C2">
      <w:pPr>
        <w:pStyle w:val="NoSpacing"/>
        <w:rPr>
          <w:rFonts w:ascii="Arial" w:hAnsi="Arial" w:cs="Arial"/>
          <w:sz w:val="20"/>
          <w:szCs w:val="20"/>
        </w:rPr>
      </w:pPr>
      <w:r w:rsidRPr="000727C2">
        <w:rPr>
          <w:rFonts w:ascii="Arial" w:hAnsi="Arial" w:cs="Arial"/>
          <w:sz w:val="20"/>
          <w:szCs w:val="20"/>
        </w:rPr>
        <w:t xml:space="preserve">Completed questionnaires were received from 17 out of 25 tertiary healthcare facilities across five </w:t>
      </w:r>
      <w:r w:rsidR="0016596D">
        <w:rPr>
          <w:rFonts w:ascii="Arial" w:hAnsi="Arial" w:cs="Arial"/>
          <w:sz w:val="20"/>
          <w:szCs w:val="20"/>
        </w:rPr>
        <w:t xml:space="preserve">out of the six </w:t>
      </w:r>
      <w:r w:rsidRPr="000727C2">
        <w:rPr>
          <w:rFonts w:ascii="Arial" w:hAnsi="Arial" w:cs="Arial"/>
          <w:sz w:val="20"/>
          <w:szCs w:val="20"/>
        </w:rPr>
        <w:t xml:space="preserve">geo-political regions of the country. </w:t>
      </w:r>
    </w:p>
    <w:p w14:paraId="35D2F97A" w14:textId="77777777" w:rsidR="000727C2" w:rsidRDefault="000727C2" w:rsidP="000727C2">
      <w:pPr>
        <w:pStyle w:val="NoSpacing"/>
        <w:rPr>
          <w:rFonts w:ascii="Arial" w:hAnsi="Arial" w:cs="Arial"/>
          <w:sz w:val="20"/>
          <w:szCs w:val="20"/>
        </w:rPr>
      </w:pPr>
    </w:p>
    <w:p w14:paraId="1015F4BD" w14:textId="3AC548AB" w:rsidR="003F711D" w:rsidRPr="000727C2" w:rsidRDefault="003D1DB5" w:rsidP="000727C2">
      <w:pPr>
        <w:pStyle w:val="NoSpacing"/>
        <w:rPr>
          <w:rFonts w:ascii="Arial" w:hAnsi="Arial" w:cs="Arial"/>
          <w:sz w:val="20"/>
          <w:szCs w:val="20"/>
        </w:rPr>
      </w:pPr>
      <w:r w:rsidRPr="000727C2">
        <w:rPr>
          <w:rFonts w:ascii="Arial" w:hAnsi="Arial" w:cs="Arial"/>
          <w:sz w:val="20"/>
          <w:szCs w:val="20"/>
        </w:rPr>
        <w:t xml:space="preserve">According to </w:t>
      </w:r>
      <w:r w:rsidR="00DC7D7E" w:rsidRPr="000727C2">
        <w:rPr>
          <w:rFonts w:ascii="Arial" w:hAnsi="Arial" w:cs="Arial"/>
          <w:sz w:val="20"/>
          <w:szCs w:val="20"/>
        </w:rPr>
        <w:t xml:space="preserve">the </w:t>
      </w:r>
      <w:r w:rsidRPr="000727C2">
        <w:rPr>
          <w:rFonts w:ascii="Arial" w:hAnsi="Arial" w:cs="Arial"/>
          <w:sz w:val="20"/>
          <w:szCs w:val="20"/>
        </w:rPr>
        <w:t xml:space="preserve">area of specialization, 10 (58.8%), </w:t>
      </w:r>
      <w:r w:rsidR="001605A8" w:rsidRPr="000727C2">
        <w:rPr>
          <w:rFonts w:ascii="Arial" w:hAnsi="Arial" w:cs="Arial"/>
          <w:sz w:val="20"/>
          <w:szCs w:val="20"/>
        </w:rPr>
        <w:t>four</w:t>
      </w:r>
      <w:r w:rsidR="00057A0E" w:rsidRPr="000727C2">
        <w:rPr>
          <w:rFonts w:ascii="Arial" w:hAnsi="Arial" w:cs="Arial"/>
          <w:sz w:val="20"/>
          <w:szCs w:val="20"/>
        </w:rPr>
        <w:t xml:space="preserve"> </w:t>
      </w:r>
      <w:r w:rsidRPr="000727C2">
        <w:rPr>
          <w:rFonts w:ascii="Arial" w:hAnsi="Arial" w:cs="Arial"/>
          <w:sz w:val="20"/>
          <w:szCs w:val="20"/>
        </w:rPr>
        <w:t xml:space="preserve">(23.6%), </w:t>
      </w:r>
      <w:r w:rsidR="001605A8" w:rsidRPr="000727C2">
        <w:rPr>
          <w:rFonts w:ascii="Arial" w:hAnsi="Arial" w:cs="Arial"/>
          <w:sz w:val="20"/>
          <w:szCs w:val="20"/>
        </w:rPr>
        <w:t>two</w:t>
      </w:r>
      <w:r w:rsidR="00057A0E" w:rsidRPr="000727C2">
        <w:rPr>
          <w:rFonts w:ascii="Arial" w:hAnsi="Arial" w:cs="Arial"/>
          <w:sz w:val="20"/>
          <w:szCs w:val="20"/>
        </w:rPr>
        <w:t xml:space="preserve"> </w:t>
      </w:r>
      <w:r w:rsidRPr="000727C2">
        <w:rPr>
          <w:rFonts w:ascii="Arial" w:hAnsi="Arial" w:cs="Arial"/>
          <w:sz w:val="20"/>
          <w:szCs w:val="20"/>
        </w:rPr>
        <w:t xml:space="preserve">(11.8%) and </w:t>
      </w:r>
      <w:r w:rsidR="001605A8" w:rsidRPr="000727C2">
        <w:rPr>
          <w:rFonts w:ascii="Arial" w:hAnsi="Arial" w:cs="Arial"/>
          <w:sz w:val="20"/>
          <w:szCs w:val="20"/>
        </w:rPr>
        <w:t>one</w:t>
      </w:r>
      <w:r w:rsidR="00057A0E" w:rsidRPr="000727C2">
        <w:rPr>
          <w:rFonts w:ascii="Arial" w:hAnsi="Arial" w:cs="Arial"/>
          <w:sz w:val="20"/>
          <w:szCs w:val="20"/>
        </w:rPr>
        <w:t xml:space="preserve"> </w:t>
      </w:r>
      <w:r w:rsidRPr="000727C2">
        <w:rPr>
          <w:rFonts w:ascii="Arial" w:hAnsi="Arial" w:cs="Arial"/>
          <w:sz w:val="20"/>
          <w:szCs w:val="20"/>
        </w:rPr>
        <w:t xml:space="preserve">(5.8%) respondents </w:t>
      </w:r>
      <w:r w:rsidR="00934577" w:rsidRPr="000727C2">
        <w:rPr>
          <w:rFonts w:ascii="Arial" w:hAnsi="Arial" w:cs="Arial"/>
          <w:sz w:val="20"/>
          <w:szCs w:val="20"/>
        </w:rPr>
        <w:t>we</w:t>
      </w:r>
      <w:r w:rsidRPr="000727C2">
        <w:rPr>
          <w:rFonts w:ascii="Arial" w:hAnsi="Arial" w:cs="Arial"/>
          <w:sz w:val="20"/>
          <w:szCs w:val="20"/>
        </w:rPr>
        <w:t xml:space="preserve">re specialists in internal medicine, infectious diseases, medical microbiology and clinical pharmacology respectively. Only </w:t>
      </w:r>
      <w:r w:rsidR="001605A8" w:rsidRPr="000727C2">
        <w:rPr>
          <w:rFonts w:ascii="Arial" w:hAnsi="Arial" w:cs="Arial"/>
          <w:sz w:val="20"/>
          <w:szCs w:val="20"/>
        </w:rPr>
        <w:t>four</w:t>
      </w:r>
      <w:r w:rsidR="00394C5F" w:rsidRPr="000727C2">
        <w:rPr>
          <w:rFonts w:ascii="Arial" w:hAnsi="Arial" w:cs="Arial"/>
          <w:sz w:val="20"/>
          <w:szCs w:val="20"/>
        </w:rPr>
        <w:t xml:space="preserve"> (23.5%) healthcare facilities had formal </w:t>
      </w:r>
      <w:r w:rsidR="00625B8D" w:rsidRPr="000727C2">
        <w:rPr>
          <w:rFonts w:ascii="Arial" w:hAnsi="Arial" w:cs="Arial"/>
          <w:sz w:val="20"/>
          <w:szCs w:val="20"/>
        </w:rPr>
        <w:t>ASPs</w:t>
      </w:r>
      <w:r w:rsidR="00394C5F" w:rsidRPr="000727C2">
        <w:rPr>
          <w:rFonts w:ascii="Arial" w:hAnsi="Arial" w:cs="Arial"/>
          <w:sz w:val="20"/>
          <w:szCs w:val="20"/>
        </w:rPr>
        <w:t xml:space="preserve"> while another </w:t>
      </w:r>
      <w:r w:rsidR="001605A8" w:rsidRPr="000727C2">
        <w:rPr>
          <w:rFonts w:ascii="Arial" w:hAnsi="Arial" w:cs="Arial"/>
          <w:sz w:val="20"/>
          <w:szCs w:val="20"/>
        </w:rPr>
        <w:t xml:space="preserve">two </w:t>
      </w:r>
      <w:r w:rsidR="00394C5F" w:rsidRPr="000727C2">
        <w:rPr>
          <w:rFonts w:ascii="Arial" w:hAnsi="Arial" w:cs="Arial"/>
          <w:sz w:val="20"/>
          <w:szCs w:val="20"/>
        </w:rPr>
        <w:t>had other committees responsible for monitoring antimicrobial use in their facilities.</w:t>
      </w:r>
      <w:r w:rsidRPr="000727C2">
        <w:rPr>
          <w:rFonts w:ascii="Arial" w:hAnsi="Arial" w:cs="Arial"/>
          <w:sz w:val="20"/>
          <w:szCs w:val="20"/>
        </w:rPr>
        <w:t xml:space="preserve"> </w:t>
      </w:r>
      <w:r w:rsidR="003F711D" w:rsidRPr="000727C2">
        <w:rPr>
          <w:rFonts w:ascii="Arial" w:hAnsi="Arial" w:cs="Arial"/>
          <w:sz w:val="20"/>
          <w:szCs w:val="20"/>
        </w:rPr>
        <w:t xml:space="preserve">None of the surveyed healthcare facilities gave financial compensation for </w:t>
      </w:r>
      <w:r w:rsidR="00213C04" w:rsidRPr="000727C2">
        <w:rPr>
          <w:rFonts w:ascii="Arial" w:hAnsi="Arial" w:cs="Arial"/>
          <w:sz w:val="20"/>
          <w:szCs w:val="20"/>
        </w:rPr>
        <w:t xml:space="preserve">the </w:t>
      </w:r>
      <w:r w:rsidR="003F711D" w:rsidRPr="000727C2">
        <w:rPr>
          <w:rFonts w:ascii="Arial" w:hAnsi="Arial" w:cs="Arial"/>
          <w:sz w:val="20"/>
          <w:szCs w:val="20"/>
        </w:rPr>
        <w:t xml:space="preserve">time dedicated to </w:t>
      </w:r>
      <w:r w:rsidR="00EC3873">
        <w:rPr>
          <w:rFonts w:ascii="Arial" w:hAnsi="Arial" w:cs="Arial"/>
          <w:sz w:val="20"/>
          <w:szCs w:val="20"/>
        </w:rPr>
        <w:t>AMS</w:t>
      </w:r>
      <w:r w:rsidR="003F711D" w:rsidRPr="000727C2">
        <w:rPr>
          <w:rFonts w:ascii="Arial" w:hAnsi="Arial" w:cs="Arial"/>
          <w:sz w:val="20"/>
          <w:szCs w:val="20"/>
        </w:rPr>
        <w:t xml:space="preserve"> activities. In the area of policy and practice, </w:t>
      </w:r>
      <w:r w:rsidR="001605A8" w:rsidRPr="000727C2">
        <w:rPr>
          <w:rFonts w:ascii="Arial" w:hAnsi="Arial" w:cs="Arial"/>
          <w:sz w:val="20"/>
          <w:szCs w:val="20"/>
        </w:rPr>
        <w:t>four</w:t>
      </w:r>
      <w:r w:rsidR="00213C04" w:rsidRPr="000727C2">
        <w:rPr>
          <w:rFonts w:ascii="Arial" w:hAnsi="Arial" w:cs="Arial"/>
          <w:sz w:val="20"/>
          <w:szCs w:val="20"/>
        </w:rPr>
        <w:t xml:space="preserve"> </w:t>
      </w:r>
      <w:r w:rsidR="003F711D" w:rsidRPr="000727C2">
        <w:rPr>
          <w:rFonts w:ascii="Arial" w:hAnsi="Arial" w:cs="Arial"/>
          <w:sz w:val="20"/>
          <w:szCs w:val="20"/>
        </w:rPr>
        <w:t xml:space="preserve">(23.5%) hospitals had treatment guidelines that were based on local antimicrobial susceptibility </w:t>
      </w:r>
      <w:r w:rsidR="00213C04" w:rsidRPr="000727C2">
        <w:rPr>
          <w:rFonts w:ascii="Arial" w:hAnsi="Arial" w:cs="Arial"/>
          <w:sz w:val="20"/>
          <w:szCs w:val="20"/>
        </w:rPr>
        <w:t xml:space="preserve">patterns </w:t>
      </w:r>
      <w:r w:rsidR="003F711D" w:rsidRPr="000727C2">
        <w:rPr>
          <w:rFonts w:ascii="Arial" w:hAnsi="Arial" w:cs="Arial"/>
          <w:sz w:val="20"/>
          <w:szCs w:val="20"/>
        </w:rPr>
        <w:t xml:space="preserve">while preauthorization </w:t>
      </w:r>
      <w:r w:rsidR="00625B8D" w:rsidRPr="000727C2">
        <w:rPr>
          <w:rFonts w:ascii="Arial" w:hAnsi="Arial" w:cs="Arial"/>
          <w:sz w:val="20"/>
          <w:szCs w:val="20"/>
        </w:rPr>
        <w:t xml:space="preserve">for certain antibiotics </w:t>
      </w:r>
      <w:r w:rsidR="003F711D" w:rsidRPr="000727C2">
        <w:rPr>
          <w:rFonts w:ascii="Arial" w:hAnsi="Arial" w:cs="Arial"/>
          <w:sz w:val="20"/>
          <w:szCs w:val="20"/>
        </w:rPr>
        <w:t xml:space="preserve">was </w:t>
      </w:r>
      <w:r w:rsidR="00213C04" w:rsidRPr="000727C2">
        <w:rPr>
          <w:rFonts w:ascii="Arial" w:hAnsi="Arial" w:cs="Arial"/>
          <w:sz w:val="20"/>
          <w:szCs w:val="20"/>
        </w:rPr>
        <w:t xml:space="preserve">currently </w:t>
      </w:r>
      <w:r w:rsidR="003F711D" w:rsidRPr="000727C2">
        <w:rPr>
          <w:rFonts w:ascii="Arial" w:hAnsi="Arial" w:cs="Arial"/>
          <w:sz w:val="20"/>
          <w:szCs w:val="20"/>
        </w:rPr>
        <w:t xml:space="preserve">being practiced in </w:t>
      </w:r>
      <w:r w:rsidR="00625B8D" w:rsidRPr="000727C2">
        <w:rPr>
          <w:rFonts w:ascii="Arial" w:hAnsi="Arial" w:cs="Arial"/>
          <w:sz w:val="20"/>
          <w:szCs w:val="20"/>
        </w:rPr>
        <w:t xml:space="preserve">only </w:t>
      </w:r>
      <w:r w:rsidR="003F711D" w:rsidRPr="000727C2">
        <w:rPr>
          <w:rFonts w:ascii="Arial" w:hAnsi="Arial" w:cs="Arial"/>
          <w:sz w:val="20"/>
          <w:szCs w:val="20"/>
        </w:rPr>
        <w:t>two</w:t>
      </w:r>
      <w:r w:rsidR="00625B8D" w:rsidRPr="000727C2">
        <w:rPr>
          <w:rFonts w:ascii="Arial" w:hAnsi="Arial" w:cs="Arial"/>
          <w:sz w:val="20"/>
          <w:szCs w:val="20"/>
        </w:rPr>
        <w:t xml:space="preserve"> hospitals</w:t>
      </w:r>
      <w:r w:rsidR="003F711D" w:rsidRPr="000727C2">
        <w:rPr>
          <w:rFonts w:ascii="Arial" w:hAnsi="Arial" w:cs="Arial"/>
          <w:sz w:val="20"/>
          <w:szCs w:val="20"/>
        </w:rPr>
        <w:t>. A review of prescribed antimicrobial agent</w:t>
      </w:r>
      <w:r w:rsidR="00625B8D" w:rsidRPr="000727C2">
        <w:rPr>
          <w:rFonts w:ascii="Arial" w:hAnsi="Arial" w:cs="Arial"/>
          <w:sz w:val="20"/>
          <w:szCs w:val="20"/>
        </w:rPr>
        <w:t>s</w:t>
      </w:r>
      <w:r w:rsidR="003F711D" w:rsidRPr="000727C2">
        <w:rPr>
          <w:rFonts w:ascii="Arial" w:hAnsi="Arial" w:cs="Arial"/>
          <w:sz w:val="20"/>
          <w:szCs w:val="20"/>
        </w:rPr>
        <w:t xml:space="preserve"> after 48 hours was carried </w:t>
      </w:r>
      <w:r w:rsidR="00625B8D" w:rsidRPr="000727C2">
        <w:rPr>
          <w:rFonts w:ascii="Arial" w:hAnsi="Arial" w:cs="Arial"/>
          <w:sz w:val="20"/>
          <w:szCs w:val="20"/>
        </w:rPr>
        <w:t xml:space="preserve">out </w:t>
      </w:r>
      <w:r w:rsidR="003F711D" w:rsidRPr="000727C2">
        <w:rPr>
          <w:rFonts w:ascii="Arial" w:hAnsi="Arial" w:cs="Arial"/>
          <w:sz w:val="20"/>
          <w:szCs w:val="20"/>
        </w:rPr>
        <w:t xml:space="preserve">in </w:t>
      </w:r>
      <w:r w:rsidR="00625B8D" w:rsidRPr="000727C2">
        <w:rPr>
          <w:rFonts w:ascii="Arial" w:hAnsi="Arial" w:cs="Arial"/>
          <w:sz w:val="20"/>
          <w:szCs w:val="20"/>
        </w:rPr>
        <w:t xml:space="preserve">only </w:t>
      </w:r>
      <w:r w:rsidR="001605A8" w:rsidRPr="000727C2">
        <w:rPr>
          <w:rFonts w:ascii="Arial" w:hAnsi="Arial" w:cs="Arial"/>
          <w:sz w:val="20"/>
          <w:szCs w:val="20"/>
        </w:rPr>
        <w:t>three</w:t>
      </w:r>
      <w:r w:rsidR="00625B8D" w:rsidRPr="000727C2">
        <w:rPr>
          <w:rFonts w:ascii="Arial" w:hAnsi="Arial" w:cs="Arial"/>
          <w:sz w:val="20"/>
          <w:szCs w:val="20"/>
        </w:rPr>
        <w:t xml:space="preserve"> </w:t>
      </w:r>
      <w:r w:rsidR="003F711D" w:rsidRPr="000727C2">
        <w:rPr>
          <w:rFonts w:ascii="Arial" w:hAnsi="Arial" w:cs="Arial"/>
          <w:sz w:val="20"/>
          <w:szCs w:val="20"/>
        </w:rPr>
        <w:t xml:space="preserve">(17.6%) </w:t>
      </w:r>
      <w:r w:rsidR="00625B8D" w:rsidRPr="000727C2">
        <w:rPr>
          <w:rFonts w:ascii="Arial" w:hAnsi="Arial" w:cs="Arial"/>
          <w:sz w:val="20"/>
          <w:szCs w:val="20"/>
        </w:rPr>
        <w:t xml:space="preserve">of the </w:t>
      </w:r>
      <w:r w:rsidR="00213C04" w:rsidRPr="000727C2">
        <w:rPr>
          <w:rFonts w:ascii="Arial" w:hAnsi="Arial" w:cs="Arial"/>
          <w:sz w:val="20"/>
          <w:szCs w:val="20"/>
        </w:rPr>
        <w:t xml:space="preserve">tertiary </w:t>
      </w:r>
      <w:r w:rsidR="003F711D" w:rsidRPr="000727C2">
        <w:rPr>
          <w:rFonts w:ascii="Arial" w:hAnsi="Arial" w:cs="Arial"/>
          <w:sz w:val="20"/>
          <w:szCs w:val="20"/>
        </w:rPr>
        <w:t>healthcare facilities.</w:t>
      </w:r>
    </w:p>
    <w:p w14:paraId="5C765945" w14:textId="77777777" w:rsidR="000727C2" w:rsidRDefault="000727C2" w:rsidP="000727C2">
      <w:pPr>
        <w:pStyle w:val="NoSpacing"/>
        <w:rPr>
          <w:rFonts w:ascii="Arial" w:hAnsi="Arial" w:cs="Arial"/>
          <w:sz w:val="20"/>
          <w:szCs w:val="20"/>
        </w:rPr>
      </w:pPr>
    </w:p>
    <w:p w14:paraId="2EF8717E" w14:textId="43B3C5C4" w:rsidR="00931A02" w:rsidRPr="000727C2" w:rsidRDefault="00057A0E" w:rsidP="000727C2">
      <w:pPr>
        <w:pStyle w:val="NoSpacing"/>
        <w:rPr>
          <w:rFonts w:ascii="Arial" w:hAnsi="Arial" w:cs="Arial"/>
          <w:sz w:val="20"/>
          <w:szCs w:val="20"/>
        </w:rPr>
      </w:pPr>
      <w:r w:rsidRPr="000727C2">
        <w:rPr>
          <w:rFonts w:ascii="Arial" w:hAnsi="Arial" w:cs="Arial"/>
          <w:sz w:val="20"/>
          <w:szCs w:val="20"/>
        </w:rPr>
        <w:t xml:space="preserve">With regards to </w:t>
      </w:r>
      <w:r w:rsidR="003F711D" w:rsidRPr="000727C2">
        <w:rPr>
          <w:rFonts w:ascii="Arial" w:hAnsi="Arial" w:cs="Arial"/>
          <w:sz w:val="20"/>
          <w:szCs w:val="20"/>
        </w:rPr>
        <w:t>monitoring and feedback,</w:t>
      </w:r>
      <w:r w:rsidR="00923F64" w:rsidRPr="000727C2">
        <w:rPr>
          <w:rFonts w:ascii="Arial" w:hAnsi="Arial" w:cs="Arial"/>
          <w:sz w:val="20"/>
          <w:szCs w:val="20"/>
        </w:rPr>
        <w:t xml:space="preserve"> </w:t>
      </w:r>
      <w:r w:rsidR="00213C04" w:rsidRPr="000727C2">
        <w:rPr>
          <w:rFonts w:ascii="Arial" w:hAnsi="Arial" w:cs="Arial"/>
          <w:sz w:val="20"/>
          <w:szCs w:val="20"/>
        </w:rPr>
        <w:t xml:space="preserve">only </w:t>
      </w:r>
      <w:r w:rsidR="00923F64" w:rsidRPr="000727C2">
        <w:rPr>
          <w:rFonts w:ascii="Arial" w:hAnsi="Arial" w:cs="Arial"/>
          <w:sz w:val="20"/>
          <w:szCs w:val="20"/>
        </w:rPr>
        <w:t xml:space="preserve">two </w:t>
      </w:r>
      <w:proofErr w:type="spellStart"/>
      <w:r w:rsidR="00923F64" w:rsidRPr="000727C2">
        <w:rPr>
          <w:rFonts w:ascii="Arial" w:hAnsi="Arial" w:cs="Arial"/>
          <w:sz w:val="20"/>
          <w:szCs w:val="20"/>
        </w:rPr>
        <w:t>centres</w:t>
      </w:r>
      <w:proofErr w:type="spellEnd"/>
      <w:r w:rsidR="00923F64" w:rsidRPr="000727C2">
        <w:rPr>
          <w:rFonts w:ascii="Arial" w:hAnsi="Arial" w:cs="Arial"/>
          <w:sz w:val="20"/>
          <w:szCs w:val="20"/>
        </w:rPr>
        <w:t xml:space="preserve"> had produced a cumulative antimicrobial susceptibility report in the preceding year. Similarly, regular audit of surgical antimicrobial prophylaxis was being </w:t>
      </w:r>
      <w:r w:rsidR="00625B8D" w:rsidRPr="000727C2">
        <w:rPr>
          <w:rFonts w:ascii="Arial" w:hAnsi="Arial" w:cs="Arial"/>
          <w:sz w:val="20"/>
          <w:szCs w:val="20"/>
        </w:rPr>
        <w:t xml:space="preserve">undertaken </w:t>
      </w:r>
      <w:r w:rsidR="00923F64" w:rsidRPr="000727C2">
        <w:rPr>
          <w:rFonts w:ascii="Arial" w:hAnsi="Arial" w:cs="Arial"/>
          <w:sz w:val="20"/>
          <w:szCs w:val="20"/>
        </w:rPr>
        <w:t xml:space="preserve">in </w:t>
      </w:r>
      <w:r w:rsidR="00625B8D" w:rsidRPr="000727C2">
        <w:rPr>
          <w:rFonts w:ascii="Arial" w:hAnsi="Arial" w:cs="Arial"/>
          <w:sz w:val="20"/>
          <w:szCs w:val="20"/>
        </w:rPr>
        <w:t xml:space="preserve">only </w:t>
      </w:r>
      <w:r w:rsidR="001605A8" w:rsidRPr="000727C2">
        <w:rPr>
          <w:rFonts w:ascii="Arial" w:hAnsi="Arial" w:cs="Arial"/>
          <w:sz w:val="20"/>
          <w:szCs w:val="20"/>
        </w:rPr>
        <w:t>four</w:t>
      </w:r>
      <w:r w:rsidR="00923F64" w:rsidRPr="000727C2">
        <w:rPr>
          <w:rFonts w:ascii="Arial" w:hAnsi="Arial" w:cs="Arial"/>
          <w:sz w:val="20"/>
          <w:szCs w:val="20"/>
        </w:rPr>
        <w:t xml:space="preserve"> </w:t>
      </w:r>
      <w:r w:rsidR="00213C04" w:rsidRPr="000727C2">
        <w:rPr>
          <w:rFonts w:ascii="Arial" w:hAnsi="Arial" w:cs="Arial"/>
          <w:sz w:val="20"/>
          <w:szCs w:val="20"/>
        </w:rPr>
        <w:t xml:space="preserve">tertiary </w:t>
      </w:r>
      <w:r w:rsidR="00923F64" w:rsidRPr="000727C2">
        <w:rPr>
          <w:rFonts w:ascii="Arial" w:hAnsi="Arial" w:cs="Arial"/>
          <w:sz w:val="20"/>
          <w:szCs w:val="20"/>
        </w:rPr>
        <w:t xml:space="preserve">healthcare facilities. Monitoring of antimicrobial consumption using </w:t>
      </w:r>
      <w:r w:rsidR="0016596D">
        <w:rPr>
          <w:rFonts w:ascii="Arial" w:hAnsi="Arial" w:cs="Arial"/>
          <w:sz w:val="20"/>
          <w:szCs w:val="20"/>
        </w:rPr>
        <w:lastRenderedPageBreak/>
        <w:t xml:space="preserve">either </w:t>
      </w:r>
      <w:r w:rsidR="00923F64" w:rsidRPr="000727C2">
        <w:rPr>
          <w:rFonts w:ascii="Arial" w:hAnsi="Arial" w:cs="Arial"/>
          <w:sz w:val="20"/>
          <w:szCs w:val="20"/>
        </w:rPr>
        <w:t xml:space="preserve">the Defined Daily Dose (DDD) or Days of Therapy (DOT) was </w:t>
      </w:r>
      <w:r w:rsidR="00625B8D" w:rsidRPr="000727C2">
        <w:rPr>
          <w:rFonts w:ascii="Arial" w:hAnsi="Arial" w:cs="Arial"/>
          <w:sz w:val="20"/>
          <w:szCs w:val="20"/>
        </w:rPr>
        <w:t xml:space="preserve">currently </w:t>
      </w:r>
      <w:r w:rsidR="00923F64" w:rsidRPr="000727C2">
        <w:rPr>
          <w:rFonts w:ascii="Arial" w:hAnsi="Arial" w:cs="Arial"/>
          <w:sz w:val="20"/>
          <w:szCs w:val="20"/>
        </w:rPr>
        <w:t xml:space="preserve">being </w:t>
      </w:r>
      <w:r w:rsidR="00625B8D" w:rsidRPr="000727C2">
        <w:rPr>
          <w:rFonts w:ascii="Arial" w:hAnsi="Arial" w:cs="Arial"/>
          <w:sz w:val="20"/>
          <w:szCs w:val="20"/>
        </w:rPr>
        <w:t>undertaken</w:t>
      </w:r>
      <w:r w:rsidR="00923F64" w:rsidRPr="000727C2">
        <w:rPr>
          <w:rFonts w:ascii="Arial" w:hAnsi="Arial" w:cs="Arial"/>
          <w:sz w:val="20"/>
          <w:szCs w:val="20"/>
        </w:rPr>
        <w:t xml:space="preserve"> in only one healthcare facility. Full details about</w:t>
      </w:r>
      <w:r w:rsidR="00934577" w:rsidRPr="000727C2">
        <w:rPr>
          <w:rFonts w:ascii="Arial" w:hAnsi="Arial" w:cs="Arial"/>
          <w:sz w:val="20"/>
          <w:szCs w:val="20"/>
        </w:rPr>
        <w:t xml:space="preserve"> </w:t>
      </w:r>
      <w:r w:rsidR="0016596D">
        <w:rPr>
          <w:rFonts w:ascii="Arial" w:hAnsi="Arial" w:cs="Arial"/>
          <w:sz w:val="20"/>
          <w:szCs w:val="20"/>
        </w:rPr>
        <w:t xml:space="preserve">the </w:t>
      </w:r>
      <w:r w:rsidR="00B44F44" w:rsidRPr="000727C2">
        <w:rPr>
          <w:rFonts w:ascii="Arial" w:hAnsi="Arial" w:cs="Arial"/>
          <w:sz w:val="20"/>
          <w:szCs w:val="20"/>
        </w:rPr>
        <w:t xml:space="preserve">availability and functionality of </w:t>
      </w:r>
      <w:r w:rsidR="00923F64" w:rsidRPr="000727C2">
        <w:rPr>
          <w:rFonts w:ascii="Arial" w:hAnsi="Arial" w:cs="Arial"/>
          <w:sz w:val="20"/>
          <w:szCs w:val="20"/>
        </w:rPr>
        <w:t>other</w:t>
      </w:r>
      <w:r w:rsidR="00B44F44" w:rsidRPr="000727C2">
        <w:rPr>
          <w:rFonts w:ascii="Arial" w:hAnsi="Arial" w:cs="Arial"/>
          <w:sz w:val="20"/>
          <w:szCs w:val="20"/>
        </w:rPr>
        <w:t xml:space="preserve"> components of the </w:t>
      </w:r>
      <w:r w:rsidR="00EC3873">
        <w:rPr>
          <w:rFonts w:ascii="Arial" w:hAnsi="Arial" w:cs="Arial"/>
          <w:sz w:val="20"/>
          <w:szCs w:val="20"/>
        </w:rPr>
        <w:t>AMS</w:t>
      </w:r>
      <w:r w:rsidR="00B44F44" w:rsidRPr="000727C2">
        <w:rPr>
          <w:rFonts w:ascii="Arial" w:hAnsi="Arial" w:cs="Arial"/>
          <w:sz w:val="20"/>
          <w:szCs w:val="20"/>
        </w:rPr>
        <w:t xml:space="preserve"> programs</w:t>
      </w:r>
      <w:r w:rsidR="00923F64" w:rsidRPr="000727C2">
        <w:rPr>
          <w:rFonts w:ascii="Arial" w:hAnsi="Arial" w:cs="Arial"/>
          <w:sz w:val="20"/>
          <w:szCs w:val="20"/>
        </w:rPr>
        <w:t xml:space="preserve"> are shown in Table 1.</w:t>
      </w:r>
      <w:r w:rsidR="00B44F44" w:rsidRPr="000727C2">
        <w:rPr>
          <w:rFonts w:ascii="Arial" w:hAnsi="Arial" w:cs="Arial"/>
          <w:sz w:val="20"/>
          <w:szCs w:val="20"/>
        </w:rPr>
        <w:t xml:space="preserve"> </w:t>
      </w:r>
    </w:p>
    <w:p w14:paraId="432EE906" w14:textId="77777777" w:rsidR="000727C2" w:rsidRPr="00E00A8A" w:rsidRDefault="000727C2" w:rsidP="00E00A8A">
      <w:pPr>
        <w:pStyle w:val="NoSpacing"/>
        <w:rPr>
          <w:rFonts w:ascii="Arial" w:hAnsi="Arial" w:cs="Arial"/>
          <w:sz w:val="20"/>
          <w:szCs w:val="20"/>
        </w:rPr>
      </w:pPr>
    </w:p>
    <w:p w14:paraId="64459BB4" w14:textId="77777777" w:rsidR="00E00A8A" w:rsidRPr="00E00A8A" w:rsidRDefault="00E00A8A" w:rsidP="00E00A8A">
      <w:pPr>
        <w:pStyle w:val="NoSpacing"/>
        <w:rPr>
          <w:rFonts w:ascii="Arial" w:hAnsi="Arial" w:cs="Arial"/>
          <w:b/>
          <w:sz w:val="20"/>
          <w:szCs w:val="20"/>
        </w:rPr>
      </w:pPr>
      <w:r w:rsidRPr="00E00A8A">
        <w:rPr>
          <w:rFonts w:ascii="Arial" w:hAnsi="Arial" w:cs="Arial"/>
          <w:b/>
          <w:sz w:val="20"/>
          <w:szCs w:val="20"/>
        </w:rPr>
        <w:t>Table 1: Showing collated responses from completed questionnaires</w:t>
      </w:r>
    </w:p>
    <w:p w14:paraId="01040911" w14:textId="77777777" w:rsidR="00E00A8A" w:rsidRDefault="00E00A8A" w:rsidP="00E00A8A">
      <w:pPr>
        <w:pStyle w:val="NoSpacing"/>
        <w:rPr>
          <w:rFonts w:ascii="Arial" w:hAnsi="Arial" w:cs="Arial"/>
          <w:sz w:val="20"/>
          <w:szCs w:val="20"/>
        </w:rPr>
      </w:pPr>
    </w:p>
    <w:p w14:paraId="5D734585" w14:textId="480DB829" w:rsidR="00E00A8A" w:rsidRPr="00E00A8A" w:rsidRDefault="00E00A8A" w:rsidP="00E00A8A">
      <w:pPr>
        <w:pStyle w:val="NoSpacing"/>
        <w:rPr>
          <w:rFonts w:ascii="Arial" w:hAnsi="Arial" w:cs="Arial"/>
          <w:b/>
          <w:sz w:val="20"/>
          <w:szCs w:val="20"/>
        </w:rPr>
      </w:pPr>
      <w:r w:rsidRPr="00E00A8A">
        <w:rPr>
          <w:rFonts w:ascii="Arial" w:hAnsi="Arial" w:cs="Arial"/>
          <w:b/>
          <w:sz w:val="20"/>
          <w:szCs w:val="20"/>
        </w:rPr>
        <w:t>Infrastructure</w:t>
      </w:r>
    </w:p>
    <w:p w14:paraId="78DB1067" w14:textId="77777777" w:rsidR="00E00A8A" w:rsidRPr="00E00A8A" w:rsidRDefault="00E00A8A" w:rsidP="00E00A8A">
      <w:pPr>
        <w:pStyle w:val="NoSpacing"/>
        <w:rPr>
          <w:rFonts w:ascii="Arial" w:hAnsi="Arial" w:cs="Arial"/>
          <w:sz w:val="20"/>
          <w:szCs w:val="20"/>
        </w:rPr>
      </w:pPr>
    </w:p>
    <w:tbl>
      <w:tblPr>
        <w:tblStyle w:val="TableGrid"/>
        <w:tblW w:w="0" w:type="auto"/>
        <w:tblLook w:val="04A0" w:firstRow="1" w:lastRow="0" w:firstColumn="1" w:lastColumn="0" w:noHBand="0" w:noVBand="1"/>
      </w:tblPr>
      <w:tblGrid>
        <w:gridCol w:w="7539"/>
        <w:gridCol w:w="850"/>
        <w:gridCol w:w="961"/>
      </w:tblGrid>
      <w:tr w:rsidR="00E00A8A" w:rsidRPr="00E00A8A" w14:paraId="5CE53CA9" w14:textId="77777777" w:rsidTr="002F4904">
        <w:trPr>
          <w:trHeight w:val="193"/>
        </w:trPr>
        <w:tc>
          <w:tcPr>
            <w:tcW w:w="7689" w:type="dxa"/>
          </w:tcPr>
          <w:p w14:paraId="2A3EE632" w14:textId="77777777" w:rsidR="00E00A8A" w:rsidRPr="00E00A8A" w:rsidRDefault="00E00A8A" w:rsidP="00E00A8A">
            <w:pPr>
              <w:pStyle w:val="NoSpacing"/>
              <w:rPr>
                <w:rFonts w:ascii="Arial" w:hAnsi="Arial" w:cs="Arial"/>
                <w:b/>
                <w:sz w:val="20"/>
                <w:szCs w:val="20"/>
              </w:rPr>
            </w:pPr>
            <w:r w:rsidRPr="00E00A8A">
              <w:rPr>
                <w:rFonts w:ascii="Arial" w:hAnsi="Arial" w:cs="Arial"/>
                <w:b/>
                <w:sz w:val="20"/>
                <w:szCs w:val="20"/>
              </w:rPr>
              <w:t>Statement</w:t>
            </w:r>
          </w:p>
        </w:tc>
        <w:tc>
          <w:tcPr>
            <w:tcW w:w="794" w:type="dxa"/>
          </w:tcPr>
          <w:p w14:paraId="4A11CEB3" w14:textId="77777777" w:rsidR="00E00A8A" w:rsidRPr="00E00A8A" w:rsidRDefault="00E00A8A" w:rsidP="00E00A8A">
            <w:pPr>
              <w:pStyle w:val="NoSpacing"/>
              <w:jc w:val="center"/>
              <w:rPr>
                <w:rFonts w:ascii="Arial" w:hAnsi="Arial" w:cs="Arial"/>
                <w:b/>
                <w:sz w:val="20"/>
                <w:szCs w:val="20"/>
              </w:rPr>
            </w:pPr>
            <w:r w:rsidRPr="00E00A8A">
              <w:rPr>
                <w:rFonts w:ascii="Arial" w:hAnsi="Arial" w:cs="Arial"/>
                <w:b/>
                <w:sz w:val="20"/>
                <w:szCs w:val="20"/>
              </w:rPr>
              <w:t>Yes</w:t>
            </w:r>
          </w:p>
        </w:tc>
        <w:tc>
          <w:tcPr>
            <w:tcW w:w="899" w:type="dxa"/>
          </w:tcPr>
          <w:p w14:paraId="28338E42" w14:textId="77777777" w:rsidR="00E00A8A" w:rsidRPr="00E00A8A" w:rsidRDefault="00E00A8A" w:rsidP="00E00A8A">
            <w:pPr>
              <w:pStyle w:val="NoSpacing"/>
              <w:jc w:val="center"/>
              <w:rPr>
                <w:rFonts w:ascii="Arial" w:hAnsi="Arial" w:cs="Arial"/>
                <w:b/>
                <w:sz w:val="20"/>
                <w:szCs w:val="20"/>
              </w:rPr>
            </w:pPr>
            <w:r w:rsidRPr="00E00A8A">
              <w:rPr>
                <w:rFonts w:ascii="Arial" w:hAnsi="Arial" w:cs="Arial"/>
                <w:b/>
                <w:sz w:val="20"/>
                <w:szCs w:val="20"/>
              </w:rPr>
              <w:t>No</w:t>
            </w:r>
          </w:p>
        </w:tc>
      </w:tr>
      <w:tr w:rsidR="00E00A8A" w:rsidRPr="00E00A8A" w14:paraId="36C2DE4F" w14:textId="77777777" w:rsidTr="002F4904">
        <w:trPr>
          <w:trHeight w:val="395"/>
        </w:trPr>
        <w:tc>
          <w:tcPr>
            <w:tcW w:w="7689" w:type="dxa"/>
          </w:tcPr>
          <w:p w14:paraId="6155128F" w14:textId="77777777" w:rsidR="00E00A8A" w:rsidRPr="00E00A8A" w:rsidRDefault="00E00A8A" w:rsidP="00E00A8A">
            <w:pPr>
              <w:pStyle w:val="NoSpacing"/>
              <w:rPr>
                <w:rFonts w:ascii="Arial" w:hAnsi="Arial" w:cs="Arial"/>
                <w:sz w:val="20"/>
                <w:szCs w:val="20"/>
              </w:rPr>
            </w:pPr>
            <w:r w:rsidRPr="00E00A8A">
              <w:rPr>
                <w:rFonts w:ascii="Arial" w:hAnsi="Arial" w:cs="Arial"/>
                <w:sz w:val="20"/>
                <w:szCs w:val="20"/>
              </w:rPr>
              <w:t>Does your facility have a formal antimicrobial stewardship program accountable for ensuring appropriate antimicrobial use</w:t>
            </w:r>
          </w:p>
        </w:tc>
        <w:tc>
          <w:tcPr>
            <w:tcW w:w="794" w:type="dxa"/>
          </w:tcPr>
          <w:p w14:paraId="17B5D8C2" w14:textId="77777777" w:rsidR="00E00A8A" w:rsidRPr="00E00A8A" w:rsidRDefault="00E00A8A" w:rsidP="00E00A8A">
            <w:pPr>
              <w:pStyle w:val="NoSpacing"/>
              <w:jc w:val="center"/>
              <w:rPr>
                <w:rFonts w:ascii="Arial" w:hAnsi="Arial" w:cs="Arial"/>
                <w:sz w:val="20"/>
                <w:szCs w:val="20"/>
              </w:rPr>
            </w:pPr>
            <w:r w:rsidRPr="00E00A8A">
              <w:rPr>
                <w:rFonts w:ascii="Arial" w:hAnsi="Arial" w:cs="Arial"/>
                <w:sz w:val="20"/>
                <w:szCs w:val="20"/>
              </w:rPr>
              <w:t>4(23.5)</w:t>
            </w:r>
          </w:p>
        </w:tc>
        <w:tc>
          <w:tcPr>
            <w:tcW w:w="899" w:type="dxa"/>
          </w:tcPr>
          <w:p w14:paraId="36495807" w14:textId="77777777" w:rsidR="00E00A8A" w:rsidRPr="00E00A8A" w:rsidRDefault="00E00A8A" w:rsidP="00E00A8A">
            <w:pPr>
              <w:pStyle w:val="NoSpacing"/>
              <w:jc w:val="center"/>
              <w:rPr>
                <w:rFonts w:ascii="Arial" w:hAnsi="Arial" w:cs="Arial"/>
                <w:sz w:val="20"/>
                <w:szCs w:val="20"/>
              </w:rPr>
            </w:pPr>
            <w:r w:rsidRPr="00E00A8A">
              <w:rPr>
                <w:rFonts w:ascii="Arial" w:hAnsi="Arial" w:cs="Arial"/>
                <w:sz w:val="20"/>
                <w:szCs w:val="20"/>
              </w:rPr>
              <w:t>13(76.5)</w:t>
            </w:r>
          </w:p>
        </w:tc>
      </w:tr>
      <w:tr w:rsidR="00E00A8A" w:rsidRPr="00E00A8A" w14:paraId="6B498AD3" w14:textId="77777777" w:rsidTr="002F4904">
        <w:trPr>
          <w:trHeight w:val="790"/>
        </w:trPr>
        <w:tc>
          <w:tcPr>
            <w:tcW w:w="7689" w:type="dxa"/>
          </w:tcPr>
          <w:p w14:paraId="19DB17EE" w14:textId="7B411D8C" w:rsidR="00E00A8A" w:rsidRPr="00E00A8A" w:rsidRDefault="00E00A8A" w:rsidP="00E00A8A">
            <w:pPr>
              <w:pStyle w:val="NoSpacing"/>
              <w:rPr>
                <w:rFonts w:ascii="Arial" w:hAnsi="Arial" w:cs="Arial"/>
                <w:sz w:val="20"/>
                <w:szCs w:val="20"/>
              </w:rPr>
            </w:pPr>
            <w:r w:rsidRPr="00E00A8A">
              <w:rPr>
                <w:rFonts w:ascii="Arial" w:hAnsi="Arial" w:cs="Arial"/>
                <w:sz w:val="20"/>
                <w:szCs w:val="20"/>
              </w:rPr>
              <w:t>Does your facility have a formal organizational structure responsible for antimicrobial stewardship (e</w:t>
            </w:r>
            <w:r>
              <w:rPr>
                <w:rFonts w:ascii="Arial" w:hAnsi="Arial" w:cs="Arial"/>
                <w:sz w:val="20"/>
                <w:szCs w:val="20"/>
              </w:rPr>
              <w:t>.</w:t>
            </w:r>
            <w:r w:rsidRPr="00E00A8A">
              <w:rPr>
                <w:rFonts w:ascii="Arial" w:hAnsi="Arial" w:cs="Arial"/>
                <w:sz w:val="20"/>
                <w:szCs w:val="20"/>
              </w:rPr>
              <w:t>g</w:t>
            </w:r>
            <w:r>
              <w:rPr>
                <w:rFonts w:ascii="Arial" w:hAnsi="Arial" w:cs="Arial"/>
                <w:sz w:val="20"/>
                <w:szCs w:val="20"/>
              </w:rPr>
              <w:t>.</w:t>
            </w:r>
            <w:r w:rsidRPr="00E00A8A">
              <w:rPr>
                <w:rFonts w:ascii="Arial" w:hAnsi="Arial" w:cs="Arial"/>
                <w:sz w:val="20"/>
                <w:szCs w:val="20"/>
              </w:rPr>
              <w:t xml:space="preserve"> a multidisciplinary committee focused on appropriate</w:t>
            </w:r>
            <w:r>
              <w:rPr>
                <w:rFonts w:ascii="Arial" w:hAnsi="Arial" w:cs="Arial"/>
                <w:sz w:val="20"/>
                <w:szCs w:val="20"/>
              </w:rPr>
              <w:t xml:space="preserve"> </w:t>
            </w:r>
            <w:r w:rsidRPr="00E00A8A">
              <w:rPr>
                <w:rFonts w:ascii="Arial" w:hAnsi="Arial" w:cs="Arial"/>
                <w:sz w:val="20"/>
                <w:szCs w:val="20"/>
              </w:rPr>
              <w:t>antimicrobial use, pharmacy committee, patient safety committee, or other relevant structure)?</w:t>
            </w:r>
          </w:p>
        </w:tc>
        <w:tc>
          <w:tcPr>
            <w:tcW w:w="794" w:type="dxa"/>
          </w:tcPr>
          <w:p w14:paraId="0531D351" w14:textId="77777777" w:rsidR="00E00A8A" w:rsidRPr="00E00A8A" w:rsidRDefault="00E00A8A" w:rsidP="00E00A8A">
            <w:pPr>
              <w:pStyle w:val="NoSpacing"/>
              <w:jc w:val="center"/>
              <w:rPr>
                <w:rFonts w:ascii="Arial" w:hAnsi="Arial" w:cs="Arial"/>
                <w:sz w:val="20"/>
                <w:szCs w:val="20"/>
              </w:rPr>
            </w:pPr>
            <w:r w:rsidRPr="00E00A8A">
              <w:rPr>
                <w:rFonts w:ascii="Arial" w:hAnsi="Arial" w:cs="Arial"/>
                <w:sz w:val="20"/>
                <w:szCs w:val="20"/>
              </w:rPr>
              <w:t>6(35.3)</w:t>
            </w:r>
          </w:p>
        </w:tc>
        <w:tc>
          <w:tcPr>
            <w:tcW w:w="899" w:type="dxa"/>
          </w:tcPr>
          <w:p w14:paraId="63847356" w14:textId="77777777" w:rsidR="00E00A8A" w:rsidRPr="00E00A8A" w:rsidRDefault="00E00A8A" w:rsidP="00E00A8A">
            <w:pPr>
              <w:pStyle w:val="NoSpacing"/>
              <w:jc w:val="center"/>
              <w:rPr>
                <w:rFonts w:ascii="Arial" w:hAnsi="Arial" w:cs="Arial"/>
                <w:sz w:val="20"/>
                <w:szCs w:val="20"/>
              </w:rPr>
            </w:pPr>
            <w:r w:rsidRPr="00E00A8A">
              <w:rPr>
                <w:rFonts w:ascii="Arial" w:hAnsi="Arial" w:cs="Arial"/>
                <w:sz w:val="20"/>
                <w:szCs w:val="20"/>
              </w:rPr>
              <w:t>11(64.7)</w:t>
            </w:r>
          </w:p>
        </w:tc>
      </w:tr>
      <w:tr w:rsidR="00E00A8A" w:rsidRPr="00E00A8A" w14:paraId="2AEA97EB" w14:textId="77777777" w:rsidTr="002F4904">
        <w:trPr>
          <w:trHeight w:val="597"/>
        </w:trPr>
        <w:tc>
          <w:tcPr>
            <w:tcW w:w="7689" w:type="dxa"/>
          </w:tcPr>
          <w:p w14:paraId="127CFC86" w14:textId="654F5883" w:rsidR="00E00A8A" w:rsidRPr="00E00A8A" w:rsidRDefault="00E00A8A" w:rsidP="00E00A8A">
            <w:pPr>
              <w:pStyle w:val="NoSpacing"/>
              <w:rPr>
                <w:rFonts w:ascii="Arial" w:hAnsi="Arial" w:cs="Arial"/>
                <w:sz w:val="20"/>
                <w:szCs w:val="20"/>
              </w:rPr>
            </w:pPr>
            <w:r w:rsidRPr="00E00A8A">
              <w:rPr>
                <w:rFonts w:ascii="Arial" w:hAnsi="Arial" w:cs="Arial"/>
                <w:sz w:val="20"/>
                <w:szCs w:val="20"/>
              </w:rPr>
              <w:t>Is an antimicrobial stewardship team available at your facility (e</w:t>
            </w:r>
            <w:r>
              <w:rPr>
                <w:rFonts w:ascii="Arial" w:hAnsi="Arial" w:cs="Arial"/>
                <w:sz w:val="20"/>
                <w:szCs w:val="20"/>
              </w:rPr>
              <w:t>.</w:t>
            </w:r>
            <w:r w:rsidRPr="00E00A8A">
              <w:rPr>
                <w:rFonts w:ascii="Arial" w:hAnsi="Arial" w:cs="Arial"/>
                <w:sz w:val="20"/>
                <w:szCs w:val="20"/>
              </w:rPr>
              <w:t>g</w:t>
            </w:r>
            <w:r>
              <w:rPr>
                <w:rFonts w:ascii="Arial" w:hAnsi="Arial" w:cs="Arial"/>
                <w:sz w:val="20"/>
                <w:szCs w:val="20"/>
              </w:rPr>
              <w:t>.</w:t>
            </w:r>
            <w:r w:rsidRPr="00E00A8A">
              <w:rPr>
                <w:rFonts w:ascii="Arial" w:hAnsi="Arial" w:cs="Arial"/>
                <w:sz w:val="20"/>
                <w:szCs w:val="20"/>
              </w:rPr>
              <w:t xml:space="preserve"> greater than one staff member supporting clinical decisions to ensure appropriate antimicrobial</w:t>
            </w:r>
            <w:r>
              <w:rPr>
                <w:rFonts w:ascii="Arial" w:hAnsi="Arial" w:cs="Arial"/>
                <w:sz w:val="20"/>
                <w:szCs w:val="20"/>
              </w:rPr>
              <w:t xml:space="preserve"> </w:t>
            </w:r>
            <w:r w:rsidRPr="00E00A8A">
              <w:rPr>
                <w:rFonts w:ascii="Arial" w:hAnsi="Arial" w:cs="Arial"/>
                <w:sz w:val="20"/>
                <w:szCs w:val="20"/>
              </w:rPr>
              <w:t>use)?</w:t>
            </w:r>
          </w:p>
        </w:tc>
        <w:tc>
          <w:tcPr>
            <w:tcW w:w="794" w:type="dxa"/>
          </w:tcPr>
          <w:p w14:paraId="5FF06A55" w14:textId="77777777" w:rsidR="00E00A8A" w:rsidRPr="00E00A8A" w:rsidRDefault="00E00A8A" w:rsidP="00E00A8A">
            <w:pPr>
              <w:pStyle w:val="NoSpacing"/>
              <w:jc w:val="center"/>
              <w:rPr>
                <w:rFonts w:ascii="Arial" w:hAnsi="Arial" w:cs="Arial"/>
                <w:sz w:val="20"/>
                <w:szCs w:val="20"/>
              </w:rPr>
            </w:pPr>
            <w:r w:rsidRPr="00E00A8A">
              <w:rPr>
                <w:rFonts w:ascii="Arial" w:hAnsi="Arial" w:cs="Arial"/>
                <w:sz w:val="20"/>
                <w:szCs w:val="20"/>
              </w:rPr>
              <w:t>6(35.3)</w:t>
            </w:r>
          </w:p>
        </w:tc>
        <w:tc>
          <w:tcPr>
            <w:tcW w:w="899" w:type="dxa"/>
          </w:tcPr>
          <w:p w14:paraId="252C2DED" w14:textId="77777777" w:rsidR="00E00A8A" w:rsidRPr="00E00A8A" w:rsidRDefault="00E00A8A" w:rsidP="00E00A8A">
            <w:pPr>
              <w:pStyle w:val="NoSpacing"/>
              <w:jc w:val="center"/>
              <w:rPr>
                <w:rFonts w:ascii="Arial" w:hAnsi="Arial" w:cs="Arial"/>
                <w:sz w:val="20"/>
                <w:szCs w:val="20"/>
              </w:rPr>
            </w:pPr>
            <w:r w:rsidRPr="00E00A8A">
              <w:rPr>
                <w:rFonts w:ascii="Arial" w:hAnsi="Arial" w:cs="Arial"/>
                <w:sz w:val="20"/>
                <w:szCs w:val="20"/>
              </w:rPr>
              <w:t>11(64.7)</w:t>
            </w:r>
          </w:p>
        </w:tc>
      </w:tr>
      <w:tr w:rsidR="00E00A8A" w:rsidRPr="00E00A8A" w14:paraId="3771EDDF" w14:textId="77777777" w:rsidTr="002F4904">
        <w:trPr>
          <w:trHeight w:val="395"/>
        </w:trPr>
        <w:tc>
          <w:tcPr>
            <w:tcW w:w="7689" w:type="dxa"/>
          </w:tcPr>
          <w:p w14:paraId="04D2DC67" w14:textId="77777777" w:rsidR="00E00A8A" w:rsidRPr="00E00A8A" w:rsidRDefault="00E00A8A" w:rsidP="00E00A8A">
            <w:pPr>
              <w:pStyle w:val="NoSpacing"/>
              <w:rPr>
                <w:rFonts w:ascii="Arial" w:hAnsi="Arial" w:cs="Arial"/>
                <w:sz w:val="20"/>
                <w:szCs w:val="20"/>
              </w:rPr>
            </w:pPr>
            <w:r w:rsidRPr="00E00A8A">
              <w:rPr>
                <w:rFonts w:ascii="Arial" w:hAnsi="Arial" w:cs="Arial"/>
                <w:sz w:val="20"/>
                <w:szCs w:val="20"/>
              </w:rPr>
              <w:t>Is there a physician identified as a leader for antimicrobial stewardship activities at your facility?</w:t>
            </w:r>
          </w:p>
        </w:tc>
        <w:tc>
          <w:tcPr>
            <w:tcW w:w="794" w:type="dxa"/>
          </w:tcPr>
          <w:p w14:paraId="285E2094" w14:textId="77777777" w:rsidR="00E00A8A" w:rsidRPr="00E00A8A" w:rsidRDefault="00E00A8A" w:rsidP="00E00A8A">
            <w:pPr>
              <w:pStyle w:val="NoSpacing"/>
              <w:jc w:val="center"/>
              <w:rPr>
                <w:rFonts w:ascii="Arial" w:hAnsi="Arial" w:cs="Arial"/>
                <w:sz w:val="20"/>
                <w:szCs w:val="20"/>
              </w:rPr>
            </w:pPr>
            <w:r w:rsidRPr="00E00A8A">
              <w:rPr>
                <w:rFonts w:ascii="Arial" w:hAnsi="Arial" w:cs="Arial"/>
                <w:sz w:val="20"/>
                <w:szCs w:val="20"/>
              </w:rPr>
              <w:t>5(29.4)</w:t>
            </w:r>
          </w:p>
        </w:tc>
        <w:tc>
          <w:tcPr>
            <w:tcW w:w="899" w:type="dxa"/>
          </w:tcPr>
          <w:p w14:paraId="3E149A58" w14:textId="77777777" w:rsidR="00E00A8A" w:rsidRPr="00E00A8A" w:rsidRDefault="00E00A8A" w:rsidP="00E00A8A">
            <w:pPr>
              <w:pStyle w:val="NoSpacing"/>
              <w:jc w:val="center"/>
              <w:rPr>
                <w:rFonts w:ascii="Arial" w:hAnsi="Arial" w:cs="Arial"/>
                <w:sz w:val="20"/>
                <w:szCs w:val="20"/>
              </w:rPr>
            </w:pPr>
            <w:r w:rsidRPr="00E00A8A">
              <w:rPr>
                <w:rFonts w:ascii="Arial" w:hAnsi="Arial" w:cs="Arial"/>
                <w:sz w:val="20"/>
                <w:szCs w:val="20"/>
              </w:rPr>
              <w:t>12(70.6)</w:t>
            </w:r>
          </w:p>
        </w:tc>
      </w:tr>
      <w:tr w:rsidR="00E00A8A" w:rsidRPr="00E00A8A" w14:paraId="3936B110" w14:textId="77777777" w:rsidTr="002F4904">
        <w:trPr>
          <w:trHeight w:val="654"/>
        </w:trPr>
        <w:tc>
          <w:tcPr>
            <w:tcW w:w="7689" w:type="dxa"/>
          </w:tcPr>
          <w:p w14:paraId="28BF5DED" w14:textId="77777777" w:rsidR="00E00A8A" w:rsidRPr="00E00A8A" w:rsidRDefault="00E00A8A" w:rsidP="00E00A8A">
            <w:pPr>
              <w:pStyle w:val="NoSpacing"/>
              <w:rPr>
                <w:rFonts w:ascii="Arial" w:hAnsi="Arial" w:cs="Arial"/>
                <w:sz w:val="20"/>
                <w:szCs w:val="20"/>
              </w:rPr>
            </w:pPr>
            <w:r w:rsidRPr="00E00A8A">
              <w:rPr>
                <w:rFonts w:ascii="Arial" w:hAnsi="Arial" w:cs="Arial"/>
                <w:sz w:val="20"/>
                <w:szCs w:val="20"/>
              </w:rPr>
              <w:t>Is there a pharmacist responsible for ensuring appropriate antimicrobial use at your facility?</w:t>
            </w:r>
          </w:p>
        </w:tc>
        <w:tc>
          <w:tcPr>
            <w:tcW w:w="794" w:type="dxa"/>
          </w:tcPr>
          <w:p w14:paraId="508325BD" w14:textId="77777777" w:rsidR="00E00A8A" w:rsidRPr="00E00A8A" w:rsidRDefault="00E00A8A" w:rsidP="00E00A8A">
            <w:pPr>
              <w:pStyle w:val="NoSpacing"/>
              <w:jc w:val="center"/>
              <w:rPr>
                <w:rFonts w:ascii="Arial" w:hAnsi="Arial" w:cs="Arial"/>
                <w:sz w:val="20"/>
                <w:szCs w:val="20"/>
              </w:rPr>
            </w:pPr>
            <w:r w:rsidRPr="00E00A8A">
              <w:rPr>
                <w:rFonts w:ascii="Arial" w:hAnsi="Arial" w:cs="Arial"/>
                <w:sz w:val="20"/>
                <w:szCs w:val="20"/>
              </w:rPr>
              <w:t>3(17.6)</w:t>
            </w:r>
          </w:p>
        </w:tc>
        <w:tc>
          <w:tcPr>
            <w:tcW w:w="899" w:type="dxa"/>
          </w:tcPr>
          <w:p w14:paraId="524B98EE" w14:textId="77777777" w:rsidR="00E00A8A" w:rsidRPr="00E00A8A" w:rsidRDefault="00E00A8A" w:rsidP="00E00A8A">
            <w:pPr>
              <w:pStyle w:val="NoSpacing"/>
              <w:jc w:val="center"/>
              <w:rPr>
                <w:rFonts w:ascii="Arial" w:hAnsi="Arial" w:cs="Arial"/>
                <w:sz w:val="20"/>
                <w:szCs w:val="20"/>
              </w:rPr>
            </w:pPr>
            <w:r w:rsidRPr="00E00A8A">
              <w:rPr>
                <w:rFonts w:ascii="Arial" w:hAnsi="Arial" w:cs="Arial"/>
                <w:sz w:val="20"/>
                <w:szCs w:val="20"/>
              </w:rPr>
              <w:t>14(82.4)</w:t>
            </w:r>
          </w:p>
        </w:tc>
      </w:tr>
      <w:tr w:rsidR="00E00A8A" w:rsidRPr="00E00A8A" w14:paraId="21BC11C9" w14:textId="77777777" w:rsidTr="002F4904">
        <w:trPr>
          <w:trHeight w:val="647"/>
        </w:trPr>
        <w:tc>
          <w:tcPr>
            <w:tcW w:w="7689" w:type="dxa"/>
          </w:tcPr>
          <w:p w14:paraId="61A8EA34" w14:textId="0B4B03D6" w:rsidR="00E00A8A" w:rsidRPr="00E00A8A" w:rsidRDefault="00E00A8A" w:rsidP="00E00A8A">
            <w:pPr>
              <w:pStyle w:val="NoSpacing"/>
              <w:rPr>
                <w:rFonts w:ascii="Arial" w:hAnsi="Arial" w:cs="Arial"/>
                <w:sz w:val="20"/>
                <w:szCs w:val="20"/>
              </w:rPr>
            </w:pPr>
            <w:r w:rsidRPr="00E00A8A">
              <w:rPr>
                <w:rFonts w:ascii="Arial" w:hAnsi="Arial" w:cs="Arial"/>
                <w:sz w:val="20"/>
                <w:szCs w:val="20"/>
              </w:rPr>
              <w:t>Does your facility provide any salary support for dedicated time for antimicrobial stewardship activities (e</w:t>
            </w:r>
            <w:r>
              <w:rPr>
                <w:rFonts w:ascii="Arial" w:hAnsi="Arial" w:cs="Arial"/>
                <w:sz w:val="20"/>
                <w:szCs w:val="20"/>
              </w:rPr>
              <w:t>.</w:t>
            </w:r>
            <w:r w:rsidRPr="00E00A8A">
              <w:rPr>
                <w:rFonts w:ascii="Arial" w:hAnsi="Arial" w:cs="Arial"/>
                <w:sz w:val="20"/>
                <w:szCs w:val="20"/>
              </w:rPr>
              <w:t>g</w:t>
            </w:r>
            <w:r>
              <w:rPr>
                <w:rFonts w:ascii="Arial" w:hAnsi="Arial" w:cs="Arial"/>
                <w:sz w:val="20"/>
                <w:szCs w:val="20"/>
              </w:rPr>
              <w:t>.</w:t>
            </w:r>
            <w:r w:rsidRPr="00E00A8A">
              <w:rPr>
                <w:rFonts w:ascii="Arial" w:hAnsi="Arial" w:cs="Arial"/>
                <w:sz w:val="20"/>
                <w:szCs w:val="20"/>
              </w:rPr>
              <w:t xml:space="preserve"> percentage of full-time equivalent [FTE] staff for</w:t>
            </w:r>
            <w:r>
              <w:rPr>
                <w:rFonts w:ascii="Arial" w:hAnsi="Arial" w:cs="Arial"/>
                <w:sz w:val="20"/>
                <w:szCs w:val="20"/>
              </w:rPr>
              <w:t xml:space="preserve"> </w:t>
            </w:r>
            <w:r w:rsidRPr="00E00A8A">
              <w:rPr>
                <w:rFonts w:ascii="Arial" w:hAnsi="Arial" w:cs="Arial"/>
                <w:sz w:val="20"/>
                <w:szCs w:val="20"/>
              </w:rPr>
              <w:t>ensuring appropriate antimicrobial use)?</w:t>
            </w:r>
          </w:p>
        </w:tc>
        <w:tc>
          <w:tcPr>
            <w:tcW w:w="794" w:type="dxa"/>
          </w:tcPr>
          <w:p w14:paraId="282DBCA6" w14:textId="77777777" w:rsidR="00E00A8A" w:rsidRPr="00E00A8A" w:rsidRDefault="00E00A8A" w:rsidP="00E00A8A">
            <w:pPr>
              <w:pStyle w:val="NoSpacing"/>
              <w:jc w:val="center"/>
              <w:rPr>
                <w:rFonts w:ascii="Arial" w:hAnsi="Arial" w:cs="Arial"/>
                <w:sz w:val="20"/>
                <w:szCs w:val="20"/>
              </w:rPr>
            </w:pPr>
            <w:r w:rsidRPr="00E00A8A">
              <w:rPr>
                <w:rFonts w:ascii="Arial" w:hAnsi="Arial" w:cs="Arial"/>
                <w:sz w:val="20"/>
                <w:szCs w:val="20"/>
              </w:rPr>
              <w:t>0(0)</w:t>
            </w:r>
          </w:p>
        </w:tc>
        <w:tc>
          <w:tcPr>
            <w:tcW w:w="899" w:type="dxa"/>
          </w:tcPr>
          <w:p w14:paraId="7DAAEFBD" w14:textId="77777777" w:rsidR="00E00A8A" w:rsidRPr="00E00A8A" w:rsidRDefault="00E00A8A" w:rsidP="00E00A8A">
            <w:pPr>
              <w:pStyle w:val="NoSpacing"/>
              <w:jc w:val="center"/>
              <w:rPr>
                <w:rFonts w:ascii="Arial" w:hAnsi="Arial" w:cs="Arial"/>
                <w:sz w:val="20"/>
                <w:szCs w:val="20"/>
              </w:rPr>
            </w:pPr>
            <w:r w:rsidRPr="00E00A8A">
              <w:rPr>
                <w:rFonts w:ascii="Arial" w:hAnsi="Arial" w:cs="Arial"/>
                <w:sz w:val="20"/>
                <w:szCs w:val="20"/>
              </w:rPr>
              <w:t>17(100)</w:t>
            </w:r>
          </w:p>
        </w:tc>
      </w:tr>
      <w:tr w:rsidR="00E00A8A" w:rsidRPr="00E00A8A" w14:paraId="5335FC6F" w14:textId="77777777" w:rsidTr="002F4904">
        <w:trPr>
          <w:trHeight w:val="403"/>
        </w:trPr>
        <w:tc>
          <w:tcPr>
            <w:tcW w:w="7689" w:type="dxa"/>
          </w:tcPr>
          <w:p w14:paraId="470303B1" w14:textId="77777777" w:rsidR="00E00A8A" w:rsidRPr="00E00A8A" w:rsidRDefault="00E00A8A" w:rsidP="00E00A8A">
            <w:pPr>
              <w:pStyle w:val="NoSpacing"/>
              <w:rPr>
                <w:rFonts w:ascii="Arial" w:hAnsi="Arial" w:cs="Arial"/>
                <w:sz w:val="20"/>
                <w:szCs w:val="20"/>
              </w:rPr>
            </w:pPr>
            <w:r w:rsidRPr="00E00A8A">
              <w:rPr>
                <w:rFonts w:ascii="Arial" w:hAnsi="Arial" w:cs="Arial"/>
                <w:sz w:val="20"/>
                <w:szCs w:val="20"/>
              </w:rPr>
              <w:t>Does your facility have the information technology (IT) capability to support the needs of the antimicrobial stewardship activities?</w:t>
            </w:r>
          </w:p>
        </w:tc>
        <w:tc>
          <w:tcPr>
            <w:tcW w:w="794" w:type="dxa"/>
          </w:tcPr>
          <w:p w14:paraId="59B17591" w14:textId="77777777" w:rsidR="00E00A8A" w:rsidRPr="00E00A8A" w:rsidRDefault="00E00A8A" w:rsidP="00E00A8A">
            <w:pPr>
              <w:pStyle w:val="NoSpacing"/>
              <w:jc w:val="center"/>
              <w:rPr>
                <w:rFonts w:ascii="Arial" w:hAnsi="Arial" w:cs="Arial"/>
                <w:sz w:val="20"/>
                <w:szCs w:val="20"/>
              </w:rPr>
            </w:pPr>
            <w:r w:rsidRPr="00E00A8A">
              <w:rPr>
                <w:rFonts w:ascii="Arial" w:hAnsi="Arial" w:cs="Arial"/>
                <w:sz w:val="20"/>
                <w:szCs w:val="20"/>
              </w:rPr>
              <w:t>4(23.5)</w:t>
            </w:r>
          </w:p>
        </w:tc>
        <w:tc>
          <w:tcPr>
            <w:tcW w:w="899" w:type="dxa"/>
          </w:tcPr>
          <w:p w14:paraId="07F81478" w14:textId="77777777" w:rsidR="00E00A8A" w:rsidRPr="00E00A8A" w:rsidRDefault="00E00A8A" w:rsidP="00E00A8A">
            <w:pPr>
              <w:pStyle w:val="NoSpacing"/>
              <w:jc w:val="center"/>
              <w:rPr>
                <w:rFonts w:ascii="Arial" w:hAnsi="Arial" w:cs="Arial"/>
                <w:sz w:val="20"/>
                <w:szCs w:val="20"/>
              </w:rPr>
            </w:pPr>
            <w:r w:rsidRPr="00E00A8A">
              <w:rPr>
                <w:rFonts w:ascii="Arial" w:hAnsi="Arial" w:cs="Arial"/>
                <w:sz w:val="20"/>
                <w:szCs w:val="20"/>
              </w:rPr>
              <w:t>13(76.5)</w:t>
            </w:r>
          </w:p>
        </w:tc>
      </w:tr>
    </w:tbl>
    <w:p w14:paraId="4CFDF298" w14:textId="77777777" w:rsidR="00E00A8A" w:rsidRDefault="00E00A8A" w:rsidP="00E00A8A">
      <w:pPr>
        <w:pStyle w:val="NoSpacing"/>
        <w:rPr>
          <w:rFonts w:ascii="Arial" w:hAnsi="Arial" w:cs="Arial"/>
          <w:sz w:val="20"/>
          <w:szCs w:val="20"/>
        </w:rPr>
      </w:pPr>
    </w:p>
    <w:p w14:paraId="59221B0B" w14:textId="4550925D" w:rsidR="00E00A8A" w:rsidRPr="00E00A8A" w:rsidRDefault="00E00A8A" w:rsidP="00E00A8A">
      <w:pPr>
        <w:pStyle w:val="NoSpacing"/>
        <w:rPr>
          <w:rFonts w:ascii="Arial" w:hAnsi="Arial" w:cs="Arial"/>
          <w:b/>
          <w:sz w:val="20"/>
          <w:szCs w:val="20"/>
        </w:rPr>
      </w:pPr>
      <w:r w:rsidRPr="00E00A8A">
        <w:rPr>
          <w:rFonts w:ascii="Arial" w:hAnsi="Arial" w:cs="Arial"/>
          <w:b/>
          <w:sz w:val="20"/>
          <w:szCs w:val="20"/>
        </w:rPr>
        <w:t>Policy and Practice</w:t>
      </w:r>
    </w:p>
    <w:p w14:paraId="3F0BD38D" w14:textId="77777777" w:rsidR="00E00A8A" w:rsidRPr="00E00A8A" w:rsidRDefault="00E00A8A" w:rsidP="00E00A8A">
      <w:pPr>
        <w:pStyle w:val="NoSpacing"/>
        <w:rPr>
          <w:rFonts w:ascii="Arial" w:hAnsi="Arial" w:cs="Arial"/>
          <w:sz w:val="20"/>
          <w:szCs w:val="20"/>
        </w:rPr>
      </w:pPr>
    </w:p>
    <w:tbl>
      <w:tblPr>
        <w:tblStyle w:val="TableGrid"/>
        <w:tblW w:w="0" w:type="auto"/>
        <w:tblLook w:val="04A0" w:firstRow="1" w:lastRow="0" w:firstColumn="1" w:lastColumn="0" w:noHBand="0" w:noVBand="1"/>
      </w:tblPr>
      <w:tblGrid>
        <w:gridCol w:w="7491"/>
        <w:gridCol w:w="898"/>
        <w:gridCol w:w="961"/>
      </w:tblGrid>
      <w:tr w:rsidR="00E00A8A" w:rsidRPr="00E00A8A" w14:paraId="26F9DFFA" w14:textId="77777777" w:rsidTr="002F4904">
        <w:tc>
          <w:tcPr>
            <w:tcW w:w="7758" w:type="dxa"/>
          </w:tcPr>
          <w:p w14:paraId="0C746458" w14:textId="77777777" w:rsidR="00E00A8A" w:rsidRPr="00E00A8A" w:rsidRDefault="00E00A8A" w:rsidP="00E00A8A">
            <w:pPr>
              <w:pStyle w:val="NoSpacing"/>
              <w:rPr>
                <w:rFonts w:ascii="Arial" w:hAnsi="Arial" w:cs="Arial"/>
                <w:b/>
                <w:sz w:val="20"/>
                <w:szCs w:val="20"/>
              </w:rPr>
            </w:pPr>
            <w:r w:rsidRPr="00E00A8A">
              <w:rPr>
                <w:rFonts w:ascii="Arial" w:hAnsi="Arial" w:cs="Arial"/>
                <w:b/>
                <w:sz w:val="20"/>
                <w:szCs w:val="20"/>
              </w:rPr>
              <w:t>Statement</w:t>
            </w:r>
          </w:p>
        </w:tc>
        <w:tc>
          <w:tcPr>
            <w:tcW w:w="900" w:type="dxa"/>
          </w:tcPr>
          <w:p w14:paraId="683A344C" w14:textId="77777777" w:rsidR="00E00A8A" w:rsidRPr="00E00A8A" w:rsidRDefault="00E00A8A" w:rsidP="00E00A8A">
            <w:pPr>
              <w:pStyle w:val="NoSpacing"/>
              <w:jc w:val="center"/>
              <w:rPr>
                <w:rFonts w:ascii="Arial" w:hAnsi="Arial" w:cs="Arial"/>
                <w:b/>
                <w:sz w:val="20"/>
                <w:szCs w:val="20"/>
              </w:rPr>
            </w:pPr>
            <w:r w:rsidRPr="00E00A8A">
              <w:rPr>
                <w:rFonts w:ascii="Arial" w:hAnsi="Arial" w:cs="Arial"/>
                <w:b/>
                <w:sz w:val="20"/>
                <w:szCs w:val="20"/>
              </w:rPr>
              <w:t>Yes</w:t>
            </w:r>
          </w:p>
        </w:tc>
        <w:tc>
          <w:tcPr>
            <w:tcW w:w="918" w:type="dxa"/>
          </w:tcPr>
          <w:p w14:paraId="1BF52785" w14:textId="77777777" w:rsidR="00E00A8A" w:rsidRPr="00E00A8A" w:rsidRDefault="00E00A8A" w:rsidP="00E00A8A">
            <w:pPr>
              <w:pStyle w:val="NoSpacing"/>
              <w:jc w:val="center"/>
              <w:rPr>
                <w:rFonts w:ascii="Arial" w:hAnsi="Arial" w:cs="Arial"/>
                <w:b/>
                <w:sz w:val="20"/>
                <w:szCs w:val="20"/>
              </w:rPr>
            </w:pPr>
            <w:r w:rsidRPr="00E00A8A">
              <w:rPr>
                <w:rFonts w:ascii="Arial" w:hAnsi="Arial" w:cs="Arial"/>
                <w:b/>
                <w:sz w:val="20"/>
                <w:szCs w:val="20"/>
              </w:rPr>
              <w:t>No</w:t>
            </w:r>
          </w:p>
        </w:tc>
      </w:tr>
      <w:tr w:rsidR="00E00A8A" w:rsidRPr="00E00A8A" w14:paraId="084088FE" w14:textId="77777777" w:rsidTr="002F4904">
        <w:tc>
          <w:tcPr>
            <w:tcW w:w="7758" w:type="dxa"/>
          </w:tcPr>
          <w:p w14:paraId="65071B45" w14:textId="515EC593" w:rsidR="00E00A8A" w:rsidRPr="00E00A8A" w:rsidRDefault="00E00A8A" w:rsidP="00E00A8A">
            <w:pPr>
              <w:pStyle w:val="NoSpacing"/>
              <w:rPr>
                <w:rFonts w:ascii="Arial" w:hAnsi="Arial" w:cs="Arial"/>
                <w:sz w:val="20"/>
                <w:szCs w:val="20"/>
              </w:rPr>
            </w:pPr>
            <w:r w:rsidRPr="00E00A8A">
              <w:rPr>
                <w:rFonts w:ascii="Arial" w:hAnsi="Arial" w:cs="Arial"/>
                <w:sz w:val="20"/>
                <w:szCs w:val="20"/>
              </w:rPr>
              <w:t>Does your facility have facility-specific treatment recommendations based on local antimicrobial susceptibility to assist with antimicrobial selection for</w:t>
            </w:r>
            <w:r>
              <w:rPr>
                <w:rFonts w:ascii="Arial" w:hAnsi="Arial" w:cs="Arial"/>
                <w:sz w:val="20"/>
                <w:szCs w:val="20"/>
              </w:rPr>
              <w:t xml:space="preserve"> </w:t>
            </w:r>
            <w:r w:rsidRPr="00E00A8A">
              <w:rPr>
                <w:rFonts w:ascii="Arial" w:hAnsi="Arial" w:cs="Arial"/>
                <w:sz w:val="20"/>
                <w:szCs w:val="20"/>
              </w:rPr>
              <w:t>common clinical conditions?</w:t>
            </w:r>
          </w:p>
        </w:tc>
        <w:tc>
          <w:tcPr>
            <w:tcW w:w="900" w:type="dxa"/>
          </w:tcPr>
          <w:p w14:paraId="5CAE0779" w14:textId="77777777" w:rsidR="00E00A8A" w:rsidRPr="00E00A8A" w:rsidRDefault="00E00A8A" w:rsidP="00E00A8A">
            <w:pPr>
              <w:pStyle w:val="NoSpacing"/>
              <w:jc w:val="center"/>
              <w:rPr>
                <w:rFonts w:ascii="Arial" w:hAnsi="Arial" w:cs="Arial"/>
                <w:sz w:val="20"/>
                <w:szCs w:val="20"/>
              </w:rPr>
            </w:pPr>
            <w:r w:rsidRPr="00E00A8A">
              <w:rPr>
                <w:rFonts w:ascii="Arial" w:hAnsi="Arial" w:cs="Arial"/>
                <w:sz w:val="20"/>
                <w:szCs w:val="20"/>
              </w:rPr>
              <w:t>4(23.5)</w:t>
            </w:r>
          </w:p>
        </w:tc>
        <w:tc>
          <w:tcPr>
            <w:tcW w:w="918" w:type="dxa"/>
          </w:tcPr>
          <w:p w14:paraId="1B618BE5" w14:textId="77777777" w:rsidR="00E00A8A" w:rsidRPr="00E00A8A" w:rsidRDefault="00E00A8A" w:rsidP="00E00A8A">
            <w:pPr>
              <w:pStyle w:val="NoSpacing"/>
              <w:jc w:val="center"/>
              <w:rPr>
                <w:rFonts w:ascii="Arial" w:hAnsi="Arial" w:cs="Arial"/>
                <w:sz w:val="20"/>
                <w:szCs w:val="20"/>
              </w:rPr>
            </w:pPr>
            <w:r w:rsidRPr="00E00A8A">
              <w:rPr>
                <w:rFonts w:ascii="Arial" w:hAnsi="Arial" w:cs="Arial"/>
                <w:sz w:val="20"/>
                <w:szCs w:val="20"/>
              </w:rPr>
              <w:t>13(76.5)</w:t>
            </w:r>
          </w:p>
        </w:tc>
      </w:tr>
      <w:tr w:rsidR="00E00A8A" w:rsidRPr="00E00A8A" w14:paraId="5F5DFCAB" w14:textId="77777777" w:rsidTr="002F4904">
        <w:tc>
          <w:tcPr>
            <w:tcW w:w="7758" w:type="dxa"/>
          </w:tcPr>
          <w:p w14:paraId="1ACD8B60" w14:textId="3BCE7996" w:rsidR="00E00A8A" w:rsidRPr="00E00A8A" w:rsidRDefault="00E00A8A" w:rsidP="00E00A8A">
            <w:pPr>
              <w:pStyle w:val="NoSpacing"/>
              <w:rPr>
                <w:rFonts w:ascii="Arial" w:hAnsi="Arial" w:cs="Arial"/>
                <w:sz w:val="20"/>
                <w:szCs w:val="20"/>
              </w:rPr>
            </w:pPr>
            <w:r w:rsidRPr="00E00A8A">
              <w:rPr>
                <w:rFonts w:ascii="Arial" w:hAnsi="Arial" w:cs="Arial"/>
                <w:sz w:val="20"/>
                <w:szCs w:val="20"/>
              </w:rPr>
              <w:t>Does your facility have a written policy that requires prescribers to document an indication in the medical record or during order entry for all antimicrobial</w:t>
            </w:r>
            <w:r>
              <w:rPr>
                <w:rFonts w:ascii="Arial" w:hAnsi="Arial" w:cs="Arial"/>
                <w:sz w:val="20"/>
                <w:szCs w:val="20"/>
              </w:rPr>
              <w:t xml:space="preserve"> </w:t>
            </w:r>
            <w:r w:rsidRPr="00E00A8A">
              <w:rPr>
                <w:rFonts w:ascii="Arial" w:hAnsi="Arial" w:cs="Arial"/>
                <w:sz w:val="20"/>
                <w:szCs w:val="20"/>
              </w:rPr>
              <w:t>prescriptions?</w:t>
            </w:r>
          </w:p>
        </w:tc>
        <w:tc>
          <w:tcPr>
            <w:tcW w:w="900" w:type="dxa"/>
          </w:tcPr>
          <w:p w14:paraId="5A68A456" w14:textId="77777777" w:rsidR="00E00A8A" w:rsidRPr="00E00A8A" w:rsidRDefault="00E00A8A" w:rsidP="00E00A8A">
            <w:pPr>
              <w:pStyle w:val="NoSpacing"/>
              <w:jc w:val="center"/>
              <w:rPr>
                <w:rFonts w:ascii="Arial" w:hAnsi="Arial" w:cs="Arial"/>
                <w:sz w:val="20"/>
                <w:szCs w:val="20"/>
              </w:rPr>
            </w:pPr>
            <w:r w:rsidRPr="00E00A8A">
              <w:rPr>
                <w:rFonts w:ascii="Arial" w:hAnsi="Arial" w:cs="Arial"/>
                <w:sz w:val="20"/>
                <w:szCs w:val="20"/>
              </w:rPr>
              <w:t>7(41.2)</w:t>
            </w:r>
          </w:p>
        </w:tc>
        <w:tc>
          <w:tcPr>
            <w:tcW w:w="918" w:type="dxa"/>
          </w:tcPr>
          <w:p w14:paraId="7B755580" w14:textId="77777777" w:rsidR="00E00A8A" w:rsidRPr="00E00A8A" w:rsidRDefault="00E00A8A" w:rsidP="00E00A8A">
            <w:pPr>
              <w:pStyle w:val="NoSpacing"/>
              <w:jc w:val="center"/>
              <w:rPr>
                <w:rFonts w:ascii="Arial" w:hAnsi="Arial" w:cs="Arial"/>
                <w:sz w:val="20"/>
                <w:szCs w:val="20"/>
              </w:rPr>
            </w:pPr>
            <w:r w:rsidRPr="00E00A8A">
              <w:rPr>
                <w:rFonts w:ascii="Arial" w:hAnsi="Arial" w:cs="Arial"/>
                <w:sz w:val="20"/>
                <w:szCs w:val="20"/>
              </w:rPr>
              <w:t>10(58.8)</w:t>
            </w:r>
          </w:p>
        </w:tc>
      </w:tr>
      <w:tr w:rsidR="00E00A8A" w:rsidRPr="00E00A8A" w14:paraId="74A72D33" w14:textId="77777777" w:rsidTr="002F4904">
        <w:tc>
          <w:tcPr>
            <w:tcW w:w="7758" w:type="dxa"/>
          </w:tcPr>
          <w:p w14:paraId="33B31EFD" w14:textId="600DEF10" w:rsidR="00E00A8A" w:rsidRPr="00E00A8A" w:rsidRDefault="00E00A8A" w:rsidP="00E00A8A">
            <w:pPr>
              <w:pStyle w:val="NoSpacing"/>
              <w:rPr>
                <w:rFonts w:ascii="Arial" w:hAnsi="Arial" w:cs="Arial"/>
                <w:sz w:val="20"/>
                <w:szCs w:val="20"/>
              </w:rPr>
            </w:pPr>
            <w:r w:rsidRPr="00E00A8A">
              <w:rPr>
                <w:rFonts w:ascii="Arial" w:hAnsi="Arial" w:cs="Arial"/>
                <w:sz w:val="20"/>
                <w:szCs w:val="20"/>
              </w:rPr>
              <w:t xml:space="preserve">Is </w:t>
            </w:r>
            <w:proofErr w:type="gramStart"/>
            <w:r w:rsidRPr="00E00A8A">
              <w:rPr>
                <w:rFonts w:ascii="Arial" w:hAnsi="Arial" w:cs="Arial"/>
                <w:sz w:val="20"/>
                <w:szCs w:val="20"/>
              </w:rPr>
              <w:t>it</w:t>
            </w:r>
            <w:proofErr w:type="gramEnd"/>
            <w:r w:rsidRPr="00E00A8A">
              <w:rPr>
                <w:rFonts w:ascii="Arial" w:hAnsi="Arial" w:cs="Arial"/>
                <w:sz w:val="20"/>
                <w:szCs w:val="20"/>
              </w:rPr>
              <w:t xml:space="preserve"> routine practice for specified antimicrobial agents to be approved by a physician or pharmacist in your facility (e</w:t>
            </w:r>
            <w:r>
              <w:rPr>
                <w:rFonts w:ascii="Arial" w:hAnsi="Arial" w:cs="Arial"/>
                <w:sz w:val="20"/>
                <w:szCs w:val="20"/>
              </w:rPr>
              <w:t>.</w:t>
            </w:r>
            <w:r w:rsidRPr="00E00A8A">
              <w:rPr>
                <w:rFonts w:ascii="Arial" w:hAnsi="Arial" w:cs="Arial"/>
                <w:sz w:val="20"/>
                <w:szCs w:val="20"/>
              </w:rPr>
              <w:t>g</w:t>
            </w:r>
            <w:r>
              <w:rPr>
                <w:rFonts w:ascii="Arial" w:hAnsi="Arial" w:cs="Arial"/>
                <w:sz w:val="20"/>
                <w:szCs w:val="20"/>
              </w:rPr>
              <w:t>.</w:t>
            </w:r>
            <w:r w:rsidRPr="00E00A8A">
              <w:rPr>
                <w:rFonts w:ascii="Arial" w:hAnsi="Arial" w:cs="Arial"/>
                <w:sz w:val="20"/>
                <w:szCs w:val="20"/>
              </w:rPr>
              <w:t xml:space="preserve"> preauthorization)?</w:t>
            </w:r>
          </w:p>
        </w:tc>
        <w:tc>
          <w:tcPr>
            <w:tcW w:w="900" w:type="dxa"/>
          </w:tcPr>
          <w:p w14:paraId="79B894D7" w14:textId="77777777" w:rsidR="00E00A8A" w:rsidRPr="00E00A8A" w:rsidRDefault="00E00A8A" w:rsidP="00E00A8A">
            <w:pPr>
              <w:pStyle w:val="NoSpacing"/>
              <w:jc w:val="center"/>
              <w:rPr>
                <w:rFonts w:ascii="Arial" w:hAnsi="Arial" w:cs="Arial"/>
                <w:sz w:val="20"/>
                <w:szCs w:val="20"/>
              </w:rPr>
            </w:pPr>
            <w:r w:rsidRPr="00E00A8A">
              <w:rPr>
                <w:rFonts w:ascii="Arial" w:hAnsi="Arial" w:cs="Arial"/>
                <w:sz w:val="20"/>
                <w:szCs w:val="20"/>
              </w:rPr>
              <w:t>2(11.8)</w:t>
            </w:r>
          </w:p>
        </w:tc>
        <w:tc>
          <w:tcPr>
            <w:tcW w:w="918" w:type="dxa"/>
          </w:tcPr>
          <w:p w14:paraId="39330081" w14:textId="77777777" w:rsidR="00E00A8A" w:rsidRPr="00E00A8A" w:rsidRDefault="00E00A8A" w:rsidP="00E00A8A">
            <w:pPr>
              <w:pStyle w:val="NoSpacing"/>
              <w:jc w:val="center"/>
              <w:rPr>
                <w:rFonts w:ascii="Arial" w:hAnsi="Arial" w:cs="Arial"/>
                <w:sz w:val="20"/>
                <w:szCs w:val="20"/>
              </w:rPr>
            </w:pPr>
            <w:r w:rsidRPr="00E00A8A">
              <w:rPr>
                <w:rFonts w:ascii="Arial" w:hAnsi="Arial" w:cs="Arial"/>
                <w:sz w:val="20"/>
                <w:szCs w:val="20"/>
              </w:rPr>
              <w:t>15(88.2)</w:t>
            </w:r>
          </w:p>
        </w:tc>
      </w:tr>
      <w:tr w:rsidR="00E00A8A" w:rsidRPr="00E00A8A" w14:paraId="7361C7EB" w14:textId="77777777" w:rsidTr="002F4904">
        <w:tc>
          <w:tcPr>
            <w:tcW w:w="7758" w:type="dxa"/>
          </w:tcPr>
          <w:p w14:paraId="195ED68B" w14:textId="7B1B3985" w:rsidR="00E00A8A" w:rsidRPr="00E00A8A" w:rsidRDefault="00E00A8A" w:rsidP="00E00A8A">
            <w:pPr>
              <w:pStyle w:val="NoSpacing"/>
              <w:rPr>
                <w:rFonts w:ascii="Arial" w:hAnsi="Arial" w:cs="Arial"/>
                <w:sz w:val="20"/>
                <w:szCs w:val="20"/>
              </w:rPr>
            </w:pPr>
            <w:r w:rsidRPr="00E00A8A">
              <w:rPr>
                <w:rFonts w:ascii="Arial" w:hAnsi="Arial" w:cs="Arial"/>
                <w:sz w:val="20"/>
                <w:szCs w:val="20"/>
              </w:rPr>
              <w:t>Is there a formal procedure for a physician, pharmacist, or other staff member to review the appropriateness of an antimicrobial at or after 48 hours from the</w:t>
            </w:r>
            <w:r>
              <w:rPr>
                <w:rFonts w:ascii="Arial" w:hAnsi="Arial" w:cs="Arial"/>
                <w:sz w:val="20"/>
                <w:szCs w:val="20"/>
              </w:rPr>
              <w:t xml:space="preserve"> </w:t>
            </w:r>
            <w:r w:rsidRPr="00E00A8A">
              <w:rPr>
                <w:rFonts w:ascii="Arial" w:hAnsi="Arial" w:cs="Arial"/>
                <w:sz w:val="20"/>
                <w:szCs w:val="20"/>
              </w:rPr>
              <w:t>initial order (post-prescription review)?</w:t>
            </w:r>
          </w:p>
        </w:tc>
        <w:tc>
          <w:tcPr>
            <w:tcW w:w="900" w:type="dxa"/>
          </w:tcPr>
          <w:p w14:paraId="665940CD" w14:textId="77777777" w:rsidR="00E00A8A" w:rsidRPr="00E00A8A" w:rsidRDefault="00E00A8A" w:rsidP="00E00A8A">
            <w:pPr>
              <w:pStyle w:val="NoSpacing"/>
              <w:jc w:val="center"/>
              <w:rPr>
                <w:rFonts w:ascii="Arial" w:hAnsi="Arial" w:cs="Arial"/>
                <w:sz w:val="20"/>
                <w:szCs w:val="20"/>
              </w:rPr>
            </w:pPr>
            <w:r w:rsidRPr="00E00A8A">
              <w:rPr>
                <w:rFonts w:ascii="Arial" w:hAnsi="Arial" w:cs="Arial"/>
                <w:sz w:val="20"/>
                <w:szCs w:val="20"/>
              </w:rPr>
              <w:t>3(17.6)</w:t>
            </w:r>
          </w:p>
        </w:tc>
        <w:tc>
          <w:tcPr>
            <w:tcW w:w="918" w:type="dxa"/>
          </w:tcPr>
          <w:p w14:paraId="0917DC0E" w14:textId="77777777" w:rsidR="00E00A8A" w:rsidRPr="00E00A8A" w:rsidRDefault="00E00A8A" w:rsidP="00E00A8A">
            <w:pPr>
              <w:pStyle w:val="NoSpacing"/>
              <w:jc w:val="center"/>
              <w:rPr>
                <w:rFonts w:ascii="Arial" w:hAnsi="Arial" w:cs="Arial"/>
                <w:sz w:val="20"/>
                <w:szCs w:val="20"/>
              </w:rPr>
            </w:pPr>
            <w:r w:rsidRPr="00E00A8A">
              <w:rPr>
                <w:rFonts w:ascii="Arial" w:hAnsi="Arial" w:cs="Arial"/>
                <w:sz w:val="20"/>
                <w:szCs w:val="20"/>
              </w:rPr>
              <w:t>14(82.4)</w:t>
            </w:r>
          </w:p>
        </w:tc>
      </w:tr>
    </w:tbl>
    <w:p w14:paraId="19121D3A" w14:textId="77777777" w:rsidR="00E00A8A" w:rsidRDefault="00E00A8A" w:rsidP="00E00A8A">
      <w:pPr>
        <w:pStyle w:val="NoSpacing"/>
        <w:rPr>
          <w:rFonts w:ascii="Arial" w:hAnsi="Arial" w:cs="Arial"/>
          <w:sz w:val="20"/>
          <w:szCs w:val="20"/>
        </w:rPr>
      </w:pPr>
    </w:p>
    <w:p w14:paraId="093F837A" w14:textId="66F7F2B7" w:rsidR="00E00A8A" w:rsidRPr="00E00A8A" w:rsidRDefault="00E00A8A" w:rsidP="00E00A8A">
      <w:pPr>
        <w:pStyle w:val="NoSpacing"/>
        <w:rPr>
          <w:rFonts w:ascii="Arial" w:hAnsi="Arial" w:cs="Arial"/>
          <w:b/>
          <w:sz w:val="20"/>
          <w:szCs w:val="20"/>
        </w:rPr>
      </w:pPr>
      <w:r w:rsidRPr="00E00A8A">
        <w:rPr>
          <w:rFonts w:ascii="Arial" w:hAnsi="Arial" w:cs="Arial"/>
          <w:b/>
          <w:sz w:val="20"/>
          <w:szCs w:val="20"/>
        </w:rPr>
        <w:t>Monitoring and Feedback</w:t>
      </w:r>
    </w:p>
    <w:p w14:paraId="51273C9B" w14:textId="77777777" w:rsidR="00E00A8A" w:rsidRPr="00E00A8A" w:rsidRDefault="00E00A8A" w:rsidP="00E00A8A">
      <w:pPr>
        <w:pStyle w:val="NoSpacing"/>
        <w:rPr>
          <w:rFonts w:ascii="Arial" w:hAnsi="Arial" w:cs="Arial"/>
          <w:sz w:val="20"/>
          <w:szCs w:val="20"/>
        </w:rPr>
      </w:pPr>
    </w:p>
    <w:tbl>
      <w:tblPr>
        <w:tblStyle w:val="TableGrid"/>
        <w:tblW w:w="0" w:type="auto"/>
        <w:tblLook w:val="04A0" w:firstRow="1" w:lastRow="0" w:firstColumn="1" w:lastColumn="0" w:noHBand="0" w:noVBand="1"/>
      </w:tblPr>
      <w:tblGrid>
        <w:gridCol w:w="7539"/>
        <w:gridCol w:w="850"/>
        <w:gridCol w:w="961"/>
      </w:tblGrid>
      <w:tr w:rsidR="00E00A8A" w:rsidRPr="00E00A8A" w14:paraId="716D766A" w14:textId="77777777" w:rsidTr="002F4904">
        <w:trPr>
          <w:trHeight w:val="166"/>
        </w:trPr>
        <w:tc>
          <w:tcPr>
            <w:tcW w:w="7920" w:type="dxa"/>
          </w:tcPr>
          <w:p w14:paraId="64A39198" w14:textId="77777777" w:rsidR="00E00A8A" w:rsidRPr="00E00A8A" w:rsidRDefault="00E00A8A" w:rsidP="00E00A8A">
            <w:pPr>
              <w:pStyle w:val="NoSpacing"/>
              <w:rPr>
                <w:rFonts w:ascii="Arial" w:hAnsi="Arial" w:cs="Arial"/>
                <w:b/>
                <w:sz w:val="20"/>
                <w:szCs w:val="20"/>
              </w:rPr>
            </w:pPr>
            <w:r w:rsidRPr="00E00A8A">
              <w:rPr>
                <w:rFonts w:ascii="Arial" w:hAnsi="Arial" w:cs="Arial"/>
                <w:b/>
                <w:sz w:val="20"/>
                <w:szCs w:val="20"/>
              </w:rPr>
              <w:t>Statements</w:t>
            </w:r>
          </w:p>
        </w:tc>
        <w:tc>
          <w:tcPr>
            <w:tcW w:w="710" w:type="dxa"/>
          </w:tcPr>
          <w:p w14:paraId="72156FD9" w14:textId="77777777" w:rsidR="00E00A8A" w:rsidRPr="00E00A8A" w:rsidRDefault="00E00A8A" w:rsidP="00E00A8A">
            <w:pPr>
              <w:pStyle w:val="NoSpacing"/>
              <w:jc w:val="center"/>
              <w:rPr>
                <w:rFonts w:ascii="Arial" w:hAnsi="Arial" w:cs="Arial"/>
                <w:b/>
                <w:sz w:val="20"/>
                <w:szCs w:val="20"/>
              </w:rPr>
            </w:pPr>
            <w:r w:rsidRPr="00E00A8A">
              <w:rPr>
                <w:rFonts w:ascii="Arial" w:hAnsi="Arial" w:cs="Arial"/>
                <w:b/>
                <w:sz w:val="20"/>
                <w:szCs w:val="20"/>
              </w:rPr>
              <w:t>Yes</w:t>
            </w:r>
          </w:p>
        </w:tc>
        <w:tc>
          <w:tcPr>
            <w:tcW w:w="817" w:type="dxa"/>
          </w:tcPr>
          <w:p w14:paraId="3B70CCCC" w14:textId="77777777" w:rsidR="00E00A8A" w:rsidRPr="00E00A8A" w:rsidRDefault="00E00A8A" w:rsidP="00E00A8A">
            <w:pPr>
              <w:pStyle w:val="NoSpacing"/>
              <w:jc w:val="center"/>
              <w:rPr>
                <w:rFonts w:ascii="Arial" w:hAnsi="Arial" w:cs="Arial"/>
                <w:b/>
                <w:sz w:val="20"/>
                <w:szCs w:val="20"/>
              </w:rPr>
            </w:pPr>
            <w:r w:rsidRPr="00E00A8A">
              <w:rPr>
                <w:rFonts w:ascii="Arial" w:hAnsi="Arial" w:cs="Arial"/>
                <w:b/>
                <w:sz w:val="20"/>
                <w:szCs w:val="20"/>
              </w:rPr>
              <w:t>No</w:t>
            </w:r>
          </w:p>
        </w:tc>
      </w:tr>
      <w:tr w:rsidR="00E00A8A" w:rsidRPr="00E00A8A" w14:paraId="7D4E34BC" w14:textId="77777777" w:rsidTr="002F4904">
        <w:trPr>
          <w:trHeight w:val="340"/>
        </w:trPr>
        <w:tc>
          <w:tcPr>
            <w:tcW w:w="7920" w:type="dxa"/>
          </w:tcPr>
          <w:p w14:paraId="0F64A537" w14:textId="77777777" w:rsidR="00E00A8A" w:rsidRPr="00E00A8A" w:rsidRDefault="00E00A8A" w:rsidP="00E00A8A">
            <w:pPr>
              <w:pStyle w:val="NoSpacing"/>
              <w:rPr>
                <w:rFonts w:ascii="Arial" w:hAnsi="Arial" w:cs="Arial"/>
                <w:sz w:val="20"/>
                <w:szCs w:val="20"/>
              </w:rPr>
            </w:pPr>
            <w:r w:rsidRPr="00E00A8A">
              <w:rPr>
                <w:rFonts w:ascii="Arial" w:hAnsi="Arial" w:cs="Arial"/>
                <w:sz w:val="20"/>
                <w:szCs w:val="20"/>
              </w:rPr>
              <w:t>Has your facility produced a cumulative antimicrobial susceptibility report in the past year?</w:t>
            </w:r>
          </w:p>
        </w:tc>
        <w:tc>
          <w:tcPr>
            <w:tcW w:w="710" w:type="dxa"/>
          </w:tcPr>
          <w:p w14:paraId="2322E741" w14:textId="77777777" w:rsidR="00E00A8A" w:rsidRPr="00E00A8A" w:rsidRDefault="00E00A8A" w:rsidP="00E00A8A">
            <w:pPr>
              <w:pStyle w:val="NoSpacing"/>
              <w:jc w:val="center"/>
              <w:rPr>
                <w:rFonts w:ascii="Arial" w:hAnsi="Arial" w:cs="Arial"/>
                <w:sz w:val="20"/>
                <w:szCs w:val="20"/>
              </w:rPr>
            </w:pPr>
            <w:r w:rsidRPr="00E00A8A">
              <w:rPr>
                <w:rFonts w:ascii="Arial" w:hAnsi="Arial" w:cs="Arial"/>
                <w:sz w:val="20"/>
                <w:szCs w:val="20"/>
              </w:rPr>
              <w:t>2(11.8)</w:t>
            </w:r>
          </w:p>
        </w:tc>
        <w:tc>
          <w:tcPr>
            <w:tcW w:w="817" w:type="dxa"/>
          </w:tcPr>
          <w:p w14:paraId="0D0E6BE7" w14:textId="77777777" w:rsidR="00E00A8A" w:rsidRPr="00E00A8A" w:rsidRDefault="00E00A8A" w:rsidP="00E00A8A">
            <w:pPr>
              <w:pStyle w:val="NoSpacing"/>
              <w:jc w:val="center"/>
              <w:rPr>
                <w:rFonts w:ascii="Arial" w:hAnsi="Arial" w:cs="Arial"/>
                <w:sz w:val="20"/>
                <w:szCs w:val="20"/>
              </w:rPr>
            </w:pPr>
            <w:r w:rsidRPr="00E00A8A">
              <w:rPr>
                <w:rFonts w:ascii="Arial" w:hAnsi="Arial" w:cs="Arial"/>
                <w:sz w:val="20"/>
                <w:szCs w:val="20"/>
              </w:rPr>
              <w:t>15(88.2)</w:t>
            </w:r>
          </w:p>
        </w:tc>
      </w:tr>
      <w:tr w:rsidR="00E00A8A" w:rsidRPr="00E00A8A" w14:paraId="1A333F90" w14:textId="77777777" w:rsidTr="002F4904">
        <w:trPr>
          <w:trHeight w:val="340"/>
        </w:trPr>
        <w:tc>
          <w:tcPr>
            <w:tcW w:w="7920" w:type="dxa"/>
          </w:tcPr>
          <w:p w14:paraId="3C4A1CDD" w14:textId="77777777" w:rsidR="00E00A8A" w:rsidRPr="00E00A8A" w:rsidRDefault="00E00A8A" w:rsidP="00E00A8A">
            <w:pPr>
              <w:pStyle w:val="NoSpacing"/>
              <w:rPr>
                <w:rFonts w:ascii="Arial" w:hAnsi="Arial" w:cs="Arial"/>
                <w:sz w:val="20"/>
                <w:szCs w:val="20"/>
              </w:rPr>
            </w:pPr>
            <w:r w:rsidRPr="00E00A8A">
              <w:rPr>
                <w:rFonts w:ascii="Arial" w:hAnsi="Arial" w:cs="Arial"/>
                <w:sz w:val="20"/>
                <w:szCs w:val="20"/>
              </w:rPr>
              <w:t>Does your facility monitor if the indication is captured in the medical record for all antimicrobial prescriptions?</w:t>
            </w:r>
          </w:p>
        </w:tc>
        <w:tc>
          <w:tcPr>
            <w:tcW w:w="710" w:type="dxa"/>
          </w:tcPr>
          <w:p w14:paraId="02421AD6" w14:textId="77777777" w:rsidR="00E00A8A" w:rsidRPr="00E00A8A" w:rsidRDefault="00E00A8A" w:rsidP="00E00A8A">
            <w:pPr>
              <w:pStyle w:val="NoSpacing"/>
              <w:jc w:val="center"/>
              <w:rPr>
                <w:rFonts w:ascii="Arial" w:hAnsi="Arial" w:cs="Arial"/>
                <w:sz w:val="20"/>
                <w:szCs w:val="20"/>
              </w:rPr>
            </w:pPr>
            <w:r w:rsidRPr="00E00A8A">
              <w:rPr>
                <w:rFonts w:ascii="Arial" w:hAnsi="Arial" w:cs="Arial"/>
                <w:sz w:val="20"/>
                <w:szCs w:val="20"/>
              </w:rPr>
              <w:t>4(23.5)</w:t>
            </w:r>
          </w:p>
        </w:tc>
        <w:tc>
          <w:tcPr>
            <w:tcW w:w="817" w:type="dxa"/>
          </w:tcPr>
          <w:p w14:paraId="3D0C4155" w14:textId="77777777" w:rsidR="00E00A8A" w:rsidRPr="00E00A8A" w:rsidRDefault="00E00A8A" w:rsidP="00E00A8A">
            <w:pPr>
              <w:pStyle w:val="NoSpacing"/>
              <w:jc w:val="center"/>
              <w:rPr>
                <w:rFonts w:ascii="Arial" w:hAnsi="Arial" w:cs="Arial"/>
                <w:sz w:val="20"/>
                <w:szCs w:val="20"/>
              </w:rPr>
            </w:pPr>
            <w:r w:rsidRPr="00E00A8A">
              <w:rPr>
                <w:rFonts w:ascii="Arial" w:hAnsi="Arial" w:cs="Arial"/>
                <w:sz w:val="20"/>
                <w:szCs w:val="20"/>
              </w:rPr>
              <w:t>13(76.5)</w:t>
            </w:r>
          </w:p>
        </w:tc>
      </w:tr>
      <w:tr w:rsidR="00E00A8A" w:rsidRPr="00E00A8A" w14:paraId="3CB9AA8B" w14:textId="77777777" w:rsidTr="002F4904">
        <w:trPr>
          <w:trHeight w:val="340"/>
        </w:trPr>
        <w:tc>
          <w:tcPr>
            <w:tcW w:w="7920" w:type="dxa"/>
          </w:tcPr>
          <w:p w14:paraId="3B1A2E16" w14:textId="77777777" w:rsidR="00E00A8A" w:rsidRPr="00E00A8A" w:rsidRDefault="00E00A8A" w:rsidP="00E00A8A">
            <w:pPr>
              <w:pStyle w:val="NoSpacing"/>
              <w:rPr>
                <w:rFonts w:ascii="Arial" w:hAnsi="Arial" w:cs="Arial"/>
                <w:sz w:val="20"/>
                <w:szCs w:val="20"/>
              </w:rPr>
            </w:pPr>
            <w:r w:rsidRPr="00E00A8A">
              <w:rPr>
                <w:rFonts w:ascii="Arial" w:hAnsi="Arial" w:cs="Arial"/>
                <w:sz w:val="20"/>
                <w:szCs w:val="20"/>
              </w:rPr>
              <w:t>Does your facility audit or review surgical antimicrobial prophylaxis choice and duration?</w:t>
            </w:r>
          </w:p>
        </w:tc>
        <w:tc>
          <w:tcPr>
            <w:tcW w:w="710" w:type="dxa"/>
          </w:tcPr>
          <w:p w14:paraId="7666D35C" w14:textId="77777777" w:rsidR="00E00A8A" w:rsidRPr="00E00A8A" w:rsidRDefault="00E00A8A" w:rsidP="00E00A8A">
            <w:pPr>
              <w:pStyle w:val="NoSpacing"/>
              <w:jc w:val="center"/>
              <w:rPr>
                <w:rFonts w:ascii="Arial" w:hAnsi="Arial" w:cs="Arial"/>
                <w:sz w:val="20"/>
                <w:szCs w:val="20"/>
              </w:rPr>
            </w:pPr>
            <w:r w:rsidRPr="00E00A8A">
              <w:rPr>
                <w:rFonts w:ascii="Arial" w:hAnsi="Arial" w:cs="Arial"/>
                <w:sz w:val="20"/>
                <w:szCs w:val="20"/>
              </w:rPr>
              <w:t>4(23.5)</w:t>
            </w:r>
          </w:p>
        </w:tc>
        <w:tc>
          <w:tcPr>
            <w:tcW w:w="817" w:type="dxa"/>
          </w:tcPr>
          <w:p w14:paraId="61C77AAA" w14:textId="77777777" w:rsidR="00E00A8A" w:rsidRPr="00E00A8A" w:rsidRDefault="00E00A8A" w:rsidP="00E00A8A">
            <w:pPr>
              <w:pStyle w:val="NoSpacing"/>
              <w:jc w:val="center"/>
              <w:rPr>
                <w:rFonts w:ascii="Arial" w:hAnsi="Arial" w:cs="Arial"/>
                <w:sz w:val="20"/>
                <w:szCs w:val="20"/>
              </w:rPr>
            </w:pPr>
            <w:r w:rsidRPr="00E00A8A">
              <w:rPr>
                <w:rFonts w:ascii="Arial" w:hAnsi="Arial" w:cs="Arial"/>
                <w:sz w:val="20"/>
                <w:szCs w:val="20"/>
              </w:rPr>
              <w:t>13(76.5)</w:t>
            </w:r>
          </w:p>
        </w:tc>
      </w:tr>
      <w:tr w:rsidR="00E00A8A" w:rsidRPr="00E00A8A" w14:paraId="729C95F5" w14:textId="77777777" w:rsidTr="002F4904">
        <w:trPr>
          <w:trHeight w:val="174"/>
        </w:trPr>
        <w:tc>
          <w:tcPr>
            <w:tcW w:w="7920" w:type="dxa"/>
          </w:tcPr>
          <w:p w14:paraId="39D067B8" w14:textId="77777777" w:rsidR="00E00A8A" w:rsidRPr="00E00A8A" w:rsidRDefault="00E00A8A" w:rsidP="00E00A8A">
            <w:pPr>
              <w:pStyle w:val="NoSpacing"/>
              <w:rPr>
                <w:rFonts w:ascii="Arial" w:hAnsi="Arial" w:cs="Arial"/>
                <w:sz w:val="20"/>
                <w:szCs w:val="20"/>
              </w:rPr>
            </w:pPr>
            <w:r w:rsidRPr="00E00A8A">
              <w:rPr>
                <w:rFonts w:ascii="Arial" w:hAnsi="Arial" w:cs="Arial"/>
                <w:sz w:val="20"/>
                <w:szCs w:val="20"/>
              </w:rPr>
              <w:t>Are results of antimicrobial audits or reviews communicated directly with prescribers?</w:t>
            </w:r>
          </w:p>
        </w:tc>
        <w:tc>
          <w:tcPr>
            <w:tcW w:w="710" w:type="dxa"/>
          </w:tcPr>
          <w:p w14:paraId="0B27D3CA" w14:textId="77777777" w:rsidR="00E00A8A" w:rsidRPr="00E00A8A" w:rsidRDefault="00E00A8A" w:rsidP="00E00A8A">
            <w:pPr>
              <w:pStyle w:val="NoSpacing"/>
              <w:jc w:val="center"/>
              <w:rPr>
                <w:rFonts w:ascii="Arial" w:hAnsi="Arial" w:cs="Arial"/>
                <w:sz w:val="20"/>
                <w:szCs w:val="20"/>
              </w:rPr>
            </w:pPr>
            <w:r w:rsidRPr="00E00A8A">
              <w:rPr>
                <w:rFonts w:ascii="Arial" w:hAnsi="Arial" w:cs="Arial"/>
                <w:sz w:val="20"/>
                <w:szCs w:val="20"/>
              </w:rPr>
              <w:t>2(11.8)</w:t>
            </w:r>
          </w:p>
        </w:tc>
        <w:tc>
          <w:tcPr>
            <w:tcW w:w="817" w:type="dxa"/>
          </w:tcPr>
          <w:p w14:paraId="11F4ACF9" w14:textId="77777777" w:rsidR="00E00A8A" w:rsidRPr="00E00A8A" w:rsidRDefault="00E00A8A" w:rsidP="00E00A8A">
            <w:pPr>
              <w:pStyle w:val="NoSpacing"/>
              <w:jc w:val="center"/>
              <w:rPr>
                <w:rFonts w:ascii="Arial" w:hAnsi="Arial" w:cs="Arial"/>
                <w:sz w:val="20"/>
                <w:szCs w:val="20"/>
              </w:rPr>
            </w:pPr>
            <w:r w:rsidRPr="00E00A8A">
              <w:rPr>
                <w:rFonts w:ascii="Arial" w:hAnsi="Arial" w:cs="Arial"/>
                <w:sz w:val="20"/>
                <w:szCs w:val="20"/>
              </w:rPr>
              <w:t>15(88.2)</w:t>
            </w:r>
          </w:p>
        </w:tc>
      </w:tr>
      <w:tr w:rsidR="00E00A8A" w:rsidRPr="00E00A8A" w14:paraId="23AC202D" w14:textId="77777777" w:rsidTr="002F4904">
        <w:trPr>
          <w:trHeight w:val="347"/>
        </w:trPr>
        <w:tc>
          <w:tcPr>
            <w:tcW w:w="7920" w:type="dxa"/>
          </w:tcPr>
          <w:p w14:paraId="7C31DF79" w14:textId="77777777" w:rsidR="00E00A8A" w:rsidRPr="00E00A8A" w:rsidRDefault="00E00A8A" w:rsidP="00E00A8A">
            <w:pPr>
              <w:pStyle w:val="NoSpacing"/>
              <w:rPr>
                <w:rFonts w:ascii="Arial" w:hAnsi="Arial" w:cs="Arial"/>
                <w:sz w:val="20"/>
                <w:szCs w:val="20"/>
              </w:rPr>
            </w:pPr>
            <w:r w:rsidRPr="00E00A8A">
              <w:rPr>
                <w:rFonts w:ascii="Arial" w:hAnsi="Arial" w:cs="Arial"/>
                <w:sz w:val="20"/>
                <w:szCs w:val="20"/>
              </w:rPr>
              <w:lastRenderedPageBreak/>
              <w:t>Does your facility monitor antimicrobial use by grams (Defined Daily Dose [DDD]) or counts (Days of Therapy [DOT]) of antimicrobial(s) by patients per days?</w:t>
            </w:r>
          </w:p>
        </w:tc>
        <w:tc>
          <w:tcPr>
            <w:tcW w:w="710" w:type="dxa"/>
          </w:tcPr>
          <w:p w14:paraId="20570E62" w14:textId="77777777" w:rsidR="00E00A8A" w:rsidRPr="00E00A8A" w:rsidRDefault="00E00A8A" w:rsidP="00E00A8A">
            <w:pPr>
              <w:pStyle w:val="NoSpacing"/>
              <w:jc w:val="center"/>
              <w:rPr>
                <w:rFonts w:ascii="Arial" w:hAnsi="Arial" w:cs="Arial"/>
                <w:sz w:val="20"/>
                <w:szCs w:val="20"/>
              </w:rPr>
            </w:pPr>
            <w:r w:rsidRPr="00E00A8A">
              <w:rPr>
                <w:rFonts w:ascii="Arial" w:hAnsi="Arial" w:cs="Arial"/>
                <w:sz w:val="20"/>
                <w:szCs w:val="20"/>
              </w:rPr>
              <w:t>1(5.9)</w:t>
            </w:r>
          </w:p>
        </w:tc>
        <w:tc>
          <w:tcPr>
            <w:tcW w:w="817" w:type="dxa"/>
          </w:tcPr>
          <w:p w14:paraId="46CF8EF5" w14:textId="77777777" w:rsidR="00E00A8A" w:rsidRPr="00E00A8A" w:rsidRDefault="00E00A8A" w:rsidP="00E00A8A">
            <w:pPr>
              <w:pStyle w:val="NoSpacing"/>
              <w:jc w:val="center"/>
              <w:rPr>
                <w:rFonts w:ascii="Arial" w:hAnsi="Arial" w:cs="Arial"/>
                <w:sz w:val="20"/>
                <w:szCs w:val="20"/>
              </w:rPr>
            </w:pPr>
            <w:r w:rsidRPr="00E00A8A">
              <w:rPr>
                <w:rFonts w:ascii="Arial" w:hAnsi="Arial" w:cs="Arial"/>
                <w:sz w:val="20"/>
                <w:szCs w:val="20"/>
              </w:rPr>
              <w:t>16(94.1)</w:t>
            </w:r>
          </w:p>
        </w:tc>
      </w:tr>
      <w:tr w:rsidR="00E00A8A" w:rsidRPr="00E00A8A" w14:paraId="6385484C" w14:textId="77777777" w:rsidTr="002F4904">
        <w:trPr>
          <w:trHeight w:val="513"/>
        </w:trPr>
        <w:tc>
          <w:tcPr>
            <w:tcW w:w="7920" w:type="dxa"/>
          </w:tcPr>
          <w:p w14:paraId="4D59B433" w14:textId="5E7A8ED6" w:rsidR="00E00A8A" w:rsidRPr="00E00A8A" w:rsidRDefault="00E00A8A" w:rsidP="00E00A8A">
            <w:pPr>
              <w:pStyle w:val="NoSpacing"/>
              <w:rPr>
                <w:rFonts w:ascii="Arial" w:hAnsi="Arial" w:cs="Arial"/>
                <w:sz w:val="20"/>
                <w:szCs w:val="20"/>
              </w:rPr>
            </w:pPr>
            <w:r w:rsidRPr="00E00A8A">
              <w:rPr>
                <w:rFonts w:ascii="Arial" w:hAnsi="Arial" w:cs="Arial"/>
                <w:sz w:val="20"/>
                <w:szCs w:val="20"/>
              </w:rPr>
              <w:t>Has an annual report focused on antimicrobial stewardship (summary antimicrobial use and/or practices improvement initiatives) been produced for your facility</w:t>
            </w:r>
            <w:r>
              <w:rPr>
                <w:rFonts w:ascii="Arial" w:hAnsi="Arial" w:cs="Arial"/>
                <w:sz w:val="20"/>
                <w:szCs w:val="20"/>
              </w:rPr>
              <w:t xml:space="preserve"> </w:t>
            </w:r>
            <w:r w:rsidRPr="00E00A8A">
              <w:rPr>
                <w:rFonts w:ascii="Arial" w:hAnsi="Arial" w:cs="Arial"/>
                <w:sz w:val="20"/>
                <w:szCs w:val="20"/>
              </w:rPr>
              <w:t>in the past year?</w:t>
            </w:r>
          </w:p>
        </w:tc>
        <w:tc>
          <w:tcPr>
            <w:tcW w:w="710" w:type="dxa"/>
          </w:tcPr>
          <w:p w14:paraId="0562DBC7" w14:textId="77777777" w:rsidR="00E00A8A" w:rsidRPr="00E00A8A" w:rsidRDefault="00E00A8A" w:rsidP="00E00A8A">
            <w:pPr>
              <w:pStyle w:val="NoSpacing"/>
              <w:jc w:val="center"/>
              <w:rPr>
                <w:rFonts w:ascii="Arial" w:hAnsi="Arial" w:cs="Arial"/>
                <w:sz w:val="20"/>
                <w:szCs w:val="20"/>
              </w:rPr>
            </w:pPr>
            <w:r w:rsidRPr="00E00A8A">
              <w:rPr>
                <w:rFonts w:ascii="Arial" w:hAnsi="Arial" w:cs="Arial"/>
                <w:sz w:val="20"/>
                <w:szCs w:val="20"/>
              </w:rPr>
              <w:t>1(5.9)</w:t>
            </w:r>
          </w:p>
        </w:tc>
        <w:tc>
          <w:tcPr>
            <w:tcW w:w="817" w:type="dxa"/>
          </w:tcPr>
          <w:p w14:paraId="3C960D34" w14:textId="77777777" w:rsidR="00E00A8A" w:rsidRPr="00E00A8A" w:rsidRDefault="00E00A8A" w:rsidP="00E00A8A">
            <w:pPr>
              <w:pStyle w:val="NoSpacing"/>
              <w:jc w:val="center"/>
              <w:rPr>
                <w:rFonts w:ascii="Arial" w:hAnsi="Arial" w:cs="Arial"/>
                <w:sz w:val="20"/>
                <w:szCs w:val="20"/>
              </w:rPr>
            </w:pPr>
            <w:r w:rsidRPr="00E00A8A">
              <w:rPr>
                <w:rFonts w:ascii="Arial" w:hAnsi="Arial" w:cs="Arial"/>
                <w:sz w:val="20"/>
                <w:szCs w:val="20"/>
              </w:rPr>
              <w:t>16(94.1)</w:t>
            </w:r>
          </w:p>
        </w:tc>
      </w:tr>
    </w:tbl>
    <w:p w14:paraId="30B715E3" w14:textId="77777777" w:rsidR="000727C2" w:rsidRPr="00E00A8A" w:rsidRDefault="000727C2" w:rsidP="00E00A8A">
      <w:pPr>
        <w:pStyle w:val="NoSpacing"/>
        <w:rPr>
          <w:rFonts w:ascii="Arial" w:hAnsi="Arial" w:cs="Arial"/>
          <w:sz w:val="20"/>
          <w:szCs w:val="20"/>
        </w:rPr>
      </w:pPr>
    </w:p>
    <w:p w14:paraId="0C26A866" w14:textId="5B3B9994" w:rsidR="00B44F44" w:rsidRPr="000727C2" w:rsidRDefault="000727C2" w:rsidP="000727C2">
      <w:pPr>
        <w:pStyle w:val="NoSpacing"/>
        <w:rPr>
          <w:rFonts w:ascii="Arial" w:hAnsi="Arial" w:cs="Arial"/>
          <w:b/>
          <w:sz w:val="20"/>
          <w:szCs w:val="20"/>
        </w:rPr>
      </w:pPr>
      <w:r w:rsidRPr="000727C2">
        <w:rPr>
          <w:rFonts w:ascii="Arial" w:hAnsi="Arial" w:cs="Arial"/>
          <w:b/>
          <w:sz w:val="20"/>
          <w:szCs w:val="20"/>
        </w:rPr>
        <w:t xml:space="preserve">4. </w:t>
      </w:r>
      <w:r w:rsidR="00B44F44" w:rsidRPr="000727C2">
        <w:rPr>
          <w:rFonts w:ascii="Arial" w:hAnsi="Arial" w:cs="Arial"/>
          <w:b/>
          <w:sz w:val="20"/>
          <w:szCs w:val="20"/>
        </w:rPr>
        <w:t>DISCUSSION</w:t>
      </w:r>
    </w:p>
    <w:p w14:paraId="01544FC3" w14:textId="77777777" w:rsidR="000727C2" w:rsidRDefault="000727C2" w:rsidP="000727C2">
      <w:pPr>
        <w:pStyle w:val="NoSpacing"/>
        <w:rPr>
          <w:rFonts w:ascii="Arial" w:hAnsi="Arial" w:cs="Arial"/>
          <w:sz w:val="20"/>
          <w:szCs w:val="20"/>
        </w:rPr>
      </w:pPr>
    </w:p>
    <w:p w14:paraId="671EB02B" w14:textId="77777777" w:rsidR="000727C2" w:rsidRPr="000727C2" w:rsidRDefault="000727C2" w:rsidP="000727C2">
      <w:pPr>
        <w:pStyle w:val="NoSpacing"/>
        <w:rPr>
          <w:rFonts w:ascii="Arial" w:hAnsi="Arial" w:cs="Arial"/>
          <w:b/>
          <w:i/>
          <w:sz w:val="20"/>
          <w:szCs w:val="20"/>
        </w:rPr>
      </w:pPr>
      <w:r w:rsidRPr="000727C2">
        <w:rPr>
          <w:rFonts w:ascii="Arial" w:hAnsi="Arial" w:cs="Arial"/>
          <w:b/>
          <w:i/>
          <w:sz w:val="20"/>
          <w:szCs w:val="20"/>
        </w:rPr>
        <w:t>4.1 General</w:t>
      </w:r>
    </w:p>
    <w:p w14:paraId="7FAF82B8" w14:textId="2164A318" w:rsidR="00625B8D" w:rsidRPr="000727C2" w:rsidRDefault="001605A8" w:rsidP="000727C2">
      <w:pPr>
        <w:pStyle w:val="NoSpacing"/>
        <w:rPr>
          <w:rFonts w:ascii="Arial" w:hAnsi="Arial" w:cs="Arial"/>
          <w:sz w:val="20"/>
          <w:szCs w:val="20"/>
        </w:rPr>
      </w:pPr>
      <w:r w:rsidRPr="000727C2">
        <w:rPr>
          <w:rFonts w:ascii="Arial" w:hAnsi="Arial" w:cs="Arial"/>
          <w:sz w:val="20"/>
          <w:szCs w:val="20"/>
        </w:rPr>
        <w:t>I</w:t>
      </w:r>
      <w:r w:rsidR="00213C04" w:rsidRPr="000727C2">
        <w:rPr>
          <w:rFonts w:ascii="Arial" w:hAnsi="Arial" w:cs="Arial"/>
          <w:sz w:val="20"/>
          <w:szCs w:val="20"/>
        </w:rPr>
        <w:t xml:space="preserve">nstigation of ASPs </w:t>
      </w:r>
      <w:r w:rsidRPr="000727C2">
        <w:rPr>
          <w:rFonts w:ascii="Arial" w:hAnsi="Arial" w:cs="Arial"/>
          <w:sz w:val="20"/>
          <w:szCs w:val="20"/>
        </w:rPr>
        <w:t>is</w:t>
      </w:r>
      <w:r w:rsidR="00213C04" w:rsidRPr="000727C2">
        <w:rPr>
          <w:rFonts w:ascii="Arial" w:hAnsi="Arial" w:cs="Arial"/>
          <w:sz w:val="20"/>
          <w:szCs w:val="20"/>
        </w:rPr>
        <w:t xml:space="preserve"> </w:t>
      </w:r>
      <w:r w:rsidR="00394C5F" w:rsidRPr="000727C2">
        <w:rPr>
          <w:rFonts w:ascii="Arial" w:hAnsi="Arial" w:cs="Arial"/>
          <w:sz w:val="20"/>
          <w:szCs w:val="20"/>
        </w:rPr>
        <w:t xml:space="preserve">one </w:t>
      </w:r>
      <w:r w:rsidRPr="000727C2">
        <w:rPr>
          <w:rFonts w:ascii="Arial" w:hAnsi="Arial" w:cs="Arial"/>
          <w:sz w:val="20"/>
          <w:szCs w:val="20"/>
        </w:rPr>
        <w:t xml:space="preserve">of the </w:t>
      </w:r>
      <w:r w:rsidR="00394C5F" w:rsidRPr="000727C2">
        <w:rPr>
          <w:rFonts w:ascii="Arial" w:hAnsi="Arial" w:cs="Arial"/>
          <w:sz w:val="20"/>
          <w:szCs w:val="20"/>
        </w:rPr>
        <w:t>major intervention</w:t>
      </w:r>
      <w:r w:rsidR="00EF3A30" w:rsidRPr="000727C2">
        <w:rPr>
          <w:rFonts w:ascii="Arial" w:hAnsi="Arial" w:cs="Arial"/>
          <w:sz w:val="20"/>
          <w:szCs w:val="20"/>
        </w:rPr>
        <w:t>s</w:t>
      </w:r>
      <w:r w:rsidR="00394C5F" w:rsidRPr="000727C2">
        <w:rPr>
          <w:rFonts w:ascii="Arial" w:hAnsi="Arial" w:cs="Arial"/>
          <w:sz w:val="20"/>
          <w:szCs w:val="20"/>
        </w:rPr>
        <w:t xml:space="preserve"> against </w:t>
      </w:r>
      <w:r w:rsidR="00EF3A30" w:rsidRPr="000727C2">
        <w:rPr>
          <w:rFonts w:ascii="Arial" w:hAnsi="Arial" w:cs="Arial"/>
          <w:sz w:val="20"/>
          <w:szCs w:val="20"/>
        </w:rPr>
        <w:t>AMR</w:t>
      </w:r>
      <w:r w:rsidR="00394C5F" w:rsidRPr="000727C2">
        <w:rPr>
          <w:rFonts w:ascii="Arial" w:hAnsi="Arial" w:cs="Arial"/>
          <w:sz w:val="20"/>
          <w:szCs w:val="20"/>
        </w:rPr>
        <w:t xml:space="preserve"> </w:t>
      </w:r>
      <w:r w:rsidR="00E00A58" w:rsidRPr="000727C2">
        <w:rPr>
          <w:rFonts w:ascii="Arial" w:hAnsi="Arial" w:cs="Arial"/>
          <w:sz w:val="20"/>
          <w:szCs w:val="20"/>
        </w:rPr>
        <w:t xml:space="preserve">worldwide. </w:t>
      </w:r>
      <w:proofErr w:type="gramStart"/>
      <w:r w:rsidR="00EC3873">
        <w:rPr>
          <w:rFonts w:ascii="Arial" w:hAnsi="Arial" w:cs="Arial"/>
          <w:sz w:val="20"/>
          <w:szCs w:val="20"/>
        </w:rPr>
        <w:t>However</w:t>
      </w:r>
      <w:proofErr w:type="gramEnd"/>
      <w:r w:rsidR="00EC3873">
        <w:rPr>
          <w:rFonts w:ascii="Arial" w:hAnsi="Arial" w:cs="Arial"/>
          <w:sz w:val="20"/>
          <w:szCs w:val="20"/>
        </w:rPr>
        <w:t xml:space="preserve"> i</w:t>
      </w:r>
      <w:r w:rsidR="00394C5F" w:rsidRPr="000727C2">
        <w:rPr>
          <w:rFonts w:ascii="Arial" w:hAnsi="Arial" w:cs="Arial"/>
          <w:sz w:val="20"/>
          <w:szCs w:val="20"/>
        </w:rPr>
        <w:t xml:space="preserve">n our study, only </w:t>
      </w:r>
      <w:r w:rsidRPr="000727C2">
        <w:rPr>
          <w:rFonts w:ascii="Arial" w:hAnsi="Arial" w:cs="Arial"/>
          <w:sz w:val="20"/>
          <w:szCs w:val="20"/>
        </w:rPr>
        <w:t>four</w:t>
      </w:r>
      <w:r w:rsidR="00394C5F" w:rsidRPr="000727C2">
        <w:rPr>
          <w:rFonts w:ascii="Arial" w:hAnsi="Arial" w:cs="Arial"/>
          <w:sz w:val="20"/>
          <w:szCs w:val="20"/>
        </w:rPr>
        <w:t xml:space="preserve"> (23.5%) of the surveyed </w:t>
      </w:r>
      <w:r w:rsidR="00213C04" w:rsidRPr="000727C2">
        <w:rPr>
          <w:rFonts w:ascii="Arial" w:hAnsi="Arial" w:cs="Arial"/>
          <w:sz w:val="20"/>
          <w:szCs w:val="20"/>
        </w:rPr>
        <w:t xml:space="preserve">tertiary </w:t>
      </w:r>
      <w:r w:rsidR="00394C5F" w:rsidRPr="000727C2">
        <w:rPr>
          <w:rFonts w:ascii="Arial" w:hAnsi="Arial" w:cs="Arial"/>
          <w:sz w:val="20"/>
          <w:szCs w:val="20"/>
        </w:rPr>
        <w:t xml:space="preserve">facilities </w:t>
      </w:r>
      <w:r w:rsidR="00985E34">
        <w:rPr>
          <w:rFonts w:ascii="Arial" w:hAnsi="Arial" w:cs="Arial"/>
          <w:sz w:val="20"/>
          <w:szCs w:val="20"/>
        </w:rPr>
        <w:t>in</w:t>
      </w:r>
      <w:r w:rsidR="00EC3873">
        <w:rPr>
          <w:rFonts w:ascii="Arial" w:hAnsi="Arial" w:cs="Arial"/>
          <w:sz w:val="20"/>
          <w:szCs w:val="20"/>
        </w:rPr>
        <w:t xml:space="preserve"> Nigeria </w:t>
      </w:r>
      <w:r w:rsidR="00394C5F" w:rsidRPr="000727C2">
        <w:rPr>
          <w:rFonts w:ascii="Arial" w:hAnsi="Arial" w:cs="Arial"/>
          <w:sz w:val="20"/>
          <w:szCs w:val="20"/>
        </w:rPr>
        <w:t xml:space="preserve">had </w:t>
      </w:r>
      <w:r w:rsidR="00EF3A30" w:rsidRPr="000727C2">
        <w:rPr>
          <w:rFonts w:ascii="Arial" w:hAnsi="Arial" w:cs="Arial"/>
          <w:sz w:val="20"/>
          <w:szCs w:val="20"/>
        </w:rPr>
        <w:t>ASPs</w:t>
      </w:r>
      <w:r w:rsidRPr="000727C2">
        <w:rPr>
          <w:rFonts w:ascii="Arial" w:hAnsi="Arial" w:cs="Arial"/>
          <w:sz w:val="20"/>
          <w:szCs w:val="20"/>
        </w:rPr>
        <w:t xml:space="preserve"> in existence</w:t>
      </w:r>
      <w:r w:rsidR="00EF3A30" w:rsidRPr="000727C2">
        <w:rPr>
          <w:rFonts w:ascii="Arial" w:hAnsi="Arial" w:cs="Arial"/>
          <w:sz w:val="20"/>
          <w:szCs w:val="20"/>
        </w:rPr>
        <w:t>. T</w:t>
      </w:r>
      <w:r w:rsidR="00E00A58" w:rsidRPr="000727C2">
        <w:rPr>
          <w:rFonts w:ascii="Arial" w:hAnsi="Arial" w:cs="Arial"/>
          <w:sz w:val="20"/>
          <w:szCs w:val="20"/>
        </w:rPr>
        <w:t xml:space="preserve">his will have </w:t>
      </w:r>
      <w:r w:rsidR="00057A0E" w:rsidRPr="000727C2">
        <w:rPr>
          <w:rFonts w:ascii="Arial" w:hAnsi="Arial" w:cs="Arial"/>
          <w:sz w:val="20"/>
          <w:szCs w:val="20"/>
        </w:rPr>
        <w:t xml:space="preserve">a </w:t>
      </w:r>
      <w:r w:rsidR="00E00A58" w:rsidRPr="000727C2">
        <w:rPr>
          <w:rFonts w:ascii="Arial" w:hAnsi="Arial" w:cs="Arial"/>
          <w:sz w:val="20"/>
          <w:szCs w:val="20"/>
        </w:rPr>
        <w:t>significant impact on the rational use of antimicrobials and attendant patient outcome</w:t>
      </w:r>
      <w:r w:rsidR="00EF3A30" w:rsidRPr="000727C2">
        <w:rPr>
          <w:rFonts w:ascii="Arial" w:hAnsi="Arial" w:cs="Arial"/>
          <w:sz w:val="20"/>
          <w:szCs w:val="20"/>
        </w:rPr>
        <w:t>s</w:t>
      </w:r>
      <w:r w:rsidR="00E00A58" w:rsidRPr="000727C2">
        <w:rPr>
          <w:rFonts w:ascii="Arial" w:hAnsi="Arial" w:cs="Arial"/>
          <w:sz w:val="20"/>
          <w:szCs w:val="20"/>
        </w:rPr>
        <w:t xml:space="preserve"> in </w:t>
      </w:r>
      <w:r w:rsidR="00E74520">
        <w:rPr>
          <w:rFonts w:ascii="Arial" w:hAnsi="Arial" w:cs="Arial"/>
          <w:sz w:val="20"/>
          <w:szCs w:val="20"/>
        </w:rPr>
        <w:t>Nigeria unless addressed</w:t>
      </w:r>
      <w:r w:rsidR="00625B8D" w:rsidRPr="000727C2">
        <w:rPr>
          <w:rFonts w:ascii="Arial" w:hAnsi="Arial" w:cs="Arial"/>
          <w:sz w:val="20"/>
          <w:szCs w:val="20"/>
        </w:rPr>
        <w:t xml:space="preserve">, </w:t>
      </w:r>
      <w:r w:rsidR="00EF3A30" w:rsidRPr="000727C2">
        <w:rPr>
          <w:rFonts w:ascii="Arial" w:hAnsi="Arial" w:cs="Arial"/>
          <w:sz w:val="20"/>
          <w:szCs w:val="20"/>
        </w:rPr>
        <w:t xml:space="preserve">especially if our findings are replicated </w:t>
      </w:r>
      <w:r w:rsidR="00E74520">
        <w:rPr>
          <w:rFonts w:ascii="Arial" w:hAnsi="Arial" w:cs="Arial"/>
          <w:sz w:val="20"/>
          <w:szCs w:val="20"/>
        </w:rPr>
        <w:t xml:space="preserve">or even worse </w:t>
      </w:r>
      <w:r w:rsidR="00EF3A30" w:rsidRPr="000727C2">
        <w:rPr>
          <w:rFonts w:ascii="Arial" w:hAnsi="Arial" w:cs="Arial"/>
          <w:sz w:val="20"/>
          <w:szCs w:val="20"/>
        </w:rPr>
        <w:t xml:space="preserve">in secondary care facilities that </w:t>
      </w:r>
      <w:r w:rsidR="00213C04" w:rsidRPr="000727C2">
        <w:rPr>
          <w:rFonts w:ascii="Arial" w:hAnsi="Arial" w:cs="Arial"/>
          <w:sz w:val="20"/>
          <w:szCs w:val="20"/>
        </w:rPr>
        <w:t xml:space="preserve">currently </w:t>
      </w:r>
      <w:r w:rsidR="00EF3A30" w:rsidRPr="000727C2">
        <w:rPr>
          <w:rFonts w:ascii="Arial" w:hAnsi="Arial" w:cs="Arial"/>
          <w:sz w:val="20"/>
          <w:szCs w:val="20"/>
        </w:rPr>
        <w:t>lack the infrastructure of tertiary facilities</w:t>
      </w:r>
      <w:r w:rsidR="00625B8D" w:rsidRPr="000727C2">
        <w:rPr>
          <w:rFonts w:ascii="Arial" w:hAnsi="Arial" w:cs="Arial"/>
          <w:sz w:val="20"/>
          <w:szCs w:val="20"/>
        </w:rPr>
        <w:t xml:space="preserve">. </w:t>
      </w:r>
      <w:r w:rsidR="00E74520">
        <w:rPr>
          <w:rFonts w:ascii="Arial" w:hAnsi="Arial" w:cs="Arial"/>
          <w:sz w:val="20"/>
          <w:szCs w:val="20"/>
        </w:rPr>
        <w:t>Having said this, t</w:t>
      </w:r>
      <w:r w:rsidR="00625B8D" w:rsidRPr="000727C2">
        <w:rPr>
          <w:rFonts w:ascii="Arial" w:hAnsi="Arial" w:cs="Arial"/>
          <w:sz w:val="20"/>
          <w:szCs w:val="20"/>
        </w:rPr>
        <w:t>hese concerns are also seen</w:t>
      </w:r>
      <w:r w:rsidR="005F3D5F" w:rsidRPr="000727C2">
        <w:rPr>
          <w:rFonts w:ascii="Arial" w:hAnsi="Arial" w:cs="Arial"/>
          <w:sz w:val="20"/>
          <w:szCs w:val="20"/>
        </w:rPr>
        <w:t xml:space="preserve"> in more developed countries </w:t>
      </w:r>
      <w:r w:rsidR="00625B8D" w:rsidRPr="000727C2">
        <w:rPr>
          <w:rFonts w:ascii="Arial" w:hAnsi="Arial" w:cs="Arial"/>
          <w:sz w:val="20"/>
          <w:szCs w:val="20"/>
        </w:rPr>
        <w:t xml:space="preserve">where there </w:t>
      </w:r>
      <w:r w:rsidR="00A560A4">
        <w:rPr>
          <w:rFonts w:ascii="Arial" w:hAnsi="Arial" w:cs="Arial"/>
          <w:sz w:val="20"/>
          <w:szCs w:val="20"/>
        </w:rPr>
        <w:t>are</w:t>
      </w:r>
      <w:r w:rsidR="00625B8D" w:rsidRPr="000727C2">
        <w:rPr>
          <w:rFonts w:ascii="Arial" w:hAnsi="Arial" w:cs="Arial"/>
          <w:sz w:val="20"/>
          <w:szCs w:val="20"/>
        </w:rPr>
        <w:t xml:space="preserve"> also </w:t>
      </w:r>
      <w:r w:rsidR="00336B03" w:rsidRPr="000727C2">
        <w:rPr>
          <w:rFonts w:ascii="Arial" w:hAnsi="Arial" w:cs="Arial"/>
          <w:sz w:val="20"/>
          <w:szCs w:val="20"/>
        </w:rPr>
        <w:t>variable level</w:t>
      </w:r>
      <w:r w:rsidR="005E1818" w:rsidRPr="000727C2">
        <w:rPr>
          <w:rFonts w:ascii="Arial" w:hAnsi="Arial" w:cs="Arial"/>
          <w:sz w:val="20"/>
          <w:szCs w:val="20"/>
        </w:rPr>
        <w:t>s</w:t>
      </w:r>
      <w:r w:rsidR="00336B03" w:rsidRPr="000727C2">
        <w:rPr>
          <w:rFonts w:ascii="Arial" w:hAnsi="Arial" w:cs="Arial"/>
          <w:sz w:val="20"/>
          <w:szCs w:val="20"/>
        </w:rPr>
        <w:t xml:space="preserve"> of </w:t>
      </w:r>
      <w:r w:rsidR="00625B8D" w:rsidRPr="000727C2">
        <w:rPr>
          <w:rFonts w:ascii="Arial" w:hAnsi="Arial" w:cs="Arial"/>
          <w:sz w:val="20"/>
          <w:szCs w:val="20"/>
        </w:rPr>
        <w:t>ASPs</w:t>
      </w:r>
      <w:r w:rsidR="00B709CF">
        <w:rPr>
          <w:rFonts w:ascii="Arial" w:hAnsi="Arial" w:cs="Arial"/>
          <w:sz w:val="20"/>
          <w:szCs w:val="20"/>
        </w:rPr>
        <w:t xml:space="preserve"> [</w:t>
      </w:r>
      <w:r w:rsidR="00C6475E" w:rsidRPr="00A82720">
        <w:rPr>
          <w:rFonts w:ascii="Arial" w:hAnsi="Arial" w:cs="Arial"/>
          <w:sz w:val="20"/>
          <w:szCs w:val="20"/>
        </w:rPr>
        <w:t>9, 16</w:t>
      </w:r>
      <w:r w:rsidR="00595E2C" w:rsidRPr="00A82720">
        <w:rPr>
          <w:rFonts w:ascii="Arial" w:hAnsi="Arial" w:cs="Arial"/>
          <w:sz w:val="20"/>
          <w:szCs w:val="20"/>
        </w:rPr>
        <w:t>,</w:t>
      </w:r>
      <w:r w:rsidR="00C6475E" w:rsidRPr="00A82720">
        <w:rPr>
          <w:rFonts w:ascii="Arial" w:hAnsi="Arial" w:cs="Arial"/>
          <w:sz w:val="20"/>
          <w:szCs w:val="20"/>
        </w:rPr>
        <w:t>27</w:t>
      </w:r>
      <w:r w:rsidR="00595E2C" w:rsidRPr="00A82720">
        <w:rPr>
          <w:rFonts w:ascii="Arial" w:hAnsi="Arial" w:cs="Arial"/>
          <w:sz w:val="20"/>
          <w:szCs w:val="20"/>
        </w:rPr>
        <w:t>,</w:t>
      </w:r>
      <w:r w:rsidR="00C6475E" w:rsidRPr="00A82720">
        <w:rPr>
          <w:rFonts w:ascii="Arial" w:hAnsi="Arial" w:cs="Arial"/>
          <w:sz w:val="20"/>
          <w:szCs w:val="20"/>
        </w:rPr>
        <w:t>28</w:t>
      </w:r>
      <w:r w:rsidR="00B709CF" w:rsidRPr="00A82720">
        <w:rPr>
          <w:rFonts w:ascii="Arial" w:hAnsi="Arial" w:cs="Arial"/>
          <w:sz w:val="20"/>
          <w:szCs w:val="20"/>
        </w:rPr>
        <w:t>]</w:t>
      </w:r>
      <w:r w:rsidR="00336B03" w:rsidRPr="000727C2">
        <w:rPr>
          <w:rFonts w:ascii="Arial" w:hAnsi="Arial" w:cs="Arial"/>
          <w:sz w:val="20"/>
          <w:szCs w:val="20"/>
        </w:rPr>
        <w:t>.</w:t>
      </w:r>
      <w:r w:rsidR="005F3D5F" w:rsidRPr="000727C2">
        <w:rPr>
          <w:rFonts w:ascii="Arial" w:hAnsi="Arial" w:cs="Arial"/>
          <w:sz w:val="20"/>
          <w:szCs w:val="20"/>
        </w:rPr>
        <w:t xml:space="preserve"> </w:t>
      </w:r>
      <w:r w:rsidR="005E1818" w:rsidRPr="000727C2">
        <w:rPr>
          <w:rFonts w:ascii="Arial" w:hAnsi="Arial" w:cs="Arial"/>
          <w:sz w:val="20"/>
          <w:szCs w:val="20"/>
        </w:rPr>
        <w:t>A</w:t>
      </w:r>
      <w:r w:rsidR="00DF73D1" w:rsidRPr="000727C2">
        <w:rPr>
          <w:rFonts w:ascii="Arial" w:hAnsi="Arial" w:cs="Arial"/>
          <w:sz w:val="20"/>
          <w:szCs w:val="20"/>
        </w:rPr>
        <w:t xml:space="preserve"> </w:t>
      </w:r>
      <w:r w:rsidR="005F3D5F" w:rsidRPr="000727C2">
        <w:rPr>
          <w:rFonts w:ascii="Arial" w:hAnsi="Arial" w:cs="Arial"/>
          <w:sz w:val="20"/>
          <w:szCs w:val="20"/>
        </w:rPr>
        <w:t>stud</w:t>
      </w:r>
      <w:r w:rsidR="00DF73D1" w:rsidRPr="000727C2">
        <w:rPr>
          <w:rFonts w:ascii="Arial" w:hAnsi="Arial" w:cs="Arial"/>
          <w:sz w:val="20"/>
          <w:szCs w:val="20"/>
        </w:rPr>
        <w:t>y</w:t>
      </w:r>
      <w:r w:rsidR="005F3D5F" w:rsidRPr="000727C2">
        <w:rPr>
          <w:rFonts w:ascii="Arial" w:hAnsi="Arial" w:cs="Arial"/>
          <w:sz w:val="20"/>
          <w:szCs w:val="20"/>
        </w:rPr>
        <w:t xml:space="preserve"> </w:t>
      </w:r>
      <w:r w:rsidR="00DF73D1" w:rsidRPr="000727C2">
        <w:rPr>
          <w:rFonts w:ascii="Arial" w:hAnsi="Arial" w:cs="Arial"/>
          <w:sz w:val="20"/>
          <w:szCs w:val="20"/>
        </w:rPr>
        <w:t>conducted in 2013 among 38 children hospitals in the USA</w:t>
      </w:r>
      <w:r w:rsidR="00336B03" w:rsidRPr="000727C2">
        <w:rPr>
          <w:rFonts w:ascii="Arial" w:hAnsi="Arial" w:cs="Arial"/>
          <w:sz w:val="20"/>
          <w:szCs w:val="20"/>
        </w:rPr>
        <w:t xml:space="preserve">, </w:t>
      </w:r>
      <w:r w:rsidR="005E1818" w:rsidRPr="000727C2">
        <w:rPr>
          <w:rFonts w:ascii="Arial" w:hAnsi="Arial" w:cs="Arial"/>
          <w:sz w:val="20"/>
          <w:szCs w:val="20"/>
        </w:rPr>
        <w:t>concluded that</w:t>
      </w:r>
      <w:r w:rsidR="00E74520">
        <w:rPr>
          <w:rFonts w:ascii="Arial" w:hAnsi="Arial" w:cs="Arial"/>
          <w:sz w:val="20"/>
          <w:szCs w:val="20"/>
        </w:rPr>
        <w:t xml:space="preserve"> only</w:t>
      </w:r>
      <w:r w:rsidR="00985E34">
        <w:rPr>
          <w:rFonts w:ascii="Arial" w:hAnsi="Arial" w:cs="Arial"/>
          <w:sz w:val="20"/>
          <w:szCs w:val="20"/>
        </w:rPr>
        <w:t xml:space="preserve"> </w:t>
      </w:r>
      <w:r w:rsidR="00336B03" w:rsidRPr="000727C2">
        <w:rPr>
          <w:rFonts w:ascii="Arial" w:hAnsi="Arial" w:cs="Arial"/>
          <w:sz w:val="20"/>
          <w:szCs w:val="20"/>
        </w:rPr>
        <w:t>16 of them had existing ASPs</w:t>
      </w:r>
      <w:r w:rsidR="00E74520">
        <w:rPr>
          <w:rFonts w:ascii="Arial" w:hAnsi="Arial" w:cs="Arial"/>
          <w:sz w:val="20"/>
          <w:szCs w:val="20"/>
        </w:rPr>
        <w:t>,</w:t>
      </w:r>
      <w:r w:rsidR="00336B03" w:rsidRPr="000727C2">
        <w:rPr>
          <w:rFonts w:ascii="Arial" w:hAnsi="Arial" w:cs="Arial"/>
          <w:sz w:val="20"/>
          <w:szCs w:val="20"/>
        </w:rPr>
        <w:t xml:space="preserve"> while 15 were in the process of </w:t>
      </w:r>
      <w:r w:rsidR="0016596D">
        <w:rPr>
          <w:rFonts w:ascii="Arial" w:hAnsi="Arial" w:cs="Arial"/>
          <w:sz w:val="20"/>
          <w:szCs w:val="20"/>
        </w:rPr>
        <w:t>establishing them</w:t>
      </w:r>
      <w:r w:rsidR="00B709CF">
        <w:rPr>
          <w:rFonts w:ascii="Arial" w:hAnsi="Arial" w:cs="Arial"/>
          <w:sz w:val="20"/>
          <w:szCs w:val="20"/>
        </w:rPr>
        <w:t xml:space="preserve"> [</w:t>
      </w:r>
      <w:r w:rsidR="00C6475E" w:rsidRPr="00A82720">
        <w:rPr>
          <w:rFonts w:ascii="Arial" w:hAnsi="Arial" w:cs="Arial"/>
          <w:sz w:val="20"/>
          <w:szCs w:val="20"/>
        </w:rPr>
        <w:t>28</w:t>
      </w:r>
      <w:r w:rsidR="00B709CF" w:rsidRPr="00A82720">
        <w:rPr>
          <w:rFonts w:ascii="Arial" w:hAnsi="Arial" w:cs="Arial"/>
          <w:sz w:val="20"/>
          <w:szCs w:val="20"/>
        </w:rPr>
        <w:t>]</w:t>
      </w:r>
      <w:r w:rsidR="00EF3A30" w:rsidRPr="000727C2">
        <w:rPr>
          <w:rFonts w:ascii="Arial" w:hAnsi="Arial" w:cs="Arial"/>
          <w:sz w:val="20"/>
          <w:szCs w:val="20"/>
        </w:rPr>
        <w:t>.</w:t>
      </w:r>
      <w:r w:rsidR="00336B03" w:rsidRPr="000727C2">
        <w:rPr>
          <w:rFonts w:ascii="Arial" w:hAnsi="Arial" w:cs="Arial"/>
          <w:sz w:val="20"/>
          <w:szCs w:val="20"/>
        </w:rPr>
        <w:t xml:space="preserve"> </w:t>
      </w:r>
      <w:r w:rsidR="00EF3A30" w:rsidRPr="000727C2">
        <w:rPr>
          <w:rFonts w:ascii="Arial" w:hAnsi="Arial" w:cs="Arial"/>
          <w:sz w:val="20"/>
          <w:szCs w:val="20"/>
        </w:rPr>
        <w:t>A</w:t>
      </w:r>
      <w:r w:rsidR="00336B03" w:rsidRPr="000727C2">
        <w:rPr>
          <w:rFonts w:ascii="Arial" w:hAnsi="Arial" w:cs="Arial"/>
          <w:sz w:val="20"/>
          <w:szCs w:val="20"/>
        </w:rPr>
        <w:t xml:space="preserve">nother study characterizing </w:t>
      </w:r>
      <w:r w:rsidR="00DF73D1" w:rsidRPr="000727C2">
        <w:rPr>
          <w:rFonts w:ascii="Arial" w:hAnsi="Arial" w:cs="Arial"/>
          <w:sz w:val="20"/>
          <w:szCs w:val="20"/>
        </w:rPr>
        <w:t xml:space="preserve">the structure and functioning of </w:t>
      </w:r>
      <w:r w:rsidR="00336B03" w:rsidRPr="000727C2">
        <w:rPr>
          <w:rFonts w:ascii="Arial" w:hAnsi="Arial" w:cs="Arial"/>
          <w:sz w:val="20"/>
          <w:szCs w:val="20"/>
        </w:rPr>
        <w:t>ASPs in Veterans healthcare facilities across the USA</w:t>
      </w:r>
      <w:r w:rsidR="00DF73D1" w:rsidRPr="000727C2">
        <w:rPr>
          <w:rFonts w:ascii="Arial" w:hAnsi="Arial" w:cs="Arial"/>
          <w:sz w:val="20"/>
          <w:szCs w:val="20"/>
        </w:rPr>
        <w:t xml:space="preserve"> in 2012</w:t>
      </w:r>
      <w:r w:rsidR="00336B03" w:rsidRPr="000727C2">
        <w:rPr>
          <w:rFonts w:ascii="Arial" w:hAnsi="Arial" w:cs="Arial"/>
          <w:sz w:val="20"/>
          <w:szCs w:val="20"/>
        </w:rPr>
        <w:t xml:space="preserve"> </w:t>
      </w:r>
      <w:r w:rsidR="00E74520">
        <w:rPr>
          <w:rFonts w:ascii="Arial" w:hAnsi="Arial" w:cs="Arial"/>
          <w:sz w:val="20"/>
          <w:szCs w:val="20"/>
        </w:rPr>
        <w:t xml:space="preserve">also </w:t>
      </w:r>
      <w:r w:rsidR="00336B03" w:rsidRPr="000727C2">
        <w:rPr>
          <w:rFonts w:ascii="Arial" w:hAnsi="Arial" w:cs="Arial"/>
          <w:sz w:val="20"/>
          <w:szCs w:val="20"/>
        </w:rPr>
        <w:t xml:space="preserve">found ASP teams </w:t>
      </w:r>
      <w:r w:rsidR="00E74520">
        <w:rPr>
          <w:rFonts w:ascii="Arial" w:hAnsi="Arial" w:cs="Arial"/>
          <w:sz w:val="20"/>
          <w:szCs w:val="20"/>
        </w:rPr>
        <w:t xml:space="preserve">present </w:t>
      </w:r>
      <w:r w:rsidR="00336B03" w:rsidRPr="000727C2">
        <w:rPr>
          <w:rFonts w:ascii="Arial" w:hAnsi="Arial" w:cs="Arial"/>
          <w:sz w:val="20"/>
          <w:szCs w:val="20"/>
        </w:rPr>
        <w:t>in only 38% of the surveyed hospitals</w:t>
      </w:r>
      <w:r w:rsidR="00B709CF">
        <w:rPr>
          <w:rFonts w:ascii="Arial" w:hAnsi="Arial" w:cs="Arial"/>
          <w:sz w:val="20"/>
          <w:szCs w:val="20"/>
        </w:rPr>
        <w:t xml:space="preserve"> [</w:t>
      </w:r>
      <w:r w:rsidR="00C6475E" w:rsidRPr="00A82720">
        <w:rPr>
          <w:rFonts w:ascii="Arial" w:hAnsi="Arial" w:cs="Arial"/>
          <w:sz w:val="20"/>
          <w:szCs w:val="20"/>
        </w:rPr>
        <w:t>29</w:t>
      </w:r>
      <w:r w:rsidR="00B709CF" w:rsidRPr="00A82720">
        <w:rPr>
          <w:rFonts w:ascii="Arial" w:hAnsi="Arial" w:cs="Arial"/>
          <w:sz w:val="20"/>
          <w:szCs w:val="20"/>
        </w:rPr>
        <w:t>]</w:t>
      </w:r>
      <w:r w:rsidR="00336B03" w:rsidRPr="000727C2">
        <w:rPr>
          <w:rFonts w:ascii="Arial" w:hAnsi="Arial" w:cs="Arial"/>
          <w:sz w:val="20"/>
          <w:szCs w:val="20"/>
        </w:rPr>
        <w:t>. The relatively low number of healthcare facilit</w:t>
      </w:r>
      <w:r w:rsidR="001D7DB5" w:rsidRPr="000727C2">
        <w:rPr>
          <w:rFonts w:ascii="Arial" w:hAnsi="Arial" w:cs="Arial"/>
          <w:sz w:val="20"/>
          <w:szCs w:val="20"/>
        </w:rPr>
        <w:t>i</w:t>
      </w:r>
      <w:r w:rsidR="00DF73D1" w:rsidRPr="000727C2">
        <w:rPr>
          <w:rFonts w:ascii="Arial" w:hAnsi="Arial" w:cs="Arial"/>
          <w:sz w:val="20"/>
          <w:szCs w:val="20"/>
        </w:rPr>
        <w:t>es</w:t>
      </w:r>
      <w:r w:rsidR="00336B03" w:rsidRPr="000727C2">
        <w:rPr>
          <w:rFonts w:ascii="Arial" w:hAnsi="Arial" w:cs="Arial"/>
          <w:sz w:val="20"/>
          <w:szCs w:val="20"/>
        </w:rPr>
        <w:t xml:space="preserve"> having functional ASPs was also highlighted in a </w:t>
      </w:r>
      <w:r w:rsidR="001D7DB5" w:rsidRPr="000727C2">
        <w:rPr>
          <w:rFonts w:ascii="Arial" w:hAnsi="Arial" w:cs="Arial"/>
          <w:sz w:val="20"/>
          <w:szCs w:val="20"/>
        </w:rPr>
        <w:t xml:space="preserve">2014 </w:t>
      </w:r>
      <w:r w:rsidR="00336B03" w:rsidRPr="000727C2">
        <w:rPr>
          <w:rFonts w:ascii="Arial" w:hAnsi="Arial" w:cs="Arial"/>
          <w:sz w:val="20"/>
          <w:szCs w:val="20"/>
        </w:rPr>
        <w:t xml:space="preserve">study </w:t>
      </w:r>
      <w:r w:rsidR="00D50138" w:rsidRPr="000727C2">
        <w:rPr>
          <w:rFonts w:ascii="Arial" w:hAnsi="Arial" w:cs="Arial"/>
          <w:sz w:val="20"/>
          <w:szCs w:val="20"/>
        </w:rPr>
        <w:t>conducted in Queensland, Australia</w:t>
      </w:r>
      <w:r w:rsidR="00625B8D" w:rsidRPr="000727C2">
        <w:rPr>
          <w:rFonts w:ascii="Arial" w:hAnsi="Arial" w:cs="Arial"/>
          <w:sz w:val="20"/>
          <w:szCs w:val="20"/>
        </w:rPr>
        <w:t>,</w:t>
      </w:r>
      <w:r w:rsidR="00D50138" w:rsidRPr="000727C2">
        <w:rPr>
          <w:rFonts w:ascii="Arial" w:hAnsi="Arial" w:cs="Arial"/>
          <w:sz w:val="20"/>
          <w:szCs w:val="20"/>
        </w:rPr>
        <w:t xml:space="preserve"> with only 19% of facilities having </w:t>
      </w:r>
      <w:r w:rsidR="000F0D00" w:rsidRPr="000727C2">
        <w:rPr>
          <w:rFonts w:ascii="Arial" w:hAnsi="Arial" w:cs="Arial"/>
          <w:sz w:val="20"/>
          <w:szCs w:val="20"/>
        </w:rPr>
        <w:t>ASPs</w:t>
      </w:r>
      <w:r w:rsidR="00B709CF">
        <w:rPr>
          <w:rFonts w:ascii="Arial" w:hAnsi="Arial" w:cs="Arial"/>
          <w:sz w:val="20"/>
          <w:szCs w:val="20"/>
        </w:rPr>
        <w:t xml:space="preserve"> [</w:t>
      </w:r>
      <w:r w:rsidR="00C6475E" w:rsidRPr="00A82720">
        <w:rPr>
          <w:rFonts w:ascii="Arial" w:hAnsi="Arial" w:cs="Arial"/>
          <w:sz w:val="20"/>
          <w:szCs w:val="20"/>
        </w:rPr>
        <w:t>30</w:t>
      </w:r>
      <w:r w:rsidR="00B709CF" w:rsidRPr="00A82720">
        <w:rPr>
          <w:rFonts w:ascii="Arial" w:hAnsi="Arial" w:cs="Arial"/>
          <w:sz w:val="20"/>
          <w:szCs w:val="20"/>
        </w:rPr>
        <w:t>]</w:t>
      </w:r>
      <w:r w:rsidR="00D50138" w:rsidRPr="000727C2">
        <w:rPr>
          <w:rFonts w:ascii="Arial" w:hAnsi="Arial" w:cs="Arial"/>
          <w:sz w:val="20"/>
          <w:szCs w:val="20"/>
        </w:rPr>
        <w:t xml:space="preserve">.  In contrast, 92.6% of hospitals </w:t>
      </w:r>
      <w:r w:rsidR="003A695E" w:rsidRPr="000727C2">
        <w:rPr>
          <w:rFonts w:ascii="Arial" w:hAnsi="Arial" w:cs="Arial"/>
          <w:sz w:val="20"/>
          <w:szCs w:val="20"/>
        </w:rPr>
        <w:t>surveyed in</w:t>
      </w:r>
      <w:r w:rsidR="00D50138" w:rsidRPr="000727C2">
        <w:rPr>
          <w:rFonts w:ascii="Arial" w:hAnsi="Arial" w:cs="Arial"/>
          <w:sz w:val="20"/>
          <w:szCs w:val="20"/>
        </w:rPr>
        <w:t xml:space="preserve"> a Korean study had functional ASPs</w:t>
      </w:r>
      <w:r w:rsidR="00B709CF">
        <w:rPr>
          <w:rFonts w:ascii="Arial" w:hAnsi="Arial" w:cs="Arial"/>
          <w:sz w:val="20"/>
          <w:szCs w:val="20"/>
        </w:rPr>
        <w:t xml:space="preserve"> [</w:t>
      </w:r>
      <w:r w:rsidR="00C6475E" w:rsidRPr="00A82720">
        <w:rPr>
          <w:rFonts w:ascii="Arial" w:hAnsi="Arial" w:cs="Arial"/>
          <w:sz w:val="20"/>
          <w:szCs w:val="20"/>
        </w:rPr>
        <w:t>27</w:t>
      </w:r>
      <w:r w:rsidR="00B709CF" w:rsidRPr="00A82720">
        <w:rPr>
          <w:rFonts w:ascii="Arial" w:hAnsi="Arial" w:cs="Arial"/>
          <w:sz w:val="20"/>
          <w:szCs w:val="20"/>
        </w:rPr>
        <w:t>]</w:t>
      </w:r>
      <w:r w:rsidR="00D50138" w:rsidRPr="000727C2">
        <w:rPr>
          <w:rFonts w:ascii="Arial" w:hAnsi="Arial" w:cs="Arial"/>
          <w:sz w:val="20"/>
          <w:szCs w:val="20"/>
        </w:rPr>
        <w:t xml:space="preserve">.  </w:t>
      </w:r>
    </w:p>
    <w:p w14:paraId="6A3A569E" w14:textId="77777777" w:rsidR="000727C2" w:rsidRDefault="000727C2" w:rsidP="000727C2">
      <w:pPr>
        <w:pStyle w:val="NoSpacing"/>
        <w:rPr>
          <w:rFonts w:ascii="Arial" w:hAnsi="Arial" w:cs="Arial"/>
          <w:sz w:val="20"/>
          <w:szCs w:val="20"/>
        </w:rPr>
      </w:pPr>
    </w:p>
    <w:p w14:paraId="13B37BE1" w14:textId="7260110E" w:rsidR="00625B8D" w:rsidRPr="000727C2" w:rsidRDefault="0054392E" w:rsidP="000727C2">
      <w:pPr>
        <w:pStyle w:val="NoSpacing"/>
        <w:rPr>
          <w:rFonts w:ascii="Arial" w:hAnsi="Arial" w:cs="Arial"/>
          <w:sz w:val="20"/>
          <w:szCs w:val="20"/>
        </w:rPr>
      </w:pPr>
      <w:r w:rsidRPr="000727C2">
        <w:rPr>
          <w:rFonts w:ascii="Arial" w:hAnsi="Arial" w:cs="Arial"/>
          <w:sz w:val="20"/>
          <w:szCs w:val="20"/>
        </w:rPr>
        <w:t>Research has shown the positive impact of having infectious diseases physician, clinical microbiologist, clinical pharmacologists and clinical pharmacists trained in infectious diseases in addition to management staff as members of the ASP team</w:t>
      </w:r>
      <w:r w:rsidR="00B709CF">
        <w:rPr>
          <w:rFonts w:ascii="Arial" w:hAnsi="Arial" w:cs="Arial"/>
          <w:sz w:val="20"/>
          <w:szCs w:val="20"/>
        </w:rPr>
        <w:t xml:space="preserve"> [</w:t>
      </w:r>
      <w:r w:rsidR="00C6475E" w:rsidRPr="00A82720">
        <w:rPr>
          <w:rFonts w:ascii="Arial" w:hAnsi="Arial" w:cs="Arial"/>
          <w:sz w:val="20"/>
          <w:szCs w:val="20"/>
        </w:rPr>
        <w:t>6</w:t>
      </w:r>
      <w:r w:rsidR="00B709CF" w:rsidRPr="00A82720">
        <w:rPr>
          <w:rFonts w:ascii="Arial" w:hAnsi="Arial" w:cs="Arial"/>
          <w:sz w:val="20"/>
          <w:szCs w:val="20"/>
        </w:rPr>
        <w:t>]</w:t>
      </w:r>
      <w:r w:rsidRPr="000727C2">
        <w:rPr>
          <w:rFonts w:ascii="Arial" w:hAnsi="Arial" w:cs="Arial"/>
          <w:sz w:val="20"/>
          <w:szCs w:val="20"/>
        </w:rPr>
        <w:t>. In this study,</w:t>
      </w:r>
      <w:r w:rsidR="00D50138" w:rsidRPr="000727C2">
        <w:rPr>
          <w:rFonts w:ascii="Arial" w:hAnsi="Arial" w:cs="Arial"/>
          <w:sz w:val="20"/>
          <w:szCs w:val="20"/>
        </w:rPr>
        <w:t xml:space="preserve"> </w:t>
      </w:r>
      <w:r w:rsidRPr="000727C2">
        <w:rPr>
          <w:rFonts w:ascii="Arial" w:hAnsi="Arial" w:cs="Arial"/>
          <w:sz w:val="20"/>
          <w:szCs w:val="20"/>
        </w:rPr>
        <w:t>a physician was identified as</w:t>
      </w:r>
      <w:r w:rsidR="00D1301B" w:rsidRPr="000727C2">
        <w:rPr>
          <w:rFonts w:ascii="Arial" w:hAnsi="Arial" w:cs="Arial"/>
          <w:sz w:val="20"/>
          <w:szCs w:val="20"/>
        </w:rPr>
        <w:t xml:space="preserve"> the team</w:t>
      </w:r>
      <w:r w:rsidRPr="000727C2">
        <w:rPr>
          <w:rFonts w:ascii="Arial" w:hAnsi="Arial" w:cs="Arial"/>
          <w:sz w:val="20"/>
          <w:szCs w:val="20"/>
        </w:rPr>
        <w:t xml:space="preserve"> leader</w:t>
      </w:r>
      <w:r w:rsidR="00D1301B" w:rsidRPr="000727C2">
        <w:rPr>
          <w:rFonts w:ascii="Arial" w:hAnsi="Arial" w:cs="Arial"/>
          <w:sz w:val="20"/>
          <w:szCs w:val="20"/>
        </w:rPr>
        <w:t xml:space="preserve"> of the ASPs</w:t>
      </w:r>
      <w:r w:rsidRPr="000727C2">
        <w:rPr>
          <w:rFonts w:ascii="Arial" w:hAnsi="Arial" w:cs="Arial"/>
          <w:sz w:val="20"/>
          <w:szCs w:val="20"/>
        </w:rPr>
        <w:t xml:space="preserve"> in </w:t>
      </w:r>
      <w:r w:rsidR="00FD124F" w:rsidRPr="000727C2">
        <w:rPr>
          <w:rFonts w:ascii="Arial" w:hAnsi="Arial" w:cs="Arial"/>
          <w:sz w:val="20"/>
          <w:szCs w:val="20"/>
        </w:rPr>
        <w:t>five</w:t>
      </w:r>
      <w:r w:rsidR="00625B8D" w:rsidRPr="000727C2">
        <w:rPr>
          <w:rFonts w:ascii="Arial" w:hAnsi="Arial" w:cs="Arial"/>
          <w:sz w:val="20"/>
          <w:szCs w:val="20"/>
        </w:rPr>
        <w:t xml:space="preserve"> </w:t>
      </w:r>
      <w:r w:rsidR="000E6C3A" w:rsidRPr="000727C2">
        <w:rPr>
          <w:rFonts w:ascii="Arial" w:hAnsi="Arial" w:cs="Arial"/>
          <w:sz w:val="20"/>
          <w:szCs w:val="20"/>
        </w:rPr>
        <w:t xml:space="preserve">(83.3%) of </w:t>
      </w:r>
      <w:r w:rsidR="00625B8D" w:rsidRPr="000727C2">
        <w:rPr>
          <w:rFonts w:ascii="Arial" w:hAnsi="Arial" w:cs="Arial"/>
          <w:sz w:val="20"/>
          <w:szCs w:val="20"/>
        </w:rPr>
        <w:t xml:space="preserve">the </w:t>
      </w:r>
      <w:r w:rsidRPr="000727C2">
        <w:rPr>
          <w:rFonts w:ascii="Arial" w:hAnsi="Arial" w:cs="Arial"/>
          <w:sz w:val="20"/>
          <w:szCs w:val="20"/>
        </w:rPr>
        <w:t>healthcare facilities</w:t>
      </w:r>
      <w:r w:rsidR="00D1301B" w:rsidRPr="000727C2">
        <w:rPr>
          <w:rFonts w:ascii="Arial" w:hAnsi="Arial" w:cs="Arial"/>
          <w:sz w:val="20"/>
          <w:szCs w:val="20"/>
        </w:rPr>
        <w:t xml:space="preserve"> where </w:t>
      </w:r>
      <w:r w:rsidR="00625B8D" w:rsidRPr="000727C2">
        <w:rPr>
          <w:rFonts w:ascii="Arial" w:hAnsi="Arial" w:cs="Arial"/>
          <w:sz w:val="20"/>
          <w:szCs w:val="20"/>
        </w:rPr>
        <w:t>ASPs</w:t>
      </w:r>
      <w:r w:rsidRPr="000727C2">
        <w:rPr>
          <w:rFonts w:ascii="Arial" w:hAnsi="Arial" w:cs="Arial"/>
          <w:sz w:val="20"/>
          <w:szCs w:val="20"/>
        </w:rPr>
        <w:t xml:space="preserve"> </w:t>
      </w:r>
      <w:r w:rsidR="00213C04" w:rsidRPr="000727C2">
        <w:rPr>
          <w:rFonts w:ascii="Arial" w:hAnsi="Arial" w:cs="Arial"/>
          <w:sz w:val="20"/>
          <w:szCs w:val="20"/>
        </w:rPr>
        <w:t xml:space="preserve">had been instigated </w:t>
      </w:r>
      <w:r w:rsidRPr="000727C2">
        <w:rPr>
          <w:rFonts w:ascii="Arial" w:hAnsi="Arial" w:cs="Arial"/>
          <w:sz w:val="20"/>
          <w:szCs w:val="20"/>
        </w:rPr>
        <w:t xml:space="preserve">while </w:t>
      </w:r>
      <w:r w:rsidR="00FD124F" w:rsidRPr="000727C2">
        <w:rPr>
          <w:rFonts w:ascii="Arial" w:hAnsi="Arial" w:cs="Arial"/>
          <w:sz w:val="20"/>
          <w:szCs w:val="20"/>
        </w:rPr>
        <w:t>three</w:t>
      </w:r>
      <w:r w:rsidR="00213C04" w:rsidRPr="000727C2">
        <w:rPr>
          <w:rFonts w:ascii="Arial" w:hAnsi="Arial" w:cs="Arial"/>
          <w:sz w:val="20"/>
          <w:szCs w:val="20"/>
        </w:rPr>
        <w:t xml:space="preserve"> tertiary facilities </w:t>
      </w:r>
      <w:r w:rsidR="000E6C3A" w:rsidRPr="000727C2">
        <w:rPr>
          <w:rFonts w:ascii="Arial" w:hAnsi="Arial" w:cs="Arial"/>
          <w:sz w:val="20"/>
          <w:szCs w:val="20"/>
        </w:rPr>
        <w:t>(50%)</w:t>
      </w:r>
      <w:r w:rsidRPr="000727C2">
        <w:rPr>
          <w:rFonts w:ascii="Arial" w:hAnsi="Arial" w:cs="Arial"/>
          <w:sz w:val="20"/>
          <w:szCs w:val="20"/>
        </w:rPr>
        <w:t xml:space="preserve"> </w:t>
      </w:r>
      <w:r w:rsidR="00F46CBD" w:rsidRPr="000727C2">
        <w:rPr>
          <w:rFonts w:ascii="Arial" w:hAnsi="Arial" w:cs="Arial"/>
          <w:sz w:val="20"/>
          <w:szCs w:val="20"/>
        </w:rPr>
        <w:t>had a</w:t>
      </w:r>
      <w:r w:rsidRPr="000727C2">
        <w:rPr>
          <w:rFonts w:ascii="Arial" w:hAnsi="Arial" w:cs="Arial"/>
          <w:sz w:val="20"/>
          <w:szCs w:val="20"/>
        </w:rPr>
        <w:t xml:space="preserve"> pharmacist responsible for appropriate antimicrobial use.  </w:t>
      </w:r>
      <w:r w:rsidR="000131DB" w:rsidRPr="000727C2">
        <w:rPr>
          <w:rFonts w:ascii="Arial" w:hAnsi="Arial" w:cs="Arial"/>
          <w:sz w:val="20"/>
          <w:szCs w:val="20"/>
        </w:rPr>
        <w:t>Due to manpower constraints</w:t>
      </w:r>
      <w:r w:rsidR="00213C04" w:rsidRPr="000727C2">
        <w:rPr>
          <w:rFonts w:ascii="Arial" w:hAnsi="Arial" w:cs="Arial"/>
          <w:sz w:val="20"/>
          <w:szCs w:val="20"/>
        </w:rPr>
        <w:t>,</w:t>
      </w:r>
      <w:r w:rsidR="000131DB" w:rsidRPr="000727C2">
        <w:rPr>
          <w:rFonts w:ascii="Arial" w:hAnsi="Arial" w:cs="Arial"/>
          <w:sz w:val="20"/>
          <w:szCs w:val="20"/>
        </w:rPr>
        <w:t xml:space="preserve"> especially in</w:t>
      </w:r>
      <w:r w:rsidR="00D1301B" w:rsidRPr="000727C2">
        <w:rPr>
          <w:rFonts w:ascii="Arial" w:hAnsi="Arial" w:cs="Arial"/>
          <w:sz w:val="20"/>
          <w:szCs w:val="20"/>
        </w:rPr>
        <w:t xml:space="preserve"> clinical</w:t>
      </w:r>
      <w:r w:rsidR="000131DB" w:rsidRPr="000727C2">
        <w:rPr>
          <w:rFonts w:ascii="Arial" w:hAnsi="Arial" w:cs="Arial"/>
          <w:sz w:val="20"/>
          <w:szCs w:val="20"/>
        </w:rPr>
        <w:t xml:space="preserve"> sub-</w:t>
      </w:r>
      <w:r w:rsidR="00D1301B" w:rsidRPr="000727C2">
        <w:rPr>
          <w:rFonts w:ascii="Arial" w:hAnsi="Arial" w:cs="Arial"/>
          <w:sz w:val="20"/>
          <w:szCs w:val="20"/>
        </w:rPr>
        <w:t>specialties</w:t>
      </w:r>
      <w:r w:rsidR="000131DB" w:rsidRPr="000727C2">
        <w:rPr>
          <w:rFonts w:ascii="Arial" w:hAnsi="Arial" w:cs="Arial"/>
          <w:sz w:val="20"/>
          <w:szCs w:val="20"/>
        </w:rPr>
        <w:t xml:space="preserve"> such as </w:t>
      </w:r>
      <w:r w:rsidR="003E2E85" w:rsidRPr="000727C2">
        <w:rPr>
          <w:rFonts w:ascii="Arial" w:hAnsi="Arial" w:cs="Arial"/>
          <w:sz w:val="20"/>
          <w:szCs w:val="20"/>
        </w:rPr>
        <w:t xml:space="preserve">infectious diseases, </w:t>
      </w:r>
      <w:r w:rsidR="000131DB" w:rsidRPr="000727C2">
        <w:rPr>
          <w:rFonts w:ascii="Arial" w:hAnsi="Arial" w:cs="Arial"/>
          <w:sz w:val="20"/>
          <w:szCs w:val="20"/>
        </w:rPr>
        <w:t>clinical microbiology and clinical pharmacology</w:t>
      </w:r>
      <w:r w:rsidR="00D1301B" w:rsidRPr="000727C2">
        <w:rPr>
          <w:rFonts w:ascii="Arial" w:hAnsi="Arial" w:cs="Arial"/>
          <w:sz w:val="20"/>
          <w:szCs w:val="20"/>
        </w:rPr>
        <w:t xml:space="preserve"> in Nigeria</w:t>
      </w:r>
      <w:r w:rsidR="000131DB" w:rsidRPr="000727C2">
        <w:rPr>
          <w:rFonts w:ascii="Arial" w:hAnsi="Arial" w:cs="Arial"/>
          <w:sz w:val="20"/>
          <w:szCs w:val="20"/>
        </w:rPr>
        <w:t xml:space="preserve">, it is impossible </w:t>
      </w:r>
      <w:r w:rsidR="00213C04" w:rsidRPr="000727C2">
        <w:rPr>
          <w:rFonts w:ascii="Arial" w:hAnsi="Arial" w:cs="Arial"/>
          <w:sz w:val="20"/>
          <w:szCs w:val="20"/>
        </w:rPr>
        <w:t xml:space="preserve">currently </w:t>
      </w:r>
      <w:r w:rsidR="000131DB" w:rsidRPr="000727C2">
        <w:rPr>
          <w:rFonts w:ascii="Arial" w:hAnsi="Arial" w:cs="Arial"/>
          <w:sz w:val="20"/>
          <w:szCs w:val="20"/>
        </w:rPr>
        <w:t xml:space="preserve">to meet these membership criteria in </w:t>
      </w:r>
      <w:r w:rsidR="00F46CBD" w:rsidRPr="000727C2">
        <w:rPr>
          <w:rFonts w:ascii="Arial" w:hAnsi="Arial" w:cs="Arial"/>
          <w:sz w:val="20"/>
          <w:szCs w:val="20"/>
        </w:rPr>
        <w:t>existing ASPs</w:t>
      </w:r>
      <w:r w:rsidR="000131DB" w:rsidRPr="000727C2">
        <w:rPr>
          <w:rFonts w:ascii="Arial" w:hAnsi="Arial" w:cs="Arial"/>
          <w:sz w:val="20"/>
          <w:szCs w:val="20"/>
        </w:rPr>
        <w:t xml:space="preserve">. However, physicians from other sub-specialties, nurses and other healthcare professionals </w:t>
      </w:r>
      <w:r w:rsidR="00EF3A30" w:rsidRPr="000727C2">
        <w:rPr>
          <w:rFonts w:ascii="Arial" w:hAnsi="Arial" w:cs="Arial"/>
          <w:sz w:val="20"/>
          <w:szCs w:val="20"/>
        </w:rPr>
        <w:t xml:space="preserve">such as pharmacists </w:t>
      </w:r>
      <w:r w:rsidR="000131DB" w:rsidRPr="000727C2">
        <w:rPr>
          <w:rFonts w:ascii="Arial" w:hAnsi="Arial" w:cs="Arial"/>
          <w:sz w:val="20"/>
          <w:szCs w:val="20"/>
        </w:rPr>
        <w:t xml:space="preserve">can be </w:t>
      </w:r>
      <w:r w:rsidR="00625B8D" w:rsidRPr="000727C2">
        <w:rPr>
          <w:rFonts w:ascii="Arial" w:hAnsi="Arial" w:cs="Arial"/>
          <w:sz w:val="20"/>
          <w:szCs w:val="20"/>
        </w:rPr>
        <w:t xml:space="preserve">incorporated </w:t>
      </w:r>
      <w:r w:rsidR="000131DB" w:rsidRPr="000727C2">
        <w:rPr>
          <w:rFonts w:ascii="Arial" w:hAnsi="Arial" w:cs="Arial"/>
          <w:sz w:val="20"/>
          <w:szCs w:val="20"/>
        </w:rPr>
        <w:t xml:space="preserve">after </w:t>
      </w:r>
      <w:r w:rsidR="00165C69" w:rsidRPr="000727C2">
        <w:rPr>
          <w:rFonts w:ascii="Arial" w:hAnsi="Arial" w:cs="Arial"/>
          <w:sz w:val="20"/>
          <w:szCs w:val="20"/>
        </w:rPr>
        <w:t xml:space="preserve">pre-requisite </w:t>
      </w:r>
      <w:r w:rsidR="000131DB" w:rsidRPr="000727C2">
        <w:rPr>
          <w:rFonts w:ascii="Arial" w:hAnsi="Arial" w:cs="Arial"/>
          <w:sz w:val="20"/>
          <w:szCs w:val="20"/>
        </w:rPr>
        <w:t>training to facilitate the functioning of ASPs in their facilities.</w:t>
      </w:r>
      <w:r w:rsidR="003A695E" w:rsidRPr="000727C2">
        <w:rPr>
          <w:rFonts w:ascii="Arial" w:hAnsi="Arial" w:cs="Arial"/>
          <w:sz w:val="20"/>
          <w:szCs w:val="20"/>
        </w:rPr>
        <w:t xml:space="preserve"> </w:t>
      </w:r>
      <w:r w:rsidR="00EF3A30" w:rsidRPr="000727C2">
        <w:rPr>
          <w:rFonts w:ascii="Arial" w:hAnsi="Arial" w:cs="Arial"/>
          <w:sz w:val="20"/>
          <w:szCs w:val="20"/>
        </w:rPr>
        <w:t>This is already happening in other countries</w:t>
      </w:r>
      <w:r w:rsidR="00B709CF">
        <w:rPr>
          <w:rFonts w:ascii="Arial" w:hAnsi="Arial" w:cs="Arial"/>
          <w:sz w:val="20"/>
          <w:szCs w:val="20"/>
        </w:rPr>
        <w:t xml:space="preserve"> [</w:t>
      </w:r>
      <w:r w:rsidR="00C6475E" w:rsidRPr="00A82720">
        <w:rPr>
          <w:rFonts w:ascii="Arial" w:hAnsi="Arial" w:cs="Arial"/>
          <w:sz w:val="20"/>
          <w:szCs w:val="20"/>
        </w:rPr>
        <w:t>8</w:t>
      </w:r>
      <w:r w:rsidR="00B709CF" w:rsidRPr="00A82720">
        <w:rPr>
          <w:rFonts w:ascii="Arial" w:hAnsi="Arial" w:cs="Arial"/>
          <w:sz w:val="20"/>
          <w:szCs w:val="20"/>
        </w:rPr>
        <w:t>]</w:t>
      </w:r>
      <w:r w:rsidR="00625B8D" w:rsidRPr="000727C2">
        <w:rPr>
          <w:rFonts w:ascii="Arial" w:hAnsi="Arial" w:cs="Arial"/>
          <w:sz w:val="20"/>
          <w:szCs w:val="20"/>
        </w:rPr>
        <w:t xml:space="preserve">, and has </w:t>
      </w:r>
      <w:r w:rsidR="00213C04" w:rsidRPr="000727C2">
        <w:rPr>
          <w:rFonts w:ascii="Arial" w:hAnsi="Arial" w:cs="Arial"/>
          <w:sz w:val="20"/>
          <w:szCs w:val="20"/>
        </w:rPr>
        <w:t xml:space="preserve">already </w:t>
      </w:r>
      <w:r w:rsidR="00625B8D" w:rsidRPr="000727C2">
        <w:rPr>
          <w:rFonts w:ascii="Arial" w:hAnsi="Arial" w:cs="Arial"/>
          <w:sz w:val="20"/>
          <w:szCs w:val="20"/>
        </w:rPr>
        <w:t xml:space="preserve">led to the development of guidelines </w:t>
      </w:r>
      <w:r w:rsidR="00213C04" w:rsidRPr="000727C2">
        <w:rPr>
          <w:rFonts w:ascii="Arial" w:hAnsi="Arial" w:cs="Arial"/>
          <w:sz w:val="20"/>
          <w:szCs w:val="20"/>
        </w:rPr>
        <w:t xml:space="preserve">and positioning statements </w:t>
      </w:r>
      <w:r w:rsidR="00F15A47">
        <w:rPr>
          <w:rFonts w:ascii="Arial" w:hAnsi="Arial" w:cs="Arial"/>
          <w:sz w:val="20"/>
          <w:szCs w:val="20"/>
        </w:rPr>
        <w:t>among</w:t>
      </w:r>
      <w:r w:rsidR="00625B8D" w:rsidRPr="000727C2">
        <w:rPr>
          <w:rFonts w:ascii="Arial" w:hAnsi="Arial" w:cs="Arial"/>
          <w:sz w:val="20"/>
          <w:szCs w:val="20"/>
        </w:rPr>
        <w:t xml:space="preserve"> pharmacists </w:t>
      </w:r>
      <w:r w:rsidR="00F15A47">
        <w:rPr>
          <w:rFonts w:ascii="Arial" w:hAnsi="Arial" w:cs="Arial"/>
          <w:sz w:val="20"/>
          <w:szCs w:val="20"/>
        </w:rPr>
        <w:t xml:space="preserve">and other professionals </w:t>
      </w:r>
      <w:r w:rsidR="00625B8D" w:rsidRPr="000727C2">
        <w:rPr>
          <w:rFonts w:ascii="Arial" w:hAnsi="Arial" w:cs="Arial"/>
          <w:sz w:val="20"/>
          <w:szCs w:val="20"/>
        </w:rPr>
        <w:t>in South Africa</w:t>
      </w:r>
      <w:r w:rsidR="00B709CF">
        <w:rPr>
          <w:rFonts w:ascii="Arial" w:hAnsi="Arial" w:cs="Arial"/>
          <w:sz w:val="20"/>
          <w:szCs w:val="20"/>
        </w:rPr>
        <w:t xml:space="preserve"> [</w:t>
      </w:r>
      <w:r w:rsidR="00F15A47" w:rsidRPr="00A82720">
        <w:rPr>
          <w:rFonts w:ascii="Arial" w:hAnsi="Arial" w:cs="Arial"/>
          <w:sz w:val="20"/>
          <w:szCs w:val="20"/>
        </w:rPr>
        <w:t>1</w:t>
      </w:r>
      <w:r w:rsidR="00C6475E" w:rsidRPr="00A82720">
        <w:rPr>
          <w:rFonts w:ascii="Arial" w:hAnsi="Arial" w:cs="Arial"/>
          <w:sz w:val="20"/>
          <w:szCs w:val="20"/>
        </w:rPr>
        <w:t>0</w:t>
      </w:r>
      <w:r w:rsidR="00F15A47" w:rsidRPr="00A82720">
        <w:rPr>
          <w:rFonts w:ascii="Arial" w:hAnsi="Arial" w:cs="Arial"/>
          <w:sz w:val="20"/>
          <w:szCs w:val="20"/>
        </w:rPr>
        <w:t>,</w:t>
      </w:r>
      <w:r w:rsidR="00C6475E" w:rsidRPr="00A82720">
        <w:rPr>
          <w:rFonts w:ascii="Arial" w:hAnsi="Arial" w:cs="Arial"/>
          <w:sz w:val="20"/>
          <w:szCs w:val="20"/>
        </w:rPr>
        <w:t>31</w:t>
      </w:r>
      <w:r w:rsidR="00B709CF" w:rsidRPr="00A82720">
        <w:rPr>
          <w:rFonts w:ascii="Arial" w:hAnsi="Arial" w:cs="Arial"/>
          <w:sz w:val="20"/>
          <w:szCs w:val="20"/>
        </w:rPr>
        <w:t>]</w:t>
      </w:r>
      <w:r w:rsidR="00625B8D" w:rsidRPr="000727C2">
        <w:rPr>
          <w:rFonts w:ascii="Arial" w:hAnsi="Arial" w:cs="Arial"/>
          <w:sz w:val="20"/>
          <w:szCs w:val="20"/>
        </w:rPr>
        <w:t xml:space="preserve">. </w:t>
      </w:r>
      <w:r w:rsidR="00EF3A30" w:rsidRPr="000727C2">
        <w:rPr>
          <w:rFonts w:ascii="Arial" w:hAnsi="Arial" w:cs="Arial"/>
          <w:sz w:val="20"/>
          <w:szCs w:val="20"/>
        </w:rPr>
        <w:t xml:space="preserve"> </w:t>
      </w:r>
    </w:p>
    <w:p w14:paraId="0A5DEC85" w14:textId="77777777" w:rsidR="000727C2" w:rsidRDefault="000727C2" w:rsidP="000727C2">
      <w:pPr>
        <w:pStyle w:val="NoSpacing"/>
        <w:rPr>
          <w:rFonts w:ascii="Arial" w:hAnsi="Arial" w:cs="Arial"/>
          <w:sz w:val="20"/>
          <w:szCs w:val="20"/>
        </w:rPr>
      </w:pPr>
    </w:p>
    <w:p w14:paraId="4216F851" w14:textId="399A332F" w:rsidR="00B44F44" w:rsidRPr="000727C2" w:rsidRDefault="003A695E" w:rsidP="000727C2">
      <w:pPr>
        <w:pStyle w:val="NoSpacing"/>
        <w:rPr>
          <w:rFonts w:ascii="Arial" w:hAnsi="Arial" w:cs="Arial"/>
          <w:sz w:val="20"/>
          <w:szCs w:val="20"/>
        </w:rPr>
      </w:pPr>
      <w:r w:rsidRPr="000727C2">
        <w:rPr>
          <w:rFonts w:ascii="Arial" w:hAnsi="Arial" w:cs="Arial"/>
          <w:sz w:val="20"/>
          <w:szCs w:val="20"/>
        </w:rPr>
        <w:t xml:space="preserve">None of the </w:t>
      </w:r>
      <w:proofErr w:type="spellStart"/>
      <w:r w:rsidRPr="000727C2">
        <w:rPr>
          <w:rFonts w:ascii="Arial" w:hAnsi="Arial" w:cs="Arial"/>
          <w:sz w:val="20"/>
          <w:szCs w:val="20"/>
        </w:rPr>
        <w:t>centres</w:t>
      </w:r>
      <w:proofErr w:type="spellEnd"/>
      <w:r w:rsidRPr="000727C2">
        <w:rPr>
          <w:rFonts w:ascii="Arial" w:hAnsi="Arial" w:cs="Arial"/>
          <w:sz w:val="20"/>
          <w:szCs w:val="20"/>
        </w:rPr>
        <w:t xml:space="preserve"> that participated in this study had any special salary or funding support for the members of their ASP team</w:t>
      </w:r>
      <w:r w:rsidR="00213C04" w:rsidRPr="000727C2">
        <w:rPr>
          <w:rFonts w:ascii="Arial" w:hAnsi="Arial" w:cs="Arial"/>
          <w:sz w:val="20"/>
          <w:szCs w:val="20"/>
        </w:rPr>
        <w:t>s</w:t>
      </w:r>
      <w:r w:rsidRPr="000727C2">
        <w:rPr>
          <w:rFonts w:ascii="Arial" w:hAnsi="Arial" w:cs="Arial"/>
          <w:sz w:val="20"/>
          <w:szCs w:val="20"/>
        </w:rPr>
        <w:t xml:space="preserve">. This is not peculiar to Nigeria as lack of adequate funding for ASP teams has been identified in studies conducted in different parts of the </w:t>
      </w:r>
      <w:r w:rsidR="00FB3988">
        <w:rPr>
          <w:rFonts w:ascii="Arial" w:hAnsi="Arial" w:cs="Arial"/>
          <w:sz w:val="20"/>
          <w:szCs w:val="20"/>
        </w:rPr>
        <w:t>world</w:t>
      </w:r>
      <w:r w:rsidR="00B709CF">
        <w:rPr>
          <w:rFonts w:ascii="Arial" w:hAnsi="Arial" w:cs="Arial"/>
          <w:sz w:val="20"/>
          <w:szCs w:val="20"/>
        </w:rPr>
        <w:t xml:space="preserve"> [</w:t>
      </w:r>
      <w:r w:rsidR="00C6475E" w:rsidRPr="00A82720">
        <w:rPr>
          <w:rFonts w:ascii="Arial" w:hAnsi="Arial" w:cs="Arial"/>
          <w:sz w:val="20"/>
          <w:szCs w:val="20"/>
        </w:rPr>
        <w:t>30</w:t>
      </w:r>
      <w:r w:rsidR="00B709CF" w:rsidRPr="00A82720">
        <w:rPr>
          <w:rFonts w:ascii="Arial" w:hAnsi="Arial" w:cs="Arial"/>
          <w:sz w:val="20"/>
          <w:szCs w:val="20"/>
        </w:rPr>
        <w:t>]</w:t>
      </w:r>
      <w:r w:rsidRPr="000727C2">
        <w:rPr>
          <w:rFonts w:ascii="Arial" w:hAnsi="Arial" w:cs="Arial"/>
          <w:sz w:val="20"/>
          <w:szCs w:val="20"/>
        </w:rPr>
        <w:t>.</w:t>
      </w:r>
    </w:p>
    <w:p w14:paraId="5C508D24" w14:textId="77777777" w:rsidR="000727C2" w:rsidRDefault="000727C2" w:rsidP="000727C2">
      <w:pPr>
        <w:pStyle w:val="NoSpacing"/>
        <w:rPr>
          <w:rFonts w:ascii="Arial" w:hAnsi="Arial" w:cs="Arial"/>
          <w:sz w:val="20"/>
          <w:szCs w:val="20"/>
        </w:rPr>
      </w:pPr>
    </w:p>
    <w:p w14:paraId="0AE2177B" w14:textId="4BCCFD7A" w:rsidR="00D156B4" w:rsidRPr="000727C2" w:rsidRDefault="000727C2" w:rsidP="000727C2">
      <w:pPr>
        <w:pStyle w:val="NoSpacing"/>
        <w:rPr>
          <w:rFonts w:ascii="Arial" w:hAnsi="Arial" w:cs="Arial"/>
          <w:b/>
          <w:i/>
          <w:sz w:val="20"/>
          <w:szCs w:val="20"/>
        </w:rPr>
      </w:pPr>
      <w:r w:rsidRPr="000727C2">
        <w:rPr>
          <w:rFonts w:ascii="Arial" w:hAnsi="Arial" w:cs="Arial"/>
          <w:b/>
          <w:i/>
          <w:sz w:val="20"/>
          <w:szCs w:val="20"/>
        </w:rPr>
        <w:t xml:space="preserve">4.2 </w:t>
      </w:r>
      <w:r w:rsidR="00D156B4" w:rsidRPr="000727C2">
        <w:rPr>
          <w:rFonts w:ascii="Arial" w:hAnsi="Arial" w:cs="Arial"/>
          <w:b/>
          <w:i/>
          <w:sz w:val="20"/>
          <w:szCs w:val="20"/>
        </w:rPr>
        <w:t>Policy and Practice</w:t>
      </w:r>
    </w:p>
    <w:p w14:paraId="1EAB8135" w14:textId="62D4404F" w:rsidR="00F46CBD" w:rsidRPr="000727C2" w:rsidRDefault="00F46CBD" w:rsidP="000727C2">
      <w:pPr>
        <w:pStyle w:val="NoSpacing"/>
        <w:rPr>
          <w:rFonts w:ascii="Arial" w:hAnsi="Arial" w:cs="Arial"/>
          <w:sz w:val="20"/>
          <w:szCs w:val="20"/>
        </w:rPr>
      </w:pPr>
      <w:r w:rsidRPr="000727C2">
        <w:rPr>
          <w:rFonts w:ascii="Arial" w:hAnsi="Arial" w:cs="Arial"/>
          <w:sz w:val="20"/>
          <w:szCs w:val="20"/>
        </w:rPr>
        <w:t>At the level of policy</w:t>
      </w:r>
      <w:r w:rsidR="006B7022" w:rsidRPr="000727C2">
        <w:rPr>
          <w:rFonts w:ascii="Arial" w:hAnsi="Arial" w:cs="Arial"/>
          <w:sz w:val="20"/>
          <w:szCs w:val="20"/>
        </w:rPr>
        <w:t xml:space="preserve"> and practice,</w:t>
      </w:r>
      <w:r w:rsidR="008E2452" w:rsidRPr="000727C2">
        <w:rPr>
          <w:rFonts w:ascii="Arial" w:hAnsi="Arial" w:cs="Arial"/>
          <w:sz w:val="20"/>
          <w:szCs w:val="20"/>
        </w:rPr>
        <w:t xml:space="preserve"> only </w:t>
      </w:r>
      <w:r w:rsidR="00FD124F" w:rsidRPr="000727C2">
        <w:rPr>
          <w:rFonts w:ascii="Arial" w:hAnsi="Arial" w:cs="Arial"/>
          <w:sz w:val="20"/>
          <w:szCs w:val="20"/>
        </w:rPr>
        <w:t>four</w:t>
      </w:r>
      <w:r w:rsidR="008E2452" w:rsidRPr="000727C2">
        <w:rPr>
          <w:rFonts w:ascii="Arial" w:hAnsi="Arial" w:cs="Arial"/>
          <w:sz w:val="20"/>
          <w:szCs w:val="20"/>
        </w:rPr>
        <w:t xml:space="preserve"> (23.5%) </w:t>
      </w:r>
      <w:r w:rsidR="00213C04" w:rsidRPr="000727C2">
        <w:rPr>
          <w:rFonts w:ascii="Arial" w:hAnsi="Arial" w:cs="Arial"/>
          <w:sz w:val="20"/>
          <w:szCs w:val="20"/>
        </w:rPr>
        <w:t xml:space="preserve">tertiary hospitals </w:t>
      </w:r>
      <w:r w:rsidR="008E2452" w:rsidRPr="000727C2">
        <w:rPr>
          <w:rFonts w:ascii="Arial" w:hAnsi="Arial" w:cs="Arial"/>
          <w:sz w:val="20"/>
          <w:szCs w:val="20"/>
        </w:rPr>
        <w:t>had facility-specific treatment recommendation</w:t>
      </w:r>
      <w:r w:rsidR="00625B8D" w:rsidRPr="000727C2">
        <w:rPr>
          <w:rFonts w:ascii="Arial" w:hAnsi="Arial" w:cs="Arial"/>
          <w:sz w:val="20"/>
          <w:szCs w:val="20"/>
        </w:rPr>
        <w:t>s</w:t>
      </w:r>
      <w:r w:rsidR="008E2452" w:rsidRPr="000727C2">
        <w:rPr>
          <w:rFonts w:ascii="Arial" w:hAnsi="Arial" w:cs="Arial"/>
          <w:sz w:val="20"/>
          <w:szCs w:val="20"/>
        </w:rPr>
        <w:t xml:space="preserve"> based on local antimicrobial susceptibility. This suggests that treatment with antimicrobials in </w:t>
      </w:r>
      <w:r w:rsidR="007306F0">
        <w:rPr>
          <w:rFonts w:ascii="Arial" w:hAnsi="Arial" w:cs="Arial"/>
          <w:sz w:val="20"/>
          <w:szCs w:val="20"/>
        </w:rPr>
        <w:t xml:space="preserve">the </w:t>
      </w:r>
      <w:r w:rsidR="008E2452" w:rsidRPr="000727C2">
        <w:rPr>
          <w:rFonts w:ascii="Arial" w:hAnsi="Arial" w:cs="Arial"/>
          <w:sz w:val="20"/>
          <w:szCs w:val="20"/>
        </w:rPr>
        <w:t>majority of the</w:t>
      </w:r>
      <w:r w:rsidR="00213C04" w:rsidRPr="000727C2">
        <w:rPr>
          <w:rFonts w:ascii="Arial" w:hAnsi="Arial" w:cs="Arial"/>
          <w:sz w:val="20"/>
          <w:szCs w:val="20"/>
        </w:rPr>
        <w:t>se</w:t>
      </w:r>
      <w:r w:rsidR="008E2452" w:rsidRPr="000727C2">
        <w:rPr>
          <w:rFonts w:ascii="Arial" w:hAnsi="Arial" w:cs="Arial"/>
          <w:sz w:val="20"/>
          <w:szCs w:val="20"/>
        </w:rPr>
        <w:t xml:space="preserve"> </w:t>
      </w:r>
      <w:r w:rsidR="00213C04" w:rsidRPr="000727C2">
        <w:rPr>
          <w:rFonts w:ascii="Arial" w:hAnsi="Arial" w:cs="Arial"/>
          <w:sz w:val="20"/>
          <w:szCs w:val="20"/>
        </w:rPr>
        <w:t>hospitals</w:t>
      </w:r>
      <w:r w:rsidR="008E2452" w:rsidRPr="000727C2">
        <w:rPr>
          <w:rFonts w:ascii="Arial" w:hAnsi="Arial" w:cs="Arial"/>
          <w:sz w:val="20"/>
          <w:szCs w:val="20"/>
        </w:rPr>
        <w:t xml:space="preserve"> was being </w:t>
      </w:r>
      <w:r w:rsidR="00EF3A30" w:rsidRPr="000727C2">
        <w:rPr>
          <w:rFonts w:ascii="Arial" w:hAnsi="Arial" w:cs="Arial"/>
          <w:sz w:val="20"/>
          <w:szCs w:val="20"/>
        </w:rPr>
        <w:t>undertaken</w:t>
      </w:r>
      <w:r w:rsidR="008E2452" w:rsidRPr="000727C2">
        <w:rPr>
          <w:rFonts w:ascii="Arial" w:hAnsi="Arial" w:cs="Arial"/>
          <w:sz w:val="20"/>
          <w:szCs w:val="20"/>
        </w:rPr>
        <w:t xml:space="preserve"> empirically with </w:t>
      </w:r>
      <w:r w:rsidR="00625B8D" w:rsidRPr="000727C2">
        <w:rPr>
          <w:rFonts w:ascii="Arial" w:hAnsi="Arial" w:cs="Arial"/>
          <w:sz w:val="20"/>
          <w:szCs w:val="20"/>
        </w:rPr>
        <w:t>potential</w:t>
      </w:r>
      <w:r w:rsidR="008E2452" w:rsidRPr="000727C2">
        <w:rPr>
          <w:rFonts w:ascii="Arial" w:hAnsi="Arial" w:cs="Arial"/>
          <w:sz w:val="20"/>
          <w:szCs w:val="20"/>
        </w:rPr>
        <w:t xml:space="preserve"> consequences such as therapeutic failure, high</w:t>
      </w:r>
      <w:r w:rsidR="00625B8D" w:rsidRPr="000727C2">
        <w:rPr>
          <w:rFonts w:ascii="Arial" w:hAnsi="Arial" w:cs="Arial"/>
          <w:sz w:val="20"/>
          <w:szCs w:val="20"/>
        </w:rPr>
        <w:t>er</w:t>
      </w:r>
      <w:r w:rsidR="008E2452" w:rsidRPr="000727C2">
        <w:rPr>
          <w:rFonts w:ascii="Arial" w:hAnsi="Arial" w:cs="Arial"/>
          <w:sz w:val="20"/>
          <w:szCs w:val="20"/>
        </w:rPr>
        <w:t xml:space="preserve"> costs of healthcare</w:t>
      </w:r>
      <w:r w:rsidR="007306F0">
        <w:rPr>
          <w:rFonts w:ascii="Arial" w:hAnsi="Arial" w:cs="Arial"/>
          <w:sz w:val="20"/>
          <w:szCs w:val="20"/>
        </w:rPr>
        <w:t>,</w:t>
      </w:r>
      <w:r w:rsidR="008E2452" w:rsidRPr="000727C2">
        <w:rPr>
          <w:rFonts w:ascii="Arial" w:hAnsi="Arial" w:cs="Arial"/>
          <w:sz w:val="20"/>
          <w:szCs w:val="20"/>
        </w:rPr>
        <w:t xml:space="preserve"> and increasing levels of </w:t>
      </w:r>
      <w:r w:rsidR="00625B8D" w:rsidRPr="000727C2">
        <w:rPr>
          <w:rFonts w:ascii="Arial" w:hAnsi="Arial" w:cs="Arial"/>
          <w:sz w:val="20"/>
          <w:szCs w:val="20"/>
        </w:rPr>
        <w:t>AMR</w:t>
      </w:r>
      <w:r w:rsidR="008E2452" w:rsidRPr="000727C2">
        <w:rPr>
          <w:rFonts w:ascii="Arial" w:hAnsi="Arial" w:cs="Arial"/>
          <w:sz w:val="20"/>
          <w:szCs w:val="20"/>
        </w:rPr>
        <w:t xml:space="preserve">. </w:t>
      </w:r>
    </w:p>
    <w:p w14:paraId="32499425" w14:textId="77777777" w:rsidR="000727C2" w:rsidRDefault="000727C2" w:rsidP="000727C2">
      <w:pPr>
        <w:pStyle w:val="NoSpacing"/>
        <w:rPr>
          <w:rFonts w:ascii="Arial" w:hAnsi="Arial" w:cs="Arial"/>
          <w:sz w:val="20"/>
          <w:szCs w:val="20"/>
        </w:rPr>
      </w:pPr>
    </w:p>
    <w:p w14:paraId="34889895" w14:textId="7CC656D9" w:rsidR="00D156B4" w:rsidRPr="000727C2" w:rsidRDefault="0077435F" w:rsidP="000727C2">
      <w:pPr>
        <w:pStyle w:val="NoSpacing"/>
        <w:rPr>
          <w:rFonts w:ascii="Arial" w:hAnsi="Arial" w:cs="Arial"/>
          <w:sz w:val="20"/>
          <w:szCs w:val="20"/>
        </w:rPr>
      </w:pPr>
      <w:r w:rsidRPr="000727C2">
        <w:rPr>
          <w:rFonts w:ascii="Arial" w:hAnsi="Arial" w:cs="Arial"/>
          <w:sz w:val="20"/>
          <w:szCs w:val="20"/>
        </w:rPr>
        <w:t>Pre</w:t>
      </w:r>
      <w:r w:rsidR="00793735" w:rsidRPr="000727C2">
        <w:rPr>
          <w:rFonts w:ascii="Arial" w:hAnsi="Arial" w:cs="Arial"/>
          <w:sz w:val="20"/>
          <w:szCs w:val="20"/>
        </w:rPr>
        <w:t>-</w:t>
      </w:r>
      <w:r w:rsidRPr="000727C2">
        <w:rPr>
          <w:rFonts w:ascii="Arial" w:hAnsi="Arial" w:cs="Arial"/>
          <w:sz w:val="20"/>
          <w:szCs w:val="20"/>
        </w:rPr>
        <w:t xml:space="preserve">authorization is </w:t>
      </w:r>
      <w:r w:rsidR="00985E34">
        <w:rPr>
          <w:rFonts w:ascii="Arial" w:hAnsi="Arial" w:cs="Arial"/>
          <w:sz w:val="20"/>
          <w:szCs w:val="20"/>
        </w:rPr>
        <w:t>typically</w:t>
      </w:r>
      <w:r w:rsidRPr="000727C2">
        <w:rPr>
          <w:rFonts w:ascii="Arial" w:hAnsi="Arial" w:cs="Arial"/>
          <w:sz w:val="20"/>
          <w:szCs w:val="20"/>
        </w:rPr>
        <w:t xml:space="preserve"> the </w:t>
      </w:r>
      <w:r w:rsidR="00985E34">
        <w:rPr>
          <w:rFonts w:ascii="Arial" w:hAnsi="Arial" w:cs="Arial"/>
          <w:sz w:val="20"/>
          <w:szCs w:val="20"/>
        </w:rPr>
        <w:t xml:space="preserve">most </w:t>
      </w:r>
      <w:r w:rsidRPr="000727C2">
        <w:rPr>
          <w:rFonts w:ascii="Arial" w:hAnsi="Arial" w:cs="Arial"/>
          <w:sz w:val="20"/>
          <w:szCs w:val="20"/>
        </w:rPr>
        <w:t>common form of intervention used in ASPs</w:t>
      </w:r>
      <w:r w:rsidR="007606EC" w:rsidRPr="000727C2">
        <w:rPr>
          <w:rFonts w:ascii="Arial" w:hAnsi="Arial" w:cs="Arial"/>
          <w:sz w:val="20"/>
          <w:szCs w:val="20"/>
        </w:rPr>
        <w:t xml:space="preserve">; </w:t>
      </w:r>
      <w:r w:rsidR="00625B8D" w:rsidRPr="000727C2">
        <w:rPr>
          <w:rFonts w:ascii="Arial" w:hAnsi="Arial" w:cs="Arial"/>
          <w:sz w:val="20"/>
          <w:szCs w:val="20"/>
        </w:rPr>
        <w:t xml:space="preserve">however, </w:t>
      </w:r>
      <w:r w:rsidR="007606EC" w:rsidRPr="000727C2">
        <w:rPr>
          <w:rFonts w:ascii="Arial" w:hAnsi="Arial" w:cs="Arial"/>
          <w:sz w:val="20"/>
          <w:szCs w:val="20"/>
        </w:rPr>
        <w:t>only 8</w:t>
      </w:r>
      <w:r w:rsidRPr="000727C2">
        <w:rPr>
          <w:rFonts w:ascii="Arial" w:hAnsi="Arial" w:cs="Arial"/>
          <w:sz w:val="20"/>
          <w:szCs w:val="20"/>
        </w:rPr>
        <w:t xml:space="preserve">% of </w:t>
      </w:r>
      <w:r w:rsidR="00625B8D" w:rsidRPr="000727C2">
        <w:rPr>
          <w:rFonts w:ascii="Arial" w:hAnsi="Arial" w:cs="Arial"/>
          <w:sz w:val="20"/>
          <w:szCs w:val="20"/>
        </w:rPr>
        <w:t xml:space="preserve">tertiary </w:t>
      </w:r>
      <w:r w:rsidRPr="000727C2">
        <w:rPr>
          <w:rFonts w:ascii="Arial" w:hAnsi="Arial" w:cs="Arial"/>
          <w:sz w:val="20"/>
          <w:szCs w:val="20"/>
        </w:rPr>
        <w:t xml:space="preserve">hospitals in this study </w:t>
      </w:r>
      <w:r w:rsidR="00213C04" w:rsidRPr="000727C2">
        <w:rPr>
          <w:rFonts w:ascii="Arial" w:hAnsi="Arial" w:cs="Arial"/>
          <w:sz w:val="20"/>
          <w:szCs w:val="20"/>
        </w:rPr>
        <w:t>had</w:t>
      </w:r>
      <w:r w:rsidRPr="000727C2">
        <w:rPr>
          <w:rFonts w:ascii="Arial" w:hAnsi="Arial" w:cs="Arial"/>
          <w:sz w:val="20"/>
          <w:szCs w:val="20"/>
        </w:rPr>
        <w:t xml:space="preserve"> </w:t>
      </w:r>
      <w:r w:rsidR="007606EC" w:rsidRPr="000727C2">
        <w:rPr>
          <w:rFonts w:ascii="Arial" w:hAnsi="Arial" w:cs="Arial"/>
          <w:sz w:val="20"/>
          <w:szCs w:val="20"/>
        </w:rPr>
        <w:t>pre</w:t>
      </w:r>
      <w:r w:rsidR="00793735" w:rsidRPr="000727C2">
        <w:rPr>
          <w:rFonts w:ascii="Arial" w:hAnsi="Arial" w:cs="Arial"/>
          <w:sz w:val="20"/>
          <w:szCs w:val="20"/>
        </w:rPr>
        <w:t>-</w:t>
      </w:r>
      <w:r w:rsidR="007606EC" w:rsidRPr="000727C2">
        <w:rPr>
          <w:rFonts w:ascii="Arial" w:hAnsi="Arial" w:cs="Arial"/>
          <w:sz w:val="20"/>
          <w:szCs w:val="20"/>
        </w:rPr>
        <w:t>authorization</w:t>
      </w:r>
      <w:r w:rsidR="00213C04" w:rsidRPr="000727C2">
        <w:rPr>
          <w:rFonts w:ascii="Arial" w:hAnsi="Arial" w:cs="Arial"/>
          <w:sz w:val="20"/>
          <w:szCs w:val="20"/>
        </w:rPr>
        <w:t xml:space="preserve"> </w:t>
      </w:r>
      <w:proofErr w:type="spellStart"/>
      <w:r w:rsidR="00213C04" w:rsidRPr="000727C2">
        <w:rPr>
          <w:rFonts w:ascii="Arial" w:hAnsi="Arial" w:cs="Arial"/>
          <w:sz w:val="20"/>
          <w:szCs w:val="20"/>
        </w:rPr>
        <w:t>programmes</w:t>
      </w:r>
      <w:proofErr w:type="spellEnd"/>
      <w:r w:rsidR="00213C04" w:rsidRPr="000727C2">
        <w:rPr>
          <w:rFonts w:ascii="Arial" w:hAnsi="Arial" w:cs="Arial"/>
          <w:sz w:val="20"/>
          <w:szCs w:val="20"/>
        </w:rPr>
        <w:t xml:space="preserve"> in place</w:t>
      </w:r>
      <w:r w:rsidR="007606EC" w:rsidRPr="000727C2">
        <w:rPr>
          <w:rFonts w:ascii="Arial" w:hAnsi="Arial" w:cs="Arial"/>
          <w:sz w:val="20"/>
          <w:szCs w:val="20"/>
        </w:rPr>
        <w:t>.</w:t>
      </w:r>
      <w:r w:rsidRPr="000727C2">
        <w:rPr>
          <w:rFonts w:ascii="Arial" w:hAnsi="Arial" w:cs="Arial"/>
          <w:sz w:val="20"/>
          <w:szCs w:val="20"/>
        </w:rPr>
        <w:t xml:space="preserve">  </w:t>
      </w:r>
      <w:r w:rsidR="001E73F1" w:rsidRPr="000727C2">
        <w:rPr>
          <w:rFonts w:ascii="Arial" w:hAnsi="Arial" w:cs="Arial"/>
          <w:sz w:val="20"/>
          <w:szCs w:val="20"/>
        </w:rPr>
        <w:t>I</w:t>
      </w:r>
      <w:r w:rsidRPr="000727C2">
        <w:rPr>
          <w:rFonts w:ascii="Arial" w:hAnsi="Arial" w:cs="Arial"/>
          <w:sz w:val="20"/>
          <w:szCs w:val="20"/>
        </w:rPr>
        <w:t xml:space="preserve">n </w:t>
      </w:r>
      <w:r w:rsidR="007606EC" w:rsidRPr="000727C2">
        <w:rPr>
          <w:rFonts w:ascii="Arial" w:hAnsi="Arial" w:cs="Arial"/>
          <w:sz w:val="20"/>
          <w:szCs w:val="20"/>
        </w:rPr>
        <w:t>practice,</w:t>
      </w:r>
      <w:r w:rsidRPr="000727C2">
        <w:rPr>
          <w:rFonts w:ascii="Arial" w:hAnsi="Arial" w:cs="Arial"/>
          <w:sz w:val="20"/>
          <w:szCs w:val="20"/>
        </w:rPr>
        <w:t xml:space="preserve"> this</w:t>
      </w:r>
      <w:r w:rsidR="001E73F1" w:rsidRPr="000727C2">
        <w:rPr>
          <w:rFonts w:ascii="Arial" w:hAnsi="Arial" w:cs="Arial"/>
          <w:sz w:val="20"/>
          <w:szCs w:val="20"/>
        </w:rPr>
        <w:t xml:space="preserve"> </w:t>
      </w:r>
      <w:r w:rsidRPr="000727C2">
        <w:rPr>
          <w:rFonts w:ascii="Arial" w:hAnsi="Arial" w:cs="Arial"/>
          <w:sz w:val="20"/>
          <w:szCs w:val="20"/>
        </w:rPr>
        <w:t xml:space="preserve">means that all cadres of physicians (from interns to </w:t>
      </w:r>
      <w:r w:rsidR="001E73F1" w:rsidRPr="000727C2">
        <w:rPr>
          <w:rFonts w:ascii="Arial" w:hAnsi="Arial" w:cs="Arial"/>
          <w:sz w:val="20"/>
          <w:szCs w:val="20"/>
        </w:rPr>
        <w:t>consultants</w:t>
      </w:r>
      <w:r w:rsidR="007606EC" w:rsidRPr="000727C2">
        <w:rPr>
          <w:rFonts w:ascii="Arial" w:hAnsi="Arial" w:cs="Arial"/>
          <w:sz w:val="20"/>
          <w:szCs w:val="20"/>
        </w:rPr>
        <w:t>) can</w:t>
      </w:r>
      <w:r w:rsidR="001E73F1" w:rsidRPr="000727C2">
        <w:rPr>
          <w:rFonts w:ascii="Arial" w:hAnsi="Arial" w:cs="Arial"/>
          <w:sz w:val="20"/>
          <w:szCs w:val="20"/>
        </w:rPr>
        <w:t xml:space="preserve"> prescribe any type of antimicrobial even the so-called </w:t>
      </w:r>
      <w:r w:rsidR="007606EC" w:rsidRPr="000727C2">
        <w:rPr>
          <w:rFonts w:ascii="Arial" w:hAnsi="Arial" w:cs="Arial"/>
          <w:sz w:val="20"/>
          <w:szCs w:val="20"/>
        </w:rPr>
        <w:t>“reserved</w:t>
      </w:r>
      <w:r w:rsidR="001E73F1" w:rsidRPr="000727C2">
        <w:rPr>
          <w:rFonts w:ascii="Arial" w:hAnsi="Arial" w:cs="Arial"/>
          <w:sz w:val="20"/>
          <w:szCs w:val="20"/>
        </w:rPr>
        <w:t xml:space="preserve">” antimicrobials. </w:t>
      </w:r>
      <w:r w:rsidRPr="000727C2">
        <w:rPr>
          <w:rFonts w:ascii="Arial" w:hAnsi="Arial" w:cs="Arial"/>
          <w:sz w:val="20"/>
          <w:szCs w:val="20"/>
        </w:rPr>
        <w:t xml:space="preserve">This is in contrast to 92.6% and 88% </w:t>
      </w:r>
      <w:r w:rsidR="005A2FEA" w:rsidRPr="000727C2">
        <w:rPr>
          <w:rFonts w:ascii="Arial" w:hAnsi="Arial" w:cs="Arial"/>
          <w:sz w:val="20"/>
          <w:szCs w:val="20"/>
        </w:rPr>
        <w:t xml:space="preserve">of hospitals </w:t>
      </w:r>
      <w:r w:rsidR="00DD68EF" w:rsidRPr="000727C2">
        <w:rPr>
          <w:rFonts w:ascii="Arial" w:hAnsi="Arial" w:cs="Arial"/>
          <w:sz w:val="20"/>
          <w:szCs w:val="20"/>
        </w:rPr>
        <w:t xml:space="preserve">in South Korea and Australia respectively </w:t>
      </w:r>
      <w:r w:rsidR="005A2FEA" w:rsidRPr="000727C2">
        <w:rPr>
          <w:rFonts w:ascii="Arial" w:hAnsi="Arial" w:cs="Arial"/>
          <w:sz w:val="20"/>
          <w:szCs w:val="20"/>
        </w:rPr>
        <w:t>having pre-authorization</w:t>
      </w:r>
      <w:r w:rsidR="00DD68EF" w:rsidRPr="000727C2">
        <w:rPr>
          <w:rFonts w:ascii="Arial" w:hAnsi="Arial" w:cs="Arial"/>
          <w:sz w:val="20"/>
          <w:szCs w:val="20"/>
        </w:rPr>
        <w:t xml:space="preserve"> </w:t>
      </w:r>
      <w:r w:rsidR="00B143C3" w:rsidRPr="000727C2">
        <w:rPr>
          <w:rFonts w:ascii="Arial" w:hAnsi="Arial" w:cs="Arial"/>
          <w:sz w:val="20"/>
          <w:szCs w:val="20"/>
        </w:rPr>
        <w:t xml:space="preserve">as a core </w:t>
      </w:r>
      <w:r w:rsidR="00FD124F" w:rsidRPr="000727C2">
        <w:rPr>
          <w:rFonts w:ascii="Arial" w:hAnsi="Arial" w:cs="Arial"/>
          <w:sz w:val="20"/>
          <w:szCs w:val="20"/>
        </w:rPr>
        <w:t xml:space="preserve">interventional </w:t>
      </w:r>
      <w:r w:rsidR="00B143C3" w:rsidRPr="000727C2">
        <w:rPr>
          <w:rFonts w:ascii="Arial" w:hAnsi="Arial" w:cs="Arial"/>
          <w:sz w:val="20"/>
          <w:szCs w:val="20"/>
        </w:rPr>
        <w:t>strategy</w:t>
      </w:r>
      <w:r w:rsidR="00B709CF">
        <w:rPr>
          <w:rFonts w:ascii="Arial" w:hAnsi="Arial" w:cs="Arial"/>
          <w:sz w:val="20"/>
          <w:szCs w:val="20"/>
        </w:rPr>
        <w:t xml:space="preserve"> [</w:t>
      </w:r>
      <w:r w:rsidR="00910B88" w:rsidRPr="00A82720">
        <w:rPr>
          <w:rFonts w:ascii="Arial" w:hAnsi="Arial" w:cs="Arial"/>
          <w:sz w:val="20"/>
          <w:szCs w:val="20"/>
        </w:rPr>
        <w:t>27</w:t>
      </w:r>
      <w:r w:rsidR="007306F0" w:rsidRPr="00A82720">
        <w:rPr>
          <w:rFonts w:ascii="Arial" w:hAnsi="Arial" w:cs="Arial"/>
          <w:sz w:val="20"/>
          <w:szCs w:val="20"/>
        </w:rPr>
        <w:t>,</w:t>
      </w:r>
      <w:r w:rsidR="00910B88" w:rsidRPr="00A82720">
        <w:rPr>
          <w:rFonts w:ascii="Arial" w:hAnsi="Arial" w:cs="Arial"/>
          <w:sz w:val="20"/>
          <w:szCs w:val="20"/>
        </w:rPr>
        <w:t>30</w:t>
      </w:r>
      <w:r w:rsidR="00B709CF" w:rsidRPr="00A82720">
        <w:rPr>
          <w:rFonts w:ascii="Arial" w:hAnsi="Arial" w:cs="Arial"/>
          <w:sz w:val="20"/>
          <w:szCs w:val="20"/>
        </w:rPr>
        <w:t>]</w:t>
      </w:r>
      <w:r w:rsidR="007306F0">
        <w:rPr>
          <w:rFonts w:ascii="Arial" w:hAnsi="Arial" w:cs="Arial"/>
          <w:sz w:val="20"/>
          <w:szCs w:val="20"/>
        </w:rPr>
        <w:t>.</w:t>
      </w:r>
      <w:r w:rsidRPr="000727C2">
        <w:rPr>
          <w:rFonts w:ascii="Arial" w:hAnsi="Arial" w:cs="Arial"/>
          <w:sz w:val="20"/>
          <w:szCs w:val="20"/>
        </w:rPr>
        <w:t xml:space="preserve"> </w:t>
      </w:r>
      <w:r w:rsidR="005A2FEA" w:rsidRPr="000727C2">
        <w:rPr>
          <w:rFonts w:ascii="Arial" w:hAnsi="Arial" w:cs="Arial"/>
          <w:sz w:val="20"/>
          <w:szCs w:val="20"/>
        </w:rPr>
        <w:t xml:space="preserve"> </w:t>
      </w:r>
      <w:r w:rsidR="00C823AA" w:rsidRPr="000727C2">
        <w:rPr>
          <w:rFonts w:ascii="Arial" w:hAnsi="Arial" w:cs="Arial"/>
          <w:sz w:val="20"/>
          <w:szCs w:val="20"/>
        </w:rPr>
        <w:t xml:space="preserve">The pre-authorization of </w:t>
      </w:r>
      <w:r w:rsidR="00625B8D" w:rsidRPr="000727C2">
        <w:rPr>
          <w:rFonts w:ascii="Arial" w:hAnsi="Arial" w:cs="Arial"/>
          <w:sz w:val="20"/>
          <w:szCs w:val="20"/>
        </w:rPr>
        <w:t>c</w:t>
      </w:r>
      <w:r w:rsidR="00C823AA" w:rsidRPr="000727C2">
        <w:rPr>
          <w:rFonts w:ascii="Arial" w:hAnsi="Arial" w:cs="Arial"/>
          <w:sz w:val="20"/>
          <w:szCs w:val="20"/>
        </w:rPr>
        <w:t>iprofloxacin prescription</w:t>
      </w:r>
      <w:r w:rsidR="00DD68EF" w:rsidRPr="000727C2">
        <w:rPr>
          <w:rFonts w:ascii="Arial" w:hAnsi="Arial" w:cs="Arial"/>
          <w:sz w:val="20"/>
          <w:szCs w:val="20"/>
        </w:rPr>
        <w:t>s,</w:t>
      </w:r>
      <w:r w:rsidR="00C823AA" w:rsidRPr="000727C2">
        <w:rPr>
          <w:rFonts w:ascii="Arial" w:hAnsi="Arial" w:cs="Arial"/>
          <w:sz w:val="20"/>
          <w:szCs w:val="20"/>
        </w:rPr>
        <w:t xml:space="preserve"> in </w:t>
      </w:r>
      <w:r w:rsidR="00AD0E2F" w:rsidRPr="000727C2">
        <w:rPr>
          <w:rFonts w:ascii="Arial" w:hAnsi="Arial" w:cs="Arial"/>
          <w:sz w:val="20"/>
          <w:szCs w:val="20"/>
        </w:rPr>
        <w:t>a study conducted in the USA</w:t>
      </w:r>
      <w:r w:rsidR="00DD68EF" w:rsidRPr="000727C2">
        <w:rPr>
          <w:rFonts w:ascii="Arial" w:hAnsi="Arial" w:cs="Arial"/>
          <w:sz w:val="20"/>
          <w:szCs w:val="20"/>
        </w:rPr>
        <w:t>,</w:t>
      </w:r>
      <w:r w:rsidR="00AD0E2F" w:rsidRPr="000727C2">
        <w:rPr>
          <w:rFonts w:ascii="Arial" w:hAnsi="Arial" w:cs="Arial"/>
          <w:sz w:val="20"/>
          <w:szCs w:val="20"/>
        </w:rPr>
        <w:t xml:space="preserve"> was associated with a positive effect on the susceptibility of </w:t>
      </w:r>
      <w:r w:rsidR="00AD0E2F" w:rsidRPr="00A82720">
        <w:rPr>
          <w:rFonts w:ascii="Arial" w:hAnsi="Arial" w:cs="Arial"/>
          <w:i/>
          <w:sz w:val="20"/>
          <w:szCs w:val="20"/>
        </w:rPr>
        <w:t>E. coli</w:t>
      </w:r>
      <w:r w:rsidR="00AD0E2F" w:rsidRPr="000727C2">
        <w:rPr>
          <w:rFonts w:ascii="Arial" w:hAnsi="Arial" w:cs="Arial"/>
          <w:sz w:val="20"/>
          <w:szCs w:val="20"/>
        </w:rPr>
        <w:t xml:space="preserve"> isolates to </w:t>
      </w:r>
      <w:r w:rsidR="00625B8D" w:rsidRPr="000727C2">
        <w:rPr>
          <w:rFonts w:ascii="Arial" w:hAnsi="Arial" w:cs="Arial"/>
          <w:sz w:val="20"/>
          <w:szCs w:val="20"/>
        </w:rPr>
        <w:t>c</w:t>
      </w:r>
      <w:r w:rsidR="000F0D00" w:rsidRPr="000727C2">
        <w:rPr>
          <w:rFonts w:ascii="Arial" w:hAnsi="Arial" w:cs="Arial"/>
          <w:sz w:val="20"/>
          <w:szCs w:val="20"/>
        </w:rPr>
        <w:t>iprofloxacin</w:t>
      </w:r>
      <w:r w:rsidR="00B709CF">
        <w:rPr>
          <w:rFonts w:ascii="Arial" w:hAnsi="Arial" w:cs="Arial"/>
          <w:sz w:val="20"/>
          <w:szCs w:val="20"/>
        </w:rPr>
        <w:t xml:space="preserve"> [</w:t>
      </w:r>
      <w:r w:rsidR="00910B88" w:rsidRPr="00A82720">
        <w:rPr>
          <w:rFonts w:ascii="Arial" w:hAnsi="Arial" w:cs="Arial"/>
          <w:sz w:val="20"/>
          <w:szCs w:val="20"/>
        </w:rPr>
        <w:t>32</w:t>
      </w:r>
      <w:r w:rsidR="00B709CF" w:rsidRPr="00A82720">
        <w:rPr>
          <w:rFonts w:ascii="Arial" w:hAnsi="Arial" w:cs="Arial"/>
          <w:sz w:val="20"/>
          <w:szCs w:val="20"/>
        </w:rPr>
        <w:t>]</w:t>
      </w:r>
      <w:r w:rsidR="00AD0E2F" w:rsidRPr="000727C2">
        <w:rPr>
          <w:rFonts w:ascii="Arial" w:hAnsi="Arial" w:cs="Arial"/>
          <w:sz w:val="20"/>
          <w:szCs w:val="20"/>
        </w:rPr>
        <w:t xml:space="preserve">. </w:t>
      </w:r>
      <w:r w:rsidR="0025224B" w:rsidRPr="000727C2">
        <w:rPr>
          <w:rFonts w:ascii="Arial" w:hAnsi="Arial" w:cs="Arial"/>
          <w:sz w:val="20"/>
          <w:szCs w:val="20"/>
        </w:rPr>
        <w:t xml:space="preserve"> The importance of pre</w:t>
      </w:r>
      <w:r w:rsidR="00793735" w:rsidRPr="000727C2">
        <w:rPr>
          <w:rFonts w:ascii="Arial" w:hAnsi="Arial" w:cs="Arial"/>
          <w:sz w:val="20"/>
          <w:szCs w:val="20"/>
        </w:rPr>
        <w:t>-</w:t>
      </w:r>
      <w:r w:rsidR="0025224B" w:rsidRPr="000727C2">
        <w:rPr>
          <w:rFonts w:ascii="Arial" w:hAnsi="Arial" w:cs="Arial"/>
          <w:sz w:val="20"/>
          <w:szCs w:val="20"/>
        </w:rPr>
        <w:t>authorization in reducing the use of broad-spectrum antibiotics</w:t>
      </w:r>
      <w:r w:rsidR="00625B8D" w:rsidRPr="000727C2">
        <w:rPr>
          <w:rFonts w:ascii="Arial" w:hAnsi="Arial" w:cs="Arial"/>
          <w:sz w:val="20"/>
          <w:szCs w:val="20"/>
        </w:rPr>
        <w:t>,</w:t>
      </w:r>
      <w:r w:rsidR="0025224B" w:rsidRPr="000727C2">
        <w:rPr>
          <w:rFonts w:ascii="Arial" w:hAnsi="Arial" w:cs="Arial"/>
          <w:sz w:val="20"/>
          <w:szCs w:val="20"/>
        </w:rPr>
        <w:t xml:space="preserve"> and its associated high</w:t>
      </w:r>
      <w:r w:rsidR="00625B8D" w:rsidRPr="000727C2">
        <w:rPr>
          <w:rFonts w:ascii="Arial" w:hAnsi="Arial" w:cs="Arial"/>
          <w:sz w:val="20"/>
          <w:szCs w:val="20"/>
        </w:rPr>
        <w:t>er</w:t>
      </w:r>
      <w:r w:rsidR="0025224B" w:rsidRPr="000727C2">
        <w:rPr>
          <w:rFonts w:ascii="Arial" w:hAnsi="Arial" w:cs="Arial"/>
          <w:sz w:val="20"/>
          <w:szCs w:val="20"/>
        </w:rPr>
        <w:t xml:space="preserve"> healthcare costs</w:t>
      </w:r>
      <w:r w:rsidR="00625B8D" w:rsidRPr="000727C2">
        <w:rPr>
          <w:rFonts w:ascii="Arial" w:hAnsi="Arial" w:cs="Arial"/>
          <w:sz w:val="20"/>
          <w:szCs w:val="20"/>
        </w:rPr>
        <w:t>,</w:t>
      </w:r>
      <w:r w:rsidR="0025224B" w:rsidRPr="000727C2">
        <w:rPr>
          <w:rFonts w:ascii="Arial" w:hAnsi="Arial" w:cs="Arial"/>
          <w:sz w:val="20"/>
          <w:szCs w:val="20"/>
        </w:rPr>
        <w:t xml:space="preserve"> have also been reported in </w:t>
      </w:r>
      <w:r w:rsidR="00F55A31">
        <w:rPr>
          <w:rFonts w:ascii="Arial" w:hAnsi="Arial" w:cs="Arial"/>
          <w:sz w:val="20"/>
          <w:szCs w:val="20"/>
        </w:rPr>
        <w:t>other</w:t>
      </w:r>
      <w:r w:rsidR="0025224B" w:rsidRPr="000727C2">
        <w:rPr>
          <w:rFonts w:ascii="Arial" w:hAnsi="Arial" w:cs="Arial"/>
          <w:sz w:val="20"/>
          <w:szCs w:val="20"/>
        </w:rPr>
        <w:t xml:space="preserve"> </w:t>
      </w:r>
      <w:r w:rsidR="000F0D00" w:rsidRPr="000727C2">
        <w:rPr>
          <w:rFonts w:ascii="Arial" w:hAnsi="Arial" w:cs="Arial"/>
          <w:sz w:val="20"/>
          <w:szCs w:val="20"/>
        </w:rPr>
        <w:t>studies</w:t>
      </w:r>
      <w:r w:rsidR="00B709CF">
        <w:rPr>
          <w:rFonts w:ascii="Arial" w:hAnsi="Arial" w:cs="Arial"/>
          <w:sz w:val="20"/>
          <w:szCs w:val="20"/>
        </w:rPr>
        <w:t xml:space="preserve"> [</w:t>
      </w:r>
      <w:r w:rsidR="00910B88" w:rsidRPr="00A82720">
        <w:rPr>
          <w:rFonts w:ascii="Arial" w:hAnsi="Arial" w:cs="Arial"/>
          <w:sz w:val="20"/>
          <w:szCs w:val="20"/>
        </w:rPr>
        <w:t>33</w:t>
      </w:r>
      <w:r w:rsidR="00F55A31" w:rsidRPr="00A82720">
        <w:rPr>
          <w:rFonts w:ascii="Arial" w:hAnsi="Arial" w:cs="Arial"/>
          <w:sz w:val="20"/>
          <w:szCs w:val="20"/>
        </w:rPr>
        <w:t>,</w:t>
      </w:r>
      <w:r w:rsidR="00910B88" w:rsidRPr="00A82720">
        <w:rPr>
          <w:rFonts w:ascii="Arial" w:hAnsi="Arial" w:cs="Arial"/>
          <w:sz w:val="20"/>
          <w:szCs w:val="20"/>
        </w:rPr>
        <w:t>34</w:t>
      </w:r>
      <w:r w:rsidR="00B709CF" w:rsidRPr="00A82720">
        <w:rPr>
          <w:rFonts w:ascii="Arial" w:hAnsi="Arial" w:cs="Arial"/>
          <w:sz w:val="20"/>
          <w:szCs w:val="20"/>
        </w:rPr>
        <w:t>]</w:t>
      </w:r>
      <w:r w:rsidR="0025224B" w:rsidRPr="000727C2">
        <w:rPr>
          <w:rFonts w:ascii="Arial" w:hAnsi="Arial" w:cs="Arial"/>
          <w:sz w:val="20"/>
          <w:szCs w:val="20"/>
        </w:rPr>
        <w:t xml:space="preserve">. </w:t>
      </w:r>
      <w:r w:rsidR="005A2FEA" w:rsidRPr="000727C2">
        <w:rPr>
          <w:rFonts w:ascii="Arial" w:hAnsi="Arial" w:cs="Arial"/>
          <w:sz w:val="20"/>
          <w:szCs w:val="20"/>
        </w:rPr>
        <w:t xml:space="preserve">Another way of limiting </w:t>
      </w:r>
      <w:r w:rsidR="003E2E85" w:rsidRPr="000727C2">
        <w:rPr>
          <w:rFonts w:ascii="Arial" w:hAnsi="Arial" w:cs="Arial"/>
          <w:sz w:val="20"/>
          <w:szCs w:val="20"/>
        </w:rPr>
        <w:t xml:space="preserve">the </w:t>
      </w:r>
      <w:r w:rsidR="005A2FEA" w:rsidRPr="000727C2">
        <w:rPr>
          <w:rFonts w:ascii="Arial" w:hAnsi="Arial" w:cs="Arial"/>
          <w:sz w:val="20"/>
          <w:szCs w:val="20"/>
        </w:rPr>
        <w:t xml:space="preserve">inappropriate use of antimicrobials in the hospital setting </w:t>
      </w:r>
      <w:r w:rsidR="00985E34">
        <w:rPr>
          <w:rFonts w:ascii="Arial" w:hAnsi="Arial" w:cs="Arial"/>
          <w:sz w:val="20"/>
          <w:szCs w:val="20"/>
        </w:rPr>
        <w:t>is</w:t>
      </w:r>
      <w:r w:rsidR="008D7B0B">
        <w:rPr>
          <w:rFonts w:ascii="Arial" w:hAnsi="Arial" w:cs="Arial"/>
          <w:sz w:val="20"/>
          <w:szCs w:val="20"/>
        </w:rPr>
        <w:t xml:space="preserve"> </w:t>
      </w:r>
      <w:r w:rsidR="005A2FEA" w:rsidRPr="000727C2">
        <w:rPr>
          <w:rFonts w:ascii="Arial" w:hAnsi="Arial" w:cs="Arial"/>
          <w:sz w:val="20"/>
          <w:szCs w:val="20"/>
        </w:rPr>
        <w:t>post-prescription review</w:t>
      </w:r>
      <w:r w:rsidR="008D7B0B">
        <w:rPr>
          <w:rFonts w:ascii="Arial" w:hAnsi="Arial" w:cs="Arial"/>
          <w:sz w:val="20"/>
          <w:szCs w:val="20"/>
        </w:rPr>
        <w:t>s</w:t>
      </w:r>
      <w:r w:rsidR="005A2FEA" w:rsidRPr="000727C2">
        <w:rPr>
          <w:rFonts w:ascii="Arial" w:hAnsi="Arial" w:cs="Arial"/>
          <w:sz w:val="20"/>
          <w:szCs w:val="20"/>
        </w:rPr>
        <w:t xml:space="preserve"> after 48 hours when the results of the </w:t>
      </w:r>
      <w:r w:rsidR="00C823AA" w:rsidRPr="000727C2">
        <w:rPr>
          <w:rFonts w:ascii="Arial" w:hAnsi="Arial" w:cs="Arial"/>
          <w:sz w:val="20"/>
          <w:szCs w:val="20"/>
        </w:rPr>
        <w:t xml:space="preserve">microbial culture and sensitivity would have been reported.  In this study, only </w:t>
      </w:r>
      <w:r w:rsidR="00392A8B" w:rsidRPr="000727C2">
        <w:rPr>
          <w:rFonts w:ascii="Arial" w:hAnsi="Arial" w:cs="Arial"/>
          <w:sz w:val="20"/>
          <w:szCs w:val="20"/>
        </w:rPr>
        <w:t>three</w:t>
      </w:r>
      <w:r w:rsidR="00C823AA" w:rsidRPr="000727C2">
        <w:rPr>
          <w:rFonts w:ascii="Arial" w:hAnsi="Arial" w:cs="Arial"/>
          <w:sz w:val="20"/>
          <w:szCs w:val="20"/>
        </w:rPr>
        <w:t xml:space="preserve"> (17.6%) hospitals had post-prescription review</w:t>
      </w:r>
      <w:r w:rsidR="00A473EF" w:rsidRPr="000727C2">
        <w:rPr>
          <w:rFonts w:ascii="Arial" w:hAnsi="Arial" w:cs="Arial"/>
          <w:sz w:val="20"/>
          <w:szCs w:val="20"/>
        </w:rPr>
        <w:t>s</w:t>
      </w:r>
      <w:r w:rsidR="00C823AA" w:rsidRPr="000727C2">
        <w:rPr>
          <w:rFonts w:ascii="Arial" w:hAnsi="Arial" w:cs="Arial"/>
          <w:sz w:val="20"/>
          <w:szCs w:val="20"/>
        </w:rPr>
        <w:t xml:space="preserve"> in place</w:t>
      </w:r>
      <w:r w:rsidR="00972717">
        <w:rPr>
          <w:rFonts w:ascii="Arial" w:hAnsi="Arial" w:cs="Arial"/>
          <w:sz w:val="20"/>
          <w:szCs w:val="20"/>
        </w:rPr>
        <w:t xml:space="preserve">. While this may indicate </w:t>
      </w:r>
      <w:r w:rsidR="00210472">
        <w:rPr>
          <w:rFonts w:ascii="Arial" w:hAnsi="Arial" w:cs="Arial"/>
          <w:sz w:val="20"/>
          <w:szCs w:val="20"/>
        </w:rPr>
        <w:t xml:space="preserve">a lack of </w:t>
      </w:r>
      <w:r w:rsidR="00972717">
        <w:rPr>
          <w:rFonts w:ascii="Arial" w:hAnsi="Arial" w:cs="Arial"/>
          <w:sz w:val="20"/>
          <w:szCs w:val="20"/>
        </w:rPr>
        <w:t xml:space="preserve">consideration </w:t>
      </w:r>
      <w:r w:rsidR="006025FB">
        <w:rPr>
          <w:rFonts w:ascii="Arial" w:hAnsi="Arial" w:cs="Arial"/>
          <w:sz w:val="20"/>
          <w:szCs w:val="20"/>
        </w:rPr>
        <w:t>towards</w:t>
      </w:r>
      <w:r w:rsidR="00972717">
        <w:rPr>
          <w:rFonts w:ascii="Arial" w:hAnsi="Arial" w:cs="Arial"/>
          <w:sz w:val="20"/>
          <w:szCs w:val="20"/>
        </w:rPr>
        <w:t xml:space="preserve"> </w:t>
      </w:r>
      <w:r w:rsidR="00C823AA" w:rsidRPr="000727C2">
        <w:rPr>
          <w:rFonts w:ascii="Arial" w:hAnsi="Arial" w:cs="Arial"/>
          <w:sz w:val="20"/>
          <w:szCs w:val="20"/>
        </w:rPr>
        <w:t xml:space="preserve">bacterial </w:t>
      </w:r>
      <w:r w:rsidR="00C823AA" w:rsidRPr="000727C2">
        <w:rPr>
          <w:rFonts w:ascii="Arial" w:hAnsi="Arial" w:cs="Arial"/>
          <w:sz w:val="20"/>
          <w:szCs w:val="20"/>
        </w:rPr>
        <w:lastRenderedPageBreak/>
        <w:t>culture and sensitivity</w:t>
      </w:r>
      <w:r w:rsidR="00972717">
        <w:rPr>
          <w:rFonts w:ascii="Arial" w:hAnsi="Arial" w:cs="Arial"/>
          <w:sz w:val="20"/>
          <w:szCs w:val="20"/>
        </w:rPr>
        <w:t xml:space="preserve"> in some cases, most physicians would </w:t>
      </w:r>
      <w:r w:rsidR="006025FB">
        <w:rPr>
          <w:rFonts w:ascii="Arial" w:hAnsi="Arial" w:cs="Arial"/>
          <w:sz w:val="20"/>
          <w:szCs w:val="20"/>
        </w:rPr>
        <w:t xml:space="preserve">typically </w:t>
      </w:r>
      <w:r w:rsidR="00972717">
        <w:rPr>
          <w:rFonts w:ascii="Arial" w:hAnsi="Arial" w:cs="Arial"/>
          <w:sz w:val="20"/>
          <w:szCs w:val="20"/>
        </w:rPr>
        <w:t>review the prescribed antimicrobials based on culture and sensitivity results without a formal post-prescription review.</w:t>
      </w:r>
      <w:r w:rsidR="00AD0E2F" w:rsidRPr="000727C2">
        <w:rPr>
          <w:rFonts w:ascii="Arial" w:hAnsi="Arial" w:cs="Arial"/>
          <w:sz w:val="20"/>
          <w:szCs w:val="20"/>
        </w:rPr>
        <w:t xml:space="preserve">  </w:t>
      </w:r>
      <w:r w:rsidR="00A17DF1" w:rsidRPr="000727C2">
        <w:rPr>
          <w:rFonts w:ascii="Arial" w:hAnsi="Arial" w:cs="Arial"/>
          <w:sz w:val="20"/>
          <w:szCs w:val="20"/>
        </w:rPr>
        <w:t>The clinical advantages of a post-prescription review</w:t>
      </w:r>
      <w:r w:rsidR="00A473EF" w:rsidRPr="000727C2">
        <w:rPr>
          <w:rFonts w:ascii="Arial" w:hAnsi="Arial" w:cs="Arial"/>
          <w:sz w:val="20"/>
          <w:szCs w:val="20"/>
        </w:rPr>
        <w:t>, which has been</w:t>
      </w:r>
      <w:r w:rsidR="00A17DF1" w:rsidRPr="000727C2">
        <w:rPr>
          <w:rFonts w:ascii="Arial" w:hAnsi="Arial" w:cs="Arial"/>
          <w:sz w:val="20"/>
          <w:szCs w:val="20"/>
        </w:rPr>
        <w:t xml:space="preserve"> shown in several studies</w:t>
      </w:r>
      <w:r w:rsidR="00A473EF" w:rsidRPr="000727C2">
        <w:rPr>
          <w:rFonts w:ascii="Arial" w:hAnsi="Arial" w:cs="Arial"/>
          <w:sz w:val="20"/>
          <w:szCs w:val="20"/>
        </w:rPr>
        <w:t>,</w:t>
      </w:r>
      <w:r w:rsidR="00A17DF1" w:rsidRPr="000727C2">
        <w:rPr>
          <w:rFonts w:ascii="Arial" w:hAnsi="Arial" w:cs="Arial"/>
          <w:sz w:val="20"/>
          <w:szCs w:val="20"/>
        </w:rPr>
        <w:t xml:space="preserve"> include</w:t>
      </w:r>
      <w:r w:rsidR="00C97A0F" w:rsidRPr="000727C2">
        <w:rPr>
          <w:rFonts w:ascii="Arial" w:hAnsi="Arial" w:cs="Arial"/>
          <w:sz w:val="20"/>
          <w:szCs w:val="20"/>
        </w:rPr>
        <w:t xml:space="preserve"> </w:t>
      </w:r>
      <w:r w:rsidR="00406088">
        <w:rPr>
          <w:rFonts w:ascii="Arial" w:hAnsi="Arial" w:cs="Arial"/>
          <w:sz w:val="20"/>
          <w:szCs w:val="20"/>
        </w:rPr>
        <w:t xml:space="preserve">a </w:t>
      </w:r>
      <w:r w:rsidR="00A17DF1" w:rsidRPr="000727C2">
        <w:rPr>
          <w:rFonts w:ascii="Arial" w:hAnsi="Arial" w:cs="Arial"/>
          <w:sz w:val="20"/>
          <w:szCs w:val="20"/>
        </w:rPr>
        <w:t xml:space="preserve">reduction in patients’ exposure to antibiotics, shortening </w:t>
      </w:r>
      <w:r w:rsidR="00406088">
        <w:rPr>
          <w:rFonts w:ascii="Arial" w:hAnsi="Arial" w:cs="Arial"/>
          <w:sz w:val="20"/>
          <w:szCs w:val="20"/>
        </w:rPr>
        <w:t>the</w:t>
      </w:r>
      <w:r w:rsidR="00A17DF1" w:rsidRPr="000727C2">
        <w:rPr>
          <w:rFonts w:ascii="Arial" w:hAnsi="Arial" w:cs="Arial"/>
          <w:sz w:val="20"/>
          <w:szCs w:val="20"/>
        </w:rPr>
        <w:t xml:space="preserve"> duration of hospital </w:t>
      </w:r>
      <w:r w:rsidR="00B143C3" w:rsidRPr="000727C2">
        <w:rPr>
          <w:rFonts w:ascii="Arial" w:hAnsi="Arial" w:cs="Arial"/>
          <w:sz w:val="20"/>
          <w:szCs w:val="20"/>
        </w:rPr>
        <w:t>stay</w:t>
      </w:r>
      <w:r w:rsidR="00A473EF" w:rsidRPr="000727C2">
        <w:rPr>
          <w:rFonts w:ascii="Arial" w:hAnsi="Arial" w:cs="Arial"/>
          <w:sz w:val="20"/>
          <w:szCs w:val="20"/>
        </w:rPr>
        <w:t>,</w:t>
      </w:r>
      <w:r w:rsidR="000F0D00" w:rsidRPr="000727C2">
        <w:rPr>
          <w:rFonts w:ascii="Arial" w:hAnsi="Arial" w:cs="Arial"/>
          <w:sz w:val="20"/>
          <w:szCs w:val="20"/>
        </w:rPr>
        <w:t xml:space="preserve"> and</w:t>
      </w:r>
      <w:r w:rsidR="00A17DF1" w:rsidRPr="000727C2">
        <w:rPr>
          <w:rFonts w:ascii="Arial" w:hAnsi="Arial" w:cs="Arial"/>
          <w:sz w:val="20"/>
          <w:szCs w:val="20"/>
        </w:rPr>
        <w:t xml:space="preserve"> </w:t>
      </w:r>
      <w:r w:rsidR="00406088">
        <w:rPr>
          <w:rFonts w:ascii="Arial" w:hAnsi="Arial" w:cs="Arial"/>
          <w:sz w:val="20"/>
          <w:szCs w:val="20"/>
        </w:rPr>
        <w:t xml:space="preserve">a </w:t>
      </w:r>
      <w:r w:rsidR="00A17DF1" w:rsidRPr="000727C2">
        <w:rPr>
          <w:rFonts w:ascii="Arial" w:hAnsi="Arial" w:cs="Arial"/>
          <w:sz w:val="20"/>
          <w:szCs w:val="20"/>
        </w:rPr>
        <w:t xml:space="preserve">reduction in the rate of </w:t>
      </w:r>
      <w:r w:rsidR="000F0D00" w:rsidRPr="000727C2">
        <w:rPr>
          <w:rFonts w:ascii="Arial" w:hAnsi="Arial" w:cs="Arial"/>
          <w:sz w:val="20"/>
          <w:szCs w:val="20"/>
        </w:rPr>
        <w:t>relapse</w:t>
      </w:r>
      <w:r w:rsidR="00793735" w:rsidRPr="000727C2">
        <w:rPr>
          <w:rFonts w:ascii="Arial" w:hAnsi="Arial" w:cs="Arial"/>
          <w:sz w:val="20"/>
          <w:szCs w:val="20"/>
        </w:rPr>
        <w:t xml:space="preserve"> of infection</w:t>
      </w:r>
      <w:r w:rsidR="00A473EF" w:rsidRPr="000727C2">
        <w:rPr>
          <w:rFonts w:ascii="Arial" w:hAnsi="Arial" w:cs="Arial"/>
          <w:sz w:val="20"/>
          <w:szCs w:val="20"/>
        </w:rPr>
        <w:t>s</w:t>
      </w:r>
      <w:r w:rsidR="005757F0">
        <w:rPr>
          <w:rFonts w:ascii="Arial" w:hAnsi="Arial" w:cs="Arial"/>
          <w:sz w:val="20"/>
          <w:szCs w:val="20"/>
        </w:rPr>
        <w:t xml:space="preserve"> [</w:t>
      </w:r>
      <w:r w:rsidR="00910B88" w:rsidRPr="00A82720">
        <w:rPr>
          <w:rFonts w:ascii="Arial" w:hAnsi="Arial" w:cs="Arial"/>
          <w:sz w:val="20"/>
          <w:szCs w:val="20"/>
        </w:rPr>
        <w:t>35</w:t>
      </w:r>
      <w:r w:rsidR="005757F0" w:rsidRPr="00A82720">
        <w:rPr>
          <w:rFonts w:ascii="Arial" w:hAnsi="Arial" w:cs="Arial"/>
          <w:sz w:val="20"/>
          <w:szCs w:val="20"/>
        </w:rPr>
        <w:t>]</w:t>
      </w:r>
      <w:r w:rsidR="00A17DF1" w:rsidRPr="000727C2">
        <w:rPr>
          <w:rFonts w:ascii="Arial" w:hAnsi="Arial" w:cs="Arial"/>
          <w:sz w:val="20"/>
          <w:szCs w:val="20"/>
        </w:rPr>
        <w:t>.</w:t>
      </w:r>
      <w:r w:rsidR="00D156B4" w:rsidRPr="000727C2" w:rsidDel="00D156B4">
        <w:rPr>
          <w:rFonts w:ascii="Arial" w:hAnsi="Arial" w:cs="Arial"/>
          <w:sz w:val="20"/>
          <w:szCs w:val="20"/>
        </w:rPr>
        <w:t xml:space="preserve"> </w:t>
      </w:r>
    </w:p>
    <w:p w14:paraId="64B0EDA1" w14:textId="77777777" w:rsidR="000727C2" w:rsidRDefault="000727C2" w:rsidP="000727C2">
      <w:pPr>
        <w:pStyle w:val="NoSpacing"/>
        <w:rPr>
          <w:rFonts w:ascii="Arial" w:hAnsi="Arial" w:cs="Arial"/>
          <w:sz w:val="20"/>
          <w:szCs w:val="20"/>
        </w:rPr>
      </w:pPr>
    </w:p>
    <w:p w14:paraId="77526D28" w14:textId="249B0CDF" w:rsidR="00D156B4" w:rsidRPr="000727C2" w:rsidRDefault="000727C2" w:rsidP="000727C2">
      <w:pPr>
        <w:pStyle w:val="NoSpacing"/>
        <w:rPr>
          <w:rFonts w:ascii="Arial" w:hAnsi="Arial" w:cs="Arial"/>
          <w:b/>
          <w:i/>
          <w:sz w:val="20"/>
          <w:szCs w:val="20"/>
        </w:rPr>
      </w:pPr>
      <w:r w:rsidRPr="000727C2">
        <w:rPr>
          <w:rFonts w:ascii="Arial" w:hAnsi="Arial" w:cs="Arial"/>
          <w:b/>
          <w:i/>
          <w:sz w:val="20"/>
          <w:szCs w:val="20"/>
        </w:rPr>
        <w:t xml:space="preserve">4.3 </w:t>
      </w:r>
      <w:r w:rsidR="00D156B4" w:rsidRPr="000727C2">
        <w:rPr>
          <w:rFonts w:ascii="Arial" w:hAnsi="Arial" w:cs="Arial"/>
          <w:b/>
          <w:i/>
          <w:sz w:val="20"/>
          <w:szCs w:val="20"/>
        </w:rPr>
        <w:t>Monitoring and Feedback</w:t>
      </w:r>
    </w:p>
    <w:p w14:paraId="23AC6795" w14:textId="3A491BBF" w:rsidR="00924995" w:rsidRDefault="00D156B4" w:rsidP="000727C2">
      <w:pPr>
        <w:pStyle w:val="NoSpacing"/>
        <w:rPr>
          <w:rFonts w:ascii="Arial" w:hAnsi="Arial" w:cs="Arial"/>
          <w:color w:val="000000"/>
          <w:sz w:val="20"/>
          <w:szCs w:val="20"/>
          <w:shd w:val="clear" w:color="auto" w:fill="FFFFFF"/>
        </w:rPr>
      </w:pPr>
      <w:r w:rsidRPr="000727C2">
        <w:rPr>
          <w:rFonts w:ascii="Arial" w:hAnsi="Arial" w:cs="Arial"/>
          <w:sz w:val="20"/>
          <w:szCs w:val="20"/>
        </w:rPr>
        <w:t xml:space="preserve">Local knowledge of antimicrobial susceptibility is essential especially when </w:t>
      </w:r>
      <w:r w:rsidR="009C552F" w:rsidRPr="000727C2">
        <w:rPr>
          <w:rFonts w:ascii="Arial" w:hAnsi="Arial" w:cs="Arial"/>
          <w:sz w:val="20"/>
          <w:szCs w:val="20"/>
        </w:rPr>
        <w:t xml:space="preserve">choosing </w:t>
      </w:r>
      <w:r w:rsidR="00CB16B9" w:rsidRPr="000727C2">
        <w:rPr>
          <w:rFonts w:ascii="Arial" w:hAnsi="Arial" w:cs="Arial"/>
          <w:sz w:val="20"/>
          <w:szCs w:val="20"/>
        </w:rPr>
        <w:t>antibiotics</w:t>
      </w:r>
      <w:r w:rsidR="009C552F" w:rsidRPr="000727C2">
        <w:rPr>
          <w:rFonts w:ascii="Arial" w:hAnsi="Arial" w:cs="Arial"/>
          <w:sz w:val="20"/>
          <w:szCs w:val="20"/>
        </w:rPr>
        <w:t xml:space="preserve"> for </w:t>
      </w:r>
      <w:r w:rsidR="00A473EF" w:rsidRPr="000727C2">
        <w:rPr>
          <w:rFonts w:ascii="Arial" w:hAnsi="Arial" w:cs="Arial"/>
          <w:sz w:val="20"/>
          <w:szCs w:val="20"/>
        </w:rPr>
        <w:t xml:space="preserve">the </w:t>
      </w:r>
      <w:r w:rsidR="009C552F" w:rsidRPr="000727C2">
        <w:rPr>
          <w:rFonts w:ascii="Arial" w:hAnsi="Arial" w:cs="Arial"/>
          <w:sz w:val="20"/>
          <w:szCs w:val="20"/>
        </w:rPr>
        <w:t xml:space="preserve">empiric treatment of </w:t>
      </w:r>
      <w:r w:rsidR="00A42601" w:rsidRPr="000727C2">
        <w:rPr>
          <w:rFonts w:ascii="Arial" w:hAnsi="Arial" w:cs="Arial"/>
          <w:sz w:val="20"/>
          <w:szCs w:val="20"/>
        </w:rPr>
        <w:t>infections</w:t>
      </w:r>
      <w:r w:rsidR="009C552F" w:rsidRPr="000727C2">
        <w:rPr>
          <w:rFonts w:ascii="Arial" w:hAnsi="Arial" w:cs="Arial"/>
          <w:sz w:val="20"/>
          <w:szCs w:val="20"/>
        </w:rPr>
        <w:t xml:space="preserve">. Only </w:t>
      </w:r>
      <w:r w:rsidR="00FD124F" w:rsidRPr="000727C2">
        <w:rPr>
          <w:rFonts w:ascii="Arial" w:hAnsi="Arial" w:cs="Arial"/>
          <w:sz w:val="20"/>
          <w:szCs w:val="20"/>
        </w:rPr>
        <w:t>two</w:t>
      </w:r>
      <w:r w:rsidR="009C552F" w:rsidRPr="000727C2">
        <w:rPr>
          <w:rFonts w:ascii="Arial" w:hAnsi="Arial" w:cs="Arial"/>
          <w:sz w:val="20"/>
          <w:szCs w:val="20"/>
        </w:rPr>
        <w:t xml:space="preserve"> (11.8%) hospitals in this study had produced a cumulative antimicrobial susceptibility report in the </w:t>
      </w:r>
      <w:r w:rsidR="00A42601" w:rsidRPr="000727C2">
        <w:rPr>
          <w:rFonts w:ascii="Arial" w:hAnsi="Arial" w:cs="Arial"/>
          <w:sz w:val="20"/>
          <w:szCs w:val="20"/>
        </w:rPr>
        <w:t>preceding year</w:t>
      </w:r>
      <w:r w:rsidR="009C552F" w:rsidRPr="000727C2">
        <w:rPr>
          <w:rFonts w:ascii="Arial" w:hAnsi="Arial" w:cs="Arial"/>
          <w:sz w:val="20"/>
          <w:szCs w:val="20"/>
        </w:rPr>
        <w:t>.</w:t>
      </w:r>
      <w:r w:rsidR="00A74C0E" w:rsidRPr="000727C2">
        <w:rPr>
          <w:rFonts w:ascii="Arial" w:hAnsi="Arial" w:cs="Arial"/>
          <w:sz w:val="20"/>
          <w:szCs w:val="20"/>
        </w:rPr>
        <w:t xml:space="preserve"> </w:t>
      </w:r>
      <w:r w:rsidR="00284816" w:rsidRPr="000727C2">
        <w:rPr>
          <w:rFonts w:ascii="Arial" w:hAnsi="Arial" w:cs="Arial"/>
          <w:sz w:val="20"/>
          <w:szCs w:val="20"/>
        </w:rPr>
        <w:t>Although t</w:t>
      </w:r>
      <w:r w:rsidR="008B795E" w:rsidRPr="000727C2">
        <w:rPr>
          <w:rFonts w:ascii="Arial" w:hAnsi="Arial" w:cs="Arial"/>
          <w:sz w:val="20"/>
          <w:szCs w:val="20"/>
        </w:rPr>
        <w:t xml:space="preserve">here are </w:t>
      </w:r>
      <w:r w:rsidR="00284816" w:rsidRPr="000727C2">
        <w:rPr>
          <w:rFonts w:ascii="Arial" w:hAnsi="Arial" w:cs="Arial"/>
          <w:sz w:val="20"/>
          <w:szCs w:val="20"/>
        </w:rPr>
        <w:t xml:space="preserve">several </w:t>
      </w:r>
      <w:r w:rsidR="008B795E" w:rsidRPr="000727C2">
        <w:rPr>
          <w:rFonts w:ascii="Arial" w:hAnsi="Arial" w:cs="Arial"/>
          <w:sz w:val="20"/>
          <w:szCs w:val="20"/>
        </w:rPr>
        <w:t xml:space="preserve">small </w:t>
      </w:r>
      <w:r w:rsidR="00A42601" w:rsidRPr="000727C2">
        <w:rPr>
          <w:rFonts w:ascii="Arial" w:hAnsi="Arial" w:cs="Arial"/>
          <w:sz w:val="20"/>
          <w:szCs w:val="20"/>
        </w:rPr>
        <w:t xml:space="preserve">and isolated </w:t>
      </w:r>
      <w:r w:rsidR="008B795E" w:rsidRPr="000727C2">
        <w:rPr>
          <w:rFonts w:ascii="Arial" w:hAnsi="Arial" w:cs="Arial"/>
          <w:sz w:val="20"/>
          <w:szCs w:val="20"/>
        </w:rPr>
        <w:t>cross-sectional antimicrobial susceptibility</w:t>
      </w:r>
      <w:r w:rsidR="008D7B0B">
        <w:rPr>
          <w:rFonts w:ascii="Arial" w:hAnsi="Arial" w:cs="Arial"/>
          <w:sz w:val="20"/>
          <w:szCs w:val="20"/>
        </w:rPr>
        <w:t>,</w:t>
      </w:r>
      <w:r w:rsidR="00284816" w:rsidRPr="000727C2">
        <w:rPr>
          <w:rFonts w:ascii="Arial" w:hAnsi="Arial" w:cs="Arial"/>
          <w:sz w:val="20"/>
          <w:szCs w:val="20"/>
        </w:rPr>
        <w:t xml:space="preserve"> and/or </w:t>
      </w:r>
      <w:r w:rsidR="008B795E" w:rsidRPr="000727C2">
        <w:rPr>
          <w:rFonts w:ascii="Arial" w:hAnsi="Arial" w:cs="Arial"/>
          <w:sz w:val="20"/>
          <w:szCs w:val="20"/>
        </w:rPr>
        <w:t>resistance studies</w:t>
      </w:r>
      <w:r w:rsidR="008D7B0B">
        <w:rPr>
          <w:rFonts w:ascii="Arial" w:hAnsi="Arial" w:cs="Arial"/>
          <w:sz w:val="20"/>
          <w:szCs w:val="20"/>
        </w:rPr>
        <w:t>,</w:t>
      </w:r>
      <w:r w:rsidR="008B795E" w:rsidRPr="000727C2">
        <w:rPr>
          <w:rFonts w:ascii="Arial" w:hAnsi="Arial" w:cs="Arial"/>
          <w:sz w:val="20"/>
          <w:szCs w:val="20"/>
        </w:rPr>
        <w:t xml:space="preserve"> conducted in Nigerian hospital</w:t>
      </w:r>
      <w:r w:rsidR="00406088">
        <w:rPr>
          <w:rFonts w:ascii="Arial" w:hAnsi="Arial" w:cs="Arial"/>
          <w:sz w:val="20"/>
          <w:szCs w:val="20"/>
        </w:rPr>
        <w:t>s</w:t>
      </w:r>
      <w:r w:rsidR="005757F0">
        <w:rPr>
          <w:rFonts w:ascii="Arial" w:hAnsi="Arial" w:cs="Arial"/>
          <w:sz w:val="20"/>
          <w:szCs w:val="20"/>
        </w:rPr>
        <w:t xml:space="preserve"> [</w:t>
      </w:r>
      <w:r w:rsidR="00910B88" w:rsidRPr="00A82720">
        <w:rPr>
          <w:rFonts w:ascii="Arial" w:hAnsi="Arial" w:cs="Arial"/>
          <w:sz w:val="20"/>
          <w:szCs w:val="20"/>
        </w:rPr>
        <w:t>36,37</w:t>
      </w:r>
      <w:r w:rsidR="005757F0" w:rsidRPr="00A82720">
        <w:rPr>
          <w:rFonts w:ascii="Arial" w:hAnsi="Arial" w:cs="Arial"/>
          <w:sz w:val="20"/>
          <w:szCs w:val="20"/>
        </w:rPr>
        <w:t>]</w:t>
      </w:r>
      <w:r w:rsidR="00406088">
        <w:rPr>
          <w:rFonts w:ascii="Arial" w:hAnsi="Arial" w:cs="Arial"/>
          <w:sz w:val="20"/>
          <w:szCs w:val="20"/>
        </w:rPr>
        <w:t xml:space="preserve">, </w:t>
      </w:r>
      <w:r w:rsidR="008B795E" w:rsidRPr="000727C2">
        <w:rPr>
          <w:rFonts w:ascii="Arial" w:hAnsi="Arial" w:cs="Arial"/>
          <w:sz w:val="20"/>
          <w:szCs w:val="20"/>
        </w:rPr>
        <w:t xml:space="preserve">a need </w:t>
      </w:r>
      <w:r w:rsidR="00284816" w:rsidRPr="000727C2">
        <w:rPr>
          <w:rFonts w:ascii="Arial" w:hAnsi="Arial" w:cs="Arial"/>
          <w:sz w:val="20"/>
          <w:szCs w:val="20"/>
        </w:rPr>
        <w:t xml:space="preserve">exists </w:t>
      </w:r>
      <w:r w:rsidR="008B795E" w:rsidRPr="000727C2">
        <w:rPr>
          <w:rFonts w:ascii="Arial" w:hAnsi="Arial" w:cs="Arial"/>
          <w:sz w:val="20"/>
          <w:szCs w:val="20"/>
        </w:rPr>
        <w:t>for</w:t>
      </w:r>
      <w:r w:rsidR="00A42601" w:rsidRPr="000727C2">
        <w:rPr>
          <w:rFonts w:ascii="Arial" w:hAnsi="Arial" w:cs="Arial"/>
          <w:sz w:val="20"/>
          <w:szCs w:val="20"/>
        </w:rPr>
        <w:t xml:space="preserve"> more comprehensive </w:t>
      </w:r>
      <w:r w:rsidR="008B795E" w:rsidRPr="000727C2">
        <w:rPr>
          <w:rFonts w:ascii="Arial" w:hAnsi="Arial" w:cs="Arial"/>
          <w:sz w:val="20"/>
          <w:szCs w:val="20"/>
        </w:rPr>
        <w:t xml:space="preserve">annual facility sponsored </w:t>
      </w:r>
      <w:r w:rsidR="00284816" w:rsidRPr="000727C2">
        <w:rPr>
          <w:rFonts w:ascii="Arial" w:hAnsi="Arial" w:cs="Arial"/>
          <w:sz w:val="20"/>
          <w:szCs w:val="20"/>
        </w:rPr>
        <w:t xml:space="preserve">studies </w:t>
      </w:r>
      <w:r w:rsidR="00A42601" w:rsidRPr="000727C2">
        <w:rPr>
          <w:rFonts w:ascii="Arial" w:hAnsi="Arial" w:cs="Arial"/>
          <w:sz w:val="20"/>
          <w:szCs w:val="20"/>
        </w:rPr>
        <w:t>to</w:t>
      </w:r>
      <w:r w:rsidR="008B795E" w:rsidRPr="000727C2">
        <w:rPr>
          <w:rFonts w:ascii="Arial" w:hAnsi="Arial" w:cs="Arial"/>
          <w:sz w:val="20"/>
          <w:szCs w:val="20"/>
        </w:rPr>
        <w:t xml:space="preserve"> be conducted using </w:t>
      </w:r>
      <w:r w:rsidR="00A42601" w:rsidRPr="000727C2">
        <w:rPr>
          <w:rFonts w:ascii="Arial" w:hAnsi="Arial" w:cs="Arial"/>
          <w:sz w:val="20"/>
          <w:szCs w:val="20"/>
        </w:rPr>
        <w:t>either</w:t>
      </w:r>
      <w:r w:rsidR="00A42601" w:rsidRPr="000727C2">
        <w:rPr>
          <w:rFonts w:ascii="Arial" w:hAnsi="Arial" w:cs="Arial"/>
          <w:color w:val="000000"/>
          <w:sz w:val="20"/>
          <w:szCs w:val="20"/>
          <w:shd w:val="clear" w:color="auto" w:fill="FFFFFF"/>
        </w:rPr>
        <w:t xml:space="preserve"> the Clinical Laboratory Standards Institute (CLSI) or the European Committee</w:t>
      </w:r>
      <w:r w:rsidR="00406088">
        <w:rPr>
          <w:rFonts w:ascii="Arial" w:hAnsi="Arial" w:cs="Arial"/>
          <w:color w:val="000000"/>
          <w:sz w:val="20"/>
          <w:szCs w:val="20"/>
          <w:shd w:val="clear" w:color="auto" w:fill="FFFFFF"/>
        </w:rPr>
        <w:t xml:space="preserve"> on Antimicrobial Susceptibility Testing </w:t>
      </w:r>
      <w:r w:rsidR="00A42601" w:rsidRPr="000727C2">
        <w:rPr>
          <w:rFonts w:ascii="Arial" w:hAnsi="Arial" w:cs="Arial"/>
          <w:color w:val="000000"/>
          <w:sz w:val="20"/>
          <w:szCs w:val="20"/>
          <w:shd w:val="clear" w:color="auto" w:fill="FFFFFF"/>
        </w:rPr>
        <w:t>(EUCAST) guidelines</w:t>
      </w:r>
      <w:r w:rsidR="005757F0">
        <w:rPr>
          <w:rFonts w:ascii="Arial" w:hAnsi="Arial" w:cs="Arial"/>
          <w:color w:val="000000"/>
          <w:sz w:val="20"/>
          <w:szCs w:val="20"/>
          <w:shd w:val="clear" w:color="auto" w:fill="FFFFFF"/>
        </w:rPr>
        <w:t xml:space="preserve"> [</w:t>
      </w:r>
      <w:r w:rsidR="00910B88" w:rsidRPr="00A82720">
        <w:rPr>
          <w:rFonts w:ascii="Arial" w:hAnsi="Arial" w:cs="Arial"/>
          <w:color w:val="000000"/>
          <w:sz w:val="20"/>
          <w:szCs w:val="20"/>
          <w:shd w:val="clear" w:color="auto" w:fill="FFFFFF"/>
        </w:rPr>
        <w:t>38</w:t>
      </w:r>
      <w:r w:rsidR="005757F0" w:rsidRPr="00A82720">
        <w:rPr>
          <w:rFonts w:ascii="Arial" w:hAnsi="Arial" w:cs="Arial"/>
          <w:color w:val="000000"/>
          <w:sz w:val="20"/>
          <w:szCs w:val="20"/>
          <w:shd w:val="clear" w:color="auto" w:fill="FFFFFF"/>
        </w:rPr>
        <w:t>]</w:t>
      </w:r>
      <w:r w:rsidR="00A42601" w:rsidRPr="000727C2">
        <w:rPr>
          <w:rFonts w:ascii="Arial" w:hAnsi="Arial" w:cs="Arial"/>
          <w:color w:val="000000"/>
          <w:sz w:val="20"/>
          <w:szCs w:val="20"/>
          <w:shd w:val="clear" w:color="auto" w:fill="FFFFFF"/>
        </w:rPr>
        <w:t>.</w:t>
      </w:r>
      <w:r w:rsidR="004F06F8" w:rsidRPr="000727C2">
        <w:rPr>
          <w:rFonts w:ascii="Arial" w:hAnsi="Arial" w:cs="Arial"/>
          <w:color w:val="000000"/>
          <w:sz w:val="20"/>
          <w:szCs w:val="20"/>
          <w:shd w:val="clear" w:color="auto" w:fill="FFFFFF"/>
        </w:rPr>
        <w:t xml:space="preserve"> </w:t>
      </w:r>
      <w:r w:rsidR="00CB16B9" w:rsidRPr="000727C2">
        <w:rPr>
          <w:rFonts w:ascii="Arial" w:hAnsi="Arial" w:cs="Arial"/>
          <w:color w:val="000000"/>
          <w:sz w:val="20"/>
          <w:szCs w:val="20"/>
          <w:shd w:val="clear" w:color="auto" w:fill="FFFFFF"/>
        </w:rPr>
        <w:t>This should be a priority for the future building on examples in other African countries</w:t>
      </w:r>
      <w:r w:rsidR="005757F0">
        <w:rPr>
          <w:rFonts w:ascii="Arial" w:hAnsi="Arial" w:cs="Arial"/>
          <w:color w:val="000000"/>
          <w:sz w:val="20"/>
          <w:szCs w:val="20"/>
          <w:shd w:val="clear" w:color="auto" w:fill="FFFFFF"/>
        </w:rPr>
        <w:t xml:space="preserve"> [</w:t>
      </w:r>
      <w:r w:rsidR="00910B88" w:rsidRPr="00A82720">
        <w:rPr>
          <w:rFonts w:ascii="Arial" w:hAnsi="Arial" w:cs="Arial"/>
          <w:color w:val="000000"/>
          <w:sz w:val="20"/>
          <w:szCs w:val="20"/>
          <w:shd w:val="clear" w:color="auto" w:fill="FFFFFF"/>
        </w:rPr>
        <w:t>39</w:t>
      </w:r>
      <w:r w:rsidR="005757F0" w:rsidRPr="00A82720">
        <w:rPr>
          <w:rFonts w:ascii="Arial" w:hAnsi="Arial" w:cs="Arial"/>
          <w:color w:val="000000"/>
          <w:sz w:val="20"/>
          <w:szCs w:val="20"/>
          <w:shd w:val="clear" w:color="auto" w:fill="FFFFFF"/>
        </w:rPr>
        <w:t>]</w:t>
      </w:r>
      <w:r w:rsidR="00924995">
        <w:rPr>
          <w:rFonts w:ascii="Arial" w:hAnsi="Arial" w:cs="Arial"/>
          <w:color w:val="000000"/>
          <w:sz w:val="20"/>
          <w:szCs w:val="20"/>
          <w:shd w:val="clear" w:color="auto" w:fill="FFFFFF"/>
        </w:rPr>
        <w:t xml:space="preserve">, with ongoing plans also in place </w:t>
      </w:r>
      <w:r w:rsidR="00910B88">
        <w:rPr>
          <w:rFonts w:ascii="Arial" w:hAnsi="Arial" w:cs="Arial"/>
          <w:color w:val="000000"/>
          <w:sz w:val="20"/>
          <w:szCs w:val="20"/>
          <w:shd w:val="clear" w:color="auto" w:fill="FFFFFF"/>
        </w:rPr>
        <w:t xml:space="preserve">among a number of African countries </w:t>
      </w:r>
      <w:r w:rsidR="00924995">
        <w:rPr>
          <w:rFonts w:ascii="Arial" w:hAnsi="Arial" w:cs="Arial"/>
          <w:color w:val="000000"/>
          <w:sz w:val="20"/>
          <w:szCs w:val="20"/>
          <w:shd w:val="clear" w:color="auto" w:fill="FFFFFF"/>
        </w:rPr>
        <w:t xml:space="preserve">as part of National Antimicrobial Plans to improve sensitivity testing and </w:t>
      </w:r>
      <w:r w:rsidR="008D7B0B">
        <w:rPr>
          <w:rFonts w:ascii="Arial" w:hAnsi="Arial" w:cs="Arial"/>
          <w:color w:val="000000"/>
          <w:sz w:val="20"/>
          <w:szCs w:val="20"/>
          <w:shd w:val="clear" w:color="auto" w:fill="FFFFFF"/>
        </w:rPr>
        <w:t xml:space="preserve">their </w:t>
      </w:r>
      <w:r w:rsidR="00924995">
        <w:rPr>
          <w:rFonts w:ascii="Arial" w:hAnsi="Arial" w:cs="Arial"/>
          <w:color w:val="000000"/>
          <w:sz w:val="20"/>
          <w:szCs w:val="20"/>
          <w:shd w:val="clear" w:color="auto" w:fill="FFFFFF"/>
        </w:rPr>
        <w:t>use</w:t>
      </w:r>
      <w:r w:rsidR="008D7B0B">
        <w:rPr>
          <w:rFonts w:ascii="Arial" w:hAnsi="Arial" w:cs="Arial"/>
          <w:color w:val="000000"/>
          <w:sz w:val="20"/>
          <w:szCs w:val="20"/>
          <w:shd w:val="clear" w:color="auto" w:fill="FFFFFF"/>
        </w:rPr>
        <w:t>, with</w:t>
      </w:r>
      <w:r w:rsidR="00924995">
        <w:rPr>
          <w:rFonts w:ascii="Arial" w:hAnsi="Arial" w:cs="Arial"/>
          <w:color w:val="000000"/>
          <w:sz w:val="20"/>
          <w:szCs w:val="20"/>
          <w:shd w:val="clear" w:color="auto" w:fill="FFFFFF"/>
        </w:rPr>
        <w:t xml:space="preserve"> the findings guid</w:t>
      </w:r>
      <w:r w:rsidR="008D7B0B">
        <w:rPr>
          <w:rFonts w:ascii="Arial" w:hAnsi="Arial" w:cs="Arial"/>
          <w:color w:val="000000"/>
          <w:sz w:val="20"/>
          <w:szCs w:val="20"/>
          <w:shd w:val="clear" w:color="auto" w:fill="FFFFFF"/>
        </w:rPr>
        <w:t>ing</w:t>
      </w:r>
      <w:r w:rsidR="00924995">
        <w:rPr>
          <w:rFonts w:ascii="Arial" w:hAnsi="Arial" w:cs="Arial"/>
          <w:color w:val="000000"/>
          <w:sz w:val="20"/>
          <w:szCs w:val="20"/>
          <w:shd w:val="clear" w:color="auto" w:fill="FFFFFF"/>
        </w:rPr>
        <w:t xml:space="preserve"> future empiric use</w:t>
      </w:r>
      <w:r w:rsidR="009B08B7">
        <w:rPr>
          <w:rFonts w:ascii="Arial" w:hAnsi="Arial" w:cs="Arial"/>
          <w:color w:val="000000"/>
          <w:sz w:val="20"/>
          <w:szCs w:val="20"/>
          <w:shd w:val="clear" w:color="auto" w:fill="FFFFFF"/>
        </w:rPr>
        <w:t xml:space="preserve"> [39]</w:t>
      </w:r>
      <w:r w:rsidR="00924995">
        <w:rPr>
          <w:rFonts w:ascii="Arial" w:hAnsi="Arial" w:cs="Arial"/>
          <w:color w:val="000000"/>
          <w:sz w:val="20"/>
          <w:szCs w:val="20"/>
          <w:shd w:val="clear" w:color="auto" w:fill="FFFFFF"/>
        </w:rPr>
        <w:t xml:space="preserve">. </w:t>
      </w:r>
      <w:r w:rsidR="00CB16B9" w:rsidRPr="000727C2">
        <w:rPr>
          <w:rFonts w:ascii="Arial" w:hAnsi="Arial" w:cs="Arial"/>
          <w:color w:val="000000"/>
          <w:sz w:val="20"/>
          <w:szCs w:val="20"/>
          <w:shd w:val="clear" w:color="auto" w:fill="FFFFFF"/>
        </w:rPr>
        <w:t xml:space="preserve"> </w:t>
      </w:r>
    </w:p>
    <w:p w14:paraId="51462854" w14:textId="77777777" w:rsidR="00924995" w:rsidRDefault="00924995" w:rsidP="000727C2">
      <w:pPr>
        <w:pStyle w:val="NoSpacing"/>
        <w:rPr>
          <w:rFonts w:ascii="Arial" w:hAnsi="Arial" w:cs="Arial"/>
          <w:color w:val="000000"/>
          <w:sz w:val="20"/>
          <w:szCs w:val="20"/>
          <w:shd w:val="clear" w:color="auto" w:fill="FFFFFF"/>
        </w:rPr>
      </w:pPr>
    </w:p>
    <w:p w14:paraId="3032A05A" w14:textId="5FFEB4A6" w:rsidR="00D156B4" w:rsidRPr="000727C2" w:rsidRDefault="004F06F8" w:rsidP="000727C2">
      <w:pPr>
        <w:pStyle w:val="NoSpacing"/>
        <w:rPr>
          <w:rFonts w:ascii="Arial" w:hAnsi="Arial" w:cs="Arial"/>
          <w:color w:val="000000"/>
          <w:sz w:val="20"/>
          <w:szCs w:val="20"/>
          <w:shd w:val="clear" w:color="auto" w:fill="FFFFFF"/>
        </w:rPr>
      </w:pPr>
      <w:r w:rsidRPr="000727C2">
        <w:rPr>
          <w:rFonts w:ascii="Arial" w:hAnsi="Arial" w:cs="Arial"/>
          <w:color w:val="000000"/>
          <w:sz w:val="20"/>
          <w:szCs w:val="20"/>
          <w:shd w:val="clear" w:color="auto" w:fill="FFFFFF"/>
        </w:rPr>
        <w:t xml:space="preserve">The documentation of </w:t>
      </w:r>
      <w:r w:rsidR="00CB16B9" w:rsidRPr="000727C2">
        <w:rPr>
          <w:rFonts w:ascii="Arial" w:hAnsi="Arial" w:cs="Arial"/>
          <w:color w:val="000000"/>
          <w:sz w:val="20"/>
          <w:szCs w:val="20"/>
          <w:shd w:val="clear" w:color="auto" w:fill="FFFFFF"/>
        </w:rPr>
        <w:t xml:space="preserve">the </w:t>
      </w:r>
      <w:r w:rsidRPr="000727C2">
        <w:rPr>
          <w:rFonts w:ascii="Arial" w:hAnsi="Arial" w:cs="Arial"/>
          <w:color w:val="000000"/>
          <w:sz w:val="20"/>
          <w:szCs w:val="20"/>
          <w:shd w:val="clear" w:color="auto" w:fill="FFFFFF"/>
        </w:rPr>
        <w:t xml:space="preserve">indication for antibiotic use is </w:t>
      </w:r>
      <w:r w:rsidR="00CB16B9" w:rsidRPr="000727C2">
        <w:rPr>
          <w:rFonts w:ascii="Arial" w:hAnsi="Arial" w:cs="Arial"/>
          <w:color w:val="000000"/>
          <w:sz w:val="20"/>
          <w:szCs w:val="20"/>
          <w:shd w:val="clear" w:color="auto" w:fill="FFFFFF"/>
        </w:rPr>
        <w:t xml:space="preserve">also </w:t>
      </w:r>
      <w:r w:rsidRPr="000727C2">
        <w:rPr>
          <w:rFonts w:ascii="Arial" w:hAnsi="Arial" w:cs="Arial"/>
          <w:color w:val="000000"/>
          <w:sz w:val="20"/>
          <w:szCs w:val="20"/>
          <w:shd w:val="clear" w:color="auto" w:fill="FFFFFF"/>
        </w:rPr>
        <w:t xml:space="preserve">important </w:t>
      </w:r>
      <w:r w:rsidR="00CB16B9" w:rsidRPr="000727C2">
        <w:rPr>
          <w:rFonts w:ascii="Arial" w:hAnsi="Arial" w:cs="Arial"/>
          <w:color w:val="000000"/>
          <w:sz w:val="20"/>
          <w:szCs w:val="20"/>
          <w:shd w:val="clear" w:color="auto" w:fill="FFFFFF"/>
        </w:rPr>
        <w:t xml:space="preserve">as part of ASPs to improve the quality of prescribing. </w:t>
      </w:r>
      <w:r w:rsidR="002B63D5" w:rsidRPr="000727C2">
        <w:rPr>
          <w:rFonts w:ascii="Arial" w:hAnsi="Arial" w:cs="Arial"/>
          <w:color w:val="000000"/>
          <w:sz w:val="20"/>
          <w:szCs w:val="20"/>
          <w:shd w:val="clear" w:color="auto" w:fill="FFFFFF"/>
        </w:rPr>
        <w:t xml:space="preserve">The indications for antimicrobial use were captured in patients’ case notes in </w:t>
      </w:r>
      <w:r w:rsidR="00EB34F3" w:rsidRPr="000727C2">
        <w:rPr>
          <w:rFonts w:ascii="Arial" w:hAnsi="Arial" w:cs="Arial"/>
          <w:color w:val="000000"/>
          <w:sz w:val="20"/>
          <w:szCs w:val="20"/>
          <w:shd w:val="clear" w:color="auto" w:fill="FFFFFF"/>
        </w:rPr>
        <w:t xml:space="preserve">only </w:t>
      </w:r>
      <w:r w:rsidR="00FD124F" w:rsidRPr="000727C2">
        <w:rPr>
          <w:rFonts w:ascii="Arial" w:hAnsi="Arial" w:cs="Arial"/>
          <w:color w:val="000000"/>
          <w:sz w:val="20"/>
          <w:szCs w:val="20"/>
          <w:shd w:val="clear" w:color="auto" w:fill="FFFFFF"/>
        </w:rPr>
        <w:t xml:space="preserve">four </w:t>
      </w:r>
      <w:r w:rsidR="00EB34F3" w:rsidRPr="000727C2">
        <w:rPr>
          <w:rFonts w:ascii="Arial" w:hAnsi="Arial" w:cs="Arial"/>
          <w:color w:val="000000"/>
          <w:sz w:val="20"/>
          <w:szCs w:val="20"/>
          <w:shd w:val="clear" w:color="auto" w:fill="FFFFFF"/>
        </w:rPr>
        <w:t xml:space="preserve">(23.5%) of </w:t>
      </w:r>
      <w:r w:rsidR="005621DF">
        <w:rPr>
          <w:rFonts w:ascii="Arial" w:hAnsi="Arial" w:cs="Arial"/>
          <w:color w:val="000000"/>
          <w:sz w:val="20"/>
          <w:szCs w:val="20"/>
          <w:shd w:val="clear" w:color="auto" w:fill="FFFFFF"/>
        </w:rPr>
        <w:t xml:space="preserve">the </w:t>
      </w:r>
      <w:r w:rsidR="00EB34F3" w:rsidRPr="000727C2">
        <w:rPr>
          <w:rFonts w:ascii="Arial" w:hAnsi="Arial" w:cs="Arial"/>
          <w:color w:val="000000"/>
          <w:sz w:val="20"/>
          <w:szCs w:val="20"/>
          <w:shd w:val="clear" w:color="auto" w:fill="FFFFFF"/>
        </w:rPr>
        <w:t>participating hospitals</w:t>
      </w:r>
      <w:r w:rsidR="002B63D5" w:rsidRPr="000727C2">
        <w:rPr>
          <w:rFonts w:ascii="Arial" w:hAnsi="Arial" w:cs="Arial"/>
          <w:color w:val="000000"/>
          <w:sz w:val="20"/>
          <w:szCs w:val="20"/>
          <w:shd w:val="clear" w:color="auto" w:fill="FFFFFF"/>
        </w:rPr>
        <w:t>.</w:t>
      </w:r>
      <w:r w:rsidR="00EB34F3" w:rsidRPr="000727C2">
        <w:rPr>
          <w:rFonts w:ascii="Arial" w:hAnsi="Arial" w:cs="Arial"/>
          <w:color w:val="000000"/>
          <w:sz w:val="20"/>
          <w:szCs w:val="20"/>
          <w:shd w:val="clear" w:color="auto" w:fill="FFFFFF"/>
        </w:rPr>
        <w:t xml:space="preserve"> The use of surgical antimicrobial prophylaxis was also </w:t>
      </w:r>
      <w:r w:rsidR="00924995">
        <w:rPr>
          <w:rFonts w:ascii="Arial" w:hAnsi="Arial" w:cs="Arial"/>
          <w:color w:val="000000"/>
          <w:sz w:val="20"/>
          <w:szCs w:val="20"/>
          <w:shd w:val="clear" w:color="auto" w:fill="FFFFFF"/>
        </w:rPr>
        <w:t xml:space="preserve">only </w:t>
      </w:r>
      <w:r w:rsidR="00EB34F3" w:rsidRPr="000727C2">
        <w:rPr>
          <w:rFonts w:ascii="Arial" w:hAnsi="Arial" w:cs="Arial"/>
          <w:color w:val="000000"/>
          <w:sz w:val="20"/>
          <w:szCs w:val="20"/>
          <w:shd w:val="clear" w:color="auto" w:fill="FFFFFF"/>
        </w:rPr>
        <w:t>monitored in four participating hospitals in this study</w:t>
      </w:r>
      <w:r w:rsidR="00FE65FF" w:rsidRPr="000727C2">
        <w:rPr>
          <w:rFonts w:ascii="Arial" w:hAnsi="Arial" w:cs="Arial"/>
          <w:color w:val="000000"/>
          <w:sz w:val="20"/>
          <w:szCs w:val="20"/>
          <w:shd w:val="clear" w:color="auto" w:fill="FFFFFF"/>
        </w:rPr>
        <w:t xml:space="preserve">. This practice </w:t>
      </w:r>
      <w:r w:rsidR="00A473EF" w:rsidRPr="000727C2">
        <w:rPr>
          <w:rFonts w:ascii="Arial" w:hAnsi="Arial" w:cs="Arial"/>
          <w:color w:val="000000"/>
          <w:sz w:val="20"/>
          <w:szCs w:val="20"/>
          <w:shd w:val="clear" w:color="auto" w:fill="FFFFFF"/>
        </w:rPr>
        <w:t xml:space="preserve">was typically </w:t>
      </w:r>
      <w:r w:rsidR="00FE65FF" w:rsidRPr="000727C2">
        <w:rPr>
          <w:rFonts w:ascii="Arial" w:hAnsi="Arial" w:cs="Arial"/>
          <w:color w:val="000000"/>
          <w:sz w:val="20"/>
          <w:szCs w:val="20"/>
          <w:shd w:val="clear" w:color="auto" w:fill="FFFFFF"/>
        </w:rPr>
        <w:t>suboptimal</w:t>
      </w:r>
      <w:r w:rsidR="00A473EF" w:rsidRPr="000727C2">
        <w:rPr>
          <w:rFonts w:ascii="Arial" w:hAnsi="Arial" w:cs="Arial"/>
          <w:color w:val="000000"/>
          <w:sz w:val="20"/>
          <w:szCs w:val="20"/>
          <w:shd w:val="clear" w:color="auto" w:fill="FFFFFF"/>
        </w:rPr>
        <w:t>, which is a concern</w:t>
      </w:r>
      <w:r w:rsidR="00FE65FF" w:rsidRPr="000727C2">
        <w:rPr>
          <w:rFonts w:ascii="Arial" w:hAnsi="Arial" w:cs="Arial"/>
          <w:color w:val="000000"/>
          <w:sz w:val="20"/>
          <w:szCs w:val="20"/>
          <w:shd w:val="clear" w:color="auto" w:fill="FFFFFF"/>
        </w:rPr>
        <w:t xml:space="preserve"> as non-compliance with guidelines regarding the use of antimicrobial surgical prophylaxis would likely contribute to </w:t>
      </w:r>
      <w:r w:rsidR="00CB16B9" w:rsidRPr="000727C2">
        <w:rPr>
          <w:rFonts w:ascii="Arial" w:hAnsi="Arial" w:cs="Arial"/>
          <w:color w:val="000000"/>
          <w:sz w:val="20"/>
          <w:szCs w:val="20"/>
          <w:shd w:val="clear" w:color="auto" w:fill="FFFFFF"/>
        </w:rPr>
        <w:t xml:space="preserve">the </w:t>
      </w:r>
      <w:r w:rsidR="00FE65FF" w:rsidRPr="000727C2">
        <w:rPr>
          <w:rFonts w:ascii="Arial" w:hAnsi="Arial" w:cs="Arial"/>
          <w:color w:val="000000"/>
          <w:sz w:val="20"/>
          <w:szCs w:val="20"/>
          <w:shd w:val="clear" w:color="auto" w:fill="FFFFFF"/>
        </w:rPr>
        <w:t>developm</w:t>
      </w:r>
      <w:r w:rsidR="0086015D" w:rsidRPr="000727C2">
        <w:rPr>
          <w:rFonts w:ascii="Arial" w:hAnsi="Arial" w:cs="Arial"/>
          <w:color w:val="000000"/>
          <w:sz w:val="20"/>
          <w:szCs w:val="20"/>
          <w:shd w:val="clear" w:color="auto" w:fill="FFFFFF"/>
        </w:rPr>
        <w:t xml:space="preserve">ent of </w:t>
      </w:r>
      <w:r w:rsidR="00A473EF" w:rsidRPr="000727C2">
        <w:rPr>
          <w:rFonts w:ascii="Arial" w:hAnsi="Arial" w:cs="Arial"/>
          <w:color w:val="000000"/>
          <w:sz w:val="20"/>
          <w:szCs w:val="20"/>
          <w:shd w:val="clear" w:color="auto" w:fill="FFFFFF"/>
        </w:rPr>
        <w:t>AMR.</w:t>
      </w:r>
      <w:r w:rsidR="00DA21FE" w:rsidRPr="000727C2">
        <w:rPr>
          <w:rFonts w:ascii="Arial" w:hAnsi="Arial" w:cs="Arial"/>
          <w:color w:val="000000"/>
          <w:sz w:val="20"/>
          <w:szCs w:val="20"/>
          <w:shd w:val="clear" w:color="auto" w:fill="FFFFFF"/>
        </w:rPr>
        <w:t xml:space="preserve"> </w:t>
      </w:r>
      <w:r w:rsidR="00924995">
        <w:rPr>
          <w:rFonts w:ascii="Arial" w:hAnsi="Arial" w:cs="Arial"/>
          <w:color w:val="000000"/>
          <w:sz w:val="20"/>
          <w:szCs w:val="20"/>
          <w:shd w:val="clear" w:color="auto" w:fill="FFFFFF"/>
        </w:rPr>
        <w:t xml:space="preserve">We also see concerns with the use of </w:t>
      </w:r>
      <w:r w:rsidR="00924995" w:rsidRPr="000727C2">
        <w:rPr>
          <w:rFonts w:ascii="Arial" w:hAnsi="Arial" w:cs="Arial"/>
          <w:color w:val="000000"/>
          <w:sz w:val="20"/>
          <w:szCs w:val="20"/>
          <w:shd w:val="clear" w:color="auto" w:fill="FFFFFF"/>
        </w:rPr>
        <w:t xml:space="preserve">surgical antimicrobial prophylaxis </w:t>
      </w:r>
      <w:r w:rsidR="00924995">
        <w:rPr>
          <w:rFonts w:ascii="Arial" w:hAnsi="Arial" w:cs="Arial"/>
          <w:color w:val="000000"/>
          <w:sz w:val="20"/>
          <w:szCs w:val="20"/>
          <w:shd w:val="clear" w:color="auto" w:fill="FFFFFF"/>
        </w:rPr>
        <w:t>in other African countries</w:t>
      </w:r>
      <w:r w:rsidR="005757F0">
        <w:rPr>
          <w:rFonts w:ascii="Arial" w:hAnsi="Arial" w:cs="Arial"/>
          <w:color w:val="000000"/>
          <w:sz w:val="20"/>
          <w:szCs w:val="20"/>
          <w:shd w:val="clear" w:color="auto" w:fill="FFFFFF"/>
        </w:rPr>
        <w:t xml:space="preserve"> [</w:t>
      </w:r>
      <w:r w:rsidR="00910B88" w:rsidRPr="00A82720">
        <w:rPr>
          <w:rFonts w:ascii="Arial" w:hAnsi="Arial" w:cs="Arial"/>
          <w:color w:val="000000"/>
          <w:sz w:val="20"/>
          <w:szCs w:val="20"/>
          <w:shd w:val="clear" w:color="auto" w:fill="FFFFFF"/>
        </w:rPr>
        <w:t>40</w:t>
      </w:r>
      <w:r w:rsidR="005757F0">
        <w:rPr>
          <w:rFonts w:ascii="Arial" w:hAnsi="Arial" w:cs="Arial"/>
          <w:color w:val="000000"/>
          <w:sz w:val="20"/>
          <w:szCs w:val="20"/>
          <w:shd w:val="clear" w:color="auto" w:fill="FFFFFF"/>
        </w:rPr>
        <w:t>,41</w:t>
      </w:r>
      <w:r w:rsidR="005757F0" w:rsidRPr="00A82720">
        <w:rPr>
          <w:rFonts w:ascii="Arial" w:hAnsi="Arial" w:cs="Arial"/>
          <w:color w:val="000000"/>
          <w:sz w:val="20"/>
          <w:szCs w:val="20"/>
          <w:shd w:val="clear" w:color="auto" w:fill="FFFFFF"/>
        </w:rPr>
        <w:t>]</w:t>
      </w:r>
      <w:r w:rsidR="00924995">
        <w:rPr>
          <w:rFonts w:ascii="Arial" w:hAnsi="Arial" w:cs="Arial"/>
          <w:color w:val="000000"/>
          <w:sz w:val="20"/>
          <w:szCs w:val="20"/>
          <w:shd w:val="clear" w:color="auto" w:fill="FFFFFF"/>
        </w:rPr>
        <w:t xml:space="preserve">. </w:t>
      </w:r>
      <w:r w:rsidR="00DA21FE" w:rsidRPr="000727C2">
        <w:rPr>
          <w:rFonts w:ascii="Arial" w:hAnsi="Arial" w:cs="Arial"/>
          <w:color w:val="000000"/>
          <w:sz w:val="20"/>
          <w:szCs w:val="20"/>
          <w:shd w:val="clear" w:color="auto" w:fill="FFFFFF"/>
        </w:rPr>
        <w:t>Finally, only one hospital monitored antimicrobial use in its facility using either</w:t>
      </w:r>
      <w:r w:rsidR="00B9266A" w:rsidRPr="000727C2">
        <w:rPr>
          <w:rFonts w:ascii="Arial" w:hAnsi="Arial" w:cs="Arial"/>
          <w:color w:val="000000"/>
          <w:sz w:val="20"/>
          <w:szCs w:val="20"/>
          <w:shd w:val="clear" w:color="auto" w:fill="FFFFFF"/>
        </w:rPr>
        <w:t xml:space="preserve"> of the standard </w:t>
      </w:r>
      <w:r w:rsidR="00DD6938" w:rsidRPr="000727C2">
        <w:rPr>
          <w:rFonts w:ascii="Arial" w:hAnsi="Arial" w:cs="Arial"/>
          <w:color w:val="000000"/>
          <w:sz w:val="20"/>
          <w:szCs w:val="20"/>
          <w:shd w:val="clear" w:color="auto" w:fill="FFFFFF"/>
        </w:rPr>
        <w:t>indices and tools for</w:t>
      </w:r>
      <w:r w:rsidR="00B9266A" w:rsidRPr="000727C2">
        <w:rPr>
          <w:rFonts w:ascii="Arial" w:hAnsi="Arial" w:cs="Arial"/>
          <w:color w:val="000000"/>
          <w:sz w:val="20"/>
          <w:szCs w:val="20"/>
          <w:shd w:val="clear" w:color="auto" w:fill="FFFFFF"/>
        </w:rPr>
        <w:t xml:space="preserve"> quantification</w:t>
      </w:r>
      <w:r w:rsidR="00DD6938" w:rsidRPr="000727C2">
        <w:rPr>
          <w:rFonts w:ascii="Arial" w:hAnsi="Arial" w:cs="Arial"/>
          <w:color w:val="000000"/>
          <w:sz w:val="20"/>
          <w:szCs w:val="20"/>
          <w:shd w:val="clear" w:color="auto" w:fill="FFFFFF"/>
        </w:rPr>
        <w:t xml:space="preserve"> of drug use</w:t>
      </w:r>
      <w:r w:rsidR="005621DF">
        <w:rPr>
          <w:rFonts w:ascii="Arial" w:hAnsi="Arial" w:cs="Arial"/>
          <w:color w:val="000000"/>
          <w:sz w:val="20"/>
          <w:szCs w:val="20"/>
          <w:shd w:val="clear" w:color="auto" w:fill="FFFFFF"/>
        </w:rPr>
        <w:t>,</w:t>
      </w:r>
      <w:r w:rsidR="00B9266A" w:rsidRPr="000727C2">
        <w:rPr>
          <w:rFonts w:ascii="Arial" w:hAnsi="Arial" w:cs="Arial"/>
          <w:color w:val="000000"/>
          <w:sz w:val="20"/>
          <w:szCs w:val="20"/>
          <w:shd w:val="clear" w:color="auto" w:fill="FFFFFF"/>
        </w:rPr>
        <w:t xml:space="preserve"> namely</w:t>
      </w:r>
      <w:r w:rsidR="00DA21FE" w:rsidRPr="000727C2">
        <w:rPr>
          <w:rFonts w:ascii="Arial" w:hAnsi="Arial" w:cs="Arial"/>
          <w:color w:val="000000"/>
          <w:sz w:val="20"/>
          <w:szCs w:val="20"/>
          <w:shd w:val="clear" w:color="auto" w:fill="FFFFFF"/>
        </w:rPr>
        <w:t xml:space="preserve"> </w:t>
      </w:r>
      <w:r w:rsidR="005621DF">
        <w:rPr>
          <w:rFonts w:ascii="Arial" w:hAnsi="Arial" w:cs="Arial"/>
          <w:color w:val="000000"/>
          <w:sz w:val="20"/>
          <w:szCs w:val="20"/>
          <w:shd w:val="clear" w:color="auto" w:fill="FFFFFF"/>
        </w:rPr>
        <w:t>D</w:t>
      </w:r>
      <w:r w:rsidR="00DA21FE" w:rsidRPr="000727C2">
        <w:rPr>
          <w:rFonts w:ascii="Arial" w:hAnsi="Arial" w:cs="Arial"/>
          <w:color w:val="000000"/>
          <w:sz w:val="20"/>
          <w:szCs w:val="20"/>
          <w:shd w:val="clear" w:color="auto" w:fill="FFFFFF"/>
        </w:rPr>
        <w:t>efined Daily Dose (DDD) or Days of Therapy (DOT).</w:t>
      </w:r>
      <w:r w:rsidR="00DD6938" w:rsidRPr="000727C2">
        <w:rPr>
          <w:rFonts w:ascii="Arial" w:hAnsi="Arial" w:cs="Arial"/>
          <w:color w:val="000000"/>
          <w:sz w:val="20"/>
          <w:szCs w:val="20"/>
          <w:shd w:val="clear" w:color="auto" w:fill="FFFFFF"/>
        </w:rPr>
        <w:t xml:space="preserve"> This however might be a consequence </w:t>
      </w:r>
      <w:r w:rsidR="004912DD">
        <w:rPr>
          <w:rFonts w:ascii="Arial" w:hAnsi="Arial" w:cs="Arial"/>
          <w:color w:val="000000"/>
          <w:sz w:val="20"/>
          <w:szCs w:val="20"/>
          <w:shd w:val="clear" w:color="auto" w:fill="FFFFFF"/>
        </w:rPr>
        <w:t xml:space="preserve">of </w:t>
      </w:r>
      <w:r w:rsidR="00DD6938" w:rsidRPr="000727C2">
        <w:rPr>
          <w:rFonts w:ascii="Arial" w:hAnsi="Arial" w:cs="Arial"/>
          <w:color w:val="000000"/>
          <w:sz w:val="20"/>
          <w:szCs w:val="20"/>
          <w:shd w:val="clear" w:color="auto" w:fill="FFFFFF"/>
        </w:rPr>
        <w:t>inadequate knowledge of drug utilization research methodology</w:t>
      </w:r>
      <w:r w:rsidR="005621DF">
        <w:rPr>
          <w:rFonts w:ascii="Arial" w:hAnsi="Arial" w:cs="Arial"/>
          <w:color w:val="000000"/>
          <w:sz w:val="20"/>
          <w:szCs w:val="20"/>
          <w:shd w:val="clear" w:color="auto" w:fill="FFFFFF"/>
        </w:rPr>
        <w:t xml:space="preserve"> in Nigeria</w:t>
      </w:r>
      <w:r w:rsidR="004912DD">
        <w:rPr>
          <w:rFonts w:ascii="Arial" w:hAnsi="Arial" w:cs="Arial"/>
          <w:color w:val="000000"/>
          <w:sz w:val="20"/>
          <w:szCs w:val="20"/>
          <w:shd w:val="clear" w:color="auto" w:fill="FFFFFF"/>
        </w:rPr>
        <w:t xml:space="preserve">, which is starting to be addressed with the formation of Pan-African groups </w:t>
      </w:r>
      <w:r w:rsidR="00910B88">
        <w:rPr>
          <w:rFonts w:ascii="Arial" w:hAnsi="Arial" w:cs="Arial"/>
          <w:color w:val="000000"/>
          <w:sz w:val="20"/>
          <w:szCs w:val="20"/>
          <w:shd w:val="clear" w:color="auto" w:fill="FFFFFF"/>
        </w:rPr>
        <w:t xml:space="preserve">such as the MURIA group (Medicines </w:t>
      </w:r>
      <w:proofErr w:type="spellStart"/>
      <w:r w:rsidR="00910B88">
        <w:rPr>
          <w:rFonts w:ascii="Arial" w:hAnsi="Arial" w:cs="Arial"/>
          <w:color w:val="000000"/>
          <w:sz w:val="20"/>
          <w:szCs w:val="20"/>
          <w:shd w:val="clear" w:color="auto" w:fill="FFFFFF"/>
        </w:rPr>
        <w:t>Utilisation</w:t>
      </w:r>
      <w:proofErr w:type="spellEnd"/>
      <w:r w:rsidR="00910B88">
        <w:rPr>
          <w:rFonts w:ascii="Arial" w:hAnsi="Arial" w:cs="Arial"/>
          <w:color w:val="000000"/>
          <w:sz w:val="20"/>
          <w:szCs w:val="20"/>
          <w:shd w:val="clear" w:color="auto" w:fill="FFFFFF"/>
        </w:rPr>
        <w:t xml:space="preserve"> Research in Africa) </w:t>
      </w:r>
      <w:r w:rsidR="004912DD">
        <w:rPr>
          <w:rFonts w:ascii="Arial" w:hAnsi="Arial" w:cs="Arial"/>
          <w:color w:val="000000"/>
          <w:sz w:val="20"/>
          <w:szCs w:val="20"/>
          <w:shd w:val="clear" w:color="auto" w:fill="FFFFFF"/>
        </w:rPr>
        <w:t xml:space="preserve">with the help of the World Health </w:t>
      </w:r>
      <w:proofErr w:type="spellStart"/>
      <w:r w:rsidR="004912DD">
        <w:rPr>
          <w:rFonts w:ascii="Arial" w:hAnsi="Arial" w:cs="Arial"/>
          <w:color w:val="000000"/>
          <w:sz w:val="20"/>
          <w:szCs w:val="20"/>
          <w:shd w:val="clear" w:color="auto" w:fill="FFFFFF"/>
        </w:rPr>
        <w:t>Organisation</w:t>
      </w:r>
      <w:proofErr w:type="spellEnd"/>
      <w:r w:rsidR="004912DD">
        <w:rPr>
          <w:rFonts w:ascii="Arial" w:hAnsi="Arial" w:cs="Arial"/>
          <w:color w:val="000000"/>
          <w:sz w:val="20"/>
          <w:szCs w:val="20"/>
          <w:shd w:val="clear" w:color="auto" w:fill="FFFFFF"/>
        </w:rPr>
        <w:t xml:space="preserve"> and others</w:t>
      </w:r>
      <w:r w:rsidR="005757F0">
        <w:rPr>
          <w:rFonts w:ascii="Arial" w:hAnsi="Arial" w:cs="Arial"/>
          <w:color w:val="000000"/>
          <w:sz w:val="20"/>
          <w:szCs w:val="20"/>
          <w:shd w:val="clear" w:color="auto" w:fill="FFFFFF"/>
        </w:rPr>
        <w:t xml:space="preserve"> [42,43]</w:t>
      </w:r>
      <w:r w:rsidR="00DD6938" w:rsidRPr="000727C2">
        <w:rPr>
          <w:rFonts w:ascii="Arial" w:hAnsi="Arial" w:cs="Arial"/>
          <w:color w:val="000000"/>
          <w:sz w:val="20"/>
          <w:szCs w:val="20"/>
          <w:shd w:val="clear" w:color="auto" w:fill="FFFFFF"/>
        </w:rPr>
        <w:t>.</w:t>
      </w:r>
      <w:r w:rsidR="00C801B1" w:rsidRPr="000727C2">
        <w:rPr>
          <w:rFonts w:ascii="Arial" w:hAnsi="Arial" w:cs="Arial"/>
          <w:color w:val="000000"/>
          <w:sz w:val="20"/>
          <w:szCs w:val="20"/>
          <w:shd w:val="clear" w:color="auto" w:fill="FFFFFF"/>
        </w:rPr>
        <w:t xml:space="preserve"> Th</w:t>
      </w:r>
      <w:r w:rsidR="004912DD">
        <w:rPr>
          <w:rFonts w:ascii="Arial" w:hAnsi="Arial" w:cs="Arial"/>
          <w:color w:val="000000"/>
          <w:sz w:val="20"/>
          <w:szCs w:val="20"/>
          <w:shd w:val="clear" w:color="auto" w:fill="FFFFFF"/>
        </w:rPr>
        <w:t>e</w:t>
      </w:r>
      <w:r w:rsidR="00C801B1" w:rsidRPr="000727C2">
        <w:rPr>
          <w:rFonts w:ascii="Arial" w:hAnsi="Arial" w:cs="Arial"/>
          <w:color w:val="000000"/>
          <w:sz w:val="20"/>
          <w:szCs w:val="20"/>
          <w:shd w:val="clear" w:color="auto" w:fill="FFFFFF"/>
        </w:rPr>
        <w:t xml:space="preserve"> </w:t>
      </w:r>
      <w:r w:rsidR="004912DD">
        <w:rPr>
          <w:rFonts w:ascii="Arial" w:hAnsi="Arial" w:cs="Arial"/>
          <w:color w:val="000000"/>
          <w:sz w:val="20"/>
          <w:szCs w:val="20"/>
          <w:shd w:val="clear" w:color="auto" w:fill="FFFFFF"/>
        </w:rPr>
        <w:t xml:space="preserve">lack of </w:t>
      </w:r>
      <w:r w:rsidR="00C801B1" w:rsidRPr="000727C2">
        <w:rPr>
          <w:rFonts w:ascii="Arial" w:hAnsi="Arial" w:cs="Arial"/>
          <w:color w:val="000000"/>
          <w:sz w:val="20"/>
          <w:szCs w:val="20"/>
          <w:shd w:val="clear" w:color="auto" w:fill="FFFFFF"/>
        </w:rPr>
        <w:t xml:space="preserve">usage of </w:t>
      </w:r>
      <w:r w:rsidR="00DD6938" w:rsidRPr="000727C2">
        <w:rPr>
          <w:rFonts w:ascii="Arial" w:hAnsi="Arial" w:cs="Arial"/>
          <w:color w:val="000000"/>
          <w:sz w:val="20"/>
          <w:szCs w:val="20"/>
          <w:shd w:val="clear" w:color="auto" w:fill="FFFFFF"/>
        </w:rPr>
        <w:t>standard</w:t>
      </w:r>
      <w:r w:rsidR="00C801B1" w:rsidRPr="000727C2">
        <w:rPr>
          <w:rFonts w:ascii="Arial" w:hAnsi="Arial" w:cs="Arial"/>
          <w:color w:val="000000"/>
          <w:sz w:val="20"/>
          <w:szCs w:val="20"/>
          <w:shd w:val="clear" w:color="auto" w:fill="FFFFFF"/>
        </w:rPr>
        <w:t xml:space="preserve"> tools </w:t>
      </w:r>
      <w:r w:rsidR="004912DD">
        <w:rPr>
          <w:rFonts w:ascii="Arial" w:hAnsi="Arial" w:cs="Arial"/>
          <w:color w:val="000000"/>
          <w:sz w:val="20"/>
          <w:szCs w:val="20"/>
          <w:shd w:val="clear" w:color="auto" w:fill="FFFFFF"/>
        </w:rPr>
        <w:t xml:space="preserve">and methodologies </w:t>
      </w:r>
      <w:r w:rsidR="00C801B1" w:rsidRPr="000727C2">
        <w:rPr>
          <w:rFonts w:ascii="Arial" w:hAnsi="Arial" w:cs="Arial"/>
          <w:color w:val="000000"/>
          <w:sz w:val="20"/>
          <w:szCs w:val="20"/>
          <w:shd w:val="clear" w:color="auto" w:fill="FFFFFF"/>
        </w:rPr>
        <w:t xml:space="preserve">limits the ability of physicians and other healthcare providers to monitor the quantity </w:t>
      </w:r>
      <w:r w:rsidR="004912DD">
        <w:rPr>
          <w:rFonts w:ascii="Arial" w:hAnsi="Arial" w:cs="Arial"/>
          <w:color w:val="000000"/>
          <w:sz w:val="20"/>
          <w:szCs w:val="20"/>
          <w:shd w:val="clear" w:color="auto" w:fill="FFFFFF"/>
        </w:rPr>
        <w:t xml:space="preserve">and quality </w:t>
      </w:r>
      <w:r w:rsidR="00C801B1" w:rsidRPr="000727C2">
        <w:rPr>
          <w:rFonts w:ascii="Arial" w:hAnsi="Arial" w:cs="Arial"/>
          <w:color w:val="000000"/>
          <w:sz w:val="20"/>
          <w:szCs w:val="20"/>
          <w:shd w:val="clear" w:color="auto" w:fill="FFFFFF"/>
        </w:rPr>
        <w:t xml:space="preserve">of antibiotic </w:t>
      </w:r>
      <w:r w:rsidR="00667C35" w:rsidRPr="000727C2">
        <w:rPr>
          <w:rFonts w:ascii="Arial" w:hAnsi="Arial" w:cs="Arial"/>
          <w:color w:val="000000"/>
          <w:sz w:val="20"/>
          <w:szCs w:val="20"/>
          <w:shd w:val="clear" w:color="auto" w:fill="FFFFFF"/>
        </w:rPr>
        <w:t>use over</w:t>
      </w:r>
      <w:r w:rsidR="00C801B1" w:rsidRPr="000727C2">
        <w:rPr>
          <w:rFonts w:ascii="Arial" w:hAnsi="Arial" w:cs="Arial"/>
          <w:color w:val="000000"/>
          <w:sz w:val="20"/>
          <w:szCs w:val="20"/>
          <w:shd w:val="clear" w:color="auto" w:fill="FFFFFF"/>
        </w:rPr>
        <w:t xml:space="preserve"> time in their faciliti</w:t>
      </w:r>
      <w:r w:rsidR="00667C35" w:rsidRPr="000727C2">
        <w:rPr>
          <w:rFonts w:ascii="Arial" w:hAnsi="Arial" w:cs="Arial"/>
          <w:color w:val="000000"/>
          <w:sz w:val="20"/>
          <w:szCs w:val="20"/>
          <w:shd w:val="clear" w:color="auto" w:fill="FFFFFF"/>
        </w:rPr>
        <w:t xml:space="preserve">es. </w:t>
      </w:r>
      <w:r w:rsidR="00034BB2" w:rsidRPr="000727C2">
        <w:rPr>
          <w:rFonts w:ascii="Arial" w:hAnsi="Arial" w:cs="Arial"/>
          <w:color w:val="000000"/>
          <w:sz w:val="20"/>
          <w:szCs w:val="20"/>
          <w:shd w:val="clear" w:color="auto" w:fill="FFFFFF"/>
        </w:rPr>
        <w:t xml:space="preserve">It also does not allow for </w:t>
      </w:r>
      <w:r w:rsidR="00CB16B9" w:rsidRPr="000727C2">
        <w:rPr>
          <w:rFonts w:ascii="Arial" w:hAnsi="Arial" w:cs="Arial"/>
          <w:color w:val="000000"/>
          <w:sz w:val="20"/>
          <w:szCs w:val="20"/>
          <w:shd w:val="clear" w:color="auto" w:fill="FFFFFF"/>
        </w:rPr>
        <w:t xml:space="preserve">the </w:t>
      </w:r>
      <w:r w:rsidR="00034BB2" w:rsidRPr="000727C2">
        <w:rPr>
          <w:rFonts w:ascii="Arial" w:hAnsi="Arial" w:cs="Arial"/>
          <w:color w:val="000000"/>
          <w:sz w:val="20"/>
          <w:szCs w:val="20"/>
          <w:shd w:val="clear" w:color="auto" w:fill="FFFFFF"/>
        </w:rPr>
        <w:t>correlation of antibiotic consumption and resistance pattern</w:t>
      </w:r>
      <w:r w:rsidR="005621DF">
        <w:rPr>
          <w:rFonts w:ascii="Arial" w:hAnsi="Arial" w:cs="Arial"/>
          <w:color w:val="000000"/>
          <w:sz w:val="20"/>
          <w:szCs w:val="20"/>
          <w:shd w:val="clear" w:color="auto" w:fill="FFFFFF"/>
        </w:rPr>
        <w:t>s</w:t>
      </w:r>
      <w:r w:rsidR="00034BB2" w:rsidRPr="000727C2">
        <w:rPr>
          <w:rFonts w:ascii="Arial" w:hAnsi="Arial" w:cs="Arial"/>
          <w:color w:val="000000"/>
          <w:sz w:val="20"/>
          <w:szCs w:val="20"/>
          <w:shd w:val="clear" w:color="auto" w:fill="FFFFFF"/>
        </w:rPr>
        <w:t xml:space="preserve"> within the</w:t>
      </w:r>
      <w:r w:rsidR="004912DD">
        <w:rPr>
          <w:rFonts w:ascii="Arial" w:hAnsi="Arial" w:cs="Arial"/>
          <w:color w:val="000000"/>
          <w:sz w:val="20"/>
          <w:szCs w:val="20"/>
          <w:shd w:val="clear" w:color="auto" w:fill="FFFFFF"/>
        </w:rPr>
        <w:t>ir</w:t>
      </w:r>
      <w:r w:rsidR="00034BB2" w:rsidRPr="000727C2">
        <w:rPr>
          <w:rFonts w:ascii="Arial" w:hAnsi="Arial" w:cs="Arial"/>
          <w:color w:val="000000"/>
          <w:sz w:val="20"/>
          <w:szCs w:val="20"/>
          <w:shd w:val="clear" w:color="auto" w:fill="FFFFFF"/>
        </w:rPr>
        <w:t xml:space="preserve"> facilities</w:t>
      </w:r>
      <w:r w:rsidR="004912DD">
        <w:rPr>
          <w:rFonts w:ascii="Arial" w:hAnsi="Arial" w:cs="Arial"/>
          <w:color w:val="000000"/>
          <w:sz w:val="20"/>
          <w:szCs w:val="20"/>
          <w:shd w:val="clear" w:color="auto" w:fill="FFFFFF"/>
        </w:rPr>
        <w:t xml:space="preserve"> to improve future antibiotic prescribing</w:t>
      </w:r>
      <w:r w:rsidR="00034BB2" w:rsidRPr="000727C2">
        <w:rPr>
          <w:rFonts w:ascii="Arial" w:hAnsi="Arial" w:cs="Arial"/>
          <w:color w:val="000000"/>
          <w:sz w:val="20"/>
          <w:szCs w:val="20"/>
          <w:shd w:val="clear" w:color="auto" w:fill="FFFFFF"/>
        </w:rPr>
        <w:t>.</w:t>
      </w:r>
    </w:p>
    <w:p w14:paraId="6D29DB10" w14:textId="30A24E78" w:rsidR="001605A8" w:rsidRDefault="001605A8" w:rsidP="000727C2">
      <w:pPr>
        <w:pStyle w:val="NoSpacing"/>
        <w:rPr>
          <w:rFonts w:ascii="Arial" w:hAnsi="Arial" w:cs="Arial"/>
          <w:color w:val="000000"/>
          <w:sz w:val="20"/>
          <w:szCs w:val="20"/>
          <w:shd w:val="clear" w:color="auto" w:fill="FFFFFF"/>
        </w:rPr>
      </w:pPr>
    </w:p>
    <w:p w14:paraId="3ACC5756" w14:textId="77777777" w:rsidR="002B578E" w:rsidRPr="000727C2" w:rsidRDefault="002B578E" w:rsidP="002B578E">
      <w:pPr>
        <w:pStyle w:val="NoSpacing"/>
        <w:rPr>
          <w:rFonts w:ascii="Arial" w:hAnsi="Arial" w:cs="Arial"/>
          <w:sz w:val="20"/>
          <w:szCs w:val="20"/>
        </w:rPr>
      </w:pPr>
      <w:r w:rsidRPr="000727C2">
        <w:rPr>
          <w:rFonts w:ascii="Arial" w:hAnsi="Arial" w:cs="Arial"/>
          <w:sz w:val="20"/>
          <w:szCs w:val="20"/>
        </w:rPr>
        <w:t>LIMITATIONS</w:t>
      </w:r>
    </w:p>
    <w:p w14:paraId="4C3F5EC0" w14:textId="49651AD9" w:rsidR="002B578E" w:rsidRPr="000727C2" w:rsidRDefault="002B578E" w:rsidP="002B578E">
      <w:pPr>
        <w:pStyle w:val="NoSpacing"/>
        <w:rPr>
          <w:rFonts w:ascii="Arial" w:hAnsi="Arial" w:cs="Arial"/>
          <w:sz w:val="20"/>
          <w:szCs w:val="20"/>
        </w:rPr>
      </w:pPr>
      <w:r w:rsidRPr="000727C2">
        <w:rPr>
          <w:rFonts w:ascii="Arial" w:hAnsi="Arial" w:cs="Arial"/>
          <w:sz w:val="20"/>
          <w:szCs w:val="20"/>
        </w:rPr>
        <w:t xml:space="preserve">The study was conducted only in </w:t>
      </w:r>
      <w:r w:rsidR="002B2162">
        <w:rPr>
          <w:rFonts w:ascii="Arial" w:hAnsi="Arial" w:cs="Arial"/>
          <w:sz w:val="20"/>
          <w:szCs w:val="20"/>
        </w:rPr>
        <w:t xml:space="preserve">public </w:t>
      </w:r>
      <w:r w:rsidRPr="000727C2">
        <w:rPr>
          <w:rFonts w:ascii="Arial" w:hAnsi="Arial" w:cs="Arial"/>
          <w:sz w:val="20"/>
          <w:szCs w:val="20"/>
        </w:rPr>
        <w:t>tertiary level healthcare facilities across several regions of the country</w:t>
      </w:r>
      <w:r w:rsidR="002B2162">
        <w:rPr>
          <w:rFonts w:ascii="Arial" w:hAnsi="Arial" w:cs="Arial"/>
          <w:sz w:val="20"/>
          <w:szCs w:val="20"/>
        </w:rPr>
        <w:t xml:space="preserve"> and as such our findings may not reflect the reality in </w:t>
      </w:r>
      <w:r w:rsidR="00210472">
        <w:rPr>
          <w:rFonts w:ascii="Arial" w:hAnsi="Arial" w:cs="Arial"/>
          <w:sz w:val="20"/>
          <w:szCs w:val="20"/>
        </w:rPr>
        <w:t xml:space="preserve">among </w:t>
      </w:r>
      <w:r w:rsidR="002B2162">
        <w:rPr>
          <w:rFonts w:ascii="Arial" w:hAnsi="Arial" w:cs="Arial"/>
          <w:sz w:val="20"/>
          <w:szCs w:val="20"/>
        </w:rPr>
        <w:t>private and faith-based healthcare facilities in Nigeria</w:t>
      </w:r>
      <w:r w:rsidRPr="000727C2">
        <w:rPr>
          <w:rFonts w:ascii="Arial" w:hAnsi="Arial" w:cs="Arial"/>
          <w:sz w:val="20"/>
          <w:szCs w:val="20"/>
        </w:rPr>
        <w:t xml:space="preserve"> However, there was a good geographical spread. In addition, if concerns </w:t>
      </w:r>
      <w:r w:rsidR="008D7B0B">
        <w:rPr>
          <w:rFonts w:ascii="Arial" w:hAnsi="Arial" w:cs="Arial"/>
          <w:sz w:val="20"/>
          <w:szCs w:val="20"/>
        </w:rPr>
        <w:t xml:space="preserve">regarding ASPs </w:t>
      </w:r>
      <w:r w:rsidRPr="000727C2">
        <w:rPr>
          <w:rFonts w:ascii="Arial" w:hAnsi="Arial" w:cs="Arial"/>
          <w:sz w:val="20"/>
          <w:szCs w:val="20"/>
        </w:rPr>
        <w:t xml:space="preserve">were found in </w:t>
      </w:r>
      <w:r w:rsidR="00210472">
        <w:rPr>
          <w:rFonts w:ascii="Arial" w:hAnsi="Arial" w:cs="Arial"/>
          <w:sz w:val="20"/>
          <w:szCs w:val="20"/>
        </w:rPr>
        <w:t xml:space="preserve">public </w:t>
      </w:r>
      <w:r w:rsidRPr="000727C2">
        <w:rPr>
          <w:rFonts w:ascii="Arial" w:hAnsi="Arial" w:cs="Arial"/>
          <w:sz w:val="20"/>
          <w:szCs w:val="20"/>
        </w:rPr>
        <w:t xml:space="preserve">tertiary hospitals </w:t>
      </w:r>
      <w:r w:rsidR="00210472">
        <w:rPr>
          <w:rFonts w:ascii="Arial" w:hAnsi="Arial" w:cs="Arial"/>
          <w:sz w:val="20"/>
          <w:szCs w:val="20"/>
        </w:rPr>
        <w:t xml:space="preserve">in Nigeria, </w:t>
      </w:r>
      <w:r w:rsidRPr="000727C2">
        <w:rPr>
          <w:rFonts w:ascii="Arial" w:hAnsi="Arial" w:cs="Arial"/>
          <w:sz w:val="20"/>
          <w:szCs w:val="20"/>
        </w:rPr>
        <w:t>these are likely to be magnified in secondary care hospitals with their lack of trained specialists and other structures.</w:t>
      </w:r>
      <w:r w:rsidR="002B2162">
        <w:rPr>
          <w:rFonts w:ascii="Arial" w:hAnsi="Arial" w:cs="Arial"/>
          <w:sz w:val="20"/>
          <w:szCs w:val="20"/>
        </w:rPr>
        <w:t xml:space="preserve"> The purposive nature of </w:t>
      </w:r>
      <w:r w:rsidR="00210472">
        <w:rPr>
          <w:rFonts w:ascii="Arial" w:hAnsi="Arial" w:cs="Arial"/>
          <w:sz w:val="20"/>
          <w:szCs w:val="20"/>
        </w:rPr>
        <w:t xml:space="preserve">the </w:t>
      </w:r>
      <w:r w:rsidR="002B2162">
        <w:rPr>
          <w:rFonts w:ascii="Arial" w:hAnsi="Arial" w:cs="Arial"/>
          <w:sz w:val="20"/>
          <w:szCs w:val="20"/>
        </w:rPr>
        <w:t xml:space="preserve">sampling </w:t>
      </w:r>
      <w:r w:rsidR="00210472">
        <w:rPr>
          <w:rFonts w:ascii="Arial" w:hAnsi="Arial" w:cs="Arial"/>
          <w:sz w:val="20"/>
          <w:szCs w:val="20"/>
        </w:rPr>
        <w:t xml:space="preserve">approach used </w:t>
      </w:r>
      <w:r w:rsidR="002B2162">
        <w:rPr>
          <w:rFonts w:ascii="Arial" w:hAnsi="Arial" w:cs="Arial"/>
          <w:sz w:val="20"/>
          <w:szCs w:val="20"/>
        </w:rPr>
        <w:t xml:space="preserve">may also be associated with </w:t>
      </w:r>
      <w:r w:rsidR="00210472">
        <w:rPr>
          <w:rFonts w:ascii="Arial" w:hAnsi="Arial" w:cs="Arial"/>
          <w:sz w:val="20"/>
          <w:szCs w:val="20"/>
        </w:rPr>
        <w:t>an</w:t>
      </w:r>
      <w:r w:rsidR="002B2162">
        <w:rPr>
          <w:rFonts w:ascii="Arial" w:hAnsi="Arial" w:cs="Arial"/>
          <w:sz w:val="20"/>
          <w:szCs w:val="20"/>
        </w:rPr>
        <w:t xml:space="preserve"> element of bias. </w:t>
      </w:r>
      <w:r w:rsidRPr="000727C2">
        <w:rPr>
          <w:rFonts w:ascii="Arial" w:hAnsi="Arial" w:cs="Arial"/>
          <w:sz w:val="20"/>
          <w:szCs w:val="20"/>
        </w:rPr>
        <w:t xml:space="preserve"> We also explored descriptively the availability and structure of ASPs but did not investigate in depth how ASPs function in practice. This will be followed up through mixed-method research in the future. The impact of the ASP services on antimicrobial utilization and resistance was also not explored, and this will be another area for future research. However, we believe our findings are robust necessitating an urgent need for the Nigerian Government to instigate ASPs staring in tertiary hospitals</w:t>
      </w:r>
      <w:r>
        <w:rPr>
          <w:rFonts w:ascii="Arial" w:hAnsi="Arial" w:cs="Arial"/>
          <w:sz w:val="20"/>
          <w:szCs w:val="20"/>
        </w:rPr>
        <w:t xml:space="preserve"> and progressing wider to reduce current AMR rates</w:t>
      </w:r>
      <w:r w:rsidRPr="000727C2">
        <w:rPr>
          <w:rFonts w:ascii="Arial" w:hAnsi="Arial" w:cs="Arial"/>
          <w:sz w:val="20"/>
          <w:szCs w:val="20"/>
        </w:rPr>
        <w:t>.</w:t>
      </w:r>
    </w:p>
    <w:p w14:paraId="5DA91660" w14:textId="77777777" w:rsidR="002B578E" w:rsidRPr="000727C2" w:rsidRDefault="002B578E" w:rsidP="000727C2">
      <w:pPr>
        <w:pStyle w:val="NoSpacing"/>
        <w:rPr>
          <w:rFonts w:ascii="Arial" w:hAnsi="Arial" w:cs="Arial"/>
          <w:color w:val="000000"/>
          <w:sz w:val="20"/>
          <w:szCs w:val="20"/>
          <w:shd w:val="clear" w:color="auto" w:fill="FFFFFF"/>
        </w:rPr>
      </w:pPr>
    </w:p>
    <w:p w14:paraId="213E6A40" w14:textId="164EAAF5" w:rsidR="00034BB2" w:rsidRPr="000727C2" w:rsidRDefault="000727C2" w:rsidP="000727C2">
      <w:pPr>
        <w:pStyle w:val="NoSpacing"/>
        <w:rPr>
          <w:rFonts w:ascii="Arial" w:hAnsi="Arial" w:cs="Arial"/>
          <w:b/>
          <w:color w:val="000000"/>
          <w:sz w:val="20"/>
          <w:szCs w:val="20"/>
          <w:shd w:val="clear" w:color="auto" w:fill="FFFFFF"/>
        </w:rPr>
      </w:pPr>
      <w:r w:rsidRPr="000727C2">
        <w:rPr>
          <w:rFonts w:ascii="Arial" w:hAnsi="Arial" w:cs="Arial"/>
          <w:b/>
          <w:color w:val="000000"/>
          <w:sz w:val="20"/>
          <w:szCs w:val="20"/>
          <w:shd w:val="clear" w:color="auto" w:fill="FFFFFF"/>
        </w:rPr>
        <w:t xml:space="preserve">5. </w:t>
      </w:r>
      <w:r w:rsidR="00034BB2" w:rsidRPr="000727C2">
        <w:rPr>
          <w:rFonts w:ascii="Arial" w:hAnsi="Arial" w:cs="Arial"/>
          <w:b/>
          <w:color w:val="000000"/>
          <w:sz w:val="20"/>
          <w:szCs w:val="20"/>
          <w:shd w:val="clear" w:color="auto" w:fill="FFFFFF"/>
        </w:rPr>
        <w:t>CONCLUSIONS</w:t>
      </w:r>
      <w:r w:rsidR="00A560A4">
        <w:rPr>
          <w:rFonts w:ascii="Arial" w:hAnsi="Arial" w:cs="Arial"/>
          <w:b/>
          <w:color w:val="000000"/>
          <w:sz w:val="20"/>
          <w:szCs w:val="20"/>
          <w:shd w:val="clear" w:color="auto" w:fill="FFFFFF"/>
        </w:rPr>
        <w:t xml:space="preserve"> </w:t>
      </w:r>
    </w:p>
    <w:p w14:paraId="727ECCA6" w14:textId="46C3C8CE" w:rsidR="00D22586" w:rsidRPr="000727C2" w:rsidRDefault="001C395D" w:rsidP="000727C2">
      <w:pPr>
        <w:pStyle w:val="NoSpacing"/>
        <w:rPr>
          <w:rFonts w:ascii="Arial" w:hAnsi="Arial" w:cs="Arial"/>
          <w:sz w:val="20"/>
          <w:szCs w:val="20"/>
        </w:rPr>
      </w:pPr>
      <w:r w:rsidRPr="000727C2">
        <w:rPr>
          <w:rFonts w:ascii="Arial" w:hAnsi="Arial" w:cs="Arial"/>
          <w:sz w:val="20"/>
          <w:szCs w:val="20"/>
        </w:rPr>
        <w:t>A</w:t>
      </w:r>
      <w:r w:rsidR="00CB16B9" w:rsidRPr="000727C2">
        <w:rPr>
          <w:rFonts w:ascii="Arial" w:hAnsi="Arial" w:cs="Arial"/>
          <w:sz w:val="20"/>
          <w:szCs w:val="20"/>
        </w:rPr>
        <w:t>SPs</w:t>
      </w:r>
      <w:r w:rsidRPr="000727C2">
        <w:rPr>
          <w:rFonts w:ascii="Arial" w:hAnsi="Arial" w:cs="Arial"/>
          <w:sz w:val="20"/>
          <w:szCs w:val="20"/>
        </w:rPr>
        <w:t xml:space="preserve"> </w:t>
      </w:r>
      <w:r w:rsidR="001605A8" w:rsidRPr="000727C2">
        <w:rPr>
          <w:rFonts w:ascii="Arial" w:hAnsi="Arial" w:cs="Arial"/>
          <w:sz w:val="20"/>
          <w:szCs w:val="20"/>
        </w:rPr>
        <w:t>a</w:t>
      </w:r>
      <w:r w:rsidR="00CB16B9" w:rsidRPr="000727C2">
        <w:rPr>
          <w:rFonts w:ascii="Arial" w:hAnsi="Arial" w:cs="Arial"/>
          <w:sz w:val="20"/>
          <w:szCs w:val="20"/>
        </w:rPr>
        <w:t>re</w:t>
      </w:r>
      <w:r w:rsidRPr="000727C2">
        <w:rPr>
          <w:rFonts w:ascii="Arial" w:hAnsi="Arial" w:cs="Arial"/>
          <w:sz w:val="20"/>
          <w:szCs w:val="20"/>
        </w:rPr>
        <w:t xml:space="preserve"> lacking in a substantive proportion of </w:t>
      </w:r>
      <w:r w:rsidR="00CB16B9" w:rsidRPr="000727C2">
        <w:rPr>
          <w:rFonts w:ascii="Arial" w:hAnsi="Arial" w:cs="Arial"/>
          <w:sz w:val="20"/>
          <w:szCs w:val="20"/>
        </w:rPr>
        <w:t xml:space="preserve">tertiary </w:t>
      </w:r>
      <w:r w:rsidRPr="000727C2">
        <w:rPr>
          <w:rFonts w:ascii="Arial" w:hAnsi="Arial" w:cs="Arial"/>
          <w:sz w:val="20"/>
          <w:szCs w:val="20"/>
        </w:rPr>
        <w:t>Nigerian hospitals</w:t>
      </w:r>
      <w:r w:rsidR="00CB16B9" w:rsidRPr="000727C2">
        <w:rPr>
          <w:rFonts w:ascii="Arial" w:hAnsi="Arial" w:cs="Arial"/>
          <w:sz w:val="20"/>
          <w:szCs w:val="20"/>
        </w:rPr>
        <w:t>,</w:t>
      </w:r>
      <w:r w:rsidRPr="000727C2">
        <w:rPr>
          <w:rFonts w:ascii="Arial" w:hAnsi="Arial" w:cs="Arial"/>
          <w:sz w:val="20"/>
          <w:szCs w:val="20"/>
        </w:rPr>
        <w:t xml:space="preserve"> and</w:t>
      </w:r>
      <w:r w:rsidR="00684AF3" w:rsidRPr="000727C2">
        <w:rPr>
          <w:rFonts w:ascii="Arial" w:hAnsi="Arial" w:cs="Arial"/>
          <w:sz w:val="20"/>
          <w:szCs w:val="20"/>
        </w:rPr>
        <w:t xml:space="preserve"> </w:t>
      </w:r>
      <w:r w:rsidR="00A473EF" w:rsidRPr="000727C2">
        <w:rPr>
          <w:rFonts w:ascii="Arial" w:hAnsi="Arial" w:cs="Arial"/>
          <w:sz w:val="20"/>
          <w:szCs w:val="20"/>
        </w:rPr>
        <w:t xml:space="preserve">they </w:t>
      </w:r>
      <w:r w:rsidR="00284816" w:rsidRPr="000727C2">
        <w:rPr>
          <w:rFonts w:ascii="Arial" w:hAnsi="Arial" w:cs="Arial"/>
          <w:sz w:val="20"/>
          <w:szCs w:val="20"/>
        </w:rPr>
        <w:t xml:space="preserve">furthermore function </w:t>
      </w:r>
      <w:r w:rsidRPr="000727C2">
        <w:rPr>
          <w:rFonts w:ascii="Arial" w:hAnsi="Arial" w:cs="Arial"/>
          <w:sz w:val="20"/>
          <w:szCs w:val="20"/>
        </w:rPr>
        <w:t>sub-optimal</w:t>
      </w:r>
      <w:r w:rsidR="00A473EF" w:rsidRPr="000727C2">
        <w:rPr>
          <w:rFonts w:ascii="Arial" w:hAnsi="Arial" w:cs="Arial"/>
          <w:sz w:val="20"/>
          <w:szCs w:val="20"/>
        </w:rPr>
        <w:t>ly</w:t>
      </w:r>
      <w:r w:rsidR="00684AF3" w:rsidRPr="000727C2">
        <w:rPr>
          <w:rFonts w:ascii="Arial" w:hAnsi="Arial" w:cs="Arial"/>
          <w:sz w:val="20"/>
          <w:szCs w:val="20"/>
        </w:rPr>
        <w:t xml:space="preserve"> </w:t>
      </w:r>
      <w:r w:rsidRPr="000727C2">
        <w:rPr>
          <w:rFonts w:ascii="Arial" w:hAnsi="Arial" w:cs="Arial"/>
          <w:sz w:val="20"/>
          <w:szCs w:val="20"/>
        </w:rPr>
        <w:t xml:space="preserve">where available. Given </w:t>
      </w:r>
      <w:r w:rsidR="00CB16B9" w:rsidRPr="000727C2">
        <w:rPr>
          <w:rFonts w:ascii="Arial" w:hAnsi="Arial" w:cs="Arial"/>
          <w:sz w:val="20"/>
          <w:szCs w:val="20"/>
        </w:rPr>
        <w:t xml:space="preserve">the </w:t>
      </w:r>
      <w:r w:rsidRPr="000727C2">
        <w:rPr>
          <w:rFonts w:ascii="Arial" w:hAnsi="Arial" w:cs="Arial"/>
          <w:sz w:val="20"/>
          <w:szCs w:val="20"/>
        </w:rPr>
        <w:t xml:space="preserve">highlighted problems of inappropriate antimicrobial use in </w:t>
      </w:r>
      <w:r w:rsidR="00CB16B9" w:rsidRPr="000727C2">
        <w:rPr>
          <w:rFonts w:ascii="Arial" w:hAnsi="Arial" w:cs="Arial"/>
          <w:sz w:val="20"/>
          <w:szCs w:val="20"/>
        </w:rPr>
        <w:t>Nigeria</w:t>
      </w:r>
      <w:r w:rsidRPr="000727C2">
        <w:rPr>
          <w:rFonts w:ascii="Arial" w:hAnsi="Arial" w:cs="Arial"/>
          <w:sz w:val="20"/>
          <w:szCs w:val="20"/>
        </w:rPr>
        <w:t xml:space="preserve"> and its </w:t>
      </w:r>
      <w:r w:rsidR="00284816" w:rsidRPr="000727C2">
        <w:rPr>
          <w:rFonts w:ascii="Arial" w:hAnsi="Arial" w:cs="Arial"/>
          <w:sz w:val="20"/>
          <w:szCs w:val="20"/>
        </w:rPr>
        <w:t xml:space="preserve">associated </w:t>
      </w:r>
      <w:r w:rsidRPr="000727C2">
        <w:rPr>
          <w:rFonts w:ascii="Arial" w:hAnsi="Arial" w:cs="Arial"/>
          <w:sz w:val="20"/>
          <w:szCs w:val="20"/>
        </w:rPr>
        <w:t>consequences, there is a</w:t>
      </w:r>
      <w:r w:rsidR="00A473EF" w:rsidRPr="000727C2">
        <w:rPr>
          <w:rFonts w:ascii="Arial" w:hAnsi="Arial" w:cs="Arial"/>
          <w:sz w:val="20"/>
          <w:szCs w:val="20"/>
        </w:rPr>
        <w:t>n urgent</w:t>
      </w:r>
      <w:r w:rsidRPr="000727C2">
        <w:rPr>
          <w:rFonts w:ascii="Arial" w:hAnsi="Arial" w:cs="Arial"/>
          <w:sz w:val="20"/>
          <w:szCs w:val="20"/>
        </w:rPr>
        <w:t xml:space="preserve"> need for concerted efforts to make </w:t>
      </w:r>
      <w:r w:rsidR="00CB16B9" w:rsidRPr="000727C2">
        <w:rPr>
          <w:rFonts w:ascii="Arial" w:hAnsi="Arial" w:cs="Arial"/>
          <w:sz w:val="20"/>
          <w:szCs w:val="20"/>
        </w:rPr>
        <w:t>ASPs</w:t>
      </w:r>
      <w:r w:rsidRPr="000727C2">
        <w:rPr>
          <w:rFonts w:ascii="Arial" w:hAnsi="Arial" w:cs="Arial"/>
          <w:sz w:val="20"/>
          <w:szCs w:val="20"/>
        </w:rPr>
        <w:t xml:space="preserve"> functional</w:t>
      </w:r>
      <w:r w:rsidR="00FC42B2" w:rsidRPr="000727C2">
        <w:rPr>
          <w:rFonts w:ascii="Arial" w:hAnsi="Arial" w:cs="Arial"/>
          <w:sz w:val="20"/>
          <w:szCs w:val="20"/>
        </w:rPr>
        <w:t xml:space="preserve"> in </w:t>
      </w:r>
      <w:r w:rsidR="00CB16B9" w:rsidRPr="000727C2">
        <w:rPr>
          <w:rFonts w:ascii="Arial" w:hAnsi="Arial" w:cs="Arial"/>
          <w:sz w:val="20"/>
          <w:szCs w:val="20"/>
        </w:rPr>
        <w:t>Nigeria</w:t>
      </w:r>
      <w:r w:rsidR="00284816" w:rsidRPr="000727C2">
        <w:rPr>
          <w:rFonts w:ascii="Arial" w:hAnsi="Arial" w:cs="Arial"/>
          <w:sz w:val="20"/>
          <w:szCs w:val="20"/>
        </w:rPr>
        <w:t>,</w:t>
      </w:r>
      <w:r w:rsidR="00FC42B2" w:rsidRPr="000727C2">
        <w:rPr>
          <w:rFonts w:ascii="Arial" w:hAnsi="Arial" w:cs="Arial"/>
          <w:sz w:val="20"/>
          <w:szCs w:val="20"/>
        </w:rPr>
        <w:t xml:space="preserve"> starting</w:t>
      </w:r>
      <w:r w:rsidR="00C9584C" w:rsidRPr="000727C2">
        <w:rPr>
          <w:rFonts w:ascii="Arial" w:hAnsi="Arial" w:cs="Arial"/>
          <w:sz w:val="20"/>
          <w:szCs w:val="20"/>
        </w:rPr>
        <w:t xml:space="preserve"> initially</w:t>
      </w:r>
      <w:r w:rsidR="00FC42B2" w:rsidRPr="000727C2">
        <w:rPr>
          <w:rFonts w:ascii="Arial" w:hAnsi="Arial" w:cs="Arial"/>
          <w:sz w:val="20"/>
          <w:szCs w:val="20"/>
        </w:rPr>
        <w:t xml:space="preserve"> with</w:t>
      </w:r>
      <w:r w:rsidR="00C9584C" w:rsidRPr="000727C2">
        <w:rPr>
          <w:rFonts w:ascii="Arial" w:hAnsi="Arial" w:cs="Arial"/>
          <w:sz w:val="20"/>
          <w:szCs w:val="20"/>
        </w:rPr>
        <w:t xml:space="preserve"> the tertiary healthcare facilities. </w:t>
      </w:r>
      <w:r w:rsidR="00A44DCB" w:rsidRPr="000727C2">
        <w:rPr>
          <w:rFonts w:ascii="Arial" w:hAnsi="Arial" w:cs="Arial"/>
          <w:sz w:val="20"/>
          <w:szCs w:val="20"/>
        </w:rPr>
        <w:t xml:space="preserve">This could begin with </w:t>
      </w:r>
      <w:r w:rsidR="00B709CF">
        <w:rPr>
          <w:rFonts w:ascii="Arial" w:hAnsi="Arial" w:cs="Arial"/>
          <w:sz w:val="20"/>
          <w:szCs w:val="20"/>
        </w:rPr>
        <w:t>educational</w:t>
      </w:r>
      <w:r w:rsidR="00A44DCB" w:rsidRPr="000727C2">
        <w:rPr>
          <w:rFonts w:ascii="Arial" w:hAnsi="Arial" w:cs="Arial"/>
          <w:sz w:val="20"/>
          <w:szCs w:val="20"/>
        </w:rPr>
        <w:t xml:space="preserve"> programs in healthcare facilities organized by the Ministry of Health </w:t>
      </w:r>
      <w:r w:rsidR="00B709CF">
        <w:rPr>
          <w:rFonts w:ascii="Arial" w:hAnsi="Arial" w:cs="Arial"/>
          <w:sz w:val="20"/>
          <w:szCs w:val="20"/>
        </w:rPr>
        <w:t xml:space="preserve">highlighting the importance of appropriate antibiotic use, </w:t>
      </w:r>
      <w:r w:rsidR="00A44DCB" w:rsidRPr="000727C2">
        <w:rPr>
          <w:rFonts w:ascii="Arial" w:hAnsi="Arial" w:cs="Arial"/>
          <w:sz w:val="20"/>
          <w:szCs w:val="20"/>
        </w:rPr>
        <w:t xml:space="preserve">and followed up with structures to monitor </w:t>
      </w:r>
      <w:r w:rsidR="00A473EF" w:rsidRPr="000727C2">
        <w:rPr>
          <w:rFonts w:ascii="Arial" w:hAnsi="Arial" w:cs="Arial"/>
          <w:sz w:val="20"/>
          <w:szCs w:val="20"/>
        </w:rPr>
        <w:t xml:space="preserve">the </w:t>
      </w:r>
      <w:r w:rsidR="00A44DCB" w:rsidRPr="000727C2">
        <w:rPr>
          <w:rFonts w:ascii="Arial" w:hAnsi="Arial" w:cs="Arial"/>
          <w:sz w:val="20"/>
          <w:szCs w:val="20"/>
        </w:rPr>
        <w:t xml:space="preserve">establishment of </w:t>
      </w:r>
      <w:r w:rsidR="00A44DCB" w:rsidRPr="000727C2">
        <w:rPr>
          <w:rFonts w:ascii="Arial" w:hAnsi="Arial" w:cs="Arial"/>
          <w:sz w:val="20"/>
          <w:szCs w:val="20"/>
        </w:rPr>
        <w:lastRenderedPageBreak/>
        <w:t>ASPs</w:t>
      </w:r>
      <w:r w:rsidR="00A473EF" w:rsidRPr="000727C2">
        <w:rPr>
          <w:rFonts w:ascii="Arial" w:hAnsi="Arial" w:cs="Arial"/>
          <w:sz w:val="20"/>
          <w:szCs w:val="20"/>
        </w:rPr>
        <w:t xml:space="preserve"> and their influence on future antibiotic use</w:t>
      </w:r>
      <w:r w:rsidR="00A44DCB" w:rsidRPr="000727C2">
        <w:rPr>
          <w:rFonts w:ascii="Arial" w:hAnsi="Arial" w:cs="Arial"/>
          <w:sz w:val="20"/>
          <w:szCs w:val="20"/>
        </w:rPr>
        <w:t xml:space="preserve">. </w:t>
      </w:r>
      <w:r w:rsidR="00C9584C" w:rsidRPr="000727C2">
        <w:rPr>
          <w:rFonts w:ascii="Arial" w:hAnsi="Arial" w:cs="Arial"/>
          <w:sz w:val="20"/>
          <w:szCs w:val="20"/>
        </w:rPr>
        <w:t xml:space="preserve">The program could </w:t>
      </w:r>
      <w:r w:rsidR="00284816" w:rsidRPr="000727C2">
        <w:rPr>
          <w:rFonts w:ascii="Arial" w:hAnsi="Arial" w:cs="Arial"/>
          <w:sz w:val="20"/>
          <w:szCs w:val="20"/>
        </w:rPr>
        <w:t xml:space="preserve">thereafter </w:t>
      </w:r>
      <w:r w:rsidR="00C9584C" w:rsidRPr="000727C2">
        <w:rPr>
          <w:rFonts w:ascii="Arial" w:hAnsi="Arial" w:cs="Arial"/>
          <w:sz w:val="20"/>
          <w:szCs w:val="20"/>
        </w:rPr>
        <w:t xml:space="preserve">be </w:t>
      </w:r>
      <w:r w:rsidR="00262F7C" w:rsidRPr="000727C2">
        <w:rPr>
          <w:rFonts w:ascii="Arial" w:hAnsi="Arial" w:cs="Arial"/>
          <w:sz w:val="20"/>
          <w:szCs w:val="20"/>
        </w:rPr>
        <w:t>cascaded</w:t>
      </w:r>
      <w:r w:rsidR="00EF3A30" w:rsidRPr="000727C2">
        <w:rPr>
          <w:rFonts w:ascii="Arial" w:hAnsi="Arial" w:cs="Arial"/>
          <w:sz w:val="20"/>
          <w:szCs w:val="20"/>
        </w:rPr>
        <w:t xml:space="preserve"> </w:t>
      </w:r>
      <w:r w:rsidR="00262F7C" w:rsidRPr="000727C2">
        <w:rPr>
          <w:rFonts w:ascii="Arial" w:hAnsi="Arial" w:cs="Arial"/>
          <w:sz w:val="20"/>
          <w:szCs w:val="20"/>
        </w:rPr>
        <w:t xml:space="preserve">to </w:t>
      </w:r>
      <w:r w:rsidR="00C9584C" w:rsidRPr="000727C2">
        <w:rPr>
          <w:rFonts w:ascii="Arial" w:hAnsi="Arial" w:cs="Arial"/>
          <w:sz w:val="20"/>
          <w:szCs w:val="20"/>
        </w:rPr>
        <w:t>secondary and primary care level</w:t>
      </w:r>
      <w:r w:rsidR="00262F7C" w:rsidRPr="000727C2">
        <w:rPr>
          <w:rFonts w:ascii="Arial" w:hAnsi="Arial" w:cs="Arial"/>
          <w:sz w:val="20"/>
          <w:szCs w:val="20"/>
        </w:rPr>
        <w:t>s</w:t>
      </w:r>
      <w:r w:rsidR="00C9584C" w:rsidRPr="000727C2">
        <w:rPr>
          <w:rFonts w:ascii="Arial" w:hAnsi="Arial" w:cs="Arial"/>
          <w:sz w:val="20"/>
          <w:szCs w:val="20"/>
        </w:rPr>
        <w:t xml:space="preserve"> for optimal results across the country. </w:t>
      </w:r>
      <w:r w:rsidRPr="000727C2">
        <w:rPr>
          <w:rFonts w:ascii="Arial" w:hAnsi="Arial" w:cs="Arial"/>
          <w:sz w:val="20"/>
          <w:szCs w:val="20"/>
        </w:rPr>
        <w:t xml:space="preserve"> </w:t>
      </w:r>
    </w:p>
    <w:p w14:paraId="39DB319F" w14:textId="290B7A61" w:rsidR="002B578E" w:rsidRDefault="002B578E" w:rsidP="000727C2">
      <w:pPr>
        <w:pStyle w:val="NoSpacing"/>
        <w:rPr>
          <w:rFonts w:ascii="Arial" w:hAnsi="Arial" w:cs="Arial"/>
          <w:sz w:val="20"/>
          <w:szCs w:val="20"/>
        </w:rPr>
      </w:pPr>
    </w:p>
    <w:p w14:paraId="38629802" w14:textId="4985D2C9" w:rsidR="002B578E" w:rsidRPr="00A70158" w:rsidRDefault="008D7B0B" w:rsidP="000727C2">
      <w:pPr>
        <w:pStyle w:val="NoSpacing"/>
        <w:rPr>
          <w:rFonts w:ascii="Arial" w:hAnsi="Arial" w:cs="Arial"/>
          <w:b/>
          <w:sz w:val="20"/>
          <w:szCs w:val="20"/>
        </w:rPr>
      </w:pPr>
      <w:bookmarkStart w:id="6" w:name="_Hlk520700642"/>
      <w:r>
        <w:rPr>
          <w:rFonts w:ascii="Arial" w:hAnsi="Arial" w:cs="Arial"/>
          <w:b/>
          <w:sz w:val="20"/>
          <w:szCs w:val="20"/>
        </w:rPr>
        <w:t>Highlights</w:t>
      </w:r>
    </w:p>
    <w:p w14:paraId="41586B4C" w14:textId="77777777" w:rsidR="008D7B0B" w:rsidRDefault="002B578E" w:rsidP="00A70158">
      <w:pPr>
        <w:pStyle w:val="NoSpacing"/>
        <w:numPr>
          <w:ilvl w:val="0"/>
          <w:numId w:val="1"/>
        </w:numPr>
        <w:rPr>
          <w:rFonts w:ascii="Arial" w:hAnsi="Arial" w:cs="Arial"/>
          <w:sz w:val="20"/>
          <w:szCs w:val="20"/>
        </w:rPr>
      </w:pPr>
      <w:r>
        <w:rPr>
          <w:rFonts w:ascii="Arial" w:hAnsi="Arial" w:cs="Arial"/>
          <w:sz w:val="20"/>
          <w:szCs w:val="20"/>
        </w:rPr>
        <w:t xml:space="preserve">AMR is a growing concern especially in sub-Sahara Africa </w:t>
      </w:r>
      <w:r w:rsidR="008D7B0B">
        <w:rPr>
          <w:rFonts w:ascii="Arial" w:hAnsi="Arial" w:cs="Arial"/>
          <w:sz w:val="20"/>
          <w:szCs w:val="20"/>
        </w:rPr>
        <w:t>with its high rate of infectious diseases.</w:t>
      </w:r>
    </w:p>
    <w:p w14:paraId="73D830F5" w14:textId="0F6ADB73" w:rsidR="002B578E" w:rsidRDefault="008D7B0B" w:rsidP="00A70158">
      <w:pPr>
        <w:pStyle w:val="NoSpacing"/>
        <w:numPr>
          <w:ilvl w:val="0"/>
          <w:numId w:val="1"/>
        </w:numPr>
        <w:rPr>
          <w:rFonts w:ascii="Arial" w:hAnsi="Arial" w:cs="Arial"/>
          <w:sz w:val="20"/>
          <w:szCs w:val="20"/>
        </w:rPr>
      </w:pPr>
      <w:r>
        <w:rPr>
          <w:rFonts w:ascii="Arial" w:hAnsi="Arial" w:cs="Arial"/>
          <w:sz w:val="20"/>
          <w:szCs w:val="20"/>
        </w:rPr>
        <w:t xml:space="preserve">Reducing AMR rates </w:t>
      </w:r>
      <w:r w:rsidR="002B578E">
        <w:rPr>
          <w:rFonts w:ascii="Arial" w:hAnsi="Arial" w:cs="Arial"/>
          <w:sz w:val="20"/>
          <w:szCs w:val="20"/>
        </w:rPr>
        <w:t xml:space="preserve">can be </w:t>
      </w:r>
      <w:r>
        <w:rPr>
          <w:rFonts w:ascii="Arial" w:hAnsi="Arial" w:cs="Arial"/>
          <w:sz w:val="20"/>
          <w:szCs w:val="20"/>
        </w:rPr>
        <w:t>aided</w:t>
      </w:r>
      <w:r w:rsidR="002B578E">
        <w:rPr>
          <w:rFonts w:ascii="Arial" w:hAnsi="Arial" w:cs="Arial"/>
          <w:sz w:val="20"/>
          <w:szCs w:val="20"/>
        </w:rPr>
        <w:t xml:space="preserve"> through initiatives such as antimicrobial stewardship </w:t>
      </w:r>
      <w:proofErr w:type="spellStart"/>
      <w:r w:rsidR="002B578E">
        <w:rPr>
          <w:rFonts w:ascii="Arial" w:hAnsi="Arial" w:cs="Arial"/>
          <w:sz w:val="20"/>
          <w:szCs w:val="20"/>
        </w:rPr>
        <w:t>programmes</w:t>
      </w:r>
      <w:proofErr w:type="spellEnd"/>
      <w:r>
        <w:rPr>
          <w:rFonts w:ascii="Arial" w:hAnsi="Arial" w:cs="Arial"/>
          <w:sz w:val="20"/>
          <w:szCs w:val="20"/>
        </w:rPr>
        <w:t xml:space="preserve"> (ASPs)</w:t>
      </w:r>
      <w:r w:rsidR="002B578E">
        <w:rPr>
          <w:rFonts w:ascii="Arial" w:hAnsi="Arial" w:cs="Arial"/>
          <w:sz w:val="20"/>
          <w:szCs w:val="20"/>
        </w:rPr>
        <w:t xml:space="preserve">. However, little is </w:t>
      </w:r>
      <w:r>
        <w:rPr>
          <w:rFonts w:ascii="Arial" w:hAnsi="Arial" w:cs="Arial"/>
          <w:sz w:val="20"/>
          <w:szCs w:val="20"/>
        </w:rPr>
        <w:t xml:space="preserve">currently </w:t>
      </w:r>
      <w:r w:rsidR="002B578E">
        <w:rPr>
          <w:rFonts w:ascii="Arial" w:hAnsi="Arial" w:cs="Arial"/>
          <w:sz w:val="20"/>
          <w:szCs w:val="20"/>
        </w:rPr>
        <w:t>known about ASPs among leading hospitals (tertiary hospitals) in Nigeria</w:t>
      </w:r>
    </w:p>
    <w:p w14:paraId="1B5F561D" w14:textId="76BA688D" w:rsidR="002B578E" w:rsidRDefault="008D7B0B" w:rsidP="00A70158">
      <w:pPr>
        <w:pStyle w:val="NoSpacing"/>
        <w:numPr>
          <w:ilvl w:val="0"/>
          <w:numId w:val="1"/>
        </w:numPr>
        <w:rPr>
          <w:rFonts w:ascii="Arial" w:hAnsi="Arial" w:cs="Arial"/>
          <w:sz w:val="20"/>
          <w:szCs w:val="20"/>
        </w:rPr>
      </w:pPr>
      <w:r>
        <w:rPr>
          <w:rFonts w:ascii="Arial" w:hAnsi="Arial" w:cs="Arial"/>
          <w:sz w:val="20"/>
          <w:szCs w:val="20"/>
        </w:rPr>
        <w:t>The qualitative research showed</w:t>
      </w:r>
      <w:r w:rsidR="002B578E">
        <w:rPr>
          <w:rFonts w:ascii="Arial" w:hAnsi="Arial" w:cs="Arial"/>
          <w:sz w:val="20"/>
          <w:szCs w:val="20"/>
        </w:rPr>
        <w:t xml:space="preserve"> limited implementation of ASPs </w:t>
      </w:r>
      <w:r>
        <w:rPr>
          <w:rFonts w:ascii="Arial" w:hAnsi="Arial" w:cs="Arial"/>
          <w:sz w:val="20"/>
          <w:szCs w:val="20"/>
        </w:rPr>
        <w:t xml:space="preserve">among tertiary hospitals </w:t>
      </w:r>
      <w:r w:rsidR="002B578E">
        <w:rPr>
          <w:rFonts w:ascii="Arial" w:hAnsi="Arial" w:cs="Arial"/>
          <w:sz w:val="20"/>
          <w:szCs w:val="20"/>
        </w:rPr>
        <w:t xml:space="preserve">in Nigeria, with only just over one third of tertiary hospitals having a formalized structure and team responsible for </w:t>
      </w:r>
      <w:r>
        <w:rPr>
          <w:rFonts w:ascii="Arial" w:hAnsi="Arial" w:cs="Arial"/>
          <w:sz w:val="20"/>
          <w:szCs w:val="20"/>
        </w:rPr>
        <w:t>ASPs</w:t>
      </w:r>
    </w:p>
    <w:p w14:paraId="5164FEFC" w14:textId="4B8AA07A" w:rsidR="002B578E" w:rsidRDefault="002B578E" w:rsidP="00A70158">
      <w:pPr>
        <w:pStyle w:val="NoSpacing"/>
        <w:numPr>
          <w:ilvl w:val="0"/>
          <w:numId w:val="1"/>
        </w:numPr>
        <w:rPr>
          <w:rFonts w:ascii="Arial" w:hAnsi="Arial" w:cs="Arial"/>
          <w:sz w:val="20"/>
          <w:szCs w:val="20"/>
        </w:rPr>
      </w:pPr>
      <w:r>
        <w:rPr>
          <w:rFonts w:ascii="Arial" w:hAnsi="Arial" w:cs="Arial"/>
          <w:sz w:val="20"/>
          <w:szCs w:val="20"/>
        </w:rPr>
        <w:t>Under a quarter of tertiary hospitals have specific treatment recommendations in place based on local antimicrobial resistance patterns, and only 12% of tertiary hospitals had a formal procedure in place for reviewing the appropriateness of antibiotic prescribing after 48 hours</w:t>
      </w:r>
    </w:p>
    <w:p w14:paraId="172EDD7B" w14:textId="1E99AC8F" w:rsidR="00875B78" w:rsidRDefault="002B578E" w:rsidP="00A70158">
      <w:pPr>
        <w:pStyle w:val="NoSpacing"/>
        <w:numPr>
          <w:ilvl w:val="0"/>
          <w:numId w:val="1"/>
        </w:numPr>
        <w:rPr>
          <w:rFonts w:ascii="Arial" w:hAnsi="Arial" w:cs="Arial"/>
          <w:sz w:val="20"/>
          <w:szCs w:val="20"/>
        </w:rPr>
      </w:pPr>
      <w:r>
        <w:rPr>
          <w:rFonts w:ascii="Arial" w:hAnsi="Arial" w:cs="Arial"/>
          <w:sz w:val="20"/>
          <w:szCs w:val="20"/>
        </w:rPr>
        <w:t xml:space="preserve">Susceptibility reports of antimicrobial resistance patterns the previous year were only available in 18% of facilities and only one out of 25 surveyed </w:t>
      </w:r>
      <w:r w:rsidR="00A82720">
        <w:rPr>
          <w:rFonts w:ascii="Arial" w:hAnsi="Arial" w:cs="Arial"/>
          <w:sz w:val="20"/>
          <w:szCs w:val="20"/>
        </w:rPr>
        <w:t xml:space="preserve">hospitals </w:t>
      </w:r>
      <w:r w:rsidR="00875B78">
        <w:rPr>
          <w:rFonts w:ascii="Arial" w:hAnsi="Arial" w:cs="Arial"/>
          <w:sz w:val="20"/>
          <w:szCs w:val="20"/>
        </w:rPr>
        <w:t>currently routinely monitor antimicrobial utilization</w:t>
      </w:r>
    </w:p>
    <w:p w14:paraId="5942D2F5" w14:textId="77F55756" w:rsidR="002B578E" w:rsidRDefault="00875B78" w:rsidP="00A70158">
      <w:pPr>
        <w:pStyle w:val="NoSpacing"/>
        <w:numPr>
          <w:ilvl w:val="0"/>
          <w:numId w:val="1"/>
        </w:numPr>
        <w:rPr>
          <w:rFonts w:ascii="Arial" w:hAnsi="Arial" w:cs="Arial"/>
          <w:sz w:val="20"/>
          <w:szCs w:val="20"/>
        </w:rPr>
      </w:pPr>
      <w:r>
        <w:rPr>
          <w:rFonts w:ascii="Arial" w:hAnsi="Arial" w:cs="Arial"/>
          <w:sz w:val="20"/>
          <w:szCs w:val="20"/>
        </w:rPr>
        <w:t xml:space="preserve">The Ministry of Health and other key stakeholders need to get together to urgently address the lack of ASPs and other initiatives </w:t>
      </w:r>
      <w:r w:rsidR="002E4298">
        <w:rPr>
          <w:rFonts w:ascii="Arial" w:hAnsi="Arial" w:cs="Arial"/>
          <w:sz w:val="20"/>
          <w:szCs w:val="20"/>
        </w:rPr>
        <w:t xml:space="preserve">in hospitals </w:t>
      </w:r>
      <w:r>
        <w:rPr>
          <w:rFonts w:ascii="Arial" w:hAnsi="Arial" w:cs="Arial"/>
          <w:sz w:val="20"/>
          <w:szCs w:val="20"/>
        </w:rPr>
        <w:t>to improve antimicrobial use in Nigeria else AMR rates will continue to grow</w:t>
      </w:r>
    </w:p>
    <w:bookmarkEnd w:id="6"/>
    <w:p w14:paraId="1D02FD9D" w14:textId="77777777" w:rsidR="00A560A4" w:rsidRDefault="00A560A4" w:rsidP="000727C2">
      <w:pPr>
        <w:pStyle w:val="NoSpacing"/>
        <w:rPr>
          <w:rFonts w:ascii="Arial" w:hAnsi="Arial" w:cs="Arial"/>
          <w:sz w:val="20"/>
          <w:szCs w:val="20"/>
        </w:rPr>
      </w:pPr>
    </w:p>
    <w:p w14:paraId="6A6E93F4" w14:textId="77777777" w:rsidR="000F0D00" w:rsidRPr="000727C2" w:rsidRDefault="000F0D00" w:rsidP="000727C2">
      <w:pPr>
        <w:pStyle w:val="NoSpacing"/>
        <w:rPr>
          <w:rFonts w:ascii="Arial" w:hAnsi="Arial" w:cs="Arial"/>
          <w:sz w:val="20"/>
          <w:szCs w:val="20"/>
        </w:rPr>
      </w:pPr>
    </w:p>
    <w:p w14:paraId="4D2BADDC" w14:textId="6086BE1D" w:rsidR="00D22586" w:rsidRPr="000727C2" w:rsidRDefault="001017D4" w:rsidP="000727C2">
      <w:pPr>
        <w:pStyle w:val="NoSpacing"/>
        <w:rPr>
          <w:rFonts w:ascii="Arial" w:hAnsi="Arial" w:cs="Arial"/>
          <w:b/>
          <w:sz w:val="20"/>
          <w:szCs w:val="20"/>
        </w:rPr>
      </w:pPr>
      <w:bookmarkStart w:id="7" w:name="_Hlk512863004"/>
      <w:r w:rsidRPr="000727C2">
        <w:rPr>
          <w:rFonts w:ascii="Arial" w:hAnsi="Arial" w:cs="Arial"/>
          <w:b/>
          <w:sz w:val="20"/>
          <w:szCs w:val="20"/>
        </w:rPr>
        <w:t>REFERENCES</w:t>
      </w:r>
    </w:p>
    <w:bookmarkEnd w:id="7"/>
    <w:p w14:paraId="022FD453" w14:textId="77777777" w:rsidR="001F768C" w:rsidRPr="00CC357B" w:rsidRDefault="001F768C" w:rsidP="001F768C">
      <w:pPr>
        <w:pStyle w:val="NoSpacing"/>
        <w:rPr>
          <w:rFonts w:ascii="Arial" w:hAnsi="Arial" w:cs="Arial"/>
          <w:sz w:val="20"/>
          <w:szCs w:val="20"/>
        </w:rPr>
      </w:pPr>
      <w:r w:rsidRPr="00CC357B">
        <w:rPr>
          <w:rFonts w:ascii="Arial" w:hAnsi="Arial" w:cs="Arial"/>
          <w:noProof/>
          <w:sz w:val="20"/>
          <w:szCs w:val="20"/>
        </w:rPr>
        <w:fldChar w:fldCharType="begin"/>
      </w:r>
      <w:r w:rsidRPr="00CC357B">
        <w:rPr>
          <w:rFonts w:ascii="Arial" w:hAnsi="Arial" w:cs="Arial"/>
          <w:sz w:val="20"/>
          <w:szCs w:val="20"/>
        </w:rPr>
        <w:instrText xml:space="preserve"> ADDIN EN.REFLIST </w:instrText>
      </w:r>
      <w:r w:rsidRPr="00CC357B">
        <w:rPr>
          <w:rFonts w:ascii="Arial" w:hAnsi="Arial" w:cs="Arial"/>
          <w:noProof/>
          <w:sz w:val="20"/>
          <w:szCs w:val="20"/>
        </w:rPr>
        <w:fldChar w:fldCharType="separate"/>
      </w:r>
      <w:r w:rsidRPr="00CC357B">
        <w:rPr>
          <w:rFonts w:ascii="Arial" w:hAnsi="Arial" w:cs="Arial"/>
          <w:sz w:val="20"/>
          <w:szCs w:val="20"/>
        </w:rPr>
        <w:t>1.</w:t>
      </w:r>
      <w:r w:rsidRPr="00CC357B">
        <w:rPr>
          <w:rFonts w:ascii="Arial" w:hAnsi="Arial" w:cs="Arial"/>
          <w:sz w:val="20"/>
          <w:szCs w:val="20"/>
        </w:rPr>
        <w:tab/>
        <w:t>Prestinaci F, Pezzotti P, Pantosti A. Antimicrobial resistance: a global multifaceted phenomenon. Pathogens and global health. 2015;109(7):309-318.</w:t>
      </w:r>
    </w:p>
    <w:p w14:paraId="7FF12CCB" w14:textId="77777777" w:rsidR="001F768C" w:rsidRPr="00CC357B" w:rsidRDefault="001F768C" w:rsidP="001F768C">
      <w:pPr>
        <w:pStyle w:val="NoSpacing"/>
        <w:rPr>
          <w:rFonts w:ascii="Arial" w:hAnsi="Arial" w:cs="Arial"/>
          <w:sz w:val="20"/>
          <w:szCs w:val="20"/>
        </w:rPr>
      </w:pPr>
      <w:r w:rsidRPr="00CC357B">
        <w:rPr>
          <w:rFonts w:ascii="Arial" w:hAnsi="Arial" w:cs="Arial"/>
          <w:sz w:val="20"/>
          <w:szCs w:val="20"/>
        </w:rPr>
        <w:t>2.</w:t>
      </w:r>
      <w:r w:rsidRPr="00CC357B">
        <w:rPr>
          <w:rFonts w:ascii="Arial" w:hAnsi="Arial" w:cs="Arial"/>
          <w:sz w:val="20"/>
          <w:szCs w:val="20"/>
        </w:rPr>
        <w:tab/>
        <w:t>Michael CA, Dominey-Howes D, Labbate M. The antimicrobial resistance crisis: causes, consequences, and management. Frontiers in public health. 2014;2:145.</w:t>
      </w:r>
    </w:p>
    <w:p w14:paraId="6250743D" w14:textId="77777777" w:rsidR="001F768C" w:rsidRPr="00CC357B" w:rsidRDefault="001F768C" w:rsidP="001F768C">
      <w:pPr>
        <w:pStyle w:val="NoSpacing"/>
        <w:rPr>
          <w:rFonts w:ascii="Arial" w:hAnsi="Arial" w:cs="Arial"/>
          <w:sz w:val="20"/>
          <w:szCs w:val="20"/>
        </w:rPr>
      </w:pPr>
      <w:r>
        <w:rPr>
          <w:rFonts w:ascii="Arial" w:hAnsi="Arial" w:cs="Arial"/>
          <w:sz w:val="20"/>
          <w:szCs w:val="20"/>
        </w:rPr>
        <w:t>3</w:t>
      </w:r>
      <w:r w:rsidRPr="00CC357B">
        <w:rPr>
          <w:rFonts w:ascii="Arial" w:hAnsi="Arial" w:cs="Arial"/>
          <w:sz w:val="20"/>
          <w:szCs w:val="20"/>
        </w:rPr>
        <w:t>.</w:t>
      </w:r>
      <w:r w:rsidRPr="00CC357B">
        <w:rPr>
          <w:rFonts w:ascii="Arial" w:hAnsi="Arial" w:cs="Arial"/>
          <w:sz w:val="20"/>
          <w:szCs w:val="20"/>
        </w:rPr>
        <w:tab/>
        <w:t>O'Neill J. Securing new drugs for future generations: the pipeline of antibiotics. The review of antimicrobial resistance. Available at URL: https://amr-review.org/sites/default/files/SECURING%20NEW%20DRUGS%20FOR%20FUTURE%20GENERATIONS%20FINAL%20WEB_0.pdf.</w:t>
      </w:r>
    </w:p>
    <w:p w14:paraId="438828BE" w14:textId="77777777" w:rsidR="001F768C" w:rsidRPr="00CC357B" w:rsidRDefault="001F768C" w:rsidP="001F768C">
      <w:pPr>
        <w:pStyle w:val="NoSpacing"/>
        <w:rPr>
          <w:rFonts w:ascii="Arial" w:hAnsi="Arial" w:cs="Arial"/>
          <w:sz w:val="20"/>
          <w:szCs w:val="20"/>
        </w:rPr>
      </w:pPr>
      <w:r>
        <w:rPr>
          <w:rFonts w:ascii="Arial" w:hAnsi="Arial" w:cs="Arial"/>
          <w:sz w:val="20"/>
          <w:szCs w:val="20"/>
        </w:rPr>
        <w:t>4</w:t>
      </w:r>
      <w:r w:rsidRPr="00CC357B">
        <w:rPr>
          <w:rFonts w:ascii="Arial" w:hAnsi="Arial" w:cs="Arial"/>
          <w:sz w:val="20"/>
          <w:szCs w:val="20"/>
        </w:rPr>
        <w:t>.</w:t>
      </w:r>
      <w:r w:rsidRPr="00CC357B">
        <w:rPr>
          <w:rFonts w:ascii="Arial" w:hAnsi="Arial" w:cs="Arial"/>
          <w:sz w:val="20"/>
          <w:szCs w:val="20"/>
        </w:rPr>
        <w:tab/>
        <w:t>Djuric O, Jovanovic S, Stosovic B, Tosic T, Jovanovic M, Markovic-Denic L. Antimicrobial resistance of selected invasive bacteria in a tertiary care center: results of a prospective surveillance study. Journal of infection in developing countries. 2016;10(12):1325-1331.</w:t>
      </w:r>
    </w:p>
    <w:p w14:paraId="598FE008" w14:textId="77777777" w:rsidR="001F768C" w:rsidRPr="00CC357B" w:rsidRDefault="001F768C" w:rsidP="001F768C">
      <w:pPr>
        <w:pStyle w:val="NoSpacing"/>
        <w:rPr>
          <w:rFonts w:ascii="Arial" w:hAnsi="Arial" w:cs="Arial"/>
          <w:sz w:val="20"/>
          <w:szCs w:val="20"/>
        </w:rPr>
      </w:pPr>
      <w:r>
        <w:rPr>
          <w:rFonts w:ascii="Arial" w:hAnsi="Arial" w:cs="Arial"/>
          <w:sz w:val="20"/>
          <w:szCs w:val="20"/>
        </w:rPr>
        <w:t>5</w:t>
      </w:r>
      <w:r w:rsidRPr="00CC357B">
        <w:rPr>
          <w:rFonts w:ascii="Arial" w:hAnsi="Arial" w:cs="Arial"/>
          <w:sz w:val="20"/>
          <w:szCs w:val="20"/>
        </w:rPr>
        <w:t>.</w:t>
      </w:r>
      <w:r w:rsidRPr="00CC357B">
        <w:rPr>
          <w:rFonts w:ascii="Arial" w:hAnsi="Arial" w:cs="Arial"/>
          <w:sz w:val="20"/>
          <w:szCs w:val="20"/>
        </w:rPr>
        <w:tab/>
        <w:t>Riedel S, Beekmann SE, Heilmann KP, et al. Antimicrobial use in Europe and antimicrobial resistance in Streptococcus pneumoniae. European journal of clinical microbiology &amp; infectious diseases. 2007;26(7):485-490.</w:t>
      </w:r>
    </w:p>
    <w:p w14:paraId="7F927908" w14:textId="77777777" w:rsidR="001F768C" w:rsidRPr="00CC357B" w:rsidRDefault="001F768C" w:rsidP="001F768C">
      <w:pPr>
        <w:pStyle w:val="NoSpacing"/>
        <w:rPr>
          <w:rFonts w:ascii="Arial" w:hAnsi="Arial" w:cs="Arial"/>
          <w:sz w:val="20"/>
          <w:szCs w:val="20"/>
        </w:rPr>
      </w:pPr>
      <w:r>
        <w:rPr>
          <w:rFonts w:ascii="Arial" w:hAnsi="Arial" w:cs="Arial"/>
          <w:sz w:val="20"/>
          <w:szCs w:val="20"/>
        </w:rPr>
        <w:t>6</w:t>
      </w:r>
      <w:r w:rsidRPr="00CC357B">
        <w:rPr>
          <w:rFonts w:ascii="Arial" w:hAnsi="Arial" w:cs="Arial"/>
          <w:sz w:val="20"/>
          <w:szCs w:val="20"/>
        </w:rPr>
        <w:t>.</w:t>
      </w:r>
      <w:r w:rsidRPr="00CC357B">
        <w:rPr>
          <w:rFonts w:ascii="Arial" w:hAnsi="Arial" w:cs="Arial"/>
          <w:sz w:val="20"/>
          <w:szCs w:val="20"/>
        </w:rPr>
        <w:tab/>
        <w:t>MacDougall C, Polk RE. Antimicrobial stewardship programs in health care systems. Clinical microbiology reviews. 2005;18(4):638-656.</w:t>
      </w:r>
    </w:p>
    <w:p w14:paraId="313A17DA" w14:textId="77777777" w:rsidR="001F768C" w:rsidRPr="006A12EE" w:rsidRDefault="001F768C" w:rsidP="001F768C">
      <w:pPr>
        <w:pStyle w:val="NoSpacing"/>
        <w:rPr>
          <w:rFonts w:ascii="Arial" w:hAnsi="Arial" w:cs="Arial"/>
          <w:sz w:val="20"/>
          <w:szCs w:val="20"/>
        </w:rPr>
      </w:pPr>
      <w:r>
        <w:rPr>
          <w:rFonts w:ascii="Arial" w:hAnsi="Arial" w:cs="Arial"/>
          <w:sz w:val="20"/>
          <w:szCs w:val="20"/>
        </w:rPr>
        <w:t>7</w:t>
      </w:r>
      <w:r w:rsidRPr="00CC357B">
        <w:rPr>
          <w:rFonts w:ascii="Arial" w:hAnsi="Arial" w:cs="Arial"/>
          <w:sz w:val="20"/>
          <w:szCs w:val="20"/>
        </w:rPr>
        <w:t>.</w:t>
      </w:r>
      <w:r w:rsidRPr="00CC357B">
        <w:rPr>
          <w:rFonts w:ascii="Arial" w:hAnsi="Arial" w:cs="Arial"/>
          <w:sz w:val="20"/>
          <w:szCs w:val="20"/>
        </w:rPr>
        <w:tab/>
        <w:t>Davey P, Marwick CA, Scott CL, et al. Interventions to improve antibiotic prescribing practices for hospital inpatients. The Cochrane database of systematic reviews. 2017;2:Cd0035</w:t>
      </w:r>
      <w:r w:rsidRPr="006A12EE">
        <w:rPr>
          <w:rFonts w:ascii="Arial" w:hAnsi="Arial" w:cs="Arial"/>
          <w:sz w:val="20"/>
          <w:szCs w:val="20"/>
        </w:rPr>
        <w:t>43.</w:t>
      </w:r>
    </w:p>
    <w:p w14:paraId="1CB1C80F" w14:textId="77777777" w:rsidR="001F768C" w:rsidRDefault="001F768C" w:rsidP="001F768C">
      <w:pPr>
        <w:pStyle w:val="NoSpacing"/>
        <w:rPr>
          <w:rFonts w:ascii="Arial" w:hAnsi="Arial" w:cs="Arial"/>
          <w:sz w:val="20"/>
          <w:szCs w:val="20"/>
        </w:rPr>
      </w:pPr>
      <w:r>
        <w:rPr>
          <w:rFonts w:ascii="Arial" w:hAnsi="Arial" w:cs="Arial"/>
          <w:sz w:val="20"/>
          <w:szCs w:val="20"/>
        </w:rPr>
        <w:t>8</w:t>
      </w:r>
      <w:r w:rsidRPr="00CC357B">
        <w:rPr>
          <w:rFonts w:ascii="Arial" w:hAnsi="Arial" w:cs="Arial"/>
          <w:sz w:val="20"/>
          <w:szCs w:val="20"/>
        </w:rPr>
        <w:t>.</w:t>
      </w:r>
      <w:r w:rsidRPr="00CC357B">
        <w:rPr>
          <w:rFonts w:ascii="Arial" w:hAnsi="Arial" w:cs="Arial"/>
          <w:sz w:val="20"/>
          <w:szCs w:val="20"/>
        </w:rPr>
        <w:tab/>
        <w:t>Goff DA, Mendelson M. Antibiotic stewardship hits a home run for patients. The Lancet. Infectious diseases. Sep 2017;17(9):892-893.</w:t>
      </w:r>
    </w:p>
    <w:p w14:paraId="6B54B453" w14:textId="77777777" w:rsidR="001F768C" w:rsidRPr="006A12EE" w:rsidRDefault="001F768C" w:rsidP="001F768C">
      <w:pPr>
        <w:pStyle w:val="NoSpacing"/>
        <w:rPr>
          <w:rFonts w:ascii="Arial" w:hAnsi="Arial" w:cs="Arial"/>
          <w:sz w:val="20"/>
          <w:szCs w:val="20"/>
        </w:rPr>
      </w:pPr>
      <w:r>
        <w:rPr>
          <w:rFonts w:ascii="Arial" w:hAnsi="Arial" w:cs="Arial"/>
          <w:sz w:val="20"/>
          <w:szCs w:val="20"/>
        </w:rPr>
        <w:t>9</w:t>
      </w:r>
      <w:r w:rsidRPr="006A12EE">
        <w:rPr>
          <w:rFonts w:ascii="Arial" w:hAnsi="Arial" w:cs="Arial"/>
          <w:sz w:val="20"/>
          <w:szCs w:val="20"/>
        </w:rPr>
        <w:t xml:space="preserve">. </w:t>
      </w:r>
      <w:r w:rsidRPr="006A12EE">
        <w:rPr>
          <w:rFonts w:ascii="Arial" w:hAnsi="Arial" w:cs="Arial"/>
          <w:noProof/>
          <w:sz w:val="20"/>
          <w:szCs w:val="20"/>
        </w:rPr>
        <w:t>Sartelli M, Labricciosa FM, Barbadoro P, Pagani L, Ansaloni L, Brink AJ, et al. The Global Alliance for Infections in Surgery: defining a model for antimicrobial stewardship-results from an international cross-sectional survey. World journal of emergency surgery. 2017;12:34</w:t>
      </w:r>
    </w:p>
    <w:p w14:paraId="50B462F7" w14:textId="72153C65" w:rsidR="001F768C" w:rsidRPr="00CC357B" w:rsidRDefault="001F768C" w:rsidP="001F768C">
      <w:pPr>
        <w:pStyle w:val="NoSpacing"/>
        <w:rPr>
          <w:rFonts w:ascii="Arial" w:hAnsi="Arial" w:cs="Arial"/>
          <w:sz w:val="20"/>
          <w:szCs w:val="20"/>
        </w:rPr>
      </w:pPr>
      <w:r w:rsidRPr="00171E1F">
        <w:rPr>
          <w:rFonts w:ascii="Arial" w:hAnsi="Arial" w:cs="Arial"/>
          <w:sz w:val="20"/>
          <w:szCs w:val="20"/>
        </w:rPr>
        <w:t>1</w:t>
      </w:r>
      <w:r>
        <w:rPr>
          <w:rFonts w:ascii="Arial" w:hAnsi="Arial" w:cs="Arial"/>
          <w:sz w:val="20"/>
          <w:szCs w:val="20"/>
        </w:rPr>
        <w:t>0</w:t>
      </w:r>
      <w:r w:rsidRPr="00171E1F">
        <w:rPr>
          <w:rFonts w:ascii="Arial" w:hAnsi="Arial" w:cs="Arial"/>
          <w:sz w:val="20"/>
          <w:szCs w:val="20"/>
        </w:rPr>
        <w:t xml:space="preserve">. </w:t>
      </w:r>
      <w:r w:rsidRPr="00171E1F">
        <w:rPr>
          <w:rFonts w:ascii="Arial" w:hAnsi="Arial" w:cs="Arial"/>
          <w:bCs/>
          <w:sz w:val="20"/>
          <w:szCs w:val="20"/>
          <w:lang w:val="en-GB"/>
        </w:rPr>
        <w:t>Schellack N, Bronkhorst E, Coetzee R, Godman B, Gous AGS, Kolman S, Labuschagne Q et al. SASOCP position statement on the pharmacist’s role in antibiotic</w:t>
      </w:r>
      <w:r w:rsidR="00E00A8A">
        <w:rPr>
          <w:rFonts w:ascii="Arial" w:hAnsi="Arial" w:cs="Arial"/>
          <w:bCs/>
          <w:sz w:val="20"/>
          <w:szCs w:val="20"/>
          <w:lang w:val="en-GB"/>
        </w:rPr>
        <w:t xml:space="preserve"> </w:t>
      </w:r>
      <w:r w:rsidRPr="00171E1F">
        <w:rPr>
          <w:rFonts w:ascii="Arial" w:hAnsi="Arial" w:cs="Arial"/>
          <w:bCs/>
          <w:sz w:val="20"/>
          <w:szCs w:val="20"/>
          <w:lang w:val="en-GB"/>
        </w:rPr>
        <w:t xml:space="preserve">stewardship 2018. </w:t>
      </w:r>
      <w:r w:rsidRPr="00171E1F">
        <w:rPr>
          <w:rFonts w:ascii="Arial" w:hAnsi="Arial" w:cs="Arial"/>
          <w:iCs/>
          <w:sz w:val="20"/>
          <w:szCs w:val="20"/>
          <w:lang w:val="en-GB"/>
        </w:rPr>
        <w:t xml:space="preserve">South African Journal of Infectious Disease </w:t>
      </w:r>
      <w:r w:rsidRPr="00171E1F">
        <w:rPr>
          <w:rFonts w:ascii="Arial" w:hAnsi="Arial" w:cs="Arial"/>
          <w:sz w:val="20"/>
          <w:szCs w:val="20"/>
          <w:lang w:val="en-GB"/>
        </w:rPr>
        <w:t>2018;33(1):28-35</w:t>
      </w:r>
    </w:p>
    <w:p w14:paraId="33457ED7" w14:textId="77777777" w:rsidR="001F768C" w:rsidRPr="00CC357B" w:rsidRDefault="001F768C" w:rsidP="001F768C">
      <w:pPr>
        <w:pStyle w:val="NoSpacing"/>
        <w:rPr>
          <w:rFonts w:ascii="Arial" w:hAnsi="Arial" w:cs="Arial"/>
          <w:sz w:val="20"/>
          <w:szCs w:val="20"/>
        </w:rPr>
      </w:pPr>
      <w:r w:rsidRPr="00CC357B">
        <w:rPr>
          <w:rFonts w:ascii="Arial" w:hAnsi="Arial" w:cs="Arial"/>
          <w:sz w:val="20"/>
          <w:szCs w:val="20"/>
        </w:rPr>
        <w:t>1</w:t>
      </w:r>
      <w:r>
        <w:rPr>
          <w:rFonts w:ascii="Arial" w:hAnsi="Arial" w:cs="Arial"/>
          <w:sz w:val="20"/>
          <w:szCs w:val="20"/>
        </w:rPr>
        <w:t>1</w:t>
      </w:r>
      <w:r w:rsidRPr="00CC357B">
        <w:rPr>
          <w:rFonts w:ascii="Arial" w:hAnsi="Arial" w:cs="Arial"/>
          <w:sz w:val="20"/>
          <w:szCs w:val="20"/>
        </w:rPr>
        <w:t>.</w:t>
      </w:r>
      <w:r w:rsidRPr="00CC357B">
        <w:rPr>
          <w:rFonts w:ascii="Arial" w:hAnsi="Arial" w:cs="Arial"/>
          <w:sz w:val="20"/>
          <w:szCs w:val="20"/>
        </w:rPr>
        <w:tab/>
        <w:t>Nasr Z, Paravattil B, Wilby KJ. The impact of antimicrobial stewardship strategies on antibiotic appropriateness and prescribing behaviours in selected countries in the Middle East: a systematic review. Eastern Mediterranean health journal. 2017;23(6):430-440.</w:t>
      </w:r>
    </w:p>
    <w:p w14:paraId="0C1FC12B" w14:textId="77777777" w:rsidR="001F768C" w:rsidRPr="00CC357B" w:rsidRDefault="001F768C" w:rsidP="001F768C">
      <w:pPr>
        <w:pStyle w:val="NoSpacing"/>
        <w:rPr>
          <w:rFonts w:ascii="Arial" w:hAnsi="Arial" w:cs="Arial"/>
          <w:sz w:val="20"/>
          <w:szCs w:val="20"/>
        </w:rPr>
      </w:pPr>
      <w:r w:rsidRPr="00CC357B">
        <w:rPr>
          <w:rFonts w:ascii="Arial" w:hAnsi="Arial" w:cs="Arial"/>
          <w:sz w:val="20"/>
          <w:szCs w:val="20"/>
        </w:rPr>
        <w:t>1</w:t>
      </w:r>
      <w:r>
        <w:rPr>
          <w:rFonts w:ascii="Arial" w:hAnsi="Arial" w:cs="Arial"/>
          <w:sz w:val="20"/>
          <w:szCs w:val="20"/>
        </w:rPr>
        <w:t>2</w:t>
      </w:r>
      <w:r w:rsidRPr="00CC357B">
        <w:rPr>
          <w:rFonts w:ascii="Arial" w:hAnsi="Arial" w:cs="Arial"/>
          <w:sz w:val="20"/>
          <w:szCs w:val="20"/>
        </w:rPr>
        <w:t>.</w:t>
      </w:r>
      <w:r w:rsidRPr="00CC357B">
        <w:rPr>
          <w:rFonts w:ascii="Arial" w:hAnsi="Arial" w:cs="Arial"/>
          <w:sz w:val="20"/>
          <w:szCs w:val="20"/>
        </w:rPr>
        <w:tab/>
      </w:r>
      <w:r w:rsidRPr="00171E1F">
        <w:rPr>
          <w:rFonts w:ascii="Arial" w:hAnsi="Arial" w:cs="Arial"/>
          <w:sz w:val="20"/>
          <w:szCs w:val="20"/>
        </w:rPr>
        <w:t>Nakwatumbah S, Kibuule D, Godman B, et al. Compliance to guidelines for the prescribing of antibiotics in acute infections at Namibia's national referral hospital: a pilot study and the implications. Expert review of anti-infective therapy. 2017;15(7):713-721</w:t>
      </w:r>
    </w:p>
    <w:p w14:paraId="394257E7" w14:textId="77777777" w:rsidR="001F768C" w:rsidRPr="00CC357B" w:rsidRDefault="001F768C" w:rsidP="001F768C">
      <w:pPr>
        <w:pStyle w:val="NoSpacing"/>
        <w:rPr>
          <w:rFonts w:ascii="Arial" w:hAnsi="Arial" w:cs="Arial"/>
          <w:sz w:val="20"/>
          <w:szCs w:val="20"/>
        </w:rPr>
      </w:pPr>
      <w:r>
        <w:rPr>
          <w:rFonts w:ascii="Arial" w:hAnsi="Arial" w:cs="Arial"/>
          <w:sz w:val="20"/>
          <w:szCs w:val="20"/>
        </w:rPr>
        <w:lastRenderedPageBreak/>
        <w:t>13</w:t>
      </w:r>
      <w:r w:rsidRPr="00CC357B">
        <w:rPr>
          <w:rFonts w:ascii="Arial" w:hAnsi="Arial" w:cs="Arial"/>
          <w:sz w:val="20"/>
          <w:szCs w:val="20"/>
        </w:rPr>
        <w:t>.</w:t>
      </w:r>
      <w:r w:rsidRPr="00CC357B">
        <w:rPr>
          <w:rFonts w:ascii="Arial" w:hAnsi="Arial" w:cs="Arial"/>
          <w:sz w:val="20"/>
          <w:szCs w:val="20"/>
        </w:rPr>
        <w:tab/>
        <w:t>Standiford HC, Chan S, Tripoli M, Weekes E, Forrest GN. Antimicrobial stewardship at a large tertiary care academic medical center: cost analysis before, during, and after a 7-year program. Infection control and hospital epidemiology. 2012;33(4):338-345.</w:t>
      </w:r>
    </w:p>
    <w:p w14:paraId="4133051F" w14:textId="77777777" w:rsidR="001F768C" w:rsidRPr="00CC357B" w:rsidRDefault="001F768C" w:rsidP="001F768C">
      <w:pPr>
        <w:pStyle w:val="NoSpacing"/>
        <w:rPr>
          <w:rFonts w:ascii="Arial" w:hAnsi="Arial" w:cs="Arial"/>
          <w:sz w:val="20"/>
          <w:szCs w:val="20"/>
        </w:rPr>
      </w:pPr>
      <w:r>
        <w:rPr>
          <w:rFonts w:ascii="Arial" w:hAnsi="Arial" w:cs="Arial"/>
          <w:sz w:val="20"/>
          <w:szCs w:val="20"/>
        </w:rPr>
        <w:t>14</w:t>
      </w:r>
      <w:r w:rsidRPr="00CC357B">
        <w:rPr>
          <w:rFonts w:ascii="Arial" w:hAnsi="Arial" w:cs="Arial"/>
          <w:sz w:val="20"/>
          <w:szCs w:val="20"/>
        </w:rPr>
        <w:t>.</w:t>
      </w:r>
      <w:r w:rsidRPr="00CC357B">
        <w:rPr>
          <w:rFonts w:ascii="Arial" w:hAnsi="Arial" w:cs="Arial"/>
          <w:sz w:val="20"/>
          <w:szCs w:val="20"/>
        </w:rPr>
        <w:tab/>
        <w:t>Wagner B, Filice GA, Drekonja D, et al. Antimicrobial stewardship programs in inpatient hospital settings: a systematic review. Infection control and hospital epidemiology. 2014;35(10):1209-1228.</w:t>
      </w:r>
    </w:p>
    <w:p w14:paraId="5D5845AF" w14:textId="77777777" w:rsidR="001F768C" w:rsidRPr="00CC357B" w:rsidRDefault="001F768C" w:rsidP="001F768C">
      <w:pPr>
        <w:pStyle w:val="NoSpacing"/>
        <w:rPr>
          <w:rFonts w:ascii="Arial" w:hAnsi="Arial" w:cs="Arial"/>
          <w:sz w:val="20"/>
          <w:szCs w:val="20"/>
        </w:rPr>
      </w:pPr>
      <w:r>
        <w:rPr>
          <w:rFonts w:ascii="Arial" w:hAnsi="Arial" w:cs="Arial"/>
          <w:sz w:val="20"/>
          <w:szCs w:val="20"/>
        </w:rPr>
        <w:t>15</w:t>
      </w:r>
      <w:r w:rsidRPr="00CC357B">
        <w:rPr>
          <w:rFonts w:ascii="Arial" w:hAnsi="Arial" w:cs="Arial"/>
          <w:sz w:val="20"/>
          <w:szCs w:val="20"/>
        </w:rPr>
        <w:t>.</w:t>
      </w:r>
      <w:r w:rsidRPr="00CC357B">
        <w:rPr>
          <w:rFonts w:ascii="Arial" w:hAnsi="Arial" w:cs="Arial"/>
          <w:sz w:val="20"/>
          <w:szCs w:val="20"/>
        </w:rPr>
        <w:tab/>
        <w:t>Amer MR, Akhras NS, Mahmood WA, Al-Jazairi AS. Antimicrobial stewardship program implementation in a medical intensive care unit at a tertiary care hospital in Saudi Arabia. Annals of Saudi medicine. 2013;33(6):547-554.</w:t>
      </w:r>
    </w:p>
    <w:p w14:paraId="1E763919" w14:textId="77777777" w:rsidR="001F768C" w:rsidRPr="00CC357B" w:rsidRDefault="001F768C" w:rsidP="001F768C">
      <w:pPr>
        <w:pStyle w:val="NoSpacing"/>
        <w:rPr>
          <w:rFonts w:ascii="Arial" w:hAnsi="Arial" w:cs="Arial"/>
          <w:sz w:val="20"/>
          <w:szCs w:val="20"/>
        </w:rPr>
      </w:pPr>
      <w:r>
        <w:rPr>
          <w:rFonts w:ascii="Arial" w:hAnsi="Arial" w:cs="Arial"/>
          <w:sz w:val="20"/>
          <w:szCs w:val="20"/>
        </w:rPr>
        <w:t>16</w:t>
      </w:r>
      <w:r w:rsidRPr="00CC357B">
        <w:rPr>
          <w:rFonts w:ascii="Arial" w:hAnsi="Arial" w:cs="Arial"/>
          <w:sz w:val="20"/>
          <w:szCs w:val="20"/>
        </w:rPr>
        <w:t>.</w:t>
      </w:r>
      <w:r w:rsidRPr="00CC357B">
        <w:rPr>
          <w:rFonts w:ascii="Arial" w:hAnsi="Arial" w:cs="Arial"/>
          <w:sz w:val="20"/>
          <w:szCs w:val="20"/>
        </w:rPr>
        <w:tab/>
        <w:t>Lanbeck P, Ragnarson Tennvall G, Resman F. A cost analysis of introducing an infectious disease specialist-guided antimicrobial stewardship in an area with relatively low prevalence of antimicrobial resistance. BMC health services research. 2016;16:311.</w:t>
      </w:r>
    </w:p>
    <w:p w14:paraId="3879247D" w14:textId="77777777" w:rsidR="001F768C" w:rsidRPr="00CC357B" w:rsidRDefault="001F768C" w:rsidP="001F768C">
      <w:pPr>
        <w:pStyle w:val="NoSpacing"/>
        <w:rPr>
          <w:rFonts w:ascii="Arial" w:hAnsi="Arial" w:cs="Arial"/>
          <w:sz w:val="20"/>
          <w:szCs w:val="20"/>
        </w:rPr>
      </w:pPr>
      <w:r>
        <w:rPr>
          <w:rFonts w:ascii="Arial" w:hAnsi="Arial" w:cs="Arial"/>
          <w:sz w:val="20"/>
          <w:szCs w:val="20"/>
        </w:rPr>
        <w:t>17</w:t>
      </w:r>
      <w:r w:rsidRPr="00CC357B">
        <w:rPr>
          <w:rFonts w:ascii="Arial" w:hAnsi="Arial" w:cs="Arial"/>
          <w:sz w:val="20"/>
          <w:szCs w:val="20"/>
        </w:rPr>
        <w:t>.</w:t>
      </w:r>
      <w:r w:rsidRPr="00CC357B">
        <w:rPr>
          <w:rFonts w:ascii="Arial" w:hAnsi="Arial" w:cs="Arial"/>
          <w:sz w:val="20"/>
          <w:szCs w:val="20"/>
        </w:rPr>
        <w:tab/>
        <w:t>Hou D, Wang Q, Jiang C, Tian C, Li H, Ji B. Evaluation of the short-term effects of antimicrobial stewardship in the intensive care unit at a tertiary hospital in China. PLoS One. 2014;9(7):e101447.</w:t>
      </w:r>
    </w:p>
    <w:p w14:paraId="1A798FED" w14:textId="77777777" w:rsidR="001F768C" w:rsidRDefault="001F768C" w:rsidP="001F768C">
      <w:pPr>
        <w:pStyle w:val="NoSpacing"/>
        <w:rPr>
          <w:rFonts w:ascii="Arial" w:hAnsi="Arial" w:cs="Arial"/>
          <w:sz w:val="20"/>
          <w:szCs w:val="20"/>
        </w:rPr>
      </w:pPr>
      <w:r>
        <w:rPr>
          <w:rFonts w:ascii="Arial" w:hAnsi="Arial" w:cs="Arial"/>
          <w:sz w:val="20"/>
          <w:szCs w:val="20"/>
        </w:rPr>
        <w:t>18</w:t>
      </w:r>
      <w:r w:rsidRPr="00CC357B">
        <w:rPr>
          <w:rFonts w:ascii="Arial" w:hAnsi="Arial" w:cs="Arial"/>
          <w:sz w:val="20"/>
          <w:szCs w:val="20"/>
        </w:rPr>
        <w:t>.</w:t>
      </w:r>
      <w:r w:rsidRPr="00CC357B">
        <w:rPr>
          <w:rFonts w:ascii="Arial" w:hAnsi="Arial" w:cs="Arial"/>
          <w:sz w:val="20"/>
          <w:szCs w:val="20"/>
        </w:rPr>
        <w:tab/>
        <w:t>Boyles TH, Whitelaw A, Bamford C, et al. Antibiotic stewardship ward rounds and a dedicated prescription chart reduce antibiotic consumption and pharmacy costs without affecting inpatient mortality or re-admission rates. PLoS One. 2013;8(12):e79747.</w:t>
      </w:r>
    </w:p>
    <w:p w14:paraId="449339A2" w14:textId="77777777" w:rsidR="001F768C" w:rsidRPr="00CC357B" w:rsidRDefault="001F768C" w:rsidP="001F768C">
      <w:pPr>
        <w:pStyle w:val="NoSpacing"/>
        <w:rPr>
          <w:rFonts w:ascii="Arial" w:hAnsi="Arial" w:cs="Arial"/>
          <w:sz w:val="20"/>
          <w:szCs w:val="20"/>
        </w:rPr>
      </w:pPr>
      <w:r>
        <w:rPr>
          <w:rFonts w:ascii="Arial" w:hAnsi="Arial" w:cs="Arial"/>
          <w:sz w:val="20"/>
          <w:szCs w:val="20"/>
        </w:rPr>
        <w:t>19</w:t>
      </w:r>
      <w:r w:rsidRPr="00CC357B">
        <w:rPr>
          <w:rFonts w:ascii="Arial" w:hAnsi="Arial" w:cs="Arial"/>
          <w:sz w:val="20"/>
          <w:szCs w:val="20"/>
        </w:rPr>
        <w:t>.</w:t>
      </w:r>
      <w:r w:rsidRPr="00CC357B">
        <w:rPr>
          <w:rFonts w:ascii="Arial" w:hAnsi="Arial" w:cs="Arial"/>
          <w:sz w:val="20"/>
          <w:szCs w:val="20"/>
        </w:rPr>
        <w:tab/>
        <w:t>Ekwochi U, Chinawa JM, Osuorah CD, Odetunde OI, Obu HA, Agwu S. The use of unprescribed antibiotics in management of upper respiratory tract infection in children in Enugu, South East Nigeria. Journal of tropical pediatrics. 2014;60(3):249-252.</w:t>
      </w:r>
    </w:p>
    <w:p w14:paraId="5F16E114" w14:textId="77777777" w:rsidR="001F768C" w:rsidRPr="00CC357B" w:rsidRDefault="001F768C" w:rsidP="001F768C">
      <w:pPr>
        <w:pStyle w:val="NoSpacing"/>
        <w:rPr>
          <w:rFonts w:ascii="Arial" w:hAnsi="Arial" w:cs="Arial"/>
          <w:sz w:val="20"/>
          <w:szCs w:val="20"/>
        </w:rPr>
      </w:pPr>
      <w:r w:rsidRPr="00CC357B">
        <w:rPr>
          <w:rFonts w:ascii="Arial" w:hAnsi="Arial" w:cs="Arial"/>
          <w:sz w:val="20"/>
          <w:szCs w:val="20"/>
        </w:rPr>
        <w:t>2</w:t>
      </w:r>
      <w:r>
        <w:rPr>
          <w:rFonts w:ascii="Arial" w:hAnsi="Arial" w:cs="Arial"/>
          <w:sz w:val="20"/>
          <w:szCs w:val="20"/>
        </w:rPr>
        <w:t>0</w:t>
      </w:r>
      <w:r w:rsidRPr="00CC357B">
        <w:rPr>
          <w:rFonts w:ascii="Arial" w:hAnsi="Arial" w:cs="Arial"/>
          <w:sz w:val="20"/>
          <w:szCs w:val="20"/>
        </w:rPr>
        <w:t>.</w:t>
      </w:r>
      <w:r w:rsidRPr="00CC357B">
        <w:rPr>
          <w:rFonts w:ascii="Arial" w:hAnsi="Arial" w:cs="Arial"/>
          <w:sz w:val="20"/>
          <w:szCs w:val="20"/>
        </w:rPr>
        <w:tab/>
        <w:t>Fadare J, Olatunya O, Oluwayemi O, Ogundare O. Drug prescribing pattern for under-fives in a paediatric clinic in South-Western Nigeria. Ethiopian journal of health sciences. 2015;25(1):73-78.</w:t>
      </w:r>
    </w:p>
    <w:p w14:paraId="0BC5A552" w14:textId="77777777" w:rsidR="001F768C" w:rsidRPr="00CC357B" w:rsidRDefault="001F768C" w:rsidP="001F768C">
      <w:pPr>
        <w:pStyle w:val="NoSpacing"/>
        <w:rPr>
          <w:rFonts w:ascii="Arial" w:hAnsi="Arial" w:cs="Arial"/>
          <w:sz w:val="20"/>
          <w:szCs w:val="20"/>
        </w:rPr>
      </w:pPr>
      <w:r w:rsidRPr="00CC357B">
        <w:rPr>
          <w:rFonts w:ascii="Arial" w:hAnsi="Arial" w:cs="Arial"/>
          <w:sz w:val="20"/>
          <w:szCs w:val="20"/>
        </w:rPr>
        <w:t>2</w:t>
      </w:r>
      <w:r>
        <w:rPr>
          <w:rFonts w:ascii="Arial" w:hAnsi="Arial" w:cs="Arial"/>
          <w:sz w:val="20"/>
          <w:szCs w:val="20"/>
        </w:rPr>
        <w:t>1</w:t>
      </w:r>
      <w:r w:rsidRPr="00CC357B">
        <w:rPr>
          <w:rFonts w:ascii="Arial" w:hAnsi="Arial" w:cs="Arial"/>
          <w:sz w:val="20"/>
          <w:szCs w:val="20"/>
        </w:rPr>
        <w:t>.</w:t>
      </w:r>
      <w:r w:rsidRPr="00CC357B">
        <w:rPr>
          <w:rFonts w:ascii="Arial" w:hAnsi="Arial" w:cs="Arial"/>
          <w:sz w:val="20"/>
          <w:szCs w:val="20"/>
        </w:rPr>
        <w:tab/>
        <w:t>Fadare JO, Adeoti AO, Aina F, Solomon OA, Ijalana JO. The influence of health insurance scheme on the drug prescribing pattern in a Nigerian tertiary healthcare facility. Nigerian medical journal. 2015;56(5):344-348.</w:t>
      </w:r>
    </w:p>
    <w:p w14:paraId="3863E13A" w14:textId="77777777" w:rsidR="001F768C" w:rsidRPr="00171E1F" w:rsidRDefault="001F768C" w:rsidP="001F768C">
      <w:pPr>
        <w:pStyle w:val="NoSpacing"/>
        <w:rPr>
          <w:rFonts w:ascii="Arial" w:hAnsi="Arial" w:cs="Arial"/>
          <w:sz w:val="20"/>
          <w:szCs w:val="20"/>
        </w:rPr>
      </w:pPr>
      <w:r>
        <w:rPr>
          <w:rFonts w:ascii="Arial" w:hAnsi="Arial" w:cs="Arial"/>
          <w:sz w:val="20"/>
          <w:szCs w:val="20"/>
        </w:rPr>
        <w:t>22</w:t>
      </w:r>
      <w:r w:rsidRPr="00CC357B">
        <w:rPr>
          <w:rFonts w:ascii="Arial" w:hAnsi="Arial" w:cs="Arial"/>
          <w:sz w:val="20"/>
          <w:szCs w:val="20"/>
        </w:rPr>
        <w:t>.</w:t>
      </w:r>
      <w:r w:rsidRPr="00CC357B">
        <w:rPr>
          <w:rFonts w:ascii="Arial" w:hAnsi="Arial" w:cs="Arial"/>
          <w:sz w:val="20"/>
          <w:szCs w:val="20"/>
        </w:rPr>
        <w:tab/>
      </w:r>
      <w:r w:rsidRPr="00171E1F">
        <w:rPr>
          <w:rFonts w:ascii="Arial" w:hAnsi="Arial" w:cs="Arial"/>
          <w:sz w:val="20"/>
          <w:szCs w:val="20"/>
        </w:rPr>
        <w:t xml:space="preserve">Hulscher M, Prins JM. Antibiotic stewardship: does it work in hospital practice? A review of the evidence base. </w:t>
      </w:r>
      <w:hyperlink r:id="rId16" w:tooltip="Clinical microbiology and infection : the official publication of the European Society of Clinical Microbiology and Infectious Diseases." w:history="1">
        <w:r w:rsidRPr="00171E1F">
          <w:rPr>
            <w:rFonts w:ascii="Arial" w:hAnsi="Arial" w:cs="Arial"/>
            <w:sz w:val="20"/>
            <w:szCs w:val="20"/>
          </w:rPr>
          <w:t>Clin Microbiol Infect.</w:t>
        </w:r>
      </w:hyperlink>
      <w:r w:rsidRPr="00171E1F">
        <w:rPr>
          <w:rFonts w:ascii="Arial" w:hAnsi="Arial" w:cs="Arial"/>
          <w:sz w:val="20"/>
          <w:szCs w:val="20"/>
        </w:rPr>
        <w:t xml:space="preserve"> 2017;23(11):799-805</w:t>
      </w:r>
      <w:r w:rsidRPr="00171E1F" w:rsidDel="00171E1F">
        <w:rPr>
          <w:rFonts w:ascii="Arial" w:hAnsi="Arial" w:cs="Arial"/>
          <w:sz w:val="20"/>
          <w:szCs w:val="20"/>
        </w:rPr>
        <w:t xml:space="preserve"> </w:t>
      </w:r>
    </w:p>
    <w:p w14:paraId="6AC44EE0" w14:textId="77777777" w:rsidR="001F768C" w:rsidRPr="00CC357B" w:rsidRDefault="001F768C" w:rsidP="001F768C">
      <w:pPr>
        <w:pStyle w:val="NoSpacing"/>
        <w:rPr>
          <w:rFonts w:ascii="Arial" w:hAnsi="Arial" w:cs="Arial"/>
          <w:sz w:val="20"/>
          <w:szCs w:val="20"/>
        </w:rPr>
      </w:pPr>
      <w:r>
        <w:rPr>
          <w:rFonts w:ascii="Arial" w:hAnsi="Arial" w:cs="Arial"/>
          <w:sz w:val="20"/>
          <w:szCs w:val="20"/>
        </w:rPr>
        <w:t>23</w:t>
      </w:r>
      <w:r w:rsidRPr="00CC357B">
        <w:rPr>
          <w:rFonts w:ascii="Arial" w:hAnsi="Arial" w:cs="Arial"/>
          <w:sz w:val="20"/>
          <w:szCs w:val="20"/>
        </w:rPr>
        <w:t>.</w:t>
      </w:r>
      <w:r w:rsidRPr="00CC357B">
        <w:rPr>
          <w:rFonts w:ascii="Arial" w:hAnsi="Arial" w:cs="Arial"/>
          <w:sz w:val="20"/>
          <w:szCs w:val="20"/>
        </w:rPr>
        <w:tab/>
        <w:t>Olufunmiso O, Tolulope I, Roger C. Multidrug and vancomycin resistance among clinical isolates of Staphylococcus aureus from different teaching hospitals in Nigeria. Afr Health Sci.</w:t>
      </w:r>
      <w:r>
        <w:rPr>
          <w:rFonts w:ascii="Arial" w:hAnsi="Arial" w:cs="Arial"/>
          <w:sz w:val="20"/>
          <w:szCs w:val="20"/>
        </w:rPr>
        <w:t xml:space="preserve"> </w:t>
      </w:r>
      <w:r w:rsidRPr="00CC357B">
        <w:rPr>
          <w:rFonts w:ascii="Arial" w:hAnsi="Arial" w:cs="Arial"/>
          <w:sz w:val="20"/>
          <w:szCs w:val="20"/>
        </w:rPr>
        <w:t>2017;17(3):797-807.</w:t>
      </w:r>
    </w:p>
    <w:p w14:paraId="0812DB4B" w14:textId="77777777" w:rsidR="001F768C" w:rsidRPr="00CC357B" w:rsidRDefault="001F768C" w:rsidP="001F768C">
      <w:pPr>
        <w:pStyle w:val="NoSpacing"/>
        <w:rPr>
          <w:rFonts w:ascii="Arial" w:hAnsi="Arial" w:cs="Arial"/>
          <w:sz w:val="20"/>
          <w:szCs w:val="20"/>
        </w:rPr>
      </w:pPr>
      <w:r>
        <w:rPr>
          <w:rFonts w:ascii="Arial" w:hAnsi="Arial" w:cs="Arial"/>
          <w:sz w:val="20"/>
          <w:szCs w:val="20"/>
        </w:rPr>
        <w:t>24</w:t>
      </w:r>
      <w:r w:rsidRPr="00CC357B">
        <w:rPr>
          <w:rFonts w:ascii="Arial" w:hAnsi="Arial" w:cs="Arial"/>
          <w:sz w:val="20"/>
          <w:szCs w:val="20"/>
        </w:rPr>
        <w:t>.</w:t>
      </w:r>
      <w:r w:rsidRPr="00CC357B">
        <w:rPr>
          <w:rFonts w:ascii="Arial" w:hAnsi="Arial" w:cs="Arial"/>
          <w:sz w:val="20"/>
          <w:szCs w:val="20"/>
        </w:rPr>
        <w:tab/>
        <w:t>Bernabe KJ, Langendorf C, Ford N, Ronat JB, Murphy RA. Antimicrobial resistance in West Africa: a systematic review and meta-analysis. International journal of antimicrobial agents.</w:t>
      </w:r>
      <w:r>
        <w:rPr>
          <w:rFonts w:ascii="Arial" w:hAnsi="Arial" w:cs="Arial"/>
          <w:sz w:val="20"/>
          <w:szCs w:val="20"/>
        </w:rPr>
        <w:t xml:space="preserve"> </w:t>
      </w:r>
      <w:r w:rsidRPr="00CC357B">
        <w:rPr>
          <w:rFonts w:ascii="Arial" w:hAnsi="Arial" w:cs="Arial"/>
          <w:sz w:val="20"/>
          <w:szCs w:val="20"/>
        </w:rPr>
        <w:t>2017;50(5):629-639.</w:t>
      </w:r>
    </w:p>
    <w:p w14:paraId="56737FB9" w14:textId="77777777" w:rsidR="001F768C" w:rsidRPr="00CC357B" w:rsidRDefault="001F768C" w:rsidP="001F768C">
      <w:pPr>
        <w:pStyle w:val="NoSpacing"/>
        <w:rPr>
          <w:rFonts w:ascii="Arial" w:hAnsi="Arial" w:cs="Arial"/>
          <w:sz w:val="20"/>
          <w:szCs w:val="20"/>
        </w:rPr>
      </w:pPr>
      <w:r>
        <w:rPr>
          <w:rFonts w:ascii="Arial" w:hAnsi="Arial" w:cs="Arial"/>
          <w:sz w:val="20"/>
          <w:szCs w:val="20"/>
        </w:rPr>
        <w:t>25</w:t>
      </w:r>
      <w:r w:rsidRPr="00CC357B">
        <w:rPr>
          <w:rFonts w:ascii="Arial" w:hAnsi="Arial" w:cs="Arial"/>
          <w:sz w:val="20"/>
          <w:szCs w:val="20"/>
        </w:rPr>
        <w:t>.</w:t>
      </w:r>
      <w:r w:rsidRPr="00CC357B">
        <w:rPr>
          <w:rFonts w:ascii="Arial" w:hAnsi="Arial" w:cs="Arial"/>
          <w:sz w:val="20"/>
          <w:szCs w:val="20"/>
        </w:rPr>
        <w:tab/>
        <w:t>Adenipekun EO, Jackson CR, Ramadan H, et al. Prevalence and multidrug resistance of Escherichia coli from community-acquired infections in Lagos, Nigeria. Journal of infection in developing countries. 2016;10(9):920-931.</w:t>
      </w:r>
    </w:p>
    <w:p w14:paraId="27F7ADE1" w14:textId="77777777" w:rsidR="001F768C" w:rsidRPr="00CC357B" w:rsidRDefault="001F768C" w:rsidP="001F768C">
      <w:pPr>
        <w:pStyle w:val="NoSpacing"/>
        <w:rPr>
          <w:rFonts w:ascii="Arial" w:hAnsi="Arial" w:cs="Arial"/>
          <w:sz w:val="20"/>
          <w:szCs w:val="20"/>
        </w:rPr>
      </w:pPr>
      <w:r>
        <w:rPr>
          <w:rFonts w:ascii="Arial" w:hAnsi="Arial" w:cs="Arial"/>
          <w:sz w:val="20"/>
          <w:szCs w:val="20"/>
        </w:rPr>
        <w:t>26</w:t>
      </w:r>
      <w:r w:rsidRPr="00CC357B">
        <w:rPr>
          <w:rFonts w:ascii="Arial" w:hAnsi="Arial" w:cs="Arial"/>
          <w:sz w:val="20"/>
          <w:szCs w:val="20"/>
        </w:rPr>
        <w:t>.</w:t>
      </w:r>
      <w:r w:rsidRPr="00CC357B">
        <w:rPr>
          <w:rFonts w:ascii="Arial" w:hAnsi="Arial" w:cs="Arial"/>
          <w:sz w:val="20"/>
          <w:szCs w:val="20"/>
        </w:rPr>
        <w:tab/>
        <w:t>Pollack LA, Plachouras D, Sinkowitz-Cochran R, Gruhler H, Monnet DL, Weber JT. A Concise Set of Structure and Process Indicators to Assess and Compare Antimicrobial Stewardship Programs Among EU and US Hospitals: Results From a Multinational Expert Panel. Infection control and hospital epidemiology. 2016;37(10):1201-1211.</w:t>
      </w:r>
    </w:p>
    <w:p w14:paraId="63D66A20" w14:textId="77777777" w:rsidR="001F768C" w:rsidRPr="00CC357B" w:rsidRDefault="001F768C" w:rsidP="001F768C">
      <w:pPr>
        <w:pStyle w:val="NoSpacing"/>
        <w:rPr>
          <w:rFonts w:ascii="Arial" w:hAnsi="Arial" w:cs="Arial"/>
          <w:sz w:val="20"/>
          <w:szCs w:val="20"/>
        </w:rPr>
      </w:pPr>
      <w:r>
        <w:rPr>
          <w:rFonts w:ascii="Arial" w:hAnsi="Arial" w:cs="Arial"/>
          <w:sz w:val="20"/>
          <w:szCs w:val="20"/>
        </w:rPr>
        <w:t>27</w:t>
      </w:r>
      <w:r w:rsidRPr="00CC357B">
        <w:rPr>
          <w:rFonts w:ascii="Arial" w:hAnsi="Arial" w:cs="Arial"/>
          <w:sz w:val="20"/>
          <w:szCs w:val="20"/>
        </w:rPr>
        <w:t>.</w:t>
      </w:r>
      <w:r w:rsidRPr="00CC357B">
        <w:rPr>
          <w:rFonts w:ascii="Arial" w:hAnsi="Arial" w:cs="Arial"/>
          <w:sz w:val="20"/>
          <w:szCs w:val="20"/>
        </w:rPr>
        <w:tab/>
        <w:t>Kim B, Kim J. A Survey of Antimicrobial Stewardship Programs in Korea, 2015. 2016;31(10):1553-1559.</w:t>
      </w:r>
    </w:p>
    <w:p w14:paraId="33B24237" w14:textId="399AF200" w:rsidR="001F768C" w:rsidRPr="00CC357B" w:rsidRDefault="001F768C" w:rsidP="001F768C">
      <w:pPr>
        <w:pStyle w:val="NoSpacing"/>
        <w:rPr>
          <w:rFonts w:ascii="Arial" w:hAnsi="Arial" w:cs="Arial"/>
          <w:sz w:val="20"/>
          <w:szCs w:val="20"/>
        </w:rPr>
      </w:pPr>
      <w:r>
        <w:rPr>
          <w:rFonts w:ascii="Arial" w:hAnsi="Arial" w:cs="Arial"/>
          <w:sz w:val="20"/>
          <w:szCs w:val="20"/>
        </w:rPr>
        <w:t>28</w:t>
      </w:r>
      <w:r w:rsidRPr="00CC357B">
        <w:rPr>
          <w:rFonts w:ascii="Arial" w:hAnsi="Arial" w:cs="Arial"/>
          <w:sz w:val="20"/>
          <w:szCs w:val="20"/>
        </w:rPr>
        <w:t>.</w:t>
      </w:r>
      <w:r w:rsidRPr="00CC357B">
        <w:rPr>
          <w:rFonts w:ascii="Arial" w:hAnsi="Arial" w:cs="Arial"/>
          <w:sz w:val="20"/>
          <w:szCs w:val="20"/>
        </w:rPr>
        <w:tab/>
        <w:t>Newland JG, Gerber JS, Weissman SJ et al. Prevalence and characteristics of antimicrobial stewardship programs at freestanding children's hospitals in the United States. Infection control and hospital epidemiology. 2014;35(3):265-271.</w:t>
      </w:r>
    </w:p>
    <w:p w14:paraId="58A303BB" w14:textId="77777777" w:rsidR="001F768C" w:rsidRPr="00CC357B" w:rsidRDefault="001F768C" w:rsidP="001F768C">
      <w:pPr>
        <w:pStyle w:val="NoSpacing"/>
        <w:rPr>
          <w:rFonts w:ascii="Arial" w:hAnsi="Arial" w:cs="Arial"/>
          <w:sz w:val="20"/>
          <w:szCs w:val="20"/>
        </w:rPr>
      </w:pPr>
      <w:r>
        <w:rPr>
          <w:rFonts w:ascii="Arial" w:hAnsi="Arial" w:cs="Arial"/>
          <w:sz w:val="20"/>
          <w:szCs w:val="20"/>
        </w:rPr>
        <w:t>29</w:t>
      </w:r>
      <w:r w:rsidRPr="00CC357B">
        <w:rPr>
          <w:rFonts w:ascii="Arial" w:hAnsi="Arial" w:cs="Arial"/>
          <w:sz w:val="20"/>
          <w:szCs w:val="20"/>
        </w:rPr>
        <w:t>.</w:t>
      </w:r>
      <w:r w:rsidRPr="00CC357B">
        <w:rPr>
          <w:rFonts w:ascii="Arial" w:hAnsi="Arial" w:cs="Arial"/>
          <w:sz w:val="20"/>
          <w:szCs w:val="20"/>
        </w:rPr>
        <w:tab/>
        <w:t>Chou AF, Graber CJ, Jones M, et al. Characteristics of Antimicrobial Stewardship Programs at Veterans Affairs Hospitals: Results of a Nationwide Survey. Infection control and hospital epidemiology. 2016;37(6):647-654.</w:t>
      </w:r>
    </w:p>
    <w:p w14:paraId="00D30F47" w14:textId="77777777" w:rsidR="001F768C" w:rsidRPr="00CC357B" w:rsidRDefault="001F768C" w:rsidP="001F768C">
      <w:pPr>
        <w:pStyle w:val="NoSpacing"/>
        <w:rPr>
          <w:rFonts w:ascii="Arial" w:hAnsi="Arial" w:cs="Arial"/>
          <w:sz w:val="20"/>
          <w:szCs w:val="20"/>
        </w:rPr>
      </w:pPr>
      <w:r>
        <w:rPr>
          <w:rFonts w:ascii="Arial" w:hAnsi="Arial" w:cs="Arial"/>
          <w:sz w:val="20"/>
          <w:szCs w:val="20"/>
        </w:rPr>
        <w:t>30</w:t>
      </w:r>
      <w:r w:rsidRPr="00CC357B">
        <w:rPr>
          <w:rFonts w:ascii="Arial" w:hAnsi="Arial" w:cs="Arial"/>
          <w:sz w:val="20"/>
          <w:szCs w:val="20"/>
        </w:rPr>
        <w:t>.</w:t>
      </w:r>
      <w:r w:rsidRPr="00CC357B">
        <w:rPr>
          <w:rFonts w:ascii="Arial" w:hAnsi="Arial" w:cs="Arial"/>
          <w:sz w:val="20"/>
          <w:szCs w:val="20"/>
        </w:rPr>
        <w:tab/>
        <w:t>Avent ML, Hall L, Davis L, et al. Antimicrobial stewardship activities: a survey of Queensland hospitals. Australian health review</w:t>
      </w:r>
      <w:r>
        <w:rPr>
          <w:rFonts w:ascii="Arial" w:hAnsi="Arial" w:cs="Arial"/>
          <w:sz w:val="20"/>
          <w:szCs w:val="20"/>
        </w:rPr>
        <w:t xml:space="preserve">. </w:t>
      </w:r>
      <w:r w:rsidRPr="00CC357B">
        <w:rPr>
          <w:rFonts w:ascii="Arial" w:hAnsi="Arial" w:cs="Arial"/>
          <w:sz w:val="20"/>
          <w:szCs w:val="20"/>
        </w:rPr>
        <w:t>2014;38(5):557-563.</w:t>
      </w:r>
    </w:p>
    <w:p w14:paraId="3BFDD150" w14:textId="77777777" w:rsidR="001F768C" w:rsidRPr="00C30BF2" w:rsidRDefault="001F768C" w:rsidP="001F768C">
      <w:pPr>
        <w:pStyle w:val="NoSpacing"/>
        <w:rPr>
          <w:rFonts w:ascii="Arial" w:hAnsi="Arial" w:cs="Arial"/>
          <w:sz w:val="20"/>
          <w:szCs w:val="20"/>
        </w:rPr>
      </w:pPr>
      <w:r>
        <w:rPr>
          <w:rFonts w:ascii="Arial" w:hAnsi="Arial" w:cs="Arial"/>
          <w:sz w:val="20"/>
          <w:szCs w:val="20"/>
        </w:rPr>
        <w:t>31</w:t>
      </w:r>
      <w:r w:rsidRPr="00CC357B">
        <w:rPr>
          <w:rFonts w:ascii="Arial" w:hAnsi="Arial" w:cs="Arial"/>
          <w:sz w:val="20"/>
          <w:szCs w:val="20"/>
        </w:rPr>
        <w:t>.</w:t>
      </w:r>
      <w:r w:rsidRPr="00CC357B">
        <w:rPr>
          <w:rFonts w:ascii="Arial" w:hAnsi="Arial" w:cs="Arial"/>
          <w:sz w:val="20"/>
          <w:szCs w:val="20"/>
        </w:rPr>
        <w:tab/>
      </w:r>
      <w:r w:rsidRPr="00C30BF2">
        <w:rPr>
          <w:rFonts w:ascii="Arial" w:hAnsi="Arial" w:cs="Arial"/>
          <w:sz w:val="20"/>
          <w:szCs w:val="20"/>
        </w:rPr>
        <w:t xml:space="preserve">Antimicrobial resistance. National Strategy Framework 2014-2024. In: NDoH. Available at URL: </w:t>
      </w:r>
      <w:hyperlink r:id="rId17" w:history="1">
        <w:r w:rsidRPr="00C30BF2">
          <w:rPr>
            <w:rStyle w:val="Hyperlink"/>
            <w:rFonts w:ascii="Arial" w:hAnsi="Arial" w:cs="Arial"/>
            <w:noProof/>
            <w:sz w:val="20"/>
            <w:szCs w:val="20"/>
          </w:rPr>
          <w:t>https://www.health-e.org.za/wp-content/uploads/2015/09/Antimicrobial-Resistance-National-Strategy-Framework-2014-2024.pdf</w:t>
        </w:r>
      </w:hyperlink>
    </w:p>
    <w:p w14:paraId="1353BE96" w14:textId="77777777" w:rsidR="001F768C" w:rsidRPr="00CC357B" w:rsidRDefault="001F768C" w:rsidP="001F768C">
      <w:pPr>
        <w:pStyle w:val="NoSpacing"/>
        <w:rPr>
          <w:rFonts w:ascii="Arial" w:hAnsi="Arial" w:cs="Arial"/>
          <w:sz w:val="20"/>
          <w:szCs w:val="20"/>
        </w:rPr>
      </w:pPr>
      <w:r>
        <w:rPr>
          <w:rFonts w:ascii="Arial" w:hAnsi="Arial" w:cs="Arial"/>
          <w:sz w:val="20"/>
          <w:szCs w:val="20"/>
        </w:rPr>
        <w:t>32</w:t>
      </w:r>
      <w:r w:rsidRPr="00CC357B">
        <w:rPr>
          <w:rFonts w:ascii="Arial" w:hAnsi="Arial" w:cs="Arial"/>
          <w:sz w:val="20"/>
          <w:szCs w:val="20"/>
        </w:rPr>
        <w:t>.</w:t>
      </w:r>
      <w:r w:rsidRPr="00CC357B">
        <w:rPr>
          <w:rFonts w:ascii="Arial" w:hAnsi="Arial" w:cs="Arial"/>
          <w:sz w:val="20"/>
          <w:szCs w:val="20"/>
        </w:rPr>
        <w:tab/>
        <w:t>O'Brien KA, Zhang J, Mauldin PD, et al. Impact of a Stewardship-Initiated Restriction on Empirical Use of Ciprofloxacin on Nonsusceptibility of Escherichia coli Urinary Isolates to Ciprofloxacin. Pharmacotherapy. 2015;35(5):464-469.</w:t>
      </w:r>
    </w:p>
    <w:p w14:paraId="0EC33B3D" w14:textId="77777777" w:rsidR="001F768C" w:rsidRPr="00CC357B" w:rsidRDefault="001F768C" w:rsidP="001F768C">
      <w:pPr>
        <w:pStyle w:val="NoSpacing"/>
        <w:rPr>
          <w:rFonts w:ascii="Arial" w:hAnsi="Arial" w:cs="Arial"/>
          <w:sz w:val="20"/>
          <w:szCs w:val="20"/>
        </w:rPr>
      </w:pPr>
      <w:r>
        <w:rPr>
          <w:rFonts w:ascii="Arial" w:hAnsi="Arial" w:cs="Arial"/>
          <w:sz w:val="20"/>
          <w:szCs w:val="20"/>
        </w:rPr>
        <w:lastRenderedPageBreak/>
        <w:t>33</w:t>
      </w:r>
      <w:r w:rsidRPr="00CC357B">
        <w:rPr>
          <w:rFonts w:ascii="Arial" w:hAnsi="Arial" w:cs="Arial"/>
          <w:sz w:val="20"/>
          <w:szCs w:val="20"/>
        </w:rPr>
        <w:t>.</w:t>
      </w:r>
      <w:r w:rsidRPr="00CC357B">
        <w:rPr>
          <w:rFonts w:ascii="Arial" w:hAnsi="Arial" w:cs="Arial"/>
          <w:sz w:val="20"/>
          <w:szCs w:val="20"/>
        </w:rPr>
        <w:tab/>
        <w:t>Lee KR, Bagga B, Arnold SR. Reduction of Broad-Spectrum Antimicrobial Use in a Tertiary Children's Hospital Post Antimicrobial Stewardship Program Guideline Implementation. Pediatric critical care medicine. 2016;17(3):187-193.</w:t>
      </w:r>
    </w:p>
    <w:p w14:paraId="72C45638" w14:textId="77777777" w:rsidR="001F768C" w:rsidRPr="00CC357B" w:rsidRDefault="001F768C" w:rsidP="001F768C">
      <w:pPr>
        <w:pStyle w:val="NoSpacing"/>
        <w:rPr>
          <w:rFonts w:ascii="Arial" w:hAnsi="Arial" w:cs="Arial"/>
          <w:sz w:val="20"/>
          <w:szCs w:val="20"/>
        </w:rPr>
      </w:pPr>
      <w:r>
        <w:rPr>
          <w:rFonts w:ascii="Arial" w:hAnsi="Arial" w:cs="Arial"/>
          <w:sz w:val="20"/>
          <w:szCs w:val="20"/>
        </w:rPr>
        <w:t>34</w:t>
      </w:r>
      <w:r w:rsidRPr="00CC357B">
        <w:rPr>
          <w:rFonts w:ascii="Arial" w:hAnsi="Arial" w:cs="Arial"/>
          <w:sz w:val="20"/>
          <w:szCs w:val="20"/>
        </w:rPr>
        <w:t>.</w:t>
      </w:r>
      <w:r w:rsidRPr="00CC357B">
        <w:rPr>
          <w:rFonts w:ascii="Arial" w:hAnsi="Arial" w:cs="Arial"/>
          <w:sz w:val="20"/>
          <w:szCs w:val="20"/>
        </w:rPr>
        <w:tab/>
        <w:t>Seah XF, Ong YL, Tan SW, et al. Impact of an antimicrobial stewardship program on the use of carbapenems in a tertiary women's and children's hospital, Singapore. Pharmacotherapy. 2014;34(11):1141-1150.</w:t>
      </w:r>
    </w:p>
    <w:p w14:paraId="712C91FC" w14:textId="77777777" w:rsidR="001F768C" w:rsidRPr="00CC357B" w:rsidRDefault="001F768C" w:rsidP="001F768C">
      <w:pPr>
        <w:pStyle w:val="NoSpacing"/>
        <w:rPr>
          <w:rFonts w:ascii="Arial" w:hAnsi="Arial" w:cs="Arial"/>
          <w:sz w:val="20"/>
          <w:szCs w:val="20"/>
        </w:rPr>
      </w:pPr>
      <w:r>
        <w:rPr>
          <w:rFonts w:ascii="Arial" w:hAnsi="Arial" w:cs="Arial"/>
          <w:sz w:val="20"/>
          <w:szCs w:val="20"/>
        </w:rPr>
        <w:t>35</w:t>
      </w:r>
      <w:r w:rsidRPr="00CC357B">
        <w:rPr>
          <w:rFonts w:ascii="Arial" w:hAnsi="Arial" w:cs="Arial"/>
          <w:sz w:val="20"/>
          <w:szCs w:val="20"/>
        </w:rPr>
        <w:t>.</w:t>
      </w:r>
      <w:r w:rsidRPr="00CC357B">
        <w:rPr>
          <w:rFonts w:ascii="Arial" w:hAnsi="Arial" w:cs="Arial"/>
          <w:sz w:val="20"/>
          <w:szCs w:val="20"/>
        </w:rPr>
        <w:tab/>
        <w:t>Lesprit P, Landelle C, Brun-Buisson C. Clinical impact of unsolicited post-prescription antibiotic review in surgical and medical wards: a randomized controlled trial. Clinical microbiology and infection. 2013;19(2):E91-97.</w:t>
      </w:r>
    </w:p>
    <w:p w14:paraId="55E96343" w14:textId="77777777" w:rsidR="001F768C" w:rsidRPr="00CC357B" w:rsidRDefault="001F768C" w:rsidP="001F768C">
      <w:pPr>
        <w:pStyle w:val="NoSpacing"/>
        <w:rPr>
          <w:rFonts w:ascii="Arial" w:hAnsi="Arial" w:cs="Arial"/>
          <w:sz w:val="20"/>
          <w:szCs w:val="20"/>
        </w:rPr>
      </w:pPr>
      <w:r>
        <w:rPr>
          <w:rFonts w:ascii="Arial" w:hAnsi="Arial" w:cs="Arial"/>
          <w:sz w:val="20"/>
          <w:szCs w:val="20"/>
        </w:rPr>
        <w:t>36</w:t>
      </w:r>
      <w:r w:rsidRPr="00CC357B">
        <w:rPr>
          <w:rFonts w:ascii="Arial" w:hAnsi="Arial" w:cs="Arial"/>
          <w:sz w:val="20"/>
          <w:szCs w:val="20"/>
        </w:rPr>
        <w:t>.</w:t>
      </w:r>
      <w:r w:rsidRPr="00CC357B">
        <w:rPr>
          <w:rFonts w:ascii="Arial" w:hAnsi="Arial" w:cs="Arial"/>
          <w:sz w:val="20"/>
          <w:szCs w:val="20"/>
        </w:rPr>
        <w:tab/>
        <w:t>Akinkunmi EO, Adesunkanmi AR, Lamikanra A. Pattern of pathogens from surgical wound infections in a Nigerian hospital and their antimicrobial susceptibility profiles. African health sciences. 2014;14(4):802-809.</w:t>
      </w:r>
    </w:p>
    <w:p w14:paraId="7591DEC6" w14:textId="77777777" w:rsidR="001F768C" w:rsidRPr="00CC357B" w:rsidRDefault="001F768C" w:rsidP="001F768C">
      <w:pPr>
        <w:pStyle w:val="NoSpacing"/>
        <w:rPr>
          <w:rFonts w:ascii="Arial" w:hAnsi="Arial" w:cs="Arial"/>
          <w:sz w:val="20"/>
          <w:szCs w:val="20"/>
        </w:rPr>
      </w:pPr>
      <w:r>
        <w:rPr>
          <w:rFonts w:ascii="Arial" w:hAnsi="Arial" w:cs="Arial"/>
          <w:sz w:val="20"/>
          <w:szCs w:val="20"/>
        </w:rPr>
        <w:t>37</w:t>
      </w:r>
      <w:r w:rsidRPr="00CC357B">
        <w:rPr>
          <w:rFonts w:ascii="Arial" w:hAnsi="Arial" w:cs="Arial"/>
          <w:sz w:val="20"/>
          <w:szCs w:val="20"/>
        </w:rPr>
        <w:t>.</w:t>
      </w:r>
      <w:r w:rsidRPr="00CC357B">
        <w:rPr>
          <w:rFonts w:ascii="Arial" w:hAnsi="Arial" w:cs="Arial"/>
          <w:sz w:val="20"/>
          <w:szCs w:val="20"/>
        </w:rPr>
        <w:tab/>
        <w:t>Iliyasu G, Daiyab FM, Tiamiyu AB, et al. Nosocomial infections and resistance pattern of common bacterial isolates in an intensive care unit of a tertiary hospital in Nigeria: A 4-year review. Journal of critical care. 2016;34:116-120.</w:t>
      </w:r>
    </w:p>
    <w:p w14:paraId="781C3F2C" w14:textId="77777777" w:rsidR="001F768C" w:rsidRPr="00CC357B" w:rsidRDefault="001F768C" w:rsidP="001F768C">
      <w:pPr>
        <w:pStyle w:val="NoSpacing"/>
        <w:rPr>
          <w:rFonts w:ascii="Arial" w:hAnsi="Arial" w:cs="Arial"/>
          <w:sz w:val="20"/>
          <w:szCs w:val="20"/>
        </w:rPr>
      </w:pPr>
      <w:r>
        <w:rPr>
          <w:rFonts w:ascii="Arial" w:hAnsi="Arial" w:cs="Arial"/>
          <w:sz w:val="20"/>
          <w:szCs w:val="20"/>
        </w:rPr>
        <w:t>38</w:t>
      </w:r>
      <w:r w:rsidRPr="00CC357B">
        <w:rPr>
          <w:rFonts w:ascii="Arial" w:hAnsi="Arial" w:cs="Arial"/>
          <w:sz w:val="20"/>
          <w:szCs w:val="20"/>
        </w:rPr>
        <w:t>.</w:t>
      </w:r>
      <w:r w:rsidRPr="00CC357B">
        <w:rPr>
          <w:rFonts w:ascii="Arial" w:hAnsi="Arial" w:cs="Arial"/>
          <w:sz w:val="20"/>
          <w:szCs w:val="20"/>
        </w:rPr>
        <w:tab/>
        <w:t>Kassim A, Omuse G, Premji Z, Revathi G. Comparison of Clinical Laboratory Standards Institute and European Committee on Antimicrobial Susceptibility Testing guidelines for the interpretation of antibiotic susceptibility at a University teaching hospital in Nairobi, Kenya: a cross-sectional study. Annals of clinical microbiology and antimicrobials. 2016;15:21.</w:t>
      </w:r>
    </w:p>
    <w:p w14:paraId="6EB074E4" w14:textId="77777777" w:rsidR="001F768C" w:rsidRPr="00CC357B" w:rsidRDefault="001F768C" w:rsidP="001F768C">
      <w:pPr>
        <w:pStyle w:val="NoSpacing"/>
        <w:rPr>
          <w:rFonts w:ascii="Arial" w:hAnsi="Arial" w:cs="Arial"/>
          <w:sz w:val="20"/>
          <w:szCs w:val="20"/>
        </w:rPr>
      </w:pPr>
      <w:r>
        <w:rPr>
          <w:rFonts w:ascii="Arial" w:hAnsi="Arial" w:cs="Arial"/>
          <w:sz w:val="20"/>
          <w:szCs w:val="20"/>
        </w:rPr>
        <w:t>39</w:t>
      </w:r>
      <w:r w:rsidRPr="00CC357B">
        <w:rPr>
          <w:rFonts w:ascii="Arial" w:hAnsi="Arial" w:cs="Arial"/>
          <w:sz w:val="20"/>
          <w:szCs w:val="20"/>
        </w:rPr>
        <w:t>.</w:t>
      </w:r>
      <w:r w:rsidRPr="00CC357B">
        <w:rPr>
          <w:rFonts w:ascii="Arial" w:hAnsi="Arial" w:cs="Arial"/>
          <w:sz w:val="20"/>
          <w:szCs w:val="20"/>
        </w:rPr>
        <w:tab/>
        <w:t>Meyer JC, Schellack N, Stokes J, et al. Ongoing Initiatives to Improve the Quality and Efficiency of Medicine Use within the Public Healthcare System in South Africa; A Preliminary Study. Frontiers in pharmacology. 2017;8:751.</w:t>
      </w:r>
    </w:p>
    <w:p w14:paraId="02813D0D" w14:textId="4357CE05" w:rsidR="001F768C" w:rsidRPr="00CC357B" w:rsidRDefault="001F768C" w:rsidP="001F768C">
      <w:pPr>
        <w:pStyle w:val="NoSpacing"/>
        <w:rPr>
          <w:rFonts w:ascii="Arial" w:hAnsi="Arial" w:cs="Arial"/>
          <w:sz w:val="20"/>
          <w:szCs w:val="20"/>
        </w:rPr>
      </w:pPr>
      <w:r>
        <w:rPr>
          <w:rFonts w:ascii="Arial" w:hAnsi="Arial" w:cs="Arial"/>
          <w:sz w:val="20"/>
          <w:szCs w:val="20"/>
        </w:rPr>
        <w:t>40</w:t>
      </w:r>
      <w:r w:rsidRPr="00CC357B">
        <w:rPr>
          <w:rFonts w:ascii="Arial" w:hAnsi="Arial" w:cs="Arial"/>
          <w:sz w:val="20"/>
          <w:szCs w:val="20"/>
        </w:rPr>
        <w:t xml:space="preserve">. </w:t>
      </w:r>
      <w:r w:rsidRPr="00CC357B">
        <w:rPr>
          <w:rFonts w:ascii="Arial" w:hAnsi="Arial" w:cs="Arial"/>
          <w:noProof/>
          <w:sz w:val="20"/>
          <w:szCs w:val="20"/>
        </w:rPr>
        <w:t>Tiroyakgosi C, Matome M, Summers E, et al. Ongoing initiatives to improve the use of antibiotics in Botswana: University of Botswana symposium meeting report. Expert review of anti-infective therapy.</w:t>
      </w:r>
      <w:r w:rsidRPr="00CC357B">
        <w:rPr>
          <w:rFonts w:ascii="Arial" w:hAnsi="Arial" w:cs="Arial"/>
          <w:i/>
          <w:noProof/>
          <w:sz w:val="20"/>
          <w:szCs w:val="20"/>
        </w:rPr>
        <w:t xml:space="preserve"> </w:t>
      </w:r>
      <w:r w:rsidRPr="00CC357B">
        <w:rPr>
          <w:rFonts w:ascii="Arial" w:hAnsi="Arial" w:cs="Arial"/>
          <w:noProof/>
          <w:sz w:val="20"/>
          <w:szCs w:val="20"/>
        </w:rPr>
        <w:t>2018</w:t>
      </w:r>
      <w:r w:rsidR="005757F0">
        <w:rPr>
          <w:rFonts w:ascii="Arial" w:hAnsi="Arial" w:cs="Arial"/>
          <w:noProof/>
          <w:sz w:val="20"/>
          <w:szCs w:val="20"/>
        </w:rPr>
        <w:t xml:space="preserve">; </w:t>
      </w:r>
      <w:r w:rsidR="005757F0">
        <w:rPr>
          <w:rFonts w:ascii="Arial" w:hAnsi="Arial" w:cs="Arial"/>
          <w:color w:val="000000"/>
          <w:sz w:val="16"/>
          <w:szCs w:val="16"/>
        </w:rPr>
        <w:t>16(5):381-384</w:t>
      </w:r>
    </w:p>
    <w:p w14:paraId="330FD6B1" w14:textId="47C7387B" w:rsidR="001F768C" w:rsidRPr="00A82720" w:rsidRDefault="005757F0" w:rsidP="00A82720">
      <w:pPr>
        <w:autoSpaceDE w:val="0"/>
        <w:autoSpaceDN w:val="0"/>
        <w:adjustRightInd w:val="0"/>
        <w:spacing w:after="0" w:line="240" w:lineRule="auto"/>
        <w:rPr>
          <w:rFonts w:ascii="Arial" w:hAnsi="Arial" w:cs="Arial"/>
          <w:color w:val="000000"/>
          <w:sz w:val="20"/>
          <w:szCs w:val="20"/>
        </w:rPr>
      </w:pPr>
      <w:r>
        <w:rPr>
          <w:rFonts w:ascii="Arial" w:hAnsi="Arial" w:cs="Arial"/>
          <w:sz w:val="20"/>
          <w:szCs w:val="20"/>
        </w:rPr>
        <w:t xml:space="preserve">41. </w:t>
      </w:r>
      <w:r w:rsidR="005621DF" w:rsidRPr="00052D9C">
        <w:rPr>
          <w:rFonts w:ascii="Arial" w:hAnsi="Arial" w:cs="Arial"/>
          <w:sz w:val="20"/>
          <w:szCs w:val="20"/>
        </w:rPr>
        <w:t>Opanga</w:t>
      </w:r>
      <w:r w:rsidR="005621DF" w:rsidRPr="00052D9C">
        <w:rPr>
          <w:rFonts w:ascii="Arial" w:hAnsi="Arial" w:cs="Arial"/>
          <w:sz w:val="20"/>
          <w:szCs w:val="20"/>
          <w:vertAlign w:val="superscript"/>
        </w:rPr>
        <w:t xml:space="preserve"> </w:t>
      </w:r>
      <w:r w:rsidR="005621DF" w:rsidRPr="00052D9C">
        <w:rPr>
          <w:rFonts w:ascii="Arial" w:hAnsi="Arial" w:cs="Arial"/>
          <w:sz w:val="20"/>
          <w:szCs w:val="20"/>
        </w:rPr>
        <w:t>SA, Mwang’ombe</w:t>
      </w:r>
      <w:r w:rsidR="005621DF" w:rsidRPr="00052D9C">
        <w:rPr>
          <w:rFonts w:ascii="Arial" w:hAnsi="Arial" w:cs="Arial"/>
          <w:sz w:val="20"/>
          <w:szCs w:val="20"/>
          <w:vertAlign w:val="superscript"/>
        </w:rPr>
        <w:t xml:space="preserve"> </w:t>
      </w:r>
      <w:r w:rsidR="005621DF" w:rsidRPr="00052D9C">
        <w:rPr>
          <w:rFonts w:ascii="Arial" w:hAnsi="Arial" w:cs="Arial"/>
          <w:sz w:val="20"/>
          <w:szCs w:val="20"/>
        </w:rPr>
        <w:t>NJ, Okalebo</w:t>
      </w:r>
      <w:r w:rsidR="005621DF" w:rsidRPr="00052D9C">
        <w:rPr>
          <w:rFonts w:ascii="Arial" w:hAnsi="Arial" w:cs="Arial"/>
          <w:sz w:val="20"/>
          <w:szCs w:val="20"/>
          <w:vertAlign w:val="superscript"/>
        </w:rPr>
        <w:t xml:space="preserve"> </w:t>
      </w:r>
      <w:r w:rsidR="005621DF" w:rsidRPr="00052D9C">
        <w:rPr>
          <w:rFonts w:ascii="Arial" w:hAnsi="Arial" w:cs="Arial"/>
          <w:sz w:val="20"/>
          <w:szCs w:val="20"/>
        </w:rPr>
        <w:t>FA, Godman</w:t>
      </w:r>
      <w:r w:rsidR="005621DF" w:rsidRPr="00052D9C">
        <w:rPr>
          <w:rFonts w:ascii="Arial" w:hAnsi="Arial" w:cs="Arial"/>
          <w:sz w:val="20"/>
          <w:szCs w:val="20"/>
          <w:vertAlign w:val="superscript"/>
        </w:rPr>
        <w:t xml:space="preserve"> </w:t>
      </w:r>
      <w:r w:rsidR="005621DF" w:rsidRPr="00052D9C">
        <w:rPr>
          <w:rFonts w:ascii="Arial" w:hAnsi="Arial" w:cs="Arial"/>
          <w:sz w:val="20"/>
          <w:szCs w:val="20"/>
        </w:rPr>
        <w:t>B, Oluka</w:t>
      </w:r>
      <w:r w:rsidR="005621DF" w:rsidRPr="00052D9C">
        <w:rPr>
          <w:rFonts w:ascii="Arial" w:hAnsi="Arial" w:cs="Arial"/>
          <w:sz w:val="20"/>
          <w:szCs w:val="20"/>
          <w:vertAlign w:val="superscript"/>
        </w:rPr>
        <w:t xml:space="preserve"> </w:t>
      </w:r>
      <w:r w:rsidR="005621DF" w:rsidRPr="00052D9C">
        <w:rPr>
          <w:rFonts w:ascii="Arial" w:hAnsi="Arial" w:cs="Arial"/>
          <w:sz w:val="20"/>
          <w:szCs w:val="20"/>
        </w:rPr>
        <w:t>M, Kuria</w:t>
      </w:r>
      <w:r w:rsidR="005621DF" w:rsidRPr="00052D9C">
        <w:rPr>
          <w:rFonts w:ascii="Arial" w:hAnsi="Arial" w:cs="Arial"/>
          <w:sz w:val="20"/>
          <w:szCs w:val="20"/>
          <w:vertAlign w:val="superscript"/>
        </w:rPr>
        <w:t xml:space="preserve"> </w:t>
      </w:r>
      <w:r w:rsidR="005621DF" w:rsidRPr="00052D9C">
        <w:rPr>
          <w:rFonts w:ascii="Arial" w:hAnsi="Arial" w:cs="Arial"/>
          <w:sz w:val="20"/>
          <w:szCs w:val="20"/>
        </w:rPr>
        <w:t xml:space="preserve">KAM. </w:t>
      </w:r>
      <w:r w:rsidR="005621DF" w:rsidRPr="00052D9C">
        <w:rPr>
          <w:rFonts w:ascii="Arial" w:hAnsi="Arial" w:cs="Arial"/>
          <w:color w:val="000000"/>
          <w:sz w:val="20"/>
          <w:szCs w:val="20"/>
        </w:rPr>
        <w:t>J Infect Dis Preve Med</w:t>
      </w:r>
      <w:r w:rsidR="00D47341">
        <w:rPr>
          <w:rFonts w:ascii="Arial" w:hAnsi="Arial" w:cs="Arial"/>
          <w:color w:val="000000"/>
          <w:sz w:val="20"/>
          <w:szCs w:val="20"/>
        </w:rPr>
        <w:t>.</w:t>
      </w:r>
      <w:r w:rsidR="005621DF" w:rsidRPr="00052D9C">
        <w:rPr>
          <w:rFonts w:ascii="Arial" w:hAnsi="Arial" w:cs="Arial"/>
          <w:color w:val="000000"/>
          <w:sz w:val="20"/>
          <w:szCs w:val="20"/>
        </w:rPr>
        <w:t xml:space="preserve"> 2017</w:t>
      </w:r>
      <w:r w:rsidR="00D47341">
        <w:rPr>
          <w:rFonts w:ascii="Arial" w:hAnsi="Arial" w:cs="Arial"/>
          <w:color w:val="000000"/>
          <w:sz w:val="20"/>
          <w:szCs w:val="20"/>
        </w:rPr>
        <w:t>;</w:t>
      </w:r>
      <w:r w:rsidR="005621DF" w:rsidRPr="00052D9C">
        <w:rPr>
          <w:rFonts w:ascii="Arial" w:hAnsi="Arial" w:cs="Arial"/>
          <w:color w:val="000000"/>
          <w:sz w:val="20"/>
          <w:szCs w:val="20"/>
        </w:rPr>
        <w:t xml:space="preserve"> 5:3</w:t>
      </w:r>
    </w:p>
    <w:p w14:paraId="37FA96B5" w14:textId="77777777" w:rsidR="005757F0" w:rsidRDefault="001F768C" w:rsidP="005757F0">
      <w:pPr>
        <w:pStyle w:val="EndNoteBibliography"/>
        <w:spacing w:after="0"/>
        <w:rPr>
          <w:rFonts w:ascii="Arial" w:hAnsi="Arial" w:cs="Arial"/>
          <w:sz w:val="20"/>
          <w:szCs w:val="20"/>
        </w:rPr>
      </w:pPr>
      <w:r w:rsidRPr="00CC357B">
        <w:rPr>
          <w:rFonts w:ascii="Arial" w:hAnsi="Arial" w:cs="Arial"/>
          <w:sz w:val="20"/>
          <w:szCs w:val="20"/>
        </w:rPr>
        <w:fldChar w:fldCharType="end"/>
      </w:r>
      <w:bookmarkEnd w:id="0"/>
      <w:r w:rsidR="005757F0">
        <w:rPr>
          <w:rFonts w:ascii="Arial" w:hAnsi="Arial" w:cs="Arial"/>
          <w:sz w:val="20"/>
          <w:szCs w:val="20"/>
        </w:rPr>
        <w:t xml:space="preserve">42. </w:t>
      </w:r>
      <w:r w:rsidR="005757F0" w:rsidRPr="00BF628B">
        <w:rPr>
          <w:rFonts w:ascii="Arial" w:hAnsi="Arial" w:cs="Arial"/>
          <w:sz w:val="20"/>
          <w:szCs w:val="20"/>
        </w:rPr>
        <w:t>Massele A, Burger J, Katende-Kyenda NL, Kalemeera F, Kenaope T, Kibuule D, et al. Outcome of the first Medicines Utilization Research in Africa group meeting to promote sustainable and rational medicine use in Africa. Expert review of pharmacoeconomics &amp; outcomes research. 2015;15(6):885-8.</w:t>
      </w:r>
    </w:p>
    <w:p w14:paraId="470277F6" w14:textId="6C145756" w:rsidR="001F768C" w:rsidRDefault="005757F0" w:rsidP="00A82720">
      <w:pPr>
        <w:pStyle w:val="EndNoteBibliography"/>
        <w:spacing w:after="0"/>
        <w:rPr>
          <w:rFonts w:ascii="Arial" w:hAnsi="Arial" w:cs="Arial"/>
          <w:sz w:val="20"/>
          <w:szCs w:val="20"/>
        </w:rPr>
      </w:pPr>
      <w:r>
        <w:rPr>
          <w:rFonts w:ascii="Arial" w:hAnsi="Arial" w:cs="Arial"/>
          <w:sz w:val="20"/>
          <w:szCs w:val="20"/>
        </w:rPr>
        <w:t xml:space="preserve">43. </w:t>
      </w:r>
      <w:r w:rsidRPr="00BF628B">
        <w:rPr>
          <w:rFonts w:ascii="Arial" w:hAnsi="Arial" w:cs="Arial"/>
          <w:sz w:val="20"/>
          <w:szCs w:val="20"/>
        </w:rPr>
        <w:t>Massele A, Tiroyakgosi C, Matome M, Desta A, Muller A, Paramadhas BD, et al. Research activities to improve the utilization of antibiotics in Africa. Expert review of pharmacoeconomics &amp; outcomes research. 2017;17(1):1-4</w:t>
      </w:r>
    </w:p>
    <w:p w14:paraId="38CD1805" w14:textId="77777777" w:rsidR="00E00A8A" w:rsidRDefault="00E00A8A">
      <w:pPr>
        <w:rPr>
          <w:rFonts w:ascii="Times New Roman" w:hAnsi="Times New Roman" w:cs="Times New Roman"/>
          <w:b/>
          <w:sz w:val="24"/>
          <w:szCs w:val="24"/>
        </w:rPr>
      </w:pPr>
      <w:r>
        <w:rPr>
          <w:rFonts w:ascii="Times New Roman" w:hAnsi="Times New Roman" w:cs="Times New Roman"/>
          <w:b/>
          <w:sz w:val="24"/>
          <w:szCs w:val="24"/>
        </w:rPr>
        <w:br w:type="page"/>
      </w:r>
    </w:p>
    <w:p w14:paraId="3A5D3D1C" w14:textId="4171761D" w:rsidR="000F0D00" w:rsidRPr="00665556" w:rsidRDefault="00D347C1" w:rsidP="00665556">
      <w:pPr>
        <w:spacing w:line="480" w:lineRule="auto"/>
        <w:jc w:val="center"/>
        <w:rPr>
          <w:rFonts w:ascii="Times New Roman" w:hAnsi="Times New Roman" w:cs="Times New Roman"/>
          <w:b/>
          <w:sz w:val="24"/>
          <w:szCs w:val="24"/>
        </w:rPr>
      </w:pPr>
      <w:r w:rsidRPr="00665556">
        <w:rPr>
          <w:rFonts w:ascii="Times New Roman" w:hAnsi="Times New Roman" w:cs="Times New Roman"/>
          <w:b/>
          <w:sz w:val="24"/>
          <w:szCs w:val="24"/>
        </w:rPr>
        <w:lastRenderedPageBreak/>
        <w:t>APPENDIX A</w:t>
      </w:r>
    </w:p>
    <w:p w14:paraId="25FE341D" w14:textId="77777777" w:rsidR="00D347C1" w:rsidRPr="00D347C1" w:rsidRDefault="00D347C1" w:rsidP="00D347C1">
      <w:pPr>
        <w:jc w:val="center"/>
        <w:rPr>
          <w:rFonts w:ascii="Times New Roman" w:eastAsia="Times New Roman" w:hAnsi="Times New Roman" w:cs="Times New Roman"/>
          <w:b/>
          <w:sz w:val="24"/>
          <w:szCs w:val="24"/>
        </w:rPr>
      </w:pPr>
      <w:r w:rsidRPr="00D347C1">
        <w:rPr>
          <w:rFonts w:ascii="Times New Roman" w:eastAsia="Times New Roman" w:hAnsi="Times New Roman" w:cs="Times New Roman"/>
          <w:b/>
          <w:sz w:val="24"/>
          <w:szCs w:val="24"/>
        </w:rPr>
        <w:t>ANTIBIOTIC STEWARDSHIP PROGRAM SURVEY QUESTIONNAIRE</w:t>
      </w:r>
    </w:p>
    <w:p w14:paraId="24220751" w14:textId="77777777" w:rsidR="00D347C1" w:rsidRPr="00D347C1" w:rsidRDefault="00D347C1" w:rsidP="00D347C1">
      <w:pPr>
        <w:jc w:val="both"/>
        <w:rPr>
          <w:rFonts w:ascii="Times New Roman" w:eastAsia="Times New Roman" w:hAnsi="Times New Roman" w:cs="Times New Roman"/>
          <w:b/>
          <w:i/>
          <w:sz w:val="24"/>
          <w:szCs w:val="24"/>
        </w:rPr>
      </w:pPr>
      <w:r w:rsidRPr="00D347C1">
        <w:rPr>
          <w:rFonts w:ascii="Times New Roman" w:eastAsia="Times New Roman" w:hAnsi="Times New Roman" w:cs="Times New Roman"/>
          <w:b/>
          <w:i/>
          <w:sz w:val="24"/>
          <w:szCs w:val="24"/>
        </w:rPr>
        <w:t>Kindly complete this questionnaire by typing YES/NO in front of each question. The aim of this study is to assess antibiotic stewardship program in selected Nigerian healthcare facilities. We will appreciate your timely completion and return of the questionnaire.</w:t>
      </w:r>
    </w:p>
    <w:p w14:paraId="487F6C8B" w14:textId="77777777" w:rsidR="00D347C1" w:rsidRPr="00D347C1" w:rsidRDefault="00D347C1" w:rsidP="00D347C1">
      <w:pPr>
        <w:jc w:val="both"/>
        <w:rPr>
          <w:rFonts w:ascii="Times New Roman" w:eastAsia="Times New Roman" w:hAnsi="Times New Roman" w:cs="Times New Roman"/>
          <w:sz w:val="24"/>
          <w:szCs w:val="24"/>
        </w:rPr>
      </w:pPr>
      <w:r w:rsidRPr="00D347C1">
        <w:rPr>
          <w:rFonts w:ascii="Times New Roman" w:eastAsia="Times New Roman" w:hAnsi="Times New Roman" w:cs="Times New Roman"/>
          <w:b/>
          <w:i/>
          <w:sz w:val="24"/>
          <w:szCs w:val="24"/>
        </w:rPr>
        <w:t>The completed questionnaire can be sent to</w:t>
      </w:r>
      <w:r w:rsidRPr="00D347C1">
        <w:rPr>
          <w:rFonts w:ascii="Times New Roman" w:eastAsia="Times New Roman" w:hAnsi="Times New Roman" w:cs="Times New Roman"/>
          <w:sz w:val="24"/>
          <w:szCs w:val="24"/>
        </w:rPr>
        <w:t xml:space="preserve">: </w:t>
      </w:r>
      <w:hyperlink r:id="rId18" w:history="1">
        <w:r w:rsidRPr="00D347C1">
          <w:rPr>
            <w:rFonts w:ascii="Times New Roman" w:eastAsia="Times New Roman" w:hAnsi="Times New Roman" w:cs="Times New Roman"/>
            <w:color w:val="0000FF"/>
            <w:sz w:val="24"/>
            <w:szCs w:val="24"/>
            <w:u w:val="single"/>
          </w:rPr>
          <w:t>jofadare@gmail.com</w:t>
        </w:r>
      </w:hyperlink>
    </w:p>
    <w:p w14:paraId="5B73DA39" w14:textId="77777777" w:rsidR="00D347C1" w:rsidRPr="00D347C1" w:rsidRDefault="00D347C1" w:rsidP="00D347C1">
      <w:pPr>
        <w:jc w:val="both"/>
        <w:rPr>
          <w:rFonts w:ascii="Times New Roman" w:eastAsia="Times New Roman" w:hAnsi="Times New Roman" w:cs="Times New Roman"/>
          <w:sz w:val="24"/>
          <w:szCs w:val="24"/>
        </w:rPr>
      </w:pPr>
      <w:r w:rsidRPr="00D347C1">
        <w:rPr>
          <w:rFonts w:ascii="Times New Roman" w:eastAsia="Times New Roman" w:hAnsi="Times New Roman" w:cs="Times New Roman"/>
          <w:sz w:val="24"/>
          <w:szCs w:val="24"/>
        </w:rPr>
        <w:t>Thank you.</w:t>
      </w:r>
    </w:p>
    <w:p w14:paraId="0687B2B9" w14:textId="77777777" w:rsidR="00D347C1" w:rsidRPr="00D347C1" w:rsidRDefault="00D347C1" w:rsidP="00D347C1">
      <w:pPr>
        <w:autoSpaceDE w:val="0"/>
        <w:autoSpaceDN w:val="0"/>
        <w:adjustRightInd w:val="0"/>
        <w:spacing w:after="0" w:line="360" w:lineRule="auto"/>
        <w:jc w:val="both"/>
        <w:rPr>
          <w:rFonts w:ascii="Times New Roman" w:eastAsia="Times New Roman" w:hAnsi="Times New Roman" w:cs="Times New Roman"/>
          <w:b/>
          <w:sz w:val="24"/>
          <w:szCs w:val="24"/>
        </w:rPr>
      </w:pPr>
    </w:p>
    <w:p w14:paraId="1EE019E8" w14:textId="77777777" w:rsidR="00D347C1" w:rsidRPr="00D347C1" w:rsidRDefault="00D347C1" w:rsidP="00D347C1">
      <w:pPr>
        <w:spacing w:line="480" w:lineRule="auto"/>
        <w:rPr>
          <w:rFonts w:ascii="Times New Roman" w:eastAsia="Times New Roman" w:hAnsi="Times New Roman" w:cs="Times New Roman"/>
        </w:rPr>
      </w:pPr>
      <w:r w:rsidRPr="00D347C1">
        <w:rPr>
          <w:rFonts w:ascii="Times New Roman" w:eastAsia="Times New Roman" w:hAnsi="Times New Roman" w:cs="Times New Roman"/>
          <w:b/>
        </w:rPr>
        <w:t xml:space="preserve">Name of Respondent </w:t>
      </w:r>
      <w:r w:rsidRPr="00D347C1">
        <w:rPr>
          <w:rFonts w:ascii="Times New Roman" w:eastAsia="Times New Roman" w:hAnsi="Times New Roman" w:cs="Times New Roman"/>
        </w:rPr>
        <w:t>(Optional</w:t>
      </w:r>
      <w:r w:rsidRPr="00D347C1">
        <w:rPr>
          <w:rFonts w:ascii="Times New Roman" w:eastAsia="Times New Roman" w:hAnsi="Times New Roman" w:cs="Times New Roman"/>
          <w:b/>
        </w:rPr>
        <w:t>)</w:t>
      </w:r>
      <w:r w:rsidRPr="00D347C1">
        <w:rPr>
          <w:rFonts w:ascii="Times New Roman" w:eastAsia="Times New Roman" w:hAnsi="Times New Roman" w:cs="Times New Roman"/>
        </w:rPr>
        <w:t xml:space="preserve">: </w:t>
      </w:r>
    </w:p>
    <w:p w14:paraId="164EA3B0" w14:textId="77777777" w:rsidR="00D347C1" w:rsidRPr="00D347C1" w:rsidRDefault="00D347C1" w:rsidP="00D347C1">
      <w:pPr>
        <w:spacing w:line="480" w:lineRule="auto"/>
        <w:rPr>
          <w:rFonts w:ascii="Times New Roman" w:eastAsia="Times New Roman" w:hAnsi="Times New Roman" w:cs="Times New Roman"/>
        </w:rPr>
      </w:pPr>
      <w:r w:rsidRPr="00D347C1">
        <w:rPr>
          <w:rFonts w:ascii="Times New Roman" w:eastAsia="Times New Roman" w:hAnsi="Times New Roman" w:cs="Times New Roman"/>
          <w:b/>
        </w:rPr>
        <w:t>Work Title</w:t>
      </w:r>
      <w:r w:rsidRPr="00D347C1">
        <w:rPr>
          <w:rFonts w:ascii="Times New Roman" w:eastAsia="Times New Roman" w:hAnsi="Times New Roman" w:cs="Times New Roman"/>
        </w:rPr>
        <w:t xml:space="preserve"> (Consultant Physician, Consultant Medical Microbiologist, </w:t>
      </w:r>
      <w:proofErr w:type="gramStart"/>
      <w:r w:rsidRPr="00D347C1">
        <w:rPr>
          <w:rFonts w:ascii="Times New Roman" w:eastAsia="Times New Roman" w:hAnsi="Times New Roman" w:cs="Times New Roman"/>
        </w:rPr>
        <w:t>Other )</w:t>
      </w:r>
      <w:proofErr w:type="gramEnd"/>
      <w:r w:rsidRPr="00D347C1">
        <w:rPr>
          <w:rFonts w:ascii="Times New Roman" w:eastAsia="Times New Roman" w:hAnsi="Times New Roman" w:cs="Times New Roman"/>
        </w:rPr>
        <w:t xml:space="preserve">: </w:t>
      </w:r>
    </w:p>
    <w:p w14:paraId="61EA5893" w14:textId="77777777" w:rsidR="00D347C1" w:rsidRPr="00D347C1" w:rsidRDefault="00D347C1" w:rsidP="00D347C1">
      <w:pPr>
        <w:spacing w:line="480" w:lineRule="auto"/>
        <w:rPr>
          <w:rFonts w:ascii="Times New Roman" w:eastAsia="Times New Roman" w:hAnsi="Times New Roman" w:cs="Times New Roman"/>
        </w:rPr>
      </w:pPr>
      <w:r w:rsidRPr="00D347C1">
        <w:rPr>
          <w:rFonts w:ascii="Times New Roman" w:eastAsia="Times New Roman" w:hAnsi="Times New Roman" w:cs="Times New Roman"/>
        </w:rPr>
        <w:t>If other, please state:</w:t>
      </w:r>
    </w:p>
    <w:p w14:paraId="7654DDBC" w14:textId="77777777" w:rsidR="00D347C1" w:rsidRPr="00D347C1" w:rsidRDefault="00D347C1" w:rsidP="00D347C1">
      <w:pPr>
        <w:spacing w:line="480" w:lineRule="auto"/>
        <w:rPr>
          <w:rFonts w:ascii="Times New Roman" w:eastAsia="Times New Roman" w:hAnsi="Times New Roman" w:cs="Times New Roman"/>
        </w:rPr>
      </w:pPr>
      <w:r w:rsidRPr="00D347C1">
        <w:rPr>
          <w:rFonts w:ascii="Times New Roman" w:eastAsia="Times New Roman" w:hAnsi="Times New Roman" w:cs="Times New Roman"/>
          <w:b/>
        </w:rPr>
        <w:t>Name of Healthcare Facility/Organization</w:t>
      </w:r>
      <w:r w:rsidRPr="00D347C1">
        <w:rPr>
          <w:rFonts w:ascii="Times New Roman" w:eastAsia="Times New Roman" w:hAnsi="Times New Roman" w:cs="Times New Roman"/>
        </w:rPr>
        <w:t xml:space="preserve">: </w:t>
      </w:r>
    </w:p>
    <w:p w14:paraId="30CB6970" w14:textId="77777777" w:rsidR="00D347C1" w:rsidRPr="00D347C1" w:rsidRDefault="00D347C1" w:rsidP="00D347C1">
      <w:pPr>
        <w:tabs>
          <w:tab w:val="left" w:pos="1870"/>
        </w:tabs>
        <w:spacing w:line="480" w:lineRule="auto"/>
        <w:rPr>
          <w:rFonts w:ascii="Times New Roman" w:eastAsia="Times New Roman" w:hAnsi="Times New Roman" w:cs="Times New Roman"/>
        </w:rPr>
      </w:pPr>
      <w:r w:rsidRPr="00D347C1">
        <w:rPr>
          <w:rFonts w:ascii="Times New Roman" w:eastAsia="Times New Roman" w:hAnsi="Times New Roman" w:cs="Times New Roman"/>
          <w:b/>
        </w:rPr>
        <w:t>Location</w:t>
      </w:r>
      <w:r w:rsidRPr="00D347C1">
        <w:rPr>
          <w:rFonts w:ascii="Times New Roman" w:eastAsia="Times New Roman" w:hAnsi="Times New Roman" w:cs="Times New Roman"/>
        </w:rPr>
        <w:t xml:space="preserve"> (City):</w:t>
      </w:r>
      <w:r w:rsidRPr="00D347C1">
        <w:rPr>
          <w:rFonts w:ascii="Times New Roman" w:eastAsia="Times New Roman" w:hAnsi="Times New Roman" w:cs="Times New Roman"/>
        </w:rPr>
        <w:tab/>
      </w:r>
    </w:p>
    <w:p w14:paraId="0698B626" w14:textId="77777777" w:rsidR="00D347C1" w:rsidRPr="00D347C1" w:rsidRDefault="00D347C1" w:rsidP="00D347C1">
      <w:pPr>
        <w:tabs>
          <w:tab w:val="left" w:pos="1870"/>
        </w:tabs>
        <w:spacing w:line="480" w:lineRule="auto"/>
        <w:rPr>
          <w:rFonts w:ascii="Times New Roman" w:eastAsia="Times New Roman" w:hAnsi="Times New Roman" w:cs="Times New Roman"/>
        </w:rPr>
      </w:pPr>
      <w:r w:rsidRPr="00D347C1">
        <w:rPr>
          <w:rFonts w:ascii="Times New Roman" w:eastAsia="Times New Roman" w:hAnsi="Times New Roman" w:cs="Times New Roman"/>
          <w:b/>
        </w:rPr>
        <w:t>Category of Healthcare Facility (Secondary/Tertiary)</w:t>
      </w:r>
      <w:r w:rsidRPr="00D347C1">
        <w:rPr>
          <w:rFonts w:ascii="Times New Roman" w:eastAsia="Times New Roman" w:hAnsi="Times New Roman" w:cs="Times New Roman"/>
        </w:rPr>
        <w:t>:</w:t>
      </w:r>
      <w:r w:rsidRPr="00D347C1">
        <w:rPr>
          <w:rFonts w:ascii="Times New Roman" w:eastAsia="Times New Roman" w:hAnsi="Times New Roman" w:cs="Times New Roman"/>
        </w:rPr>
        <w:tab/>
        <w:t xml:space="preserve"> </w:t>
      </w:r>
    </w:p>
    <w:p w14:paraId="2B9075B8" w14:textId="77777777" w:rsidR="00D347C1" w:rsidRPr="00D347C1" w:rsidRDefault="00D347C1" w:rsidP="00D347C1">
      <w:pPr>
        <w:autoSpaceDE w:val="0"/>
        <w:autoSpaceDN w:val="0"/>
        <w:adjustRightInd w:val="0"/>
        <w:spacing w:after="0" w:line="360" w:lineRule="auto"/>
        <w:jc w:val="both"/>
        <w:rPr>
          <w:rFonts w:ascii="Times New Roman" w:eastAsia="Times New Roman" w:hAnsi="Times New Roman" w:cs="Times New Roman"/>
          <w:b/>
          <w:sz w:val="24"/>
          <w:szCs w:val="24"/>
        </w:rPr>
      </w:pPr>
    </w:p>
    <w:p w14:paraId="6000EA3C" w14:textId="77777777" w:rsidR="00D347C1" w:rsidRPr="00D347C1" w:rsidRDefault="00D347C1" w:rsidP="00D347C1">
      <w:pPr>
        <w:autoSpaceDE w:val="0"/>
        <w:autoSpaceDN w:val="0"/>
        <w:adjustRightInd w:val="0"/>
        <w:spacing w:after="0" w:line="360" w:lineRule="auto"/>
        <w:jc w:val="both"/>
        <w:rPr>
          <w:rFonts w:ascii="Times New Roman" w:eastAsia="Times New Roman" w:hAnsi="Times New Roman" w:cs="Times New Roman"/>
          <w:b/>
          <w:sz w:val="24"/>
          <w:szCs w:val="24"/>
        </w:rPr>
      </w:pPr>
      <w:r w:rsidRPr="00D347C1">
        <w:rPr>
          <w:rFonts w:ascii="Times New Roman" w:eastAsia="Times New Roman" w:hAnsi="Times New Roman" w:cs="Times New Roman"/>
          <w:b/>
          <w:sz w:val="24"/>
          <w:szCs w:val="24"/>
        </w:rPr>
        <w:t>Infrastructure</w:t>
      </w:r>
    </w:p>
    <w:p w14:paraId="1E26EA33" w14:textId="77777777" w:rsidR="00D347C1" w:rsidRPr="00D347C1" w:rsidRDefault="00D347C1" w:rsidP="00D347C1">
      <w:pPr>
        <w:autoSpaceDE w:val="0"/>
        <w:autoSpaceDN w:val="0"/>
        <w:adjustRightInd w:val="0"/>
        <w:spacing w:after="0" w:line="360" w:lineRule="auto"/>
        <w:jc w:val="both"/>
        <w:rPr>
          <w:rFonts w:ascii="Times New Roman" w:eastAsia="Times New Roman" w:hAnsi="Times New Roman" w:cs="Times New Roman"/>
          <w:sz w:val="24"/>
          <w:szCs w:val="24"/>
        </w:rPr>
      </w:pPr>
      <w:r w:rsidRPr="00D347C1">
        <w:rPr>
          <w:rFonts w:ascii="Times New Roman" w:eastAsia="Times New Roman" w:hAnsi="Times New Roman" w:cs="Times New Roman"/>
          <w:sz w:val="24"/>
          <w:szCs w:val="24"/>
        </w:rPr>
        <w:t>1. Does your facility have a formal antimicrobial stewardship program accountable for ensuring appropriate antimicrobial use?  Yes/ No</w:t>
      </w:r>
    </w:p>
    <w:p w14:paraId="55F3574E" w14:textId="77777777" w:rsidR="00D347C1" w:rsidRPr="00D347C1" w:rsidRDefault="00D347C1" w:rsidP="00D347C1">
      <w:pPr>
        <w:autoSpaceDE w:val="0"/>
        <w:autoSpaceDN w:val="0"/>
        <w:adjustRightInd w:val="0"/>
        <w:spacing w:after="0" w:line="360" w:lineRule="auto"/>
        <w:jc w:val="both"/>
        <w:rPr>
          <w:rFonts w:ascii="Times New Roman" w:eastAsia="Times New Roman" w:hAnsi="Times New Roman" w:cs="Times New Roman"/>
          <w:sz w:val="24"/>
          <w:szCs w:val="24"/>
        </w:rPr>
      </w:pPr>
      <w:r w:rsidRPr="00D347C1">
        <w:rPr>
          <w:rFonts w:ascii="Times New Roman" w:eastAsia="Times New Roman" w:hAnsi="Times New Roman" w:cs="Times New Roman"/>
          <w:sz w:val="24"/>
          <w:szCs w:val="24"/>
        </w:rPr>
        <w:t>2. Does your facility have a formal organizational structure responsible for antimicrobial stewardship (e.g., a multidisciplinary committee focused on appropriate antimicrobial use, pharmacy committee, patient safety committee, or other relevant structure)?  Yes/ No</w:t>
      </w:r>
    </w:p>
    <w:p w14:paraId="73692EB0" w14:textId="77777777" w:rsidR="00D347C1" w:rsidRPr="00D347C1" w:rsidRDefault="00D347C1" w:rsidP="00D347C1">
      <w:pPr>
        <w:autoSpaceDE w:val="0"/>
        <w:autoSpaceDN w:val="0"/>
        <w:adjustRightInd w:val="0"/>
        <w:spacing w:after="0" w:line="360" w:lineRule="auto"/>
        <w:jc w:val="both"/>
        <w:rPr>
          <w:rFonts w:ascii="Times New Roman" w:eastAsia="Times New Roman" w:hAnsi="Times New Roman" w:cs="Times New Roman"/>
          <w:sz w:val="24"/>
          <w:szCs w:val="24"/>
        </w:rPr>
      </w:pPr>
      <w:r w:rsidRPr="00D347C1">
        <w:rPr>
          <w:rFonts w:ascii="Times New Roman" w:eastAsia="Times New Roman" w:hAnsi="Times New Roman" w:cs="Times New Roman"/>
          <w:sz w:val="24"/>
          <w:szCs w:val="24"/>
        </w:rPr>
        <w:t>3. Is an antimicrobial stewardship team available at your facility (e.g., greater than one staff member supporting clinical decisions to ensure appropriate antimicrobial use)? Yes/ No</w:t>
      </w:r>
    </w:p>
    <w:p w14:paraId="25311099" w14:textId="77777777" w:rsidR="00D347C1" w:rsidRPr="00D347C1" w:rsidRDefault="00D347C1" w:rsidP="00D347C1">
      <w:pPr>
        <w:autoSpaceDE w:val="0"/>
        <w:autoSpaceDN w:val="0"/>
        <w:adjustRightInd w:val="0"/>
        <w:spacing w:after="0" w:line="360" w:lineRule="auto"/>
        <w:jc w:val="both"/>
        <w:rPr>
          <w:rFonts w:ascii="Times New Roman" w:eastAsia="Times New Roman" w:hAnsi="Times New Roman" w:cs="Times New Roman"/>
          <w:sz w:val="24"/>
          <w:szCs w:val="24"/>
        </w:rPr>
      </w:pPr>
      <w:r w:rsidRPr="00D347C1">
        <w:rPr>
          <w:rFonts w:ascii="Times New Roman" w:eastAsia="Times New Roman" w:hAnsi="Times New Roman" w:cs="Times New Roman"/>
          <w:sz w:val="24"/>
          <w:szCs w:val="24"/>
        </w:rPr>
        <w:t>4. Is there a physician identified as a leader for antimicrobial stewardship activities at your facility? Yes/ No</w:t>
      </w:r>
    </w:p>
    <w:p w14:paraId="66567E65" w14:textId="77777777" w:rsidR="00D347C1" w:rsidRPr="00D347C1" w:rsidRDefault="00D347C1" w:rsidP="00D347C1">
      <w:pPr>
        <w:autoSpaceDE w:val="0"/>
        <w:autoSpaceDN w:val="0"/>
        <w:adjustRightInd w:val="0"/>
        <w:spacing w:after="0" w:line="360" w:lineRule="auto"/>
        <w:jc w:val="both"/>
        <w:rPr>
          <w:rFonts w:ascii="Times New Roman" w:eastAsia="Times New Roman" w:hAnsi="Times New Roman" w:cs="Times New Roman"/>
          <w:sz w:val="24"/>
          <w:szCs w:val="24"/>
        </w:rPr>
      </w:pPr>
      <w:r w:rsidRPr="00D347C1">
        <w:rPr>
          <w:rFonts w:ascii="Times New Roman" w:eastAsia="Times New Roman" w:hAnsi="Times New Roman" w:cs="Times New Roman"/>
          <w:sz w:val="24"/>
          <w:szCs w:val="24"/>
        </w:rPr>
        <w:lastRenderedPageBreak/>
        <w:t>5. Is there a pharmacist responsible for ensuring appropriate antimicrobial use at your facility?  Yes/ No</w:t>
      </w:r>
    </w:p>
    <w:p w14:paraId="1F3BC71A" w14:textId="77777777" w:rsidR="00D347C1" w:rsidRPr="00D347C1" w:rsidRDefault="00D347C1" w:rsidP="00D347C1">
      <w:pPr>
        <w:autoSpaceDE w:val="0"/>
        <w:autoSpaceDN w:val="0"/>
        <w:adjustRightInd w:val="0"/>
        <w:spacing w:after="0" w:line="360" w:lineRule="auto"/>
        <w:jc w:val="both"/>
        <w:rPr>
          <w:rFonts w:ascii="Times New Roman" w:eastAsia="Times New Roman" w:hAnsi="Times New Roman" w:cs="Times New Roman"/>
          <w:sz w:val="24"/>
          <w:szCs w:val="24"/>
        </w:rPr>
      </w:pPr>
      <w:r w:rsidRPr="00D347C1">
        <w:rPr>
          <w:rFonts w:ascii="Times New Roman" w:eastAsia="Times New Roman" w:hAnsi="Times New Roman" w:cs="Times New Roman"/>
          <w:sz w:val="24"/>
          <w:szCs w:val="24"/>
        </w:rPr>
        <w:t>6. Does your facility provide any salary support for dedicated time for antimicrobial stewardship activities (e.g., percentage of full-time equivalent [FTE] staff for ensuring appropriate antimicrobial use)? Yes/ No</w:t>
      </w:r>
    </w:p>
    <w:p w14:paraId="53520530" w14:textId="77777777" w:rsidR="00D347C1" w:rsidRPr="00D347C1" w:rsidRDefault="00D347C1" w:rsidP="00D347C1">
      <w:pPr>
        <w:autoSpaceDE w:val="0"/>
        <w:autoSpaceDN w:val="0"/>
        <w:adjustRightInd w:val="0"/>
        <w:spacing w:after="0" w:line="360" w:lineRule="auto"/>
        <w:jc w:val="both"/>
        <w:rPr>
          <w:rFonts w:ascii="Times New Roman" w:eastAsia="Times New Roman" w:hAnsi="Times New Roman" w:cs="Times New Roman"/>
          <w:sz w:val="24"/>
          <w:szCs w:val="24"/>
        </w:rPr>
      </w:pPr>
      <w:r w:rsidRPr="00D347C1">
        <w:rPr>
          <w:rFonts w:ascii="Times New Roman" w:eastAsia="Times New Roman" w:hAnsi="Times New Roman" w:cs="Times New Roman"/>
          <w:sz w:val="24"/>
          <w:szCs w:val="24"/>
        </w:rPr>
        <w:t>7. Does your facility have the information technology (IT) capability to support the needs of the antimicrobial stewardship activities? Yes/ No</w:t>
      </w:r>
    </w:p>
    <w:p w14:paraId="0C9DECFD" w14:textId="77777777" w:rsidR="00D347C1" w:rsidRPr="00D347C1" w:rsidRDefault="00D347C1" w:rsidP="00D347C1">
      <w:pPr>
        <w:autoSpaceDE w:val="0"/>
        <w:autoSpaceDN w:val="0"/>
        <w:adjustRightInd w:val="0"/>
        <w:spacing w:after="0" w:line="360" w:lineRule="auto"/>
        <w:jc w:val="both"/>
        <w:rPr>
          <w:rFonts w:ascii="Times New Roman" w:eastAsia="Times New Roman" w:hAnsi="Times New Roman" w:cs="Times New Roman"/>
          <w:b/>
          <w:sz w:val="24"/>
          <w:szCs w:val="24"/>
        </w:rPr>
      </w:pPr>
      <w:r w:rsidRPr="00D347C1">
        <w:rPr>
          <w:rFonts w:ascii="Times New Roman" w:eastAsia="Times New Roman" w:hAnsi="Times New Roman" w:cs="Times New Roman"/>
          <w:b/>
          <w:sz w:val="24"/>
          <w:szCs w:val="24"/>
        </w:rPr>
        <w:t>Policy and practice</w:t>
      </w:r>
    </w:p>
    <w:p w14:paraId="219964A1" w14:textId="77777777" w:rsidR="00D347C1" w:rsidRPr="00D347C1" w:rsidRDefault="00D347C1" w:rsidP="00D347C1">
      <w:pPr>
        <w:autoSpaceDE w:val="0"/>
        <w:autoSpaceDN w:val="0"/>
        <w:adjustRightInd w:val="0"/>
        <w:spacing w:after="0" w:line="360" w:lineRule="auto"/>
        <w:jc w:val="both"/>
        <w:rPr>
          <w:rFonts w:ascii="Times New Roman" w:eastAsia="Times New Roman" w:hAnsi="Times New Roman" w:cs="Times New Roman"/>
          <w:sz w:val="24"/>
          <w:szCs w:val="24"/>
        </w:rPr>
      </w:pPr>
      <w:r w:rsidRPr="00D347C1">
        <w:rPr>
          <w:rFonts w:ascii="Times New Roman" w:eastAsia="Times New Roman" w:hAnsi="Times New Roman" w:cs="Times New Roman"/>
          <w:sz w:val="24"/>
          <w:szCs w:val="24"/>
        </w:rPr>
        <w:t>8. Does your facility have facility-specific treatment recommendations based on local antimicrobial susceptibility to assist with antimicrobial selection for common clinical conditions?  Yes/ No</w:t>
      </w:r>
    </w:p>
    <w:p w14:paraId="14B6293E" w14:textId="77777777" w:rsidR="00D347C1" w:rsidRPr="00D347C1" w:rsidRDefault="00D347C1" w:rsidP="00D347C1">
      <w:pPr>
        <w:autoSpaceDE w:val="0"/>
        <w:autoSpaceDN w:val="0"/>
        <w:adjustRightInd w:val="0"/>
        <w:spacing w:after="0" w:line="360" w:lineRule="auto"/>
        <w:jc w:val="both"/>
        <w:rPr>
          <w:rFonts w:ascii="Times New Roman" w:eastAsia="Times New Roman" w:hAnsi="Times New Roman" w:cs="Times New Roman"/>
          <w:sz w:val="24"/>
          <w:szCs w:val="24"/>
        </w:rPr>
      </w:pPr>
      <w:r w:rsidRPr="00D347C1">
        <w:rPr>
          <w:rFonts w:ascii="Times New Roman" w:eastAsia="Times New Roman" w:hAnsi="Times New Roman" w:cs="Times New Roman"/>
          <w:sz w:val="24"/>
          <w:szCs w:val="24"/>
        </w:rPr>
        <w:t>9. Does your facility have a written policy that requires prescribers to document an indication in the medical record or during order entry for all antimicrobial prescriptions?  Yes/ No</w:t>
      </w:r>
    </w:p>
    <w:p w14:paraId="2B58DE35" w14:textId="77777777" w:rsidR="00D347C1" w:rsidRPr="00D347C1" w:rsidRDefault="00D347C1" w:rsidP="00D347C1">
      <w:pPr>
        <w:autoSpaceDE w:val="0"/>
        <w:autoSpaceDN w:val="0"/>
        <w:adjustRightInd w:val="0"/>
        <w:spacing w:after="0" w:line="360" w:lineRule="auto"/>
        <w:jc w:val="both"/>
        <w:rPr>
          <w:rFonts w:ascii="Times New Roman" w:eastAsia="Times New Roman" w:hAnsi="Times New Roman" w:cs="Times New Roman"/>
          <w:sz w:val="24"/>
          <w:szCs w:val="24"/>
        </w:rPr>
      </w:pPr>
      <w:r w:rsidRPr="00D347C1">
        <w:rPr>
          <w:rFonts w:ascii="Times New Roman" w:eastAsia="Times New Roman" w:hAnsi="Times New Roman" w:cs="Times New Roman"/>
          <w:sz w:val="24"/>
          <w:szCs w:val="24"/>
        </w:rPr>
        <w:t>10. Is it routine practice for specified antimicrobial agents to be approved by a physician or pharmacist in your facility (</w:t>
      </w:r>
      <w:proofErr w:type="spellStart"/>
      <w:r w:rsidRPr="00D347C1">
        <w:rPr>
          <w:rFonts w:ascii="Times New Roman" w:eastAsia="Times New Roman" w:hAnsi="Times New Roman" w:cs="Times New Roman"/>
          <w:sz w:val="24"/>
          <w:szCs w:val="24"/>
        </w:rPr>
        <w:t>eg</w:t>
      </w:r>
      <w:proofErr w:type="spellEnd"/>
      <w:r w:rsidRPr="00D347C1">
        <w:rPr>
          <w:rFonts w:ascii="Times New Roman" w:eastAsia="Times New Roman" w:hAnsi="Times New Roman" w:cs="Times New Roman"/>
          <w:sz w:val="24"/>
          <w:szCs w:val="24"/>
        </w:rPr>
        <w:t>, preauthorization)? Yes/ No</w:t>
      </w:r>
    </w:p>
    <w:p w14:paraId="0B5150F4" w14:textId="77777777" w:rsidR="00D347C1" w:rsidRPr="00D347C1" w:rsidRDefault="00D347C1" w:rsidP="00D347C1">
      <w:pPr>
        <w:autoSpaceDE w:val="0"/>
        <w:autoSpaceDN w:val="0"/>
        <w:adjustRightInd w:val="0"/>
        <w:spacing w:after="0" w:line="360" w:lineRule="auto"/>
        <w:jc w:val="both"/>
        <w:rPr>
          <w:rFonts w:ascii="Times New Roman" w:eastAsia="Times New Roman" w:hAnsi="Times New Roman" w:cs="Times New Roman"/>
          <w:b/>
          <w:sz w:val="24"/>
          <w:szCs w:val="24"/>
        </w:rPr>
      </w:pPr>
      <w:r w:rsidRPr="00D347C1">
        <w:rPr>
          <w:rFonts w:ascii="Times New Roman" w:eastAsia="Times New Roman" w:hAnsi="Times New Roman" w:cs="Times New Roman"/>
          <w:sz w:val="24"/>
          <w:szCs w:val="24"/>
        </w:rPr>
        <w:t>11. Is there a formal procedure for a physician, pharmacist, or other staff member to review the appropriateness of an antimicrobial at or after 48 hours from the initial order (post-prescription review)?  Yes/ No</w:t>
      </w:r>
    </w:p>
    <w:p w14:paraId="499B4EDF" w14:textId="77777777" w:rsidR="00D347C1" w:rsidRPr="00D347C1" w:rsidRDefault="00D347C1" w:rsidP="00D347C1">
      <w:pPr>
        <w:autoSpaceDE w:val="0"/>
        <w:autoSpaceDN w:val="0"/>
        <w:adjustRightInd w:val="0"/>
        <w:spacing w:after="0" w:line="360" w:lineRule="auto"/>
        <w:jc w:val="both"/>
        <w:rPr>
          <w:rFonts w:ascii="Times New Roman" w:eastAsia="Times New Roman" w:hAnsi="Times New Roman" w:cs="Times New Roman"/>
          <w:b/>
          <w:sz w:val="24"/>
          <w:szCs w:val="24"/>
        </w:rPr>
      </w:pPr>
      <w:r w:rsidRPr="00D347C1">
        <w:rPr>
          <w:rFonts w:ascii="Times New Roman" w:eastAsia="Times New Roman" w:hAnsi="Times New Roman" w:cs="Times New Roman"/>
          <w:b/>
          <w:sz w:val="24"/>
          <w:szCs w:val="24"/>
        </w:rPr>
        <w:t>Monitoring and feedback</w:t>
      </w:r>
    </w:p>
    <w:p w14:paraId="662D9D9F" w14:textId="77777777" w:rsidR="00D347C1" w:rsidRPr="00D347C1" w:rsidRDefault="00D347C1" w:rsidP="00D347C1">
      <w:pPr>
        <w:autoSpaceDE w:val="0"/>
        <w:autoSpaceDN w:val="0"/>
        <w:adjustRightInd w:val="0"/>
        <w:spacing w:after="0" w:line="360" w:lineRule="auto"/>
        <w:jc w:val="both"/>
        <w:rPr>
          <w:rFonts w:ascii="Times New Roman" w:eastAsia="Times New Roman" w:hAnsi="Times New Roman" w:cs="Times New Roman"/>
          <w:sz w:val="24"/>
          <w:szCs w:val="24"/>
        </w:rPr>
      </w:pPr>
      <w:r w:rsidRPr="00D347C1">
        <w:rPr>
          <w:rFonts w:ascii="Times New Roman" w:eastAsia="Times New Roman" w:hAnsi="Times New Roman" w:cs="Times New Roman"/>
          <w:sz w:val="24"/>
          <w:szCs w:val="24"/>
        </w:rPr>
        <w:t>12. Has your facility produced a cumulative antimicrobial susceptibility report in the past year? Yes/ No</w:t>
      </w:r>
    </w:p>
    <w:p w14:paraId="7F04CA14" w14:textId="77777777" w:rsidR="00D347C1" w:rsidRPr="00D347C1" w:rsidRDefault="00D347C1" w:rsidP="00D347C1">
      <w:pPr>
        <w:autoSpaceDE w:val="0"/>
        <w:autoSpaceDN w:val="0"/>
        <w:adjustRightInd w:val="0"/>
        <w:spacing w:after="0" w:line="360" w:lineRule="auto"/>
        <w:jc w:val="both"/>
        <w:rPr>
          <w:rFonts w:ascii="Times New Roman" w:eastAsia="Times New Roman" w:hAnsi="Times New Roman" w:cs="Times New Roman"/>
          <w:sz w:val="24"/>
          <w:szCs w:val="24"/>
        </w:rPr>
      </w:pPr>
      <w:r w:rsidRPr="00D347C1">
        <w:rPr>
          <w:rFonts w:ascii="Times New Roman" w:eastAsia="Times New Roman" w:hAnsi="Times New Roman" w:cs="Times New Roman"/>
          <w:sz w:val="24"/>
          <w:szCs w:val="24"/>
        </w:rPr>
        <w:t>13. Does your facility monitor if the indication is captured in the medical record for all antimicrobial prescriptions? Yes/ No</w:t>
      </w:r>
    </w:p>
    <w:p w14:paraId="75C961FD" w14:textId="77777777" w:rsidR="00D347C1" w:rsidRPr="00D347C1" w:rsidRDefault="00D347C1" w:rsidP="00D347C1">
      <w:pPr>
        <w:autoSpaceDE w:val="0"/>
        <w:autoSpaceDN w:val="0"/>
        <w:adjustRightInd w:val="0"/>
        <w:spacing w:after="0" w:line="360" w:lineRule="auto"/>
        <w:jc w:val="both"/>
        <w:rPr>
          <w:rFonts w:ascii="Times New Roman" w:eastAsia="Times New Roman" w:hAnsi="Times New Roman" w:cs="Times New Roman"/>
          <w:sz w:val="24"/>
          <w:szCs w:val="24"/>
        </w:rPr>
      </w:pPr>
      <w:r w:rsidRPr="00D347C1">
        <w:rPr>
          <w:rFonts w:ascii="Times New Roman" w:eastAsia="Times New Roman" w:hAnsi="Times New Roman" w:cs="Times New Roman"/>
          <w:sz w:val="24"/>
          <w:szCs w:val="24"/>
        </w:rPr>
        <w:t>14. Does your facility audit or review surgical antimicrobial prophylaxis choice and duration? Yes/ No</w:t>
      </w:r>
    </w:p>
    <w:p w14:paraId="49C12983" w14:textId="77777777" w:rsidR="00D347C1" w:rsidRPr="00D347C1" w:rsidRDefault="00D347C1" w:rsidP="00D347C1">
      <w:pPr>
        <w:autoSpaceDE w:val="0"/>
        <w:autoSpaceDN w:val="0"/>
        <w:adjustRightInd w:val="0"/>
        <w:spacing w:after="0" w:line="360" w:lineRule="auto"/>
        <w:jc w:val="both"/>
        <w:rPr>
          <w:rFonts w:ascii="Times New Roman" w:eastAsia="Times New Roman" w:hAnsi="Times New Roman" w:cs="Times New Roman"/>
          <w:sz w:val="24"/>
          <w:szCs w:val="24"/>
        </w:rPr>
      </w:pPr>
      <w:r w:rsidRPr="00D347C1">
        <w:rPr>
          <w:rFonts w:ascii="Times New Roman" w:eastAsia="Times New Roman" w:hAnsi="Times New Roman" w:cs="Times New Roman"/>
          <w:sz w:val="24"/>
          <w:szCs w:val="24"/>
        </w:rPr>
        <w:t>15. Are results of antimicrobial audits or reviews communicated directly with prescribers? Yes/ No</w:t>
      </w:r>
    </w:p>
    <w:p w14:paraId="12625126" w14:textId="77777777" w:rsidR="00D347C1" w:rsidRPr="00D347C1" w:rsidRDefault="00D347C1" w:rsidP="00D347C1">
      <w:pPr>
        <w:autoSpaceDE w:val="0"/>
        <w:autoSpaceDN w:val="0"/>
        <w:adjustRightInd w:val="0"/>
        <w:spacing w:after="0" w:line="360" w:lineRule="auto"/>
        <w:jc w:val="both"/>
        <w:rPr>
          <w:rFonts w:ascii="Times New Roman" w:eastAsia="Times New Roman" w:hAnsi="Times New Roman" w:cs="Times New Roman"/>
          <w:sz w:val="24"/>
          <w:szCs w:val="24"/>
        </w:rPr>
      </w:pPr>
      <w:r w:rsidRPr="00D347C1">
        <w:rPr>
          <w:rFonts w:ascii="Times New Roman" w:eastAsia="Times New Roman" w:hAnsi="Times New Roman" w:cs="Times New Roman"/>
          <w:sz w:val="24"/>
          <w:szCs w:val="24"/>
        </w:rPr>
        <w:t>16. Does your facility monitor antimicrobial use by grams (Defined Daily Dose [DDD]) or counts (Days of Therapy [DOT]) of antimicrobial(s) by patients per days? Yes/ No</w:t>
      </w:r>
    </w:p>
    <w:p w14:paraId="0F492463" w14:textId="7A89B319" w:rsidR="000F0D00" w:rsidRPr="00927970" w:rsidRDefault="00D347C1" w:rsidP="00153BAE">
      <w:pPr>
        <w:autoSpaceDE w:val="0"/>
        <w:autoSpaceDN w:val="0"/>
        <w:adjustRightInd w:val="0"/>
        <w:spacing w:after="0" w:line="360" w:lineRule="auto"/>
        <w:jc w:val="both"/>
        <w:rPr>
          <w:rFonts w:ascii="Times New Roman" w:hAnsi="Times New Roman" w:cs="Times New Roman"/>
          <w:sz w:val="24"/>
          <w:szCs w:val="24"/>
        </w:rPr>
      </w:pPr>
      <w:r w:rsidRPr="00D347C1">
        <w:rPr>
          <w:rFonts w:ascii="Times New Roman" w:eastAsia="Times New Roman" w:hAnsi="Times New Roman" w:cs="Times New Roman"/>
          <w:sz w:val="24"/>
          <w:szCs w:val="24"/>
        </w:rPr>
        <w:t>17. Has an annual report focused on antimicrobial stewardship (summary antimicrobial use and/or practices improvement initiatives) been produced for your facility in the past year?  Yes/ No</w:t>
      </w:r>
      <w:bookmarkEnd w:id="1"/>
    </w:p>
    <w:sectPr w:rsidR="000F0D00" w:rsidRPr="00927970" w:rsidSect="00720DA9">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091D93" w14:textId="77777777" w:rsidR="005E5CAA" w:rsidRDefault="005E5CAA" w:rsidP="00B0156C">
      <w:pPr>
        <w:spacing w:after="0" w:line="240" w:lineRule="auto"/>
      </w:pPr>
      <w:r>
        <w:separator/>
      </w:r>
    </w:p>
  </w:endnote>
  <w:endnote w:type="continuationSeparator" w:id="0">
    <w:p w14:paraId="6ED25185" w14:textId="77777777" w:rsidR="005E5CAA" w:rsidRDefault="005E5CAA" w:rsidP="00B015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24190003"/>
      <w:docPartObj>
        <w:docPartGallery w:val="Page Numbers (Bottom of Page)"/>
        <w:docPartUnique/>
      </w:docPartObj>
    </w:sdtPr>
    <w:sdtEndPr>
      <w:rPr>
        <w:noProof/>
      </w:rPr>
    </w:sdtEndPr>
    <w:sdtContent>
      <w:p w14:paraId="1B4529DE" w14:textId="7A48547A" w:rsidR="00B709CF" w:rsidRDefault="00B709CF">
        <w:pPr>
          <w:pStyle w:val="Footer"/>
          <w:jc w:val="right"/>
        </w:pPr>
        <w:r>
          <w:fldChar w:fldCharType="begin"/>
        </w:r>
        <w:r>
          <w:instrText xml:space="preserve"> PAGE   \* MERGEFORMAT </w:instrText>
        </w:r>
        <w:r>
          <w:fldChar w:fldCharType="separate"/>
        </w:r>
        <w:r>
          <w:rPr>
            <w:noProof/>
          </w:rPr>
          <w:t>12</w:t>
        </w:r>
        <w:r>
          <w:rPr>
            <w:noProof/>
          </w:rPr>
          <w:fldChar w:fldCharType="end"/>
        </w:r>
      </w:p>
    </w:sdtContent>
  </w:sdt>
  <w:p w14:paraId="58671A78" w14:textId="77777777" w:rsidR="00B709CF" w:rsidRDefault="00B709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F8B354" w14:textId="77777777" w:rsidR="005E5CAA" w:rsidRDefault="005E5CAA" w:rsidP="00B0156C">
      <w:pPr>
        <w:spacing w:after="0" w:line="240" w:lineRule="auto"/>
      </w:pPr>
      <w:r>
        <w:separator/>
      </w:r>
    </w:p>
  </w:footnote>
  <w:footnote w:type="continuationSeparator" w:id="0">
    <w:p w14:paraId="2ECE3675" w14:textId="77777777" w:rsidR="005E5CAA" w:rsidRDefault="005E5CAA" w:rsidP="00B015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D74DB5"/>
    <w:multiLevelType w:val="hybridMultilevel"/>
    <w:tmpl w:val="DAD225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6E434037"/>
    <w:multiLevelType w:val="hybridMultilevel"/>
    <w:tmpl w:val="5AFAA0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JAMA&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Libraries&gt;"/>
  </w:docVars>
  <w:rsids>
    <w:rsidRoot w:val="00931A02"/>
    <w:rsid w:val="00000E38"/>
    <w:rsid w:val="0000105C"/>
    <w:rsid w:val="00002FBD"/>
    <w:rsid w:val="00003A2E"/>
    <w:rsid w:val="00004B53"/>
    <w:rsid w:val="0000519D"/>
    <w:rsid w:val="00005C37"/>
    <w:rsid w:val="000101C2"/>
    <w:rsid w:val="00010DF7"/>
    <w:rsid w:val="000123AF"/>
    <w:rsid w:val="000131DB"/>
    <w:rsid w:val="00014EBA"/>
    <w:rsid w:val="00015CE9"/>
    <w:rsid w:val="000166BD"/>
    <w:rsid w:val="00016AC2"/>
    <w:rsid w:val="00016C85"/>
    <w:rsid w:val="00016D14"/>
    <w:rsid w:val="00017BFC"/>
    <w:rsid w:val="000208F6"/>
    <w:rsid w:val="00020A2C"/>
    <w:rsid w:val="00020EE5"/>
    <w:rsid w:val="00021343"/>
    <w:rsid w:val="0002445D"/>
    <w:rsid w:val="00024870"/>
    <w:rsid w:val="00026DE6"/>
    <w:rsid w:val="000279F9"/>
    <w:rsid w:val="0003167A"/>
    <w:rsid w:val="000330E0"/>
    <w:rsid w:val="00033839"/>
    <w:rsid w:val="000349B3"/>
    <w:rsid w:val="00034BB2"/>
    <w:rsid w:val="00034F7F"/>
    <w:rsid w:val="000365CC"/>
    <w:rsid w:val="00040D3C"/>
    <w:rsid w:val="00042306"/>
    <w:rsid w:val="00043B69"/>
    <w:rsid w:val="0004481F"/>
    <w:rsid w:val="000459F2"/>
    <w:rsid w:val="00045A02"/>
    <w:rsid w:val="00046B57"/>
    <w:rsid w:val="00050D04"/>
    <w:rsid w:val="00050FED"/>
    <w:rsid w:val="00051522"/>
    <w:rsid w:val="00051694"/>
    <w:rsid w:val="0005201D"/>
    <w:rsid w:val="00052177"/>
    <w:rsid w:val="000526B4"/>
    <w:rsid w:val="00052751"/>
    <w:rsid w:val="0005493B"/>
    <w:rsid w:val="0005510A"/>
    <w:rsid w:val="0005574A"/>
    <w:rsid w:val="00055BE6"/>
    <w:rsid w:val="00057301"/>
    <w:rsid w:val="00057651"/>
    <w:rsid w:val="0005766D"/>
    <w:rsid w:val="00057A0E"/>
    <w:rsid w:val="000614D1"/>
    <w:rsid w:val="00062748"/>
    <w:rsid w:val="00062789"/>
    <w:rsid w:val="0006362C"/>
    <w:rsid w:val="0006378E"/>
    <w:rsid w:val="00063CFC"/>
    <w:rsid w:val="00065A8D"/>
    <w:rsid w:val="00066B56"/>
    <w:rsid w:val="000675A2"/>
    <w:rsid w:val="00070675"/>
    <w:rsid w:val="0007129A"/>
    <w:rsid w:val="00071C8D"/>
    <w:rsid w:val="00071DEF"/>
    <w:rsid w:val="000727C2"/>
    <w:rsid w:val="00072AF3"/>
    <w:rsid w:val="00073451"/>
    <w:rsid w:val="00074200"/>
    <w:rsid w:val="000742C5"/>
    <w:rsid w:val="0007726E"/>
    <w:rsid w:val="00080AA7"/>
    <w:rsid w:val="00080EAF"/>
    <w:rsid w:val="00080F59"/>
    <w:rsid w:val="0008292B"/>
    <w:rsid w:val="00082FEA"/>
    <w:rsid w:val="000839F3"/>
    <w:rsid w:val="000843C5"/>
    <w:rsid w:val="00085DC2"/>
    <w:rsid w:val="00086E1D"/>
    <w:rsid w:val="0008712C"/>
    <w:rsid w:val="000872EF"/>
    <w:rsid w:val="00091609"/>
    <w:rsid w:val="00091CC1"/>
    <w:rsid w:val="000938CC"/>
    <w:rsid w:val="00094548"/>
    <w:rsid w:val="00094B01"/>
    <w:rsid w:val="00095394"/>
    <w:rsid w:val="00095F88"/>
    <w:rsid w:val="00095FCF"/>
    <w:rsid w:val="000A05D1"/>
    <w:rsid w:val="000A0DA5"/>
    <w:rsid w:val="000A149A"/>
    <w:rsid w:val="000A1C0D"/>
    <w:rsid w:val="000A25EF"/>
    <w:rsid w:val="000A2A9D"/>
    <w:rsid w:val="000A3478"/>
    <w:rsid w:val="000A3A27"/>
    <w:rsid w:val="000A42B4"/>
    <w:rsid w:val="000A5F6B"/>
    <w:rsid w:val="000A602D"/>
    <w:rsid w:val="000A7419"/>
    <w:rsid w:val="000A75EF"/>
    <w:rsid w:val="000A76CA"/>
    <w:rsid w:val="000A7B82"/>
    <w:rsid w:val="000A7F95"/>
    <w:rsid w:val="000B0757"/>
    <w:rsid w:val="000B0F32"/>
    <w:rsid w:val="000B1571"/>
    <w:rsid w:val="000B1C4B"/>
    <w:rsid w:val="000B2413"/>
    <w:rsid w:val="000B2970"/>
    <w:rsid w:val="000B3819"/>
    <w:rsid w:val="000B43C9"/>
    <w:rsid w:val="000B4B73"/>
    <w:rsid w:val="000B5142"/>
    <w:rsid w:val="000B56B6"/>
    <w:rsid w:val="000B59BE"/>
    <w:rsid w:val="000C0D64"/>
    <w:rsid w:val="000C1970"/>
    <w:rsid w:val="000C1BDC"/>
    <w:rsid w:val="000C2D87"/>
    <w:rsid w:val="000C2DAA"/>
    <w:rsid w:val="000C3A87"/>
    <w:rsid w:val="000C468E"/>
    <w:rsid w:val="000C5F1C"/>
    <w:rsid w:val="000C6186"/>
    <w:rsid w:val="000C6E63"/>
    <w:rsid w:val="000C775B"/>
    <w:rsid w:val="000C7C44"/>
    <w:rsid w:val="000C7E15"/>
    <w:rsid w:val="000D0547"/>
    <w:rsid w:val="000D109A"/>
    <w:rsid w:val="000D146E"/>
    <w:rsid w:val="000D1A8C"/>
    <w:rsid w:val="000D21B8"/>
    <w:rsid w:val="000D2476"/>
    <w:rsid w:val="000D2926"/>
    <w:rsid w:val="000D4748"/>
    <w:rsid w:val="000D50E8"/>
    <w:rsid w:val="000D569D"/>
    <w:rsid w:val="000D662D"/>
    <w:rsid w:val="000D6640"/>
    <w:rsid w:val="000D74B4"/>
    <w:rsid w:val="000E0AF4"/>
    <w:rsid w:val="000E101B"/>
    <w:rsid w:val="000E2631"/>
    <w:rsid w:val="000E3613"/>
    <w:rsid w:val="000E3A1A"/>
    <w:rsid w:val="000E3F54"/>
    <w:rsid w:val="000E535F"/>
    <w:rsid w:val="000E5530"/>
    <w:rsid w:val="000E6063"/>
    <w:rsid w:val="000E65BD"/>
    <w:rsid w:val="000E6C3A"/>
    <w:rsid w:val="000F0D00"/>
    <w:rsid w:val="000F13C2"/>
    <w:rsid w:val="000F37A2"/>
    <w:rsid w:val="000F418E"/>
    <w:rsid w:val="000F448D"/>
    <w:rsid w:val="000F4C29"/>
    <w:rsid w:val="000F4F7D"/>
    <w:rsid w:val="000F5708"/>
    <w:rsid w:val="000F575A"/>
    <w:rsid w:val="000F601D"/>
    <w:rsid w:val="000F6506"/>
    <w:rsid w:val="000F667C"/>
    <w:rsid w:val="000F7247"/>
    <w:rsid w:val="00100493"/>
    <w:rsid w:val="00100909"/>
    <w:rsid w:val="00100D41"/>
    <w:rsid w:val="001017D4"/>
    <w:rsid w:val="0010215C"/>
    <w:rsid w:val="0010251A"/>
    <w:rsid w:val="001025CD"/>
    <w:rsid w:val="00102BB6"/>
    <w:rsid w:val="00103265"/>
    <w:rsid w:val="001037E3"/>
    <w:rsid w:val="00103B03"/>
    <w:rsid w:val="00103CF4"/>
    <w:rsid w:val="001048BC"/>
    <w:rsid w:val="00104AA0"/>
    <w:rsid w:val="00104C5A"/>
    <w:rsid w:val="001053D3"/>
    <w:rsid w:val="00107B70"/>
    <w:rsid w:val="00110646"/>
    <w:rsid w:val="00110AEE"/>
    <w:rsid w:val="00111300"/>
    <w:rsid w:val="0011182E"/>
    <w:rsid w:val="00113391"/>
    <w:rsid w:val="00113CCD"/>
    <w:rsid w:val="00114A04"/>
    <w:rsid w:val="00115209"/>
    <w:rsid w:val="00115D06"/>
    <w:rsid w:val="00116ACD"/>
    <w:rsid w:val="00117193"/>
    <w:rsid w:val="00120E74"/>
    <w:rsid w:val="00122004"/>
    <w:rsid w:val="0012448A"/>
    <w:rsid w:val="00125967"/>
    <w:rsid w:val="00125E8E"/>
    <w:rsid w:val="0012648B"/>
    <w:rsid w:val="0013050A"/>
    <w:rsid w:val="001308D2"/>
    <w:rsid w:val="00130F0E"/>
    <w:rsid w:val="001310A8"/>
    <w:rsid w:val="00131D7C"/>
    <w:rsid w:val="0013466F"/>
    <w:rsid w:val="0013541A"/>
    <w:rsid w:val="00135DDD"/>
    <w:rsid w:val="00135F08"/>
    <w:rsid w:val="00136BE2"/>
    <w:rsid w:val="00136C40"/>
    <w:rsid w:val="001408CE"/>
    <w:rsid w:val="001413FF"/>
    <w:rsid w:val="00141CC3"/>
    <w:rsid w:val="001420ED"/>
    <w:rsid w:val="00144165"/>
    <w:rsid w:val="00144825"/>
    <w:rsid w:val="001452CE"/>
    <w:rsid w:val="00146107"/>
    <w:rsid w:val="00146542"/>
    <w:rsid w:val="00146FC5"/>
    <w:rsid w:val="001478D8"/>
    <w:rsid w:val="0015061A"/>
    <w:rsid w:val="00150669"/>
    <w:rsid w:val="0015097E"/>
    <w:rsid w:val="00152346"/>
    <w:rsid w:val="00153144"/>
    <w:rsid w:val="00153BAE"/>
    <w:rsid w:val="00153BB8"/>
    <w:rsid w:val="00154560"/>
    <w:rsid w:val="001546D9"/>
    <w:rsid w:val="00155DB2"/>
    <w:rsid w:val="001569AE"/>
    <w:rsid w:val="00157840"/>
    <w:rsid w:val="00157FE7"/>
    <w:rsid w:val="001605A8"/>
    <w:rsid w:val="001606C8"/>
    <w:rsid w:val="00160DCF"/>
    <w:rsid w:val="0016148D"/>
    <w:rsid w:val="0016179D"/>
    <w:rsid w:val="0016321A"/>
    <w:rsid w:val="0016503C"/>
    <w:rsid w:val="0016596D"/>
    <w:rsid w:val="00165C69"/>
    <w:rsid w:val="00165E75"/>
    <w:rsid w:val="00167D27"/>
    <w:rsid w:val="00171E1F"/>
    <w:rsid w:val="001723A2"/>
    <w:rsid w:val="001726CD"/>
    <w:rsid w:val="00172F04"/>
    <w:rsid w:val="00173C87"/>
    <w:rsid w:val="0017663B"/>
    <w:rsid w:val="001769F7"/>
    <w:rsid w:val="00177BD6"/>
    <w:rsid w:val="0018013A"/>
    <w:rsid w:val="00181916"/>
    <w:rsid w:val="00181E56"/>
    <w:rsid w:val="00182C13"/>
    <w:rsid w:val="00184C6D"/>
    <w:rsid w:val="001852F4"/>
    <w:rsid w:val="0018537C"/>
    <w:rsid w:val="0018585D"/>
    <w:rsid w:val="00185D0C"/>
    <w:rsid w:val="00186F8E"/>
    <w:rsid w:val="001872A0"/>
    <w:rsid w:val="00187E10"/>
    <w:rsid w:val="00190F3A"/>
    <w:rsid w:val="001915AE"/>
    <w:rsid w:val="00192949"/>
    <w:rsid w:val="001943AF"/>
    <w:rsid w:val="00194862"/>
    <w:rsid w:val="001951C1"/>
    <w:rsid w:val="00195794"/>
    <w:rsid w:val="00196A27"/>
    <w:rsid w:val="0019751F"/>
    <w:rsid w:val="0019777D"/>
    <w:rsid w:val="001A0B10"/>
    <w:rsid w:val="001A1455"/>
    <w:rsid w:val="001A2529"/>
    <w:rsid w:val="001A4235"/>
    <w:rsid w:val="001A46F1"/>
    <w:rsid w:val="001A5DD5"/>
    <w:rsid w:val="001A6C05"/>
    <w:rsid w:val="001B0340"/>
    <w:rsid w:val="001B0616"/>
    <w:rsid w:val="001B0717"/>
    <w:rsid w:val="001B28FD"/>
    <w:rsid w:val="001B371B"/>
    <w:rsid w:val="001B4370"/>
    <w:rsid w:val="001B54D0"/>
    <w:rsid w:val="001B5503"/>
    <w:rsid w:val="001C142D"/>
    <w:rsid w:val="001C2A14"/>
    <w:rsid w:val="001C30BD"/>
    <w:rsid w:val="001C315F"/>
    <w:rsid w:val="001C395D"/>
    <w:rsid w:val="001C452F"/>
    <w:rsid w:val="001C4FB3"/>
    <w:rsid w:val="001C5EAD"/>
    <w:rsid w:val="001C65A5"/>
    <w:rsid w:val="001C65B7"/>
    <w:rsid w:val="001C7705"/>
    <w:rsid w:val="001C7ABC"/>
    <w:rsid w:val="001D1149"/>
    <w:rsid w:val="001D1D0C"/>
    <w:rsid w:val="001D2A95"/>
    <w:rsid w:val="001D41C3"/>
    <w:rsid w:val="001D486A"/>
    <w:rsid w:val="001D60AE"/>
    <w:rsid w:val="001D6550"/>
    <w:rsid w:val="001D6FF2"/>
    <w:rsid w:val="001D786F"/>
    <w:rsid w:val="001D7DB5"/>
    <w:rsid w:val="001E0E4E"/>
    <w:rsid w:val="001E1320"/>
    <w:rsid w:val="001E19E3"/>
    <w:rsid w:val="001E20F9"/>
    <w:rsid w:val="001E22D1"/>
    <w:rsid w:val="001E3168"/>
    <w:rsid w:val="001E5847"/>
    <w:rsid w:val="001E6AD9"/>
    <w:rsid w:val="001E73F1"/>
    <w:rsid w:val="001E7FDD"/>
    <w:rsid w:val="001F09BF"/>
    <w:rsid w:val="001F178D"/>
    <w:rsid w:val="001F1A17"/>
    <w:rsid w:val="001F1EF1"/>
    <w:rsid w:val="001F2067"/>
    <w:rsid w:val="001F235C"/>
    <w:rsid w:val="001F31FB"/>
    <w:rsid w:val="001F39C9"/>
    <w:rsid w:val="001F3DB8"/>
    <w:rsid w:val="001F3F73"/>
    <w:rsid w:val="001F5C35"/>
    <w:rsid w:val="001F6548"/>
    <w:rsid w:val="001F768C"/>
    <w:rsid w:val="001F7C75"/>
    <w:rsid w:val="001F7D22"/>
    <w:rsid w:val="00200F9A"/>
    <w:rsid w:val="0020171A"/>
    <w:rsid w:val="00202F0E"/>
    <w:rsid w:val="002030DD"/>
    <w:rsid w:val="00205834"/>
    <w:rsid w:val="00205DC3"/>
    <w:rsid w:val="00206487"/>
    <w:rsid w:val="002073B0"/>
    <w:rsid w:val="00207706"/>
    <w:rsid w:val="002079B5"/>
    <w:rsid w:val="00207E11"/>
    <w:rsid w:val="00210472"/>
    <w:rsid w:val="00210D3B"/>
    <w:rsid w:val="00212D3A"/>
    <w:rsid w:val="00213019"/>
    <w:rsid w:val="00213C04"/>
    <w:rsid w:val="002147DA"/>
    <w:rsid w:val="00214B97"/>
    <w:rsid w:val="00216699"/>
    <w:rsid w:val="0021687F"/>
    <w:rsid w:val="0022048D"/>
    <w:rsid w:val="00220FBD"/>
    <w:rsid w:val="00221082"/>
    <w:rsid w:val="00221F80"/>
    <w:rsid w:val="00222759"/>
    <w:rsid w:val="002229AE"/>
    <w:rsid w:val="00223032"/>
    <w:rsid w:val="00223679"/>
    <w:rsid w:val="0022431A"/>
    <w:rsid w:val="002244DC"/>
    <w:rsid w:val="002254B4"/>
    <w:rsid w:val="00225F1B"/>
    <w:rsid w:val="002261A9"/>
    <w:rsid w:val="00226832"/>
    <w:rsid w:val="00226CA8"/>
    <w:rsid w:val="002273D9"/>
    <w:rsid w:val="00227541"/>
    <w:rsid w:val="00227D62"/>
    <w:rsid w:val="00230266"/>
    <w:rsid w:val="00230CF6"/>
    <w:rsid w:val="0023126A"/>
    <w:rsid w:val="00231A68"/>
    <w:rsid w:val="002329F0"/>
    <w:rsid w:val="00232C9F"/>
    <w:rsid w:val="0023332F"/>
    <w:rsid w:val="00233446"/>
    <w:rsid w:val="0023356F"/>
    <w:rsid w:val="002336ED"/>
    <w:rsid w:val="0023418B"/>
    <w:rsid w:val="0023473B"/>
    <w:rsid w:val="002358B5"/>
    <w:rsid w:val="002362B5"/>
    <w:rsid w:val="00236540"/>
    <w:rsid w:val="00236FD9"/>
    <w:rsid w:val="00237538"/>
    <w:rsid w:val="00237EC7"/>
    <w:rsid w:val="00241B39"/>
    <w:rsid w:val="00241BCA"/>
    <w:rsid w:val="00241C5D"/>
    <w:rsid w:val="002425DD"/>
    <w:rsid w:val="0024349A"/>
    <w:rsid w:val="00243BC4"/>
    <w:rsid w:val="002440BB"/>
    <w:rsid w:val="002451EA"/>
    <w:rsid w:val="00245273"/>
    <w:rsid w:val="002466C3"/>
    <w:rsid w:val="00250D56"/>
    <w:rsid w:val="00250F9B"/>
    <w:rsid w:val="00251905"/>
    <w:rsid w:val="0025224B"/>
    <w:rsid w:val="00253A5B"/>
    <w:rsid w:val="00254665"/>
    <w:rsid w:val="00254B02"/>
    <w:rsid w:val="00254D32"/>
    <w:rsid w:val="00256A0B"/>
    <w:rsid w:val="00256C6C"/>
    <w:rsid w:val="00256E32"/>
    <w:rsid w:val="00257BD0"/>
    <w:rsid w:val="00260887"/>
    <w:rsid w:val="002609DA"/>
    <w:rsid w:val="00261E02"/>
    <w:rsid w:val="00262207"/>
    <w:rsid w:val="00262F7C"/>
    <w:rsid w:val="0026343B"/>
    <w:rsid w:val="002639BC"/>
    <w:rsid w:val="00264C36"/>
    <w:rsid w:val="002653EC"/>
    <w:rsid w:val="00266412"/>
    <w:rsid w:val="00266538"/>
    <w:rsid w:val="002668F3"/>
    <w:rsid w:val="00267A98"/>
    <w:rsid w:val="0027024F"/>
    <w:rsid w:val="00271130"/>
    <w:rsid w:val="002717D8"/>
    <w:rsid w:val="00271CCE"/>
    <w:rsid w:val="00272430"/>
    <w:rsid w:val="002728E6"/>
    <w:rsid w:val="00273384"/>
    <w:rsid w:val="00273BA6"/>
    <w:rsid w:val="00273EA9"/>
    <w:rsid w:val="00273EBB"/>
    <w:rsid w:val="0027508F"/>
    <w:rsid w:val="00275F60"/>
    <w:rsid w:val="002766E1"/>
    <w:rsid w:val="00276CA2"/>
    <w:rsid w:val="00277358"/>
    <w:rsid w:val="00277CA9"/>
    <w:rsid w:val="00280D4A"/>
    <w:rsid w:val="00281723"/>
    <w:rsid w:val="002825AA"/>
    <w:rsid w:val="00282ED6"/>
    <w:rsid w:val="00284816"/>
    <w:rsid w:val="0028490A"/>
    <w:rsid w:val="00284B25"/>
    <w:rsid w:val="002860FA"/>
    <w:rsid w:val="002864DF"/>
    <w:rsid w:val="00286A4B"/>
    <w:rsid w:val="00286E6C"/>
    <w:rsid w:val="00290751"/>
    <w:rsid w:val="00291218"/>
    <w:rsid w:val="00295E6E"/>
    <w:rsid w:val="00296077"/>
    <w:rsid w:val="00296C76"/>
    <w:rsid w:val="00297E47"/>
    <w:rsid w:val="002A004F"/>
    <w:rsid w:val="002A0397"/>
    <w:rsid w:val="002A0BEC"/>
    <w:rsid w:val="002A0C04"/>
    <w:rsid w:val="002A1CE7"/>
    <w:rsid w:val="002A266B"/>
    <w:rsid w:val="002A29C7"/>
    <w:rsid w:val="002A304F"/>
    <w:rsid w:val="002A3069"/>
    <w:rsid w:val="002A3395"/>
    <w:rsid w:val="002A4686"/>
    <w:rsid w:val="002A4C91"/>
    <w:rsid w:val="002A6629"/>
    <w:rsid w:val="002A745E"/>
    <w:rsid w:val="002A75D4"/>
    <w:rsid w:val="002A7F8C"/>
    <w:rsid w:val="002B1DE9"/>
    <w:rsid w:val="002B2162"/>
    <w:rsid w:val="002B2949"/>
    <w:rsid w:val="002B2961"/>
    <w:rsid w:val="002B2A02"/>
    <w:rsid w:val="002B2F45"/>
    <w:rsid w:val="002B3062"/>
    <w:rsid w:val="002B46D7"/>
    <w:rsid w:val="002B4D47"/>
    <w:rsid w:val="002B54B4"/>
    <w:rsid w:val="002B578E"/>
    <w:rsid w:val="002B59BB"/>
    <w:rsid w:val="002B63D5"/>
    <w:rsid w:val="002B6AA6"/>
    <w:rsid w:val="002C156A"/>
    <w:rsid w:val="002C22B0"/>
    <w:rsid w:val="002C31DC"/>
    <w:rsid w:val="002C36F7"/>
    <w:rsid w:val="002C541C"/>
    <w:rsid w:val="002C557F"/>
    <w:rsid w:val="002C5B16"/>
    <w:rsid w:val="002C6CE5"/>
    <w:rsid w:val="002D0076"/>
    <w:rsid w:val="002D0689"/>
    <w:rsid w:val="002D0C7F"/>
    <w:rsid w:val="002D0CAB"/>
    <w:rsid w:val="002D14D6"/>
    <w:rsid w:val="002D1D2F"/>
    <w:rsid w:val="002D3D65"/>
    <w:rsid w:val="002D4FBF"/>
    <w:rsid w:val="002D6194"/>
    <w:rsid w:val="002D64AD"/>
    <w:rsid w:val="002D6B05"/>
    <w:rsid w:val="002D7D0F"/>
    <w:rsid w:val="002D7DF0"/>
    <w:rsid w:val="002E09E0"/>
    <w:rsid w:val="002E1773"/>
    <w:rsid w:val="002E2282"/>
    <w:rsid w:val="002E3467"/>
    <w:rsid w:val="002E4298"/>
    <w:rsid w:val="002E66D3"/>
    <w:rsid w:val="002E6A8F"/>
    <w:rsid w:val="002E6BC3"/>
    <w:rsid w:val="002E7480"/>
    <w:rsid w:val="002F004C"/>
    <w:rsid w:val="002F039E"/>
    <w:rsid w:val="002F0D11"/>
    <w:rsid w:val="002F0FFE"/>
    <w:rsid w:val="002F1B4D"/>
    <w:rsid w:val="0030069D"/>
    <w:rsid w:val="00300AC3"/>
    <w:rsid w:val="00301385"/>
    <w:rsid w:val="0030189A"/>
    <w:rsid w:val="00302FA3"/>
    <w:rsid w:val="003042BF"/>
    <w:rsid w:val="00305DE8"/>
    <w:rsid w:val="00305E29"/>
    <w:rsid w:val="00305E6D"/>
    <w:rsid w:val="00306D93"/>
    <w:rsid w:val="003104E1"/>
    <w:rsid w:val="00311B14"/>
    <w:rsid w:val="00312519"/>
    <w:rsid w:val="0031311D"/>
    <w:rsid w:val="003132F4"/>
    <w:rsid w:val="00315E7C"/>
    <w:rsid w:val="00316645"/>
    <w:rsid w:val="00316ADC"/>
    <w:rsid w:val="00316C5A"/>
    <w:rsid w:val="003203C6"/>
    <w:rsid w:val="003207FF"/>
    <w:rsid w:val="00321A59"/>
    <w:rsid w:val="00322EFB"/>
    <w:rsid w:val="00324CBE"/>
    <w:rsid w:val="003250E6"/>
    <w:rsid w:val="00325AD1"/>
    <w:rsid w:val="00325CE4"/>
    <w:rsid w:val="00326235"/>
    <w:rsid w:val="0032641D"/>
    <w:rsid w:val="003274B1"/>
    <w:rsid w:val="0032762D"/>
    <w:rsid w:val="00327957"/>
    <w:rsid w:val="00330531"/>
    <w:rsid w:val="00330AFE"/>
    <w:rsid w:val="00331880"/>
    <w:rsid w:val="00331D27"/>
    <w:rsid w:val="00331E24"/>
    <w:rsid w:val="00332F18"/>
    <w:rsid w:val="003333DF"/>
    <w:rsid w:val="003347FE"/>
    <w:rsid w:val="0033604B"/>
    <w:rsid w:val="00336B03"/>
    <w:rsid w:val="00336B18"/>
    <w:rsid w:val="00336E96"/>
    <w:rsid w:val="00336FC3"/>
    <w:rsid w:val="00337589"/>
    <w:rsid w:val="0033766A"/>
    <w:rsid w:val="0034041F"/>
    <w:rsid w:val="003414E5"/>
    <w:rsid w:val="00342114"/>
    <w:rsid w:val="00342926"/>
    <w:rsid w:val="0034340A"/>
    <w:rsid w:val="0034671E"/>
    <w:rsid w:val="00346C1C"/>
    <w:rsid w:val="003472D0"/>
    <w:rsid w:val="003503B4"/>
    <w:rsid w:val="00350B93"/>
    <w:rsid w:val="003529EC"/>
    <w:rsid w:val="00352C3A"/>
    <w:rsid w:val="00352D45"/>
    <w:rsid w:val="00353CB7"/>
    <w:rsid w:val="003543BB"/>
    <w:rsid w:val="00354E14"/>
    <w:rsid w:val="00356805"/>
    <w:rsid w:val="00357BE0"/>
    <w:rsid w:val="00357CD7"/>
    <w:rsid w:val="00360094"/>
    <w:rsid w:val="00360566"/>
    <w:rsid w:val="003610EC"/>
    <w:rsid w:val="00362CBF"/>
    <w:rsid w:val="00363949"/>
    <w:rsid w:val="00363FDE"/>
    <w:rsid w:val="003645EF"/>
    <w:rsid w:val="00366C56"/>
    <w:rsid w:val="0036701B"/>
    <w:rsid w:val="003670F0"/>
    <w:rsid w:val="00367C67"/>
    <w:rsid w:val="003709DD"/>
    <w:rsid w:val="003712AE"/>
    <w:rsid w:val="00371D26"/>
    <w:rsid w:val="00372137"/>
    <w:rsid w:val="0037347E"/>
    <w:rsid w:val="00373B9B"/>
    <w:rsid w:val="00374626"/>
    <w:rsid w:val="003753B1"/>
    <w:rsid w:val="0037675F"/>
    <w:rsid w:val="003775E8"/>
    <w:rsid w:val="00381289"/>
    <w:rsid w:val="0038187D"/>
    <w:rsid w:val="00381B2F"/>
    <w:rsid w:val="0038201D"/>
    <w:rsid w:val="003820E3"/>
    <w:rsid w:val="00382913"/>
    <w:rsid w:val="00383857"/>
    <w:rsid w:val="003848A7"/>
    <w:rsid w:val="00384A94"/>
    <w:rsid w:val="00384EBB"/>
    <w:rsid w:val="00385701"/>
    <w:rsid w:val="003877DE"/>
    <w:rsid w:val="00391735"/>
    <w:rsid w:val="00391E63"/>
    <w:rsid w:val="00392A8B"/>
    <w:rsid w:val="0039477C"/>
    <w:rsid w:val="00394C5F"/>
    <w:rsid w:val="00395C9C"/>
    <w:rsid w:val="00396C24"/>
    <w:rsid w:val="003A0285"/>
    <w:rsid w:val="003A0AF4"/>
    <w:rsid w:val="003A1491"/>
    <w:rsid w:val="003A1AD8"/>
    <w:rsid w:val="003A1CAA"/>
    <w:rsid w:val="003A371E"/>
    <w:rsid w:val="003A3A2D"/>
    <w:rsid w:val="003A60F6"/>
    <w:rsid w:val="003A695E"/>
    <w:rsid w:val="003A7205"/>
    <w:rsid w:val="003A75F3"/>
    <w:rsid w:val="003B1D6A"/>
    <w:rsid w:val="003B29DB"/>
    <w:rsid w:val="003B4E20"/>
    <w:rsid w:val="003B5779"/>
    <w:rsid w:val="003B5CC1"/>
    <w:rsid w:val="003B61B6"/>
    <w:rsid w:val="003B6720"/>
    <w:rsid w:val="003B7252"/>
    <w:rsid w:val="003B76CC"/>
    <w:rsid w:val="003B7FB4"/>
    <w:rsid w:val="003C04DA"/>
    <w:rsid w:val="003C18E4"/>
    <w:rsid w:val="003C3F0F"/>
    <w:rsid w:val="003C5503"/>
    <w:rsid w:val="003C5D7F"/>
    <w:rsid w:val="003C67CC"/>
    <w:rsid w:val="003C6E83"/>
    <w:rsid w:val="003C7260"/>
    <w:rsid w:val="003D16B9"/>
    <w:rsid w:val="003D1DB5"/>
    <w:rsid w:val="003D272B"/>
    <w:rsid w:val="003D368F"/>
    <w:rsid w:val="003D3776"/>
    <w:rsid w:val="003D5B38"/>
    <w:rsid w:val="003D5CB0"/>
    <w:rsid w:val="003D5D66"/>
    <w:rsid w:val="003D5DEC"/>
    <w:rsid w:val="003D61D4"/>
    <w:rsid w:val="003D631D"/>
    <w:rsid w:val="003D71C3"/>
    <w:rsid w:val="003D78A1"/>
    <w:rsid w:val="003E07F3"/>
    <w:rsid w:val="003E0934"/>
    <w:rsid w:val="003E18A3"/>
    <w:rsid w:val="003E2E85"/>
    <w:rsid w:val="003E3111"/>
    <w:rsid w:val="003E571E"/>
    <w:rsid w:val="003E57E6"/>
    <w:rsid w:val="003E70D6"/>
    <w:rsid w:val="003F09D8"/>
    <w:rsid w:val="003F0D41"/>
    <w:rsid w:val="003F1026"/>
    <w:rsid w:val="003F173D"/>
    <w:rsid w:val="003F17A5"/>
    <w:rsid w:val="003F2046"/>
    <w:rsid w:val="003F21F1"/>
    <w:rsid w:val="003F23AC"/>
    <w:rsid w:val="003F3169"/>
    <w:rsid w:val="003F5FC6"/>
    <w:rsid w:val="003F6B59"/>
    <w:rsid w:val="003F711D"/>
    <w:rsid w:val="003F7F22"/>
    <w:rsid w:val="0040124E"/>
    <w:rsid w:val="0040160B"/>
    <w:rsid w:val="004023EB"/>
    <w:rsid w:val="0040453D"/>
    <w:rsid w:val="00406088"/>
    <w:rsid w:val="00410929"/>
    <w:rsid w:val="00411880"/>
    <w:rsid w:val="004122A5"/>
    <w:rsid w:val="00412F35"/>
    <w:rsid w:val="004139AC"/>
    <w:rsid w:val="00413A9A"/>
    <w:rsid w:val="0041466A"/>
    <w:rsid w:val="00414AE8"/>
    <w:rsid w:val="00415BE2"/>
    <w:rsid w:val="00416307"/>
    <w:rsid w:val="00416D64"/>
    <w:rsid w:val="00416D80"/>
    <w:rsid w:val="00416F73"/>
    <w:rsid w:val="00421450"/>
    <w:rsid w:val="00422725"/>
    <w:rsid w:val="00422BDC"/>
    <w:rsid w:val="00422E2D"/>
    <w:rsid w:val="004239DF"/>
    <w:rsid w:val="00425F65"/>
    <w:rsid w:val="0042768D"/>
    <w:rsid w:val="004301B7"/>
    <w:rsid w:val="00430995"/>
    <w:rsid w:val="00432185"/>
    <w:rsid w:val="004327D5"/>
    <w:rsid w:val="004360AA"/>
    <w:rsid w:val="0043778E"/>
    <w:rsid w:val="00440701"/>
    <w:rsid w:val="004411F0"/>
    <w:rsid w:val="00443642"/>
    <w:rsid w:val="0044379D"/>
    <w:rsid w:val="00444321"/>
    <w:rsid w:val="00446BBF"/>
    <w:rsid w:val="00446F64"/>
    <w:rsid w:val="00446F9F"/>
    <w:rsid w:val="00447B7E"/>
    <w:rsid w:val="00451409"/>
    <w:rsid w:val="00451A6A"/>
    <w:rsid w:val="00452BF1"/>
    <w:rsid w:val="00452CED"/>
    <w:rsid w:val="00452D0C"/>
    <w:rsid w:val="00456A73"/>
    <w:rsid w:val="00461509"/>
    <w:rsid w:val="00463146"/>
    <w:rsid w:val="0046702B"/>
    <w:rsid w:val="004671D6"/>
    <w:rsid w:val="00467708"/>
    <w:rsid w:val="0047057F"/>
    <w:rsid w:val="00471F0F"/>
    <w:rsid w:val="0047311F"/>
    <w:rsid w:val="00473350"/>
    <w:rsid w:val="004737CF"/>
    <w:rsid w:val="00474BFD"/>
    <w:rsid w:val="00474E68"/>
    <w:rsid w:val="00475361"/>
    <w:rsid w:val="004756DB"/>
    <w:rsid w:val="00475876"/>
    <w:rsid w:val="00477642"/>
    <w:rsid w:val="00480E99"/>
    <w:rsid w:val="00482B72"/>
    <w:rsid w:val="0048364B"/>
    <w:rsid w:val="00483703"/>
    <w:rsid w:val="00485453"/>
    <w:rsid w:val="00485ACD"/>
    <w:rsid w:val="004877FD"/>
    <w:rsid w:val="00487CE9"/>
    <w:rsid w:val="004905AC"/>
    <w:rsid w:val="004906E0"/>
    <w:rsid w:val="004912DD"/>
    <w:rsid w:val="004915D4"/>
    <w:rsid w:val="004933A9"/>
    <w:rsid w:val="004949F2"/>
    <w:rsid w:val="004955BA"/>
    <w:rsid w:val="00495F42"/>
    <w:rsid w:val="00496AC5"/>
    <w:rsid w:val="00497844"/>
    <w:rsid w:val="004A00B9"/>
    <w:rsid w:val="004A00DF"/>
    <w:rsid w:val="004A1228"/>
    <w:rsid w:val="004A12C5"/>
    <w:rsid w:val="004A3906"/>
    <w:rsid w:val="004A4738"/>
    <w:rsid w:val="004A54D5"/>
    <w:rsid w:val="004A6709"/>
    <w:rsid w:val="004A6A28"/>
    <w:rsid w:val="004A7EB8"/>
    <w:rsid w:val="004B026D"/>
    <w:rsid w:val="004B08A1"/>
    <w:rsid w:val="004B1521"/>
    <w:rsid w:val="004B27A0"/>
    <w:rsid w:val="004B3026"/>
    <w:rsid w:val="004B33AA"/>
    <w:rsid w:val="004B3921"/>
    <w:rsid w:val="004B3C10"/>
    <w:rsid w:val="004B3C83"/>
    <w:rsid w:val="004B4806"/>
    <w:rsid w:val="004B4A09"/>
    <w:rsid w:val="004B68AF"/>
    <w:rsid w:val="004B77B2"/>
    <w:rsid w:val="004C16D6"/>
    <w:rsid w:val="004C3591"/>
    <w:rsid w:val="004C3E07"/>
    <w:rsid w:val="004C4417"/>
    <w:rsid w:val="004C44E4"/>
    <w:rsid w:val="004C5758"/>
    <w:rsid w:val="004C60F6"/>
    <w:rsid w:val="004C6B11"/>
    <w:rsid w:val="004C6EB1"/>
    <w:rsid w:val="004D07C5"/>
    <w:rsid w:val="004D2E4C"/>
    <w:rsid w:val="004D3BF0"/>
    <w:rsid w:val="004D457F"/>
    <w:rsid w:val="004D4A3D"/>
    <w:rsid w:val="004D7ACF"/>
    <w:rsid w:val="004D7C1D"/>
    <w:rsid w:val="004E1091"/>
    <w:rsid w:val="004E30D3"/>
    <w:rsid w:val="004E4109"/>
    <w:rsid w:val="004E4137"/>
    <w:rsid w:val="004E41BC"/>
    <w:rsid w:val="004E4E1D"/>
    <w:rsid w:val="004E52B0"/>
    <w:rsid w:val="004E5361"/>
    <w:rsid w:val="004E5814"/>
    <w:rsid w:val="004E65CD"/>
    <w:rsid w:val="004E6D25"/>
    <w:rsid w:val="004E797F"/>
    <w:rsid w:val="004F0642"/>
    <w:rsid w:val="004F06BF"/>
    <w:rsid w:val="004F06F8"/>
    <w:rsid w:val="004F50B8"/>
    <w:rsid w:val="004F75FB"/>
    <w:rsid w:val="004F7F97"/>
    <w:rsid w:val="00500C5B"/>
    <w:rsid w:val="00502F05"/>
    <w:rsid w:val="00503028"/>
    <w:rsid w:val="005039B1"/>
    <w:rsid w:val="00503BC4"/>
    <w:rsid w:val="00504B20"/>
    <w:rsid w:val="00504BE8"/>
    <w:rsid w:val="0050594B"/>
    <w:rsid w:val="0050597D"/>
    <w:rsid w:val="005106BE"/>
    <w:rsid w:val="005107EC"/>
    <w:rsid w:val="00511357"/>
    <w:rsid w:val="00511656"/>
    <w:rsid w:val="00511963"/>
    <w:rsid w:val="00511981"/>
    <w:rsid w:val="00512E07"/>
    <w:rsid w:val="00513E0D"/>
    <w:rsid w:val="00514180"/>
    <w:rsid w:val="005141B0"/>
    <w:rsid w:val="0051489D"/>
    <w:rsid w:val="0051543A"/>
    <w:rsid w:val="0051657D"/>
    <w:rsid w:val="00516711"/>
    <w:rsid w:val="00516B49"/>
    <w:rsid w:val="005171BE"/>
    <w:rsid w:val="00517DE2"/>
    <w:rsid w:val="0052028E"/>
    <w:rsid w:val="00520454"/>
    <w:rsid w:val="005209F8"/>
    <w:rsid w:val="00520D88"/>
    <w:rsid w:val="00521775"/>
    <w:rsid w:val="00521EAA"/>
    <w:rsid w:val="005220C3"/>
    <w:rsid w:val="00523690"/>
    <w:rsid w:val="00523D31"/>
    <w:rsid w:val="005244F0"/>
    <w:rsid w:val="00524BB6"/>
    <w:rsid w:val="00524E40"/>
    <w:rsid w:val="005262E8"/>
    <w:rsid w:val="005274ED"/>
    <w:rsid w:val="0052787A"/>
    <w:rsid w:val="00527C95"/>
    <w:rsid w:val="00530FB7"/>
    <w:rsid w:val="0053235B"/>
    <w:rsid w:val="00533210"/>
    <w:rsid w:val="0053365D"/>
    <w:rsid w:val="00535A04"/>
    <w:rsid w:val="00536F48"/>
    <w:rsid w:val="00537571"/>
    <w:rsid w:val="0054057A"/>
    <w:rsid w:val="0054101A"/>
    <w:rsid w:val="0054392E"/>
    <w:rsid w:val="00545A93"/>
    <w:rsid w:val="00546B00"/>
    <w:rsid w:val="00546D22"/>
    <w:rsid w:val="00550512"/>
    <w:rsid w:val="0055328C"/>
    <w:rsid w:val="005538CE"/>
    <w:rsid w:val="00554A9C"/>
    <w:rsid w:val="00555767"/>
    <w:rsid w:val="00555BB0"/>
    <w:rsid w:val="00555C1E"/>
    <w:rsid w:val="00556559"/>
    <w:rsid w:val="005621DF"/>
    <w:rsid w:val="005628A6"/>
    <w:rsid w:val="00562D38"/>
    <w:rsid w:val="00563E13"/>
    <w:rsid w:val="00565DA2"/>
    <w:rsid w:val="00566DB5"/>
    <w:rsid w:val="0056797C"/>
    <w:rsid w:val="00567B68"/>
    <w:rsid w:val="00570411"/>
    <w:rsid w:val="005708AF"/>
    <w:rsid w:val="005713F5"/>
    <w:rsid w:val="0057237D"/>
    <w:rsid w:val="00573990"/>
    <w:rsid w:val="00573BCC"/>
    <w:rsid w:val="00573C15"/>
    <w:rsid w:val="00573E36"/>
    <w:rsid w:val="005743AF"/>
    <w:rsid w:val="005748A4"/>
    <w:rsid w:val="00574B54"/>
    <w:rsid w:val="00574DBE"/>
    <w:rsid w:val="0057560B"/>
    <w:rsid w:val="00575667"/>
    <w:rsid w:val="005757F0"/>
    <w:rsid w:val="00576644"/>
    <w:rsid w:val="0057670B"/>
    <w:rsid w:val="0058030B"/>
    <w:rsid w:val="005808A4"/>
    <w:rsid w:val="00580B75"/>
    <w:rsid w:val="00580E5B"/>
    <w:rsid w:val="00581B95"/>
    <w:rsid w:val="0058225E"/>
    <w:rsid w:val="0058605E"/>
    <w:rsid w:val="0058696A"/>
    <w:rsid w:val="00587D43"/>
    <w:rsid w:val="00587D6D"/>
    <w:rsid w:val="00592D8B"/>
    <w:rsid w:val="00593189"/>
    <w:rsid w:val="00593D06"/>
    <w:rsid w:val="00594DF1"/>
    <w:rsid w:val="005950A2"/>
    <w:rsid w:val="0059530E"/>
    <w:rsid w:val="00595E2C"/>
    <w:rsid w:val="005961DD"/>
    <w:rsid w:val="005962DA"/>
    <w:rsid w:val="0059707A"/>
    <w:rsid w:val="005976BF"/>
    <w:rsid w:val="00597B5A"/>
    <w:rsid w:val="005A052E"/>
    <w:rsid w:val="005A19A8"/>
    <w:rsid w:val="005A22CC"/>
    <w:rsid w:val="005A2FEA"/>
    <w:rsid w:val="005A384E"/>
    <w:rsid w:val="005A4998"/>
    <w:rsid w:val="005A5296"/>
    <w:rsid w:val="005A6EB0"/>
    <w:rsid w:val="005A7FA8"/>
    <w:rsid w:val="005B022A"/>
    <w:rsid w:val="005B0AD5"/>
    <w:rsid w:val="005B3811"/>
    <w:rsid w:val="005B40AD"/>
    <w:rsid w:val="005B43F3"/>
    <w:rsid w:val="005B64E5"/>
    <w:rsid w:val="005B711C"/>
    <w:rsid w:val="005B74C3"/>
    <w:rsid w:val="005C0DCF"/>
    <w:rsid w:val="005C1EBE"/>
    <w:rsid w:val="005C3019"/>
    <w:rsid w:val="005C4F25"/>
    <w:rsid w:val="005C51AC"/>
    <w:rsid w:val="005C51D8"/>
    <w:rsid w:val="005C5B5B"/>
    <w:rsid w:val="005C7360"/>
    <w:rsid w:val="005D0B30"/>
    <w:rsid w:val="005D1068"/>
    <w:rsid w:val="005D398A"/>
    <w:rsid w:val="005D4147"/>
    <w:rsid w:val="005D4E13"/>
    <w:rsid w:val="005D5782"/>
    <w:rsid w:val="005D5C87"/>
    <w:rsid w:val="005D5F9B"/>
    <w:rsid w:val="005E08C5"/>
    <w:rsid w:val="005E0DAA"/>
    <w:rsid w:val="005E0F31"/>
    <w:rsid w:val="005E1818"/>
    <w:rsid w:val="005E218F"/>
    <w:rsid w:val="005E3001"/>
    <w:rsid w:val="005E3181"/>
    <w:rsid w:val="005E348C"/>
    <w:rsid w:val="005E3D43"/>
    <w:rsid w:val="005E40B6"/>
    <w:rsid w:val="005E4DEE"/>
    <w:rsid w:val="005E5CAA"/>
    <w:rsid w:val="005E7036"/>
    <w:rsid w:val="005E7166"/>
    <w:rsid w:val="005E7C16"/>
    <w:rsid w:val="005F1BC1"/>
    <w:rsid w:val="005F21EC"/>
    <w:rsid w:val="005F23CC"/>
    <w:rsid w:val="005F26D4"/>
    <w:rsid w:val="005F3D5F"/>
    <w:rsid w:val="005F48F0"/>
    <w:rsid w:val="005F50E6"/>
    <w:rsid w:val="005F526A"/>
    <w:rsid w:val="005F5623"/>
    <w:rsid w:val="005F6D41"/>
    <w:rsid w:val="005F70B4"/>
    <w:rsid w:val="005F7829"/>
    <w:rsid w:val="005F7995"/>
    <w:rsid w:val="005F7EEC"/>
    <w:rsid w:val="0060116E"/>
    <w:rsid w:val="00601C1B"/>
    <w:rsid w:val="006025FB"/>
    <w:rsid w:val="006028B8"/>
    <w:rsid w:val="00603846"/>
    <w:rsid w:val="00604195"/>
    <w:rsid w:val="0060501E"/>
    <w:rsid w:val="00607185"/>
    <w:rsid w:val="00607CFF"/>
    <w:rsid w:val="00607D56"/>
    <w:rsid w:val="00610695"/>
    <w:rsid w:val="00610D40"/>
    <w:rsid w:val="00611EC9"/>
    <w:rsid w:val="00612485"/>
    <w:rsid w:val="00612819"/>
    <w:rsid w:val="00613A17"/>
    <w:rsid w:val="00613AE7"/>
    <w:rsid w:val="00614054"/>
    <w:rsid w:val="00614083"/>
    <w:rsid w:val="00614718"/>
    <w:rsid w:val="00614797"/>
    <w:rsid w:val="00615329"/>
    <w:rsid w:val="00615DC0"/>
    <w:rsid w:val="00616D92"/>
    <w:rsid w:val="00617217"/>
    <w:rsid w:val="0061739D"/>
    <w:rsid w:val="00617EDD"/>
    <w:rsid w:val="0062132D"/>
    <w:rsid w:val="00621A0A"/>
    <w:rsid w:val="00621D09"/>
    <w:rsid w:val="006230A9"/>
    <w:rsid w:val="00624283"/>
    <w:rsid w:val="006247A6"/>
    <w:rsid w:val="00625635"/>
    <w:rsid w:val="00625B8D"/>
    <w:rsid w:val="006266E5"/>
    <w:rsid w:val="00627DC9"/>
    <w:rsid w:val="0063159E"/>
    <w:rsid w:val="00631875"/>
    <w:rsid w:val="0063187C"/>
    <w:rsid w:val="00632A7C"/>
    <w:rsid w:val="006343F6"/>
    <w:rsid w:val="00634D66"/>
    <w:rsid w:val="00634E2B"/>
    <w:rsid w:val="00635B25"/>
    <w:rsid w:val="00636148"/>
    <w:rsid w:val="00636D9D"/>
    <w:rsid w:val="00640536"/>
    <w:rsid w:val="00640CD7"/>
    <w:rsid w:val="00640DE8"/>
    <w:rsid w:val="00642C02"/>
    <w:rsid w:val="00643836"/>
    <w:rsid w:val="0064444D"/>
    <w:rsid w:val="006449BE"/>
    <w:rsid w:val="006469D5"/>
    <w:rsid w:val="006509A7"/>
    <w:rsid w:val="00651863"/>
    <w:rsid w:val="00652BCD"/>
    <w:rsid w:val="00655CC6"/>
    <w:rsid w:val="006563FC"/>
    <w:rsid w:val="00660046"/>
    <w:rsid w:val="00660341"/>
    <w:rsid w:val="00661024"/>
    <w:rsid w:val="00662A85"/>
    <w:rsid w:val="00662AC9"/>
    <w:rsid w:val="00662BEF"/>
    <w:rsid w:val="0066374B"/>
    <w:rsid w:val="00665556"/>
    <w:rsid w:val="00667C35"/>
    <w:rsid w:val="00671474"/>
    <w:rsid w:val="006719F2"/>
    <w:rsid w:val="00671BF9"/>
    <w:rsid w:val="006725A6"/>
    <w:rsid w:val="00673030"/>
    <w:rsid w:val="00673397"/>
    <w:rsid w:val="006737A6"/>
    <w:rsid w:val="006738FE"/>
    <w:rsid w:val="006744FC"/>
    <w:rsid w:val="006763F4"/>
    <w:rsid w:val="0067730B"/>
    <w:rsid w:val="0068005F"/>
    <w:rsid w:val="00684AF3"/>
    <w:rsid w:val="00684D36"/>
    <w:rsid w:val="00685EDF"/>
    <w:rsid w:val="00687215"/>
    <w:rsid w:val="006901EC"/>
    <w:rsid w:val="00690FF5"/>
    <w:rsid w:val="00691518"/>
    <w:rsid w:val="0069219B"/>
    <w:rsid w:val="0069227F"/>
    <w:rsid w:val="006939AE"/>
    <w:rsid w:val="00694B0A"/>
    <w:rsid w:val="006950FC"/>
    <w:rsid w:val="00695967"/>
    <w:rsid w:val="00695CCA"/>
    <w:rsid w:val="00696567"/>
    <w:rsid w:val="00696C05"/>
    <w:rsid w:val="00697DB6"/>
    <w:rsid w:val="00697E98"/>
    <w:rsid w:val="006A01E8"/>
    <w:rsid w:val="006A231F"/>
    <w:rsid w:val="006A3337"/>
    <w:rsid w:val="006A6980"/>
    <w:rsid w:val="006A6A3C"/>
    <w:rsid w:val="006A7C31"/>
    <w:rsid w:val="006A7F63"/>
    <w:rsid w:val="006B0C7B"/>
    <w:rsid w:val="006B191C"/>
    <w:rsid w:val="006B301D"/>
    <w:rsid w:val="006B448D"/>
    <w:rsid w:val="006B44CC"/>
    <w:rsid w:val="006B4ABC"/>
    <w:rsid w:val="006B4CD6"/>
    <w:rsid w:val="006B63C0"/>
    <w:rsid w:val="006B7022"/>
    <w:rsid w:val="006B7BE5"/>
    <w:rsid w:val="006C0256"/>
    <w:rsid w:val="006C0F70"/>
    <w:rsid w:val="006C1EE7"/>
    <w:rsid w:val="006C30C4"/>
    <w:rsid w:val="006C31C3"/>
    <w:rsid w:val="006C3E96"/>
    <w:rsid w:val="006C3F0A"/>
    <w:rsid w:val="006C42DD"/>
    <w:rsid w:val="006C65AD"/>
    <w:rsid w:val="006D0C40"/>
    <w:rsid w:val="006D207F"/>
    <w:rsid w:val="006D2253"/>
    <w:rsid w:val="006D364F"/>
    <w:rsid w:val="006D4238"/>
    <w:rsid w:val="006D51BB"/>
    <w:rsid w:val="006D560A"/>
    <w:rsid w:val="006D634C"/>
    <w:rsid w:val="006D6747"/>
    <w:rsid w:val="006D7CB7"/>
    <w:rsid w:val="006E0A4B"/>
    <w:rsid w:val="006E18D3"/>
    <w:rsid w:val="006E2FEC"/>
    <w:rsid w:val="006E464C"/>
    <w:rsid w:val="006E4B88"/>
    <w:rsid w:val="006E5332"/>
    <w:rsid w:val="006E607C"/>
    <w:rsid w:val="006E643B"/>
    <w:rsid w:val="006E746C"/>
    <w:rsid w:val="006E767D"/>
    <w:rsid w:val="006E773E"/>
    <w:rsid w:val="006F1563"/>
    <w:rsid w:val="006F17D3"/>
    <w:rsid w:val="006F18A1"/>
    <w:rsid w:val="006F224D"/>
    <w:rsid w:val="006F4986"/>
    <w:rsid w:val="006F5508"/>
    <w:rsid w:val="006F6367"/>
    <w:rsid w:val="006F6D77"/>
    <w:rsid w:val="006F7A58"/>
    <w:rsid w:val="00701DA6"/>
    <w:rsid w:val="007020F9"/>
    <w:rsid w:val="00702789"/>
    <w:rsid w:val="00702B20"/>
    <w:rsid w:val="007039E9"/>
    <w:rsid w:val="00704EE1"/>
    <w:rsid w:val="007054B4"/>
    <w:rsid w:val="0070665D"/>
    <w:rsid w:val="00706C5B"/>
    <w:rsid w:val="00706DCB"/>
    <w:rsid w:val="00707337"/>
    <w:rsid w:val="007129F6"/>
    <w:rsid w:val="007140BE"/>
    <w:rsid w:val="007145C7"/>
    <w:rsid w:val="0071483D"/>
    <w:rsid w:val="007156F6"/>
    <w:rsid w:val="00715BF2"/>
    <w:rsid w:val="00716A09"/>
    <w:rsid w:val="00716F48"/>
    <w:rsid w:val="00717DB9"/>
    <w:rsid w:val="00717EFE"/>
    <w:rsid w:val="00720DA9"/>
    <w:rsid w:val="007217E2"/>
    <w:rsid w:val="0072265B"/>
    <w:rsid w:val="007228B3"/>
    <w:rsid w:val="007233CE"/>
    <w:rsid w:val="00723D41"/>
    <w:rsid w:val="007241BA"/>
    <w:rsid w:val="00724402"/>
    <w:rsid w:val="00726A2D"/>
    <w:rsid w:val="007306F0"/>
    <w:rsid w:val="00731949"/>
    <w:rsid w:val="00731AA7"/>
    <w:rsid w:val="00732F01"/>
    <w:rsid w:val="007331DF"/>
    <w:rsid w:val="00734137"/>
    <w:rsid w:val="00734917"/>
    <w:rsid w:val="00734BB7"/>
    <w:rsid w:val="00734E9F"/>
    <w:rsid w:val="00735303"/>
    <w:rsid w:val="007356FD"/>
    <w:rsid w:val="00736080"/>
    <w:rsid w:val="00736296"/>
    <w:rsid w:val="0074179D"/>
    <w:rsid w:val="00742AE2"/>
    <w:rsid w:val="00742DE8"/>
    <w:rsid w:val="00743107"/>
    <w:rsid w:val="007461A3"/>
    <w:rsid w:val="00747811"/>
    <w:rsid w:val="00750EF3"/>
    <w:rsid w:val="00751B25"/>
    <w:rsid w:val="00752481"/>
    <w:rsid w:val="00752505"/>
    <w:rsid w:val="007543FE"/>
    <w:rsid w:val="00754A1B"/>
    <w:rsid w:val="0075511C"/>
    <w:rsid w:val="00756DD2"/>
    <w:rsid w:val="00756EA1"/>
    <w:rsid w:val="00757E09"/>
    <w:rsid w:val="007606EC"/>
    <w:rsid w:val="0076139F"/>
    <w:rsid w:val="00763752"/>
    <w:rsid w:val="00763AAB"/>
    <w:rsid w:val="00764295"/>
    <w:rsid w:val="007642B8"/>
    <w:rsid w:val="00764CA5"/>
    <w:rsid w:val="00765156"/>
    <w:rsid w:val="00765D1B"/>
    <w:rsid w:val="007666D9"/>
    <w:rsid w:val="0076726F"/>
    <w:rsid w:val="007674E0"/>
    <w:rsid w:val="0076753A"/>
    <w:rsid w:val="00772EC8"/>
    <w:rsid w:val="00773D2C"/>
    <w:rsid w:val="0077435F"/>
    <w:rsid w:val="00774C75"/>
    <w:rsid w:val="00775003"/>
    <w:rsid w:val="00776E62"/>
    <w:rsid w:val="0077718F"/>
    <w:rsid w:val="007773F7"/>
    <w:rsid w:val="00777CBD"/>
    <w:rsid w:val="00777EFC"/>
    <w:rsid w:val="00782D54"/>
    <w:rsid w:val="00783750"/>
    <w:rsid w:val="0078463F"/>
    <w:rsid w:val="00785A24"/>
    <w:rsid w:val="00785DFC"/>
    <w:rsid w:val="00786600"/>
    <w:rsid w:val="007866F8"/>
    <w:rsid w:val="00787867"/>
    <w:rsid w:val="0078797C"/>
    <w:rsid w:val="00790200"/>
    <w:rsid w:val="007905EA"/>
    <w:rsid w:val="00790603"/>
    <w:rsid w:val="00790645"/>
    <w:rsid w:val="00790820"/>
    <w:rsid w:val="007918F7"/>
    <w:rsid w:val="007935F7"/>
    <w:rsid w:val="00793735"/>
    <w:rsid w:val="00794C1B"/>
    <w:rsid w:val="0079506F"/>
    <w:rsid w:val="007951A8"/>
    <w:rsid w:val="007961FB"/>
    <w:rsid w:val="00796424"/>
    <w:rsid w:val="0079780B"/>
    <w:rsid w:val="0079793A"/>
    <w:rsid w:val="007A312B"/>
    <w:rsid w:val="007A507C"/>
    <w:rsid w:val="007A55E4"/>
    <w:rsid w:val="007A6051"/>
    <w:rsid w:val="007A63EA"/>
    <w:rsid w:val="007A6B86"/>
    <w:rsid w:val="007A72A3"/>
    <w:rsid w:val="007B0A39"/>
    <w:rsid w:val="007B13DE"/>
    <w:rsid w:val="007B1DA4"/>
    <w:rsid w:val="007B24D2"/>
    <w:rsid w:val="007B3887"/>
    <w:rsid w:val="007B4EB5"/>
    <w:rsid w:val="007B50BF"/>
    <w:rsid w:val="007B77CB"/>
    <w:rsid w:val="007B7A52"/>
    <w:rsid w:val="007B7E69"/>
    <w:rsid w:val="007C0012"/>
    <w:rsid w:val="007C063D"/>
    <w:rsid w:val="007C1575"/>
    <w:rsid w:val="007C161F"/>
    <w:rsid w:val="007C20CE"/>
    <w:rsid w:val="007C20EF"/>
    <w:rsid w:val="007C22B6"/>
    <w:rsid w:val="007C33D7"/>
    <w:rsid w:val="007C4330"/>
    <w:rsid w:val="007C5A16"/>
    <w:rsid w:val="007C6C80"/>
    <w:rsid w:val="007C7284"/>
    <w:rsid w:val="007C7CA9"/>
    <w:rsid w:val="007D1B39"/>
    <w:rsid w:val="007D2B1F"/>
    <w:rsid w:val="007D343D"/>
    <w:rsid w:val="007D7F6F"/>
    <w:rsid w:val="007E0552"/>
    <w:rsid w:val="007E094D"/>
    <w:rsid w:val="007E2B41"/>
    <w:rsid w:val="007E2DE3"/>
    <w:rsid w:val="007E2EAD"/>
    <w:rsid w:val="007E364F"/>
    <w:rsid w:val="007E3B41"/>
    <w:rsid w:val="007E5D02"/>
    <w:rsid w:val="007E602B"/>
    <w:rsid w:val="007E7285"/>
    <w:rsid w:val="007E7C41"/>
    <w:rsid w:val="007E7D47"/>
    <w:rsid w:val="007E7E92"/>
    <w:rsid w:val="007F0260"/>
    <w:rsid w:val="007F0DBC"/>
    <w:rsid w:val="007F0FA8"/>
    <w:rsid w:val="007F117A"/>
    <w:rsid w:val="007F1FF5"/>
    <w:rsid w:val="007F2A06"/>
    <w:rsid w:val="007F2E2D"/>
    <w:rsid w:val="007F306E"/>
    <w:rsid w:val="007F37DB"/>
    <w:rsid w:val="007F3A11"/>
    <w:rsid w:val="007F4A29"/>
    <w:rsid w:val="007F4D7A"/>
    <w:rsid w:val="007F558F"/>
    <w:rsid w:val="0080137E"/>
    <w:rsid w:val="00803235"/>
    <w:rsid w:val="00803A76"/>
    <w:rsid w:val="00804F56"/>
    <w:rsid w:val="008054CE"/>
    <w:rsid w:val="00810A91"/>
    <w:rsid w:val="008118E0"/>
    <w:rsid w:val="00811C3C"/>
    <w:rsid w:val="0081255F"/>
    <w:rsid w:val="00812878"/>
    <w:rsid w:val="0081327E"/>
    <w:rsid w:val="00813422"/>
    <w:rsid w:val="00813731"/>
    <w:rsid w:val="00815632"/>
    <w:rsid w:val="00816875"/>
    <w:rsid w:val="00817220"/>
    <w:rsid w:val="008174A3"/>
    <w:rsid w:val="008177AE"/>
    <w:rsid w:val="008202BE"/>
    <w:rsid w:val="0082057D"/>
    <w:rsid w:val="0082135C"/>
    <w:rsid w:val="00821379"/>
    <w:rsid w:val="00822D87"/>
    <w:rsid w:val="00823743"/>
    <w:rsid w:val="008239F2"/>
    <w:rsid w:val="0082445B"/>
    <w:rsid w:val="00826B7C"/>
    <w:rsid w:val="00831EDA"/>
    <w:rsid w:val="0083263F"/>
    <w:rsid w:val="00833452"/>
    <w:rsid w:val="0083376E"/>
    <w:rsid w:val="0083605F"/>
    <w:rsid w:val="008364B4"/>
    <w:rsid w:val="00836D76"/>
    <w:rsid w:val="00837012"/>
    <w:rsid w:val="00840615"/>
    <w:rsid w:val="008409C0"/>
    <w:rsid w:val="00841162"/>
    <w:rsid w:val="00841440"/>
    <w:rsid w:val="00842F3C"/>
    <w:rsid w:val="0084322C"/>
    <w:rsid w:val="008450B0"/>
    <w:rsid w:val="00845288"/>
    <w:rsid w:val="00846C3A"/>
    <w:rsid w:val="00850E0E"/>
    <w:rsid w:val="00851772"/>
    <w:rsid w:val="00851DFE"/>
    <w:rsid w:val="00852038"/>
    <w:rsid w:val="00853961"/>
    <w:rsid w:val="00853988"/>
    <w:rsid w:val="00853DBF"/>
    <w:rsid w:val="00854407"/>
    <w:rsid w:val="00854560"/>
    <w:rsid w:val="00855AB8"/>
    <w:rsid w:val="008563F8"/>
    <w:rsid w:val="00857D0E"/>
    <w:rsid w:val="00857E55"/>
    <w:rsid w:val="0086015D"/>
    <w:rsid w:val="00860DFF"/>
    <w:rsid w:val="00861425"/>
    <w:rsid w:val="00862733"/>
    <w:rsid w:val="00862972"/>
    <w:rsid w:val="00862B14"/>
    <w:rsid w:val="00862D5F"/>
    <w:rsid w:val="00862DCC"/>
    <w:rsid w:val="00863099"/>
    <w:rsid w:val="00863547"/>
    <w:rsid w:val="00865C43"/>
    <w:rsid w:val="00866BDF"/>
    <w:rsid w:val="0086736C"/>
    <w:rsid w:val="0086762F"/>
    <w:rsid w:val="00867650"/>
    <w:rsid w:val="00867B47"/>
    <w:rsid w:val="008717CC"/>
    <w:rsid w:val="00871AE7"/>
    <w:rsid w:val="008725CF"/>
    <w:rsid w:val="00872D37"/>
    <w:rsid w:val="008743C5"/>
    <w:rsid w:val="00874FBF"/>
    <w:rsid w:val="0087526F"/>
    <w:rsid w:val="008759A3"/>
    <w:rsid w:val="00875B78"/>
    <w:rsid w:val="00875B83"/>
    <w:rsid w:val="00875F60"/>
    <w:rsid w:val="00876533"/>
    <w:rsid w:val="00877F0A"/>
    <w:rsid w:val="0088013D"/>
    <w:rsid w:val="00882A1F"/>
    <w:rsid w:val="0088374A"/>
    <w:rsid w:val="00884EE2"/>
    <w:rsid w:val="00884F86"/>
    <w:rsid w:val="00886BF0"/>
    <w:rsid w:val="00886D25"/>
    <w:rsid w:val="008873FF"/>
    <w:rsid w:val="00890749"/>
    <w:rsid w:val="0089220D"/>
    <w:rsid w:val="0089318A"/>
    <w:rsid w:val="0089404C"/>
    <w:rsid w:val="00894065"/>
    <w:rsid w:val="00894CFD"/>
    <w:rsid w:val="00895C0A"/>
    <w:rsid w:val="00896347"/>
    <w:rsid w:val="00896EE1"/>
    <w:rsid w:val="0089703D"/>
    <w:rsid w:val="00897C66"/>
    <w:rsid w:val="008A1B22"/>
    <w:rsid w:val="008A2D1C"/>
    <w:rsid w:val="008A3832"/>
    <w:rsid w:val="008A5685"/>
    <w:rsid w:val="008A582D"/>
    <w:rsid w:val="008A591D"/>
    <w:rsid w:val="008A61EE"/>
    <w:rsid w:val="008A65E4"/>
    <w:rsid w:val="008A6962"/>
    <w:rsid w:val="008A76FA"/>
    <w:rsid w:val="008B05D5"/>
    <w:rsid w:val="008B0733"/>
    <w:rsid w:val="008B1514"/>
    <w:rsid w:val="008B185A"/>
    <w:rsid w:val="008B2793"/>
    <w:rsid w:val="008B2D77"/>
    <w:rsid w:val="008B3F58"/>
    <w:rsid w:val="008B4D59"/>
    <w:rsid w:val="008B51CB"/>
    <w:rsid w:val="008B5FC4"/>
    <w:rsid w:val="008B6112"/>
    <w:rsid w:val="008B6147"/>
    <w:rsid w:val="008B6A04"/>
    <w:rsid w:val="008B7261"/>
    <w:rsid w:val="008B795E"/>
    <w:rsid w:val="008C0875"/>
    <w:rsid w:val="008C1A9D"/>
    <w:rsid w:val="008C2857"/>
    <w:rsid w:val="008C2B13"/>
    <w:rsid w:val="008C35E4"/>
    <w:rsid w:val="008C4CCC"/>
    <w:rsid w:val="008C6D0C"/>
    <w:rsid w:val="008C75F4"/>
    <w:rsid w:val="008D0447"/>
    <w:rsid w:val="008D39B1"/>
    <w:rsid w:val="008D3D1A"/>
    <w:rsid w:val="008D58D4"/>
    <w:rsid w:val="008D7B0B"/>
    <w:rsid w:val="008E063D"/>
    <w:rsid w:val="008E2452"/>
    <w:rsid w:val="008E2F2D"/>
    <w:rsid w:val="008E3ADF"/>
    <w:rsid w:val="008E3F1C"/>
    <w:rsid w:val="008E5E9C"/>
    <w:rsid w:val="008E6192"/>
    <w:rsid w:val="008E6561"/>
    <w:rsid w:val="008E659F"/>
    <w:rsid w:val="008E697B"/>
    <w:rsid w:val="008E6E48"/>
    <w:rsid w:val="008E7284"/>
    <w:rsid w:val="008F0AD0"/>
    <w:rsid w:val="008F0C99"/>
    <w:rsid w:val="008F1324"/>
    <w:rsid w:val="008F290E"/>
    <w:rsid w:val="008F3C1A"/>
    <w:rsid w:val="008F3CCE"/>
    <w:rsid w:val="008F3D78"/>
    <w:rsid w:val="008F3F61"/>
    <w:rsid w:val="008F44B9"/>
    <w:rsid w:val="008F4D3A"/>
    <w:rsid w:val="008F74FB"/>
    <w:rsid w:val="00900330"/>
    <w:rsid w:val="00903E5F"/>
    <w:rsid w:val="00904871"/>
    <w:rsid w:val="00904FED"/>
    <w:rsid w:val="00905098"/>
    <w:rsid w:val="0090560F"/>
    <w:rsid w:val="00905891"/>
    <w:rsid w:val="00905AC5"/>
    <w:rsid w:val="0090718C"/>
    <w:rsid w:val="009077EF"/>
    <w:rsid w:val="00907CFE"/>
    <w:rsid w:val="00910258"/>
    <w:rsid w:val="009109F0"/>
    <w:rsid w:val="00910B88"/>
    <w:rsid w:val="00911219"/>
    <w:rsid w:val="00911986"/>
    <w:rsid w:val="00912885"/>
    <w:rsid w:val="0091590F"/>
    <w:rsid w:val="00916B1B"/>
    <w:rsid w:val="009170E2"/>
    <w:rsid w:val="009175EC"/>
    <w:rsid w:val="00920AFA"/>
    <w:rsid w:val="00921EE3"/>
    <w:rsid w:val="00922E32"/>
    <w:rsid w:val="00923F64"/>
    <w:rsid w:val="00924503"/>
    <w:rsid w:val="00924922"/>
    <w:rsid w:val="00924995"/>
    <w:rsid w:val="00925438"/>
    <w:rsid w:val="00925476"/>
    <w:rsid w:val="00925495"/>
    <w:rsid w:val="009261FE"/>
    <w:rsid w:val="00926259"/>
    <w:rsid w:val="009264FE"/>
    <w:rsid w:val="00927313"/>
    <w:rsid w:val="009275A8"/>
    <w:rsid w:val="009277C6"/>
    <w:rsid w:val="00927843"/>
    <w:rsid w:val="00927970"/>
    <w:rsid w:val="009301D4"/>
    <w:rsid w:val="00931A02"/>
    <w:rsid w:val="00933399"/>
    <w:rsid w:val="00934577"/>
    <w:rsid w:val="00934597"/>
    <w:rsid w:val="009356BF"/>
    <w:rsid w:val="00935CA3"/>
    <w:rsid w:val="009417B3"/>
    <w:rsid w:val="009418A2"/>
    <w:rsid w:val="00941CDE"/>
    <w:rsid w:val="00942411"/>
    <w:rsid w:val="00942555"/>
    <w:rsid w:val="00943FDB"/>
    <w:rsid w:val="009453E9"/>
    <w:rsid w:val="009459A4"/>
    <w:rsid w:val="00945D50"/>
    <w:rsid w:val="0094614E"/>
    <w:rsid w:val="009474AF"/>
    <w:rsid w:val="0094751D"/>
    <w:rsid w:val="00947D3F"/>
    <w:rsid w:val="009514C9"/>
    <w:rsid w:val="00951869"/>
    <w:rsid w:val="0095390A"/>
    <w:rsid w:val="0095395F"/>
    <w:rsid w:val="00957CDE"/>
    <w:rsid w:val="00960D49"/>
    <w:rsid w:val="00960D98"/>
    <w:rsid w:val="0096307C"/>
    <w:rsid w:val="009631B2"/>
    <w:rsid w:val="00963CBA"/>
    <w:rsid w:val="00964FC4"/>
    <w:rsid w:val="0096509D"/>
    <w:rsid w:val="00965836"/>
    <w:rsid w:val="00966650"/>
    <w:rsid w:val="00966A77"/>
    <w:rsid w:val="0097249C"/>
    <w:rsid w:val="00972717"/>
    <w:rsid w:val="00972E44"/>
    <w:rsid w:val="00973828"/>
    <w:rsid w:val="009751D1"/>
    <w:rsid w:val="009752BC"/>
    <w:rsid w:val="00975EDE"/>
    <w:rsid w:val="00976F9C"/>
    <w:rsid w:val="00977833"/>
    <w:rsid w:val="00977895"/>
    <w:rsid w:val="0098050C"/>
    <w:rsid w:val="00980D88"/>
    <w:rsid w:val="0098152F"/>
    <w:rsid w:val="00982190"/>
    <w:rsid w:val="009824CB"/>
    <w:rsid w:val="00984C2A"/>
    <w:rsid w:val="009857B2"/>
    <w:rsid w:val="00985E34"/>
    <w:rsid w:val="0098642C"/>
    <w:rsid w:val="009876BC"/>
    <w:rsid w:val="0099039D"/>
    <w:rsid w:val="009904D3"/>
    <w:rsid w:val="00990F96"/>
    <w:rsid w:val="009924D0"/>
    <w:rsid w:val="00992836"/>
    <w:rsid w:val="00994E83"/>
    <w:rsid w:val="00995A64"/>
    <w:rsid w:val="009977E5"/>
    <w:rsid w:val="00997997"/>
    <w:rsid w:val="009A04B9"/>
    <w:rsid w:val="009A1EA4"/>
    <w:rsid w:val="009A2525"/>
    <w:rsid w:val="009A310C"/>
    <w:rsid w:val="009A4049"/>
    <w:rsid w:val="009A506D"/>
    <w:rsid w:val="009A75DB"/>
    <w:rsid w:val="009A7D6E"/>
    <w:rsid w:val="009B08B7"/>
    <w:rsid w:val="009B1BBD"/>
    <w:rsid w:val="009B2842"/>
    <w:rsid w:val="009B325D"/>
    <w:rsid w:val="009B37EC"/>
    <w:rsid w:val="009B3A8A"/>
    <w:rsid w:val="009B3C9C"/>
    <w:rsid w:val="009B495C"/>
    <w:rsid w:val="009B49CA"/>
    <w:rsid w:val="009B4EC1"/>
    <w:rsid w:val="009B5337"/>
    <w:rsid w:val="009B53E0"/>
    <w:rsid w:val="009B5F2B"/>
    <w:rsid w:val="009B65B7"/>
    <w:rsid w:val="009B6627"/>
    <w:rsid w:val="009B6838"/>
    <w:rsid w:val="009C00F6"/>
    <w:rsid w:val="009C14C7"/>
    <w:rsid w:val="009C287A"/>
    <w:rsid w:val="009C35A6"/>
    <w:rsid w:val="009C552F"/>
    <w:rsid w:val="009D0329"/>
    <w:rsid w:val="009D0AA8"/>
    <w:rsid w:val="009D15B8"/>
    <w:rsid w:val="009D19B9"/>
    <w:rsid w:val="009D2E2B"/>
    <w:rsid w:val="009D307A"/>
    <w:rsid w:val="009D3DC5"/>
    <w:rsid w:val="009D3E08"/>
    <w:rsid w:val="009D4C49"/>
    <w:rsid w:val="009D56DD"/>
    <w:rsid w:val="009D6222"/>
    <w:rsid w:val="009D63EB"/>
    <w:rsid w:val="009D652C"/>
    <w:rsid w:val="009D6B91"/>
    <w:rsid w:val="009E0108"/>
    <w:rsid w:val="009E044E"/>
    <w:rsid w:val="009E135B"/>
    <w:rsid w:val="009E13CE"/>
    <w:rsid w:val="009E159E"/>
    <w:rsid w:val="009E1B63"/>
    <w:rsid w:val="009E3346"/>
    <w:rsid w:val="009E4338"/>
    <w:rsid w:val="009E4E1A"/>
    <w:rsid w:val="009E5242"/>
    <w:rsid w:val="009E5713"/>
    <w:rsid w:val="009E6A20"/>
    <w:rsid w:val="009F1A45"/>
    <w:rsid w:val="009F1D8B"/>
    <w:rsid w:val="009F3FFD"/>
    <w:rsid w:val="009F404E"/>
    <w:rsid w:val="009F44F9"/>
    <w:rsid w:val="009F46D4"/>
    <w:rsid w:val="009F5998"/>
    <w:rsid w:val="009F7346"/>
    <w:rsid w:val="00A00374"/>
    <w:rsid w:val="00A006FA"/>
    <w:rsid w:val="00A0195B"/>
    <w:rsid w:val="00A01B59"/>
    <w:rsid w:val="00A03DE1"/>
    <w:rsid w:val="00A04007"/>
    <w:rsid w:val="00A04427"/>
    <w:rsid w:val="00A04EB8"/>
    <w:rsid w:val="00A05E63"/>
    <w:rsid w:val="00A05EEC"/>
    <w:rsid w:val="00A0652F"/>
    <w:rsid w:val="00A0779D"/>
    <w:rsid w:val="00A07E64"/>
    <w:rsid w:val="00A1188E"/>
    <w:rsid w:val="00A1353C"/>
    <w:rsid w:val="00A145B8"/>
    <w:rsid w:val="00A14795"/>
    <w:rsid w:val="00A14C7E"/>
    <w:rsid w:val="00A16B6E"/>
    <w:rsid w:val="00A17DF1"/>
    <w:rsid w:val="00A17F68"/>
    <w:rsid w:val="00A20639"/>
    <w:rsid w:val="00A21685"/>
    <w:rsid w:val="00A21BC9"/>
    <w:rsid w:val="00A21EDB"/>
    <w:rsid w:val="00A23429"/>
    <w:rsid w:val="00A246C9"/>
    <w:rsid w:val="00A247D3"/>
    <w:rsid w:val="00A250CF"/>
    <w:rsid w:val="00A254D9"/>
    <w:rsid w:val="00A2578D"/>
    <w:rsid w:val="00A27289"/>
    <w:rsid w:val="00A278BA"/>
    <w:rsid w:val="00A27E27"/>
    <w:rsid w:val="00A30C96"/>
    <w:rsid w:val="00A30EA6"/>
    <w:rsid w:val="00A3220B"/>
    <w:rsid w:val="00A328E8"/>
    <w:rsid w:val="00A329F0"/>
    <w:rsid w:val="00A32B13"/>
    <w:rsid w:val="00A36154"/>
    <w:rsid w:val="00A3688E"/>
    <w:rsid w:val="00A401D5"/>
    <w:rsid w:val="00A41B23"/>
    <w:rsid w:val="00A41E3B"/>
    <w:rsid w:val="00A41EC7"/>
    <w:rsid w:val="00A42601"/>
    <w:rsid w:val="00A4270F"/>
    <w:rsid w:val="00A42DE7"/>
    <w:rsid w:val="00A430E0"/>
    <w:rsid w:val="00A43FBD"/>
    <w:rsid w:val="00A443DB"/>
    <w:rsid w:val="00A44DA5"/>
    <w:rsid w:val="00A44DCB"/>
    <w:rsid w:val="00A4620D"/>
    <w:rsid w:val="00A46E66"/>
    <w:rsid w:val="00A473EF"/>
    <w:rsid w:val="00A51D63"/>
    <w:rsid w:val="00A52434"/>
    <w:rsid w:val="00A52727"/>
    <w:rsid w:val="00A53ACA"/>
    <w:rsid w:val="00A5519C"/>
    <w:rsid w:val="00A560A4"/>
    <w:rsid w:val="00A60313"/>
    <w:rsid w:val="00A6044B"/>
    <w:rsid w:val="00A60B18"/>
    <w:rsid w:val="00A611D6"/>
    <w:rsid w:val="00A61713"/>
    <w:rsid w:val="00A6196A"/>
    <w:rsid w:val="00A636B8"/>
    <w:rsid w:val="00A63D7F"/>
    <w:rsid w:val="00A64847"/>
    <w:rsid w:val="00A648B5"/>
    <w:rsid w:val="00A64B00"/>
    <w:rsid w:val="00A66081"/>
    <w:rsid w:val="00A66A0F"/>
    <w:rsid w:val="00A66BA8"/>
    <w:rsid w:val="00A70158"/>
    <w:rsid w:val="00A70395"/>
    <w:rsid w:val="00A719C0"/>
    <w:rsid w:val="00A71AF9"/>
    <w:rsid w:val="00A72048"/>
    <w:rsid w:val="00A74C0E"/>
    <w:rsid w:val="00A74F31"/>
    <w:rsid w:val="00A7562F"/>
    <w:rsid w:val="00A7572C"/>
    <w:rsid w:val="00A75F90"/>
    <w:rsid w:val="00A806AF"/>
    <w:rsid w:val="00A821C9"/>
    <w:rsid w:val="00A82720"/>
    <w:rsid w:val="00A834B6"/>
    <w:rsid w:val="00A83F0D"/>
    <w:rsid w:val="00A8422B"/>
    <w:rsid w:val="00A849A1"/>
    <w:rsid w:val="00A84B4E"/>
    <w:rsid w:val="00A8538A"/>
    <w:rsid w:val="00A855FA"/>
    <w:rsid w:val="00A901A2"/>
    <w:rsid w:val="00A906BB"/>
    <w:rsid w:val="00A90C4E"/>
    <w:rsid w:val="00A93603"/>
    <w:rsid w:val="00A93B21"/>
    <w:rsid w:val="00A9417B"/>
    <w:rsid w:val="00A953CF"/>
    <w:rsid w:val="00A96B6E"/>
    <w:rsid w:val="00A96DC6"/>
    <w:rsid w:val="00A973FB"/>
    <w:rsid w:val="00A97EB5"/>
    <w:rsid w:val="00AA0DF8"/>
    <w:rsid w:val="00AA3B83"/>
    <w:rsid w:val="00AA428C"/>
    <w:rsid w:val="00AA4307"/>
    <w:rsid w:val="00AA47A8"/>
    <w:rsid w:val="00AA4C66"/>
    <w:rsid w:val="00AA4DD7"/>
    <w:rsid w:val="00AA5807"/>
    <w:rsid w:val="00AA5A9D"/>
    <w:rsid w:val="00AA7112"/>
    <w:rsid w:val="00AB00B7"/>
    <w:rsid w:val="00AB21B5"/>
    <w:rsid w:val="00AB30F3"/>
    <w:rsid w:val="00AB4D91"/>
    <w:rsid w:val="00AB6028"/>
    <w:rsid w:val="00AB675F"/>
    <w:rsid w:val="00AB7038"/>
    <w:rsid w:val="00AB70E1"/>
    <w:rsid w:val="00AB78C3"/>
    <w:rsid w:val="00AB78F7"/>
    <w:rsid w:val="00AC049E"/>
    <w:rsid w:val="00AC11F6"/>
    <w:rsid w:val="00AC1F99"/>
    <w:rsid w:val="00AC31BC"/>
    <w:rsid w:val="00AC51CD"/>
    <w:rsid w:val="00AC5AD9"/>
    <w:rsid w:val="00AC67DB"/>
    <w:rsid w:val="00AC79C3"/>
    <w:rsid w:val="00AC7CB4"/>
    <w:rsid w:val="00AC7DFF"/>
    <w:rsid w:val="00AD04A3"/>
    <w:rsid w:val="00AD05BA"/>
    <w:rsid w:val="00AD0E2F"/>
    <w:rsid w:val="00AD0EDE"/>
    <w:rsid w:val="00AD1E49"/>
    <w:rsid w:val="00AD27E1"/>
    <w:rsid w:val="00AD2ACF"/>
    <w:rsid w:val="00AD3478"/>
    <w:rsid w:val="00AD3771"/>
    <w:rsid w:val="00AD3793"/>
    <w:rsid w:val="00AD383F"/>
    <w:rsid w:val="00AD3B6F"/>
    <w:rsid w:val="00AD4DE9"/>
    <w:rsid w:val="00AD595F"/>
    <w:rsid w:val="00AD6392"/>
    <w:rsid w:val="00AD6F2F"/>
    <w:rsid w:val="00AD7025"/>
    <w:rsid w:val="00AE1A06"/>
    <w:rsid w:val="00AE2BB4"/>
    <w:rsid w:val="00AE2D13"/>
    <w:rsid w:val="00AE43DA"/>
    <w:rsid w:val="00AE5076"/>
    <w:rsid w:val="00AE58CF"/>
    <w:rsid w:val="00AE78AB"/>
    <w:rsid w:val="00AE7D41"/>
    <w:rsid w:val="00AF0121"/>
    <w:rsid w:val="00AF012D"/>
    <w:rsid w:val="00AF070B"/>
    <w:rsid w:val="00AF1630"/>
    <w:rsid w:val="00AF18C1"/>
    <w:rsid w:val="00AF1AA5"/>
    <w:rsid w:val="00AF1D71"/>
    <w:rsid w:val="00AF1D94"/>
    <w:rsid w:val="00AF3B20"/>
    <w:rsid w:val="00AF4DC3"/>
    <w:rsid w:val="00AF5D62"/>
    <w:rsid w:val="00AF6477"/>
    <w:rsid w:val="00AF6581"/>
    <w:rsid w:val="00AF6E3F"/>
    <w:rsid w:val="00AF6E98"/>
    <w:rsid w:val="00AF6FC2"/>
    <w:rsid w:val="00AF72B8"/>
    <w:rsid w:val="00B0008E"/>
    <w:rsid w:val="00B00DF2"/>
    <w:rsid w:val="00B0156C"/>
    <w:rsid w:val="00B017E4"/>
    <w:rsid w:val="00B01887"/>
    <w:rsid w:val="00B020C4"/>
    <w:rsid w:val="00B02113"/>
    <w:rsid w:val="00B02311"/>
    <w:rsid w:val="00B02774"/>
    <w:rsid w:val="00B03283"/>
    <w:rsid w:val="00B042EE"/>
    <w:rsid w:val="00B0446E"/>
    <w:rsid w:val="00B04E47"/>
    <w:rsid w:val="00B056AA"/>
    <w:rsid w:val="00B060FB"/>
    <w:rsid w:val="00B0673E"/>
    <w:rsid w:val="00B078BE"/>
    <w:rsid w:val="00B07D4E"/>
    <w:rsid w:val="00B07E42"/>
    <w:rsid w:val="00B110D9"/>
    <w:rsid w:val="00B1174C"/>
    <w:rsid w:val="00B11923"/>
    <w:rsid w:val="00B14183"/>
    <w:rsid w:val="00B143C3"/>
    <w:rsid w:val="00B154B0"/>
    <w:rsid w:val="00B156BB"/>
    <w:rsid w:val="00B15EF6"/>
    <w:rsid w:val="00B16DEB"/>
    <w:rsid w:val="00B17B3F"/>
    <w:rsid w:val="00B17E26"/>
    <w:rsid w:val="00B17FC2"/>
    <w:rsid w:val="00B20DC8"/>
    <w:rsid w:val="00B20F40"/>
    <w:rsid w:val="00B2144D"/>
    <w:rsid w:val="00B21AC7"/>
    <w:rsid w:val="00B21FC6"/>
    <w:rsid w:val="00B24D5B"/>
    <w:rsid w:val="00B25072"/>
    <w:rsid w:val="00B2520F"/>
    <w:rsid w:val="00B26895"/>
    <w:rsid w:val="00B27AB7"/>
    <w:rsid w:val="00B30042"/>
    <w:rsid w:val="00B300D2"/>
    <w:rsid w:val="00B30969"/>
    <w:rsid w:val="00B313DF"/>
    <w:rsid w:val="00B316A3"/>
    <w:rsid w:val="00B3285D"/>
    <w:rsid w:val="00B329D7"/>
    <w:rsid w:val="00B32E7F"/>
    <w:rsid w:val="00B32F4B"/>
    <w:rsid w:val="00B33796"/>
    <w:rsid w:val="00B34DD9"/>
    <w:rsid w:val="00B367C2"/>
    <w:rsid w:val="00B36C4B"/>
    <w:rsid w:val="00B40062"/>
    <w:rsid w:val="00B403F5"/>
    <w:rsid w:val="00B4063B"/>
    <w:rsid w:val="00B41CDC"/>
    <w:rsid w:val="00B421B6"/>
    <w:rsid w:val="00B421C9"/>
    <w:rsid w:val="00B42BDC"/>
    <w:rsid w:val="00B4374F"/>
    <w:rsid w:val="00B4418E"/>
    <w:rsid w:val="00B447D1"/>
    <w:rsid w:val="00B44F44"/>
    <w:rsid w:val="00B45797"/>
    <w:rsid w:val="00B4585F"/>
    <w:rsid w:val="00B45ED8"/>
    <w:rsid w:val="00B47EE5"/>
    <w:rsid w:val="00B47F16"/>
    <w:rsid w:val="00B5116D"/>
    <w:rsid w:val="00B51370"/>
    <w:rsid w:val="00B51490"/>
    <w:rsid w:val="00B518E9"/>
    <w:rsid w:val="00B51993"/>
    <w:rsid w:val="00B52760"/>
    <w:rsid w:val="00B528C1"/>
    <w:rsid w:val="00B52FA1"/>
    <w:rsid w:val="00B549F8"/>
    <w:rsid w:val="00B571DC"/>
    <w:rsid w:val="00B57D8F"/>
    <w:rsid w:val="00B57FA4"/>
    <w:rsid w:val="00B610C0"/>
    <w:rsid w:val="00B61253"/>
    <w:rsid w:val="00B6135B"/>
    <w:rsid w:val="00B613A5"/>
    <w:rsid w:val="00B61A2F"/>
    <w:rsid w:val="00B61B11"/>
    <w:rsid w:val="00B62390"/>
    <w:rsid w:val="00B669DD"/>
    <w:rsid w:val="00B677B3"/>
    <w:rsid w:val="00B679C7"/>
    <w:rsid w:val="00B709CF"/>
    <w:rsid w:val="00B70F19"/>
    <w:rsid w:val="00B713C5"/>
    <w:rsid w:val="00B72082"/>
    <w:rsid w:val="00B72509"/>
    <w:rsid w:val="00B72D93"/>
    <w:rsid w:val="00B73E93"/>
    <w:rsid w:val="00B740A3"/>
    <w:rsid w:val="00B76213"/>
    <w:rsid w:val="00B76419"/>
    <w:rsid w:val="00B765B4"/>
    <w:rsid w:val="00B8106B"/>
    <w:rsid w:val="00B81704"/>
    <w:rsid w:val="00B81B48"/>
    <w:rsid w:val="00B82213"/>
    <w:rsid w:val="00B82B20"/>
    <w:rsid w:val="00B82D69"/>
    <w:rsid w:val="00B8467D"/>
    <w:rsid w:val="00B85C5C"/>
    <w:rsid w:val="00B86ED0"/>
    <w:rsid w:val="00B870A3"/>
    <w:rsid w:val="00B904B3"/>
    <w:rsid w:val="00B90598"/>
    <w:rsid w:val="00B909FA"/>
    <w:rsid w:val="00B90F95"/>
    <w:rsid w:val="00B911D6"/>
    <w:rsid w:val="00B9136E"/>
    <w:rsid w:val="00B91846"/>
    <w:rsid w:val="00B92531"/>
    <w:rsid w:val="00B9266A"/>
    <w:rsid w:val="00B9471F"/>
    <w:rsid w:val="00B9498C"/>
    <w:rsid w:val="00B94DEB"/>
    <w:rsid w:val="00B955F9"/>
    <w:rsid w:val="00B96AB7"/>
    <w:rsid w:val="00BA041E"/>
    <w:rsid w:val="00BA0BB8"/>
    <w:rsid w:val="00BA1229"/>
    <w:rsid w:val="00BA12C4"/>
    <w:rsid w:val="00BA170B"/>
    <w:rsid w:val="00BA376C"/>
    <w:rsid w:val="00BA39E4"/>
    <w:rsid w:val="00BA3F68"/>
    <w:rsid w:val="00BA4904"/>
    <w:rsid w:val="00BA4938"/>
    <w:rsid w:val="00BA57FC"/>
    <w:rsid w:val="00BA5B15"/>
    <w:rsid w:val="00BA5D8B"/>
    <w:rsid w:val="00BA61E5"/>
    <w:rsid w:val="00BA67D7"/>
    <w:rsid w:val="00BA78FC"/>
    <w:rsid w:val="00BA7BD2"/>
    <w:rsid w:val="00BA7D90"/>
    <w:rsid w:val="00BB2B27"/>
    <w:rsid w:val="00BB36BD"/>
    <w:rsid w:val="00BB5BFE"/>
    <w:rsid w:val="00BB5E3B"/>
    <w:rsid w:val="00BB6883"/>
    <w:rsid w:val="00BB6F37"/>
    <w:rsid w:val="00BB71A0"/>
    <w:rsid w:val="00BB756C"/>
    <w:rsid w:val="00BC0CF9"/>
    <w:rsid w:val="00BC0E6B"/>
    <w:rsid w:val="00BC17AC"/>
    <w:rsid w:val="00BC17E2"/>
    <w:rsid w:val="00BC1C07"/>
    <w:rsid w:val="00BC298A"/>
    <w:rsid w:val="00BC2B3B"/>
    <w:rsid w:val="00BC4B53"/>
    <w:rsid w:val="00BC58B7"/>
    <w:rsid w:val="00BC5FF4"/>
    <w:rsid w:val="00BC76B7"/>
    <w:rsid w:val="00BC7F35"/>
    <w:rsid w:val="00BD00A5"/>
    <w:rsid w:val="00BD1227"/>
    <w:rsid w:val="00BD3870"/>
    <w:rsid w:val="00BD396C"/>
    <w:rsid w:val="00BD56B0"/>
    <w:rsid w:val="00BD5B08"/>
    <w:rsid w:val="00BD7260"/>
    <w:rsid w:val="00BD7757"/>
    <w:rsid w:val="00BD7DAE"/>
    <w:rsid w:val="00BE0F7B"/>
    <w:rsid w:val="00BE0FA6"/>
    <w:rsid w:val="00BE106F"/>
    <w:rsid w:val="00BE391A"/>
    <w:rsid w:val="00BE5894"/>
    <w:rsid w:val="00BE5B4D"/>
    <w:rsid w:val="00BE7338"/>
    <w:rsid w:val="00BE7FA8"/>
    <w:rsid w:val="00BF0ABE"/>
    <w:rsid w:val="00BF0F8B"/>
    <w:rsid w:val="00BF37F0"/>
    <w:rsid w:val="00BF4352"/>
    <w:rsid w:val="00BF5517"/>
    <w:rsid w:val="00BF5829"/>
    <w:rsid w:val="00BF5E73"/>
    <w:rsid w:val="00BF7D81"/>
    <w:rsid w:val="00C0180E"/>
    <w:rsid w:val="00C023A9"/>
    <w:rsid w:val="00C023E8"/>
    <w:rsid w:val="00C025A2"/>
    <w:rsid w:val="00C0393B"/>
    <w:rsid w:val="00C04C18"/>
    <w:rsid w:val="00C06421"/>
    <w:rsid w:val="00C07F54"/>
    <w:rsid w:val="00C114C3"/>
    <w:rsid w:val="00C11AA5"/>
    <w:rsid w:val="00C11C52"/>
    <w:rsid w:val="00C121AC"/>
    <w:rsid w:val="00C1264A"/>
    <w:rsid w:val="00C12783"/>
    <w:rsid w:val="00C12A3F"/>
    <w:rsid w:val="00C13F32"/>
    <w:rsid w:val="00C14A92"/>
    <w:rsid w:val="00C14D27"/>
    <w:rsid w:val="00C1549A"/>
    <w:rsid w:val="00C15735"/>
    <w:rsid w:val="00C16204"/>
    <w:rsid w:val="00C17B56"/>
    <w:rsid w:val="00C20088"/>
    <w:rsid w:val="00C20303"/>
    <w:rsid w:val="00C20DA3"/>
    <w:rsid w:val="00C21266"/>
    <w:rsid w:val="00C21D9B"/>
    <w:rsid w:val="00C22716"/>
    <w:rsid w:val="00C23180"/>
    <w:rsid w:val="00C2475B"/>
    <w:rsid w:val="00C24C4E"/>
    <w:rsid w:val="00C24F35"/>
    <w:rsid w:val="00C252CA"/>
    <w:rsid w:val="00C2533B"/>
    <w:rsid w:val="00C26112"/>
    <w:rsid w:val="00C271AC"/>
    <w:rsid w:val="00C30D97"/>
    <w:rsid w:val="00C30EBE"/>
    <w:rsid w:val="00C3120A"/>
    <w:rsid w:val="00C3230A"/>
    <w:rsid w:val="00C327A5"/>
    <w:rsid w:val="00C327FF"/>
    <w:rsid w:val="00C32F1A"/>
    <w:rsid w:val="00C32F32"/>
    <w:rsid w:val="00C3305B"/>
    <w:rsid w:val="00C3431F"/>
    <w:rsid w:val="00C347AD"/>
    <w:rsid w:val="00C34E7C"/>
    <w:rsid w:val="00C367B1"/>
    <w:rsid w:val="00C36DC1"/>
    <w:rsid w:val="00C37D97"/>
    <w:rsid w:val="00C40E24"/>
    <w:rsid w:val="00C429F3"/>
    <w:rsid w:val="00C4343D"/>
    <w:rsid w:val="00C43FF0"/>
    <w:rsid w:val="00C4419F"/>
    <w:rsid w:val="00C44820"/>
    <w:rsid w:val="00C44D01"/>
    <w:rsid w:val="00C466DC"/>
    <w:rsid w:val="00C4796D"/>
    <w:rsid w:val="00C51ACD"/>
    <w:rsid w:val="00C53EFF"/>
    <w:rsid w:val="00C54BF3"/>
    <w:rsid w:val="00C55050"/>
    <w:rsid w:val="00C55744"/>
    <w:rsid w:val="00C55C32"/>
    <w:rsid w:val="00C56877"/>
    <w:rsid w:val="00C56F00"/>
    <w:rsid w:val="00C608FA"/>
    <w:rsid w:val="00C60E0E"/>
    <w:rsid w:val="00C61386"/>
    <w:rsid w:val="00C617A5"/>
    <w:rsid w:val="00C6184C"/>
    <w:rsid w:val="00C6385A"/>
    <w:rsid w:val="00C64673"/>
    <w:rsid w:val="00C6475E"/>
    <w:rsid w:val="00C65CCC"/>
    <w:rsid w:val="00C6628F"/>
    <w:rsid w:val="00C66A59"/>
    <w:rsid w:val="00C66B9E"/>
    <w:rsid w:val="00C66E7F"/>
    <w:rsid w:val="00C7074F"/>
    <w:rsid w:val="00C70C44"/>
    <w:rsid w:val="00C70EA5"/>
    <w:rsid w:val="00C712C4"/>
    <w:rsid w:val="00C7141E"/>
    <w:rsid w:val="00C71743"/>
    <w:rsid w:val="00C721A9"/>
    <w:rsid w:val="00C7222D"/>
    <w:rsid w:val="00C72890"/>
    <w:rsid w:val="00C729B7"/>
    <w:rsid w:val="00C72CF1"/>
    <w:rsid w:val="00C73E88"/>
    <w:rsid w:val="00C744A1"/>
    <w:rsid w:val="00C765EC"/>
    <w:rsid w:val="00C76FD8"/>
    <w:rsid w:val="00C77B20"/>
    <w:rsid w:val="00C801B1"/>
    <w:rsid w:val="00C805B4"/>
    <w:rsid w:val="00C809D9"/>
    <w:rsid w:val="00C81411"/>
    <w:rsid w:val="00C818A0"/>
    <w:rsid w:val="00C823A9"/>
    <w:rsid w:val="00C823AA"/>
    <w:rsid w:val="00C83247"/>
    <w:rsid w:val="00C834FE"/>
    <w:rsid w:val="00C8603E"/>
    <w:rsid w:val="00C864D9"/>
    <w:rsid w:val="00C86D8F"/>
    <w:rsid w:val="00C8707C"/>
    <w:rsid w:val="00C90C2B"/>
    <w:rsid w:val="00C90D2F"/>
    <w:rsid w:val="00C91C56"/>
    <w:rsid w:val="00C92084"/>
    <w:rsid w:val="00C9255D"/>
    <w:rsid w:val="00C9272B"/>
    <w:rsid w:val="00C92B69"/>
    <w:rsid w:val="00C9584C"/>
    <w:rsid w:val="00C958CA"/>
    <w:rsid w:val="00C9660F"/>
    <w:rsid w:val="00C9792D"/>
    <w:rsid w:val="00C97A0F"/>
    <w:rsid w:val="00CA02C0"/>
    <w:rsid w:val="00CA0DCB"/>
    <w:rsid w:val="00CA2081"/>
    <w:rsid w:val="00CA2095"/>
    <w:rsid w:val="00CA29CE"/>
    <w:rsid w:val="00CA4838"/>
    <w:rsid w:val="00CA4EE1"/>
    <w:rsid w:val="00CB0183"/>
    <w:rsid w:val="00CB05A6"/>
    <w:rsid w:val="00CB088F"/>
    <w:rsid w:val="00CB0CB0"/>
    <w:rsid w:val="00CB16B9"/>
    <w:rsid w:val="00CB1A2D"/>
    <w:rsid w:val="00CB1BD1"/>
    <w:rsid w:val="00CB1F60"/>
    <w:rsid w:val="00CB2076"/>
    <w:rsid w:val="00CB2724"/>
    <w:rsid w:val="00CB2A19"/>
    <w:rsid w:val="00CB31B2"/>
    <w:rsid w:val="00CB36AC"/>
    <w:rsid w:val="00CB4174"/>
    <w:rsid w:val="00CB4444"/>
    <w:rsid w:val="00CB4531"/>
    <w:rsid w:val="00CB62CD"/>
    <w:rsid w:val="00CB69A5"/>
    <w:rsid w:val="00CB6BDF"/>
    <w:rsid w:val="00CB6DF2"/>
    <w:rsid w:val="00CB7527"/>
    <w:rsid w:val="00CB7C00"/>
    <w:rsid w:val="00CC0A45"/>
    <w:rsid w:val="00CC0DD0"/>
    <w:rsid w:val="00CC133C"/>
    <w:rsid w:val="00CC1ED2"/>
    <w:rsid w:val="00CC2E1F"/>
    <w:rsid w:val="00CC3162"/>
    <w:rsid w:val="00CC357B"/>
    <w:rsid w:val="00CC3910"/>
    <w:rsid w:val="00CC3A02"/>
    <w:rsid w:val="00CC3DB0"/>
    <w:rsid w:val="00CC3EAB"/>
    <w:rsid w:val="00CC4083"/>
    <w:rsid w:val="00CC47EC"/>
    <w:rsid w:val="00CC4C70"/>
    <w:rsid w:val="00CC70DA"/>
    <w:rsid w:val="00CC776A"/>
    <w:rsid w:val="00CD0147"/>
    <w:rsid w:val="00CD0A44"/>
    <w:rsid w:val="00CD1355"/>
    <w:rsid w:val="00CD1C91"/>
    <w:rsid w:val="00CD255E"/>
    <w:rsid w:val="00CD309F"/>
    <w:rsid w:val="00CD311C"/>
    <w:rsid w:val="00CD3460"/>
    <w:rsid w:val="00CD4200"/>
    <w:rsid w:val="00CD5402"/>
    <w:rsid w:val="00CD57C3"/>
    <w:rsid w:val="00CE081B"/>
    <w:rsid w:val="00CE0CDC"/>
    <w:rsid w:val="00CE1D2D"/>
    <w:rsid w:val="00CE26F2"/>
    <w:rsid w:val="00CE28D6"/>
    <w:rsid w:val="00CE3513"/>
    <w:rsid w:val="00CE3929"/>
    <w:rsid w:val="00CE3CD1"/>
    <w:rsid w:val="00CE4ACA"/>
    <w:rsid w:val="00CE507F"/>
    <w:rsid w:val="00CE5AA1"/>
    <w:rsid w:val="00CE612E"/>
    <w:rsid w:val="00CE6614"/>
    <w:rsid w:val="00CF13C1"/>
    <w:rsid w:val="00CF25B3"/>
    <w:rsid w:val="00CF358C"/>
    <w:rsid w:val="00CF4849"/>
    <w:rsid w:val="00CF553C"/>
    <w:rsid w:val="00CF5AF4"/>
    <w:rsid w:val="00CF69AC"/>
    <w:rsid w:val="00CF75F6"/>
    <w:rsid w:val="00CF76A1"/>
    <w:rsid w:val="00CF7DF7"/>
    <w:rsid w:val="00D00449"/>
    <w:rsid w:val="00D00C29"/>
    <w:rsid w:val="00D01290"/>
    <w:rsid w:val="00D012AC"/>
    <w:rsid w:val="00D01DDF"/>
    <w:rsid w:val="00D03805"/>
    <w:rsid w:val="00D04FB2"/>
    <w:rsid w:val="00D0674A"/>
    <w:rsid w:val="00D06A6F"/>
    <w:rsid w:val="00D06D96"/>
    <w:rsid w:val="00D10AAC"/>
    <w:rsid w:val="00D11643"/>
    <w:rsid w:val="00D12AF7"/>
    <w:rsid w:val="00D1301B"/>
    <w:rsid w:val="00D132C4"/>
    <w:rsid w:val="00D14196"/>
    <w:rsid w:val="00D156B4"/>
    <w:rsid w:val="00D21B6D"/>
    <w:rsid w:val="00D22586"/>
    <w:rsid w:val="00D22616"/>
    <w:rsid w:val="00D23FDC"/>
    <w:rsid w:val="00D2425B"/>
    <w:rsid w:val="00D24CAF"/>
    <w:rsid w:val="00D27505"/>
    <w:rsid w:val="00D31F75"/>
    <w:rsid w:val="00D33BB8"/>
    <w:rsid w:val="00D33F9F"/>
    <w:rsid w:val="00D347A2"/>
    <w:rsid w:val="00D347C1"/>
    <w:rsid w:val="00D3503A"/>
    <w:rsid w:val="00D35A36"/>
    <w:rsid w:val="00D35F3C"/>
    <w:rsid w:val="00D36F76"/>
    <w:rsid w:val="00D36FD8"/>
    <w:rsid w:val="00D42478"/>
    <w:rsid w:val="00D4458A"/>
    <w:rsid w:val="00D4605F"/>
    <w:rsid w:val="00D46250"/>
    <w:rsid w:val="00D47341"/>
    <w:rsid w:val="00D4757E"/>
    <w:rsid w:val="00D50138"/>
    <w:rsid w:val="00D52C4D"/>
    <w:rsid w:val="00D53C88"/>
    <w:rsid w:val="00D54096"/>
    <w:rsid w:val="00D54BFA"/>
    <w:rsid w:val="00D54F0F"/>
    <w:rsid w:val="00D55D3A"/>
    <w:rsid w:val="00D57BEA"/>
    <w:rsid w:val="00D60256"/>
    <w:rsid w:val="00D62840"/>
    <w:rsid w:val="00D62E7E"/>
    <w:rsid w:val="00D630F7"/>
    <w:rsid w:val="00D63BF5"/>
    <w:rsid w:val="00D64002"/>
    <w:rsid w:val="00D64DB2"/>
    <w:rsid w:val="00D65E01"/>
    <w:rsid w:val="00D66D04"/>
    <w:rsid w:val="00D6773E"/>
    <w:rsid w:val="00D67F2A"/>
    <w:rsid w:val="00D70793"/>
    <w:rsid w:val="00D7171E"/>
    <w:rsid w:val="00D739A0"/>
    <w:rsid w:val="00D74448"/>
    <w:rsid w:val="00D7510D"/>
    <w:rsid w:val="00D75BCC"/>
    <w:rsid w:val="00D76501"/>
    <w:rsid w:val="00D76999"/>
    <w:rsid w:val="00D76D88"/>
    <w:rsid w:val="00D773C8"/>
    <w:rsid w:val="00D7752E"/>
    <w:rsid w:val="00D77703"/>
    <w:rsid w:val="00D81828"/>
    <w:rsid w:val="00D83F17"/>
    <w:rsid w:val="00D844D5"/>
    <w:rsid w:val="00D85D66"/>
    <w:rsid w:val="00D86EF8"/>
    <w:rsid w:val="00D9002F"/>
    <w:rsid w:val="00D91492"/>
    <w:rsid w:val="00D925D2"/>
    <w:rsid w:val="00D927A4"/>
    <w:rsid w:val="00D92C54"/>
    <w:rsid w:val="00D93694"/>
    <w:rsid w:val="00D93A7F"/>
    <w:rsid w:val="00D948B8"/>
    <w:rsid w:val="00D95483"/>
    <w:rsid w:val="00D967E1"/>
    <w:rsid w:val="00D978DD"/>
    <w:rsid w:val="00D97BCD"/>
    <w:rsid w:val="00DA0B1B"/>
    <w:rsid w:val="00DA0B2B"/>
    <w:rsid w:val="00DA122E"/>
    <w:rsid w:val="00DA21FE"/>
    <w:rsid w:val="00DA2282"/>
    <w:rsid w:val="00DA2D94"/>
    <w:rsid w:val="00DA33EC"/>
    <w:rsid w:val="00DA3B7D"/>
    <w:rsid w:val="00DA5055"/>
    <w:rsid w:val="00DA604C"/>
    <w:rsid w:val="00DA6DF1"/>
    <w:rsid w:val="00DB08C1"/>
    <w:rsid w:val="00DB108B"/>
    <w:rsid w:val="00DB10FF"/>
    <w:rsid w:val="00DB124E"/>
    <w:rsid w:val="00DB139F"/>
    <w:rsid w:val="00DB226F"/>
    <w:rsid w:val="00DB26BA"/>
    <w:rsid w:val="00DB3B91"/>
    <w:rsid w:val="00DB3D12"/>
    <w:rsid w:val="00DB4932"/>
    <w:rsid w:val="00DB5608"/>
    <w:rsid w:val="00DB59E9"/>
    <w:rsid w:val="00DB6AD3"/>
    <w:rsid w:val="00DB75D7"/>
    <w:rsid w:val="00DC04FE"/>
    <w:rsid w:val="00DC0AB9"/>
    <w:rsid w:val="00DC0DBB"/>
    <w:rsid w:val="00DC1717"/>
    <w:rsid w:val="00DC21A5"/>
    <w:rsid w:val="00DC247F"/>
    <w:rsid w:val="00DC2735"/>
    <w:rsid w:val="00DC3501"/>
    <w:rsid w:val="00DC3723"/>
    <w:rsid w:val="00DC5CD2"/>
    <w:rsid w:val="00DC5D99"/>
    <w:rsid w:val="00DC5E06"/>
    <w:rsid w:val="00DC6B6E"/>
    <w:rsid w:val="00DC6D86"/>
    <w:rsid w:val="00DC6FC3"/>
    <w:rsid w:val="00DC7D7E"/>
    <w:rsid w:val="00DC7FB9"/>
    <w:rsid w:val="00DD0640"/>
    <w:rsid w:val="00DD3060"/>
    <w:rsid w:val="00DD306D"/>
    <w:rsid w:val="00DD32D9"/>
    <w:rsid w:val="00DD3C84"/>
    <w:rsid w:val="00DD44C4"/>
    <w:rsid w:val="00DD4A30"/>
    <w:rsid w:val="00DD4F2C"/>
    <w:rsid w:val="00DD54A4"/>
    <w:rsid w:val="00DD54DA"/>
    <w:rsid w:val="00DD68EF"/>
    <w:rsid w:val="00DD6938"/>
    <w:rsid w:val="00DE15B0"/>
    <w:rsid w:val="00DE16A7"/>
    <w:rsid w:val="00DE22F1"/>
    <w:rsid w:val="00DE4556"/>
    <w:rsid w:val="00DE4A86"/>
    <w:rsid w:val="00DE4E8A"/>
    <w:rsid w:val="00DE5DDA"/>
    <w:rsid w:val="00DE5EAB"/>
    <w:rsid w:val="00DE634D"/>
    <w:rsid w:val="00DE6DDA"/>
    <w:rsid w:val="00DE71F6"/>
    <w:rsid w:val="00DF0DDA"/>
    <w:rsid w:val="00DF2A6C"/>
    <w:rsid w:val="00DF3013"/>
    <w:rsid w:val="00DF38E7"/>
    <w:rsid w:val="00DF56D2"/>
    <w:rsid w:val="00DF590D"/>
    <w:rsid w:val="00DF63FF"/>
    <w:rsid w:val="00DF66E8"/>
    <w:rsid w:val="00DF6F3F"/>
    <w:rsid w:val="00DF7099"/>
    <w:rsid w:val="00DF73D1"/>
    <w:rsid w:val="00DF7737"/>
    <w:rsid w:val="00E00187"/>
    <w:rsid w:val="00E00A58"/>
    <w:rsid w:val="00E00A8A"/>
    <w:rsid w:val="00E011C9"/>
    <w:rsid w:val="00E01B2A"/>
    <w:rsid w:val="00E02229"/>
    <w:rsid w:val="00E02267"/>
    <w:rsid w:val="00E02694"/>
    <w:rsid w:val="00E027C0"/>
    <w:rsid w:val="00E04CF7"/>
    <w:rsid w:val="00E06689"/>
    <w:rsid w:val="00E06DAF"/>
    <w:rsid w:val="00E06FA9"/>
    <w:rsid w:val="00E116B6"/>
    <w:rsid w:val="00E11A63"/>
    <w:rsid w:val="00E11B6E"/>
    <w:rsid w:val="00E11F9A"/>
    <w:rsid w:val="00E11FE5"/>
    <w:rsid w:val="00E12A28"/>
    <w:rsid w:val="00E137BB"/>
    <w:rsid w:val="00E1561A"/>
    <w:rsid w:val="00E15BBE"/>
    <w:rsid w:val="00E16B55"/>
    <w:rsid w:val="00E16C4B"/>
    <w:rsid w:val="00E16EDA"/>
    <w:rsid w:val="00E1710F"/>
    <w:rsid w:val="00E17575"/>
    <w:rsid w:val="00E17A89"/>
    <w:rsid w:val="00E17D65"/>
    <w:rsid w:val="00E20922"/>
    <w:rsid w:val="00E212E7"/>
    <w:rsid w:val="00E2188E"/>
    <w:rsid w:val="00E256C8"/>
    <w:rsid w:val="00E25D3C"/>
    <w:rsid w:val="00E26681"/>
    <w:rsid w:val="00E3211D"/>
    <w:rsid w:val="00E3231E"/>
    <w:rsid w:val="00E338A2"/>
    <w:rsid w:val="00E339BF"/>
    <w:rsid w:val="00E33D89"/>
    <w:rsid w:val="00E33F09"/>
    <w:rsid w:val="00E34507"/>
    <w:rsid w:val="00E36047"/>
    <w:rsid w:val="00E37DBF"/>
    <w:rsid w:val="00E41770"/>
    <w:rsid w:val="00E420A3"/>
    <w:rsid w:val="00E42470"/>
    <w:rsid w:val="00E433F5"/>
    <w:rsid w:val="00E436BB"/>
    <w:rsid w:val="00E445D5"/>
    <w:rsid w:val="00E44CDC"/>
    <w:rsid w:val="00E44F40"/>
    <w:rsid w:val="00E45354"/>
    <w:rsid w:val="00E45BD7"/>
    <w:rsid w:val="00E462E4"/>
    <w:rsid w:val="00E50B53"/>
    <w:rsid w:val="00E51AFE"/>
    <w:rsid w:val="00E51DB3"/>
    <w:rsid w:val="00E51EE1"/>
    <w:rsid w:val="00E51FFD"/>
    <w:rsid w:val="00E53C92"/>
    <w:rsid w:val="00E540AD"/>
    <w:rsid w:val="00E54D0A"/>
    <w:rsid w:val="00E54DD6"/>
    <w:rsid w:val="00E553E7"/>
    <w:rsid w:val="00E5552D"/>
    <w:rsid w:val="00E55D39"/>
    <w:rsid w:val="00E5635D"/>
    <w:rsid w:val="00E56498"/>
    <w:rsid w:val="00E56B53"/>
    <w:rsid w:val="00E60589"/>
    <w:rsid w:val="00E61D6E"/>
    <w:rsid w:val="00E6373E"/>
    <w:rsid w:val="00E64150"/>
    <w:rsid w:val="00E64341"/>
    <w:rsid w:val="00E64495"/>
    <w:rsid w:val="00E654F6"/>
    <w:rsid w:val="00E657EB"/>
    <w:rsid w:val="00E66981"/>
    <w:rsid w:val="00E66C07"/>
    <w:rsid w:val="00E66E41"/>
    <w:rsid w:val="00E674DE"/>
    <w:rsid w:val="00E726E2"/>
    <w:rsid w:val="00E727E7"/>
    <w:rsid w:val="00E72DD8"/>
    <w:rsid w:val="00E74520"/>
    <w:rsid w:val="00E76498"/>
    <w:rsid w:val="00E76834"/>
    <w:rsid w:val="00E76AA0"/>
    <w:rsid w:val="00E76E35"/>
    <w:rsid w:val="00E81803"/>
    <w:rsid w:val="00E82ACC"/>
    <w:rsid w:val="00E83D5A"/>
    <w:rsid w:val="00E83DE0"/>
    <w:rsid w:val="00E84902"/>
    <w:rsid w:val="00E8541F"/>
    <w:rsid w:val="00E86084"/>
    <w:rsid w:val="00E861C6"/>
    <w:rsid w:val="00E86344"/>
    <w:rsid w:val="00E8714C"/>
    <w:rsid w:val="00E87199"/>
    <w:rsid w:val="00E87907"/>
    <w:rsid w:val="00E918BD"/>
    <w:rsid w:val="00E91DBF"/>
    <w:rsid w:val="00E92432"/>
    <w:rsid w:val="00E9317A"/>
    <w:rsid w:val="00E9421E"/>
    <w:rsid w:val="00E94B55"/>
    <w:rsid w:val="00E94B9B"/>
    <w:rsid w:val="00E94C54"/>
    <w:rsid w:val="00E94F90"/>
    <w:rsid w:val="00E95360"/>
    <w:rsid w:val="00E96271"/>
    <w:rsid w:val="00E96CFE"/>
    <w:rsid w:val="00E97145"/>
    <w:rsid w:val="00EA0708"/>
    <w:rsid w:val="00EA39B9"/>
    <w:rsid w:val="00EA3CE3"/>
    <w:rsid w:val="00EA445B"/>
    <w:rsid w:val="00EA50E9"/>
    <w:rsid w:val="00EA5211"/>
    <w:rsid w:val="00EA55CE"/>
    <w:rsid w:val="00EA5692"/>
    <w:rsid w:val="00EA5947"/>
    <w:rsid w:val="00EA6FCE"/>
    <w:rsid w:val="00EA70A1"/>
    <w:rsid w:val="00EA7C6B"/>
    <w:rsid w:val="00EB037A"/>
    <w:rsid w:val="00EB0A25"/>
    <w:rsid w:val="00EB0C2D"/>
    <w:rsid w:val="00EB143D"/>
    <w:rsid w:val="00EB18D7"/>
    <w:rsid w:val="00EB1A58"/>
    <w:rsid w:val="00EB211B"/>
    <w:rsid w:val="00EB26B4"/>
    <w:rsid w:val="00EB28D4"/>
    <w:rsid w:val="00EB34F3"/>
    <w:rsid w:val="00EB39F4"/>
    <w:rsid w:val="00EB7303"/>
    <w:rsid w:val="00EB7E47"/>
    <w:rsid w:val="00EC0DDA"/>
    <w:rsid w:val="00EC0EEF"/>
    <w:rsid w:val="00EC0F6A"/>
    <w:rsid w:val="00EC197F"/>
    <w:rsid w:val="00EC1F0B"/>
    <w:rsid w:val="00EC2BE5"/>
    <w:rsid w:val="00EC30BC"/>
    <w:rsid w:val="00EC3873"/>
    <w:rsid w:val="00EC3C17"/>
    <w:rsid w:val="00EC45C2"/>
    <w:rsid w:val="00EC558E"/>
    <w:rsid w:val="00EC5C7E"/>
    <w:rsid w:val="00EC6958"/>
    <w:rsid w:val="00ED015B"/>
    <w:rsid w:val="00ED1E74"/>
    <w:rsid w:val="00ED48BE"/>
    <w:rsid w:val="00ED61A6"/>
    <w:rsid w:val="00ED6261"/>
    <w:rsid w:val="00ED6278"/>
    <w:rsid w:val="00ED66DE"/>
    <w:rsid w:val="00ED7440"/>
    <w:rsid w:val="00EE033D"/>
    <w:rsid w:val="00EE16D6"/>
    <w:rsid w:val="00EE1A17"/>
    <w:rsid w:val="00EE2F96"/>
    <w:rsid w:val="00EE3622"/>
    <w:rsid w:val="00EE4779"/>
    <w:rsid w:val="00EE6953"/>
    <w:rsid w:val="00EE72E3"/>
    <w:rsid w:val="00EE7F6A"/>
    <w:rsid w:val="00EF0A9F"/>
    <w:rsid w:val="00EF0DAA"/>
    <w:rsid w:val="00EF0EA6"/>
    <w:rsid w:val="00EF168B"/>
    <w:rsid w:val="00EF1760"/>
    <w:rsid w:val="00EF1BCD"/>
    <w:rsid w:val="00EF2670"/>
    <w:rsid w:val="00EF366C"/>
    <w:rsid w:val="00EF3A30"/>
    <w:rsid w:val="00EF558C"/>
    <w:rsid w:val="00EF5934"/>
    <w:rsid w:val="00EF5946"/>
    <w:rsid w:val="00EF5E42"/>
    <w:rsid w:val="00EF5F30"/>
    <w:rsid w:val="00EF65F9"/>
    <w:rsid w:val="00F00132"/>
    <w:rsid w:val="00F00F65"/>
    <w:rsid w:val="00F0131D"/>
    <w:rsid w:val="00F03569"/>
    <w:rsid w:val="00F0451E"/>
    <w:rsid w:val="00F04685"/>
    <w:rsid w:val="00F05475"/>
    <w:rsid w:val="00F05CAD"/>
    <w:rsid w:val="00F06756"/>
    <w:rsid w:val="00F071E1"/>
    <w:rsid w:val="00F07602"/>
    <w:rsid w:val="00F07F99"/>
    <w:rsid w:val="00F10488"/>
    <w:rsid w:val="00F11C37"/>
    <w:rsid w:val="00F12351"/>
    <w:rsid w:val="00F12443"/>
    <w:rsid w:val="00F128CB"/>
    <w:rsid w:val="00F12C1B"/>
    <w:rsid w:val="00F14667"/>
    <w:rsid w:val="00F14940"/>
    <w:rsid w:val="00F15209"/>
    <w:rsid w:val="00F15A47"/>
    <w:rsid w:val="00F15B52"/>
    <w:rsid w:val="00F16E2C"/>
    <w:rsid w:val="00F17564"/>
    <w:rsid w:val="00F21014"/>
    <w:rsid w:val="00F2141E"/>
    <w:rsid w:val="00F24B67"/>
    <w:rsid w:val="00F2527A"/>
    <w:rsid w:val="00F25941"/>
    <w:rsid w:val="00F25C97"/>
    <w:rsid w:val="00F30002"/>
    <w:rsid w:val="00F31257"/>
    <w:rsid w:val="00F32825"/>
    <w:rsid w:val="00F353B0"/>
    <w:rsid w:val="00F358A3"/>
    <w:rsid w:val="00F3730A"/>
    <w:rsid w:val="00F407CE"/>
    <w:rsid w:val="00F40A3E"/>
    <w:rsid w:val="00F40C10"/>
    <w:rsid w:val="00F41B78"/>
    <w:rsid w:val="00F42B9D"/>
    <w:rsid w:val="00F431F2"/>
    <w:rsid w:val="00F44580"/>
    <w:rsid w:val="00F44A2B"/>
    <w:rsid w:val="00F44B10"/>
    <w:rsid w:val="00F461EE"/>
    <w:rsid w:val="00F46CBD"/>
    <w:rsid w:val="00F472D0"/>
    <w:rsid w:val="00F5357C"/>
    <w:rsid w:val="00F53FCE"/>
    <w:rsid w:val="00F55A31"/>
    <w:rsid w:val="00F55A40"/>
    <w:rsid w:val="00F55B08"/>
    <w:rsid w:val="00F55DEC"/>
    <w:rsid w:val="00F57355"/>
    <w:rsid w:val="00F60872"/>
    <w:rsid w:val="00F60D9D"/>
    <w:rsid w:val="00F61669"/>
    <w:rsid w:val="00F61E30"/>
    <w:rsid w:val="00F62583"/>
    <w:rsid w:val="00F64955"/>
    <w:rsid w:val="00F653D4"/>
    <w:rsid w:val="00F65556"/>
    <w:rsid w:val="00F72FA4"/>
    <w:rsid w:val="00F73481"/>
    <w:rsid w:val="00F73EB6"/>
    <w:rsid w:val="00F7448B"/>
    <w:rsid w:val="00F75306"/>
    <w:rsid w:val="00F75884"/>
    <w:rsid w:val="00F7594B"/>
    <w:rsid w:val="00F766D1"/>
    <w:rsid w:val="00F76797"/>
    <w:rsid w:val="00F76BB6"/>
    <w:rsid w:val="00F76C20"/>
    <w:rsid w:val="00F77145"/>
    <w:rsid w:val="00F779AE"/>
    <w:rsid w:val="00F80B86"/>
    <w:rsid w:val="00F8174E"/>
    <w:rsid w:val="00F81BF8"/>
    <w:rsid w:val="00F81C44"/>
    <w:rsid w:val="00F821AD"/>
    <w:rsid w:val="00F825FA"/>
    <w:rsid w:val="00F8600A"/>
    <w:rsid w:val="00F86161"/>
    <w:rsid w:val="00F86D1D"/>
    <w:rsid w:val="00F87965"/>
    <w:rsid w:val="00F87EE2"/>
    <w:rsid w:val="00F90E68"/>
    <w:rsid w:val="00F91C15"/>
    <w:rsid w:val="00F93066"/>
    <w:rsid w:val="00F938B8"/>
    <w:rsid w:val="00F94359"/>
    <w:rsid w:val="00F944F6"/>
    <w:rsid w:val="00F950FE"/>
    <w:rsid w:val="00F95A20"/>
    <w:rsid w:val="00F96DE2"/>
    <w:rsid w:val="00F96F3E"/>
    <w:rsid w:val="00F9711F"/>
    <w:rsid w:val="00FA0AF3"/>
    <w:rsid w:val="00FA0EC7"/>
    <w:rsid w:val="00FA3837"/>
    <w:rsid w:val="00FA572F"/>
    <w:rsid w:val="00FA663F"/>
    <w:rsid w:val="00FA7C01"/>
    <w:rsid w:val="00FB102D"/>
    <w:rsid w:val="00FB22C2"/>
    <w:rsid w:val="00FB242C"/>
    <w:rsid w:val="00FB25A6"/>
    <w:rsid w:val="00FB3988"/>
    <w:rsid w:val="00FB46C2"/>
    <w:rsid w:val="00FB503F"/>
    <w:rsid w:val="00FC0445"/>
    <w:rsid w:val="00FC39CC"/>
    <w:rsid w:val="00FC42B2"/>
    <w:rsid w:val="00FC6363"/>
    <w:rsid w:val="00FC6D05"/>
    <w:rsid w:val="00FC78D6"/>
    <w:rsid w:val="00FC7EF4"/>
    <w:rsid w:val="00FD0D9A"/>
    <w:rsid w:val="00FD1208"/>
    <w:rsid w:val="00FD124F"/>
    <w:rsid w:val="00FD29B7"/>
    <w:rsid w:val="00FD2DBB"/>
    <w:rsid w:val="00FD3E36"/>
    <w:rsid w:val="00FD648E"/>
    <w:rsid w:val="00FD7A3A"/>
    <w:rsid w:val="00FE0977"/>
    <w:rsid w:val="00FE2838"/>
    <w:rsid w:val="00FE2859"/>
    <w:rsid w:val="00FE2F57"/>
    <w:rsid w:val="00FE432C"/>
    <w:rsid w:val="00FE4B13"/>
    <w:rsid w:val="00FE5054"/>
    <w:rsid w:val="00FE51F5"/>
    <w:rsid w:val="00FE65FF"/>
    <w:rsid w:val="00FE6B8B"/>
    <w:rsid w:val="00FE6F6F"/>
    <w:rsid w:val="00FE7C3C"/>
    <w:rsid w:val="00FE7D09"/>
    <w:rsid w:val="00FF0060"/>
    <w:rsid w:val="00FF068B"/>
    <w:rsid w:val="00FF17E5"/>
    <w:rsid w:val="00FF1961"/>
    <w:rsid w:val="00FF1D16"/>
    <w:rsid w:val="00FF2933"/>
    <w:rsid w:val="00FF2D4B"/>
    <w:rsid w:val="00FF38E3"/>
    <w:rsid w:val="00FF3CA4"/>
    <w:rsid w:val="00FF410A"/>
    <w:rsid w:val="00FF440C"/>
    <w:rsid w:val="00FF4586"/>
    <w:rsid w:val="00FF4DA3"/>
    <w:rsid w:val="00FF52ED"/>
    <w:rsid w:val="00FF5A2F"/>
    <w:rsid w:val="00FF619B"/>
    <w:rsid w:val="00FF6977"/>
    <w:rsid w:val="00FF78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47B532"/>
  <w15:docId w15:val="{A485192A-89E6-4D28-A972-68EEE026C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87E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7E10"/>
    <w:rPr>
      <w:rFonts w:ascii="Tahoma" w:hAnsi="Tahoma" w:cs="Tahoma"/>
      <w:sz w:val="16"/>
      <w:szCs w:val="16"/>
    </w:rPr>
  </w:style>
  <w:style w:type="paragraph" w:customStyle="1" w:styleId="EndNoteBibliographyTitle">
    <w:name w:val="EndNote Bibliography Title"/>
    <w:basedOn w:val="Normal"/>
    <w:link w:val="EndNoteBibliographyTitleChar"/>
    <w:rsid w:val="00A17DF1"/>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A17DF1"/>
    <w:rPr>
      <w:rFonts w:ascii="Calibri" w:hAnsi="Calibri" w:cs="Calibri"/>
      <w:noProof/>
    </w:rPr>
  </w:style>
  <w:style w:type="paragraph" w:customStyle="1" w:styleId="EndNoteBibliography">
    <w:name w:val="EndNote Bibliography"/>
    <w:basedOn w:val="Normal"/>
    <w:link w:val="EndNoteBibliographyChar"/>
    <w:rsid w:val="00A17DF1"/>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A17DF1"/>
    <w:rPr>
      <w:rFonts w:ascii="Calibri" w:hAnsi="Calibri" w:cs="Calibri"/>
      <w:noProof/>
    </w:rPr>
  </w:style>
  <w:style w:type="character" w:styleId="Hyperlink">
    <w:name w:val="Hyperlink"/>
    <w:basedOn w:val="DefaultParagraphFont"/>
    <w:uiPriority w:val="99"/>
    <w:unhideWhenUsed/>
    <w:rsid w:val="00A17DF1"/>
    <w:rPr>
      <w:color w:val="0000FF" w:themeColor="hyperlink"/>
      <w:u w:val="single"/>
    </w:rPr>
  </w:style>
  <w:style w:type="character" w:customStyle="1" w:styleId="highlight">
    <w:name w:val="highlight"/>
    <w:basedOn w:val="DefaultParagraphFont"/>
    <w:rsid w:val="00A42601"/>
  </w:style>
  <w:style w:type="table" w:styleId="TableGrid">
    <w:name w:val="Table Grid"/>
    <w:basedOn w:val="TableNormal"/>
    <w:uiPriority w:val="59"/>
    <w:rsid w:val="003279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015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156C"/>
  </w:style>
  <w:style w:type="paragraph" w:styleId="Footer">
    <w:name w:val="footer"/>
    <w:basedOn w:val="Normal"/>
    <w:link w:val="FooterChar"/>
    <w:uiPriority w:val="99"/>
    <w:unhideWhenUsed/>
    <w:rsid w:val="00B015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156C"/>
  </w:style>
  <w:style w:type="character" w:styleId="CommentReference">
    <w:name w:val="annotation reference"/>
    <w:basedOn w:val="DefaultParagraphFont"/>
    <w:uiPriority w:val="99"/>
    <w:semiHidden/>
    <w:unhideWhenUsed/>
    <w:rsid w:val="00B27AB7"/>
    <w:rPr>
      <w:sz w:val="16"/>
      <w:szCs w:val="16"/>
    </w:rPr>
  </w:style>
  <w:style w:type="paragraph" w:styleId="CommentText">
    <w:name w:val="annotation text"/>
    <w:basedOn w:val="Normal"/>
    <w:link w:val="CommentTextChar"/>
    <w:uiPriority w:val="99"/>
    <w:semiHidden/>
    <w:unhideWhenUsed/>
    <w:rsid w:val="00B27AB7"/>
    <w:pPr>
      <w:spacing w:line="240" w:lineRule="auto"/>
    </w:pPr>
    <w:rPr>
      <w:sz w:val="20"/>
      <w:szCs w:val="20"/>
    </w:rPr>
  </w:style>
  <w:style w:type="character" w:customStyle="1" w:styleId="CommentTextChar">
    <w:name w:val="Comment Text Char"/>
    <w:basedOn w:val="DefaultParagraphFont"/>
    <w:link w:val="CommentText"/>
    <w:uiPriority w:val="99"/>
    <w:semiHidden/>
    <w:rsid w:val="00B27AB7"/>
    <w:rPr>
      <w:sz w:val="20"/>
      <w:szCs w:val="20"/>
    </w:rPr>
  </w:style>
  <w:style w:type="paragraph" w:styleId="CommentSubject">
    <w:name w:val="annotation subject"/>
    <w:basedOn w:val="CommentText"/>
    <w:next w:val="CommentText"/>
    <w:link w:val="CommentSubjectChar"/>
    <w:uiPriority w:val="99"/>
    <w:semiHidden/>
    <w:unhideWhenUsed/>
    <w:rsid w:val="00B27AB7"/>
    <w:rPr>
      <w:b/>
      <w:bCs/>
    </w:rPr>
  </w:style>
  <w:style w:type="character" w:customStyle="1" w:styleId="CommentSubjectChar">
    <w:name w:val="Comment Subject Char"/>
    <w:basedOn w:val="CommentTextChar"/>
    <w:link w:val="CommentSubject"/>
    <w:uiPriority w:val="99"/>
    <w:semiHidden/>
    <w:rsid w:val="00B27AB7"/>
    <w:rPr>
      <w:b/>
      <w:bCs/>
      <w:sz w:val="20"/>
      <w:szCs w:val="20"/>
    </w:rPr>
  </w:style>
  <w:style w:type="character" w:customStyle="1" w:styleId="UnresolvedMention1">
    <w:name w:val="Unresolved Mention1"/>
    <w:basedOn w:val="DefaultParagraphFont"/>
    <w:uiPriority w:val="99"/>
    <w:semiHidden/>
    <w:unhideWhenUsed/>
    <w:rsid w:val="00B613A5"/>
    <w:rPr>
      <w:color w:val="808080"/>
      <w:shd w:val="clear" w:color="auto" w:fill="E6E6E6"/>
    </w:rPr>
  </w:style>
  <w:style w:type="character" w:customStyle="1" w:styleId="UnresolvedMention2">
    <w:name w:val="Unresolved Mention2"/>
    <w:basedOn w:val="DefaultParagraphFont"/>
    <w:uiPriority w:val="99"/>
    <w:semiHidden/>
    <w:unhideWhenUsed/>
    <w:rsid w:val="00CB16B9"/>
    <w:rPr>
      <w:color w:val="808080"/>
      <w:shd w:val="clear" w:color="auto" w:fill="E6E6E6"/>
    </w:rPr>
  </w:style>
  <w:style w:type="paragraph" w:styleId="NoSpacing">
    <w:name w:val="No Spacing"/>
    <w:link w:val="NoSpacingChar"/>
    <w:uiPriority w:val="1"/>
    <w:qFormat/>
    <w:rsid w:val="00FD124F"/>
    <w:pPr>
      <w:spacing w:after="0" w:line="240" w:lineRule="auto"/>
    </w:pPr>
    <w:rPr>
      <w:rFonts w:ascii="Calibri" w:eastAsia="Times New Roman" w:hAnsi="Calibri" w:cs="Times New Roman"/>
    </w:rPr>
  </w:style>
  <w:style w:type="character" w:customStyle="1" w:styleId="NoSpacingChar">
    <w:name w:val="No Spacing Char"/>
    <w:link w:val="NoSpacing"/>
    <w:uiPriority w:val="1"/>
    <w:rsid w:val="00FD124F"/>
    <w:rPr>
      <w:rFonts w:ascii="Calibri" w:eastAsia="Times New Roman" w:hAnsi="Calibri" w:cs="Times New Roman"/>
    </w:rPr>
  </w:style>
  <w:style w:type="character" w:customStyle="1" w:styleId="NoneA">
    <w:name w:val="None A"/>
    <w:rsid w:val="000727C2"/>
    <w:rPr>
      <w:lang w:val="en-US"/>
    </w:rPr>
  </w:style>
  <w:style w:type="character" w:customStyle="1" w:styleId="Hyperlink1">
    <w:name w:val="Hyperlink.1"/>
    <w:basedOn w:val="DefaultParagraphFont"/>
    <w:rsid w:val="000727C2"/>
    <w:rPr>
      <w:color w:val="0000FF"/>
      <w:sz w:val="24"/>
      <w:szCs w:val="24"/>
      <w:u w:val="single" w:color="0000FF"/>
    </w:rPr>
  </w:style>
  <w:style w:type="character" w:styleId="UnresolvedMention">
    <w:name w:val="Unresolved Mention"/>
    <w:basedOn w:val="DefaultParagraphFont"/>
    <w:uiPriority w:val="99"/>
    <w:semiHidden/>
    <w:unhideWhenUsed/>
    <w:rsid w:val="00CE3929"/>
    <w:rPr>
      <w:color w:val="808080"/>
      <w:shd w:val="clear" w:color="auto" w:fill="E6E6E6"/>
    </w:rPr>
  </w:style>
  <w:style w:type="character" w:customStyle="1" w:styleId="contentline-181">
    <w:name w:val="contentline-181"/>
    <w:basedOn w:val="DefaultParagraphFont"/>
    <w:rsid w:val="003A75F3"/>
  </w:style>
  <w:style w:type="character" w:styleId="LineNumber">
    <w:name w:val="line number"/>
    <w:basedOn w:val="DefaultParagraphFont"/>
    <w:uiPriority w:val="99"/>
    <w:semiHidden/>
    <w:unhideWhenUsed/>
    <w:rsid w:val="005B74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57511169">
      <w:bodyDiv w:val="1"/>
      <w:marLeft w:val="0"/>
      <w:marRight w:val="0"/>
      <w:marTop w:val="0"/>
      <w:marBottom w:val="0"/>
      <w:divBdr>
        <w:top w:val="none" w:sz="0" w:space="0" w:color="auto"/>
        <w:left w:val="none" w:sz="0" w:space="0" w:color="auto"/>
        <w:bottom w:val="none" w:sz="0" w:space="0" w:color="auto"/>
        <w:right w:val="none" w:sz="0" w:space="0" w:color="auto"/>
      </w:divBdr>
      <w:divsChild>
        <w:div w:id="514685563">
          <w:marLeft w:val="0"/>
          <w:marRight w:val="0"/>
          <w:marTop w:val="0"/>
          <w:marBottom w:val="0"/>
          <w:divBdr>
            <w:top w:val="none" w:sz="0" w:space="0" w:color="auto"/>
            <w:left w:val="none" w:sz="0" w:space="0" w:color="auto"/>
            <w:bottom w:val="none" w:sz="0" w:space="0" w:color="auto"/>
            <w:right w:val="none" w:sz="0" w:space="0" w:color="auto"/>
          </w:divBdr>
          <w:divsChild>
            <w:div w:id="1459299852">
              <w:marLeft w:val="0"/>
              <w:marRight w:val="0"/>
              <w:marTop w:val="0"/>
              <w:marBottom w:val="0"/>
              <w:divBdr>
                <w:top w:val="none" w:sz="0" w:space="0" w:color="auto"/>
                <w:left w:val="none" w:sz="0" w:space="0" w:color="auto"/>
                <w:bottom w:val="none" w:sz="0" w:space="0" w:color="auto"/>
                <w:right w:val="none" w:sz="0" w:space="0" w:color="auto"/>
              </w:divBdr>
              <w:divsChild>
                <w:div w:id="1644844287">
                  <w:marLeft w:val="0"/>
                  <w:marRight w:val="0"/>
                  <w:marTop w:val="0"/>
                  <w:marBottom w:val="0"/>
                  <w:divBdr>
                    <w:top w:val="none" w:sz="0" w:space="0" w:color="auto"/>
                    <w:left w:val="none" w:sz="0" w:space="0" w:color="auto"/>
                    <w:bottom w:val="none" w:sz="0" w:space="0" w:color="auto"/>
                    <w:right w:val="none" w:sz="0" w:space="0" w:color="auto"/>
                  </w:divBdr>
                  <w:divsChild>
                    <w:div w:id="465241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seph.fadare@eksu.edu.ng" TargetMode="External"/><Relationship Id="rId13" Type="http://schemas.openxmlformats.org/officeDocument/2006/relationships/hyperlink" Target="mailto:Brian.Godman@ki.se" TargetMode="External"/><Relationship Id="rId18" Type="http://schemas.openxmlformats.org/officeDocument/2006/relationships/hyperlink" Target="mailto:jofadare@gmail.com"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deirdre.engler@smu.ac.za" TargetMode="External"/><Relationship Id="rId17" Type="http://schemas.openxmlformats.org/officeDocument/2006/relationships/hyperlink" Target="https://www.health-e.org.za/wp-content/uploads/2015/09/Antimicrobial-Resistance-National-Strategy-Framework-2014-2024.pdf" TargetMode="External"/><Relationship Id="rId2" Type="http://schemas.openxmlformats.org/officeDocument/2006/relationships/numbering" Target="numbering.xml"/><Relationship Id="rId16" Type="http://schemas.openxmlformats.org/officeDocument/2006/relationships/hyperlink" Target="https://www.ncbi.nlm.nih.gov/pubmed/?term=Antibiotic+stewardship%3A+does+it+work+in+hospital+practice%3F+A+review+of+the+evidence+bas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atalie.schellack@smu.ac.za" TargetMode="External"/><Relationship Id="rId5" Type="http://schemas.openxmlformats.org/officeDocument/2006/relationships/webSettings" Target="webSettings.xml"/><Relationship Id="rId15" Type="http://schemas.openxmlformats.org/officeDocument/2006/relationships/hyperlink" Target="mailto:Brian.godman@strath.ac.uk" TargetMode="External"/><Relationship Id="rId10" Type="http://schemas.openxmlformats.org/officeDocument/2006/relationships/hyperlink" Target="mailto:"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yinkabode@yahoo.com" TargetMode="External"/><Relationship Id="rId14" Type="http://schemas.openxmlformats.org/officeDocument/2006/relationships/hyperlink" Target="mailto:Brian.godman@strath.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8C6188-C3E1-4BB5-A84B-1F772EF422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11</Pages>
  <Words>5984</Words>
  <Characters>34112</Characters>
  <Application>Microsoft Office Word</Application>
  <DocSecurity>0</DocSecurity>
  <Lines>284</Lines>
  <Paragraphs>80</Paragraphs>
  <ScaleCrop>false</ScaleCrop>
  <HeadingPairs>
    <vt:vector size="2" baseType="variant">
      <vt:variant>
        <vt:lpstr>Title</vt:lpstr>
      </vt:variant>
      <vt:variant>
        <vt:i4>1</vt:i4>
      </vt:variant>
    </vt:vector>
  </HeadingPairs>
  <TitlesOfParts>
    <vt:vector size="1" baseType="lpstr">
      <vt:lpstr/>
    </vt:vector>
  </TitlesOfParts>
  <Company>FNYS</Company>
  <LinksUpToDate>false</LinksUpToDate>
  <CharactersWithSpaces>40016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Dr Fadare</dc:creator>
  <cp:lastModifiedBy>Brian Godman</cp:lastModifiedBy>
  <cp:revision>7</cp:revision>
  <cp:lastPrinted>2018-04-22T11:16:00Z</cp:lastPrinted>
  <dcterms:created xsi:type="dcterms:W3CDTF">2018-12-07T13:35:00Z</dcterms:created>
  <dcterms:modified xsi:type="dcterms:W3CDTF">2018-12-07T13:55:00Z</dcterms:modified>
</cp:coreProperties>
</file>