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05EE0" w14:textId="37EF6060" w:rsidR="005B5BE6" w:rsidRPr="00747F4E" w:rsidRDefault="005B5BE6" w:rsidP="00E04C27">
      <w:pPr>
        <w:pStyle w:val="Heading1"/>
      </w:pPr>
      <w:bookmarkStart w:id="0" w:name="_GoBack"/>
      <w:bookmarkEnd w:id="0"/>
      <w:r w:rsidRPr="00E04C27">
        <w:t>S</w:t>
      </w:r>
      <w:r w:rsidR="00910F34" w:rsidRPr="00E04C27">
        <w:t>YSTEMATIC</w:t>
      </w:r>
      <w:r w:rsidRPr="00747F4E">
        <w:t xml:space="preserve"> R</w:t>
      </w:r>
      <w:r w:rsidR="00910F34" w:rsidRPr="00747F4E">
        <w:t>EVIEW</w:t>
      </w:r>
      <w:r w:rsidR="007C08DA" w:rsidRPr="00747F4E">
        <w:t>:</w:t>
      </w:r>
      <w:r w:rsidR="0046409D" w:rsidRPr="00747F4E">
        <w:t xml:space="preserve"> </w:t>
      </w:r>
      <w:r w:rsidRPr="00747F4E">
        <w:t>O</w:t>
      </w:r>
      <w:r w:rsidR="00910F34" w:rsidRPr="00747F4E">
        <w:t xml:space="preserve">UTCOMES </w:t>
      </w:r>
      <w:r w:rsidR="00F94215" w:rsidRPr="00747F4E">
        <w:t>AND ADVERSE EVENTS F</w:t>
      </w:r>
      <w:r w:rsidR="00D10CE7" w:rsidRPr="00747F4E">
        <w:t>R</w:t>
      </w:r>
      <w:r w:rsidR="007C08DA" w:rsidRPr="00747F4E">
        <w:t>OM</w:t>
      </w:r>
      <w:r w:rsidR="00F94215" w:rsidRPr="00747F4E">
        <w:t xml:space="preserve"> RANDOMIS</w:t>
      </w:r>
      <w:r w:rsidR="00910F34" w:rsidRPr="00747F4E">
        <w:t>ED TRIALS IN CROHN’S DISEASE</w:t>
      </w:r>
    </w:p>
    <w:p w14:paraId="03A48EBF" w14:textId="77777777" w:rsidR="005B5BE6" w:rsidRPr="00D036AE" w:rsidRDefault="005B5BE6" w:rsidP="005B5BE6"/>
    <w:p w14:paraId="5B04E0EB" w14:textId="6EE3A65E" w:rsidR="005B5BE6" w:rsidRPr="00FA7E2C" w:rsidRDefault="005B5BE6" w:rsidP="005B5BE6">
      <w:pPr>
        <w:pStyle w:val="Subtitle"/>
      </w:pPr>
      <w:r w:rsidRPr="008F50B2">
        <w:t>Heather Catt, PhD student</w:t>
      </w:r>
      <w:r w:rsidRPr="00FA7E2C">
        <w:rPr>
          <w:vertAlign w:val="superscript"/>
        </w:rPr>
        <w:t>1*</w:t>
      </w:r>
      <w:r w:rsidRPr="008F50B2">
        <w:t xml:space="preserve">; </w:t>
      </w:r>
      <w:r>
        <w:t>Dyfrig Hughes, professor</w:t>
      </w:r>
      <w:r w:rsidRPr="001C4613">
        <w:rPr>
          <w:vertAlign w:val="superscript"/>
        </w:rPr>
        <w:t>2</w:t>
      </w:r>
      <w:r>
        <w:t xml:space="preserve">; </w:t>
      </w:r>
      <w:r w:rsidR="002A3DD3" w:rsidRPr="008F50B2">
        <w:t>Jamie J Kirkham, senior lecturer</w:t>
      </w:r>
      <w:r w:rsidR="002A3DD3" w:rsidRPr="00FA7E2C">
        <w:rPr>
          <w:vertAlign w:val="superscript"/>
        </w:rPr>
        <w:t>1</w:t>
      </w:r>
      <w:r w:rsidR="00071D79">
        <w:t>,</w:t>
      </w:r>
      <w:r w:rsidR="002A3DD3" w:rsidRPr="008F50B2">
        <w:t xml:space="preserve"> </w:t>
      </w:r>
      <w:r>
        <w:t xml:space="preserve">Keith Bodger, </w:t>
      </w:r>
      <w:r w:rsidR="00071D79">
        <w:t>reader</w:t>
      </w:r>
      <w:r>
        <w:t xml:space="preserve"> (clinical)</w:t>
      </w:r>
      <w:r w:rsidRPr="001C4613">
        <w:rPr>
          <w:vertAlign w:val="superscript"/>
        </w:rPr>
        <w:t xml:space="preserve"> 1, 3</w:t>
      </w:r>
      <w:r w:rsidRPr="001C4613">
        <w:t>;</w:t>
      </w:r>
      <w:r w:rsidRPr="008F50B2">
        <w:t xml:space="preserve"> </w:t>
      </w:r>
      <w:r>
        <w:t>**</w:t>
      </w:r>
    </w:p>
    <w:p w14:paraId="653585AA" w14:textId="6509D937" w:rsidR="005B5BE6" w:rsidRDefault="005B5BE6" w:rsidP="005B5BE6">
      <w:pPr>
        <w:spacing w:after="0"/>
      </w:pPr>
      <w:r w:rsidRPr="001708E2">
        <w:rPr>
          <w:sz w:val="24"/>
          <w:szCs w:val="24"/>
          <w:vertAlign w:val="superscript"/>
        </w:rPr>
        <w:t>1</w:t>
      </w:r>
      <w:r w:rsidR="00910F34">
        <w:rPr>
          <w:sz w:val="24"/>
          <w:szCs w:val="24"/>
          <w:vertAlign w:val="superscript"/>
        </w:rPr>
        <w:t xml:space="preserve"> </w:t>
      </w:r>
      <w:r w:rsidRPr="001C4613">
        <w:t xml:space="preserve">Department of Biostatistics, University of Liverpool, Liverpool, </w:t>
      </w:r>
      <w:r>
        <w:t>UK</w:t>
      </w:r>
    </w:p>
    <w:p w14:paraId="5155B2FB" w14:textId="77777777" w:rsidR="005B5BE6" w:rsidRDefault="005B5BE6" w:rsidP="005B5BE6">
      <w:pPr>
        <w:spacing w:after="0"/>
      </w:pPr>
      <w:r w:rsidRPr="001C4613">
        <w:rPr>
          <w:vertAlign w:val="superscript"/>
        </w:rPr>
        <w:t>2</w:t>
      </w:r>
      <w:r>
        <w:t xml:space="preserve"> Centre for Health Economics and Medicines Evaluation, Bangor University, Bangor, UK</w:t>
      </w:r>
    </w:p>
    <w:p w14:paraId="5FC03A6C" w14:textId="77777777" w:rsidR="005B5BE6" w:rsidRDefault="005B5BE6" w:rsidP="005B5BE6">
      <w:pPr>
        <w:spacing w:after="0"/>
      </w:pPr>
      <w:r w:rsidRPr="001C4613">
        <w:rPr>
          <w:vertAlign w:val="superscript"/>
        </w:rPr>
        <w:t>3</w:t>
      </w:r>
      <w:r>
        <w:t xml:space="preserve"> Digestive Diseases Centre, Aintree University Hospital NHS Trust, Liverpool, UK</w:t>
      </w:r>
    </w:p>
    <w:p w14:paraId="6C8E2902" w14:textId="77777777" w:rsidR="005B5BE6" w:rsidRPr="001C4613" w:rsidRDefault="005B5BE6" w:rsidP="005B5BE6">
      <w:pPr>
        <w:spacing w:after="0"/>
      </w:pPr>
      <w:r w:rsidRPr="001C4613">
        <w:rPr>
          <w:vertAlign w:val="superscript"/>
        </w:rPr>
        <w:t>**</w:t>
      </w:r>
      <w:r>
        <w:t xml:space="preserve"> Joint senior authors</w:t>
      </w:r>
    </w:p>
    <w:p w14:paraId="24C82186" w14:textId="77777777" w:rsidR="005B5BE6" w:rsidRPr="00F71E9E" w:rsidRDefault="005B5BE6" w:rsidP="005B5BE6">
      <w:r w:rsidRPr="00426FE4">
        <w:t xml:space="preserve"> </w:t>
      </w:r>
    </w:p>
    <w:p w14:paraId="71F988D7" w14:textId="77777777" w:rsidR="005B5BE6" w:rsidRPr="00D54283" w:rsidRDefault="005B5BE6" w:rsidP="005B5BE6">
      <w:pPr>
        <w:spacing w:after="0" w:line="240" w:lineRule="auto"/>
      </w:pPr>
      <w:r w:rsidRPr="00D54283">
        <w:rPr>
          <w:vertAlign w:val="superscript"/>
        </w:rPr>
        <w:t>*</w:t>
      </w:r>
      <w:r w:rsidRPr="00D54283">
        <w:t>Corresponding Author:</w:t>
      </w:r>
    </w:p>
    <w:p w14:paraId="0D039632" w14:textId="64890A80" w:rsidR="005B5BE6" w:rsidRPr="00D54283" w:rsidRDefault="00550D3E" w:rsidP="005B5BE6">
      <w:pPr>
        <w:spacing w:after="0" w:line="240" w:lineRule="auto"/>
      </w:pPr>
      <w:r>
        <w:t>Keith Bodger</w:t>
      </w:r>
    </w:p>
    <w:p w14:paraId="5DA5B9D4" w14:textId="77777777" w:rsidR="005B5BE6" w:rsidRPr="00D54283" w:rsidRDefault="005B5BE6" w:rsidP="005B5BE6">
      <w:pPr>
        <w:spacing w:after="0" w:line="240" w:lineRule="auto"/>
      </w:pPr>
      <w:r w:rsidRPr="00D54283">
        <w:t>Department of Biostatistics</w:t>
      </w:r>
    </w:p>
    <w:p w14:paraId="39D6E6AA" w14:textId="77777777" w:rsidR="005B5BE6" w:rsidRPr="00D54283" w:rsidRDefault="005B5BE6" w:rsidP="005B5BE6">
      <w:pPr>
        <w:spacing w:after="0" w:line="240" w:lineRule="auto"/>
      </w:pPr>
      <w:r w:rsidRPr="00D54283">
        <w:t>University of Liverpool</w:t>
      </w:r>
    </w:p>
    <w:p w14:paraId="045BC9C6" w14:textId="77777777" w:rsidR="005B5BE6" w:rsidRPr="007D5C82" w:rsidRDefault="005B5BE6" w:rsidP="005B5BE6">
      <w:pPr>
        <w:spacing w:after="0" w:line="240" w:lineRule="auto"/>
      </w:pPr>
      <w:r w:rsidRPr="007D5C82">
        <w:t xml:space="preserve">Block F Waterhouse Building, </w:t>
      </w:r>
    </w:p>
    <w:p w14:paraId="50586561" w14:textId="77777777" w:rsidR="005B5BE6" w:rsidRPr="007D5C82" w:rsidRDefault="005B5BE6" w:rsidP="005B5BE6">
      <w:pPr>
        <w:spacing w:after="0" w:line="240" w:lineRule="auto"/>
      </w:pPr>
      <w:r w:rsidRPr="007D5C82">
        <w:t xml:space="preserve">1-5 Brownlow Street, Liverpool, </w:t>
      </w:r>
    </w:p>
    <w:p w14:paraId="6A3619C5" w14:textId="77777777" w:rsidR="005B5BE6" w:rsidRPr="00D057A2" w:rsidRDefault="005B5BE6" w:rsidP="005B5BE6">
      <w:pPr>
        <w:spacing w:after="0" w:line="240" w:lineRule="auto"/>
      </w:pPr>
      <w:r w:rsidRPr="00D057A2">
        <w:t>L69 3GL</w:t>
      </w:r>
    </w:p>
    <w:p w14:paraId="38878B1C" w14:textId="77777777" w:rsidR="005B5BE6" w:rsidRPr="00D057A2" w:rsidRDefault="005B5BE6" w:rsidP="005B5BE6">
      <w:pPr>
        <w:spacing w:after="0" w:line="240" w:lineRule="auto"/>
      </w:pPr>
    </w:p>
    <w:p w14:paraId="42F08444" w14:textId="38EFB965" w:rsidR="005B5BE6" w:rsidRPr="0090268B" w:rsidRDefault="005B5BE6" w:rsidP="005B5BE6">
      <w:pPr>
        <w:spacing w:after="0" w:line="240" w:lineRule="auto"/>
        <w:rPr>
          <w:lang w:val="fr-FR"/>
        </w:rPr>
      </w:pPr>
      <w:r w:rsidRPr="0090268B">
        <w:rPr>
          <w:lang w:val="fr-FR"/>
        </w:rPr>
        <w:t>Email:</w:t>
      </w:r>
      <w:r w:rsidRPr="0090268B">
        <w:rPr>
          <w:lang w:val="fr-FR"/>
        </w:rPr>
        <w:tab/>
        <w:t xml:space="preserve"> </w:t>
      </w:r>
      <w:r w:rsidR="00550D3E" w:rsidRPr="0090268B">
        <w:rPr>
          <w:lang w:val="fr-FR"/>
        </w:rPr>
        <w:t>kbodger</w:t>
      </w:r>
      <w:r w:rsidRPr="0090268B">
        <w:rPr>
          <w:lang w:val="fr-FR"/>
        </w:rPr>
        <w:t>@liverpool.ac.uk</w:t>
      </w:r>
    </w:p>
    <w:p w14:paraId="200F0F67" w14:textId="759B1A29" w:rsidR="005B5BE6" w:rsidRPr="0090268B" w:rsidRDefault="005B5BE6" w:rsidP="005B5BE6">
      <w:pPr>
        <w:pStyle w:val="PlainText"/>
        <w:rPr>
          <w:lang w:val="fr-FR"/>
        </w:rPr>
      </w:pPr>
      <w:r w:rsidRPr="0090268B">
        <w:rPr>
          <w:lang w:val="fr-FR"/>
        </w:rPr>
        <w:t xml:space="preserve">Tel: </w:t>
      </w:r>
      <w:r w:rsidRPr="0090268B">
        <w:rPr>
          <w:lang w:val="fr-FR"/>
        </w:rPr>
        <w:tab/>
        <w:t xml:space="preserve">0151 </w:t>
      </w:r>
      <w:r w:rsidR="00550D3E" w:rsidRPr="0090268B">
        <w:rPr>
          <w:lang w:val="fr-FR"/>
        </w:rPr>
        <w:t>529 3260</w:t>
      </w:r>
    </w:p>
    <w:p w14:paraId="2A468575" w14:textId="77777777" w:rsidR="002A3DD3" w:rsidRPr="0090268B" w:rsidRDefault="002A3DD3" w:rsidP="002A3DD3">
      <w:pPr>
        <w:rPr>
          <w:lang w:val="fr-FR"/>
        </w:rPr>
      </w:pPr>
    </w:p>
    <w:p w14:paraId="2E73AB7F" w14:textId="7F8696CB" w:rsidR="00910F34" w:rsidRPr="00910F34" w:rsidRDefault="00910F34" w:rsidP="001713A2">
      <w:pPr>
        <w:rPr>
          <w:rFonts w:asciiTheme="majorHAnsi" w:eastAsiaTheme="majorEastAsia" w:hAnsiTheme="majorHAnsi" w:cstheme="majorBidi"/>
          <w:color w:val="2E74B5" w:themeColor="accent1" w:themeShade="BF"/>
          <w:sz w:val="26"/>
          <w:szCs w:val="26"/>
        </w:rPr>
      </w:pPr>
      <w:r w:rsidRPr="00910F34">
        <w:rPr>
          <w:rFonts w:asciiTheme="majorHAnsi" w:eastAsiaTheme="majorEastAsia" w:hAnsiTheme="majorHAnsi" w:cstheme="majorBidi"/>
          <w:color w:val="2E74B5" w:themeColor="accent1" w:themeShade="BF"/>
          <w:sz w:val="26"/>
          <w:szCs w:val="26"/>
        </w:rPr>
        <w:t>WORD COUNT</w:t>
      </w:r>
    </w:p>
    <w:p w14:paraId="696695FD" w14:textId="1B2804DC" w:rsidR="00024748" w:rsidRDefault="00024748" w:rsidP="001713A2">
      <w:pPr>
        <w:rPr>
          <w:bdr w:val="none" w:sz="0" w:space="0" w:color="auto" w:frame="1"/>
          <w:lang w:eastAsia="en-GB"/>
        </w:rPr>
      </w:pPr>
      <w:r w:rsidRPr="00024748">
        <w:rPr>
          <w:bdr w:val="none" w:sz="0" w:space="0" w:color="auto" w:frame="1"/>
          <w:lang w:eastAsia="en-GB"/>
        </w:rPr>
        <w:t>Word count, excluding title page, abstract,</w:t>
      </w:r>
      <w:r w:rsidR="001713A2">
        <w:rPr>
          <w:bdr w:val="none" w:sz="0" w:space="0" w:color="auto" w:frame="1"/>
          <w:lang w:eastAsia="en-GB"/>
        </w:rPr>
        <w:t xml:space="preserve"> references, figures and </w:t>
      </w:r>
      <w:r w:rsidR="001713A2" w:rsidRPr="00747F4E">
        <w:rPr>
          <w:bdr w:val="none" w:sz="0" w:space="0" w:color="auto" w:frame="1"/>
          <w:lang w:eastAsia="en-GB"/>
        </w:rPr>
        <w:t xml:space="preserve">tables: </w:t>
      </w:r>
      <w:r w:rsidR="00E517D4" w:rsidRPr="00747F4E">
        <w:rPr>
          <w:bdr w:val="none" w:sz="0" w:space="0" w:color="auto" w:frame="1"/>
          <w:lang w:eastAsia="en-GB"/>
        </w:rPr>
        <w:t>5,7</w:t>
      </w:r>
      <w:r w:rsidR="008309E3" w:rsidRPr="00747F4E">
        <w:rPr>
          <w:bdr w:val="none" w:sz="0" w:space="0" w:color="auto" w:frame="1"/>
          <w:lang w:eastAsia="en-GB"/>
        </w:rPr>
        <w:t>17</w:t>
      </w:r>
    </w:p>
    <w:p w14:paraId="5F7E584B" w14:textId="7CB027AB" w:rsidR="0081242F" w:rsidRDefault="00910F34" w:rsidP="0081242F">
      <w:pPr>
        <w:pStyle w:val="Heading2"/>
      </w:pPr>
      <w:r>
        <w:t>CONFLICTS OF INTEREST / DISCLOSURE</w:t>
      </w:r>
    </w:p>
    <w:p w14:paraId="0D0E0DF7" w14:textId="77777777" w:rsidR="0081242F" w:rsidRDefault="0081242F" w:rsidP="0081242F">
      <w:r w:rsidRPr="003860E5">
        <w:t>The authors declared no conflict of interest.</w:t>
      </w:r>
    </w:p>
    <w:p w14:paraId="6F3A729A" w14:textId="20DABB4C" w:rsidR="0081242F" w:rsidRDefault="00910F34" w:rsidP="0081242F">
      <w:pPr>
        <w:pStyle w:val="Heading2"/>
      </w:pPr>
      <w:r>
        <w:t>FUNDING</w:t>
      </w:r>
    </w:p>
    <w:p w14:paraId="304B6ECA" w14:textId="3654D991" w:rsidR="0081242F" w:rsidRDefault="0081242F" w:rsidP="00910F34">
      <w:pPr>
        <w:rPr>
          <w:lang w:val="en"/>
        </w:rPr>
      </w:pPr>
      <w:r w:rsidRPr="004F2A75">
        <w:rPr>
          <w:lang w:val="en"/>
        </w:rPr>
        <w:t>The</w:t>
      </w:r>
      <w:r w:rsidR="00910F34">
        <w:rPr>
          <w:lang w:val="en"/>
        </w:rPr>
        <w:t xml:space="preserve"> </w:t>
      </w:r>
      <w:r w:rsidR="00910F34" w:rsidRPr="004F2A75">
        <w:rPr>
          <w:lang w:val="en"/>
        </w:rPr>
        <w:t>Medical Research Council</w:t>
      </w:r>
      <w:r w:rsidRPr="004F2A75">
        <w:rPr>
          <w:lang w:val="en"/>
        </w:rPr>
        <w:t xml:space="preserve"> </w:t>
      </w:r>
      <w:r w:rsidR="00910F34">
        <w:rPr>
          <w:lang w:val="en"/>
        </w:rPr>
        <w:t xml:space="preserve">funded the </w:t>
      </w:r>
      <w:r w:rsidRPr="004F2A75">
        <w:rPr>
          <w:lang w:val="en"/>
        </w:rPr>
        <w:t>study as part of the North</w:t>
      </w:r>
      <w:r>
        <w:rPr>
          <w:lang w:val="en"/>
        </w:rPr>
        <w:t xml:space="preserve"> </w:t>
      </w:r>
      <w:r w:rsidRPr="004F2A75">
        <w:rPr>
          <w:lang w:val="en"/>
        </w:rPr>
        <w:t xml:space="preserve">West Hub for Trial Methodological Research </w:t>
      </w:r>
      <w:r>
        <w:rPr>
          <w:sz w:val="24"/>
          <w:szCs w:val="24"/>
        </w:rPr>
        <w:t>(MR/L004933/2- Q28)</w:t>
      </w:r>
      <w:r w:rsidRPr="004F2A75">
        <w:rPr>
          <w:lang w:val="en"/>
        </w:rPr>
        <w:t>.</w:t>
      </w:r>
      <w:r>
        <w:rPr>
          <w:lang w:val="en"/>
        </w:rPr>
        <w:t xml:space="preserve"> </w:t>
      </w:r>
      <w:r w:rsidRPr="004F2A75">
        <w:rPr>
          <w:lang w:val="en"/>
        </w:rPr>
        <w:t>The funding sponsors had no role in the design and conduct of the study; in</w:t>
      </w:r>
      <w:r>
        <w:rPr>
          <w:lang w:val="en"/>
        </w:rPr>
        <w:t xml:space="preserve"> </w:t>
      </w:r>
      <w:r w:rsidRPr="004F2A75">
        <w:rPr>
          <w:lang w:val="en"/>
        </w:rPr>
        <w:t>the collection, management, analysis, and interpretation of the data; or in</w:t>
      </w:r>
      <w:r>
        <w:rPr>
          <w:lang w:val="en"/>
        </w:rPr>
        <w:t xml:space="preserve"> </w:t>
      </w:r>
      <w:r w:rsidRPr="004F2A75">
        <w:rPr>
          <w:lang w:val="en"/>
        </w:rPr>
        <w:t>the preparation, review, or approval of the manuscript.</w:t>
      </w:r>
    </w:p>
    <w:p w14:paraId="05345C05" w14:textId="2E08A49A" w:rsidR="0081242F" w:rsidRDefault="00910F34" w:rsidP="0081242F">
      <w:pPr>
        <w:pStyle w:val="Heading2"/>
      </w:pPr>
      <w:r>
        <w:t>AUTHOR CONTRIBUTIONS</w:t>
      </w:r>
    </w:p>
    <w:p w14:paraId="44BACF42" w14:textId="160CB39A" w:rsidR="0081242F" w:rsidRDefault="0081242F" w:rsidP="0081242F">
      <w:r>
        <w:t>H.C., D.H., J.K.</w:t>
      </w:r>
      <w:r w:rsidRPr="0081242F">
        <w:t xml:space="preserve"> </w:t>
      </w:r>
      <w:r>
        <w:t>and K.B wrote the manuscript; H.C., D.H., K.B, and J.K. designed the research; H.C. performed the research; HC analysed the data.</w:t>
      </w:r>
    </w:p>
    <w:p w14:paraId="32D180FB" w14:textId="77777777" w:rsidR="008C3DB6" w:rsidRPr="00024748" w:rsidRDefault="008C3DB6" w:rsidP="001713A2">
      <w:pPr>
        <w:rPr>
          <w:lang w:eastAsia="en-GB"/>
        </w:rPr>
      </w:pPr>
    </w:p>
    <w:p w14:paraId="36C02BAD" w14:textId="1BF2015C" w:rsidR="00C27475" w:rsidRDefault="00C27475" w:rsidP="001713A2">
      <w:pPr>
        <w:rPr>
          <w:rFonts w:asciiTheme="majorHAnsi" w:eastAsiaTheme="majorEastAsia" w:hAnsiTheme="majorHAnsi" w:cstheme="majorBidi"/>
          <w:color w:val="2E74B5" w:themeColor="accent1" w:themeShade="BF"/>
          <w:sz w:val="26"/>
          <w:szCs w:val="26"/>
        </w:rPr>
      </w:pPr>
      <w:r>
        <w:br w:type="page"/>
      </w:r>
    </w:p>
    <w:p w14:paraId="62CFD603" w14:textId="6BF0F136" w:rsidR="00F35E13" w:rsidRPr="00F2468A" w:rsidRDefault="00F2468A" w:rsidP="005B5BE6">
      <w:pPr>
        <w:pStyle w:val="Heading2"/>
        <w:rPr>
          <w:b/>
        </w:rPr>
      </w:pPr>
      <w:r>
        <w:rPr>
          <w:b/>
        </w:rPr>
        <w:lastRenderedPageBreak/>
        <w:t>ABSTRACT</w:t>
      </w:r>
    </w:p>
    <w:p w14:paraId="20D81198" w14:textId="77777777" w:rsidR="00BE1242" w:rsidRDefault="00BE1242" w:rsidP="0023675A">
      <w:pPr>
        <w:jc w:val="both"/>
      </w:pPr>
      <w:r>
        <w:rPr>
          <w:b/>
        </w:rPr>
        <w:t>BACKGROUND</w:t>
      </w:r>
      <w:r w:rsidR="00F35E13" w:rsidRPr="00F35E13">
        <w:t xml:space="preserve"> The suitability of disease activity indices has been challenged, with growing interest in objective measures of inflammation. </w:t>
      </w:r>
    </w:p>
    <w:p w14:paraId="02A19CAB" w14:textId="6D9CF9BB" w:rsidR="00F35E13" w:rsidRPr="00747F4E" w:rsidRDefault="00BE1242" w:rsidP="0023675A">
      <w:pPr>
        <w:jc w:val="both"/>
      </w:pPr>
      <w:r w:rsidRPr="00BE1242">
        <w:rPr>
          <w:b/>
        </w:rPr>
        <w:t>AIM</w:t>
      </w:r>
      <w:r>
        <w:t xml:space="preserve"> </w:t>
      </w:r>
      <w:r w:rsidR="00F35E13" w:rsidRPr="00F35E13">
        <w:t xml:space="preserve">We undertook a systematic review of efficacy and safety outcomes in placebo-controlled randomized controlled trials (RCTs) of </w:t>
      </w:r>
      <w:r w:rsidR="00F35E13" w:rsidRPr="00747F4E">
        <w:t xml:space="preserve">patients with </w:t>
      </w:r>
      <w:r w:rsidR="00532022" w:rsidRPr="00747F4E">
        <w:t>Crohn’s disease</w:t>
      </w:r>
      <w:r w:rsidR="00F35E13" w:rsidRPr="00747F4E">
        <w:t>.</w:t>
      </w:r>
    </w:p>
    <w:p w14:paraId="0D03F629" w14:textId="40572511" w:rsidR="00F35E13" w:rsidRPr="00747F4E" w:rsidRDefault="00BE1242" w:rsidP="0023675A">
      <w:pPr>
        <w:jc w:val="both"/>
      </w:pPr>
      <w:r w:rsidRPr="00747F4E">
        <w:rPr>
          <w:b/>
        </w:rPr>
        <w:t>METHODS</w:t>
      </w:r>
      <w:r w:rsidR="00F35E13" w:rsidRPr="00747F4E">
        <w:t xml:space="preserve"> MEDLINE, EMBASE, CINAHL and Cochrane Library </w:t>
      </w:r>
      <w:r w:rsidR="009A171D" w:rsidRPr="00747F4E">
        <w:t>were searched</w:t>
      </w:r>
      <w:r w:rsidR="00F35E13" w:rsidRPr="00747F4E">
        <w:t xml:space="preserve"> to November 2015, for</w:t>
      </w:r>
      <w:r w:rsidR="00AC1144" w:rsidRPr="00747F4E">
        <w:t xml:space="preserve"> RCTs of adult </w:t>
      </w:r>
      <w:r w:rsidR="00EB5432" w:rsidRPr="00747F4E">
        <w:t xml:space="preserve">Crohn’s disease </w:t>
      </w:r>
      <w:r w:rsidR="00AC1144" w:rsidRPr="00747F4E">
        <w:t xml:space="preserve">patients </w:t>
      </w:r>
      <w:r w:rsidR="00F35E13" w:rsidRPr="00747F4E">
        <w:t xml:space="preserve">treated with medical or surgical therapies. </w:t>
      </w:r>
      <w:r w:rsidR="009A171D" w:rsidRPr="00747F4E">
        <w:t>Data on e</w:t>
      </w:r>
      <w:r w:rsidR="00F35E13" w:rsidRPr="00747F4E">
        <w:t>fficacy and safety outcomes, end-point</w:t>
      </w:r>
      <w:r w:rsidR="00AC1144" w:rsidRPr="00747F4E">
        <w:t xml:space="preserve"> definitions</w:t>
      </w:r>
      <w:r w:rsidR="00F35E13" w:rsidRPr="00747F4E">
        <w:t>, and measurement instruments</w:t>
      </w:r>
      <w:r w:rsidR="009A171D" w:rsidRPr="00747F4E">
        <w:t xml:space="preserve"> was extracted and stratified </w:t>
      </w:r>
      <w:r w:rsidR="00F35E13" w:rsidRPr="00747F4E">
        <w:t>by publication date (pre-2009 and 2009-onwards).</w:t>
      </w:r>
    </w:p>
    <w:p w14:paraId="6C07328D" w14:textId="6D3EADC3" w:rsidR="00F35E13" w:rsidRPr="00747F4E" w:rsidRDefault="00F35E13" w:rsidP="0023675A">
      <w:pPr>
        <w:jc w:val="both"/>
      </w:pPr>
      <w:r w:rsidRPr="00747F4E">
        <w:rPr>
          <w:b/>
        </w:rPr>
        <w:t>R</w:t>
      </w:r>
      <w:r w:rsidR="00BE1242" w:rsidRPr="00747F4E">
        <w:rPr>
          <w:b/>
        </w:rPr>
        <w:t>ESULTS</w:t>
      </w:r>
      <w:r w:rsidRPr="00747F4E">
        <w:t xml:space="preserve"> 181 RCTs</w:t>
      </w:r>
      <w:r w:rsidR="00532022" w:rsidRPr="00747F4E">
        <w:t xml:space="preserve"> (110 induction and 71 maintenance)</w:t>
      </w:r>
      <w:r w:rsidRPr="00747F4E">
        <w:t xml:space="preserve"> </w:t>
      </w:r>
      <w:r w:rsidR="00480BAF" w:rsidRPr="00747F4E">
        <w:t xml:space="preserve">were identified, </w:t>
      </w:r>
      <w:r w:rsidR="00AA3E59" w:rsidRPr="00747F4E">
        <w:t>including</w:t>
      </w:r>
      <w:r w:rsidRPr="00747F4E">
        <w:t xml:space="preserve"> 23,850 </w:t>
      </w:r>
      <w:r w:rsidR="00FA502A" w:rsidRPr="00747F4E">
        <w:t>patients</w:t>
      </w:r>
      <w:r w:rsidRPr="00747F4E">
        <w:t>. 92.3% reported clinical efficacy endpoint</w:t>
      </w:r>
      <w:r w:rsidR="00532022" w:rsidRPr="00747F4E">
        <w:t>s</w:t>
      </w:r>
      <w:r w:rsidRPr="00747F4E">
        <w:t xml:space="preserve">. </w:t>
      </w:r>
      <w:r w:rsidR="00EB5432" w:rsidRPr="00747F4E">
        <w:t>The Crohn’s Disease Activity Index (</w:t>
      </w:r>
      <w:r w:rsidRPr="00747F4E">
        <w:t>CDAI</w:t>
      </w:r>
      <w:r w:rsidR="00EB5432" w:rsidRPr="00747F4E">
        <w:t>)</w:t>
      </w:r>
      <w:r w:rsidRPr="00747F4E">
        <w:t xml:space="preserve"> </w:t>
      </w:r>
      <w:r w:rsidR="00FA502A" w:rsidRPr="00747F4E">
        <w:t>domina</w:t>
      </w:r>
      <w:r w:rsidRPr="00747F4E">
        <w:t>t</w:t>
      </w:r>
      <w:r w:rsidR="00FA502A" w:rsidRPr="00747F4E">
        <w:t>ed</w:t>
      </w:r>
      <w:r w:rsidR="00AC1144" w:rsidRPr="00747F4E">
        <w:t>, d</w:t>
      </w:r>
      <w:r w:rsidR="000C2C83" w:rsidRPr="00747F4E">
        <w:t>efin</w:t>
      </w:r>
      <w:r w:rsidR="00AC1144" w:rsidRPr="00747F4E">
        <w:t>ing</w:t>
      </w:r>
      <w:r w:rsidRPr="00747F4E">
        <w:t xml:space="preserve"> clinical response or remission in 63.5% of trials</w:t>
      </w:r>
      <w:r w:rsidR="0023675A" w:rsidRPr="00747F4E">
        <w:t xml:space="preserve"> (</w:t>
      </w:r>
      <w:r w:rsidRPr="00747F4E">
        <w:t>35 definitions of response or remission</w:t>
      </w:r>
      <w:r w:rsidR="0023675A" w:rsidRPr="00747F4E">
        <w:t>)</w:t>
      </w:r>
      <w:r w:rsidRPr="00747F4E">
        <w:t xml:space="preserve">. CDAI&lt;150 was the commonest endpoint, but reporting reduced </w:t>
      </w:r>
      <w:r w:rsidR="00FA502A" w:rsidRPr="00747F4E">
        <w:t xml:space="preserve">between periods </w:t>
      </w:r>
      <w:r w:rsidRPr="00747F4E">
        <w:t>(46.4% to 41.1%), whilst CDAI100 increased (16.8% to 30.4%).</w:t>
      </w:r>
      <w:r w:rsidR="009A171D" w:rsidRPr="00747F4E">
        <w:t xml:space="preserve">  Fistula </w:t>
      </w:r>
      <w:r w:rsidR="00FA502A" w:rsidRPr="00747F4E">
        <w:t>studies most commonly reported fistula closure</w:t>
      </w:r>
      <w:r w:rsidR="009A171D" w:rsidRPr="00747F4E">
        <w:t xml:space="preserve"> (9, 90</w:t>
      </w:r>
      <w:r w:rsidR="00FA502A" w:rsidRPr="00747F4E">
        <w:t>.0</w:t>
      </w:r>
      <w:r w:rsidR="009A171D" w:rsidRPr="00747F4E">
        <w:t xml:space="preserve">%). </w:t>
      </w:r>
      <w:r w:rsidRPr="00747F4E">
        <w:t xml:space="preserve"> Reporting of </w:t>
      </w:r>
      <w:r w:rsidR="00532022" w:rsidRPr="00747F4E">
        <w:t xml:space="preserve">biomarker, </w:t>
      </w:r>
      <w:r w:rsidR="00BB295A" w:rsidRPr="00747F4E">
        <w:t>endoscopy</w:t>
      </w:r>
      <w:r w:rsidR="00FA502A" w:rsidRPr="00747F4E">
        <w:t xml:space="preserve"> and</w:t>
      </w:r>
      <w:r w:rsidR="00BB295A" w:rsidRPr="00747F4E">
        <w:t xml:space="preserve"> histology</w:t>
      </w:r>
      <w:r w:rsidRPr="00747F4E">
        <w:t xml:space="preserve"> </w:t>
      </w:r>
      <w:r w:rsidR="00FA502A" w:rsidRPr="00747F4E">
        <w:t>end-points</w:t>
      </w:r>
      <w:r w:rsidRPr="00747F4E">
        <w:t xml:space="preserve"> increased</w:t>
      </w:r>
      <w:r w:rsidR="009A171D" w:rsidRPr="00747F4E">
        <w:t xml:space="preserve"> overall</w:t>
      </w:r>
      <w:r w:rsidR="00532022" w:rsidRPr="00747F4E">
        <w:t xml:space="preserve"> (33.3% to 40.6%</w:t>
      </w:r>
      <w:r w:rsidRPr="00747F4E">
        <w:t>,</w:t>
      </w:r>
      <w:r w:rsidR="00532022" w:rsidRPr="00747F4E">
        <w:t xml:space="preserve"> </w:t>
      </w:r>
      <w:r w:rsidR="00BB295A" w:rsidRPr="00747F4E">
        <w:t>14.4% to 30.4%, and 3.2% to 12.5%</w:t>
      </w:r>
      <w:r w:rsidR="00532022" w:rsidRPr="00747F4E">
        <w:t>,</w:t>
      </w:r>
      <w:r w:rsidRPr="00747F4E">
        <w:t xml:space="preserve"> respectively</w:t>
      </w:r>
      <w:r w:rsidR="00532022" w:rsidRPr="00747F4E">
        <w:t>)</w:t>
      </w:r>
      <w:r w:rsidR="009A171D" w:rsidRPr="00747F4E">
        <w:t xml:space="preserve">, but were </w:t>
      </w:r>
      <w:r w:rsidR="00AC1144" w:rsidRPr="00747F4E">
        <w:t xml:space="preserve">heterogeneous and </w:t>
      </w:r>
      <w:r w:rsidR="009A171D" w:rsidRPr="00747F4E">
        <w:t>rarely reported in fistula trials</w:t>
      </w:r>
      <w:r w:rsidRPr="00747F4E">
        <w:t>. Patient-reported outcome measures were reported in 41.4% of trials</w:t>
      </w:r>
      <w:r w:rsidR="00532022" w:rsidRPr="00747F4E">
        <w:t xml:space="preserve"> and s</w:t>
      </w:r>
      <w:r w:rsidRPr="00747F4E">
        <w:t xml:space="preserve">afety </w:t>
      </w:r>
      <w:r w:rsidR="00532022" w:rsidRPr="00747F4E">
        <w:t>endpoint</w:t>
      </w:r>
      <w:r w:rsidRPr="00747F4E">
        <w:t>s in 35.4%</w:t>
      </w:r>
      <w:r w:rsidR="00532022" w:rsidRPr="00747F4E">
        <w:t>.</w:t>
      </w:r>
      <w:r w:rsidR="00071D79" w:rsidRPr="00747F4E">
        <w:t xml:space="preserve"> Many </w:t>
      </w:r>
      <w:r w:rsidR="0023675A" w:rsidRPr="00747F4E">
        <w:t xml:space="preserve">of the </w:t>
      </w:r>
      <w:r w:rsidR="00FA502A" w:rsidRPr="00747F4E">
        <w:t>common</w:t>
      </w:r>
      <w:r w:rsidR="00071D79" w:rsidRPr="00747F4E">
        <w:t xml:space="preserve"> adverse events relate to disease exacerbation or treatment failure.</w:t>
      </w:r>
      <w:r w:rsidR="0023675A" w:rsidRPr="00747F4E">
        <w:t xml:space="preserve"> </w:t>
      </w:r>
    </w:p>
    <w:p w14:paraId="6B2B29C5" w14:textId="3839F69D" w:rsidR="00F35E13" w:rsidRPr="00747F4E" w:rsidRDefault="00F35E13" w:rsidP="0023675A">
      <w:pPr>
        <w:jc w:val="both"/>
      </w:pPr>
      <w:r w:rsidRPr="00747F4E">
        <w:rPr>
          <w:b/>
        </w:rPr>
        <w:t>C</w:t>
      </w:r>
      <w:r w:rsidR="00BE1242" w:rsidRPr="00747F4E">
        <w:rPr>
          <w:b/>
        </w:rPr>
        <w:t>ONCLUSION</w:t>
      </w:r>
      <w:r w:rsidRPr="00747F4E">
        <w:t xml:space="preserve"> </w:t>
      </w:r>
      <w:r w:rsidR="00FA502A" w:rsidRPr="00747F4E">
        <w:t>Trials</w:t>
      </w:r>
      <w:r w:rsidR="00AC1144" w:rsidRPr="00747F4E">
        <w:t xml:space="preserve"> </w:t>
      </w:r>
      <w:r w:rsidR="00FA502A" w:rsidRPr="00747F4E">
        <w:t>endpoints va</w:t>
      </w:r>
      <w:r w:rsidR="00AC1144" w:rsidRPr="00747F4E">
        <w:t>ry across studies, over time and are distinct in fistula studies.</w:t>
      </w:r>
      <w:r w:rsidRPr="00747F4E">
        <w:t xml:space="preserve">  Despite growth in reporting of objective measures of inflammation and in </w:t>
      </w:r>
      <w:r w:rsidR="00000508" w:rsidRPr="00747F4E">
        <w:t>p</w:t>
      </w:r>
      <w:r w:rsidR="00EB5432" w:rsidRPr="00747F4E">
        <w:t>atient-reported outcome measures</w:t>
      </w:r>
      <w:r w:rsidRPr="00747F4E">
        <w:t xml:space="preserve">, there is </w:t>
      </w:r>
      <w:r w:rsidR="00FA502A" w:rsidRPr="00747F4E">
        <w:t>a</w:t>
      </w:r>
      <w:r w:rsidRPr="00747F4E">
        <w:t xml:space="preserve"> lack of standardisation. This </w:t>
      </w:r>
      <w:r w:rsidR="00FA502A" w:rsidRPr="00747F4E">
        <w:t>confirms the need for</w:t>
      </w:r>
      <w:r w:rsidRPr="00747F4E">
        <w:t xml:space="preserve"> a </w:t>
      </w:r>
      <w:r w:rsidR="007C08DA" w:rsidRPr="00747F4E">
        <w:t xml:space="preserve">core outcome set </w:t>
      </w:r>
      <w:r w:rsidRPr="00747F4E">
        <w:t xml:space="preserve">for comparative effectiveness research in </w:t>
      </w:r>
      <w:r w:rsidR="00EB5432" w:rsidRPr="00747F4E">
        <w:t>Crohn’s disease</w:t>
      </w:r>
      <w:r w:rsidRPr="00747F4E">
        <w:t>.</w:t>
      </w:r>
      <w:r w:rsidR="00071D79" w:rsidRPr="00747F4E">
        <w:t xml:space="preserve">  </w:t>
      </w:r>
    </w:p>
    <w:p w14:paraId="224B13E1" w14:textId="354655F6" w:rsidR="00A32631" w:rsidRDefault="00A32631" w:rsidP="0023675A">
      <w:pPr>
        <w:jc w:val="both"/>
      </w:pPr>
    </w:p>
    <w:p w14:paraId="665C932F" w14:textId="4F35FA21" w:rsidR="00A32631" w:rsidRPr="00A32631" w:rsidRDefault="00A32631" w:rsidP="0023675A">
      <w:pPr>
        <w:jc w:val="both"/>
      </w:pPr>
      <w:r w:rsidRPr="00A32631">
        <w:rPr>
          <w:b/>
        </w:rPr>
        <w:t>KEYWORDS</w:t>
      </w:r>
      <w:r>
        <w:rPr>
          <w:b/>
        </w:rPr>
        <w:t xml:space="preserve"> </w:t>
      </w:r>
      <w:r>
        <w:t>Systematic review, outcomes research, Crohn’s disease, randomised controlled trials, efficacy, adverse events</w:t>
      </w:r>
    </w:p>
    <w:p w14:paraId="7FDCEE6D" w14:textId="2AB57A9A" w:rsidR="00F35E13" w:rsidRDefault="00F35E13" w:rsidP="00F35E13">
      <w:pPr>
        <w:spacing w:after="240"/>
        <w:outlineLvl w:val="2"/>
        <w:rPr>
          <w:rFonts w:ascii="Arial" w:eastAsia="Times New Roman" w:hAnsi="Arial" w:cs="Arial"/>
          <w:lang w:eastAsia="en-GB"/>
        </w:rPr>
      </w:pPr>
      <w:r>
        <w:rPr>
          <w:rFonts w:ascii="Arial" w:eastAsia="Times New Roman" w:hAnsi="Arial" w:cs="Arial"/>
          <w:lang w:eastAsia="en-GB"/>
        </w:rPr>
        <w:br w:type="page"/>
      </w:r>
    </w:p>
    <w:p w14:paraId="201F1869" w14:textId="2F9E26E0" w:rsidR="005B5BE6" w:rsidRPr="00F2468A" w:rsidRDefault="00F2468A" w:rsidP="00C825F4">
      <w:pPr>
        <w:pStyle w:val="Heading2"/>
        <w:spacing w:line="480" w:lineRule="auto"/>
        <w:rPr>
          <w:b/>
        </w:rPr>
      </w:pPr>
      <w:r w:rsidRPr="00F2468A">
        <w:rPr>
          <w:b/>
        </w:rPr>
        <w:t>INTRODUCTION</w:t>
      </w:r>
    </w:p>
    <w:p w14:paraId="473F14F2" w14:textId="1D11A569" w:rsidR="005B5BE6" w:rsidRPr="00546F4E" w:rsidRDefault="00271504" w:rsidP="00C825F4">
      <w:pPr>
        <w:spacing w:line="480" w:lineRule="auto"/>
        <w:jc w:val="both"/>
      </w:pPr>
      <w:r>
        <w:t xml:space="preserve">Defining the key outcomes of </w:t>
      </w:r>
      <w:r w:rsidR="00DD0F2E">
        <w:t xml:space="preserve">therapeutic </w:t>
      </w:r>
      <w:r>
        <w:t xml:space="preserve">interventions </w:t>
      </w:r>
      <w:r w:rsidR="00DD0F2E">
        <w:t>and the best way</w:t>
      </w:r>
      <w:r>
        <w:t xml:space="preserve"> to measure </w:t>
      </w:r>
      <w:r w:rsidR="00DD0F2E">
        <w:t>those outcomes is essentia</w:t>
      </w:r>
      <w:r w:rsidR="001C636F">
        <w:t>l for clinical and regulatory decision-making.  Due to the complexity of Crohn’s</w:t>
      </w:r>
      <w:r w:rsidR="005B5BE6" w:rsidRPr="00546F4E">
        <w:t xml:space="preserve"> disease and the mult</w:t>
      </w:r>
      <w:r w:rsidR="001C636F">
        <w:t>itude of treatment</w:t>
      </w:r>
      <w:r w:rsidR="001B3998">
        <w:t>s</w:t>
      </w:r>
      <w:r w:rsidR="001C636F">
        <w:t xml:space="preserve">, a </w:t>
      </w:r>
      <w:r w:rsidR="001B3998">
        <w:t xml:space="preserve">number </w:t>
      </w:r>
      <w:r w:rsidR="001C636F">
        <w:t>of</w:t>
      </w:r>
      <w:r w:rsidR="005B5BE6" w:rsidRPr="00546F4E">
        <w:t xml:space="preserve"> different</w:t>
      </w:r>
      <w:r w:rsidR="001C636F">
        <w:t xml:space="preserve"> outcomes and outcome measures</w:t>
      </w:r>
      <w:r w:rsidR="005B5BE6" w:rsidRPr="00546F4E">
        <w:t xml:space="preserve"> have been reported in clinical trials</w:t>
      </w:r>
      <w:r w:rsidR="001C636F">
        <w:t xml:space="preserve"> including symptom scores, composite disease activity indices and</w:t>
      </w:r>
      <w:r w:rsidR="005B5BE6" w:rsidRPr="00546F4E">
        <w:t xml:space="preserve"> </w:t>
      </w:r>
      <w:r w:rsidR="005B5BE6">
        <w:t>quality of life questionnaires</w:t>
      </w:r>
      <w:r w:rsidR="001C636F">
        <w:t>.</w:t>
      </w:r>
      <w:r w:rsidR="00531750">
        <w:fldChar w:fldCharType="begin" w:fldLock="1"/>
      </w:r>
      <w:r w:rsidR="000823C5">
        <w:instrText>ADDIN CSL_CITATION {"citationItems":[{"id":"ITEM-1","itemData":{"DOI":"10.1046/j.1365-2036.17.s2.17.x","ISBN":"0269-2813 (Print)\\r0269-2813","ISSN":"0269-2813","PMID":"12786607","abstract":"A global measurement of Crohn's disease activity, comprising clinical, endoscopic, biochemical and pathological features is not available yet and perhaps is unobtainable. In this review we analyse the most used and validated clinical indices (Crohn's Disease Activity Index [CDAI], Perianal Disease Activity Index [PDAI], fistula drainage assessment), quality of life scores (Inflammatory Bowel Disease Questionnaire [IBDQ]), sub-clinical markers (C-reactive protein, faecal calprotectin, intestinal permeability) and endoscopic indices (Crohn's Disease Endoscopic Index of Severity [CDEIS]/Simple Endoscopic Score for Crohn's Disease [SES-CD], Rutgeeerts' score for postsurgical recurrence). We also review the main advantages and disadvantages of each of these scoring systems. All these indices are rather complex and time-consuming, therefore their use is limited to clinical trials. In everyday clinical practice most gastroenterologists rely on their global clinical judgement, which is less reproducible, but simpler for decision-making.","author":[{"dropping-particle":"","family":"Sostegni","given":"R","non-dropping-particle":"","parse-names":false,"suffix":""},{"dropping-particle":"","family":"Daperno","given":"M","non-dropping-particle":"","parse-names":false,"suffix":""},{"dropping-particle":"","family":"Scaglione","given":"N","non-dropping-particle":"","parse-names":false,"suffix":""},{"dropping-particle":"","family":"Lavagna","given":"A","non-dropping-particle":"","parse-names":false,"suffix":""},{"dropping-particle":"","family":"Rocca","given":"R","non-dropping-particle":"","parse-names":false,"suffix":""},{"dropping-particle":"","family":"Pera","given":"A","non-dropping-particle":"","parse-names":false,"suffix":""}],"container-title":"Alimentary Pharmacology and Therapeutics","id":"ITEM-1","issue":"Table 1","issued":{"date-parts":[["2003"]]},"page":"11-17","title":"Review article: Crohn's disease: monitoring disease activity","type":"article-journal","volume":"17 Suppl 2"},"uris":["http://www.mendeley.com/documents/?uuid=92b0fafe-21bd-420d-8fc9-0af2dd2a2205"]},{"id":"ITEM-2","itemData":{"DOI":"10.1016/j.crohns.2013.02.005","ISBN":"1876-4479 (Electronic)\\r1873-9946 (Linking)","ISSN":"18739946","PMID":"23562672","abstract":"Management of Crohn's disease has traditionally placed high value on subjective symptom assessment; however, it is increasingly appreciated that patient symptoms and objective parameters of inflammation can be disconnected. Therefore, strategies that objectively monitor inflammatory activity should be utilised throughout the disease course to optimise patient management. Initially, a thorough assessment of the severity, location and extent of disease is needed to ensure a correct diagnosis, identify any complications, help assess prognosis and select appropriate therapy. During follow-up, clinical decision-making should be driven by disease activity monitoring, with the aim of optimising treatment for tight disease control. However, few data exist to guide the choice of monitoring tools and the frequency of their use. Furthermore, adaption of monitoring strategies for symptomatic, asymptomatic and post-operative patients has not been well defined. The Annual excHangE on the ADvances in Inflammatory Bowel Disease (IBD Ahead) 2011 educational programme, which included approximately 600 gastroenterologists from 36 countries, has developed practice recommendations for the optimal monitoring of Crohn's disease based on evidence and/or expert opinion. These recommendations address the need to incorporate different modalities of disease assessment (symptom and endoscopic assessment, measurement of biomarkers of inflammatory activity and cross-sectional imaging) into robust monitoring. Furthermore, the importance of measuring and recording parameters in a standardised fashion to enable longitudinal evaluation of disease activity is highlighted. © 2013 European Crohn's and Colitis Organisation.","author":[{"dropping-particle":"","family":"Papay","given":"Pavol","non-dropping-particle":"","parse-names":false,"suffix":""},{"dropping-particle":"","family":"Ignjatovic","given":"Ana","non-dropping-particle":"","parse-names":false,"suffix":""},{"dropping-particle":"","family":"Karmiris","given":"Konstantinos","non-dropping-particle":"","parse-names":false,"suffix":""},{"dropping-particle":"","family":"Amarante","given":"Heda","non-dropping-particle":"","parse-names":false,"suffix":""},{"dropping-particle":"","family":"Milheller","given":"Pal","non-dropping-particle":"","parse-names":false,"suffix":""},{"dropping-particle":"","family":"Feagan","given":"Brian","non-dropping-particle":"","parse-names":false,"suffix":""},{"dropping-particle":"","family":"D'Haens","given":"Geert","non-dropping-particle":"","parse-names":false,"suffix":""},{"dropping-particle":"","family":"Marteau","given":"Philippe","non-dropping-particle":"","parse-names":false,"suffix":""},{"dropping-particle":"","family":"Reinisch","given":"Walter","non-dropping-particle":"","parse-names":false,"suffix":""},{"dropping-particle":"","family":"Sturm","given":"Andreas","non-dropping-particle":"","parse-names":false,"suffix":""},{"dropping-particle":"","family":"Steinwurz","given":"Flavio","non-dropping-particle":"","parse-names":false,"suffix":""},{"dropping-particle":"","family":"Egan","given":"Laurence","non-dropping-particle":"","parse-names":false,"suffix":""},{"dropping-particle":"","family":"Panés","given":"Julián","non-dropping-particle":"","parse-names":false,"suffix":""},{"dropping-particle":"","family":"Louis","given":"Edouard","non-dropping-particle":"","parse-names":false,"suffix":""},{"dropping-particle":"","family":"Colombel","given":"Jean Frédéric","non-dropping-particle":"","parse-names":false,"suffix":""},{"dropping-particle":"","family":"Panaccione","given":"Remo","non-dropping-particle":"","parse-names":false,"suffix":""}],"container-title":"Journal of Crohn's and Colitis","id":"ITEM-2","issue":"8","issued":{"date-parts":[["2013"]]},"page":"653-669","publisher":"European Crohn's and Colitis Organisation","title":"Optimising monitoring in the management of Crohn's disease: A physician's perspective","type":"article-journal","volume":"7"},"uris":["http://www.mendeley.com/documents/?uuid=c9ae2d34-913e-440a-a8ca-15ab75a0a88e"]}],"mendeley":{"formattedCitation":"&lt;sup&gt;1,2&lt;/sup&gt;","plainTextFormattedCitation":"1,2","previouslyFormattedCitation":"&lt;sup&gt;1,2&lt;/sup&gt;"},"properties":{"noteIndex":0},"schema":"https://github.com/citation-style-language/schema/raw/master/csl-citation.json"}</w:instrText>
      </w:r>
      <w:r w:rsidR="00531750">
        <w:fldChar w:fldCharType="separate"/>
      </w:r>
      <w:r w:rsidR="00BA2080" w:rsidRPr="00BA2080">
        <w:rPr>
          <w:noProof/>
          <w:vertAlign w:val="superscript"/>
        </w:rPr>
        <w:t>1,2</w:t>
      </w:r>
      <w:r w:rsidR="00531750">
        <w:fldChar w:fldCharType="end"/>
      </w:r>
      <w:r w:rsidR="00B911B8">
        <w:t xml:space="preserve"> </w:t>
      </w:r>
      <w:r w:rsidR="00B54F8F">
        <w:t xml:space="preserve"> D</w:t>
      </w:r>
      <w:r w:rsidR="00B911B8">
        <w:t>ecision-</w:t>
      </w:r>
      <w:r w:rsidR="005B5BE6" w:rsidRPr="00546F4E">
        <w:t>making also relies on the availability of good information on the unintended eff</w:t>
      </w:r>
      <w:r w:rsidR="00B911B8">
        <w:t>ec</w:t>
      </w:r>
      <w:r w:rsidR="00B54F8F">
        <w:t>ts</w:t>
      </w:r>
      <w:r w:rsidR="00F2468A">
        <w:t xml:space="preserve"> (</w:t>
      </w:r>
      <w:r w:rsidR="00B54F8F">
        <w:t>harms</w:t>
      </w:r>
      <w:r w:rsidR="00F2468A">
        <w:t>)</w:t>
      </w:r>
      <w:r w:rsidR="00B54F8F">
        <w:t xml:space="preserve"> from treatments.</w:t>
      </w:r>
    </w:p>
    <w:p w14:paraId="5A13516B" w14:textId="283A0AC5" w:rsidR="005B5BE6" w:rsidRPr="00747F4E" w:rsidRDefault="00B54F8F" w:rsidP="00C825F4">
      <w:pPr>
        <w:spacing w:line="480" w:lineRule="auto"/>
        <w:jc w:val="both"/>
      </w:pPr>
      <w:r>
        <w:t>Heterogeneity in reporting of</w:t>
      </w:r>
      <w:r w:rsidR="005B5BE6" w:rsidRPr="00546F4E">
        <w:t xml:space="preserve"> ou</w:t>
      </w:r>
      <w:r w:rsidR="00FA48DD">
        <w:t xml:space="preserve">tcomes or </w:t>
      </w:r>
      <w:r w:rsidR="005B5BE6" w:rsidRPr="00546F4E">
        <w:t>measurement instruments</w:t>
      </w:r>
      <w:r w:rsidR="00FA48DD">
        <w:t xml:space="preserve"> within clinical trials</w:t>
      </w:r>
      <w:r w:rsidR="005B5BE6" w:rsidRPr="00546F4E">
        <w:t xml:space="preserve"> </w:t>
      </w:r>
      <w:r w:rsidR="005B5BE6">
        <w:t>may hinder</w:t>
      </w:r>
      <w:r w:rsidR="005B5BE6" w:rsidRPr="00546F4E">
        <w:t xml:space="preserve"> the comparison </w:t>
      </w:r>
      <w:r w:rsidR="00FA48DD">
        <w:t xml:space="preserve">of </w:t>
      </w:r>
      <w:r w:rsidR="005B5BE6" w:rsidRPr="00546F4E">
        <w:t>res</w:t>
      </w:r>
      <w:r w:rsidR="00FA48DD">
        <w:t xml:space="preserve">ults within systematic reviews and </w:t>
      </w:r>
      <w:r w:rsidR="005B5BE6" w:rsidRPr="00546F4E">
        <w:t>inhibit the meaningful interpretation of individual studies</w:t>
      </w:r>
      <w:r w:rsidR="003540F0">
        <w:t>.</w:t>
      </w:r>
      <w:r w:rsidR="00F27772">
        <w:fldChar w:fldCharType="begin" w:fldLock="1"/>
      </w:r>
      <w:r w:rsidR="000823C5">
        <w:instrText>ADDIN CSL_CITATION {"citationItems":[{"id":"ITEM-1","itemData":{"DOI":"10.1186/1745-6215-8-39","ISBN":"1745-6215","ISSN":"17456215","PMID":"18039365","abstract":"Commentary article concerning problems associated with the standardisation of clinical trials and systematic reviews.","author":[{"dropping-particle":"","family":"Clarke","given":"Mike","non-dropping-particle":"","parse-names":false,"suffix":""}],"container-title":"Trials","id":"ITEM-1","issued":{"date-parts":[["2007"]]},"page":"1-3","title":"Standardising outcomes for clinical trials and systematic reviews","type":"article-journal","volume":"8"},"uris":["http://www.mendeley.com/documents/?uuid=ed7d4d4d-f1eb-416d-9cff-f46a056918af"]}],"mendeley":{"formattedCitation":"&lt;sup&gt;3&lt;/sup&gt;","plainTextFormattedCitation":"3","previouslyFormattedCitation":"&lt;sup&gt;3&lt;/sup&gt;"},"properties":{"noteIndex":0},"schema":"https://github.com/citation-style-language/schema/raw/master/csl-citation.json"}</w:instrText>
      </w:r>
      <w:r w:rsidR="00F27772">
        <w:fldChar w:fldCharType="separate"/>
      </w:r>
      <w:r w:rsidR="00BA2080" w:rsidRPr="00BA2080">
        <w:rPr>
          <w:noProof/>
          <w:vertAlign w:val="superscript"/>
        </w:rPr>
        <w:t>3</w:t>
      </w:r>
      <w:r w:rsidR="00F27772">
        <w:fldChar w:fldCharType="end"/>
      </w:r>
      <w:r w:rsidR="005B5BE6" w:rsidRPr="00546F4E">
        <w:t xml:space="preserve">   One way to mi</w:t>
      </w:r>
      <w:r w:rsidR="00FA48DD">
        <w:t>tigate this problem</w:t>
      </w:r>
      <w:r w:rsidR="005B5BE6" w:rsidRPr="00546F4E">
        <w:t xml:space="preserve"> is the introduction of an agreed minimum set of standardised outcomes, to be measured and reported in all trials for a particular condition, referred to </w:t>
      </w:r>
      <w:r w:rsidR="005B5BE6" w:rsidRPr="00747F4E">
        <w:t>as a core outcome set</w:t>
      </w:r>
      <w:r w:rsidR="00021C1F" w:rsidRPr="00747F4E">
        <w:t>.</w:t>
      </w:r>
      <w:r w:rsidR="00F27772" w:rsidRPr="00747F4E">
        <w:fldChar w:fldCharType="begin" w:fldLock="1"/>
      </w:r>
      <w:r w:rsidR="000823C5" w:rsidRPr="00747F4E">
        <w:instrText>ADDIN CSL_CITATION {"citationItems":[{"id":"ITEM-1","itemData":{"DOI":"10.1186/1745-6215-13-132","ISBN":"1745-6215 (Electronic)\\r1745-6215 (Linking)","ISSN":"17456215","PMID":"22867278","abstract":"The selection of appropriate outcomes or domains is crucial when designing clinical trials in order to compare directly the effects of different interventions in ways that minimize bias. If the findings are to influence policy and practice then the chosen outcomes need to be relevant and important to key stakeholders including patients and the public, health care professionals and others making decisions about health care. There is a growing recognition that insufficient attention has been paid to the outcomes measured in clinical trials. These issues could be addressed through the development and use of an agreed standardized collection of outcomes, known as a core outcome set, which should be measured and reported, as a minimum, in all trials for a specific clinical area. Accumulating work in this area has identified the need for general guidance on the development of core outcome sets. Key issues to consider in the development of a core outcome set include its scope, the stakeholder groups to involve, choice of consensus method and the achievement of a consensus.","author":[{"dropping-particle":"","family":"Williamson","given":"Paula R.","non-dropping-particle":"","parse-names":false,"suffix":""},{"dropping-particle":"","family":"Altman","given":"Douglas G.","non-dropping-particle":"","parse-names":false,"suffix":""},{"dropping-particle":"","family":"Blazeby","given":"Jane M.","non-dropping-particle":"","parse-names":false,"suffix":""},{"dropping-particle":"","family":"Clarke","given":"Mike","non-dropping-particle":"","parse-names":false,"suffix":""},{"dropping-particle":"","family":"Devane","given":"Declan","non-dropping-particle":"","parse-names":false,"suffix":""},{"dropping-particle":"","family":"Gargon","given":"Elizabeth","non-dropping-particle":"","parse-names":false,"suffix":""},{"dropping-particle":"","family":"Tugwell","given":"Peter","non-dropping-particle":"","parse-names":false,"suffix":""}],"container-title":"Trials","id":"ITEM-1","issued":{"date-parts":[["2012"]]},"page":"1-8","title":"Developing core outcome sets for clinical trials: Issues to consider","type":"article-journal","volume":"13"},"uris":["http://www.mendeley.com/documents/?uuid=13413856-5a80-4bda-9711-4a9072256d61"]}],"mendeley":{"formattedCitation":"&lt;sup&gt;4&lt;/sup&gt;","plainTextFormattedCitation":"4","previouslyFormattedCitation":"&lt;sup&gt;4&lt;/sup&gt;"},"properties":{"noteIndex":0},"schema":"https://github.com/citation-style-language/schema/raw/master/csl-citation.json"}</w:instrText>
      </w:r>
      <w:r w:rsidR="00F27772" w:rsidRPr="00747F4E">
        <w:fldChar w:fldCharType="separate"/>
      </w:r>
      <w:r w:rsidR="00BA2080" w:rsidRPr="00747F4E">
        <w:rPr>
          <w:noProof/>
          <w:vertAlign w:val="superscript"/>
        </w:rPr>
        <w:t>4</w:t>
      </w:r>
      <w:r w:rsidR="00F27772" w:rsidRPr="00747F4E">
        <w:fldChar w:fldCharType="end"/>
      </w:r>
      <w:r w:rsidR="005B5BE6" w:rsidRPr="00747F4E">
        <w:t xml:space="preserve">  </w:t>
      </w:r>
      <w:r w:rsidR="00F2468A" w:rsidRPr="00747F4E">
        <w:t xml:space="preserve">There is no </w:t>
      </w:r>
      <w:r w:rsidR="007C08DA" w:rsidRPr="00747F4E">
        <w:t xml:space="preserve">core outcome set </w:t>
      </w:r>
      <w:r w:rsidR="005B5BE6" w:rsidRPr="00747F4E">
        <w:t>for Crohn’s disease, although</w:t>
      </w:r>
      <w:r w:rsidR="00970C76" w:rsidRPr="00747F4E">
        <w:t xml:space="preserve"> a</w:t>
      </w:r>
      <w:r w:rsidR="002E57FD" w:rsidRPr="00747F4E">
        <w:t xml:space="preserve"> model</w:t>
      </w:r>
      <w:r w:rsidR="00EF4904" w:rsidRPr="00747F4E">
        <w:t xml:space="preserve"> has been proposed</w:t>
      </w:r>
      <w:r w:rsidR="002E57FD" w:rsidRPr="00747F4E">
        <w:t xml:space="preserve"> for </w:t>
      </w:r>
      <w:r w:rsidR="00970C76" w:rsidRPr="00747F4E">
        <w:t>classifying outcomes</w:t>
      </w:r>
      <w:r w:rsidR="00EF4904" w:rsidRPr="00747F4E">
        <w:t xml:space="preserve"> for </w:t>
      </w:r>
      <w:r w:rsidR="007C08DA" w:rsidRPr="00747F4E">
        <w:t xml:space="preserve">all inflammatory bowel diseases </w:t>
      </w:r>
      <w:r w:rsidR="00EF4904" w:rsidRPr="00747F4E">
        <w:t xml:space="preserve">using </w:t>
      </w:r>
      <w:r w:rsidR="00970C76" w:rsidRPr="00747F4E">
        <w:t>the World Health Organisation (WHO) International Classification of Functioning, Disability and Health (ICF)</w:t>
      </w:r>
      <w:r w:rsidR="00021C1F" w:rsidRPr="00747F4E">
        <w:t>.</w:t>
      </w:r>
      <w:r w:rsidR="00F27772" w:rsidRPr="00747F4E">
        <w:fldChar w:fldCharType="begin" w:fldLock="1"/>
      </w:r>
      <w:r w:rsidR="000823C5" w:rsidRPr="00747F4E">
        <w:instrText>ADDIN CSL_CITATION {"citationItems":[{"id":"ITEM-1","itemData":{"DOI":"10.1136/gutjnl-2011-300049","ISBN":"00175749 (ISSN)","ISSN":"0017-5749","PMID":"21646246","abstract":"OBJECTIVE: The impact of inflammatory bowel disease (IBD) on disability remains poorly understood. The World Health Organization's integrative model of human functioning and disability in the International Classification of Functioning, Disability and Health (ICF) makes disability assessment possible. The ICF is a hierarchical coding system with four levels of details that includes over 1400 categories. The aim of this study was to develop the first disability index for IBD by selecting most relevant ICF categories that are affected by IBD.\\n\\nMETHODS: Relevant ICF categories were identified through four preparatory studies (systematic literature review, qualitative study, expert survey and cross-sectional study), which were presented at a consensus conference. Based on the identified ICF categories, a questionnaire to be filled in by clinicians, called the 'IBD disability index', was developed.\\n\\nRESULTS: The four preparatory studies identified 138 second-level categories: 75 for systematic literature review (153 studies), 38 for qualitative studies (six focus groups; 27 patients), 108 for expert survey (125 experts; 37 countries; seven occupations) and 98 for cross-sectional study (192 patients; three centres). The consensus conference (20 experts; 17 countries) led to the selection of 19 ICF core set categories that were used to develop the IBD disability index: seven on body functions, two on body structures, five on activities and participation and five on environmental factors.\\n\\nCONCLUSIONS: The IBD disability index is now available. It will be used in studies to evaluate the long-term effect of IBD on patient functional status and will serve as a new endpoint in disease-modification trials.","author":[{"dropping-particle":"","family":"Peyrin-Biroulet","given":"Laurent","non-dropping-particle":"","parse-names":false,"suffix":""},{"dropping-particle":"","family":"Cieza","given":"Alarcos","non-dropping-particle":"","parse-names":false,"suffix":""},{"dropping-particle":"","family":"Sandborn","given":"William J","non-dropping-particle":"","parse-names":false,"suffix":""},{"dropping-particle":"","family":"Coenen","given":"Michaela","non-dropping-particle":"","parse-names":false,"suffix":""},{"dropping-particle":"","family":"Chowers","given":"Yehuda","non-dropping-particle":"","parse-names":false,"suffix":""},{"dropping-particle":"","family":"Hibi","given":"Toshifumi","non-dropping-particle":"","parse-names":false,"suffix":""},{"dropping-particle":"","family":"Kostanjsek","given":"Nenad","non-dropping-particle":"","parse-names":false,"suffix":""},{"dropping-particle":"","family":"Stucki","given":"Gerold","non-dropping-particle":"","parse-names":false,"suffix":""},{"dropping-particle":"","family":"Colombel","given":"Jean-Frédéric","non-dropping-particle":"","parse-names":false,"suffix":""}],"container-title":"Gut","id":"ITEM-1","issue":"2","issued":{"date-parts":[["2012"]]},"page":"241-247","title":"Development of the first disability index for inflammatory bowel disease based on the international classification of functioning, disability and health","type":"article-journal","volume":"61"},"uris":["http://www.mendeley.com/documents/?uuid=6264e123-5dfc-4dfd-89f9-8e4e22bc0d85"]}],"mendeley":{"formattedCitation":"&lt;sup&gt;5&lt;/sup&gt;","plainTextFormattedCitation":"5","previouslyFormattedCitation":"&lt;sup&gt;5&lt;/sup&gt;"},"properties":{"noteIndex":0},"schema":"https://github.com/citation-style-language/schema/raw/master/csl-citation.json"}</w:instrText>
      </w:r>
      <w:r w:rsidR="00F27772" w:rsidRPr="00747F4E">
        <w:fldChar w:fldCharType="separate"/>
      </w:r>
      <w:r w:rsidR="00BA2080" w:rsidRPr="00747F4E">
        <w:rPr>
          <w:noProof/>
          <w:vertAlign w:val="superscript"/>
        </w:rPr>
        <w:t>5</w:t>
      </w:r>
      <w:r w:rsidR="00F27772" w:rsidRPr="00747F4E">
        <w:fldChar w:fldCharType="end"/>
      </w:r>
      <w:r w:rsidR="00EF4904" w:rsidRPr="00747F4E">
        <w:t xml:space="preserve"> </w:t>
      </w:r>
      <w:r w:rsidR="00B510B0" w:rsidRPr="00747F4E">
        <w:t>Recently, t</w:t>
      </w:r>
      <w:r w:rsidR="005B5BE6" w:rsidRPr="00747F4E">
        <w:t xml:space="preserve">he International Consortium for Health </w:t>
      </w:r>
      <w:r w:rsidR="00916370" w:rsidRPr="00747F4E">
        <w:t>Outco</w:t>
      </w:r>
      <w:r w:rsidR="001C255D" w:rsidRPr="00747F4E">
        <w:t>mes Measurement</w:t>
      </w:r>
      <w:r w:rsidR="00916370" w:rsidRPr="00747F4E">
        <w:t xml:space="preserve"> (ICHOM) </w:t>
      </w:r>
      <w:r w:rsidR="001C255D" w:rsidRPr="00747F4E">
        <w:t>developed</w:t>
      </w:r>
      <w:r w:rsidR="00916370" w:rsidRPr="00747F4E">
        <w:t xml:space="preserve"> a </w:t>
      </w:r>
      <w:r w:rsidR="00B311BF" w:rsidRPr="00747F4E">
        <w:t>‘Standard Set’</w:t>
      </w:r>
      <w:r w:rsidR="001C255D" w:rsidRPr="00747F4E">
        <w:t xml:space="preserve"> for </w:t>
      </w:r>
      <w:r w:rsidR="007C08DA" w:rsidRPr="00747F4E">
        <w:t xml:space="preserve">inflammatory bowel disease </w:t>
      </w:r>
      <w:r w:rsidR="00F360A2" w:rsidRPr="00747F4E">
        <w:t>with</w:t>
      </w:r>
      <w:r w:rsidR="00881B31" w:rsidRPr="00747F4E">
        <w:t xml:space="preserve"> recommendations for</w:t>
      </w:r>
      <w:r w:rsidR="00F34DD2" w:rsidRPr="00747F4E">
        <w:t xml:space="preserve"> the pragmatic</w:t>
      </w:r>
      <w:r w:rsidR="00881B31" w:rsidRPr="00747F4E">
        <w:t xml:space="preserve"> </w:t>
      </w:r>
      <w:r w:rsidR="00F360A2" w:rsidRPr="00747F4E">
        <w:t>measur</w:t>
      </w:r>
      <w:r w:rsidR="00F34DD2" w:rsidRPr="00747F4E">
        <w:t xml:space="preserve">ement of </w:t>
      </w:r>
      <w:r w:rsidR="00F360A2" w:rsidRPr="00747F4E">
        <w:t xml:space="preserve"> </w:t>
      </w:r>
      <w:r w:rsidR="00B311BF" w:rsidRPr="00747F4E">
        <w:t xml:space="preserve">outcomes </w:t>
      </w:r>
      <w:r w:rsidR="00F360A2" w:rsidRPr="00747F4E">
        <w:t xml:space="preserve">in </w:t>
      </w:r>
      <w:r w:rsidR="0060442E" w:rsidRPr="00747F4E">
        <w:t>routine care</w:t>
      </w:r>
      <w:r w:rsidR="00F360A2" w:rsidRPr="00747F4E">
        <w:t xml:space="preserve"> to support benchmarking</w:t>
      </w:r>
      <w:r w:rsidR="00021C1F" w:rsidRPr="00747F4E">
        <w:t>.</w:t>
      </w:r>
      <w:r w:rsidR="00F27772" w:rsidRPr="00747F4E">
        <w:fldChar w:fldCharType="begin" w:fldLock="1"/>
      </w:r>
      <w:r w:rsidR="000823C5" w:rsidRPr="00747F4E">
        <w:instrText>ADDIN CSL_CITATION {"citationItems":[{"id":"ITEM-1","itemData":{"author":[{"dropping-particle":"","family":"ICHOM","given":"","non-dropping-particle":"","parse-names":false,"suffix":""}],"id":"ITEM-1","issued":{"date-parts":[["2017"]]},"title":"Inflammatory Bowel Disease Data Collection Reference Guide","type":"report"},"uris":["http://www.mendeley.com/documents/?uuid=4d2da2fb-473e-49d6-af09-d7b82ae82fae"]}],"mendeley":{"formattedCitation":"&lt;sup&gt;6&lt;/sup&gt;","plainTextFormattedCitation":"6","previouslyFormattedCitation":"&lt;sup&gt;6&lt;/sup&gt;"},"properties":{"noteIndex":0},"schema":"https://github.com/citation-style-language/schema/raw/master/csl-citation.json"}</w:instrText>
      </w:r>
      <w:r w:rsidR="00F27772" w:rsidRPr="00747F4E">
        <w:fldChar w:fldCharType="separate"/>
      </w:r>
      <w:r w:rsidR="00BA2080" w:rsidRPr="00747F4E">
        <w:rPr>
          <w:noProof/>
          <w:vertAlign w:val="superscript"/>
        </w:rPr>
        <w:t>6</w:t>
      </w:r>
      <w:r w:rsidR="00F27772" w:rsidRPr="00747F4E">
        <w:fldChar w:fldCharType="end"/>
      </w:r>
      <w:r w:rsidR="00272478" w:rsidRPr="00747F4E">
        <w:t xml:space="preserve"> </w:t>
      </w:r>
      <w:r w:rsidR="00F2468A" w:rsidRPr="00747F4E">
        <w:t xml:space="preserve">Also recently published </w:t>
      </w:r>
      <w:r w:rsidR="006301B0" w:rsidRPr="00747F4E">
        <w:t xml:space="preserve">are a study protocol for the development of a </w:t>
      </w:r>
      <w:r w:rsidR="007C08DA" w:rsidRPr="00747F4E">
        <w:t xml:space="preserve">core outcome set </w:t>
      </w:r>
      <w:r w:rsidR="006301B0" w:rsidRPr="00747F4E">
        <w:t xml:space="preserve">for </w:t>
      </w:r>
      <w:r w:rsidR="007C08DA" w:rsidRPr="00747F4E">
        <w:t>inflammatory bowel disease</w:t>
      </w:r>
      <w:r w:rsidR="007C08DA" w:rsidRPr="00747F4E">
        <w:fldChar w:fldCharType="begin" w:fldLock="1"/>
      </w:r>
      <w:r w:rsidR="000823C5" w:rsidRPr="00747F4E">
        <w:instrText>ADDIN CSL_CITATION {"citationItems":[{"id":"ITEM-1","itemData":{"DOI":"10.1136/bmjopen-2017-016146","ISBN":"2044-6055","ISSN":"20446055","PMID":"28601837","abstract":"Introduction: Crohn's disease (CD) and ulcerative colitis (UC), the main forms of inflammatory bowel disease (IBD), are chronic, progressive and disabling disorders of the gastrointestinal tract. Although data from randomised controlled trials (RCTs) provide the foundation of evidence that validates medical therapy for IBD, considerable heterogeneity exists in the measured outcomes used in these studies. Furthermore, in recent years, there has been a paradigm shift in IBD treatment targets, moving from symptom-based scoring to improvement or normalisation of objective measures of inflammation such as endoscopic appearance, inflammatory biomarkers and histological and radiographic end points. The abundance of new treatment options and evolving end points poses opportunities and challenges for all stakeholders involved in drug development. Accordingly, there exists a need to harmonise measures used in clinical trials through the development of a core outcome set (COS).; Methods and Analysis: The development of an IBD-specific COS includes four steps. First, a systematic literature review is performed to identify outcomes previously used in IBD RCTs. Second, semistructured qualitative interviews are conducted with key stakeholders, including patients, clinicians, researchers, pharmaceutical industry representatives, healthcare payers and regulators to identify additional outcomes of importance. Using the outcomes generated from literature review and stakeholder interviews, an international two-round Delphi survey is conducted to prioritise outcomes for inclusion in the COS. Finally, a consensus meeting is held to ratify the COS and disseminate findings for application in future IBD trials.; Ethics and Dissemination: Given that over 30 novel therapeutic compounds are in development for IBD treatment, the design of robust clinical trials measuring relevant and standardised outcomes is crucial. Standardising outcomes through a COS will reduce heterogeneity in trial reporting, facilitate valid comparisons of new therapies and improve clinical trial quality.; © Article author(s) (or their employer(s) unless otherwise stated in the text of the article) 2017. All rights reserved. No commercial use is permitted unless otherwise expressly granted.","author":[{"dropping-particle":"","family":"Ma","given":"Christopher","non-dropping-particle":"","parse-names":false,"suffix":""},{"dropping-particle":"","family":"Panaccione","given":"Remo","non-dropping-particle":"","parse-names":false,"suffix":""},{"dropping-particle":"","family":"Fedorak","given":"Richard N.","non-dropping-particle":"","parse-names":false,"suffix":""},{"dropping-particle":"","family":"Parker","given":"Claire E.","non-dropping-particle":"","parse-names":false,"suffix":""},{"dropping-particle":"","family":"Khanna","given":"Reena","non-dropping-particle":"","parse-names":false,"suffix":""},{"dropping-particle":"","family":"Levesque","given":"Barrett G.","non-dropping-particle":"","parse-names":false,"suffix":""},{"dropping-particle":"","family":"Sandborn","given":"William J.","non-dropping-particle":"","parse-names":false,"suffix":""},{"dropping-particle":"","family":"Feagan","given":"Brian G.","non-dropping-particle":"","parse-names":false,"suffix":""},{"dropping-particle":"","family":"Jairath","given":"Vipul","non-dropping-particle":"","parse-names":false,"suffix":""}],"container-title":"BMJ Open","id":"ITEM-1","issue":"6","issued":{"date-parts":[["2017"]]},"page":"1-8","title":"Development of a core outcome set for clinical trials in inflammatory bowel disease: Study protocol for a systematic review of the literature and identification of a core outcome set using a Delphi survey","type":"article-journal","volume":"7"},"uris":["http://www.mendeley.com/documents/?uuid=fbdf2c50-bf99-4834-bc1a-c2355982d3e8"]}],"mendeley":{"formattedCitation":"&lt;sup&gt;7&lt;/sup&gt;","plainTextFormattedCitation":"7","previouslyFormattedCitation":"&lt;sup&gt;7&lt;/sup&gt;"},"properties":{"noteIndex":0},"schema":"https://github.com/citation-style-language/schema/raw/master/csl-citation.json"}</w:instrText>
      </w:r>
      <w:r w:rsidR="007C08DA" w:rsidRPr="00747F4E">
        <w:fldChar w:fldCharType="separate"/>
      </w:r>
      <w:r w:rsidR="007C08DA" w:rsidRPr="00747F4E">
        <w:rPr>
          <w:noProof/>
          <w:vertAlign w:val="superscript"/>
        </w:rPr>
        <w:t>7</w:t>
      </w:r>
      <w:r w:rsidR="007C08DA" w:rsidRPr="00747F4E">
        <w:fldChar w:fldCharType="end"/>
      </w:r>
      <w:r w:rsidR="007C08DA" w:rsidRPr="00747F4E">
        <w:t xml:space="preserve"> </w:t>
      </w:r>
      <w:r w:rsidR="006301B0" w:rsidRPr="00747F4E">
        <w:t xml:space="preserve">and a </w:t>
      </w:r>
      <w:r w:rsidR="007C08DA" w:rsidRPr="00747F4E">
        <w:t xml:space="preserve">core outcome set </w:t>
      </w:r>
      <w:r w:rsidR="006301B0" w:rsidRPr="00747F4E">
        <w:t>for fistulising Crohn’s disease</w:t>
      </w:r>
      <w:r w:rsidR="006301B0" w:rsidRPr="00747F4E">
        <w:fldChar w:fldCharType="begin" w:fldLock="1"/>
      </w:r>
      <w:r w:rsidR="000823C5" w:rsidRPr="00747F4E">
        <w:instrText>ADDIN CSL_CITATION {"citationItems":[{"id":"ITEM-1","itemData":{"DOI":"10.1136/","ISSN":"0017-5749","PMID":"29437911","author":[{"dropping-particle":"","family":"Sahnan","given":"K","non-dropping-particle":"","parse-names":false,"suffix":""},{"dropping-particle":"","family":"Tozer","given":"P","non-dropping-particle":"","parse-names":false,"suffix":""},{"dropping-particle":"","family":"Adegbola","given":"S","non-dropping-particle":"","parse-names":false,"suffix":""},{"dropping-particle":"","family":"Lee","given":"M","non-dropping-particle":"","parse-names":false,"suffix":""},{"dropping-particle":"","family":"Heywood","given":"N","non-dropping-particle":"","parse-names":false,"suffix":""},{"dropping-particle":"","family":"McNair","given":"A","non-dropping-particle":"","parse-names":false,"suffix":""},{"dropping-particle":"","family":"Hind","given":"D","non-dropping-particle":"","parse-names":false,"suffix":""},{"dropping-particle":"","family":"Yassin","given":"N","non-dropping-particle":"","parse-names":false,"suffix":""},{"dropping-particle":"","family":"Lobo","given":"A","non-dropping-particle":"","parse-names":false,"suffix":""},{"dropping-particle":"","family":"Brown","given":"S","non-dropping-particle":"","parse-names":false,"suffix":""},{"dropping-particle":"","family":"Sebastian","given":"S","non-dropping-particle":"","parse-names":false,"suffix":""},{"dropping-particle":"","family":"Phillips","given":"R","non-dropping-particle":"","parse-names":false,"suffix":""},{"dropping-particle":"","family":"Lung","given":"P","non-dropping-particle":"","parse-names":false,"suffix":""},{"dropping-particle":"","family":"Faiz","given":"O","non-dropping-particle":"","parse-names":false,"suffix":""},{"dropping-particle":"","family":"Crook","given":"K","non-dropping-particle":"","parse-names":false,"suffix":""},{"dropping-particle":"","family":"Blackwell","given":"S","non-dropping-particle":"","parse-names":false,"suffix":""},{"dropping-particle":"","family":"Verjee","given":"A","non-dropping-particle":"","parse-names":false,"suffix":""},{"dropping-particle":"","family":"Ha","given":"N","non-dropping-particle":"","parse-names":false,"suffix":""}],"container-title":"Gut","id":"ITEM-1","issued":{"date-parts":[["2018"]]},"page":"1-13","title":"Developing a core outcome set for fistulising perianal crohn’s disease","type":"article-journal"},"uris":["http://www.mendeley.com/documents/?uuid=68a00125-7914-460b-9f03-ceb58136419c"]}],"mendeley":{"formattedCitation":"&lt;sup&gt;8&lt;/sup&gt;","plainTextFormattedCitation":"8","previouslyFormattedCitation":"&lt;sup&gt;8&lt;/sup&gt;"},"properties":{"noteIndex":0},"schema":"https://github.com/citation-style-language/schema/raw/master/csl-citation.json"}</w:instrText>
      </w:r>
      <w:r w:rsidR="006301B0" w:rsidRPr="00747F4E">
        <w:fldChar w:fldCharType="separate"/>
      </w:r>
      <w:r w:rsidR="00BA2080" w:rsidRPr="00747F4E">
        <w:rPr>
          <w:noProof/>
          <w:vertAlign w:val="superscript"/>
        </w:rPr>
        <w:t>8</w:t>
      </w:r>
      <w:r w:rsidR="006301B0" w:rsidRPr="00747F4E">
        <w:fldChar w:fldCharType="end"/>
      </w:r>
      <w:r w:rsidR="006301B0" w:rsidRPr="00747F4E">
        <w:t xml:space="preserve">, indicating the importance of this research area.  </w:t>
      </w:r>
      <w:r w:rsidR="00586458" w:rsidRPr="00747F4E">
        <w:t xml:space="preserve">Future trial design and </w:t>
      </w:r>
      <w:r w:rsidR="007C08DA" w:rsidRPr="00747F4E">
        <w:t xml:space="preserve">core outcome set </w:t>
      </w:r>
      <w:r w:rsidR="00725966" w:rsidRPr="00747F4E">
        <w:t>development for Crohn’s disease would benefit from a</w:t>
      </w:r>
      <w:r w:rsidR="00294D95" w:rsidRPr="00747F4E">
        <w:t xml:space="preserve"> systematic synthesis of </w:t>
      </w:r>
      <w:r w:rsidR="00A73BAE" w:rsidRPr="00747F4E">
        <w:t>outcome reporting</w:t>
      </w:r>
      <w:r w:rsidR="00725966" w:rsidRPr="00747F4E">
        <w:t xml:space="preserve"> </w:t>
      </w:r>
      <w:r w:rsidR="000C0802" w:rsidRPr="00747F4E">
        <w:t>across</w:t>
      </w:r>
      <w:r w:rsidR="00A73BAE" w:rsidRPr="00747F4E">
        <w:t xml:space="preserve"> published</w:t>
      </w:r>
      <w:r w:rsidR="00725966" w:rsidRPr="00747F4E">
        <w:t xml:space="preserve"> </w:t>
      </w:r>
      <w:r w:rsidR="00272478" w:rsidRPr="00747F4E">
        <w:t>clinical trials</w:t>
      </w:r>
      <w:r w:rsidR="00F34DD2" w:rsidRPr="00747F4E">
        <w:t>, incorporating statistical testing and consideration of adverse events</w:t>
      </w:r>
      <w:r w:rsidR="00725966" w:rsidRPr="00747F4E">
        <w:t>.</w:t>
      </w:r>
      <w:r w:rsidR="00272478" w:rsidRPr="00747F4E">
        <w:t xml:space="preserve"> </w:t>
      </w:r>
    </w:p>
    <w:p w14:paraId="322756FB" w14:textId="0F761215" w:rsidR="00B235A4" w:rsidRPr="0023675A" w:rsidRDefault="005B5BE6" w:rsidP="00C825F4">
      <w:pPr>
        <w:spacing w:line="480" w:lineRule="auto"/>
        <w:jc w:val="both"/>
        <w:rPr>
          <w:color w:val="FF0000"/>
        </w:rPr>
      </w:pPr>
      <w:r w:rsidRPr="00747F4E">
        <w:t>In this study</w:t>
      </w:r>
      <w:r w:rsidR="003540F0" w:rsidRPr="00747F4E">
        <w:t>,</w:t>
      </w:r>
      <w:r w:rsidRPr="00747F4E">
        <w:t xml:space="preserve"> we systematically reviewed the literature to extract data on the outcomes and measurement instruments used, and the safety outcomes reported, in </w:t>
      </w:r>
      <w:r w:rsidR="00531750" w:rsidRPr="00747F4E">
        <w:t xml:space="preserve">randomised </w:t>
      </w:r>
      <w:r w:rsidRPr="00747F4E">
        <w:t>clinical trials</w:t>
      </w:r>
      <w:r w:rsidR="00865C8B" w:rsidRPr="00747F4E">
        <w:t xml:space="preserve"> (RCTs)</w:t>
      </w:r>
      <w:r w:rsidRPr="00747F4E">
        <w:t xml:space="preserve"> of treatments for Crohn’s disease</w:t>
      </w:r>
      <w:r w:rsidR="00966FA6" w:rsidRPr="00747F4E">
        <w:t>.  Our aims were to explore t</w:t>
      </w:r>
      <w:r w:rsidR="00740D17" w:rsidRPr="00747F4E">
        <w:t>he extent of heterogeneity among</w:t>
      </w:r>
      <w:r w:rsidR="00966FA6" w:rsidRPr="00747F4E">
        <w:t xml:space="preserve"> existing trials, </w:t>
      </w:r>
      <w:r w:rsidR="008C118E" w:rsidRPr="00747F4E">
        <w:t xml:space="preserve">to </w:t>
      </w:r>
      <w:r w:rsidR="00966FA6" w:rsidRPr="00747F4E">
        <w:t>examine time trends</w:t>
      </w:r>
      <w:r w:rsidR="00740D17" w:rsidRPr="00747F4E">
        <w:t xml:space="preserve"> in reporting</w:t>
      </w:r>
      <w:r w:rsidR="00966FA6" w:rsidRPr="00747F4E">
        <w:t xml:space="preserve"> and </w:t>
      </w:r>
      <w:r w:rsidR="008C118E" w:rsidRPr="00747F4E">
        <w:t xml:space="preserve">to </w:t>
      </w:r>
      <w:r w:rsidR="00966FA6" w:rsidRPr="00747F4E">
        <w:t xml:space="preserve">generate </w:t>
      </w:r>
      <w:r w:rsidR="005E6536" w:rsidRPr="00747F4E">
        <w:t xml:space="preserve">insights </w:t>
      </w:r>
      <w:r w:rsidR="00966FA6" w:rsidRPr="00747F4E">
        <w:t>to support future</w:t>
      </w:r>
      <w:r w:rsidR="005E6536" w:rsidRPr="00747F4E">
        <w:t xml:space="preserve"> trial design and</w:t>
      </w:r>
      <w:r w:rsidR="00966FA6" w:rsidRPr="00747F4E">
        <w:t xml:space="preserve"> </w:t>
      </w:r>
      <w:r w:rsidR="006F2468" w:rsidRPr="00747F4E">
        <w:t xml:space="preserve">core outcome set </w:t>
      </w:r>
      <w:r w:rsidR="00966FA6" w:rsidRPr="00747F4E">
        <w:t>development.</w:t>
      </w:r>
      <w:r w:rsidR="00CF6222" w:rsidRPr="00747F4E">
        <w:t xml:space="preserve">  Our results </w:t>
      </w:r>
      <w:r w:rsidR="00F34DD2" w:rsidRPr="00747F4E">
        <w:t>extend</w:t>
      </w:r>
      <w:r w:rsidR="001B3998" w:rsidRPr="00747F4E">
        <w:t xml:space="preserve"> recently published literature in this research area</w:t>
      </w:r>
      <w:r w:rsidR="00F34DD2" w:rsidRPr="00747F4E">
        <w:t xml:space="preserve"> by</w:t>
      </w:r>
      <w:r w:rsidR="0090268B" w:rsidRPr="00747F4E">
        <w:t xml:space="preserve"> including a broader set of interventions,</w:t>
      </w:r>
      <w:r w:rsidR="00F34DD2" w:rsidRPr="00747F4E">
        <w:t xml:space="preserve"> offering statistical testing of </w:t>
      </w:r>
      <w:r w:rsidR="0090268B" w:rsidRPr="00747F4E">
        <w:t xml:space="preserve">time </w:t>
      </w:r>
      <w:r w:rsidR="00F34DD2" w:rsidRPr="00747F4E">
        <w:t xml:space="preserve">trends in outcome reporting and </w:t>
      </w:r>
      <w:r w:rsidR="0090268B" w:rsidRPr="00747F4E">
        <w:t xml:space="preserve">bringing new </w:t>
      </w:r>
      <w:r w:rsidR="00F34DD2" w:rsidRPr="00747F4E">
        <w:t>evidence on harms reporting in Crohn’s disease</w:t>
      </w:r>
      <w:r w:rsidR="00CF6222" w:rsidRPr="00F34DD2">
        <w:rPr>
          <w:color w:val="FF0000"/>
        </w:rPr>
        <w:t>.</w:t>
      </w:r>
      <w:r w:rsidR="00CF6222" w:rsidRPr="0023675A">
        <w:rPr>
          <w:color w:val="000000" w:themeColor="text1"/>
        </w:rPr>
        <w:fldChar w:fldCharType="begin" w:fldLock="1"/>
      </w:r>
      <w:r w:rsidR="000823C5">
        <w:rPr>
          <w:color w:val="000000" w:themeColor="text1"/>
        </w:rPr>
        <w:instrText>ADDIN CSL_CITATION {"citationItems":[{"id":"ITEM-1","itemData":{"DOI":"10.1016/j.cgh.2018.02.051","ISSN":"15423565","author":[{"dropping-particle":"","family":"Ma","given":"Christopher","non-dropping-particle":"","parse-names":false,"suffix":""},{"dropping-particle":"","family":"Hussein","given":"Isra M.","non-dropping-particle":"","parse-names":false,"suffix":""},{"dropping-particle":"","family":"Al-Abbar","given":"Yousef J.","non-dropping-particle":"","parse-names":false,"suffix":""},{"dropping-particle":"","family":"Panaccione","given":"Remo","non-dropping-particle":"","parse-names":false,"suffix":""},{"dropping-particle":"","family":"Fedorak","given":"Richard N.","non-dropping-particle":"","parse-names":false,"suffix":""},{"dropping-particle":"","family":"Parker","given":"Claire E.","non-dropping-particle":"","parse-names":false,"suffix":""},{"dropping-particle":"","family":"Nguyen","given":"Tran M.","non-dropping-particle":"","parse-names":false,"suffix":""},{"dropping-particle":"","family":"Khanna","given":"Reena","non-dropping-particle":"","parse-names":false,"suffix":""},{"dropping-particle":"","family":"Siegel","given":"Corey A.","non-dropping-particle":"","parse-names":false,"suffix":""},{"dropping-particle":"","family":"Peyrin-Biroulet","given":"Laurent","non-dropping-particle":"","parse-names":false,"suffix":""},{"dropping-particle":"","family":"Pai","given":"Rish K.","non-dropping-particle":"","parse-names":false,"suffix":""},{"dropping-particle":"","family":"Casteele","given":"Niels","non-dropping-particle":"Vande","parse-names":false,"suffix":""},{"dropping-particle":"","family":"D’Haens","given":"Geert R.","non-dropping-particle":"","parse-names":false,"suffix":""},{"dropping-particle":"","family":"Sandborn","given":"William J.","non-dropping-particle":"","parse-names":false,"suffix":""},{"dropping-particle":"","family":"Feagan","given":"Brian G.","non-dropping-particle":"","parse-names":false,"suffix":""},{"dropping-particle":"","family":"Jairath","given":"Vipul","non-dropping-particle":"","parse-names":false,"suffix":""}],"container-title":"Clinical Gastroenterology and Hepatology","id":"ITEM-1","issue":"April","issued":{"date-parts":[["2018"]]},"publisher":"Elsevier, Inc","title":"Heterogeneity in Definitions of Efficacy and Safety Endpoints for Clinical Trials of Crohn’s Disease: A Systematic Review for Development of a Core Outcome Set","type":"article-journal"},"uris":["http://www.mendeley.com/documents/?uuid=d6779b9a-bbc8-4952-97c5-da345b3f647c"]},{"id":"ITEM-2","itemData":{"DOI":"10.1136/","ISSN":"0017-5749","PMID":"29437911","author":[{"dropping-particle":"","family":"Sahnan","given":"K","non-dropping-particle":"","parse-names":false,"suffix":""},{"dropping-particle":"","family":"Tozer","given":"P","non-dropping-particle":"","parse-names":false,"suffix":""},{"dropping-particle":"","family":"Adegbola","given":"S","non-dropping-particle":"","parse-names":false,"suffix":""},{"dropping-particle":"","family":"Lee","given":"M","non-dropping-particle":"","parse-names":false,"suffix":""},{"dropping-particle":"","family":"Heywood","given":"N","non-dropping-particle":"","parse-names":false,"suffix":""},{"dropping-particle":"","family":"McNair","given":"A","non-dropping-particle":"","parse-names":false,"suffix":""},{"dropping-particle":"","family":"Hind","given":"D","non-dropping-particle":"","parse-names":false,"suffix":""},{"dropping-particle":"","family":"Yassin","given":"N","non-dropping-particle":"","parse-names":false,"suffix":""},{"dropping-particle":"","family":"Lobo","given":"A","non-dropping-particle":"","parse-names":false,"suffix":""},{"dropping-particle":"","family":"Brown","given":"S","non-dropping-particle":"","parse-names":false,"suffix":""},{"dropping-particle":"","family":"Sebastian","given":"S","non-dropping-particle":"","parse-names":false,"suffix":""},{"dropping-particle":"","family":"Phillips","given":"R","non-dropping-particle":"","parse-names":false,"suffix":""},{"dropping-particle":"","family":"Lung","given":"P","non-dropping-particle":"","parse-names":false,"suffix":""},{"dropping-particle":"","family":"Faiz","given":"O","non-dropping-particle":"","parse-names":false,"suffix":""},{"dropping-particle":"","family":"Crook","given":"K","non-dropping-particle":"","parse-names":false,"suffix":""},{"dropping-particle":"","family":"Blackwell","given":"S","non-dropping-particle":"","parse-names":false,"suffix":""},{"dropping-particle":"","family":"Verjee","given":"A","non-dropping-particle":"","parse-names":false,"suffix":""},{"dropping-particle":"","family":"Ha","given":"N","non-dropping-particle":"","parse-names":false,"suffix":""}],"container-title":"Gut","id":"ITEM-2","issued":{"date-parts":[["2018"]]},"page":"1-13","title":"Developing a core outcome set for fistulising perianal crohn’s disease","type":"article-journal"},"uris":["http://www.mendeley.com/documents/?uuid=68a00125-7914-460b-9f03-ceb58136419c"]}],"mendeley":{"formattedCitation":"&lt;sup&gt;8,9&lt;/sup&gt;","plainTextFormattedCitation":"8,9","previouslyFormattedCitation":"&lt;sup&gt;8,9&lt;/sup&gt;"},"properties":{"noteIndex":0},"schema":"https://github.com/citation-style-language/schema/raw/master/csl-citation.json"}</w:instrText>
      </w:r>
      <w:r w:rsidR="00CF6222" w:rsidRPr="0023675A">
        <w:rPr>
          <w:color w:val="000000" w:themeColor="text1"/>
        </w:rPr>
        <w:fldChar w:fldCharType="separate"/>
      </w:r>
      <w:r w:rsidR="00BA2080" w:rsidRPr="00BA2080">
        <w:rPr>
          <w:noProof/>
          <w:color w:val="000000" w:themeColor="text1"/>
          <w:vertAlign w:val="superscript"/>
        </w:rPr>
        <w:t>8,9</w:t>
      </w:r>
      <w:r w:rsidR="00CF6222" w:rsidRPr="0023675A">
        <w:rPr>
          <w:color w:val="000000" w:themeColor="text1"/>
        </w:rPr>
        <w:fldChar w:fldCharType="end"/>
      </w:r>
    </w:p>
    <w:p w14:paraId="2A409E3F" w14:textId="34D23E2D" w:rsidR="005B5BE6" w:rsidRPr="00F2468A" w:rsidRDefault="00F2468A" w:rsidP="00C825F4">
      <w:pPr>
        <w:pStyle w:val="Heading2"/>
        <w:spacing w:line="480" w:lineRule="auto"/>
        <w:rPr>
          <w:b/>
        </w:rPr>
      </w:pPr>
      <w:r>
        <w:rPr>
          <w:b/>
        </w:rPr>
        <w:t>METHODS</w:t>
      </w:r>
    </w:p>
    <w:p w14:paraId="0C03A02C" w14:textId="0AC64C78" w:rsidR="005B5BE6" w:rsidRPr="00F2468A" w:rsidRDefault="0031030B" w:rsidP="00C825F4">
      <w:pPr>
        <w:pStyle w:val="Heading3"/>
        <w:spacing w:line="480" w:lineRule="auto"/>
        <w:rPr>
          <w:b/>
        </w:rPr>
      </w:pPr>
      <w:r w:rsidRPr="00F2468A">
        <w:rPr>
          <w:b/>
        </w:rPr>
        <w:t>Systematic S</w:t>
      </w:r>
      <w:r w:rsidR="005B5BE6" w:rsidRPr="00F2468A">
        <w:rPr>
          <w:b/>
        </w:rPr>
        <w:t>earch</w:t>
      </w:r>
    </w:p>
    <w:p w14:paraId="02245DD4" w14:textId="49FE8485" w:rsidR="005B5BE6" w:rsidRDefault="00F2468A" w:rsidP="00C825F4">
      <w:pPr>
        <w:spacing w:line="480" w:lineRule="auto"/>
        <w:jc w:val="both"/>
      </w:pPr>
      <w:r>
        <w:t>We registered</w:t>
      </w:r>
      <w:r w:rsidR="005B5BE6">
        <w:t xml:space="preserve"> </w:t>
      </w:r>
      <w:r w:rsidR="00753B66">
        <w:t xml:space="preserve">review </w:t>
      </w:r>
      <w:r w:rsidR="005B5BE6">
        <w:t>protocol</w:t>
      </w:r>
      <w:r>
        <w:t xml:space="preserve">s </w:t>
      </w:r>
      <w:r w:rsidR="005B5BE6">
        <w:t xml:space="preserve">with the International Prospective Register of Systematic Reviews (PROSPERO) database (CRD42016027656 </w:t>
      </w:r>
      <w:hyperlink r:id="rId8" w:tgtFrame="Prospero" w:history="1">
        <w:r w:rsidR="005B5BE6">
          <w:rPr>
            <w:rStyle w:val="Hyperlink"/>
          </w:rPr>
          <w:t>http://www.crd.york.ac.uk/PROSPERO</w:t>
        </w:r>
      </w:hyperlink>
      <w:r w:rsidR="005B5BE6">
        <w:t>) and the Core Outcome Measures in Effectiveness Trials (COMET) database (</w:t>
      </w:r>
      <w:hyperlink r:id="rId9" w:history="1">
        <w:r w:rsidR="005B5BE6">
          <w:rPr>
            <w:rStyle w:val="Hyperlink"/>
            <w:rFonts w:ascii="Calibri" w:hAnsi="Calibri"/>
          </w:rPr>
          <w:t>http://www.comet-initiative.org/studies/details/867</w:t>
        </w:r>
      </w:hyperlink>
      <w:r w:rsidR="00926EC3">
        <w:t xml:space="preserve">). </w:t>
      </w:r>
    </w:p>
    <w:p w14:paraId="48303713" w14:textId="2978C2A1" w:rsidR="005B5BE6" w:rsidRDefault="00865C8B" w:rsidP="00C825F4">
      <w:pPr>
        <w:spacing w:line="480" w:lineRule="auto"/>
        <w:jc w:val="both"/>
      </w:pPr>
      <w:r>
        <w:t xml:space="preserve">We </w:t>
      </w:r>
      <w:r w:rsidR="00F2468A">
        <w:t xml:space="preserve">conducted a systematic electronic search of </w:t>
      </w:r>
      <w:r w:rsidR="00753B66">
        <w:t xml:space="preserve">the </w:t>
      </w:r>
      <w:r w:rsidR="005B5BE6">
        <w:t>Cochrane Register of Controlled Trials (CENTRAL), EMBASE, MEDLINE, and the Cumulative Index to Nursing and Allied Health Literature (CINAHL)</w:t>
      </w:r>
      <w:r>
        <w:t xml:space="preserve"> to November 2015</w:t>
      </w:r>
      <w:r w:rsidR="00F2468A">
        <w:t>, with no date limits</w:t>
      </w:r>
      <w:r w:rsidR="005B5BE6">
        <w:t xml:space="preserve">.  The disease term ’Crohn’s disease’ and the key word ‘outcome’ was used. </w:t>
      </w:r>
      <w:r w:rsidR="00753B66">
        <w:t xml:space="preserve">See </w:t>
      </w:r>
      <w:r>
        <w:t>S</w:t>
      </w:r>
      <w:r w:rsidR="005B5BE6" w:rsidRPr="003F2955">
        <w:t xml:space="preserve">upplementary </w:t>
      </w:r>
      <w:r>
        <w:t>T</w:t>
      </w:r>
      <w:r w:rsidR="005B5BE6" w:rsidRPr="003F2955">
        <w:t>ables 1 to 4</w:t>
      </w:r>
      <w:r w:rsidR="00753B66">
        <w:t xml:space="preserve"> for detailed search criteria.</w:t>
      </w:r>
    </w:p>
    <w:p w14:paraId="7CBDC26C" w14:textId="4B91D384" w:rsidR="005B5BE6" w:rsidRPr="00F2468A" w:rsidRDefault="0031030B" w:rsidP="00C825F4">
      <w:pPr>
        <w:pStyle w:val="Heading3"/>
        <w:spacing w:line="480" w:lineRule="auto"/>
        <w:rPr>
          <w:b/>
        </w:rPr>
      </w:pPr>
      <w:r w:rsidRPr="00F2468A">
        <w:rPr>
          <w:b/>
        </w:rPr>
        <w:t>Eligibility C</w:t>
      </w:r>
      <w:r w:rsidR="005B5BE6" w:rsidRPr="00F2468A">
        <w:rPr>
          <w:b/>
        </w:rPr>
        <w:t>riteria</w:t>
      </w:r>
      <w:r w:rsidR="00926EC3" w:rsidRPr="00F2468A">
        <w:rPr>
          <w:b/>
        </w:rPr>
        <w:t xml:space="preserve"> and Study Selection</w:t>
      </w:r>
    </w:p>
    <w:p w14:paraId="16D89702" w14:textId="05A5DB85" w:rsidR="005B5BE6" w:rsidRDefault="005B5BE6" w:rsidP="00C825F4">
      <w:pPr>
        <w:spacing w:line="480" w:lineRule="auto"/>
        <w:jc w:val="both"/>
      </w:pPr>
      <w:r>
        <w:t xml:space="preserve">RCTs of drug therapies (corticosteroids, 5-ASAs, immunosuppressants, biologics and antibiotics), surgery and non-drug therapies (enteral nutrition, complementary and alternative medicine, probiotics and prebiotics) were </w:t>
      </w:r>
      <w:r w:rsidR="00F2468A">
        <w:t>includ</w:t>
      </w:r>
      <w:r>
        <w:t>ed,</w:t>
      </w:r>
      <w:r w:rsidR="00753B66">
        <w:t xml:space="preserve"> as</w:t>
      </w:r>
      <w:r>
        <w:t xml:space="preserve"> were RCTs of </w:t>
      </w:r>
      <w:r>
        <w:rPr>
          <w:bCs/>
        </w:rPr>
        <w:t>treatments for complications</w:t>
      </w:r>
      <w:r w:rsidR="00753B66">
        <w:rPr>
          <w:bCs/>
        </w:rPr>
        <w:t xml:space="preserve"> </w:t>
      </w:r>
      <w:r>
        <w:rPr>
          <w:bCs/>
        </w:rPr>
        <w:t>(strictures, fissures, abscesses and perforations)</w:t>
      </w:r>
      <w:r>
        <w:t>.</w:t>
      </w:r>
      <w:r w:rsidR="00932E18">
        <w:t xml:space="preserve"> </w:t>
      </w:r>
      <w:r>
        <w:t xml:space="preserve">Eligible trials were conducted in adult patients (aged 18 or over) </w:t>
      </w:r>
      <w:r w:rsidRPr="00747F4E">
        <w:t xml:space="preserve">with </w:t>
      </w:r>
      <w:r w:rsidR="006F2468" w:rsidRPr="00747F4E">
        <w:t>Crohn’s disease</w:t>
      </w:r>
      <w:r w:rsidRPr="00747F4E">
        <w:t>.</w:t>
      </w:r>
      <w:r w:rsidRPr="00747F4E">
        <w:rPr>
          <w:bCs/>
        </w:rPr>
        <w:t xml:space="preserve"> Studies of inflammatory bowel disease populations were eligible </w:t>
      </w:r>
      <w:r w:rsidR="0052462B" w:rsidRPr="00747F4E">
        <w:rPr>
          <w:bCs/>
        </w:rPr>
        <w:t xml:space="preserve">provided outcomes were reported separately for </w:t>
      </w:r>
      <w:r w:rsidR="006F2468" w:rsidRPr="00747F4E">
        <w:rPr>
          <w:bCs/>
        </w:rPr>
        <w:t>Crohn’s disease</w:t>
      </w:r>
      <w:r w:rsidRPr="00747F4E">
        <w:rPr>
          <w:bCs/>
        </w:rPr>
        <w:t xml:space="preserve">.  </w:t>
      </w:r>
      <w:r>
        <w:rPr>
          <w:bCs/>
        </w:rPr>
        <w:t xml:space="preserve">Studies </w:t>
      </w:r>
      <w:r w:rsidR="004228BF">
        <w:rPr>
          <w:bCs/>
        </w:rPr>
        <w:t>had to be</w:t>
      </w:r>
      <w:r>
        <w:rPr>
          <w:bCs/>
        </w:rPr>
        <w:t xml:space="preserve"> published </w:t>
      </w:r>
      <w:r w:rsidR="0052462B">
        <w:rPr>
          <w:bCs/>
        </w:rPr>
        <w:t>as full text in</w:t>
      </w:r>
      <w:r>
        <w:rPr>
          <w:bCs/>
        </w:rPr>
        <w:t xml:space="preserve"> English.     </w:t>
      </w:r>
      <w:r>
        <w:t xml:space="preserve"> </w:t>
      </w:r>
    </w:p>
    <w:p w14:paraId="5DF26494" w14:textId="256BA8EC" w:rsidR="005B5BE6" w:rsidRDefault="005B5BE6" w:rsidP="00C825F4">
      <w:pPr>
        <w:spacing w:line="480" w:lineRule="auto"/>
        <w:jc w:val="both"/>
      </w:pPr>
      <w:r>
        <w:t xml:space="preserve">Duplicates were removed after a complete list of </w:t>
      </w:r>
      <w:r w:rsidR="0052462B">
        <w:t>RCTs</w:t>
      </w:r>
      <w:r>
        <w:t xml:space="preserve"> was </w:t>
      </w:r>
      <w:r w:rsidR="00932E18">
        <w:t>generated</w:t>
      </w:r>
      <w:r>
        <w:t xml:space="preserve">. Two reviewers (HC and JK) independently assessed </w:t>
      </w:r>
      <w:r w:rsidR="00325A90">
        <w:t>the</w:t>
      </w:r>
      <w:r>
        <w:t xml:space="preserve"> sample of 100 studies </w:t>
      </w:r>
      <w:r w:rsidR="003E64A2">
        <w:t>against eligibility</w:t>
      </w:r>
      <w:r>
        <w:t xml:space="preserve"> criteria at the title and abstract </w:t>
      </w:r>
      <w:r w:rsidRPr="00747F4E">
        <w:t>screening stages</w:t>
      </w:r>
      <w:r w:rsidR="0052462B" w:rsidRPr="00747F4E">
        <w:t xml:space="preserve"> and</w:t>
      </w:r>
      <w:r w:rsidRPr="00747F4E">
        <w:t xml:space="preserve"> resolved</w:t>
      </w:r>
      <w:r w:rsidR="0052462B" w:rsidRPr="00747F4E">
        <w:t xml:space="preserve"> discrep</w:t>
      </w:r>
      <w:r w:rsidR="00922E0C" w:rsidRPr="00747F4E">
        <w:t>a</w:t>
      </w:r>
      <w:r w:rsidR="0052462B" w:rsidRPr="00747F4E">
        <w:t>ncies</w:t>
      </w:r>
      <w:r w:rsidRPr="00747F4E">
        <w:t xml:space="preserve"> by discussion. </w:t>
      </w:r>
      <w:r w:rsidR="00302869" w:rsidRPr="00747F4E">
        <w:t xml:space="preserve">A random sample of 100 was selected for review due to time constraints.  The sample was generated by assigning each article a number and using a random number generator. </w:t>
      </w:r>
      <w:r w:rsidR="00325A90" w:rsidRPr="00747F4E">
        <w:t>There were no issues found when screening the 100 articles and t</w:t>
      </w:r>
      <w:r w:rsidRPr="00747F4E">
        <w:t xml:space="preserve">he primary researcher (HC) screened the remaining papers independently. Full copies were obtained of all potentially eligible studies </w:t>
      </w:r>
      <w:r w:rsidR="00922E0C" w:rsidRPr="00747F4E">
        <w:t>and re</w:t>
      </w:r>
      <w:r w:rsidRPr="00747F4E">
        <w:t xml:space="preserve">assessed against eligibility criteria </w:t>
      </w:r>
      <w:r>
        <w:t xml:space="preserve">by the primary researcher (HC). </w:t>
      </w:r>
      <w:r w:rsidR="00922E0C">
        <w:t xml:space="preserve"> R</w:t>
      </w:r>
      <w:r>
        <w:t>eference was made to the second reviewer (JK) where needed.</w:t>
      </w:r>
    </w:p>
    <w:p w14:paraId="1D36B10B" w14:textId="77777777" w:rsidR="00926EC3" w:rsidRPr="00F2468A" w:rsidRDefault="00926EC3" w:rsidP="00C825F4">
      <w:pPr>
        <w:pStyle w:val="Heading3"/>
        <w:spacing w:line="480" w:lineRule="auto"/>
        <w:rPr>
          <w:b/>
        </w:rPr>
      </w:pPr>
      <w:r w:rsidRPr="00F2468A">
        <w:rPr>
          <w:b/>
        </w:rPr>
        <w:t>Data Collection</w:t>
      </w:r>
    </w:p>
    <w:p w14:paraId="073A8917" w14:textId="77443253" w:rsidR="001D5394" w:rsidRPr="00747F4E" w:rsidRDefault="00325A90" w:rsidP="00C825F4">
      <w:pPr>
        <w:spacing w:line="480" w:lineRule="auto"/>
        <w:jc w:val="both"/>
      </w:pPr>
      <w:r w:rsidRPr="00747F4E">
        <w:t>Data was extracted from the studies by the primary research</w:t>
      </w:r>
      <w:r w:rsidR="00AE6FD7" w:rsidRPr="00747F4E">
        <w:t>er</w:t>
      </w:r>
      <w:r w:rsidRPr="00747F4E">
        <w:t>.  A randomly generated sample of ten studies were reviewed and data extracted by the primary research</w:t>
      </w:r>
      <w:r w:rsidR="00AE6FD7" w:rsidRPr="00747F4E">
        <w:t>er</w:t>
      </w:r>
      <w:r w:rsidRPr="00747F4E">
        <w:t xml:space="preserve"> and the secondary research</w:t>
      </w:r>
      <w:r w:rsidR="00AE6FD7" w:rsidRPr="00747F4E">
        <w:t>er</w:t>
      </w:r>
      <w:r w:rsidRPr="00747F4E">
        <w:t xml:space="preserve"> (JK) checked the extraction.  No inaccuracies were found in the data extraction of the sample of 10 papers and the primary researcher extracted data from the remaining papers independently.  </w:t>
      </w:r>
      <w:r w:rsidR="00E8205D" w:rsidRPr="00747F4E">
        <w:t>S</w:t>
      </w:r>
      <w:r w:rsidR="004228BF" w:rsidRPr="00747F4E">
        <w:t xml:space="preserve">tudies were </w:t>
      </w:r>
      <w:r w:rsidR="00CB0CC5" w:rsidRPr="00747F4E">
        <w:t>categorised</w:t>
      </w:r>
      <w:r w:rsidR="004228BF" w:rsidRPr="00747F4E">
        <w:t xml:space="preserve"> as in</w:t>
      </w:r>
      <w:r w:rsidR="00CB0CC5" w:rsidRPr="00747F4E">
        <w:t>duction or maintenance with sub-categorie</w:t>
      </w:r>
      <w:r w:rsidR="004228BF" w:rsidRPr="00747F4E">
        <w:t xml:space="preserve">s of medical </w:t>
      </w:r>
      <w:r w:rsidR="003932F0" w:rsidRPr="00747F4E">
        <w:t xml:space="preserve">versus </w:t>
      </w:r>
      <w:r w:rsidR="004228BF" w:rsidRPr="00747F4E">
        <w:t>surgical induction</w:t>
      </w:r>
      <w:r w:rsidR="003932F0" w:rsidRPr="00747F4E">
        <w:t xml:space="preserve"> and</w:t>
      </w:r>
      <w:r w:rsidR="004228BF" w:rsidRPr="00747F4E">
        <w:t xml:space="preserve"> maintenance of </w:t>
      </w:r>
      <w:r w:rsidR="004564D3" w:rsidRPr="00747F4E">
        <w:t>medically induced</w:t>
      </w:r>
      <w:r w:rsidR="004228BF" w:rsidRPr="00747F4E">
        <w:t xml:space="preserve"> </w:t>
      </w:r>
      <w:r w:rsidR="003932F0" w:rsidRPr="00747F4E">
        <w:t xml:space="preserve">versus </w:t>
      </w:r>
      <w:r w:rsidR="004564D3" w:rsidRPr="00747F4E">
        <w:t>surgically induced</w:t>
      </w:r>
      <w:r w:rsidR="004228BF" w:rsidRPr="00747F4E">
        <w:t xml:space="preserve"> remission. </w:t>
      </w:r>
      <w:r w:rsidR="003F2955" w:rsidRPr="00747F4E">
        <w:t>RCTs</w:t>
      </w:r>
      <w:r w:rsidR="004228BF" w:rsidRPr="00747F4E">
        <w:t xml:space="preserve"> </w:t>
      </w:r>
      <w:r w:rsidR="00E8205D" w:rsidRPr="00747F4E">
        <w:t xml:space="preserve">focusing </w:t>
      </w:r>
      <w:r w:rsidR="004228BF" w:rsidRPr="00747F4E">
        <w:t xml:space="preserve">solely </w:t>
      </w:r>
      <w:r w:rsidR="003F2955" w:rsidRPr="00747F4E">
        <w:t xml:space="preserve">on </w:t>
      </w:r>
      <w:r w:rsidR="004228BF" w:rsidRPr="00747F4E">
        <w:t xml:space="preserve">patients with fistulising </w:t>
      </w:r>
      <w:r w:rsidR="00CB0CC5" w:rsidRPr="00747F4E">
        <w:t xml:space="preserve">disease </w:t>
      </w:r>
      <w:r w:rsidR="00E8205D" w:rsidRPr="00747F4E">
        <w:t xml:space="preserve">were flagged </w:t>
      </w:r>
      <w:r w:rsidR="00CB0CC5" w:rsidRPr="00747F4E">
        <w:t>to identify</w:t>
      </w:r>
      <w:r w:rsidR="00E8205D" w:rsidRPr="00747F4E">
        <w:t xml:space="preserve"> </w:t>
      </w:r>
      <w:r w:rsidR="00CB0CC5" w:rsidRPr="00747F4E">
        <w:t>differences in report</w:t>
      </w:r>
      <w:r w:rsidR="003F2955" w:rsidRPr="00747F4E">
        <w:t>ed outcomes</w:t>
      </w:r>
      <w:r w:rsidR="004228BF" w:rsidRPr="00747F4E">
        <w:t xml:space="preserve">. </w:t>
      </w:r>
      <w:r w:rsidR="00865C8B" w:rsidRPr="00747F4E">
        <w:t>E</w:t>
      </w:r>
      <w:r w:rsidR="00CB0CC5" w:rsidRPr="00747F4E">
        <w:t>fficacy and safety outcomes</w:t>
      </w:r>
      <w:r w:rsidR="005B5BE6" w:rsidRPr="00747F4E">
        <w:t xml:space="preserve"> w</w:t>
      </w:r>
      <w:r w:rsidR="00E8205D" w:rsidRPr="00747F4E">
        <w:t>ere</w:t>
      </w:r>
      <w:r w:rsidR="005B5BE6" w:rsidRPr="00747F4E">
        <w:t xml:space="preserve"> </w:t>
      </w:r>
      <w:r w:rsidR="00865C8B" w:rsidRPr="00747F4E">
        <w:t>recorded as</w:t>
      </w:r>
      <w:r w:rsidR="005B5BE6" w:rsidRPr="00747F4E">
        <w:t xml:space="preserve"> reported as primary or secondary outcomes, or not specified as either</w:t>
      </w:r>
      <w:r w:rsidR="003932F0" w:rsidRPr="00747F4E">
        <w:t xml:space="preserve">. </w:t>
      </w:r>
      <w:r w:rsidR="005B5BE6" w:rsidRPr="00747F4E">
        <w:t xml:space="preserve">The efficacy outcomes were categorised </w:t>
      </w:r>
      <w:r w:rsidR="00531750" w:rsidRPr="00747F4E">
        <w:t>in line w</w:t>
      </w:r>
      <w:r w:rsidR="006301B0" w:rsidRPr="00747F4E">
        <w:t>ith the method used by Ma et al</w:t>
      </w:r>
      <w:r w:rsidR="00531750" w:rsidRPr="00747F4E">
        <w:fldChar w:fldCharType="begin" w:fldLock="1"/>
      </w:r>
      <w:r w:rsidR="000823C5" w:rsidRPr="00747F4E">
        <w:instrText>ADDIN CSL_CITATION {"citationItems":[{"id":"ITEM-1","itemData":{"DOI":"10.1016/j.cgh.2017.08.025","ISSN":"15423565","PMID":"28843356","author":[{"dropping-particle":"","family":"Ma","given":"Christopher","non-dropping-particle":"","parse-names":false,"suffix":""},{"dropping-particle":"","family":"Panaccione","given":"Remo","non-dropping-particle":"","parse-names":false,"suffix":""},{"dropping-particle":"","family":"Fedorak","given":"Richard N.","non-dropping-particle":"","parse-names":false,"suffix":""},{"dropping-particle":"","family":"Parker","given":"Claire E.","non-dropping-particle":"","parse-names":false,"suffix":""},{"dropping-particle":"","family":"Nguyen","given":"Tran M.","non-dropping-particle":"","parse-names":false,"suffix":""},{"dropping-particle":"","family":"Khanna","given":"Reena","non-dropping-particle":"","parse-names":false,"suffix":""},{"dropping-particle":"","family":"Siegel","given":"Corey A.","non-dropping-particle":"","parse-names":false,"suffix":""},{"dropping-particle":"","family":"Peyrin-Biroulet","given":"Laurent","non-dropping-particle":"","parse-names":false,"suffix":""},{"dropping-particle":"","family":"D’Haens","given":"Geert","non-dropping-particle":"","parse-names":false,"suffix":""},{"dropping-particle":"","family":"Sandborn","given":"William J.","non-dropping-particle":"","parse-names":false,"suffix":""},{"dropping-particle":"","family":"Feagan","given":"Brian G.","non-dropping-particle":"","parse-names":false,"suffix":""},{"dropping-particle":"","family":"Jairath","given":"Vipul","non-dropping-particle":"","parse-names":false,"suffix":""}],"container-title":"Clinical Gastroenterology and Hepatology","id":"ITEM-1","issue":"September","issued":{"date-parts":[["2017"]]},"publisher":"Elsevier, Inc","title":"A Systematic Review for the Development of a Core Outcome Set for Ulcerative Colitis Clinical Trials","type":"article-journal"},"uris":["http://www.mendeley.com/documents/?uuid=b69ec09f-c6fb-4929-b05d-02f48d0975a2"]}],"mendeley":{"formattedCitation":"&lt;sup&gt;10&lt;/sup&gt;","plainTextFormattedCitation":"10","previouslyFormattedCitation":"&lt;sup&gt;10&lt;/sup&gt;"},"properties":{"noteIndex":0},"schema":"https://github.com/citation-style-language/schema/raw/master/csl-citation.json"}</w:instrText>
      </w:r>
      <w:r w:rsidR="00531750" w:rsidRPr="00747F4E">
        <w:fldChar w:fldCharType="separate"/>
      </w:r>
      <w:r w:rsidR="00BA2080" w:rsidRPr="00747F4E">
        <w:rPr>
          <w:noProof/>
          <w:vertAlign w:val="superscript"/>
        </w:rPr>
        <w:t>10</w:t>
      </w:r>
      <w:r w:rsidR="00531750" w:rsidRPr="00747F4E">
        <w:fldChar w:fldCharType="end"/>
      </w:r>
      <w:r w:rsidR="00531750" w:rsidRPr="00747F4E">
        <w:t xml:space="preserve"> as clinical or composite-clinical, endoscopic, histologic</w:t>
      </w:r>
      <w:r w:rsidR="009349CA" w:rsidRPr="00747F4E">
        <w:t xml:space="preserve">, biomarkers and </w:t>
      </w:r>
      <w:r w:rsidR="004F10F4" w:rsidRPr="00747F4E">
        <w:t>patient reported outcomes (</w:t>
      </w:r>
      <w:r w:rsidR="009349CA" w:rsidRPr="00747F4E">
        <w:t>PROs</w:t>
      </w:r>
      <w:r w:rsidR="004F10F4" w:rsidRPr="00747F4E">
        <w:t>)</w:t>
      </w:r>
      <w:r w:rsidR="009349CA" w:rsidRPr="00747F4E">
        <w:t>.  Safety-related outcomes were</w:t>
      </w:r>
      <w:r w:rsidR="00CB0CC5" w:rsidRPr="00747F4E">
        <w:t xml:space="preserve"> </w:t>
      </w:r>
      <w:r w:rsidR="009349CA" w:rsidRPr="00747F4E">
        <w:t>recorded as primary or secondary</w:t>
      </w:r>
      <w:r w:rsidR="00CB0CC5" w:rsidRPr="00747F4E">
        <w:t xml:space="preserve"> outcomes</w:t>
      </w:r>
      <w:r w:rsidR="009349CA" w:rsidRPr="00747F4E">
        <w:t xml:space="preserve">.  </w:t>
      </w:r>
    </w:p>
    <w:p w14:paraId="370962CC" w14:textId="65B2A3A8" w:rsidR="005B5BE6" w:rsidRDefault="004F10F4" w:rsidP="00C825F4">
      <w:pPr>
        <w:spacing w:line="480" w:lineRule="auto"/>
        <w:jc w:val="both"/>
      </w:pPr>
      <w:r w:rsidRPr="00747F4E">
        <w:t>Adverse event reporting was recorded in s</w:t>
      </w:r>
      <w:r w:rsidR="009349CA" w:rsidRPr="00747F4E">
        <w:t>pecific categories</w:t>
      </w:r>
      <w:r w:rsidR="00CB28D5" w:rsidRPr="00747F4E">
        <w:t>:</w:t>
      </w:r>
      <w:r w:rsidR="009349CA" w:rsidRPr="00747F4E">
        <w:t xml:space="preserve"> adverse events, </w:t>
      </w:r>
      <w:r w:rsidR="004228BF" w:rsidRPr="00747F4E">
        <w:t xml:space="preserve">serious </w:t>
      </w:r>
      <w:r w:rsidR="006F2468" w:rsidRPr="00747F4E">
        <w:t>adverse events</w:t>
      </w:r>
      <w:r w:rsidR="004228BF" w:rsidRPr="00747F4E">
        <w:t xml:space="preserve">, </w:t>
      </w:r>
      <w:r w:rsidR="006301B0" w:rsidRPr="00747F4E">
        <w:t>treatment-</w:t>
      </w:r>
      <w:r w:rsidR="009349CA" w:rsidRPr="00747F4E">
        <w:t>relate</w:t>
      </w:r>
      <w:r w:rsidR="006301B0" w:rsidRPr="00747F4E">
        <w:t xml:space="preserve">d </w:t>
      </w:r>
      <w:r w:rsidR="006F2468" w:rsidRPr="00747F4E">
        <w:t>adverse events</w:t>
      </w:r>
      <w:r w:rsidR="006301B0" w:rsidRPr="00747F4E">
        <w:t>, treatment-</w:t>
      </w:r>
      <w:r w:rsidR="009349CA" w:rsidRPr="00747F4E">
        <w:t xml:space="preserve">related serious </w:t>
      </w:r>
      <w:r w:rsidR="006F2468" w:rsidRPr="00747F4E">
        <w:t>adverse events</w:t>
      </w:r>
      <w:r w:rsidR="009349CA" w:rsidRPr="00747F4E">
        <w:t>, study</w:t>
      </w:r>
      <w:r w:rsidR="00CB28D5" w:rsidRPr="00747F4E">
        <w:t xml:space="preserve"> withdrawal</w:t>
      </w:r>
      <w:r w:rsidR="009349CA" w:rsidRPr="00747F4E">
        <w:t xml:space="preserve">, abnormal laboratory results and </w:t>
      </w:r>
      <w:r w:rsidR="006F2468" w:rsidRPr="00747F4E">
        <w:t xml:space="preserve">adverse events </w:t>
      </w:r>
      <w:r w:rsidR="009349CA" w:rsidRPr="00747F4E">
        <w:t>by preferred term according to the Medical Dictionary for Regulatory Activities (MedDRA)</w:t>
      </w:r>
      <w:r w:rsidR="004228BF" w:rsidRPr="00747F4E">
        <w:fldChar w:fldCharType="begin" w:fldLock="1"/>
      </w:r>
      <w:r w:rsidR="000823C5" w:rsidRPr="00747F4E">
        <w:instrText>ADDIN CSL_CITATION {"citationItems":[{"id":"ITEM-1","itemData":{"DOI":"10.1007/BF03256752","ISSN":"1178-2595","abstract":"The Medical Dictionary for Regulatory Activities (MedDRA) is a multi-axial, five-tiered hierarchical terminology used by regulatory authorities and the biopharmaceutical industry for the coding (classification) of clinical data in adverse eventadverse drug reaction (AEADR) reports. The terminology developed by the International Conference on Harmonisation of Technical Requirements for Registration of Pharmaceuticals for Human Use (ICH) is maintained by an independent organization that distributes MedDRA via subscription. The activities of this organization the Maintenance and Support Services Organization are overseen by the MedDRA Management Board, which itself reports to the ICH Steering Committee.MedDRA was developed to overcome some of the limitations of previous AEADR coding terminologies and to provide a single, multilingual resource for the classification of AEADR data. Currently, MedDRAs use is mandated for various types of regulatory reporting in the EU and Japan; it is widely used by the biopharmaceutical industry in all three ICH regions (US, EU and Japan). The US Food and Drug Administration has used MedDRA in its Adverse Event Reporting System for over a decade.MedDRA provides a robust, vigorously maintained standard terminology for AEADR reporting with sufficient granularity of concepts and logical medical groupings within its hierarchy of terms. However, because of the size and specificity of MedDRA, as well as the organization of some of its groupings, retrieval and aggregation of coded AEADR data can sometimes present a challenge. Standardised MedDRA Queries (SMQs) have been developed in part to address this challenge. As of the time of writing, there are nearly 70 SMQ topics available to MedDRA users.MedDRAs use continues to expand 10 years after its official launch, driven primarily by the needs of and input from its user community. © 2009 Adis Data Information BV. All rights reserved.","author":[{"dropping-particle":"","family":"Mozzicato","given":"Patricia","non-dropping-particle":"","parse-names":false,"suffix":""}],"container-title":"Pharm Med","id":"ITEM-1","issue":"2","issued":{"date-parts":[["2009"]]},"page":"65-75","title":"MedDRA: An overview of the medical dictionary for regulatory activities","type":"article-journal","volume":"23"},"uris":["http://www.mendeley.com/documents/?uuid=538c81f8-0420-49db-8c69-5d95d09bf5c7"]}],"mendeley":{"formattedCitation":"&lt;sup&gt;11&lt;/sup&gt;","plainTextFormattedCitation":"11","previouslyFormattedCitation":"&lt;sup&gt;11&lt;/sup&gt;"},"properties":{"noteIndex":0},"schema":"https://github.com/citation-style-language/schema/raw/master/csl-citation.json"}</w:instrText>
      </w:r>
      <w:r w:rsidR="004228BF" w:rsidRPr="00747F4E">
        <w:fldChar w:fldCharType="separate"/>
      </w:r>
      <w:r w:rsidR="00BA2080" w:rsidRPr="00747F4E">
        <w:rPr>
          <w:noProof/>
          <w:vertAlign w:val="superscript"/>
        </w:rPr>
        <w:t>11</w:t>
      </w:r>
      <w:r w:rsidR="004228BF" w:rsidRPr="00747F4E">
        <w:fldChar w:fldCharType="end"/>
      </w:r>
      <w:r w:rsidR="009349CA" w:rsidRPr="00747F4E">
        <w:t xml:space="preserve">. </w:t>
      </w:r>
      <w:r w:rsidRPr="00747F4E">
        <w:t xml:space="preserve"> </w:t>
      </w:r>
      <w:r w:rsidR="001D5394" w:rsidRPr="00747F4E">
        <w:t xml:space="preserve">Study withdrawals were </w:t>
      </w:r>
      <w:r w:rsidR="00CB28D5" w:rsidRPr="00747F4E">
        <w:t>categorized</w:t>
      </w:r>
      <w:r w:rsidR="001D5394" w:rsidRPr="00747F4E">
        <w:t xml:space="preserve"> as due to </w:t>
      </w:r>
      <w:r w:rsidR="006F2468" w:rsidRPr="00747F4E">
        <w:t>adverse events</w:t>
      </w:r>
      <w:r w:rsidR="001D5394" w:rsidRPr="00747F4E">
        <w:t xml:space="preserve">, serious </w:t>
      </w:r>
      <w:r w:rsidR="006F2468" w:rsidRPr="00747F4E">
        <w:t>adverse events</w:t>
      </w:r>
      <w:r w:rsidR="001D5394" w:rsidRPr="00747F4E">
        <w:t xml:space="preserve">, treatment-related </w:t>
      </w:r>
      <w:r w:rsidR="006F2468" w:rsidRPr="00747F4E">
        <w:t>adverse events</w:t>
      </w:r>
      <w:r w:rsidR="001D5394" w:rsidRPr="00747F4E">
        <w:t xml:space="preserve">, treatment-related serious </w:t>
      </w:r>
      <w:r w:rsidR="006F2468" w:rsidRPr="00747F4E">
        <w:t>adverse events</w:t>
      </w:r>
      <w:r w:rsidR="001D5394" w:rsidRPr="00747F4E">
        <w:t>, treatment failure (insufficient therapeutic effect, exacerbation of C</w:t>
      </w:r>
      <w:r w:rsidR="006F2468" w:rsidRPr="00747F4E">
        <w:t>rohn’s disease</w:t>
      </w:r>
      <w:r w:rsidR="001D5394" w:rsidRPr="00747F4E">
        <w:t xml:space="preserve">, development of complications or need for additional therapy, surgery or hospitalisation) or </w:t>
      </w:r>
      <w:r w:rsidR="00D63BE7" w:rsidRPr="00747F4E">
        <w:t>other</w:t>
      </w:r>
      <w:r w:rsidR="001D5394" w:rsidRPr="00747F4E">
        <w:t xml:space="preserve"> reasons (protocol non-compliance, lost to follow-up, prohibited medicine use or withdrawal of consen</w:t>
      </w:r>
      <w:r w:rsidR="001D5394">
        <w:t>t).</w:t>
      </w:r>
    </w:p>
    <w:p w14:paraId="7E200E90" w14:textId="73A1A865" w:rsidR="005B5BE6" w:rsidRDefault="005B5BE6" w:rsidP="00C825F4">
      <w:pPr>
        <w:spacing w:line="480" w:lineRule="auto"/>
        <w:jc w:val="both"/>
      </w:pPr>
      <w:r>
        <w:t xml:space="preserve">A critique of the methodological quality of the studies was </w:t>
      </w:r>
      <w:r w:rsidR="004564D3">
        <w:t>unnecessary,</w:t>
      </w:r>
      <w:r>
        <w:t xml:space="preserve"> as this project did not involve synthesis of outcome data.</w:t>
      </w:r>
    </w:p>
    <w:p w14:paraId="2EDB9E14" w14:textId="5532108A" w:rsidR="005B5BE6" w:rsidRPr="00F2468A" w:rsidRDefault="0031030B" w:rsidP="00C825F4">
      <w:pPr>
        <w:pStyle w:val="Heading3"/>
        <w:spacing w:line="480" w:lineRule="auto"/>
        <w:rPr>
          <w:b/>
        </w:rPr>
      </w:pPr>
      <w:r w:rsidRPr="00F2468A">
        <w:rPr>
          <w:b/>
        </w:rPr>
        <w:t xml:space="preserve">Synthesis </w:t>
      </w:r>
      <w:r w:rsidR="00926EC3" w:rsidRPr="00F2468A">
        <w:rPr>
          <w:b/>
        </w:rPr>
        <w:t>of Results and Analysis</w:t>
      </w:r>
    </w:p>
    <w:p w14:paraId="3A4C312B" w14:textId="64955F58" w:rsidR="00E76146" w:rsidRPr="00747F4E" w:rsidRDefault="00EF5125" w:rsidP="00C825F4">
      <w:pPr>
        <w:spacing w:line="480" w:lineRule="auto"/>
        <w:jc w:val="both"/>
      </w:pPr>
      <w:r>
        <w:t xml:space="preserve">A comprehensive record of efficacy and safety outcomes was generated and organised </w:t>
      </w:r>
      <w:r w:rsidR="005A05A8">
        <w:t>by</w:t>
      </w:r>
      <w:r>
        <w:t xml:space="preserve"> outcome </w:t>
      </w:r>
      <w:r w:rsidR="005A05A8">
        <w:t>type</w:t>
      </w:r>
      <w:r>
        <w:t>.</w:t>
      </w:r>
      <w:r w:rsidR="00783906">
        <w:t xml:space="preserve"> Our main a</w:t>
      </w:r>
      <w:r w:rsidR="00E76146">
        <w:t>nalysis of</w:t>
      </w:r>
      <w:r w:rsidR="000352A4">
        <w:t xml:space="preserve"> </w:t>
      </w:r>
      <w:r w:rsidR="00E76146">
        <w:t>efficacy outcomes focused on th</w:t>
      </w:r>
      <w:r w:rsidR="000352A4">
        <w:t>ose designated as</w:t>
      </w:r>
      <w:r w:rsidR="00E76146">
        <w:t xml:space="preserve"> primary </w:t>
      </w:r>
      <w:r w:rsidR="000352A4">
        <w:t>or</w:t>
      </w:r>
      <w:r w:rsidR="00E76146">
        <w:t xml:space="preserve"> secondary</w:t>
      </w:r>
      <w:r w:rsidR="00783906">
        <w:t xml:space="preserve"> end-points</w:t>
      </w:r>
      <w:r w:rsidR="00B203C3">
        <w:t xml:space="preserve">. </w:t>
      </w:r>
      <w:r w:rsidR="000352A4">
        <w:t xml:space="preserve">We adopted </w:t>
      </w:r>
      <w:r w:rsidR="006C72CC">
        <w:t>a similar</w:t>
      </w:r>
      <w:r w:rsidR="000352A4">
        <w:t xml:space="preserve"> approach for safety-related outcomes </w:t>
      </w:r>
      <w:r w:rsidR="00E76146">
        <w:t>but also analy</w:t>
      </w:r>
      <w:r w:rsidR="00783906">
        <w:t>s</w:t>
      </w:r>
      <w:r w:rsidR="006C72CC">
        <w:t>ed</w:t>
      </w:r>
      <w:r w:rsidR="00E76146">
        <w:t xml:space="preserve"> all reported </w:t>
      </w:r>
      <w:r w:rsidR="006C72CC">
        <w:t xml:space="preserve">data </w:t>
      </w:r>
      <w:r w:rsidR="006C72CC" w:rsidRPr="00747F4E">
        <w:t xml:space="preserve">for </w:t>
      </w:r>
      <w:r w:rsidR="006F2468" w:rsidRPr="00747F4E">
        <w:t xml:space="preserve">adverse events </w:t>
      </w:r>
      <w:r w:rsidR="001D5394" w:rsidRPr="00747F4E">
        <w:t>and study withdrawals</w:t>
      </w:r>
      <w:r w:rsidR="00E76146" w:rsidRPr="00747F4E">
        <w:t>.</w:t>
      </w:r>
      <w:r w:rsidR="00D63BE7" w:rsidRPr="00747F4E">
        <w:t xml:space="preserve"> </w:t>
      </w:r>
      <w:r w:rsidR="006C72CC" w:rsidRPr="00747F4E">
        <w:t xml:space="preserve"> </w:t>
      </w:r>
      <w:r w:rsidR="006F2468" w:rsidRPr="00747F4E">
        <w:t xml:space="preserve">Adverse event </w:t>
      </w:r>
      <w:r w:rsidR="00D63BE7" w:rsidRPr="00747F4E">
        <w:t xml:space="preserve">reporting was considered at two levels of the MedDRA hierarchy: system organ classification (SOC) and higher level group term (HLGT), the latter of which is considered a clinically relevant grouping of </w:t>
      </w:r>
      <w:r w:rsidR="00865C8B" w:rsidRPr="00747F4E">
        <w:t xml:space="preserve">MedDRA </w:t>
      </w:r>
      <w:r w:rsidR="00146D60" w:rsidRPr="00747F4E">
        <w:t>preferred term</w:t>
      </w:r>
      <w:r w:rsidR="00D63BE7" w:rsidRPr="00747F4E">
        <w:t>s</w:t>
      </w:r>
      <w:r w:rsidR="000C0802" w:rsidRPr="00747F4E">
        <w:t>.</w:t>
      </w:r>
      <w:r w:rsidR="00D63BE7" w:rsidRPr="00747F4E">
        <w:fldChar w:fldCharType="begin" w:fldLock="1"/>
      </w:r>
      <w:r w:rsidR="000823C5" w:rsidRPr="00747F4E">
        <w:instrText>ADDIN CSL_CITATION {"citationItems":[{"id":"ITEM-1","itemData":{"DOI":"10.1007/BF03256752","ISSN":"1178-2595","abstract":"The Medical Dictionary for Regulatory Activities (MedDRA) is a multi-axial, five-tiered hierarchical terminology used by regulatory authorities and the biopharmaceutical industry for the coding (classification) of clinical data in adverse eventadverse drug reaction (AEADR) reports. The terminology developed by the International Conference on Harmonisation of Technical Requirements for Registration of Pharmaceuticals for Human Use (ICH) is maintained by an independent organization that distributes MedDRA via subscription. The activities of this organization the Maintenance and Support Services Organization are overseen by the MedDRA Management Board, which itself reports to the ICH Steering Committee.MedDRA was developed to overcome some of the limitations of previous AEADR coding terminologies and to provide a single, multilingual resource for the classification of AEADR data. Currently, MedDRAs use is mandated for various types of regulatory reporting in the EU and Japan; it is widely used by the biopharmaceutical industry in all three ICH regions (US, EU and Japan). The US Food and Drug Administration has used MedDRA in its Adverse Event Reporting System for over a decade.MedDRA provides a robust, vigorously maintained standard terminology for AEADR reporting with sufficient granularity of concepts and logical medical groupings within its hierarchy of terms. However, because of the size and specificity of MedDRA, as well as the organization of some of its groupings, retrieval and aggregation of coded AEADR data can sometimes present a challenge. Standardised MedDRA Queries (SMQs) have been developed in part to address this challenge. As of the time of writing, there are nearly 70 SMQ topics available to MedDRA users.MedDRAs use continues to expand 10 years after its official launch, driven primarily by the needs of and input from its user community. © 2009 Adis Data Information BV. All rights reserved.","author":[{"dropping-particle":"","family":"Mozzicato","given":"Patricia","non-dropping-particle":"","parse-names":false,"suffix":""}],"container-title":"Pharm Med","id":"ITEM-1","issue":"2","issued":{"date-parts":[["2009"]]},"page":"65-75","title":"MedDRA: An overview of the medical dictionary for regulatory activities","type":"article-journal","volume":"23"},"uris":["http://www.mendeley.com/documents/?uuid=538c81f8-0420-49db-8c69-5d95d09bf5c7"]}],"mendeley":{"formattedCitation":"&lt;sup&gt;11&lt;/sup&gt;","plainTextFormattedCitation":"11","previouslyFormattedCitation":"&lt;sup&gt;11&lt;/sup&gt;"},"properties":{"noteIndex":0},"schema":"https://github.com/citation-style-language/schema/raw/master/csl-citation.json"}</w:instrText>
      </w:r>
      <w:r w:rsidR="00D63BE7" w:rsidRPr="00747F4E">
        <w:fldChar w:fldCharType="separate"/>
      </w:r>
      <w:r w:rsidR="00BA2080" w:rsidRPr="00747F4E">
        <w:rPr>
          <w:noProof/>
          <w:vertAlign w:val="superscript"/>
        </w:rPr>
        <w:t>11</w:t>
      </w:r>
      <w:r w:rsidR="00D63BE7" w:rsidRPr="00747F4E">
        <w:fldChar w:fldCharType="end"/>
      </w:r>
      <w:r w:rsidR="00E3222E" w:rsidRPr="00747F4E">
        <w:t xml:space="preserve"> Adverse events were </w:t>
      </w:r>
      <w:r w:rsidR="000F1F7C" w:rsidRPr="00747F4E">
        <w:t xml:space="preserve">grouped by MedDRA higher-level group terms and ranked in order of frequency of reporting.  The top ten ranked higher-level group term adverse events were </w:t>
      </w:r>
      <w:r w:rsidR="00E3222E" w:rsidRPr="00747F4E">
        <w:t>compared by trial type and drug class.</w:t>
      </w:r>
    </w:p>
    <w:p w14:paraId="0B410705" w14:textId="68D91F17" w:rsidR="00CB1885" w:rsidRPr="00747F4E" w:rsidRDefault="00CB1885" w:rsidP="00C825F4">
      <w:pPr>
        <w:spacing w:line="480" w:lineRule="auto"/>
        <w:jc w:val="both"/>
      </w:pPr>
      <w:r w:rsidRPr="00747F4E">
        <w:t>A secondary analysis considered the reporting of outcomes</w:t>
      </w:r>
      <w:r w:rsidR="00D63BE7" w:rsidRPr="00747F4E">
        <w:t xml:space="preserve"> that were </w:t>
      </w:r>
      <w:r w:rsidRPr="00747F4E">
        <w:t>not specified as primary or secondary end</w:t>
      </w:r>
      <w:r w:rsidR="00783906" w:rsidRPr="00747F4E">
        <w:t>-</w:t>
      </w:r>
      <w:r w:rsidRPr="00747F4E">
        <w:t xml:space="preserve">points.  </w:t>
      </w:r>
      <w:r w:rsidR="00D63BE7" w:rsidRPr="00747F4E">
        <w:t>To mirror the increased</w:t>
      </w:r>
      <w:r w:rsidRPr="00747F4E">
        <w:t xml:space="preserve"> focus on the importance of mucosal healing</w:t>
      </w:r>
      <w:r w:rsidR="00D63BE7" w:rsidRPr="00747F4E">
        <w:fldChar w:fldCharType="begin" w:fldLock="1"/>
      </w:r>
      <w:r w:rsidR="000823C5" w:rsidRPr="00747F4E">
        <w:instrText>ADDIN CSL_CITATION {"citationItems":[{"id":"ITEM-1","itemData":{"DOI":"10.4291/wjgp.v7.i1.1","ISSN":"2150-5330","PMID":"26909224","abstract":"In the past decade, thanks to the introduction of biologic therapies, a new therapeutic goal, mucosal healing (MH), has been introduced. MH is the expression of an arrest of disease progression, resulting in minor hospitalizations, surgeries, and prolonged clinical remission. MH may be achieved with several therapeutic strategies reaching success rates up to 80% for both, ulcerative colitis (UC) and Crohn's disease (CD). Various scoring systems for UC and for the transmural CD, have been proposed to standardize the definition of MH. Several attempts have been undertaken to de-escalate therapy once MH is achieved, thus, reducing the risk of adverse events. In this review, we analysed the available studies regarding the achievement of MH and the subsequent treatment de-escalation according to disease type and administered therapy, together with non-invasive markers proposed as predictors for relapse. The available data are not encouraging since de-escalation after the achievement of MH is followed by a high number of clinical relapses reaching up to 50% within one year. Unclear is also another question, in case of combination therapies, which drug is more appropriate to stop, in order to guarantee a durable remission. Predictors of unfavourable outcome such as disease extension, perianal disease, or early onset disease appear to be inadequate to foresee behaviour of disease. Further studies are warranted to investigate the role of histologic healing for the further course of disease.","author":[{"dropping-particle":"","family":"Cintolo","given":"Marcello","non-dropping-particle":"","parse-names":false,"suffix":""}],"container-title":"World J Gastroenterol Pathophysiol","id":"ITEM-1","issue":"1","issued":{"date-parts":[["2016"]]},"page":"1","title":"Mucosal healing in inflammatory bowel disease: Maintain or de-escalate therapy","type":"article-journal","volume":"7"},"uris":["http://www.mendeley.com/documents/?uuid=f2133e18-7561-4a67-9881-6eacd0c02b0b"]}],"mendeley":{"formattedCitation":"&lt;sup&gt;12&lt;/sup&gt;","plainTextFormattedCitation":"12","previouslyFormattedCitation":"&lt;sup&gt;12&lt;/sup&gt;"},"properties":{"noteIndex":0},"schema":"https://github.com/citation-style-language/schema/raw/master/csl-citation.json"}</w:instrText>
      </w:r>
      <w:r w:rsidR="00D63BE7" w:rsidRPr="00747F4E">
        <w:fldChar w:fldCharType="separate"/>
      </w:r>
      <w:r w:rsidR="00BA2080" w:rsidRPr="00747F4E">
        <w:rPr>
          <w:noProof/>
          <w:vertAlign w:val="superscript"/>
        </w:rPr>
        <w:t>12</w:t>
      </w:r>
      <w:r w:rsidR="00D63BE7" w:rsidRPr="00747F4E">
        <w:fldChar w:fldCharType="end"/>
      </w:r>
      <w:r w:rsidRPr="00747F4E">
        <w:t>, the numbers of studies reporting any additional endoscopic or histologic outcomes or the faecal calprotectin biomarker was assessed.</w:t>
      </w:r>
    </w:p>
    <w:p w14:paraId="1807188A" w14:textId="16CE9B05" w:rsidR="009349CA" w:rsidRPr="00747F4E" w:rsidRDefault="00EF5125" w:rsidP="00C825F4">
      <w:pPr>
        <w:spacing w:line="480" w:lineRule="auto"/>
        <w:jc w:val="both"/>
      </w:pPr>
      <w:r w:rsidRPr="00747F4E">
        <w:t>The proportion of studies reporting each type of outcome was calculated, by trial type</w:t>
      </w:r>
      <w:r w:rsidR="00E76146" w:rsidRPr="00747F4E">
        <w:t xml:space="preserve">.  The results were stratified by </w:t>
      </w:r>
      <w:r w:rsidR="00F25DFA" w:rsidRPr="00747F4E">
        <w:t>into pre-2009 and 2009 onwards</w:t>
      </w:r>
      <w:r w:rsidR="00E76146" w:rsidRPr="00747F4E">
        <w:t xml:space="preserve"> and the changes over time in reporting was summarised in matrix form with outcome categories listed in rows and frequency of outcome reporting plotted in greyscale on a time axis</w:t>
      </w:r>
      <w:r w:rsidR="00DA6511" w:rsidRPr="00747F4E">
        <w:t>.</w:t>
      </w:r>
      <w:r w:rsidR="00E76146" w:rsidRPr="00747F4E">
        <w:fldChar w:fldCharType="begin" w:fldLock="1"/>
      </w:r>
      <w:r w:rsidR="000823C5" w:rsidRPr="00747F4E">
        <w:instrText>ADDIN CSL_CITATION {"citationItems":[{"id":"ITEM-1","itemData":{"DOI":"10.1016/j.cgh.2017.08.025","ISSN":"15423565","PMID":"28843356","author":[{"dropping-particle":"","family":"Ma","given":"Christopher","non-dropping-particle":"","parse-names":false,"suffix":""},{"dropping-particle":"","family":"Panaccione","given":"Remo","non-dropping-particle":"","parse-names":false,"suffix":""},{"dropping-particle":"","family":"Fedorak","given":"Richard N.","non-dropping-particle":"","parse-names":false,"suffix":""},{"dropping-particle":"","family":"Parker","given":"Claire E.","non-dropping-particle":"","parse-names":false,"suffix":""},{"dropping-particle":"","family":"Nguyen","given":"Tran M.","non-dropping-particle":"","parse-names":false,"suffix":""},{"dropping-particle":"","family":"Khanna","given":"Reena","non-dropping-particle":"","parse-names":false,"suffix":""},{"dropping-particle":"","family":"Siegel","given":"Corey A.","non-dropping-particle":"","parse-names":false,"suffix":""},{"dropping-particle":"","family":"Peyrin-Biroulet","given":"Laurent","non-dropping-particle":"","parse-names":false,"suffix":""},{"dropping-particle":"","family":"D’Haens","given":"Geert","non-dropping-particle":"","parse-names":false,"suffix":""},{"dropping-particle":"","family":"Sandborn","given":"William J.","non-dropping-particle":"","parse-names":false,"suffix":""},{"dropping-particle":"","family":"Feagan","given":"Brian G.","non-dropping-particle":"","parse-names":false,"suffix":""},{"dropping-particle":"","family":"Jairath","given":"Vipul","non-dropping-particle":"","parse-names":false,"suffix":""}],"container-title":"Clinical Gastroenterology and Hepatology","id":"ITEM-1","issue":"September","issued":{"date-parts":[["2017"]]},"publisher":"Elsevier, Inc","title":"A Systematic Review for the Development of a Core Outcome Set for Ulcerative Colitis Clinical Trials","type":"article-journal"},"uris":["http://www.mendeley.com/documents/?uuid=b69ec09f-c6fb-4929-b05d-02f48d0975a2"]}],"mendeley":{"formattedCitation":"&lt;sup&gt;10&lt;/sup&gt;","plainTextFormattedCitation":"10","previouslyFormattedCitation":"&lt;sup&gt;10&lt;/sup&gt;"},"properties":{"noteIndex":0},"schema":"https://github.com/citation-style-language/schema/raw/master/csl-citation.json"}</w:instrText>
      </w:r>
      <w:r w:rsidR="00E76146" w:rsidRPr="00747F4E">
        <w:fldChar w:fldCharType="separate"/>
      </w:r>
      <w:r w:rsidR="00BA2080" w:rsidRPr="00747F4E">
        <w:rPr>
          <w:noProof/>
          <w:vertAlign w:val="superscript"/>
        </w:rPr>
        <w:t>10</w:t>
      </w:r>
      <w:r w:rsidR="00E76146" w:rsidRPr="00747F4E">
        <w:fldChar w:fldCharType="end"/>
      </w:r>
      <w:r w:rsidR="00E76146" w:rsidRPr="00747F4E">
        <w:t xml:space="preserve">  </w:t>
      </w:r>
      <w:r w:rsidR="00000508" w:rsidRPr="00747F4E">
        <w:t xml:space="preserve">The statistical significance of any changes </w:t>
      </w:r>
      <w:r w:rsidR="000656D8" w:rsidRPr="00747F4E">
        <w:t xml:space="preserve">between </w:t>
      </w:r>
      <w:r w:rsidR="00000508" w:rsidRPr="00747F4E">
        <w:t xml:space="preserve">time </w:t>
      </w:r>
      <w:r w:rsidR="000656D8" w:rsidRPr="00747F4E">
        <w:t xml:space="preserve">periods </w:t>
      </w:r>
      <w:r w:rsidR="00000508" w:rsidRPr="00747F4E">
        <w:t>in outcome reporting was tested using the Chi-squared test (with 1 degree of freedom, the critical value of Chi is 3.84).</w:t>
      </w:r>
    </w:p>
    <w:p w14:paraId="5EBDDD18" w14:textId="7BB08550" w:rsidR="00BE0FD4" w:rsidRPr="00747F4E" w:rsidRDefault="00926EC3" w:rsidP="00C825F4">
      <w:pPr>
        <w:spacing w:line="480" w:lineRule="auto"/>
      </w:pPr>
      <w:r w:rsidRPr="00747F4E">
        <w:t>The review was reported in line with the Preferred Reporting Items for Systematic Reviews and Meta-Analyses</w:t>
      </w:r>
      <w:r w:rsidR="00146D60" w:rsidRPr="00747F4E">
        <w:t xml:space="preserve"> (PRISMA) statement and harms checklist</w:t>
      </w:r>
      <w:r w:rsidRPr="00747F4E">
        <w:fldChar w:fldCharType="begin" w:fldLock="1"/>
      </w:r>
      <w:r w:rsidR="000823C5" w:rsidRPr="00747F4E">
        <w:instrText>ADDIN CSL_CITATION {"citationItems":[{"id":"ITEM-1","itemData":{"DOI":"10.1371/journal.pmed1000097","ISBN":"2006062298","ISSN":"1549-1676","PMID":"21603045","abstract":".","author":[{"dropping-particle":"","family":"Moher","given":"D","non-dropping-particle":"","parse-names":false,"suffix":""},{"dropping-particle":"","family":"Liberati","given":"Al","non-dropping-particle":"","parse-names":false,"suffix":""},{"dropping-particle":"","family":"Tetzlaff","given":"J","non-dropping-particle":"","parse-names":false,"suffix":""},{"dropping-particle":"","family":"Altman","given":"D","non-dropping-particle":"","parse-names":false,"suffix":""}],"container-title":"Annals of Internal Medicine","id":"ITEM-1","issue":"4","issued":{"date-parts":[["2009"]]},"page":"264-269","title":"Systematic Reviews and Meta-Analyses: The PRISMA Statement","type":"article-journal","volume":"151"},"uris":["http://www.mendeley.com/documents/?uuid=f850bd03-34f0-4e01-9a3b-99365da90086"]},{"id":"ITEM-2","itemData":{"DOI":"10.1136/bmj.i157","ISBN":"0959-535x","ISSN":"17561833","PMID":"26830668","abstract":"Introduction For any health intervention, accurate knowledge of both benefits and harms is needed. Systematic reviews often compound poor reporting of harms in primary studies by failing to report harms or doing so inadequately. While the PRISMA statement (Preferred Reporting Items for Systematic reviews and Meta-Analyses) helps systematic review authors ensure complete and transparent reporting, it is focused mainly on efficacy. Thus, a PRISMA harms checklist has been developed to improve harms reporting in systematic reviews, promoting a more balanced assessment of benefits and harms. Methods A development strategy, endorsed by the EQUATOR Network and existing reporting guidelines (including the PRISMA statement, PRISMA for abstracts, and PRISMA for protocols), was used. After the development of a draft checklist of items, a modified Delphi process was initiated. The Delphi consisted of three rounds of electronic feedback followed by an in-person meeting. Results The PRISMA harms checklist contains four essential reporting elements to be added to the original PRISMA statement to improve harms reporting in reviews. These are reported in the title (\"Specifically mention harms or other related terms, or the harm of interest in the review\"), synthesis of results (\"Specify how zero events were handled, if relevant\"), study characteristics (\"Define each harm addressed, how it was ascertained (eg, patient report, active search), and over what time period\"), and synthesis of results (\"Describe any assessment of possible causality\"). Additional guidance regarding existing PRISMA items was developed to demonstrate relevance when synthesising information about harms. Conclusion The PRISMA harms checklist identifies a minimal set of items to be reported when reviewing adverse events. This guideline extension is intended to improve harms reporting in systematic reviews, whether harms are a primary or secondary outcome.","author":[{"dropping-particle":"","family":"Zorzela","given":"Liliane","non-dropping-particle":"","parse-names":false,"suffix":""},{"dropping-particle":"","family":"Loke","given":"Yoon K.","non-dropping-particle":"","parse-names":false,"suffix":""},{"dropping-particle":"","family":"Ioannidis","given":"John P.","non-dropping-particle":"","parse-names":false,"suffix":""},{"dropping-particle":"","family":"Golder","given":"Su","non-dropping-particle":"","parse-names":false,"suffix":""},{"dropping-particle":"","family":"Santaguida","given":"Pasqualina","non-dropping-particle":"","parse-names":false,"suffix":""},{"dropping-particle":"","family":"Altman","given":"Douglas G.","non-dropping-particle":"","parse-names":false,"suffix":""},{"dropping-particle":"","family":"Moher","given":"David","non-dropping-particle":"","parse-names":false,"suffix":""},{"dropping-particle":"","family":"Vohra","given":"Sunita","non-dropping-particle":"","parse-names":false,"suffix":""},{"dropping-particle":"","family":"Boon","given":"Heather","non-dropping-particle":"","parse-names":false,"suffix":""},{"dropping-particle":"","family":"Clark","given":"Jocalyn","non-dropping-particle":"","parse-names":false,"suffix":""},{"dropping-particle":"","family":"Derry","given":"Sheena","non-dropping-particle":"","parse-names":false,"suffix":""},{"dropping-particle":"","family":"Gallivan","given":"Jim","non-dropping-particle":"","parse-names":false,"suffix":""},{"dropping-particle":"","family":"Gardiner","given":"Paula","non-dropping-particle":"","parse-names":false,"suffix":""},{"dropping-particle":"","family":"Gøtzsche","given":"Peter","non-dropping-particle":"","parse-names":false,"suffix":""},{"dropping-particle":"","family":"Loder","given":"Elizabeth","non-dropping-particle":"","parse-names":false,"suffix":""},{"dropping-particle":"","family":"Napoli","given":"Maryann","non-dropping-particle":"","parse-names":false,"suffix":""},{"dropping-particle":"","family":"Pilkington","given":"Karen","non-dropping-particle":"","parse-names":false,"suffix":""},{"dropping-particle":"","family":"Shekelle","given":"Paul","non-dropping-particle":"","parse-names":false,"suffix":""},{"dropping-particle":"","family":"Singh","given":"Sonal","non-dropping-particle":"","parse-names":false,"suffix":""},{"dropping-particle":"","family":"Witt","given":"Claudia","non-dropping-particle":"","parse-names":false,"suffix":""},{"dropping-particle":"","family":"Lasserson","given":"Toby","non-dropping-particle":"","parse-names":false,"suffix":""},{"dropping-particle":"","family":"Wu","given":"Taixiang","non-dropping-particle":"","parse-names":false,"suffix":""},{"dropping-particle":"","family":"Shamseer","given":"Larissa","non-dropping-particle":"","parse-names":false,"suffix":""},{"dropping-particle":"","family":"Mulrow","given":"Cynthia","non-dropping-particle":"","parse-names":false,"suffix":""}],"container-title":"BMJ (Online)","id":"ITEM-2","issued":{"date-parts":[["2016"]]},"title":"PRISMA harms checklist: Improving harms reporting in systematic reviews","type":"article-journal","volume":"352"},"uris":["http://www.mendeley.com/documents/?uuid=92995502-6056-4ddb-b4d4-9a5f84ccfb95"]}],"mendeley":{"formattedCitation":"&lt;sup&gt;13,14&lt;/sup&gt;","plainTextFormattedCitation":"13,14","previouslyFormattedCitation":"&lt;sup&gt;13,14&lt;/sup&gt;"},"properties":{"noteIndex":0},"schema":"https://github.com/citation-style-language/schema/raw/master/csl-citation.json"}</w:instrText>
      </w:r>
      <w:r w:rsidRPr="00747F4E">
        <w:fldChar w:fldCharType="separate"/>
      </w:r>
      <w:r w:rsidR="00BA2080" w:rsidRPr="00747F4E">
        <w:rPr>
          <w:noProof/>
          <w:vertAlign w:val="superscript"/>
        </w:rPr>
        <w:t>13,14</w:t>
      </w:r>
      <w:r w:rsidRPr="00747F4E">
        <w:fldChar w:fldCharType="end"/>
      </w:r>
      <w:r w:rsidRPr="00747F4E">
        <w:t>.</w:t>
      </w:r>
    </w:p>
    <w:p w14:paraId="63451868" w14:textId="553D96D5" w:rsidR="00B235A4" w:rsidRPr="00F2468A" w:rsidRDefault="00F2468A" w:rsidP="00C825F4">
      <w:pPr>
        <w:pStyle w:val="Heading2"/>
        <w:spacing w:line="480" w:lineRule="auto"/>
        <w:rPr>
          <w:b/>
        </w:rPr>
      </w:pPr>
      <w:r w:rsidRPr="00F2468A">
        <w:rPr>
          <w:b/>
        </w:rPr>
        <w:t>RESULTS</w:t>
      </w:r>
    </w:p>
    <w:p w14:paraId="6CC64969" w14:textId="7E48D369" w:rsidR="00E76146" w:rsidRPr="00F2468A" w:rsidRDefault="00F55A6C" w:rsidP="00C825F4">
      <w:pPr>
        <w:pStyle w:val="Heading3"/>
        <w:spacing w:line="480" w:lineRule="auto"/>
        <w:rPr>
          <w:b/>
        </w:rPr>
      </w:pPr>
      <w:r w:rsidRPr="00F2468A">
        <w:rPr>
          <w:b/>
        </w:rPr>
        <w:t>Systematic search results</w:t>
      </w:r>
    </w:p>
    <w:p w14:paraId="4E704F49" w14:textId="520DDF49" w:rsidR="002E4631" w:rsidRDefault="00F55A6C" w:rsidP="00C825F4">
      <w:pPr>
        <w:spacing w:line="480" w:lineRule="auto"/>
        <w:jc w:val="both"/>
      </w:pPr>
      <w:r>
        <w:t>The search identified</w:t>
      </w:r>
      <w:r w:rsidR="00B235A4">
        <w:t xml:space="preserve"> 9,561 unique records </w:t>
      </w:r>
      <w:r w:rsidR="00196255">
        <w:t>(</w:t>
      </w:r>
      <w:r w:rsidR="00196255" w:rsidRPr="00913CE7">
        <w:t xml:space="preserve">Figure </w:t>
      </w:r>
      <w:r w:rsidR="00C11436" w:rsidRPr="00913CE7">
        <w:t>1</w:t>
      </w:r>
      <w:r w:rsidR="00196255" w:rsidRPr="00913CE7">
        <w:t>)</w:t>
      </w:r>
      <w:r w:rsidR="004B62A7">
        <w:t xml:space="preserve"> and</w:t>
      </w:r>
      <w:r w:rsidR="00B235A4">
        <w:t xml:space="preserve"> </w:t>
      </w:r>
      <w:r w:rsidR="00132436">
        <w:t xml:space="preserve">included </w:t>
      </w:r>
      <w:r w:rsidR="00B235A4" w:rsidRPr="00747F4E">
        <w:t xml:space="preserve">181 </w:t>
      </w:r>
      <w:r w:rsidR="002F6AFF" w:rsidRPr="00747F4E">
        <w:t>RCTs</w:t>
      </w:r>
      <w:r w:rsidR="008309E3" w:rsidRPr="00747F4E">
        <w:t xml:space="preserve"> (characteristics in Supplementary Table 5)</w:t>
      </w:r>
      <w:r w:rsidR="000432D6" w:rsidRPr="00747F4E">
        <w:t>.  Indu</w:t>
      </w:r>
      <w:r w:rsidR="000432D6">
        <w:t xml:space="preserve">ction of remission was the focus of 110 </w:t>
      </w:r>
      <w:r w:rsidR="00F72C31">
        <w:t>studie</w:t>
      </w:r>
      <w:r w:rsidR="000432D6">
        <w:t xml:space="preserve">s: 104 </w:t>
      </w:r>
      <w:r w:rsidR="002E4631">
        <w:t xml:space="preserve">(94.5%) </w:t>
      </w:r>
      <w:r w:rsidR="000432D6">
        <w:t xml:space="preserve">through medical </w:t>
      </w:r>
      <w:r w:rsidR="004B62A7" w:rsidRPr="00D63BE7">
        <w:rPr>
          <w:rStyle w:val="ReferencesChar"/>
        </w:rPr>
        <w:fldChar w:fldCharType="begin" w:fldLock="1"/>
      </w:r>
      <w:r w:rsidR="00FE3532">
        <w:rPr>
          <w:rStyle w:val="ReferencesChar"/>
        </w:rPr>
        <w:instrText>ADDIN CSL_CITATION {"citationItems":[{"id":"ITEM-1","itemData":{"ISBN":"0017-5749","abstract":"To define the role of bowel rest as an independent variable from nutritional support a prospective, randomised controlled trial was undertaken in 51 patients with active Crohn's disease unresponsive to other medical management. Nutritional support for 21 days was randomised to total parenteral nutrition and nil by mouth (n= 17), defined formula diet administered through a nasogastric tube (n= 19), or partial parenteral nutrition and oral food (n= 15). Nutrient input in the first two groups provided 40 non-protein kcallkg ideal body weight /d and lg/ kg/d protein respectively, while the third group received 15 non-protein kcal/kg/d and 0.3 g/kg/d protein intra- venously and ate unrestricted food. Clinical remissions occurred in 71% of patients on parenteral nutrition, in 58% on the defined formula diet and in 60% on partial parenteral nutrition; the probability for each group ofbeing in remission at one year, after successful therapy was 42%, 55%, and 56% respectively. These differences were not significant. In patients with active Crohn's disease bowel rest was not a major factor in achieving a remission during nutritional support and did not influence outcome during one year's follow-up. Patients","author":[{"dropping-particle":"","family":"Greenberg","given":"G R","non-dropping-particle":"","parse-names":false,"suffix":""},{"dropping-particle":"","family":"Fleming","given":"C R","non-dropping-particle":"","parse-names":false,"suffix":""},{"dropping-particle":"","family":"Jeejeebhoy","given":"K N","non-dropping-particle":"","parse-names":false,"suffix":""},{"dropping-particle":"","family":"Rosenbery","given":"I H","non-dropping-particle":"","parse-names":false,"suffix":""},{"dropping-particle":"","family":"Sales","given":"D","non-dropping-particle":"","parse-names":false,"suffix":""},{"dropping-particle":"","family":"Tremaine","given":"W J","non-dropping-particle":"","parse-names":false,"suffix":""}],"container-title":"Gut","id":"ITEM-1","issued":{"date-parts":[["1988"]]},"page":"1309-1315","title":"Controlled trial of bowel rest and nutritional support in the management of Crohn's disease","type":"article-journal","volume":"29"},"uris":["http://www.mendeley.com/documents/?uuid=0d261d12-679c-4b82-93cd-449940d15d57"]},{"id":"ITEM-2","itemData":{"author":[{"dropping-particle":"","family":"Wright","given":"R.A.","non-dropping-particle":"","parse-names":false,"suffix":""},{"dropping-particle":"","family":"Adler","given":"E.C.","non-dropping-particle":"","parse-names":false,"suffix":""}],"container-title":"J Clin Gastroenterol","id":"ITEM-2","issue":"4","issued":{"date-parts":[["1990"]]},"page":"396-9","title":"Peripheral parental nutrition is no better than enteral nutrition in acute exacerbation of Crohn's disease: A prospective trial","type":"article-journal","volume":"12"},"uris":["http://www.mendeley.com/documents/?uuid=e2a1c178-0988-40bc-bf44-5b930da2c741"]},{"id":"ITEM-3","itemData":{"DOI":"10.1136/gut.32.12.1492","ISBN":"0017-5749 (Print)","ISSN":"0017-5749 (Print)","PMID":"1773955","abstract":"To determine whether an elemental diet or a polymeric defined formula diet would be more effective for treating active Crohn's disease, we conducted a prospective randomised clinical trial in 30 patients with active Crohn's disease unresponsive to steroids and/or complicated by malnutrition. They received a four to six week enteral nutrition course with either an elemental diet or a polymeric diet. Clinical remission occurred in 10 of the 15 patients on elemental diet compared with 11 of the 15 patients assigned to polymeric diet. Both groups showed similar improvements in nutritional status, biological inflammation, alpha 1 antitrypsin clearance, and colonoscopic lesions (diminished in 17 out of 24 patients). Most patients relapsed during the year after discharge. We conclude that enteral nutrition, whatever the diet, is an efficient primary therapy for active Crohn's disease but does not influence the long term outcome.","author":[{"dropping-particle":"","family":"Rigaud","given":"D","non-dropping-particle":"","parse-names":false,"suffix":""},{"dropping-particle":"","family":"Cosnes","given":"J","non-dropping-particle":"","parse-names":false,"suffix":""},{"dropping-particle":"","family":"Quintrec","given":"Y","non-dropping-particle":"Le","parse-names":false,"suffix":""},{"dropping-particle":"","family":"Rene","given":"E","non-dropping-particle":"","parse-names":false,"suffix":""},{"dropping-particle":"","family":"Gendre","given":"J P","non-dropping-particle":"","parse-names":false,"suffix":""},{"dropping-particle":"","family":"Mignon","given":"M","non-dropping-particle":"","parse-names":false,"suffix":""}],"container-title":"Gut","id":"ITEM-3","issue":"12","issued":{"date-parts":[["1991"]]},"page":"1492-1497","title":"Controlled trial comparing two types of enteral nutrition in treatment of active Crohn's disease: elemental versus polymeric diet.","type":"article-journal","volume":"32"},"uris":["http://www.mendeley.com/documents/?uuid=f2cf3d78-8125-4cc4-9c24-0df83bcf2480"]},{"id":"ITEM-4","itemData":{"author":[{"dropping-particle":"","family":"Ewe","given":"Klaus","non-dropping-particle":"","parse-names":false,"suffix":""},{"dropping-particle":"","family":"Press","given":"Andreas G","non-dropping-particle":"","parse-names":false,"suffix":""},{"dropping-particle":"","family":"Singe","given":"Conrad C","non-dropping-particle":"","parse-names":false,"suffix":""},{"dropping-particle":"","family":"Stufler","given":"Michael","non-dropping-particle":"","parse-names":false,"suffix":""},{"dropping-particle":"","family":"Ueberschaer","given":"Barbel","non-dropping-particle":"","parse-names":false,"suffix":""},{"dropping-particle":"","family":"Hommel","given":"Gerhard","non-dropping-particle":"","parse-names":false,"suffix":""},{"dropping-particle":"","family":"Meyer zum Buschenfelde","given":"Karl-Heinz","non-dropping-particle":"","parse-names":false,"suffix":""}],"container-title":"Gastroenterology","id":"ITEM-4","issue":"2","issued":{"date-parts":[["1993"]]},"page":"367-72","title":"Azathioprine Combined with Prednisolone or Monotherapy with Prednisolone in Active Crohn's Disease","type":"article-journal","volume":"105"},"uris":["http://www.mendeley.com/documents/?uuid=17f92722-95c6-4105-a552-e584f0bb476a"]},{"id":"ITEM-5","itemData":{"author":[{"dropping-particle":"","family":"Singleton","given":"John","non-dropping-particle":"","parse-names":false,"suffix":""},{"dropping-particle":"","family":"Hanauer","given":"Stephen","non-dropping-particle":"","parse-names":false,"suffix":""},{"dropping-particle":"","family":"Gitnick","given":"Gary","non-dropping-particle":"","parse-names":false,"suffix":""},{"dropping-particle":"","family":"Peppercorn","given":"Mark","non-dropping-particle":"","parse-names":false,"suffix":""},{"dropping-particle":"","family":"Robinson","given":"Malcolm","non-dropping-particle":"","parse-names":false,"suffix":""},{"dropping-particle":"","family":"Wruble","given":"Lawrence","non-dropping-particle":"","parse-names":false,"suffix":""},{"dropping-particle":"","family":"Krawitt","given":"Edward","non-dropping-particle":"","parse-names":false,"suffix":""}],"container-title":"Gastroenterology","id":"ITEM-5","issued":{"date-parts":[["1993"]]},"page":"1293-1301","title":"Mesalamine Capsules for the Treatment Disease: Results of a 16-Week Trial","type":"article-journal","volume":"104"},"uris":["http://www.mendeley.com/documents/?uuid=eb444b29-9967-47a6-9532-d8c9683485a4"]},{"id":"ITEM-6","itemData":{"author":[{"dropping-particle":"","family":"Wright","given":"John","non-dropping-particle":"","parse-names":false,"suffix":""},{"dropping-particle":"","family":"Jarnum","given":"Stig","non-dropping-particle":"","parse-names":false,"suffix":""},{"dropping-particle":"","family":"Schaffalitzky de Muckadell","given":"Ove","non-dropping-particle":"","parse-names":false,"suffix":""},{"dropping-particle":"","family":"Keech","given":"Martin","non-dropping-particle":"","parse-names":false,"suffix":""},{"dropping-particle":"","family":"Lennard-Jones","given":"John","non-dropping-particle":"","parse-names":false,"suffix":""}],"container-title":"European Journal of Gastroenterology &amp; Hepatology","id":"ITEM-6","issued":{"date-parts":[["1993"]]},"page":"499-503","title":"Oral fluticasone propionate compared with prednisolone in treatment of active Crohn's disease: a randomized double-blind multicentre study","type":"article-journal","volume":"5"},"uris":["http://www.mendeley.com/documents/?uuid=79a3f035-5139-4e61-9857-9af849b5dd9c"]},{"id":"ITEM-7","itemData":{"DOI":"10.1016/j.cgh.2014.01.029","ISBN":"1542-3565","ISSN":"15427714","PMID":"24480677","author":[{"dropping-particle":"","family":"Rutgeerts","given":"Paul","non-dropping-particle":"","parse-names":false,"suffix":""},{"dropping-particle":"","family":"Lofberg","given":"Robert","non-dropping-particle":"","parse-names":false,"suffix":""},{"dropping-particle":"","family":"Malchow","given":"Helmut","non-dropping-particle":"","parse-names":false,"suffix":""},{"dropping-particle":"","family":"Lamers","given":"Cornelis","non-dropping-particle":"","parse-names":false,"suffix":""},{"dropping-particle":"","family":"Olaison","given":"Gunnar","non-dropping-particle":"","parse-names":false,"suffix":""},{"dropping-particle":"","family":"Jewell","given":"Derek","non-dropping-particle":"","parse-names":false,"suffix":""},{"dropping-particle":"","family":"Danielsson","given":"Ake","non-dropping-particle":"","parse-names":false,"suffix":""},{"dropping-particle":"","family":"Goeball","given":"Harald","non-dropping-particle":"","parse-names":false,"suffix":""},{"dropping-particle":"","family":"Ostergaard Thomsen","given":"Ole","non-dropping-particle":"","parse-names":false,"suffix":""},{"dropping-particle":"","family":"Lorenz-Meyer","given":"Hertwig","non-dropping-particle":"","parse-names":false,"suffix":""},{"dropping-particle":"","family":"Hodgson","given":"Humphrey","non-dropping-particle":"","parse-names":false,"suffix":""},{"dropping-particle":"","family":"Persson","given":"Tore","non-dropping-particle":"","parse-names":false,"suffix":""},{"dropping-particle":"","family":"Seidegard","given":"Cecilia","non-dropping-particle":"","parse-names":false,"suffix":""}],"container-title":"N Engl J Med","id":"ITEM-7","issue":"13","issued":{"date-parts":[["1994"]]},"page":"842-845","title":"A Comparison of Budesonide with Prednisolone for Active Crohn's Disease","type":"article-journal","volume":"331"},"uris":["http://www.mendeley.com/documents/?uuid=58fe2288-d3ca-47b5-b4b3-e4c9b2c04f8d"]},{"id":"ITEM-8","itemData":{"DOI":"10.1016/S0016-5085(97)70117-3","ISBN":"0016-5085 (Print)\\r0016-5085 (Linking)","ISSN":"00223468","PMID":"9097988","abstract":"Background &amp; Aims: The efficacy of mesalamine for the maintenance of remission in patients with Crohn’s disease is controversial. The aim of this study was to conduct a double-blind, placebo-controlled study of mesalamine (750 mg four times a day for 48 weeks) in maintaining remission in 293 patients with Crohn’s disease. Patients were stratified according to the method of induction of remission (medical or surgical). Methods: Patients were assessed at weeks 4, 12, 24, 36, and 48. Relapse was defined as a Crohn’s Disease Activity Index of ú150 (/60 points over baseline). Re- sults: Of the 293 patients, 246 (84%) returned for at least 4 weeks of follow-up and were included in the final analysis. Thirty of the 118 (25%) who received mesalamine had a relapse compared with 47 of 128 (36%) receiving placebo (P Å 0.056). Among those with relapse, the time to relapse was 119 days for the mesalamine-treated patients compared with 109 days for placebo-treated patients (P Å NS). However, 25% of mesalamine-treated patients had relapsed by 249 days of follow-up compared with 154 days for placebo- treated patients. Subgroup analysis showed that pa- tients with ileocecal-colonic disease or patients who were women had fewer relapses on mesalamine ther- apy than placebo-treated patients (21% vs. 41%, P Å 0.018; and 19% vs. 41%, P Å 0.003, respectively). Conclusions: Mesalamine treatment reduced relapse compared with placebo treatment, although conven- tional statistical significance was not achieved.","author":[{"dropping-particle":"","family":"Tremaine","given":"William J","non-dropping-particle":"","parse-names":false,"suffix":""},{"dropping-particle":"","family":"Schroeder","given":"Kenneth W.","non-dropping-particle":"","parse-names":false,"suffix":""},{"dropping-particle":"","family":"Harrison","given":"Jay M.","non-dropping-particle":"","parse-names":false,"suffix":""},{"dropping-particle":"","family":"Zingmeister","given":"Alan R.","non-dropping-particle":"","parse-names":false,"suffix":""}],"container-title":"Gastroenterology","id":"ITEM-8","issue":"4","issued":{"date-parts":[["1994"]]},"page":"1069-1077","title":"A randomized, double-blind, placebo-controlled trial of the oral mesalamine (5-ASA) preparation, Asacol, in the treat- ment of symptomatic Crohn’s colitis and ileocolitis.pdf","type":"article","volume":"112"},"uris":["http://www.mendeley.com/documents/?uuid=3bc1baa9-694a-4903-b72c-92531137eeba"]},{"id":"ITEM-9","itemData":{"DOI":"10.1136/gut.35.6.783","ISSN":"0017-5749","PMID":"8020806","abstract":"Elemental diets are considered an effective primary treatment for active Crohn's disease. This study examined the hypothesis that improvement occurs because of the presence of amino acids or the low fat content, or both. A randomised, controlled trial was undertaken in 40 patients with active Crohn's disease to evaluate clinical and nutritional outcomes after an amino acid based diet containing 3% fat was given by a feeding tube compared with a peptide based diet containing 33% fat. After three weeks' treatment, clinical remission occurred in 84% of patients who were given the amino acid diet and 75% of patients who received the peptide diet (p = 0.38). Plasma linoleic acid concentration was reduced after the amino acid but not the peptide diet. An increase in total body nitrogen was associated with the magnitude of nutritional depletion before treatment and at six months' follow up, only patients who showed gains in total body nitrogen after enteral nutrition had a sustained clinical remission. This study shows that peptide based high fat diets are as effective as amino acid low fat diets for achieving clinical remission in active Crohn's disease. Improved total body protein stores but not essential fatty acid depletion may be an important indicator of a sustained remission.","author":[{"dropping-particle":"","family":"Royall","given":"D","non-dropping-particle":"","parse-names":false,"suffix":""},{"dropping-particle":"","family":"Jeejeebhoy","given":"K N","non-dropping-particle":"","parse-names":false,"suffix":""},{"dropping-particle":"","family":"Baker","given":"J P","non-dropping-particle":"","parse-names":false,"suffix":""},{"dropping-particle":"","family":"Allard","given":"J P","non-dropping-particle":"","parse-names":false,"suffix":""},{"dropping-particle":"","family":"Habal","given":"F M","non-dropping-particle":"","parse-names":false,"suffix":""},{"dropping-particle":"","family":"Cunnane","given":"S C","non-dropping-particle":"","parse-names":false,"suffix":""},{"dropping-particle":"","family":"Greenberg","given":"G R","non-dropping-particle":"","parse-names":false,"suffix":""}],"container-title":"Gut","id":"ITEM-9","issue":"6","issued":{"date-parts":[["1994"]]},"page":"783-787","title":"Comparison of amino acid v peptide based enteral diets in active Crohn's disease: clinical and nutritional outcome.","type":"article-journal","volume":"35"},"uris":["http://www.mendeley.com/documents/?uuid=90862135-b817-4739-aa8a-c63d38b77ea9"]},{"id":"ITEM-10","itemData":{"author":[{"dropping-particle":"","family":"Greenberg","given":"Gordon R","non-dropping-particle":"","parse-names":false,"suffix":""},{"dropping-particle":"","family":"Feagan","given":"Brian G.","non-dropping-particle":"","parse-names":false,"suffix":""},{"dropping-particle":"","family":"Martin","given":"Francois","non-dropping-particle":"","parse-names":false,"suffix":""},{"dropping-particle":"","family":"Sutherland","given":"Lloyd R.","non-dropping-particle":"","parse-names":false,"suffix":""},{"dropping-particle":"","family":"Thomson","given":"Alan B R","non-dropping-particle":"","parse-names":false,"suffix":""},{"dropping-particle":"","family":"Williams","given":"C Noel","non-dropping-particle":"","parse-names":false,"suffix":""},{"dropping-particle":"","family":"Nilsson","given":"Lars-goran","non-dropping-particle":"","parse-names":false,"suffix":""},{"dropping-particle":"","family":"Persson","given":"Tore","non-dropping-particle":"","parse-names":false,"suffix":""}],"container-title":"N Engl J Med","id":"ITEM-10","issue":"13","issued":{"date-parts":[["1994"]]},"page":"836-841","title":"Oral budesonide for active Crohn's Disease","type":"article-journal","volume":"331"},"uris":["http://www.mendeley.com/documents/?uuid=37087c0a-2f4f-43e6-8d88-6cb3d109855d"]},{"id":"ITEM-11","itemData":{"author":[{"dropping-particle":"","family":"Jewell","given":"Derek P","non-dropping-particle":"","parse-names":false,"suffix":""},{"dropping-particle":"","family":"Lennard-Jones","given":"John","non-dropping-particle":"","parse-names":false,"suffix":""}],"container-title":"European Journal of Gastroenterology &amp; Hepatology","id":"ITEM-11","issued":{"date-parts":[["1994"]]},"page":"499-505","title":"Oral cyclosporing for chronic active Crohn's disease: a multicentre controlled trial","type":"article-journal","volume":"6"},"uris":["http://www.mendeley.com/documents/?uuid=2d142df3-0f1b-4a67-9b0d-2b07cba6e3d9"]},{"id":"ITEM-12","itemData":{"author":[{"dropping-particle":"","family":"Gross","given":"V","non-dropping-particle":"","parse-names":false,"suffix":""},{"dropping-particle":"","family":"Andus","given":"T","non-dropping-particle":"","parse-names":false,"suffix":""},{"dropping-particle":"","family":"Fischbach","given":"W","non-dropping-particle":"","parse-names":false,"suffix":""},{"dropping-particle":"","family":"Weber","given":"A","non-dropping-particle":"","parse-names":false,"suffix":""},{"dropping-particle":"","family":"Gierend","given":"M","non-dropping-particle":"","parse-names":false,"suffix":""},{"dropping-particle":"","family":"Hartmann","given":"F","non-dropping-particle":"","parse-names":false,"suffix":""},{"dropping-particle":"","family":"Scholmerich","given":"J","non-dropping-particle":"","parse-names":false,"suffix":""}],"container-title":"Z Gastroenterol","id":"ITEM-12","issued":{"date-parts":[["1995"]]},"page":"581-584","title":"Comparison between high dose 5-aminosalicylic acid and 6-methylprednisolone in active Crohn's ileocolitis. A multicenter randomized double-blind study","type":"article-journal","volume":"33"},"uris":["http://www.mendeley.com/documents/?uuid=f7a589d7-f582-4f0a-b6da-991b2c73eb92"]},{"id":"ITEM-13","itemData":{"author":[{"dropping-particle":"","family":"Mansfield","given":"C","non-dropping-particle":"","parse-names":false,"suffix":""},{"dropping-particle":"","family":"Giaffer","given":"M H","non-dropping-particle":"","parse-names":false,"suffix":""},{"dropping-particle":"","family":"Holdsworth","given":"C D","non-dropping-particle":"","parse-names":false,"suffix":""}],"container-title":"Gut","id":"ITEM-13","issued":{"date-parts":[["1995"]]},"page":"60-66","title":"Controlled trial of oligopeptide versus amino acid diet in treatment of active Crohn's disease","type":"article-journal","volume":"36"},"uris":["http://www.mendeley.com/documents/?uuid=6ca0208a-cb4e-453d-85eb-f04867c783de"]},{"id":"ITEM-14","itemData":{"DOI":"10.1016/s0261-5614(95)80004-2","ISSN":"0261-5614","PMID":"16843936","abstract":"Elemental diets are effective treatments for active Crohn's disease. To determine which dietary constituents are of therapeutic importance, the effectiveness of four separate feeds was related to their compositions, and the findings substantiated by meta-analysis of previous dietary studies. 76 patients with active Crohn's disease were recruited. 17 were randomised to an amino acid-based elemental diet (E028), 22 to E028 with added long-chain triglyceride (E028 LCT), 18 to a semi-elemental, peptide based diet (Pepdite 2+) and 19 received E028 with added medium-chain triglyceride (E028 MCT). Disease activity fell in all groups and remission rate was negatively correlated with the amount of energy derived from LCT (r = -0.97, p = 0.016). Inflammatory indices fell in the groups (E028 + E028 MCT) containing least LCT. No other dietary constituents correlated with remission rate. A meta-analysis of published studies confirmed a negative correlation between remission rate and LCT (r = -0.63, p = 0.006) but not other constituents. The association between dietary LCT and remission rate may have pathogenic significance and allow the development of more effective enteral feeds.","author":[{"dropping-particle":"","family":"Middleton","given":"S J","non-dropping-particle":"","parse-names":false,"suffix":""},{"dropping-particle":"","family":"Rucker","given":"J T","non-dropping-particle":"","parse-names":false,"suffix":""},{"dropping-particle":"","family":"Kirby","given":"G A","non-dropping-particle":"","parse-names":false,"suffix":""},{"dropping-particle":"","family":"Riordan","given":"A M","non-dropping-particle":"","parse-names":false,"suffix":""},{"dropping-particle":"","family":"Hunter","given":"J O","non-dropping-particle":"","parse-names":false,"suffix":""}],"container-title":"Clinical nutrition","id":"ITEM-14","issue":"4","issued":{"date-parts":[["1995"]]},"page":"229-36","title":"Long-chain triglycerides reduce the efficacy of enteral feeds in patients with active Crohn's disease.","type":"article-journal","volume":"14"},"uris":["http://www.mendeley.com/documents/?uuid=58395a29-ba0a-4e4f-ab35-d86c517bc2b9"]},{"id":"ITEM-15","itemData":{"author":[{"dropping-particle":"","family":"Feagan","given":"Brian","non-dropping-particle":"","parse-names":false,"suffix":""},{"dropping-particle":"","family":"Rochon","given":"James","non-dropping-particle":"","parse-names":false,"suffix":""},{"dropping-particle":"","family":"Fedorak","given":"Richard","non-dropping-particle":"","parse-names":false,"suffix":""},{"dropping-particle":"","family":"Irvine","given":"Jan","non-dropping-particle":"","parse-names":false,"suffix":""},{"dropping-particle":"","family":"Wild","given":"Gry","non-dropping-particle":"","parse-names":false,"suffix":""},{"dropping-particle":"","family":"Sutherland","given":"Lloyd","non-dropping-particle":"","parse-names":false,"suffix":""},{"dropping-particle":"","family":"Steinhart","given":"Hillary","non-dropping-particle":"","parse-names":false,"suffix":""},{"dropping-particle":"","family":"Greenbery","given":"Gordon","non-dropping-particle":"","parse-names":false,"suffix":""},{"dropping-particle":"","family":"Gillies","given":"Richard","non-dropping-particle":"","parse-names":false,"suffix":""},{"dropping-particle":"","family":"Hopkins","given":"Marybeth","non-dropping-particle":"","parse-names":false,"suffix":""},{"dropping-particle":"","family":"Hanauer","given":"Stephen","non-dropping-particle":"","parse-names":false,"suffix":""},{"dropping-particle":"","family":"McDonald","given":"John","non-dropping-particle":"","parse-names":false,"suffix":""}],"container-title":"N Engl J Med","id":"ITEM-15","issue":"5","issued":{"date-parts":[["1995"]]},"page":"292-297","title":"Methotrexate for the treatment of crohn’s disease","type":"article-journal","volume":"332"},"uris":["http://www.mendeley.com/documents/?uuid=9cb39822-b660-494b-9ba4-8cbfd2411282"]},{"id":"ITEM-16","itemData":{"author":[{"dropping-particle":"","family":"Targan","given":"Stephan R.","non-dropping-particle":"","parse-names":false,"suffix":""},{"dropping-particle":"","family":"Hanauer","given":"Stephen B.","non-dropping-particle":"","parse-names":false,"suffix":""},{"dropping-particle":"","family":"Deventer","given":"Sander J.","non-dropping-particle":"van","parse-names":false,"suffix":""},{"dropping-particle":"","family":"Mayer","given":"Lloyd","non-dropping-particle":"","parse-names":false,"suffix":""},{"dropping-particle":"","family":"Present","given":"Daniel H","non-dropping-particle":"","parse-names":false,"suffix":""},{"dropping-particle":"","family":"Braakman","given":"Tanja","non-dropping-particle":"","parse-names":false,"suffix":""},{"dropping-particle":"","family":"DeWoody","given":"Kimberley L.","non-dropping-particle":"","parse-names":false,"suffix":""},{"dropping-particle":"","family":"Schaible","given":"Thomas F.","non-dropping-particle":"","parse-names":false,"suffix":""},{"dropping-particle":"","family":"Rutgeerts","given":"Paul J.","non-dropping-particle":"","parse-names":false,"suffix":""}],"container-title":"N Engl J Med","id":"ITEM-16","issue":"15","issued":{"date-parts":[["1997"]]},"page":"1029-1035","title":"A short-term study of chimeric monoclonal antibody cA2 to tumor necrosis factor-a for Crohn's disease","type":"article-journal","volume":"337"},"uris":["http://www.mendeley.com/documents/?uuid=435aff7d-6c80-49a1-a7f1-7c5c749f9f85"]},{"id":"ITEM-17","itemData":{"author":[{"dropping-particle":"","family":"Frascio","given":"F","non-dropping-particle":"","parse-names":false,"suffix":""},{"dropping-particle":"","family":"Giacosa","given":"A","non-dropping-particle":"","parse-names":false,"suffix":""},{"dropping-particle":"","family":"Martines","given":"D","non-dropping-particle":"","parse-names":false,"suffix":""},{"dropping-particle":"","family":"Sukkar","given":"S G","non-dropping-particle":"","parse-names":false,"suffix":""},{"dropping-particle":"","family":"Naccarato","given":"R","non-dropping-particle":"","parse-names":false,"suffix":""}],"container-title":"Rivista Italiana di Nutrizione Parenterale ed Enterale","id":"ITEM-17","issue":"2","issued":{"date-parts":[["1997"]]},"page":"90-96","title":"Is the bowel rest a key factor in the management of active Crohn's disease?","type":"article-journal","volume":"15"},"uris":["http://www.mendeley.com/documents/?uuid=07f144dd-5562-4629-8983-30a389bf64ab"]},{"id":"ITEM-18","itemData":{"DOI":"S0016508598003539 [pii]","ISBN":"0016-5085 (Print)\\r0016-5085 (Linking)","ISSN":"0016-5085","PMID":"9753485","abstract":"BACKGROUND &amp; AIMS: Budesonide (BUD) is a potent steroid that undergoes extensive first-pass metabolism. BUD incorporated in a pH-dependent formulation has been proposed as an alternative treatment for Crohn's disease (CD). The aim of this study was to compare the efficacy and safety of BUD and prednisone (PRED) in the treatment of active CD involving the terminal ileum and/or the colon. METHODS: Patients with mild to moderately active CD were included in a randomized, double-blind, double-dummy controlled trial. Patients received either 9 mg BUD once daily for 8 weeks or 40 mg PRED once daily for the first 2 weeks tapered gradually to 5 mg/day by the end of the study. Disease activity, quality of life, and laboratory parameters were recorded. RESULTS: One hundred patients received BUD, and 101 patients received PRED. By intention-to-treat analysis, treatment efficacy defined as Crohn's Disease Activity Index of &lt;150 at completion was 51% and 52.5% for the BUD and PRED groups, respectively. Twice as many responded to treatment with no side effects in the BUD compared with the PRED group (30% vs. 14%) (P = 0.006). Most of the decrease in CDAI scores occurred during the first 2 weeks. CONCLUSIONS: BUD is as effective as PRED in the treatment of CD involving the terminal ileum and right colon. BUD has significantly fewer steroid-related adverse reactions.","author":[{"dropping-particle":"","family":"Bar-Meir","given":"S","non-dropping-particle":"","parse-names":false,"suffix":""},{"dropping-particle":"","family":"Chowers","given":"Yehuda","non-dropping-particle":"","parse-names":false,"suffix":""},{"dropping-particle":"","family":"Lavy","given":"Alexandra","non-dropping-particle":"","parse-names":false,"suffix":""},{"dropping-particle":"","family":"Abramovitch","given":"D","non-dropping-particle":"","parse-names":false,"suffix":""},{"dropping-particle":"","family":"Sternberg","given":"Amos","non-dropping-particle":"","parse-names":false,"suffix":""},{"dropping-particle":"","family":"Leichtmann","given":"Georges","non-dropping-particle":"","parse-names":false,"suffix":""},{"dropping-particle":"","family":"Reshef","given":"R","non-dropping-particle":"","parse-names":false,"suffix":""},{"dropping-particle":"","family":"Odes","given":"Shmuel","non-dropping-particle":"","parse-names":false,"suffix":""},{"dropping-particle":"","family":"Moshkovitz","given":"Menachem","non-dropping-particle":"","parse-names":false,"suffix":""},{"dropping-particle":"","family":"Bruck","given":"Raphael","non-dropping-particle":"","parse-names":false,"suffix":""},{"dropping-particle":"","family":"Eliakim","given":"Rami","non-dropping-particle":"","parse-names":false,"suffix":""},{"dropping-particle":"","family":"Maoz","given":"Eran","non-dropping-particle":"","parse-names":false,"suffix":""},{"dropping-particle":"","family":"Mittmann","given":"U","non-dropping-particle":"","parse-names":false,"suffix":""}],"container-title":"Gastroenterology","id":"ITEM-18","issue":"4","issued":{"date-parts":[["1998"]]},"page":"835-840","title":"Budesonide versus prednisone in the treatment of active Crohn's disease. The Israeli Budesonide Study Group","type":"article-journal","volume":"115"},"uris":["http://www.mendeley.com/documents/?uuid=03d4cd98-55f5-4c8f-9477-d36517848b66"]},{"id":"ITEM-19","itemData":{"DOI":"10.1111/j.1572-0241.1999.935_q.x","ISBN":"0002-9270 (Print)","ISSN":"0002-9270","PMID":"10086650","abstract":"OBJECTIVE: The aim of this randomized controlled study was to investigate the efficacy of ciprofloxacin compared with mesalazine in treating active Crohn's disease. METHODS: Patients with a mild to moderate flare-up of Crohn's disease (mean Crohn's Disease Activity Index [CDAI]; 217; range, 160-305) were randomized to receive ciprofloxacin 1 g/day or Pentasa 4 g/day for 6 wk. Complete remission was defined at wk 6 as a CDAI &lt; or = 150 associated with a decrease (delta) in CDAI &gt; 75. Partial remission was defined as a CDAI &lt; or = 150 with 50 &lt; delta CDAI &lt; 75 or a CDAI &gt; 150 with delta CDAI &gt; 50 at wk 6. Group sequential procedure with triangular continuation regions was used to monitor the trial through the difference in complete remission rates, every 20 patients included. RESULTS: Inclusion of patients was stopped at the second step, i.e., after 40 inclusions, with the conclusion of no difference in complete remission rates between ciprofloxacin- and Pentasa-treated groups. Among the 18 patients taking ciprofloxacin, two decided to stop treatment during the trial and three were considered as treatment failures because of deterioration at wk 3. Among the 22 patients taking mesalazine, one patient was lost to follow-up and eight patients were considered as treatment failures. Complete remission was observed in 10 patients (56%) treated with ciprofloxacin and 12 patients (55%) treated with mesalazine and partial remission was observed in three and one patient, respectively. CONCLUSIONS: This study suggests that ciprofloxacin 1 g/day is as effective as mesalazine 4 g/day in treating mild to moderate flare-up of Crohn's disease.","author":[{"dropping-particle":"","family":"Colombel","given":"J F","non-dropping-particle":"","parse-names":false,"suffix":""},{"dropping-particle":"","family":"Lemann","given":"M","non-dropping-particle":"","parse-names":false,"suffix":""},{"dropping-particle":"","family":"Cassagnou","given":"Michel","non-dropping-particle":"","parse-names":false,"suffix":""},{"dropping-particle":"","family":"Bouhnik","given":"Yoram","non-dropping-particle":"","parse-names":false,"suffix":""},{"dropping-particle":"","family":"Duclos","given":"Bernard","non-dropping-particle":"","parse-names":false,"suffix":""},{"dropping-particle":"","family":"Dupas","given":"J L","non-dropping-particle":"","parse-names":false,"suffix":""},{"dropping-particle":"","family":"Notteghem","given":"Bertrand","non-dropping-particle":"","parse-names":false,"suffix":""},{"dropping-particle":"","family":"Mary","given":"J Y","non-dropping-particle":"","parse-names":false,"suffix":""}],"container-title":"American Journal of Gastroenterology","id":"ITEM-19","issue":"3","issued":{"date-parts":[["1999"]]},"page":"674-678","title":"A controlled trial comparing ciprofloxacin with mesalazine for the treatment of active Crohn's disease. Groupe d'Etudes Therapeutiques des Affections Inflammatoires Digestives (GETAID)","type":"article-journal","volume":"94"},"uris":["http://www.mendeley.com/documents/?uuid=c739c18b-e1c6-4aea-99b6-d40627e9043f"]},{"id":"ITEM-20","itemData":{"author":[{"dropping-particle":"Den","family":"Hond","given":"Elly","non-dropping-particle":"","parse-names":false,"suffix":""},{"dropping-particle":"","family":"Hiele","given":"Martin","non-dropping-particle":"","parse-names":false,"suffix":""},{"dropping-particle":"","family":"Peeters","given":"Marc","non-dropping-particle":"","parse-names":false,"suffix":""},{"dropping-particle":"","family":"Ghoos","given":"Yvo","non-dropping-particle":"","parse-names":false,"suffix":""},{"dropping-particle":"","family":"Rutgeerts","given":"Paul","non-dropping-particle":"","parse-names":false,"suffix":""}],"container-title":"Journal of Parenteral and Enteral Nutrition","id":"ITEM-20","issue":"1","issued":{"date-parts":[["1999"]]},"page":"7-11","title":"Effect of Long-Term Oral Glutamine Supplements on Small Intestinal Permeability in Patients with Crohn's Disease","type":"article-journal","volume":"23"},"uris":["http://www.mendeley.com/documents/?uuid=22dffacc-f1af-4fe5-9eaa-ac06b90bffcc"]},{"id":"ITEM-21","itemData":{"author":[{"dropping-particle":"","family":"D'Haens","given":"Geert","non-dropping-particle":"","parse-names":false,"suffix":""},{"dropping-particle":"","family":"Deventer","given":"Sander","non-dropping-particle":"Van","parse-names":false,"suffix":""},{"dropping-particle":"","family":"Hogezand","given":"Ruud","non-dropping-particle":"Van","parse-names":false,"suffix":""},{"dropping-particle":"","family":"Chalmers","given":"Douglas","non-dropping-particle":"","parse-names":false,"suffix":""},{"dropping-particle":"","family":"Kothe","given":"Christine","non-dropping-particle":"","parse-names":false,"suffix":""},{"dropping-particle":"","family":"Baert","given":"Filip","non-dropping-particle":"","parse-names":false,"suffix":""},{"dropping-particle":"","family":"Braakman","given":"Tanja","non-dropping-particle":"","parse-names":false,"suffix":""},{"dropping-particle":"","family":"Schaible","given":"Thomas","non-dropping-particle":"","parse-names":false,"suffix":""},{"dropping-particle":"","family":"Geboes","given":"Karel","non-dropping-particle":"","parse-names":false,"suffix":""},{"dropping-particle":"","family":"Rutgeerts","given":"Paul","non-dropping-particle":"","parse-names":false,"suffix":""}],"container-title":"Gastroenterology","id":"ITEM-21","issued":{"date-parts":[["1999"]]},"page":"1029-1034","title":"Endoscopic and Histological Healing with Infliximab Anti-Tumor Necrosis Factor Antibodies in Crohn's Disease: A European Multicenter Trial","type":"article-journal","volume":"116"},"uris":["http://www.mendeley.com/documents/?uuid=7a1b6cd0-099d-4af0-912f-2846d1033a4e"]},{"id":"ITEM-22","itemData":{"DOI":"10.1136/gut.51.3.405","ISBN":"0017-5749 (Print)\\r0017-5749 (Linking)","ISSN":"00175749","PMID":"12171964","abstract":"Gut 2002;51:405–409 Background and aims: Experimental studies have shown that luminal bacteria may be involved in Crohn's disease. Probiotics are a possible alternative to antibiotics. The aim of this randomised placebo controlled study was to determine if Lactobacillus GG, given by mouth for one year, could pre-vent Crohn's recurrent lesions after surgery or to reduce their severity. Methods: Patients operated on for Crohn's disease in whom all of the diseased gut had been removed were randomly allocated to receive 12 billion colony forming units of Lactobacillus or identical placebo for one year. Ileocolonoscopy was performed at the end of the trial or at the onset of symptoms. Endo-scopic recurrence was defined as grade 2 or higher of Rutgeerts scoring system. Results: Eight of 45 patients were excluded from the trial (three for non-compliance and five for proto-col violations). Clinical recurrence was ascertained in three (16.6%) patients who received Lactobacil-lus and in two (10.5%) who received placebo. Nine of 15 patients in clinical remission on Lactobacillus (60%) had endoscopic recurrence compared with six of 17 (35.3%) on placebo (p=0.297). There were no significant differences in the severity of the lesions between the two groups. Conclusions: Lactobacillus GG seems neither to prevent endoscopic recurrence at one year nor reduce the severity of recurrent lesions. A","author":[{"dropping-particle":"","family":"Present","given":"Daniel H","non-dropping-particle":"","parse-names":false,"suffix":""},{"dropping-particle":"","family":"Rutgeerts","given":"Paul","non-dropping-particle":"","parse-names":false,"suffix":""},{"dropping-particle":"","family":"Targan","given":"Stephen","non-dropping-particle":"","parse-names":false,"suffix":""},{"dropping-particle":"","family":"Hanauer","given":"Stephen B","non-dropping-particle":"","parse-names":false,"suffix":""},{"dropping-particle":"","family":"Mayer","given":"Lloyd","non-dropping-particle":"","parse-names":false,"suffix":""},{"dropping-particle":"","family":"Hogezand","given":"R. A.","non-dropping-particle":"Van","parse-names":false,"suffix":""},{"dropping-particle":"","family":"Podolsky","given":"Daniel K.","non-dropping-particle":"","parse-names":false,"suffix":""},{"dropping-particle":"","family":"Sands","given":"Bruce E.","non-dropping-particle":"","parse-names":false,"suffix":""},{"dropping-particle":"","family":"Braakman","given":"Tanja","non-dropping-particle":"","parse-names":false,"suffix":""},{"dropping-particle":"","family":"DeWoody","given":"Kimberley L.","non-dropping-particle":"","parse-names":false,"suffix":""},{"dropping-particle":"","family":"Schaible","given":"Thomas F.","non-dropping-particle":"","parse-names":false,"suffix":""},{"dropping-particle":"","family":"Deventer","given":"Sander J.H.","non-dropping-particle":"Van","parse-names":false,"suffix":""}],"container-title":"N Engl J Med","id":"ITEM-22","issue":"18","issued":{"date-parts":[["1999"]]},"page":"1398-1405","title":"Infliximab for the Treatment of Fistulas in Patients with Crohn's Disease","type":"article-journal","volume":"340"},"uris":["http://www.mendeley.com/documents/?uuid=640490e7-7cbc-409d-9027-fcb2ebe288f3"]},{"id":"ITEM-23","itemData":{"DOI":"10.1016/S0016-5085(99)70445-2","ISBN":"0016-5085 (Print)\\r0016-5085","ISSN":"0016-5085","PMID":"10464128","abstract":"Azathioprine is effective for Crohn's disease but acts slowly. A loading dose may decrease the time to response.","author":[{"dropping-particle":"","family":"Sandborn","given":"William J","non-dropping-particle":"","parse-names":false,"suffix":""},{"dropping-particle":"","family":"Tremaine","given":"William J","non-dropping-particle":"","parse-names":false,"suffix":""},{"dropping-particle":"","family":"Wolf","given":"Douglas C","non-dropping-particle":"","parse-names":false,"suffix":""},{"dropping-particle":"","family":"Targan","given":"Stephan R","non-dropping-particle":"","parse-names":false,"suffix":""},{"dropping-particle":"","family":"Sninsky","given":"Charles A","non-dropping-particle":"","parse-names":false,"suffix":""},{"dropping-particle":"","family":"Sutherland","given":"Lloyd R","non-dropping-particle":"","parse-names":false,"suffix":""},{"dropping-particle":"","family":"Hanauer","given":"Stephen B","non-dropping-particle":"","parse-names":false,"suffix":""},{"dropping-particle":"","family":"McDonald","given":"J W","non-dropping-particle":"","parse-names":false,"suffix":""},{"dropping-particle":"","family":"Feagan","given":"Brian G","non-dropping-particle":"","parse-names":false,"suffix":""},{"dropping-particle":"","family":"Fedorak","given":"Richard N","non-dropping-particle":"","parse-names":false,"suffix":""},{"dropping-particle":"","family":"Isaacs","given":"K L","non-dropping-particle":"","parse-names":false,"suffix":""},{"dropping-particle":"","family":"Pike","given":"M Gennette","non-dropping-particle":"","parse-names":false,"suffix":""},{"dropping-particle":"","family":"Mays","given":"Dennis C","non-dropping-particle":"","parse-names":false,"suffix":""},{"dropping-particle":"","family":"Lipsky","given":"James J","non-dropping-particle":"","parse-names":false,"suffix":""},{"dropping-particle":"","family":"Gordon","given":"Susan","non-dropping-particle":"","parse-names":false,"suffix":""},{"dropping-particle":"","family":"Kleoudis","given":"Christi S","non-dropping-particle":"","parse-names":false,"suffix":""},{"dropping-particle":"","family":"Murdock","given":"Robert H","non-dropping-particle":"","parse-names":false,"suffix":""}],"container-title":"Gastroenterology","id":"ITEM-23","issue":"3","issued":{"date-parts":[["1999"]]},"page":"527-35","title":"Lack of effect of intravenous administration on time to respond to azathioprine for steroid-treated Crohn's disease. North American Azathioprine Study Group.","type":"article-journal","volume":"117"},"uris":["http://www.mendeley.com/documents/?uuid=5a064d85-b60f-4398-a5fa-8dae84959689"]},{"id":"ITEM-24","itemData":{"author":[{"dropping-particle":"","family":"Verma","given":"S","non-dropping-particle":"","parse-names":false,"suffix":""},{"dropping-particle":"","family":"Brown","given":"S","non-dropping-particle":"","parse-names":false,"suffix":""},{"dropping-particle":"","family":"Kirkwood","given":"B","non-dropping-particle":"","parse-names":false,"suffix":""},{"dropping-particle":"","family":"Giaffer","given":"M H","non-dropping-particle":"","parse-names":false,"suffix":""}],"container-title":"The American journal of gastroenterology","id":"ITEM-24","issue":"3","issued":{"date-parts":[["2000"]]},"page":"735-739","title":"Polymeric Versus Elemental Diet as Primary Treatment in Active Crohn ’ s Disease :A Randomized, Double-Blind Trial","type":"article-journal","volume":"95"},"uris":["http://www.mendeley.com/documents/?uuid=e13c48a7-bc6c-469a-b0fa-4374854a2d5c"]},{"id":"ITEM-25","itemData":{"DOI":"10.1053/gast.2000.20229","ISBN":"0016-5085 (Print)\\r0016-5085 (Linking)","ISSN":"00165085","PMID":"11113068","abstract":"Background &amp; Aims: Interleukin 10 (IL-10) is an anti-inflammatory, immunomodulatory cytokine that regulates mucosal inflammation. This study evaluated the safety, tolerance, and efficacy of recombinant human IL-10 (rhuIL-10) for mild to moderately active Crohn's disease. Methods: We conducted a 24-week multicenter, prospective, randomized, double-blind, placebo-controlled, and sequential-escalating-dose study. Ninety-five patients with Crohn's Disease Activity Index of 200-350, not presently undergoing corticosteroid, mesalamine, or immunosuppressive therapy, were treated with subcutaneous rhuIL-10 (1, 5, 10, or 20 μg/kg) or placebo once daily for 28 consecutive days. Patients were followed up for 20 weeks after treatment. Evaluation of safety and tolerance was the first objective, and efficacy was the second objective. Results: Adverse effects were dose-related, mild-to-moderate in severity, and reversible. Asymptomatic and reversible anemia and thrombocytopenia were observed at higher doses. No withdrawal or delayed adverse effects were evident during 20 weeks of follow-up. At the end of treatment (day 29), intent-to-treat analysis showed that 23.5% (confidence interval [CI], 6.8%-49.9%) of patients receiving 5 μg/kg rhuIL-10 experienced clinical remission and endoscopic improvement; 0% (CI, 0%-14.8%) of patients in the placebo group did. Higher doses of recombinant human IL-10 were less effective than 5 μg/kg. No rhuIL-10 serum accumulation and no antibody against IL-10 were detected after 4 weeks. Conclusions: Subcutaneous rhuIL-10 administered daily for 28 days to patients with mild to moderately active Crohn's disease is safe, well-tolerated, and shows clinical and endoscopic improvement.","author":[{"dropping-particle":"","family":"Fedorak","given":"Richard N","non-dropping-particle":"","parse-names":false,"suffix":""},{"dropping-particle":"","family":"Gangl","given":"Alfred","non-dropping-particle":"","parse-names":false,"suffix":""},{"dropping-particle":"","family":"Elson","given":"Charles O","non-dropping-particle":"","parse-names":false,"suffix":""},{"dropping-particle":"","family":"Rutgeerts","given":"Paul","non-dropping-particle":"","parse-names":false,"suffix":""},{"dropping-particle":"","family":"Schreiber","given":"Stefan","non-dropping-particle":"","parse-names":false,"suffix":""},{"dropping-particle":"","family":"Wild","given":"Gary","non-dropping-particle":"","parse-names":false,"suffix":""},{"dropping-particle":"","family":"Hanauer","given":"Stephen B","non-dropping-particle":"","parse-names":false,"suffix":""},{"dropping-particle":"","family":"Kilian","given":"Ann","non-dropping-particle":"","parse-names":false,"suffix":""},{"dropping-particle":"","family":"Cohard","given":"Marielle","non-dropping-particle":"","parse-names":false,"suffix":""},{"dropping-particle":"","family":"LeBeaut","given":"Alexandre","non-dropping-particle":"","parse-names":false,"suffix":""},{"dropping-particle":"","family":"Feagan","given":"Brian","non-dropping-particle":"","parse-names":false,"suffix":""},{"dropping-particle":"","family":"Fedorak","given":"Richard N","non-dropping-particle":"","parse-names":false,"suffix":""},{"dropping-particle":"","family":"Gangl","given":"Alfred","non-dropping-particle":"","parse-names":false,"suffix":""},{"dropping-particle":"","family":"Gasche","given":"Christoph","non-dropping-particle":"","parse-names":false,"suffix":""},{"dropping-particle":"","family":"Elson","given":"Charles O","non-dropping-particle":"","parse-names":false,"suffix":""},{"dropping-particle":"","family":"Rutgeerts","given":"Paul","non-dropping-particle":"","parse-names":false,"suffix":""},{"dropping-particle":"","family":"Schreiber","given":"Stefan","non-dropping-particle":"","parse-names":false,"suffix":""},{"dropping-particle":"","family":"Wild","given":"Gary","non-dropping-particle":"","parse-names":false,"suffix":""},{"dropping-particle":"","family":"Hanauer","given":"Steven B","non-dropping-particle":"","parse-names":false,"suffix":""},{"dropping-particle":"","family":"Hanauer","given":"Charles A.","non-dropping-particle":"","parse-names":false,"suffix":""},{"dropping-particle":"","family":"Wilson","given":"John H.P.","non-dropping-particle":"","parse-names":false,"suffix":""},{"dropping-particle":"","family":"Tilg","given":"Herbert","non-dropping-particle":"","parse-names":false,"suffix":""},{"dropping-particle":"","family":"Isaacs","given":"Kim","non-dropping-particle":"","parse-names":false,"suffix":""},{"dropping-particle":"","family":"Jacyna","given":"Meron","non-dropping-particle":"","parse-names":false,"suffix":""},{"dropping-particle":"","family":"Colombel","given":"Jean Frederic","non-dropping-particle":"","parse-names":false,"suffix":""},{"dropping-particle":"","family":"Deventer","given":"Sander J.H.","non-dropping-particle":"Van","parse-names":false,"suffix":""},{"dropping-particle":"","family":"Wright","given":"John P.","non-dropping-particle":"","parse-names":false,"suffix":""},{"dropping-particle":"","family":"Irvine","given":"Jan","non-dropping-particle":"","parse-names":false,"suffix":""},{"dropping-particle":"","family":"Levine","given":"Douglas S.","non-dropping-particle":"","parse-names":false,"suffix":""},{"dropping-particle":"","family":"Tremaine","given":"William J.","non-dropping-particle":"","parse-names":false,"suffix":""},{"dropping-particle":"","family":"Lashner","given":"Bret A.","non-dropping-particle":"","parse-names":false,"suffix":""},{"dropping-particle":"","family":"Warner","given":"Andrew S.","non-dropping-particle":"","parse-names":false,"suffix":""},{"dropping-particle":"","family":"Mayer","given":"Lloyd F.","non-dropping-particle":"","parse-names":false,"suffix":""},{"dropping-particle":"","family":"Koningsberger","given":"Jacob C.","non-dropping-particle":"","parse-names":false,"suffix":""},{"dropping-particle":"","family":"Gossum","given":"Andre","non-dropping-particle":"Van","parse-names":false,"suffix":""},{"dropping-particle":"","family":"Befrits","given":"Ranger","non-dropping-particle":"","parse-names":false,"suffix":""},{"dropping-particle":"","family":"Deusch","given":"Kai","non-dropping-particle":"","parse-names":false,"suffix":""},{"dropping-particle":"","family":"Targan","given":"Stephen","non-dropping-particle":"","parse-names":false,"suffix":""},{"dropping-particle":"","family":"Gibson","given":"Peter","non-dropping-particle":"","parse-names":false,"suffix":""}],"container-title":"Gastroenterology","id":"ITEM-25","issue":"6","issued":{"date-parts":[["2000"]]},"page":"1473-1482","title":"Recombinant human interleukin 10 in the treatment of patients with mild to moderately active Crohn's disease","type":"article-journal","volume":"119"},"uris":["http://www.mendeley.com/documents/?uuid=5feb6ca9-f195-447e-9d27-be8bc09410dd"]},{"id":"ITEM-26","itemData":{"DOI":"S0016508500116798 [pii]","ISBN":"0016-5085 (Print)\\r0016-5085 (Linking)","ISSN":"0016-5085","PMID":"11113067","abstract":"BACKGROUND &amp; AIMS: Interleukin (IL)-10 is a cytokine with potent anti-inflammatory properties. We investigated the safety and efficacy of different doses of human recombinant (rhu)IL-10 in patients with Crohn's disease (CD). METHODS: A prospective, multicenter, double-blind, placebo-controlled study was conducted in 329 therapy-refractory patients with CD. Clinical improvement was defined by a reduction of the Crohn's Disease Activity Index (CDAI) by 100 points or more and clinical remission by a decrease of the CDAI to &lt;150 points. At selected centers, patients underwent ileocolonoscopies and activation of the nuclear factor-kappa B (NF-kappa B) system was assessed in biopsy specimens. RESULTS: Subcutaneous treatment with rhuIL-10 over 28 days induced a fully reversible, dose-dependent decrease in hemoglobin and thrombocyte counts but no clinically significant side effects. No differences in the induction of remission were observed between rhuIL-10 groups (1 microg, 18% [9.6-29.2]; 4 microg, 20% [11.3-32.2]; 8 microg, 20% [11.1-31.8]; 20 microg, 28% [18-40.7]; and placebo, 18% [9.6-29.6]). Clinical improvement was observed in 46% (33.7-59) in the 8-microg/kg rhuIL-10 group in comparison with 27% (17-39.6) in patients taking placebo. Responders to rhuIL-10 showed inhibition of NF-kappaB p65 activation in contrast to nonresponders. CONCLUSIONS: Up to 8 microg/kg of rhuIL-10 was well tolerated. A tendency toward clinical improvement but not remission was observed in the 8-microg/kg dose group. Further studies should delineate which subgroups of patients with CD benefit from rhuIL-10 therapy.","author":[{"dropping-particle":"","family":"Schreiber","given":"Stefan","non-dropping-particle":"","parse-names":false,"suffix":""},{"dropping-particle":"","family":"Fedorak","given":"Richard N","non-dropping-particle":"","parse-names":false,"suffix":""},{"dropping-particle":"","family":"Nielsen","given":"O H","non-dropping-particle":"","parse-names":false,"suffix":""},{"dropping-particle":"","family":"Wild","given":"Gary","non-dropping-particle":"","parse-names":false,"suffix":""},{"dropping-particle":"","family":"Williams","given":"C Noel","non-dropping-particle":"","parse-names":false,"suffix":""},{"dropping-particle":"","family":"Nikolaus","given":"Susanna","non-dropping-particle":"","parse-names":false,"suffix":""},{"dropping-particle":"","family":"Jacyna","given":"Meron","non-dropping-particle":"","parse-names":false,"suffix":""},{"dropping-particle":"","family":"Lashner","given":"Bret A","non-dropping-particle":"","parse-names":false,"suffix":""},{"dropping-particle":"","family":"Gangl","given":"Alfred","non-dropping-particle":"","parse-names":false,"suffix":""},{"dropping-particle":"","family":"Rutgeerts","given":"Paul","non-dropping-particle":"","parse-names":false,"suffix":""},{"dropping-particle":"","family":"Isaacs","given":"K","non-dropping-particle":"","parse-names":false,"suffix":""},{"dropping-particle":"","family":"Deventer","given":"S J","non-dropping-particle":"van","parse-names":false,"suffix":""},{"dropping-particle":"","family":"Koningsberger","given":"Jacob C","non-dropping-particle":"","parse-names":false,"suffix":""},{"dropping-particle":"","family":"Cohard","given":"Marielle","non-dropping-particle":"","parse-names":false,"suffix":""},{"dropping-particle":"","family":"LeBeaut","given":"A","non-dropping-particle":"","parse-names":false,"suffix":""},{"dropping-particle":"","family":"Hanauer","given":"S B","non-dropping-particle":"","parse-names":false,"suffix":""}],"container-title":"Gastroenterology","id":"ITEM-26","issue":"6","issued":{"date-parts":[["2000"]]},"page":"1461-1472","title":"Safety and efficacy of recombinant human interleukin 10 in chronic active Crohn's disease. Crohn's Disease IL-10 Cooperative Study Group.","type":"article-journal","volume":"119"},"uris":["http://www.mendeley.com/documents/?uuid=0be99e8a-0a3f-4819-b7e2-41054f2f76e4"]},{"id":"ITEM-27","itemData":{"DOI":"10.1136/gut.49.6.790","ISSN":"0017-5749","PMID":"11709513","abstract":"BACKGROUND: Polymeric feeds have shown variable efficacy in active Crohn's disease (CD) with remission rates from 36% to 82%. Meta-analyses of elemental, peptide, and whole protein feeds have shown a strong negative correlation between remission rate in CD and the long chain triglyceride (LCT) content of the feed. We performed a randomised controlled double blind trial in patients with active CD comparing two single whole protein feeds with LCT supplying 5% or 30% of the total energy.\\n\\nMETHODS: Fifty four patients with active CD (Crohn's disease activity index (CDAI) &gt;200, serum C reactive protein (CRP) 10 mg/l) were randomised to a high or low LCT feed for three weeks. The total amount of energy supplied by fat was identical in the two feeds. Remission was defined as a CDAI &lt; or =150 and response as a fall in CDAI of &gt; or =70 or a CRP &lt;10 mg/l.\\n\\nRESULTS: Overall remission rate by intention to treat was 26% for the low LCT feed and 33% for the high LCT feed (p=0.38). Response was achieved in 33% with the low LCT and in 52% with the high LCT feed (p=0.27). CRP &lt;10 mg/l was achieved in 30% in the low LCT and 33% in the high LCT group (p=0.99). Thirty nine per cent (21/54) of patients withdrew before three weeks because of inability to tolerate the diet. Excluding patients unable to tolerate the diet, remission rates were 46% for low LCT and 45% for high LCT (p=0.99).\\n\\nDISCUSSION: This trial has shown no difference in the effect of low and high LCT whole protein feeds in active CD. The previously reported correlation between LCT content of diet and response in active CD is unlikely to be due to LCT itself and may be due to some other component of high LCT feeds.","author":[{"dropping-particle":"","family":"Leiper","given":"K","non-dropping-particle":"","parse-names":false,"suffix":""},{"dropping-particle":"","family":"Woolner","given":"J","non-dropping-particle":"","parse-names":false,"suffix":""},{"dropping-particle":"","family":"Mullan","given":"M M","non-dropping-particle":"","parse-names":false,"suffix":""},{"dropping-particle":"","family":"Parker","given":"T","non-dropping-particle":"","parse-names":false,"suffix":""},{"dropping-particle":"","family":"Vliet","given":"M","non-dropping-particle":"van der","parse-names":false,"suffix":""},{"dropping-particle":"","family":"Fear","given":"S","non-dropping-particle":"","parse-names":false,"suffix":""},{"dropping-particle":"","family":"Rhodes","given":"J M","non-dropping-particle":"","parse-names":false,"suffix":""},{"dropping-particle":"","family":"Hunter","given":"J O","non-dropping-particle":"","parse-names":false,"suffix":""}],"container-title":"Gut","id":"ITEM-27","issue":"6","issued":{"date-parts":[["2001"]]},"page":"790-4","title":"A randomised controlled trial of high versus low long chain triglyceride whole protein feed in active Crohn's disease.","type":"article","volume":"49"},"uris":["http://www.mendeley.com/documents/?uuid=ee7c96a9-1f1f-4d5d-8814-74762ab8dc2e"]},{"id":"ITEM-28","itemData":{"DOI":"10.1053/gast.2001.26260","ISSN":"00165085","abstract":"Background and Aims: α4 integrins are important mediators of leukocyte migration across vascular endothelium. This pilot placebo-controlled study aimed to assess the safety and efficacy of natalizumab, a recombinant humanized monoclonal antibody to α4 integrin, in patients with mild to moderately active Crohn’s disease. Methods: Thirty patients with active Crohn’s disease (Crohn’s Disease Activity Index [CDAI ] ≥151 and ≤450) received a 3-mg/kg infusion of natalizumab (n = 18) or placebo (n = 12) by double-blind randomization. The study’s primary endpoint was change in CDAI at week 2. Results: At week 2, the CDAI decreased significantly from baseline after infusion of natalizumab (mean 45 points) but not placebo (mean 11 points). Seven (39%) natalizumab-treated patients achieved remission at week 2, compared with 1 (8%) treated with placebo. In contrast, 4 (33%) of the placebo-treated patients required rescue medication by week 2, compared with 2 (11%) natalizumab-treated patients. Significant increases in circulating B and T lymphocytes were detected only after natalizumab administration. The frequency of commonly reported adverse events did not differ significantly between groups. Conclusions: A single 3-mg/kg natalizumab infusion was well tolerated by Crohn’s disease patients, although the dose used may have been suboptimal. Elevated circulating lymphocyte levels after natalizumab suggest interrupted lymphocyte trafficking. Natalizumab therapy in active Crohn’s disease merits further investigation. © 2001 American Gastroenterological Association.","author":[{"dropping-particle":"","family":"Gordon","given":"Fiona H","non-dropping-particle":"","parse-names":false,"suffix":""},{"dropping-particle":"","family":"Lai","given":"Clement W.Y.","non-dropping-particle":"","parse-names":false,"suffix":""},{"dropping-particle":"","family":"Hamilton","given":"Mark I","non-dropping-particle":"","parse-names":false,"suffix":""},{"dropping-particle":"","family":"Allison","given":"Miles C","non-dropping-particle":"","parse-names":false,"suffix":""},{"dropping-particle":"","family":"Srivastava","given":"Emmanuel D","non-dropping-particle":"","parse-names":false,"suffix":""},{"dropping-particle":"","family":"Fouweather","given":"Marilyn G","non-dropping-particle":"","parse-names":false,"suffix":""},{"dropping-particle":"","family":"Donoghue","given":"Stephen","non-dropping-particle":"","parse-names":false,"suffix":""},{"dropping-particle":"","family":"Greenlees","given":"Carol","non-dropping-particle":"","parse-names":false,"suffix":""},{"dropping-particle":"","family":"Subhani","given":"Javaid","non-dropping-particle":"","parse-names":false,"suffix":""},{"dropping-particle":"","family":"Amlot","given":"Peter L","non-dropping-particle":"","parse-names":false,"suffix":""},{"dropping-particle":"","family":"Pounder","given":"Roy E.","non-dropping-particle":"","parse-names":false,"suffix":""}],"container-title":"Gastroenterology","id":"ITEM-28","issue":"2","issued":{"date-parts":[["2001"]]},"page":"268-274","title":"A randomized placebo-controlled trial of a humanized monoclonal antibody to α4 integrin in active Crohn’s disease","type":"article-journal","volume":"121"},"uris":["http://www.mendeley.com/documents/?uuid=2fc1520c-a297-4c56-a542-7eed66fadb82"]},{"id":"ITEM-29","itemData":{"DOI":"10.1053/gast.2001.24015","ISBN":"0016-5085 (Print)\\r0016-5085 (Linking)","ISSN":"00165085","PMID":"11313303","abstract":"Background &amp; Aims: ISIS-2302, an antisense oligonucleotide directed against intercellular adhesion molecule 1, was effective in steroid refractory Crohn's disease in a pilot trial. The aim of this study was to investigate safety and efficacy of ISIS-2302 in chronic active Crohn's disease (CACD). Methods: A dose-interval, multicenter, placebo-controlled trial was conducted in 75 patients with steroid-refractory CACD (Crohn's Disease Activity Index [CDAI], 200-400). The primary endpoint was steroid-free remission (CDAI &lt;150) at week 14. Results: Only 2 of 60 (3.3%) ISIS-2302-treated and no placebo patients reached the primary endpoint. Steroid-free remission at week 26 (secondary endpoint) was reached in 8 of 60 (13.3%) active treatment and 1 of 15 (6.7%) placebo patients. A greater proportion of ISIS-2302-treated than placebo patients achieved a steroid dose &lt;10 mg/day at weeks 14 and 26 (48.3% vs. 33.3% and 55.0% vs. 40.0%, respectively, and a glucocorticoid dose of 0 mg [prednisone equivalent] at week 26 [23.3% vs. 6.7%, respectively]). Treatment with ISIS-2302 was safe. The most common side effects were injection site reactions in the active treatment group (23% in ISIS-2302-treated patients vs. none in placebo patients). No statistically significant differences in the frequency of side effects were detected between dose groups. Conclusions: The trial did not prove clinical efficacy of ISIS-2302 based on the primary endpoint. Positive trends were observed in some of the secondary endpoints.","author":[{"dropping-particle":"","family":"Schreiber","given":"Stefan","non-dropping-particle":"","parse-names":false,"suffix":""},{"dropping-particle":"","family":"Nikolaus","given":"Susanna","non-dropping-particle":"","parse-names":false,"suffix":""},{"dropping-particle":"","family":"Malchow","given":"Herbert","non-dropping-particle":"","parse-names":false,"suffix":""},{"dropping-particle":"","family":"Kruis","given":"Wolfgang","non-dropping-particle":"","parse-names":false,"suffix":""},{"dropping-particle":"","family":"Lochs","given":"Herbert","non-dropping-particle":"","parse-names":false,"suffix":""},{"dropping-particle":"","family":"Raedler","given":"Andreas","non-dropping-particle":"","parse-names":false,"suffix":""},{"dropping-particle":"","family":"Hahn","given":"Eckhart G","non-dropping-particle":"","parse-names":false,"suffix":""},{"dropping-particle":"","family":"Krummenerl","given":"Thomas","non-dropping-particle":"","parse-names":false,"suffix":""},{"dropping-particle":"","family":"Steinmann","given":"Gerhard","non-dropping-particle":"","parse-names":false,"suffix":""}],"container-title":"Gastroenterology","id":"ITEM-29","issue":"6","issued":{"date-parts":[["2001"]]},"page":"1339-1346","title":"Absence of efficacy of subcutaneous antisense ICAM-1 treatment of chronic active Crohn's disease","type":"article-journal","volume":"120"},"uris":["http://www.mendeley.com/documents/?uuid=3163e081-a4bf-411c-9f7c-3785c0625782"]},{"id":"ITEM-30","itemData":{"DOI":"10.1053/gast.2001.24042","ISSN":"00165085","author":[{"dropping-particle":"","family":"Sandborn","given":"William J","non-dropping-particle":"","parse-names":false,"suffix":""},{"dropping-particle":"","family":"Feagan","given":"Brian G","non-dropping-particle":"","parse-names":false,"suffix":""},{"dropping-particle":"","family":"Hanauer","given":"Stephen B","non-dropping-particle":"","parse-names":false,"suffix":""},{"dropping-particle":"","family":"Present","given":"Daniel H","non-dropping-particle":"","parse-names":false,"suffix":""},{"dropping-particle":"","family":"Sutherland","given":"Lloyd R","non-dropping-particle":"","parse-names":false,"suffix":""},{"dropping-particle":"","family":"Kamm","given":"Michael A","non-dropping-particle":"","parse-names":false,"suffix":""},{"dropping-particle":"","family":"Wolf","given":"Douglas C","non-dropping-particle":"","parse-names":false,"suffix":""},{"dropping-particle":"","family":"Baker","given":"Jeffrey P","non-dropping-particle":"","parse-names":false,"suffix":""},{"dropping-particle":"","family":"Hawkey","given":"Christopher","non-dropping-particle":"","parse-names":false,"suffix":""},{"dropping-particle":"","family":"Archambault","given":"Andre","non-dropping-particle":"","parse-names":false,"suffix":""},{"dropping-particle":"","family":"Bernstein","given":"Charles N","non-dropping-particle":"","parse-names":false,"suffix":""},{"dropping-particle":"","family":"Novak","given":"Claire","non-dropping-particle":"","parse-names":false,"suffix":""},{"dropping-particle":"","family":"Heath","given":"Patricia K","non-dropping-particle":"","parse-names":false,"suffix":""},{"dropping-particle":"","family":"Targan","given":"Stephan R","non-dropping-particle":"","parse-names":false,"suffix":""}],"container-title":"Gastroenterology","id":"ITEM-30","issue":"6","issued":{"date-parts":[["2001"]]},"page":"1330-1338","title":"An engineered human antibody to TNF (CDP571) for active Crohn's disease: A randomized double-blind placebo-controlled trial","type":"article-journal","volume":"120"},"uris":["http://www.mendeley.com/documents/?uuid=166704e5-cdda-4168-9558-109ceacfc312"]},{"id":"ITEM-31","itemData":{"ISSN":"0954-691X","PMID":"11246607","abstract":"BACKGROUND: Ultrafine and fine particles are potent adjuvants in antigen-mediated immune responses, and cause inflammation in susceptible individuals. Following recent findings that microparticles accumulate in the phagocytes of intestinal lymphoid aggregates, this study is the first investigation of whether their reduction in the diet improves the symptoms of Crohn's disease. METHODS: In a double blind study, 20 patients with active corticosteroid-treated ileal or ileo-colonic Crohn's disease randomly received either a low microparticle diet (trial group; n = 10) or a control diet (n = 10) for 4 months. Crohn's disease activity index (CDAI) and corticosteroid requirements were compared. RESULTS: One patient in each group was withdrawn. In the trial group there was a progressive decrease in CDAI from entry (392 +/- 25) to month 4 (145 +/- 47) (P = 0.002 vs control group) and seven patients were in remission (CDAI &lt;150). In contrast, the control group had returned to baseline levels (302 +/- 28 on entry and 295 +/- 25 at month 4), with none in remission. Corticosteroid intake was reduced more in the trial group although this did not reach significance. CONCLUSIONS: A low microparticle diet may be effective in the management of ileal Crohn's disease and could explain the efficacy of elemental diets, which similarly are low in microparticles.","author":[{"dropping-particle":"","family":"Lomer","given":"M C","non-dropping-particle":"","parse-names":false,"suffix":""},{"dropping-particle":"","family":"Harvey","given":"R S","non-dropping-particle":"","parse-names":false,"suffix":""},{"dropping-particle":"","family":"Evans","given":"Stephen M","non-dropping-particle":"","parse-names":false,"suffix":""},{"dropping-particle":"","family":"Thompson","given":"R P","non-dropping-particle":"","parse-names":false,"suffix":""},{"dropping-particle":"","family":"Powell","given":"Jonathan J","non-dropping-particle":"","parse-names":false,"suffix":""}],"container-title":"European Journal of Gastroenterology &amp; Hepatology","id":"ITEM-31","issue":"2","issued":{"date-parts":[["2001"]]},"page":"101-106","title":"Efficacy and tolerability of a low microparticle diet in a double blind, randomized, pilot study in Crohn's disease.","type":"article-journal","volume":"13"},"uris":["http://www.mendeley.com/documents/?uuid=58331cff-ffe0-4e73-a4b0-c6e8d87cc211"]},{"id":"ITEM-32","itemData":{"DOI":"10.1046/j.1365-2036.2001.01120.x","ISBN":"0269-2813","ISSN":"0269-2813","abstract":"Background: Mucosal ischaemia may contribute to the pathogenesis of Crohn's disease. Microvascular abnormalities have been found in colonic resection specimens, and mucosal levels of constitutive nitric oxide synthase are reduced. Aim: To assess the efficacy of a novel, enteric-release formulation of the nitric oxide donor, glyceryl trinitrate, aimed at increasing the mucosal circulation and relaxing smooth muscle in the affected bowel. Methods: The trial was randomized, double-blind and placebo-controlled. Baseline disease activity was assessed by a structured symptom diary, with blood tests and a quality of life assessment. Patients with a Crohn's disease activity index of &gt; 150 and &lt; 450 were randomized to receive 12 weeks of either glyceryl trinitrate (initially 6 mg twice daily, increasing to 9 mg twice daily after 6 weeks) or an identical placebo. Assessments were repeated at 6 and 12 weeks. Results: Seventy patients (22 male) entered the study: 34 were given glyceryl trinitrate and 36 placebo. At 12 weeks, there were no differences between the treatment groups in terms of Crohn's disease activity index, pain, stool frequency, inflammatory markers or quality of life scores. Conclusions: Enteric-release glyceryl trinitrate did not benefit patients with mild to moderately active Crohn's disease. Whilst ischaemia may contribute to the pathogenesis of Crohn's disease, our results fail to provide supportive evidence for this hypothesis.","author":[{"dropping-particle":"","family":"Hawkes","given":"N. D.","non-dropping-particle":"","parse-names":false,"suffix":""},{"dropping-particle":"","family":"Richardson","given":"C.","non-dropping-particle":"","parse-names":false,"suffix":""},{"dropping-particle":"","family":"Ch'Ng","given":"C.L.","non-dropping-particle":"","parse-names":false,"suffix":""},{"dropping-particle":"","family":"Green","given":"J.T.","non-dropping-particle":"","parse-names":false,"suffix":""},{"dropping-particle":"","family":"Evans","given":"B. K.","non-dropping-particle":"","parse-names":false,"suffix":""},{"dropping-particle":"","family":"Williams","given":"J.","non-dropping-particle":"","parse-names":false,"suffix":""},{"dropping-particle":"","family":"Rhodes","given":"P.","non-dropping-particle":"","parse-names":false,"suffix":""},{"dropping-particle":"","family":"Rhodes","given":"J.","non-dropping-particle":"","parse-names":false,"suffix":""},{"dropping-particle":"","family":"Swift","given":"G. L.","non-dropping-particle":"","parse-names":false,"suffix":""},{"dropping-particle":"","family":"Thomas","given":"G. A. O.","non-dropping-particle":"","parse-names":false,"suffix":""},{"dropping-particle":"","family":"Hawthorne","given":"A. B.","non-dropping-particle":"","parse-names":false,"suffix":""},{"dropping-particle":"","family":"Kingham","given":"J. G. C.","non-dropping-particle":"","parse-names":false,"suffix":""},{"dropping-particle":"","family":"Mayberry","given":"J. F.","non-dropping-particle":"","parse-names":false,"suffix":""}],"container-title":"Alimentary Pharmacology and Therapeutics","id":"ITEM-32","issue":"12","issued":{"date-parts":[["2001"]]},"page":"1867-1873","title":"Enteric-release glyceryl trinitrate in active Crohn's disease: a randomized, double-blind, placebo-controlled trial","type":"article-journal","volume":"15"},"uris":["http://www.mendeley.com/documents/?uuid=c2cbf5dd-b30c-486a-ad05-a0738855f772"]},{"id":"ITEM-33","itemData":{"DOI":"10.1053/gast.2001.28674","ISBN":"0016-5085","ISSN":"00165085","PMID":"11677200","abstract":"Background &amp; Aims: We evaluated etanercept, a human soluble tumor necrosis factor receptor: Fc fusion protein, for the treatment of active Crohn's disease. Methods: Forty-three patients with moderate to severe Crohn's disease were enrolled in an 8-week placebo-controlled trial. Patients were randomized to subcutaneous etanercept 25 mg or placebo twice weekly. The primary outcome measure was clinical response at week 4, defined as a decrease in the baseline Crohn's Disease Activity Index score &gt;70 points or a Crohn's Disease Activity Index score &lt;150 points. Results: At week 4, 39% of etanercept-treated patients had clinical response as compared with 45% of placebo-treated patients (P = 0.763). The frequency of common adverse events including headache, new injection site reaction, asthenia, abdominal pain, Crohn's disease-related anemia, and skin disorders was similar in both groups. Likewise, the frequency of severe or serious adverse events was similar in both groups. Conclusions: Subcutaneous etanercept at a dose of 25 mg twice weekly is safe, but not effective, for the treatment of patients with moderate to severe Crohn's disease. The dose of etanercept administered in this study is that approved for rheumatoid arthritis. Higher doses or more frequent dosing may be required to attain a response in patients with active Crohn's disease.","author":[{"dropping-particle":"","family":"Sandborn","given":"William J","non-dropping-particle":"","parse-names":false,"suffix":""},{"dropping-particle":"","family":"Hanauer","given":"Stephen B","non-dropping-particle":"","parse-names":false,"suffix":""},{"dropping-particle":"","family":"Katz","given":"Seymour","non-dropping-particle":"","parse-names":false,"suffix":""},{"dropping-particle":"","family":"Safdi","given":"Michael","non-dropping-particle":"","parse-names":false,"suffix":""},{"dropping-particle":"","family":"Wolf","given":"Douglas G","non-dropping-particle":"","parse-names":false,"suffix":""},{"dropping-particle":"","family":"Baerg","given":"Richard D","non-dropping-particle":"","parse-names":false,"suffix":""},{"dropping-particle":"","family":"Tremaine","given":"William J","non-dropping-particle":"","parse-names":false,"suffix":""},{"dropping-particle":"","family":"Johnson","given":"Therese","non-dropping-particle":"","parse-names":false,"suffix":""},{"dropping-particle":"","family":"Diehl","given":"Nancy N","non-dropping-particle":"","parse-names":false,"suffix":""},{"dropping-particle":"","family":"Zinsmeister","given":"Alan R","non-dropping-particle":"","parse-names":false,"suffix":""}],"container-title":"Gastroenterology","id":"ITEM-33","issue":"5","issued":{"date-parts":[["2001"]]},"page":"1088-1094","title":"Etanercept for active Crohn’s disease: A randomized, double-blind, placebo-controlled trial","type":"article-journal","volume":"121"},"uris":["http://www.mendeley.com/documents/?uuid=25c1edcf-5a4a-4555-aaa6-f4d0de8e2c8c"]},{"id":"ITEM-34","itemData":{"author":[{"dropping-particle":"","family":"Carty","given":"E.","non-dropping-particle":"","parse-names":false,"suffix":""},{"dropping-particle":"","family":"Rampton","given":"D. S.","non-dropping-particle":"","parse-names":false,"suffix":""},{"dropping-particle":"","family":"Schneider","given":"H.","non-dropping-particle":"","parse-names":false,"suffix":""},{"dropping-particle":"","family":"Rutgeerts","given":"P.","non-dropping-particle":"","parse-names":false,"suffix":""},{"dropping-particle":"","family":"Wright","given":"J. P.","non-dropping-particle":"","parse-names":false,"suffix":""}],"container-title":"Alimentary Pharmacology and Therapeutics","id":"ITEM-34","issued":{"date-parts":[["2001"]]},"page":"1323-1329","title":"Lack of efficacy of ridogrel, a thromboxane synthase inhibitor, in a placebo-controlled, double-bling, multi-centre clinical trial in active Crohn's disease","type":"article-journal","volume":"15"},"uris":["http://www.mendeley.com/documents/?uuid=3ba08ab4-c50f-4f10-9f8d-0f8011bcabe2"]},{"id":"ITEM-35","itemData":{"author":[{"dropping-particle":"","family":"Goodgame","given":"R","non-dropping-particle":"","parse-names":false,"suffix":""},{"dropping-particle":"","family":"Kimball","given":"K","non-dropping-particle":"","parse-names":false,"suffix":""},{"dropping-particle":"","family":"Akram","given":"S","non-dropping-particle":"","parse-names":false,"suffix":""},{"dropping-particle":"","family":"Ike","given":"E","non-dropping-particle":"","parse-names":false,"suffix":""},{"dropping-particle":"","family":"OU","given":"C-N","non-dropping-particle":"","parse-names":false,"suffix":""},{"dropping-particle":"","family":"Sutton","given":"F","non-dropping-particle":"","parse-names":false,"suffix":""},{"dropping-particle":"","family":"Graham","given":"D","non-dropping-particle":"","parse-names":false,"suffix":""}],"container-title":"Alimentary Pharmacology and Therapeutics","id":"ITEM-35","issued":{"date-parts":[["2001"]]},"page":"1861-1866","title":"Randomized controlled trial of clarithromycin and ethambutol in the treatment of Crohn ' s disease","type":"article-journal","volume":"15"},"uris":["http://www.mendeley.com/documents/?uuid=0a8d99d1-133e-408f-a874-c344e8ca5d3b"]},{"id":"ITEM-36","itemData":{"author":[{"dropping-particle":"","family":"Tremaine","given":"William J","non-dropping-particle":"","parse-names":false,"suffix":""},{"dropping-particle":"","family":"Hanauer","given":"Stephen B","non-dropping-particle":"","parse-names":false,"suffix":""},{"dropping-particle":"","family":"Katz","given":"Seymour","non-dropping-particle":"","parse-names":false,"suffix":""},{"dropping-particle":"","family":"Winston","given":"Barry D","non-dropping-particle":"","parse-names":false,"suffix":""},{"dropping-particle":"","family":"Levine","given":"Jeffrey G","non-dropping-particle":"","parse-names":false,"suffix":""},{"dropping-particle":"","family":"Persson","given":"Tore","non-dropping-particle":"","parse-names":false,"suffix":""},{"dropping-particle":"","family":"Persson","given":"Anders","non-dropping-particle":"","parse-names":false,"suffix":""},{"dropping-particle":"","family":"United","given":"C I R","non-dropping-particle":"","parse-names":false,"suffix":""},{"dropping-particle":"","family":"Study","given":"States","non-dropping-particle":"","parse-names":false,"suffix":""}],"container-title":"American Journal of Gastroenterology","id":"ITEM-36","issue":"7","issued":{"date-parts":[["2002"]]},"page":"1748-1754","title":"Budesonide CIR Capsules (Once or Twice Daily Divided-Dose) in Active Crohn’s Disease: A Randomized Placebo-Controlled Study in the United States","type":"article-journal","volume":"97"},"uris":["http://www.mendeley.com/documents/?uuid=0cfa1ae4-9302-4d98-92c7-580ad8f5a123"]},{"id":"ITEM-37","itemData":{"DOI":"10.1053/gast.2002.34225","ISBN":"0016-5085","ISSN":"00165085","PMID":"12105831","abstract":"Background &amp; Aims: Although antibiotics are frequently used to treat Crohn’s disease, this practice is not supported by strong evidence from randomized trials. Methods: We conducted a double-blind multicenter study of patients with active Crohn’s disease of the ileum, right colon, or both. Patients were randomized to receive oral ciprofloxacin and metronidazole, both 500 mg twice daily, or placebo for 8 weeks. All patients received oral budesonide 9 mg once daily. The primary efficacy measure was the proportion of patients in remission at week 8. Results: Of the 134 patients who were randomized, 130 were evaluated for efficacy; 66 received placebo, and 64 received antibiotics. At week 8, 21 patients (33%) assigned to antibiotics were in remission as compared with 25 patients (38%) in the placebo group (P = 0.55; absolute difference, -5%; 95% confidence interval, -21% to 11%). An interaction (P = 0.025) between treatment allocation and disease location on treatment response was identified. Among patients with disease of the colon, 9 of 17 (53%) were in remission after treatment with antibiotics, compared with 4 of 16 (25%) of those who received placebo (P = 0.10). Discontinuation of therapy because of adverse events occurred in 13 of 66 (20%) patients treated with antibiotics, compared with 0 of 68 in the group who received placebo (P &lt; 0.001). Conclusions: In patients with active Crohn’s disease of the ileum, the addition of ciprofloxacin and metronidazole to budesonide is an ineffective intervention, but this antibiotic combination may improve outcome when there is involvement of the colon.","author":[{"dropping-particle":"","family":"Steinhart","given":"A Hillary","non-dropping-particle":"","parse-names":false,"suffix":""},{"dropping-particle":"","family":"Feagan","given":"Brian G","non-dropping-particle":"","parse-names":false,"suffix":""},{"dropping-particle":"","family":"Wong","given":"Cindy J","non-dropping-particle":"","parse-names":false,"suffix":""},{"dropping-particle":"","family":"Vandervoort","given":"Margaret","non-dropping-particle":"","parse-names":false,"suffix":""},{"dropping-particle":"","family":"Mikolainis","given":"Shelley","non-dropping-particle":"","parse-names":false,"suffix":""},{"dropping-particle":"","family":"Croitoru","given":"Kenneth","non-dropping-particle":"","parse-names":false,"suffix":""},{"dropping-particle":"","family":"Seidman","given":"Ernest","non-dropping-particle":"","parse-names":false,"suffix":""},{"dropping-particle":"","family":"Leddin","given":"Desmond J","non-dropping-particle":"","parse-names":false,"suffix":""},{"dropping-particle":"","family":"Bitton","given":"Alain","non-dropping-particle":"","parse-names":false,"suffix":""},{"dropping-particle":"","family":"Drouin","given":"Eric","non-dropping-particle":"","parse-names":false,"suffix":""},{"dropping-particle":"","family":"Cohen","given":"Albert","non-dropping-particle":"","parse-names":false,"suffix":""},{"dropping-particle":"","family":"Greenberg","given":"Gordon R","non-dropping-particle":"","parse-names":false,"suffix":""}],"container-title":"Gastroenterology","id":"ITEM-37","issue":"1","issued":{"date-parts":[["2002"]]},"page":"33-40","title":"Combined budesonide and antibiotic therapy for active Crohn’s disease: A randomized controlled trial","type":"article-journal","volume":"123"},"uris":["http://www.mendeley.com/documents/?uuid=ee5150d8-f801-4a9a-960d-929bb390b219"]},{"id":"ITEM-38","itemData":{"DOI":"10.1046/j.1365-2036.2002.01341.x","ISBN":"0269-2813 0269-2813 (ISSNLinking)","ISSN":"02692813","PMID":"12269969","abstract":"BACKGROUND AND AIMS: To evaluate the safety, pharmacokinetics and clinical efficacy of the intercellular adhesion molecule-1 antisense phosphorothioate oligonucleotide alicaforsen (ISIS 2302) at 250-350 mg in Crohn's disease. METHODS: : Patients (&gt; 50 kg) with active Crohn's disease (Crohn's disease activity index &gt; or = 220) were assigned by gender, randomly, to two alicaforsen treatment groups: 300 or 350 mg, infused intravenously three times a week for 4 weeks. All patients weighing 36-50 kg received 250 mg of alicaforsen. Background aminosalicylates, antibiotics, immunosuppressives and corticosteroids were permitted, but tumour necrosis factor-alphainhibitors were prohibited. The primary end-point was clinical remission (Crohn's disease activity index &lt; or = 150). RESULTS: Twenty-two patients were enrolled with a mean baseline Crohn's disease activity index of 304. Steroids were used by 27%, 5-aminosalicylic acid by 68% and immunosuppressives by 27%; 23% had previously received infliximab. Five subjects withdrew after one to three infusions for infusion-related symptoms. Nine patients (41%) experienced clinical remission. Fifty-three per cent of the evaluable subjects receiving more than three infusions experienced remission (18% at week 8; 29% at week 12). The overall response, using a minimum decrease of 70 in the Crohn's disease activity index, was 41-47% for the evaluable group, at weeks 8 and 12. The median duration of remission was 14 weeks. Plasma pharmacokinetic results showed overlapping levels (Cmax, AUC) for the three doses. The infusion-related reaction profile consisted of fever, chills, headache, nausea, emesis or arthralgias, typically occurring 2-4 h after completion of the first infusion. Reactions were less frequent in patients receiving background corticosteroids. The 2-4-h transient post-infusion partial thromboplastin time prolongation values, a class effect of phosphorothioate oligonucleotides, were 18, 21 and 23 s for 250, 300 and 350 mg, respectively. CONCLUSIONS: Alicaforsen (ISIS 2302), at fixed doses of 300 and 350 mg, achieved the desired drug exposure and may be an effective therapy for Crohn's disease. Infusion-related reactions were observed less frequently in patients on corticosteroids, and with decreasing frequency with continued treatment.","author":[{"dropping-particle":"","family":"Yacyshyn","given":"B. R.","non-dropping-particle":"","parse-names":false,"suffix":""},{"dropping-particle":"","family":"Barish","given":"C.","non-dropping-particle":"","parse-names":false,"suffix":""},{"dropping-particle":"","family":"Goff","given":"J.","non-dropping-particle":"","parse-names":false,"suffix":""},{"dropping-particle":"","family":"Dalke","given":"D.","non-dropping-particle":"","parse-names":false,"suffix":""},{"dropping-particle":"","family":"Gaspari","given":"M.","non-dropping-particle":"","parse-names":false,"suffix":""},{"dropping-particle":"","family":"Yu","given":"R.","non-dropping-particle":"","parse-names":false,"suffix":""},{"dropping-particle":"","family":"Tami","given":"J","non-dropping-particle":"","parse-names":false,"suffix":""},{"dropping-particle":"","family":"Dorr","given":"F. A.","non-dropping-particle":"","parse-names":false,"suffix":""},{"dropping-particle":"","family":"Sewell","given":"K L","non-dropping-particle":"","parse-names":false,"suffix":""}],"container-title":"Alimentary Pharmacology and Therapeutics","id":"ITEM-38","issue":"10","issued":{"date-parts":[["2002"]]},"page":"1761-1770","title":"Dose ranging pharmacokinetic trial of high-dose alicaforsen (intercellular adhesion molecule-1 antisense oligodeoxynucleotide) (ISIS 2302) in active Crohn's disease","type":"article-journal","volume":"16"},"uris":["http://www.mendeley.com/documents/?uuid=f03fc9e0-965d-460c-8400-7f4e74b22d02"]},{"id":"ITEM-39","itemData":{"DOI":"10.1053/gast.2002.30770","ISBN":"0016-5085 (Print)","ISSN":"00165085","PMID":"11781274","abstract":"Background &amp; Aims: We investigated if inhibition of mitogen-activated protein kinases (MAPKs) was beneficial in Crohn's disease. Methods: Inhibition of JNK and p38 MAPK activation with CNI-1493, a guanylhydrazone, was tested in vitro. Twelve patients with severe Crohn's disease (mean baseline, CDAI 380) were randomly assigned to receive either 8 or 25 mg/m2CNI-1493 daily for 12 days. Clinical endpoints included safety, Crohn's Disease Activity Index (CDAI), Inflammatory Bowel Disease Questionnaire, and the Crohn's Disease Endoscopic Index of Severity. Results: Colonic biopsies displayed enhanced JNK and p38 MAPK activation. CNI-1493 inhibition of both JNK and p38 phosphorylation was observed in vitro. Treatment resulted in diminished JNK phosphorylation and tumor necrosis factor production as well as significant clinical benefit and rapid endoscopic ulcer healing. No serious adverse events were noted. A CDAI decrease of 120 at week 4 (P = 0.005) and 146.5 at week 8 (P = 0.005) was observed. A clinical response was seen in 67% of patients at 4 weeks and 58% at 8 weeks. Clinical remission was observed in 25% of patients at week 4 and 42% at week 8. Endoscopic improvement occurred in all but 1 patient. Response was seen in 3 of 6 infliximab failures, 2 of whom showed remission. Fistulae healing occurred in 4 of 5 patients, and steroids were tapered in 89% of patients. Conclusions: Inflammatory MAPKs are critically involved in the pathogenesis of Crohn's disease and their inhibition provides a novel therapeutic strategy.","author":[{"dropping-particle":"","family":"Hommes","given":"Daan","non-dropping-particle":"","parse-names":false,"suffix":""},{"dropping-particle":"","family":"Blink","given":"Bernt","non-dropping-particle":"Van Den","parse-names":false,"suffix":""},{"dropping-particle":"","family":"Plasse","given":"Terry","non-dropping-particle":"","parse-names":false,"suffix":""},{"dropping-particle":"","family":"Bartelsman","given":"Joep","non-dropping-particle":"","parse-names":false,"suffix":""},{"dropping-particle":"","family":"Xu","given":"Cuiping","non-dropping-particle":"","parse-names":false,"suffix":""},{"dropping-particle":"","family":"Macpherson","given":"Bret","non-dropping-particle":"","parse-names":false,"suffix":""},{"dropping-particle":"","family":"Tytgat","given":"Guido","non-dropping-particle":"","parse-names":false,"suffix":""},{"dropping-particle":"","family":"Peppelenbosch","given":"Maikel","non-dropping-particle":"","parse-names":false,"suffix":""},{"dropping-particle":"","family":"Deventer","given":"Sander","non-dropping-particle":"Van","parse-names":false,"suffix":""}],"container-title":"Gastroenterology","id":"ITEM-39","issue":"1","issued":{"date-parts":[["2002"]]},"page":"7-14","title":"Inhibition of stress-activated MAP kinases induces clinical improvement in moderate to severe Crohn’s disease","type":"article-journal","volume":"122"},"uris":["http://www.mendeley.com/documents/?uuid=1ce631be-1ddc-4057-83cc-0a7390ac9c3e"]},{"id":"ITEM-40","itemData":{"author":[{"dropping-particle":"","family":"Arnold","given":"George L","non-dropping-particle":"","parse-names":false,"suffix":""},{"dropping-particle":"","family":"Beaves","given":"Mary R","non-dropping-particle":"","parse-names":false,"suffix":""},{"dropping-particle":"","family":"Pryjdun","given":"Vladimir O","non-dropping-particle":"","parse-names":false,"suffix":""},{"dropping-particle":"","family":"Mook","given":"William J","non-dropping-particle":"","parse-names":false,"suffix":""}],"container-title":"Inflamm Bowel Dis","id":"ITEM-40","issue":"January 1999","issued":{"date-parts":[["2002"]]},"page":"10-15","title":"Preliminary Study of Ciprofloxacin in Active Crohn’s Disease","type":"article-journal","volume":"8"},"uris":["http://www.mendeley.com/documents/?uuid=8dcece93-084a-400d-ac5f-a2f22b0774ab"]},{"id":"ITEM-41","itemData":{"author":[{"dropping-particle":"","family":"Sakurai","given":"Toshihiro","non-dropping-particle":"","parse-names":false,"suffix":""},{"dropping-particle":"","family":"Matsui","given":"Toshiyuki","non-dropping-particle":"","parse-names":false,"suffix":""},{"dropping-particle":"","family":"Yao","given":"Tsuneyoshi","non-dropping-particle":"","parse-names":false,"suffix":""}],"container-title":"Journal of Parenteral and Enteral Nutrition","id":"ITEM-41","issue":"2","issued":{"date-parts":[["2002"]]},"page":"98-103","title":"Short-Term Efficacy of Enteral Nutrition in the Treatment of Active Crohn’s Disease: A Randomized, Controlled Trial Comparing Nutrient Formulas","type":"article-journal","volume":"26"},"uris":["http://www.mendeley.com/documents/?uuid=dce8a036-259e-4350-b7b9-c18fe8cf0da0"]},{"id":"ITEM-42","itemData":{"DOI":"10.1016/S1590-8658(03)00372-4","ISBN":"1590-8658 (Print)\\r1590-8658 (Linking)","ISSN":"15908658","PMID":"14563183","abstract":"Background and aims. The efficacy of azathioprine in the treatment of chronic active Crohn's disease is well established. However, this drug has a long onset of action. Methotrexate has also been shown to be effective in chronic active Crohn's disease. The aim of this study was to evaluate the efficacy and safety of methotrexate in comparison with azathioprine, and to establish whether methotrexate has a shorter onset of action in this setting. Methods. Patients with chronic active Crohn's disease were admitted to this investigator-blind study. Chronicity was defined as the need for steroid therapy of ≥10 mg/day for at least 4 months during the preceding 12 months, with at least one attempt to discontinue treatment. The disease had to be clinically active at entry, with a Crohn's Disease Activity Index of ≥200. Six patients treated with azathioprine and methotrexate, respectively, were found to have enterocutaneous and perianal fistulas. At entry, all patients received prednisolone (40 mg once a day) which was tapered over a period of 12 weeks unless their clinical condition deteriorated. All patients were randomised to receive i.v. methotrexate 25 mg/week, or oral azathioprine 2 mg/kg per day, for a 6-month follow-up period. After the first 3 months, methotrexate was switched to oral administration maintaining the same dose. The primary efficacy outcome considered was the proportion of patients entering first remission after 3 and 6 months of therapy. Clinical remission was defined as the lack of need for steroid treatment and a Crohn's Disease Activity Index score of ≤150 points at each scheduled visit. Results. In the 54 patients (26 F, 28 M, mean age 34 years, range 18-60) randomly assigned to methotrexate (n=27) or azathioprine (n=27), no statistically significant difference was found between the two treatment regimens with respect to remission rate after 3 (methotrexate 44%, azathioprine 33%, p=0.28, (95% CI, 0.369-0.147), and 6 months (methotrexate 56%, azathioprine 63%, p=0.39, 95% CI, 0.187-0.335), respectively. Six patients withdrew from therapy due to adverse events: 3/27 (11%) in methotrexate and 3/27 (11%) in azathioprine. Drug-related adverse events (asthenia, nausea and vomiting) that did not require withdrawal from therapy were more frequent in the methotrexate group (azathioprine: 2/27 (7%); methotrexate: 12/27 (44%), p=0.00009). The frequency of these adverse events was comparable during the intravenous or oral administration of the dr…","author":[{"dropping-particle":"","family":"Ardizzone","given":"S","non-dropping-particle":"","parse-names":false,"suffix":""},{"dropping-particle":"","family":"Bollani","given":"S","non-dropping-particle":"","parse-names":false,"suffix":""},{"dropping-particle":"","family":"Manzionna","given":"G","non-dropping-particle":"","parse-names":false,"suffix":""},{"dropping-particle":"","family":"Imbesi","given":"V","non-dropping-particle":"","parse-names":false,"suffix":""},{"dropping-particle":"","family":"Colombo","given":"E","non-dropping-particle":"","parse-names":false,"suffix":""},{"dropping-particle":"","family":"Bianchi Porro","given":"G.","non-dropping-particle":"","parse-names":false,"suffix":""}],"container-title":"Digestive and Liver Disease","id":"ITEM-42","issue":"9","issued":{"date-parts":[["2003"]]},"page":"619-627","title":"Comparison between methotrexate and azathioprine in the treatment of chronic active Crohn's disease: A randomised, investigator-blind study","type":"article","volume":"35"},"uris":["http://www.mendeley.com/documents/?uuid=2c445676-8ffb-427d-aa5d-9c8551c7074d"]},{"id":"ITEM-43","itemData":{"DOI":"10.1097/01.meg.0000049987.68425.b3","ISSN":"0954-691X","PMID":"12560759","abstract":"OBJECTIVES: Although an elemental diet has been established as the primary treatment for patients with Crohn's disease, the influence of dietary fat on the elemental diet remains unclear. We have designed the first randomized, controlled trial for elemental diets containing different fat percentages in patients with active Crohn's disease.\\n\\nMETHODS: Each patient was randomized to receive one of three dose levels of fat in an elemental diet (Elental) for 4 weeks: 10 patients received low fat (3.06 g/day), 10 patients received medium fat (16.56 g/day) and eight patients received high fat (30.06 g/day). The additional fat was composed of long-chain fatty acids. All patients were evaluated using the International Organization of Inflammatory Bowel Disease rating, plus C-reactive protein level and erythrocyte sedimentation rate, which were measured at weekly intervals.\\n\\nRESULTS: Although the International Organization of Inflammatory Bowel Disease rating, C-reactive protein level and erythrocyte sedimentation rate in the low-fat group decreased, the values in the medium- and high-fat groups fluctuated during the study. The remission rate after 4 weeks in each group was 80%, 40% and 25% for patients in the low-, medium- and high-fat groups, respectively.\\n\\nCONCLUSIONS: When the fat consisted of long-chain triglycerides, a high amount of this fat in the elemental diet formula decreased its therapeutic effect against active Crohn's disease.","author":[{"dropping-particle":"","family":"Bamba","given":"Tadao","non-dropping-particle":"","parse-names":false,"suffix":""},{"dropping-particle":"","family":"Shimoyama","given":"Takashi","non-dropping-particle":"","parse-names":false,"suffix":""},{"dropping-particle":"","family":"Sasaki","given":"Masaya","non-dropping-particle":"","parse-names":false,"suffix":""},{"dropping-particle":"","family":"Tsujikawa","given":"Tomoyuki","non-dropping-particle":"","parse-names":false,"suffix":""},{"dropping-particle":"","family":"Fukuda","given":"Yoshihiro","non-dropping-particle":"","parse-names":false,"suffix":""},{"dropping-particle":"","family":"Koganei","given":"Kazutaka","non-dropping-particle":"","parse-names":false,"suffix":""},{"dropping-particle":"","family":"Hibi","given":"Toshifumi","non-dropping-particle":"","parse-names":false,"suffix":""},{"dropping-particle":"","family":"Iwao","given":"Yasushi","non-dropping-particle":"","parse-names":false,"suffix":""},{"dropping-particle":"","family":"Munakata","given":"Akihiro","non-dropping-particle":"","parse-names":false,"suffix":""},{"dropping-particle":"","family":"Fukuda","given":"Shinsaku","non-dropping-particle":"","parse-names":false,"suffix":""},{"dropping-particle":"","family":"Matsumoto","given":"Takayuki","non-dropping-particle":"","parse-names":false,"suffix":""},{"dropping-particle":"","family":"Oshitani","given":"Nobuhide","non-dropping-particle":"","parse-names":false,"suffix":""},{"dropping-particle":"","family":"Hiwatashi","given":"Nobuo","non-dropping-particle":"","parse-names":false,"suffix":""},{"dropping-particle":"","family":"Oriuchi","given":"Tatsuo","non-dropping-particle":"","parse-names":false,"suffix":""},{"dropping-particle":"","family":"Kitahora","given":"Tetsuji","non-dropping-particle":"","parse-names":false,"suffix":""},{"dropping-particle":"","family":"Utsunomiya","given":"Toshinori","non-dropping-particle":"","parse-names":false,"suffix":""},{"dropping-particle":"","family":"Saitoh","given":"Yasushi","non-dropping-particle":"","parse-names":false,"suffix":""},{"dropping-particle":"","family":"Suzuki","given":"Yasuo","non-dropping-particle":"","parse-names":false,"suffix":""},{"dropping-particle":"","family":"Nakajima","given":"Mitsuyoshi","non-dropping-particle":"","parse-names":false,"suffix":""}],"container-title":"European Journal of Gastroenterology &amp; Hepatology","id":"ITEM-43","issue":"2","issued":{"date-parts":[["2003"]]},"page":"151-7","title":"Dietary fat attenuates the benefits of an elemental diet in active Crohn's disease: a randomized, controlled trial.","type":"article-journal","volume":"15"},"uris":["http://www.mendeley.com/documents/?uuid=607d6504-fd4d-43f1-9140-02670edd3680"]},{"id":"ITEM-44","itemData":{"DOI":"10.1056/NEJMoa020732","ISBN":"0028-4793","ISSN":"0028-4793","PMID":"12510039","abstract":"Background In chronic inflammatory conditions such as Crohn's disease, the migration of leukocytes from the circulation into the parenchyma and their activation within inflammatory sites are mediated in part by α4 integrins. Methods We conducted a double-blind, placebo-controlled trial of the α4 integrin–specific humanized monoclonal antibody natalizumab in 248 patients with moderate-to-severe Crohn's disease. Patients were randomly assigned to receive one of four treatments: two infusions of placebo; one infusion of 3 mg of natalizumab per kilogram of body weight, followed by placebo; two infusions of 3 mg of natalizumab per kilogram; or two infusions of 6 mg of natalizumab per kilogram. Infusions were given four weeks apart. Outcomes included changes in scores for the Crohn's Disease Activity Index (higher scores indicate more severe disease), the health-related quality of life, and C-reactive protein levels. Results The group given two infusions of 6 mg of natalizumab per kilogram did not have a signif...","author":[{"dropping-particle":"","family":"Ghosh","given":"Subrata","non-dropping-particle":"","parse-names":false,"suffix":""},{"dropping-particle":"","family":"Goldin","given":"Eran","non-dropping-particle":"","parse-names":false,"suffix":""},{"dropping-particle":"","family":"Gordon","given":"Fiona H.","non-dropping-particle":"","parse-names":false,"suffix":""},{"dropping-particle":"","family":"Malchow","given":"Helmut A.","non-dropping-particle":"","parse-names":false,"suffix":""},{"dropping-particle":"","family":"Rask-Madsen","given":"Jørgen","non-dropping-particle":"","parse-names":false,"suffix":""},{"dropping-particle":"","family":"Rutgeerts","given":"Paul","non-dropping-particle":"","parse-names":false,"suffix":""},{"dropping-particle":"","family":"Vyhnálek","given":"Petr","non-dropping-particle":"","parse-names":false,"suffix":""},{"dropping-particle":"","family":"Zádorová","given":"Zdena","non-dropping-particle":"","parse-names":false,"suffix":""},{"dropping-particle":"","family":"Palmer","given":"Tanya","non-dropping-particle":"","parse-names":false,"suffix":""},{"dropping-particle":"","family":"Donoghue","given":"Stephen","non-dropping-particle":"","parse-names":false,"suffix":""}],"container-title":"N Engl J Med","id":"ITEM-44","issue":"1","issued":{"date-parts":[["2003"]]},"page":"24-32","title":"Natalizumab for Active Crohn's Disease","type":"article-journal","volume":"348"},"uris":["http://www.mendeley.com/documents/?uuid=9d880264-0e79-4092-b8e5-39b68cf79f39"]},{"id":"ITEM-45","itemData":{"DOI":"10.1053/j.gastro.2004.01.012","ISBN":"0016-5085 (Print)\\r0016-5085 (Linking)","ISSN":"00165085","PMID":"15057738","abstract":"Background &amp; Aims: Interleukin-6 (IL-6) regulates immune response and inflammation. We carried out a pilot placebo-controlled study to investigate the efficacy, pharmacokinetics, and safety of MRA, a humanized monoclonal antibody to IL-6 receptor, in patients with active Crohn's disease. Methods: Thirty-six patients with active Crohn's disease (Crohn's Disease Activity Index [CDAI] ≥150) were randomly assigned to receive bi-weekly intravenous infusion of either placebo, MRA, or MRA/placebo alternately for 12 weeks at a dose of 8 mg/kg. The study's primary end point was a clinical response rate that was defined as a reduction of CDAI ≥70. Results: At the final evaluation, 80% of the patients (8 of 10) given biweekly MRA had a clinical response as compared with 31% of the placebo-treated patients (4 of 13; P = 0.019). Twenty percent of the patients (2 of 10) on this regimen went into remission (CDAI &lt;150), as compared with 0% of the placebo-treated patients (0 of 13). The clinical response rate of the every-4-week regimen was 42% (5 of 12). The serum concentrations of MRA were detected at 2 weeks after every infusion, at which time acute phase responses were completely suppressed; however, they were not suppressed at 4 weeks. Endoscopic and histologic examination showed no difference between MRA and placebo groups. The incidence of adverse events was similar in all the groups. Conclusions: This is the first clinical trial of humanized anti-IL-6 receptor monoclonal antibody in Crohn's disease. A biweekly 8 mg/kg infusion of MRA was well tolerated, normalized the acute-phase responses, and suggests a clinical effect in active Crohn's disease.","author":[{"dropping-particle":"","family":"Ito","given":"Hiroaki","non-dropping-particle":"","parse-names":false,"suffix":""},{"dropping-particle":"","family":"Takazoe","given":"Masakazu","non-dropping-particle":"","parse-names":false,"suffix":""},{"dropping-particle":"","family":"Fukuda","given":"Yoshihiro","non-dropping-particle":"","parse-names":false,"suffix":""},{"dropping-particle":"","family":"Hibi","given":"Toshifumi","non-dropping-particle":"","parse-names":false,"suffix":""},{"dropping-particle":"","family":"Kusugami","given":"Kazuo","non-dropping-particle":"","parse-names":false,"suffix":""},{"dropping-particle":"","family":"Andoh","given":"Akira","non-dropping-particle":"","parse-names":false,"suffix":""},{"dropping-particle":"","family":"Matsumoto","given":"Takayuki","non-dropping-particle":"","parse-names":false,"suffix":""},{"dropping-particle":"","family":"Yamamura","given":"Takehira","non-dropping-particle":"","parse-names":false,"suffix":""},{"dropping-particle":"","family":"Azuma","given":"Junichi","non-dropping-particle":"","parse-names":false,"suffix":""},{"dropping-particle":"","family":"Nishimoto","given":"Norihiro","non-dropping-particle":"","parse-names":false,"suffix":""},{"dropping-particle":"","family":"Yoshizaki","given":"Kazuyuki","non-dropping-particle":"","parse-names":false,"suffix":""},{"dropping-particle":"","family":"Shimoyama","given":"Takashi","non-dropping-particle":"","parse-names":false,"suffix":""},{"dropping-particle":"","family":"Kishimoto","given":"Tadamitsu","non-dropping-particle":"","parse-names":false,"suffix":""}],"container-title":"Gastroenterology","id":"ITEM-45","issue":"4","issued":{"date-parts":[["2004"]]},"page":"989-996","title":"A Pilot Randomized Trial of a Human Anti-Interleukin-6 Receptor Monoclonal Antibody in Active Crohn's Disease","type":"article-journal","volume":"126"},"uris":["http://www.mendeley.com/documents/?uuid=e0dc73ef-1d19-4fbe-9bae-e084d389c067"]},{"id":"ITEM-46","itemData":{"DOI":"10.1159/000078151","ISBN":"0036-5521 (Print) 0036-5521 (Linking)","ISSN":"00122823","PMID":"15114043","abstract":"BACKGROUND: Acupuncture has traditionally been used in the treatment of inflammatory bowel disease in China and is increasingly being applied in Western countries. The purpose of this study was to investigate the efficacy of acupuncture in the treatment of active Crohn's disease (CD). METHODS: A prospective, randomized, controlled, single-blind clinical trial was carried out to analyze the change in the CD activity index (CDAI) after treatment as a main outcome measure, and the changes in quality of life and general well-being, serum markers of inflammation (alpha(1)-acid glycoprotein, C-reactive protein) as secondary outcome measures. 51 patients with mild to moderately active CD were treated in a single center for complementary medicine by three trained acupuncturists and randomly assigned to receive either traditional acupuncture (TCM group, n = 27) or control treatment at non-acupuncture points (control group, n = 24). Patients were treated in 10 sessions over a period of 4 weeks and followed up for 12 weeks. RESULTS: In the TCM group the CDAI decreased from 250 +/- 51 to 163 +/- 56 points as compared with a mean decrease from 220 +/- 42 to 181 +/- 46 points in the control group (TCM vs. control group: p = 0.003). In both groups these changes were associated with improvements in general well-being and quality of life. With regard to general well-being, traditional acupuncture was superior to control treatment (p = 0.045). alpha(1)-acid glycoprotein concentration fell significantly only in the TCM group (p = 0.046). CONCLUSIONS: Apart from a marked placebo effect, traditional acupuncture offers an additional therapeutic benefit in patients with mild to moderately active CD. Copyright 2004 S. Karger AG, Basel","author":[{"dropping-particle":"","family":"Joos","given":"Stefanie","non-dropping-particle":"","parse-names":false,"suffix":""},{"dropping-particle":"","family":"Brinkhaus","given":"Benno","non-dropping-particle":"","parse-names":false,"suffix":""},{"dropping-particle":"","family":"Maluche","given":"Christa","non-dropping-particle":"","parse-names":false,"suffix":""},{"dropping-particle":"","family":"Maupai","given":"Nathalie","non-dropping-particle":"","parse-names":false,"suffix":""},{"dropping-particle":"","family":"Kohnen","given":"Ralf","non-dropping-particle":"","parse-names":false,"suffix":""},{"dropping-particle":"","family":"Kraehmer","given":"Nils","non-dropping-particle":"","parse-names":false,"suffix":""},{"dropping-particle":"","family":"Hahn","given":"Eckhart G.","non-dropping-particle":"","parse-names":false,"suffix":""},{"dropping-particle":"","family":"Schuppan","given":"Detlef","non-dropping-particle":"","parse-names":false,"suffix":""}],"container-title":"Digestion","id":"ITEM-46","issue":"3","issued":{"date-parts":[["2004"]]},"page":"131-139","title":"Acupuncture and moxibustion in the treatment of active Crohn's disease: A randomized controlled study","type":"article-journal","volume":"69"},"uris":["http://www.mendeley.com/documents/?uuid=dd15a295-5afc-4d40-acdc-7aca40683ea1"]},{"id":"ITEM-47","itemData":{"DOI":"10.1007/s00384-003-0529-5","author":[{"dropping-particle":"","family":"Herfarth","given":"H","non-dropping-particle":"","parse-names":false,"suffix":""},{"dropping-particle":"","family":"Gross","given":"V","non-dropping-particle":"","parse-names":false,"suffix":""},{"dropping-particle":"","family":"Andus","given":"T","non-dropping-particle":"","parse-names":false,"suffix":""},{"dropping-particle":"","family":"Caesar","given":"I","non-dropping-particle":"","parse-names":false,"suffix":""},{"dropping-particle":"","family":"Vogelsang","given":"H","non-dropping-particle":"","parse-names":false,"suffix":""},{"dropping-particle":"","family":"Adler","given":"G","non-dropping-particle":"","parse-names":false,"suffix":""},{"dropping-particle":"","family":"Malchow","given":"H","non-dropping-particle":"","parse-names":false,"suffix":""},{"dropping-particle":"","family":"Petri","given":"A","non-dropping-particle":"","parse-names":false,"suffix":""},{"dropping-particle":"","family":"Gierend","given":"M","non-dropping-particle":"","parse-names":false,"suffix":""},{"dropping-particle":"","family":"Schölmerich","given":"J","non-dropping-particle":"","parse-names":false,"suffix":""}],"container-title":"Int J Colorectal Dis","id":"ITEM-47","issued":{"date-parts":[["2004"]]},"page":"147-152","title":"Analysis of the therapeutic efficacy of different doses of budesonide in patients with active Crohn’s ileocolitis depending on disease activity and localization","type":"article-journal","volume":"19"},"uris":["http://www.mendeley.com/documents/?uuid=169d8358-9649-4305-95f3-306195ecacbc"]},{"id":"ITEM-48","itemData":{"DOI":"10.1056/NEJMoa033402","ISBN":"1533-4406 (Electronic)","ISSN":"0028-4793","PMID":"15537905","abstract":"Background Crohn's disease is associated with excess cytokine activity mediated by type 1 helper T (Th1) cells. Interleukin-12 is a key cytokine that initiates Th1-mediated inflammatory responses. Methods This double-blind trial evaluated the safety and efficacy of a human monoclonal antibody against interleukin-12 (anti–interleukin-12) in 79 patients with active Crohn's disease. Patients were randomly assigned to receive seven weekly subcutaneous injections of 1 mg or 3 mg of anti–interleukin-12 per kilogram of body weight or placebo, with either a four-week interval between the first and second injection (Cohort 1) or no interruption between the two injections (Cohort 2). Safety was the primary end point, and the rates of clinical response (defined by a reduction in the score for the Crohn's Disease Activity Index [CDAI] of at least 100 points) and remission (defined by a CDAI score of 150 or less) were secondary end points. Results Seven weeks of uninterrupted treatment with 3 mg of anti–interleukin-12...","author":[{"dropping-particle":"","family":"Mannon","given":"Peter J.","non-dropping-particle":"","parse-names":false,"suffix":""},{"dropping-particle":"","family":"Fuss","given":"Ivan J.","non-dropping-particle":"","parse-names":false,"suffix":""},{"dropping-particle":"","family":"Mayer","given":"Lloyd","non-dropping-particle":"","parse-names":false,"suffix":""},{"dropping-particle":"","family":"Elson","given":"Charles O","non-dropping-particle":"","parse-names":false,"suffix":""},{"dropping-particle":"","family":"Sandborn","given":"William J","non-dropping-particle":"","parse-names":false,"suffix":""},{"dropping-particle":"","family":"Present","given":"Daniel","non-dropping-particle":"","parse-names":false,"suffix":""},{"dropping-particle":"","family":"Dolin","given":"Ben","non-dropping-particle":"","parse-names":false,"suffix":""},{"dropping-particle":"","family":"Goodman","given":"Nancy","non-dropping-particle":"","parse-names":false,"suffix":""},{"dropping-particle":"","family":"Groden","given":"Catherine","non-dropping-particle":"","parse-names":false,"suffix":""},{"dropping-particle":"","family":"Hornung","given":"Ronald L","non-dropping-particle":"","parse-names":false,"suffix":""},{"dropping-particle":"","family":"Quezado","given":"Martha","non-dropping-particle":"","parse-names":false,"suffix":""},{"dropping-particle":"","family":"Neurath","given":"Markus F","non-dropping-particle":"","parse-names":false,"suffix":""},{"dropping-particle":"","family":"Salfeld","given":"Jochen","non-dropping-particle":"","parse-names":false,"suffix":""},{"dropping-particle":"","family":"Veldman","given":"Geertruida M","non-dropping-particle":"","parse-names":false,"suffix":""},{"dropping-particle":"","family":"Schwertschlag","given":"Ullrich","non-dropping-particle":"","parse-names":false,"suffix":""},{"dropping-particle":"","family":"Strober","given":"Warren","non-dropping-particle":"","parse-names":false,"suffix":""}],"container-title":"N Engl J Med","id":"ITEM-48","issue":"20","issued":{"date-parts":[["2004"]]},"page":"2069-2079","title":"Anti–Interleukin-12 Antibody for Active Crohn's Disease","type":"article-journal","volume":"351"},"uris":["http://www.mendeley.com/documents/?uuid=621a1cd7-3434-4bf8-b398-bb3c8307fcd2"]},{"id":"ITEM-49","itemData":{"DOI":"10.1136/gut.2003.035253","ISSN":"0017-5749","author":[{"dropping-particle":"","family":"Sandborn","given":"W J","non-dropping-particle":"","parse-names":false,"suffix":""},{"dropping-particle":"","family":"G","given":"Feagan B","non-dropping-particle":"","parse-names":false,"suffix":""},{"dropping-particle":"","family":"Radford-Smith","given":"G","non-dropping-particle":"","parse-names":false,"suffix":""},{"dropping-particle":"","family":"Kovacs","given":"A","non-dropping-particle":"","parse-names":false,"suffix":""},{"dropping-particle":"","family":"Enns","given":"R","non-dropping-particle":"","parse-names":false,"suffix":""},{"dropping-particle":"","family":"Innes","given":"A","non-dropping-particle":"","parse-names":false,"suffix":""},{"dropping-particle":"","family":"Patel","given":"J","non-dropping-particle":"","parse-names":false,"suffix":""}],"container-title":"Gut","id":"ITEM-49","issue":"10","issued":{"date-parts":[["2004"]]},"page":"1485-1493","title":"CDP571, a humanised monoclonal antibody to tumour necrosis factor-alpha, for moderate to severe Crohn's disease: a randomised, double blind, placebo controlled trial","type":"article-journal","volume":"53"},"uris":["http://www.mendeley.com/documents/?uuid=15239a86-cad3-4330-8a0e-9e81f6b355c4"]},{"id":"ITEM-50","itemData":{"DOI":"10.1111/j.1365-2036.2004.02247.x","ISBN":"0269-2813 0269-2813 (ISSNLinking)","ISSN":"02692813","PMID":"15606395","abstract":"BACKGROUND: Ciprofloxacin is effective in perianal Crohn's disease but after treatment discontinuation symptoms reoccur. Infliximab is effective but requires maintenance therapy. AIM: To evaluate the effect of combined ciprofloxacin and infliximab in perianal Crohn's disease. METHODS: A double-blind placebo-controlled study was conducted. Patients were randomly assigned to receive 500-mg ciprofloxacin twice daily or a placebo for 12 weeks. All patients received 5-mg/kg infliximab in week 6, 8 and 12 and were followed for 18 weeks. Primary end-point was clinical response, defined as a 50% or greater reduction from baseline in the number of draining fistulae. Secondary end-points were the change in Perianal Disease Activity Index and hydrogen peroxide enhanced three-dimensional endoanal ultrasonography findings. Analysis was by intention-to-treat. RESULTS: Twenty-four patients were included but two discontinued treatment. At week 18, response was 73% (eight of 11) in the ciprofloxacin group and 39% (five of 13) in the placebo group (P = 0.12). Using logistic regression analysis patients treated with ciprofloxacin tended to respond better (OR = 2.37, CI: 0.94-5.98, P = 0.07). The Perianal Disease Activity Index score only improved (P = 0.008) in the ciprofloxacin group. Three-dimensional endoanal ultrasonography improved in three patients with a clinical response. CONCLUSIONS: A combination of ciprofloxacin and infliximab tended to be more effective than infliximab alone.","author":[{"dropping-particle":"","family":"West","given":"R L","non-dropping-particle":"","parse-names":false,"suffix":""},{"dropping-particle":"","family":"Woude","given":"C. J.","non-dropping-particle":"Van Der","parse-names":false,"suffix":""},{"dropping-particle":"","family":"Hansen","given":"B E","non-dropping-particle":"","parse-names":false,"suffix":""},{"dropping-particle":"","family":"Felt-Bersma","given":"R. J F","non-dropping-particle":"","parse-names":false,"suffix":""},{"dropping-particle":"","family":"Tilburg","given":"A. J P","non-dropping-particle":"Van","parse-names":false,"suffix":""},{"dropping-particle":"","family":"Drapers","given":"J. A G","non-dropping-particle":"","parse-names":false,"suffix":""},{"dropping-particle":"","family":"Kuipers","given":"E J","non-dropping-particle":"","parse-names":false,"suffix":""}],"container-title":"Alimentary Pharmacology and Therapeutics","id":"ITEM-50","issue":"11-12","issued":{"date-parts":[["2004"]]},"page":"1329-1336","title":"Clinical and endosonographic effect of ciprofloxacin on the treatment of perianal fistulae in Crohn's disease with infliximab: A double-blind placebo-controlled study","type":"article-journal","volume":"20"},"uris":["http://www.mendeley.com/documents/?uuid=dc1045c8-a22e-4fd1-bd3d-b1c06d1b12aa"]},{"id":"ITEM-51","itemData":{"DOI":"10.1111/j.1365-2036.2004.02285.x","ISBN":"0269-2813","ISSN":"02692813","PMID":"15606396","abstract":"BACKGROUND: CDP870 is a PEGylated Fab' fragment of a humanized monoclonal antibody that neutralizes tumour necrosis factor-alpha. AIM: To evaluate the safety and efficacy of a single intravenous dose of CDP870 or placebo over a 12-week period in patients with moderate-to-severe Crohn's disease. METHODS: Ninety-two adult patients with Crohn's disease (Crohn's Disease Activity Index: 220-450 points) were randomized to receive CDP870 [1.25 (n = 2), 5 (n =26), 10 (n = 17) or 20 mg/kg (n = 23)] or placebo (n = 24). Crohn's Disease Activity Index scores were determined at weeks 0, 2, 4, 8 and 12. The primary end-point was the percentage of patients achieving clinical response [i.e. a decrease in Crohn's Disease Activity Index score &gt; or = 100 points or remission (Crohn's Disease Activity Index score: &lt; or =150 points)] at week 4 in the intent-to-treat population. RESULTS: The percentage of patients achieving the primary end-point was comparable across all treatment groups (56.0%, 60.0%, 58.8% and 47.8% for placebo, CDP870 5, 10 and 20 mg/kg, respectively). The remission rate at week 2 was 47.1% with CDP870 10 mg/kg vs. 16.0% for placebo (P = 0.041). All treatments were well-tolerated: adverse events, reported by 43 patients treated with CDP870 and 15 patients treated with placebo, were mainly mild-to-moderate in intensity. There were no infusion reactions. CONCLUSIONS: A single intravenous dose of CDP870 was well-tolerated by patients with Crohn's disease. While no statistically significant difference in clinical response rates between CDP870 and placebo was observed, clinical benefit in terms of remission was demonstrated.","author":[{"dropping-particle":"","family":"Winter","given":"T A","non-dropping-particle":"","parse-names":false,"suffix":""},{"dropping-particle":"","family":"Wright","given":"J","non-dropping-particle":"","parse-names":false,"suffix":""},{"dropping-particle":"","family":"Ghosh","given":"S","non-dropping-particle":"","parse-names":false,"suffix":""},{"dropping-particle":"","family":"Jahnsen","given":"J","non-dropping-particle":"","parse-names":false,"suffix":""},{"dropping-particle":"","family":"Innes","given":"A","non-dropping-particle":"","parse-names":false,"suffix":""},{"dropping-particle":"","family":"Round","given":"P","non-dropping-particle":"","parse-names":false,"suffix":""}],"container-title":"Alimentary Pharmacology and Therapeutics","id":"ITEM-51","issue":"11-12","issued":{"date-parts":[["2004"]]},"page":"1337-1346","title":"Intravenous CDP870, a PEGylated Fab′ fragment of a humanized antitumour necrosis factor antibody, in patients with moderate-to-severe Crohn's disease: An exploratory study","type":"article-journal","volume":"20"},"uris":["http://www.mendeley.com/documents/?uuid=811a787c-47f9-4975-a04c-a512d507512f"]},{"id":"ITEM-52","itemData":{"DOI":"00042737-200503000-00019 [pii]","ISBN":"0954-691X (Print)\\r0954-691X (Linking)","ISSN":"0954-691X","PMID":"15716665","abstract":"BACKGROUND AND AIMS: Dietary microparticles, which are bacteria-sized and non-biological, found in the modern Western diet, have been implicated in both the aetiology and pathogenesis of Crohn's disease. Following on from the findings of a previous pilot study, we aimed to confirm whether a reduction in the amount of dietary microparticles facilitates induction of remission in patients with active Crohn's disease, in a single-blind, randomized, multi-centre, placebo controlled trial. METHODS: Eighty-three patients with active Crohn's disease were randomly allocated in a 2 x 2 factorial design to a diet low or normal in microparticles and/or calcium for 16 weeks. All patients received a reducing dose of prednisolone for 6 weeks. Outcome measures were Crohn's disease activity index, Van Hees index, quality of life and a series of objective measures of inflammation including erythrocyte sedimentation rate, C-reactive protein, intestinal permeability and faecal calprotectin. After 16 weeks patients returned to their normal diet and were followed up for a further 36 weeks. RESULTS: Dietary manipulation provided no added effect to corticosteroid treatment on any of the outcome measures during the dietary trial (16 weeks) or follow-up (to 1 year); e.g., for logistic regression of Crohn's disease activity index based rates of remission (P=0.1) and clinical response (P=0.8), in normal versus low microparticle groups. CONCLUSIONS: Our adequately powered and carefully controlled dietary trial found no evidence that reducing microparticle intake aids remission in active Crohn's disease.","author":[{"dropping-particle":"","family":"Lomer","given":"Miranda C E","non-dropping-particle":"","parse-names":false,"suffix":""},{"dropping-particle":"","family":"Grainger","given":"Stephen L","non-dropping-particle":"","parse-names":false,"suffix":""},{"dropping-particle":"","family":"Ede","given":"Roland","non-dropping-particle":"","parse-names":false,"suffix":""},{"dropping-particle":"","family":"Catterall","given":"Adrian P","non-dropping-particle":"","parse-names":false,"suffix":""},{"dropping-particle":"","family":"Greenfield","given":"Simon M","non-dropping-particle":"","parse-names":false,"suffix":""},{"dropping-particle":"","family":"Cowan","given":"Russell E","non-dropping-particle":"","parse-names":false,"suffix":""},{"dropping-particle":"","family":"Vicary","given":"F Robin","non-dropping-particle":"","parse-names":false,"suffix":""},{"dropping-particle":"","family":"Jenkins","given":"Anthony P","non-dropping-particle":"","parse-names":false,"suffix":""},{"dropping-particle":"","family":"Fidler","given":"Helen","non-dropping-particle":"","parse-names":false,"suffix":""},{"dropping-particle":"","family":"Harvey","given":"Rory S","non-dropping-particle":"","parse-names":false,"suffix":""},{"dropping-particle":"","family":"Ellis","given":"Richard","non-dropping-particle":"","parse-names":false,"suffix":""},{"dropping-particle":"","family":"McNair","given":"Alistair","non-dropping-particle":"","parse-names":false,"suffix":""},{"dropping-particle":"","family":"Ainley","given":"Colin C","non-dropping-particle":"","parse-names":false,"suffix":""},{"dropping-particle":"","family":"Thompson","given":"Richard P H","non-dropping-particle":"","parse-names":false,"suffix":""},{"dropping-particle":"","family":"Powell","given":"Jonathan J","non-dropping-particle":"","parse-names":false,"suffix":""}],"container-title":"European Journal of Gastroenterology &amp; Hepatology","id":"ITEM-52","issue":"3","issued":{"date-parts":[["2005"]]},"page":"377-84","title":"Lack of efficacy of a reduced microparticle diet in a multi-centred trial of patients with active Crohn's disease.","type":"article-journal","volume":"17"},"uris":["http://www.mendeley.com/documents/?uuid=df80f32f-0671-4382-a38e-ff50ef7a8c9b"]},{"id":"ITEM-53","itemData":{"DOI":"10.1053/j.gastro.2005.06.064","ISBN":"00165085","ISSN":"00165085","PMID":"16143120","abstract":"Background &amp; Aims: To investigate the efficacy and safety of certolizumab pegol (a polyethylene-glycolated Fab′ fragment of anti-tumor necrosis factor, CDP870) in Crohn's disease. Methods: In a placebo-controlled, phase II study, 292 patients with moderate to severe Crohn's disease received subcutaneous certolizumab 100, 200, or 400 mg or placebo at weeks 0, 4, and 8. The primary end point was the percentage of patients with a clinical response at week 12 (a Crohn's Disease Activity Index decrease of &lt; 100 points or remission [Crohn's Disease Activity Index ≤ 150 points]) in the intent-to-treat population. Results: All certolizumab doses produced significant clinical benefit over placebo at week 2 (placebo, 15.1%; certolizumab 100 mg, 29.7% [P = .033]; 200 mg, 30.6% [P = .026]; 400 mg, 33.3% [P = .010]). At all time points, the clinical response rates were highest for certolizumab 400 mg, greatest at week 10 (certolizumab 400 mg, 52.8%; placebo, 30.1%; P = .006) but not significant at week 12 (certolizumab 400 mg, 44.4%; placebo, 35.6%; P = .278). Patients with baseline C-reactive protein levels of 10 mg/L or greater (n = 119) showed clearer separation between active treatment and placebo (week 12 clinical response: certolizumab 400 mg, 53.1%; placebo, 17.9%; P = .005; post hoc analysis) owing to a lower placebo response rate than patients with C-reactive protein levels of less than 10 mg/L. Adverse events were similar among groups. Conclusions: Certolizumab 400 mg may be effective and is well tolerated in patients with active Crohn's disease. High placebo response rates in the large patient subgroup with low C-reactive protein levels may have obscured statistical separation between certolizumab and placebo. Ongoing phase III trials are necessary to establish the clinical efficacy of certolizumab. © 2005 by the American Gastroenterological Association.","author":[{"dropping-particle":"","family":"Schreiber","given":"Stefan","non-dropping-particle":"","parse-names":false,"suffix":""},{"dropping-particle":"","family":"Rutgeerts","given":"Paul","non-dropping-particle":"","parse-names":false,"suffix":""},{"dropping-particle":"","family":"Fedorak","given":"Richard N","non-dropping-particle":"","parse-names":false,"suffix":""},{"dropping-particle":"","family":"Khaliq-Kareemi","given":"Munaa","non-dropping-particle":"","parse-names":false,"suffix":""},{"dropping-particle":"","family":"Kamm","given":"Michael A","non-dropping-particle":"","parse-names":false,"suffix":""},{"dropping-particle":"","family":"Boivin","given":"Michel","non-dropping-particle":"","parse-names":false,"suffix":""},{"dropping-particle":"","family":"Bernstein","given":"Charles N","non-dropping-particle":"","parse-names":false,"suffix":""},{"dropping-particle":"","family":"Staun","given":"Michael","non-dropping-particle":"","parse-names":false,"suffix":""},{"dropping-particle":"","family":"Thomsen","given":"Ole Østergaard","non-dropping-particle":"","parse-names":false,"suffix":""},{"dropping-particle":"","family":"Innes","given":"Alison","non-dropping-particle":"","parse-names":false,"suffix":""}],"container-title":"Gastroenterology","id":"ITEM-53","issue":"3","issued":{"date-parts":[["2005"]]},"page":"807-818","title":"A randomized, placebo-controlled trial of certolizumab pegol (CDP870) for treatment of crohn's disease","type":"article-journal","volume":"129"},"uris":["http://www.mendeley.com/documents/?uuid=35ba4fb9-230b-4788-952c-d3512a41ba4e"]},{"id":"ITEM-54","itemData":{"DOI":"10.1056/NEJMoa041109","ISSN":"0028-4793","abstract":"Background Sargramostim, granulocyte–macrophage colony-stimulating factor, a hematopoietic growth factor, stimulates cells of the intestinal innate immune system. Preliminary studies suggest sargramostim may have activity in Crohn's disease. To evaluate this novel therapeutic approach, we conducted a randomized, placebo-controlled trial. Methods Using a 2:1 ratio, we randomly assigned 124 patients with moderate-to-severe active Crohn's disease to receive 6 μg of sargramostim per kilogram per day or placebo subcutaneously for 56 days. Antibiotics and aminosalicylates were allowed; immunosuppressants and glucocorticoids were prohibited. The primary end point was a clinical response, defined by a decrease from baseline of at least 70 points in the Crohn's Disease Activity Index (CDAI) at the end of treatment (day 57). Other end points included changes in disease severity and the health-related quality of life and adverse events. Results There was no significant difference in the rate of the primary end point...","author":[{"dropping-particle":"","family":"Korzenik","given":"Joshua R.","non-dropping-particle":"","parse-names":false,"suffix":""},{"dropping-particle":"","family":"Dieckgraefe","given":"Brian K.","non-dropping-particle":"","parse-names":false,"suffix":""},{"dropping-particle":"","family":"Valentine","given":"John F","non-dropping-particle":"","parse-names":false,"suffix":""},{"dropping-particle":"","family":"Hausman","given":"Diana F","non-dropping-particle":"","parse-names":false,"suffix":""},{"dropping-particle":"","family":"Gilbert","given":"Mark J","non-dropping-particle":"","parse-names":false,"suffix":""}],"container-title":"N Engl J Med","id":"ITEM-54","issue":"21","issued":{"date-parts":[["2005"]]},"page":"2193-2201","title":"Sargramostim for Active Crohn's Disease","type":"article-journal","volume":"352"},"uris":["http://www.mendeley.com/documents/?uuid=2fba2446-4ef2-47e6-961f-ef7652dd6f27"]},{"id":"ITEM-55","itemData":{"DOI":"10.1136/gut.2005.079434","author":[{"dropping-particle":"","family":"Reinisch","given":"W","non-dropping-particle":"","parse-names":false,"suffix":""},{"dropping-particle":"","family":"Hommes","given":"D W","non-dropping-particle":"","parse-names":false,"suffix":""},{"dropping-particle":"Van","family":"Assche","given":"G","non-dropping-particle":"","parse-names":false,"suffix":""},{"dropping-particle":"","family":"Colombel","given":"J-f","non-dropping-particle":"","parse-names":false,"suffix":""},{"dropping-particle":"","family":"Gendre","given":"J-p","non-dropping-particle":"","parse-names":false,"suffix":""},{"dropping-particle":"","family":"Oldenburg","given":"B","non-dropping-particle":"","parse-names":false,"suffix":""},{"dropping-particle":"","family":"Teml","given":"A","non-dropping-particle":"","parse-names":false,"suffix":""},{"dropping-particle":"","family":"Geboes","given":"K","non-dropping-particle":"","parse-names":false,"suffix":""},{"dropping-particle":"","family":"Ding","given":"H","non-dropping-particle":"","parse-names":false,"suffix":""},{"dropping-particle":"","family":"Zhang","given":"L","non-dropping-particle":"","parse-names":false,"suffix":""},{"dropping-particle":"","family":"Tang","given":"M","non-dropping-particle":"","parse-names":false,"suffix":""},{"dropping-particle":"","family":"Cheng","given":"M","non-dropping-particle":"","parse-names":false,"suffix":""},{"dropping-particle":"Van","family":"Deventer","given":"S J H","non-dropping-particle":"","parse-names":false,"suffix":""},{"dropping-particle":"","family":"Rutgeerts","given":"P","non-dropping-particle":"","parse-names":false,"suffix":""},{"dropping-particle":"","family":"Pearce","given":"T","non-dropping-particle":"","parse-names":false,"suffix":""}],"container-title":"Gut","id":"ITEM-55","issued":{"date-parts":[["2006"]]},"page":"1138-1145","title":"A dose escalating, placebo controlled, double blind, single dose and multidose, safety and tolerability study of fontolizyumab, a humanised anti-interferon gamma antibody, in patients with moderate to severe Crohn's disease","type":"article-journal","volume":"55"},"uris":["http://www.mendeley.com/documents/?uuid=123f5658-23f9-4d61-a1ca-ec878fadff9b"]},{"id":"ITEM-56","itemData":{"DOI":"10.1111/j.1572-0241.2006.00441.x","ISSN":"0002-9270","abstract":"OBJECTIVES: In this study, we evaluated the safety and efficacy of a\\npersonalized mode of treatment for Crohn's disease (CD) by oral\\nadministration of Alequel (TM), an extract of autologous colonic\\nproteins.\\nMETHODS: Thirty-one patients with moderate to severe CD were enrolled in\\na 27-wk randomized, double-blind, placebo-controlled trial. Patients\\nwere randomized to receive either a placebo or the study drug prepared\\nfrom autologous colonic extract.\\nRESULTS: Oral administration of autologous colonic proteins resulted in\\nclinical remission (58%vs 29%; 46.6%vs 26.6%, using an intention to\\ntreat analysis, p= NS), clinical response (67%vs 43%; 53.3%vs 40%,\\nusing an intention to treat analysis, p= NS) and improved quality of\\nlife (Inflammatory Bowel Disease Questionnaire score improvement 43%vs\\n12%) in the drug study group, compared to placebo group. No\\ntreatment-related adverse events were noted. Only in the\\nstudy-drug-treated cohort who achieved clinical remission (DR), there\\nwas a decreased number of subject-specific, antigen-directed, IFN gamma\\nspot-forming colonies. DR subjects had a lower initial C-reactive\\nprotein level than DNOR or placebo subjects, an increased percentage of\\nperipheral blood nature killer T cells, and an increased CD4(+)/CD8(+)\\nT-cell ratio throughout the period of drug administration.\\nCONCLUSIONS: Oral administration of Alequel (TM) is a safe method for\\ntreatment of patients with moderate to severe CD, and its efficacy needs\\nto be proven. Several markers may be applicable as surrogate markers for\\nthe clinical effect.","author":[{"dropping-particle":"","family":"Margalit","given":"Maya","non-dropping-particle":"","parse-names":false,"suffix":""},{"dropping-particle":"","family":"Israeli","given":"Eran","non-dropping-particle":"","parse-names":false,"suffix":""},{"dropping-particle":"","family":"Shibolet","given":"Oren","non-dropping-particle":"","parse-names":false,"suffix":""},{"dropping-particle":"","family":"Zigmond","given":"Ehud","non-dropping-particle":"","parse-names":false,"suffix":""},{"dropping-particle":"","family":"Klein","given":"Athalia","non-dropping-particle":"","parse-names":false,"suffix":""},{"dropping-particle":"","family":"Hemed","given":"Nilla","non-dropping-particle":"","parse-names":false,"suffix":""},{"dropping-particle":"","family":"Donegan","given":"James J","non-dropping-particle":"","parse-names":false,"suffix":""},{"dropping-particle":"","family":"Rabbani","given":"Elazar","non-dropping-particle":"","parse-names":false,"suffix":""},{"dropping-particle":"","family":"Goldin","given":"Eran","non-dropping-particle":"","parse-names":false,"suffix":""},{"dropping-particle":"","family":"Ilan","given":"Yaron","non-dropping-particle":"","parse-names":false,"suffix":""}],"container-title":"American Journal of Gastroenterology","id":"ITEM-56","issue":"3","issued":{"date-parts":[["2006"]]},"page":"561-568","title":"A double-blind clinical trial for treatment of crohn's disease by oral administration of Alequel (TM), a mixture of autologous colon-extracted proteins: A patient-tailored approach","type":"article-journal","volume":"101"},"uris":["http://www.mendeley.com/documents/?uuid=0aa65176-af45-4838-8c29-3dfdd2009f20"]},{"id":"ITEM-57","itemData":{"DOI":"10.1111/j.1365-2036.2006.02879.x","author":[{"dropping-particle":"","family":"Prantera","given":"C","non-dropping-particle":"","parse-names":false,"suffix":""},{"dropping-particle":"","family":"Lochs","given":"H","non-dropping-particle":"","parse-names":false,"suffix":""},{"dropping-particle":"","family":"Campieri","given":"M","non-dropping-particle":"","parse-names":false,"suffix":""},{"dropping-particle":"","family":"Scribano","given":"M L","non-dropping-particle":"","parse-names":false,"suffix":""},{"dropping-particle":"","family":"Sturniolo","given":"G C","non-dropping-particle":"","parse-names":false,"suffix":""},{"dropping-particle":"","family":"Castiglione","given":"F","non-dropping-particle":"","parse-names":false,"suffix":""}],"container-title":"Alimentary Pharmacology and Therapeutics","id":"ITEM-57","issue":"December 2005","issued":{"date-parts":[["2006"]]},"page":"1117-1125","title":"Antibiotic treatment of Crohn’s disease: results of a multicentre , double blind, randomized, placebo-controlled trial with rifaximin","type":"article-journal","volume":"23"},"uris":["http://www.mendeley.com/documents/?uuid=1a821877-6101-4d1d-92c8-e19cde165410"]},{"id":"ITEM-58","itemData":{"DOI":"10.1053/j.gastro.2005.11.030","ISBN":"0016-5085 (Print)","ISSN":"00165085","PMID":"16472588","abstract":"Background &amp; Aims: Tumor necrosis factor blockade has been shown to be an effective treatment strategy in Crohn's disease (CD). Adalimumab is a human immunoglobulin G1 (IgG1) monoclonal antibody targeting tumor necrosis factor (TNF). A randomized, double-blind, placebo-controlled, dose-ranging trial was performed to evaluate the efficacy of adalimumab induction therapy in patients with CD. Methods: A total of 299 patients with moderate to severe CD naive to anti-TNF therapy were randomized to receive subcutaneous injections at weeks 0 and 2 with adalimumab 40 mg/20 mg, 80 mg/40 mg, or 160 mg/80 mg or placebo. The primary endpoint was demonstration of a significant difference in the rates of remission at week 4 (defined as a Crohn's Disease Activity Index score &lt;150 points) among the 80 mg/40 mg, 160 mg/80 mg, and placebo groups. Results: The rates of remission at week 4 in the adalimumab 40 mg/20 mg, 80 mg/40 mg, and 160 mg/80 mg groups were 18% (P = .36), 24% (P = .06), and 36% (P = .001), respectively, and 12% in the placebo group. Adverse events occurred at similar frequencies in all 4 treatment groups except injection site reactions, which were more common in adalimumab-treated patients. Conclusions: Adalimumab was superior to placebo for induction of remission in patients with moderate to severe Crohn's disease naive to anti-TNF therapy. The optimal induction dosing regimen for adalimumab in this study was 160 mg at week 0 followed by 80 mg at week 2. Adalimumab was well tolerated. ?? 2006 by the American Gastroenterological Association.","author":[{"dropping-particle":"","family":"Hanauer","given":"Stephen B","non-dropping-particle":"","parse-names":false,"suffix":""},{"dropping-particle":"","family":"Sandborn","given":"William J","non-dropping-particle":"","parse-names":false,"suffix":""},{"dropping-particle":"","family":"Rutgeerts","given":"Paul","non-dropping-particle":"","parse-names":false,"suffix":""},{"dropping-particle":"","family":"Fedorak","given":"Richard N","non-dropping-particle":"","parse-names":false,"suffix":""},{"dropping-particle":"","family":"Lukas","given":"Milan","non-dropping-particle":"","parse-names":false,"suffix":""},{"dropping-particle":"","family":"Macintosh","given":"Donald","non-dropping-particle":"","parse-names":false,"suffix":""},{"dropping-particle":"","family":"Panaccione","given":"Remo","non-dropping-particle":"","parse-names":false,"suffix":""},{"dropping-particle":"","family":"Wolf","given":"Douglas","non-dropping-particle":"","parse-names":false,"suffix":""},{"dropping-particle":"","family":"Pollack","given":"Paul","non-dropping-particle":"","parse-names":false,"suffix":""}],"container-title":"Gastroenterology","id":"ITEM-58","issue":"2","issued":{"date-parts":[["2006"]]},"page":"323-332","title":"Human anti-tumor necrosis factor monoclonal antibody (adalimumab) in Crohn's disease: The CLASSIC-I trial","type":"article-journal","volume":"130"},"uris":["http://www.mendeley.com/documents/?uuid=2af3bc0b-8053-4d5e-898e-784ebf58e0d9"]},{"id":"ITEM-59","itemData":{"DOI":"10.1016/j.cgh.2005.11.013","ISBN":"1542-3565 (Print)","ISSN":"1542-3565","PMID":"16527696","abstract":"The p38 mitogen-activated protein kinase (MAPK) regulates the expression of proinflammatory cytokines, which play a crit. role in the pathophysiol. of Crohn's disease (CD). This study investigated the efficacy and safety of BIRB 796, a highly potent inhibitor of p38 MAPK, in chronic active CD. In a multicenter, multinational trial, 284 patients with moderate to severe CD were randomized to receive placebo, or 10, 20, 30, or 60 mg of BIRB 796 twice daily for 8 wk. Clin. endpoints were based on std. safety assessments, CD Activity Index, C-reactive protein levels, and quality of life (Inflammatory Bowel Disease Questionnaire). In a substudy, the Crohn's Disease Endoscopic Index of Severity and histol. results of biopsy specimens were assessed. No clin. efficacy (primary end point, clin. remission; secondary end point, clin. response; Inflammatory Bowel Disease Questionnaire; Crohn's Disease Endoscopic Index of Severity) was seen for BIRB 796 in comparison with placebo. A significant, dose-dependent decrease of C-reactive protein level was obsd. transiently after BIRB 796 after 1 wk with a return to baseline level over time. The incidence of adverse events was comparable between all treatment groups, with the exception of a mild increase of transaminase levels that was seen more frequently in the BIRB 796 groups. Geog. center effects were obsd. with Russian centers producing distinctly higher remission and response rates and lower adverse event rates than in other countries in both placebo and active treatment groups. There was no evidence for clin. efficacy of BIRB 796 in CD. A remarkable difference in the course of CD exists between Russia and non-Russian centers. [on SciFinder(R)]","author":[{"dropping-particle":"","family":"Schreiber","given":"Stefan","non-dropping-particle":"","parse-names":false,"suffix":""},{"dropping-particle":"","family":"Feagan","given":"Brian","non-dropping-particle":"","parse-names":false,"suffix":""},{"dropping-particle":"","family":"D'Haens","given":"Geert","non-dropping-particle":"","parse-names":false,"suffix":""},{"dropping-particle":"","family":"Colombel","given":"Jean-Frederic","non-dropping-particle":"","parse-names":false,"suffix":""},{"dropping-particle":"","family":"Geboes","given":"Karel","non-dropping-particle":"","parse-names":false,"suffix":""},{"dropping-particle":"","family":"Yurcov","given":"Mikhail","non-dropping-particle":"","parse-names":false,"suffix":""},{"dropping-particle":"","family":"Isakov","given":"Vasily","non-dropping-particle":"","parse-names":false,"suffix":""},{"dropping-particle":"","family":"Golovenko","given":"Oleg","non-dropping-particle":"","parse-names":false,"suffix":""},{"dropping-particle":"","family":"Bernstein","given":"Charles N","non-dropping-particle":"","parse-names":false,"suffix":""},{"dropping-particle":"","family":"Ludwig","given":"Diether","non-dropping-particle":"","parse-names":false,"suffix":""},{"dropping-particle":"","family":"Winter","given":"Trevor","non-dropping-particle":"","parse-names":false,"suffix":""},{"dropping-particle":"","family":"Meier","given":"Ulrich","non-dropping-particle":"","parse-names":false,"suffix":""},{"dropping-particle":"","family":"Yong","given":"Chan","non-dropping-particle":"","parse-names":false,"suffix":""},{"dropping-particle":"","family":"Steffgen","given":"Juergen.","non-dropping-particle":"","parse-names":false,"suffix":""}],"container-title":"Clinical Gastroenterology and Hepatology","id":"ITEM-59","issue":"3","issued":{"date-parts":[["2006"]]},"page":"325-334","title":"Oral p38 mitogen-activated protein kinase inhibition with BIRB 796 for active Crohn's disease: a randomized, double- blind, placebo- controlled trial.","type":"article-journal","volume":"4"},"uris":["http://www.mendeley.com/documents/?uuid=40a46ede-87d1-414f-91bf-7c7b82937988"]},{"id":"ITEM-60","itemData":{"DOI":"10.1111/j.1572-0241.2005.00356.x","author":[{"dropping-particle":"","family":"Herrlinger","given":"Klaus R","non-dropping-particle":"","parse-names":false,"suffix":""},{"dropping-particle":"","family":"Witthoeft","given":"Thomas","non-dropping-particle":"","parse-names":false,"suffix":""},{"dropping-particle":"","family":"Raedler","given":"Andreas","non-dropping-particle":"","parse-names":false,"suffix":""},{"dropping-particle":"","family":"Bokemeyer","given":"Bernd","non-dropping-particle":"","parse-names":false,"suffix":""},{"dropping-particle":"","family":"Krummenerl","given":"Thomas","non-dropping-particle":"","parse-names":false,"suffix":""},{"dropping-particle":"","family":"Schulzke","given":"Jorg-dieter","non-dropping-particle":"","parse-names":false,"suffix":""},{"dropping-particle":"","family":"Boerner","given":"Norbert","non-dropping-particle":"","parse-names":false,"suffix":""},{"dropping-particle":"","family":"Kueppers","given":"Bruno","non-dropping-particle":"","parse-names":false,"suffix":""},{"dropping-particle":"","family":"Emmrich","given":"Joerg","non-dropping-particle":"","parse-names":false,"suffix":""},{"dropping-particle":"","family":"Mescheder","given":"Axel","non-dropping-particle":"","parse-names":false,"suffix":""},{"dropping-particle":"","family":"Schwertschlag","given":"Ulrich","non-dropping-particle":"","parse-names":false,"suffix":""},{"dropping-particle":"","family":"Shapiro","given":"Mark","non-dropping-particle":"","parse-names":false,"suffix":""},{"dropping-particle":"","family":"Stange","given":"Eduard F","non-dropping-particle":"","parse-names":false,"suffix":""}],"container-title":"American Journal of Gastroenterology","id":"ITEM-60","issue":"13","issued":{"date-parts":[["2006"]]},"title":"Randomized , Double Blind Controlled Trial of Subcutaneous Recombinant Human Interleukin-11 Versus Prednisolone in Active Crohn ’ s Disease","type":"article-journal","volume":"11"},"uris":["http://www.mendeley.com/documents/?uuid=375252a4-a20c-45f5-8e21-27bfbb140e14"]},{"id":"ITEM-61","itemData":{"DOI":"10.1097/00042737-200601000-00003","ISBN":"0954-691X (Print)","ISSN":"0954-691X","PMID":"16357613","abstract":"OBJECTIVES: Immunosuppression of chronic active Crohn's disease resistant or intolerant to purine antimetabolites still remains a clinical challenge. To obtain long-lasting effects with the anti-TNF-alpha antibody infliximab repeated infusions are often required. Methotrexate has been shown to be a moderately effective drug in maintaining remission in Crohn's disease. The aim of the present pilot study was to evaluate the combination of infliximab and methotrexate as therapy for refractory Crohn's disease. METHODS: Nineteen patients with chronic active Crohn's disease resistant or intolerant to azathioprine were enrolled. Patients received either two infusions of infliximab (5 mg/kg) alone (n=8) or in combination with long-term methotrexate at a dosage of 20 mg/week (n=11) over 48 weeks. RESULTS: Two out of eight patients receiving infliximab monotherapy and four out of 11 patients treated with infliximab and concomitant methotrexate had discontinued study treatment by week 48, solely because of lack of efficacy. Clinical remission at week 48 was observed in five out of seven patients treated with infliximab and methotrexate, but only in two out of six patients receiving infliximab monotherapy. In addition, patients treated with concomitant methotrexate achieved remission earlier (median time 2 versus 18 weeks) and needed fewer steroids (median prednisolone dose 0 versus 11.8 mg). Despite an increased mean number of adverse events per patient in the methotrexate group, the proportions of patients experiencing any adverse events and serious adverse events were similar across treatment groups. CONCLUSIONS: The combination of infliximab with long-term methotrexate may be a promising concept in refractory Crohn's disease. Our data prompt larger trials.","author":[{"dropping-particle":"","family":"Schroder","given":"O","non-dropping-particle":"","parse-names":false,"suffix":""},{"dropping-particle":"","family":"Blumenstein","given":"Irina","non-dropping-particle":"","parse-names":false,"suffix":""},{"dropping-particle":"","family":"Stein","given":"J","non-dropping-particle":"","parse-names":false,"suffix":""}],"container-title":"European Journal of Gastroenterology &amp; Hepatology","id":"ITEM-61","issue":"1","issued":{"date-parts":[["2006"]]},"page":"11-16","title":"Combining infliximab with methotrexate for the induction and maintenance of remission in refractory Crohn's disease: a controlled pilot study","type":"article-journal","volume":"18"},"uris":["http://www.mendeley.com/documents/?uuid=ee752864-645c-4355-9743-03da6b563d50"]},{"id":"ITEM-62","itemData":{"DOI":"10.1053/j.gastro.2006.02.014","ISBN":"0016-5085 0016-5085 (ISSNLinking)","ISSN":"0016-5085","PMID":"16618399","abstract":"Background &amp; Aims: The aim of this study was to evaluate the usefulness of short-term infliximab combined with azathioprine (AZA) or 6-mercaptopurine (6-MP) in steroid-dependent Crohn's disease patients. Methods: Patients with active disease despite prednisone given for more than 6 months were eligible and were stratified as follows: the failure stratum consisted of patients receiving AZA/6-MP at a stable dose for more than 6 months, and the naive stratum consisted of patients not treated previously with AZA/6-MP. Patients were randomized to infliximab 5 mg/kg or placebo at weeks 0, 2, and 6. All patients were treated with AZA/6-MP maintained at a stable dose throughout the 52 weeks of the study. The primary end point was remission off steroids at week 24. Results: Among the 113 enrolled patients (55 in the failure stratum), 57 were assigned to infliximab. At week 24, the success rate (intent-to-treat analysis) was higher in the infliximab group than in the placebo group (57% vs 29%; P = .003); at weeks 12 and 52, the corresponding rates were 75% vs 38% (P &lt; .001) and 40% vs 22% (P = .04), respectively. In each stratum, the success rate was significantly higher in the infliximab group at weeks 12 and 24, and a trend was found at week 52. In the failure stratum, only 27% of the patients in the infliximab group were still in remission off steroids, compared with 52% in the naive stratum. Steroid resistance was less common and the cumulative dose of prednisone was lower in the infliximab group. Conclusions: Infliximab plus AZA/6-MP is more effective than AZA/6-MP alone in steroid-dependent Crohn's disease patients. (copyright) 2006 American Gastroenterological Association Institute.","author":[{"dropping-particle":"","family":"Lemann","given":"Marc","non-dropping-particle":"","parse-names":false,"suffix":""},{"dropping-particle":"","family":"Mary","given":"Jean-Yves","non-dropping-particle":"","parse-names":false,"suffix":""},{"dropping-particle":"","family":"Duclos","given":"Bernard","non-dropping-particle":"","parse-names":false,"suffix":""},{"dropping-particle":"","family":"Veyrac","given":"Michel","non-dropping-particle":"","parse-names":false,"suffix":""},{"dropping-particle":"","family":"Dupas","given":"Jean-Louis","non-dropping-particle":"","parse-names":false,"suffix":""},{"dropping-particle":"","family":"Delchier","given":"Jean Charles","non-dropping-particle":"","parse-names":false,"suffix":""},{"dropping-particle":"","family":"Laharie","given":"David","non-dropping-particle":"","parse-names":false,"suffix":""},{"dropping-particle":"","family":"Moreau","given":"Jacques","non-dropping-particle":"","parse-names":false,"suffix":""},{"dropping-particle":"","family":"Cadiot","given":"Guillaume","non-dropping-particle":"","parse-names":false,"suffix":""},{"dropping-particle":"","family":"Picon","given":"Laurence","non-dropping-particle":"","parse-names":false,"suffix":""},{"dropping-particle":"","family":"Bourreille","given":"Arnaud","non-dropping-particle":"","parse-names":false,"suffix":""},{"dropping-particle":"","family":"Sobahni","given":"Iradj","non-dropping-particle":"","parse-names":false,"suffix":""},{"dropping-particle":"","family":"Colombel","given":"Jean-Frederic","non-dropping-particle":"","parse-names":false,"suffix":""},{"dropping-particle":"","family":"(GETAID)","given":"Groupe d'Etude Therapeutique des Affections Inflammatoires du Tube Digestif","non-dropping-particle":"","parse-names":false,"suffix":""},{"dropping-particle":"","family":"M.","given":"LEmann","non-dropping-particle":"","parse-names":false,"suffix":""},{"dropping-particle":"","family":"J.","given":"Mary Moreau","non-dropping-particle":"","parse-names":false,"suffix":""},{"dropping-particle":"","family":"B.","given":"Duclos","non-dropping-particle":"","parse-names":false,"suffix":""},{"dropping-particle":"","family":"M.","given":"Veyrac","non-dropping-particle":"","parse-names":false,"suffix":""},{"dropping-particle":"","family":"J.","given":"Dupas","non-dropping-particle":"","parse-names":false,"suffix":""},{"dropping-particle":"","family":"J.C.","given":"Delchier","non-dropping-particle":"","parse-names":false,"suffix":""},{"dropping-particle":"","family":"D.","given":"Laharie","non-dropping-particle":"","parse-names":false,"suffix":""},{"dropping-particle":"","family":"G.","given":"Cadiot","non-dropping-particle":"","parse-names":false,"suffix":""},{"dropping-particle":"","family":"L.","given":"Picon","non-dropping-particle":"","parse-names":false,"suffix":""},{"dropping-particle":"","family":"A.","given":"Bourreille","non-dropping-particle":"","parse-names":false,"suffix":""},{"dropping-particle":"","family":"I.","given":"Sobahni","non-dropping-particle":"","parse-names":false,"suffix":""},{"dropping-particle":"","family":"J.","given":"Colombel","non-dropping-particle":"","parse-names":false,"suffix":""}],"container-title":"Gastroenterology","id":"ITEM-62","issue":"4","issued":{"date-parts":[["2006"]]},"page":"1054-1061","title":"Infliximab Plus Azathioprine for Steroid-Dependent Crohn's Disease Patients: A Randomized Placebo-Controlled Trial","type":"article-journal","volume":"130"},"uris":["http://www.mendeley.com/documents/?uuid=896435d3-b161-4381-ae6d-04f717aa0af4"]},{"id":"ITEM-63","itemData":{"DOI":"10.1136/gut.2005.079392","author":[{"dropping-particle":"","family":"Hommes","given":"D W","non-dropping-particle":"","parse-names":false,"suffix":""},{"dropping-particle":"","family":"Mikhajlova","given":"T L","non-dropping-particle":"","parse-names":false,"suffix":""},{"dropping-particle":"","family":"Stoinov","given":"S","non-dropping-particle":"","parse-names":false,"suffix":""}],"container-title":"Gut","id":"ITEM-63","issued":{"date-parts":[["2006"]]},"page":"1131-1137","title":"Fontolizumab, a humanised anti-interferon c antibody, demonstrates safety and clinical activity in patients with moderate to severe Crohn’s disease","type":"article-journal"},"uris":["http://www.mendeley.com/documents/?uuid=32fd2784-665b-499c-afcf-a6b2019d137e"]},{"id":"ITEM-64","itemData":{"DOI":"10.1016/j.cgh.2006.04.022","ISSN":"15423565","abstract":"Background &amp; Aims: Onercept is a recombinant, soluble human p55 receptor to tumor necrosis factor-α. Methods: A randomized, double-blind, placebo-controlled, dose-ranging trial was performed to evaluate the efficacy of onercept induction therapy in patients with Crohn's disease (CD). Patients (n = 207) with moderate-to-severe acute or chronic active CD were randomized to receive subcutaneous onercept (10, 25, 35, or 50 mg) or placebo 3 times weekly for 8 weeks. Primary analysis was induction of remission (defined as a CD activity index score ≤ 150) at week 8. Results: A total of 104 patients had acute active CD. Remission rates at week 8 were 23.5% for placebo (n = 17), and 34.8%, 20.0%, 26.1%, and 28.6% for onercept 10 mg (n = 23), 25 mg (n = 20), 35 mg (n = 23), and 50 mg (n = 21), respectively (P = .98). A total of 103 patients had chronic active CD. Remission rates at week 8 were 23.8% for placebo (n = 21), and 23.8%, 9.1%, 35.3%, and 13.6% for onercept 10 mg (n = 21), 25 mg (n = 22), 35 mg (n = 17), and 50 mg (n = 22), respectively (P = .66). There were no differences between treatment groups in the incidence of adverse events. However, mild-to-moderate injection-site reactions occurred in up to 12% of onercept-treated patients. Conclusions: Onercept was well tolerated but was not effective at the doses studied in patients with active CD. © 2006 American Gastroenterological Association.","author":[{"dropping-particle":"","family":"Rutgeerts","given":"Paul","non-dropping-particle":"","parse-names":false,"suffix":""},{"dropping-particle":"","family":"Sandborn","given":"William J","non-dropping-particle":"","parse-names":false,"suffix":""},{"dropping-particle":"","family":"Fedorak","given":"Richard N","non-dropping-particle":"","parse-names":false,"suffix":""},{"dropping-particle":"","family":"Rachmilewitz","given":"Daniel","non-dropping-particle":"","parse-names":false,"suffix":""},{"dropping-particle":"","family":"Tarabar","given":"Dino","non-dropping-particle":"","parse-names":false,"suffix":""},{"dropping-particle":"","family":"Gibson","given":"Peter","non-dropping-particle":"","parse-names":false,"suffix":""},{"dropping-particle":"","family":"Haagen Nielsen","given":"Ole","non-dropping-particle":"","parse-names":false,"suffix":""},{"dropping-particle":"","family":"Wild","given":"Gary","non-dropping-particle":"","parse-names":false,"suffix":""},{"dropping-particle":"","family":"Schreiber","given":"Stefan","non-dropping-particle":"","parse-names":false,"suffix":""},{"dropping-particle":"","family":"Pena Rossi","given":"Claudia","non-dropping-particle":"","parse-names":false,"suffix":""},{"dropping-particle":"","family":"Zignani","given":"Monia","non-dropping-particle":"","parse-names":false,"suffix":""}],"container-title":"Clinical Gastroenterology and Hepatology","id":"ITEM-64","issue":"7","issued":{"date-parts":[["2006"]]},"page":"888-893","title":"Onercept for Moderate-to-Severe Crohn's Disease: A Randomized, Double-Blind, Placebo-Controlled Trial","type":"article-journal","volume":"4"},"uris":["http://www.mendeley.com/documents/?uuid=8e51b3e3-eb6e-43e9-9e7c-9c574d3bd0ae"]},{"id":"ITEM-65","itemData":{"DOI":"10.1002/ibd.20073","ISBN":"1078-0998 1078-0998 (ISSNLinking)","ISSN":"10780998","PMID":"17206671","abstract":"BACKGROUND The aim of this study is to evaluate the efficacy of topical tacrolimus in treating perianal Crohn's disease. METHODS Nineteen patients, stratified into 7 with ulcerating, and 12 with fistulizing, perianal Crohn's disease were randomized to topical tacrolimus 1 mg/g (1 g ointment twice a day [bid]) or placebo for 12 weeks. Sixteen patients had been on, or were currently taking, azathioprine/6-MP, and 6 had received infliximab. The primary outcome in ulcerating disease was global improvement in perianal/anal lesions, as assessed by the attending physician; for fistulas, it was reduction of &gt; or =50% of actively draining fistulas on 2 consecutive visits. Blood tacrolimus levels and adverse events were assessed. RESULTS Three of 4 patients treated with topical tacrolimus for ulcerating disease improved compared with none of 3 in the placebo group. Complete healing was not achieved. In fistulizing disease, topical tacrolimus was not beneficial. Two tacrolimus-treated patients developed perianal abscesses, 1 after improvement in fistula drainage. Adverse events were otherwise infrequent and mild. Whole blood tacrolimus levels were detectable in only 2 patients and were low. CONCLUSIONS These preliminary data suggest that topical tacrolimus is effective and safe in the treatment of perianal or anal ulcerating Crohn's disease. This therapy is unlikely to be beneficial in fistulizing perianal Crohn's disease, although a larger study is required to confirm this.","author":[{"dropping-particle":"","family":"Hart","given":"Ailsa L","non-dropping-particle":"","parse-names":false,"suffix":""},{"dropping-particle":"","family":"Plamondon","given":"Sophie","non-dropping-particle":"","parse-names":false,"suffix":""},{"dropping-particle":"","family":"Kamm","given":"Michael A","non-dropping-particle":"","parse-names":false,"suffix":""}],"container-title":"Inflamm Bowel Dis","id":"ITEM-65","issue":"3","issued":{"date-parts":[["2007"]]},"page":"245-253","title":"Topical tacrolimus in the treatment of perianal Crohn's disease: Exploratory randomized controlled trial","type":"article-journal","volume":"13"},"uris":["http://www.mendeley.com/documents/?uuid=29d9f665-9498-454f-8f77-c422fbe3dd01"]},{"id":"ITEM-66","itemData":{"DOI":"10.1111/j.1365-2036.2007.03385.x","author":[{"dropping-particle":"","family":"Mansfield","given":"J C","non-dropping-particle":"","parse-names":false,"suffix":""},{"dropping-particle":"","family":"Parkes","given":"M","non-dropping-particle":"","parse-names":false,"suffix":""},{"dropping-particle":"","family":"Hawthorne","given":"A B","non-dropping-particle":"","parse-names":false,"suffix":""},{"dropping-particle":"","family":"Forbes","given":"A","non-dropping-particle":"","parse-names":false,"suffix":""},{"dropping-particle":"","family":"Probert","given":"C S J","non-dropping-particle":"","parse-names":false,"suffix":""},{"dropping-particle":"","family":"Perowne","given":"R C","non-dropping-particle":"","parse-names":false,"suffix":""},{"dropping-particle":"","family":"Coope","given":"A R","non-dropping-particle":"","parse-names":false,"suffix":""},{"dropping-particle":"","family":"Is","given":"J B Zeld","non-dropping-particle":"","parse-names":false,"suffix":""},{"dropping-particle":"","family":"Manning","given":"D C","non-dropping-particle":"","parse-names":false,"suffix":""},{"dropping-particle":"","family":"Hawkey","given":"C J","non-dropping-particle":"","parse-names":false,"suffix":""},{"dropping-particle":"","family":"Victoria","given":"Royal","non-dropping-particle":"","parse-names":false,"suffix":""}],"container-title":"Alimentary Pharmacology and Therapeutics","id":"ITEM-66","issue":"May","issued":{"date-parts":[["2007"]]},"page":"421-430","title":"A randomised, double-blind, placebo-controlled trial of lenalidomide in the treatment of moderately severe active Crohn’s disease","type":"article-journal","volume":"26"},"uris":["http://www.mendeley.com/documents/?uuid=0171d17f-4e74-4136-aacf-8326405e9d5d"]},{"id":"ITEM-67","itemData":{"DOI":"10.1016/j.phymed.2007.01.001","ISBN":"0944-7113","ISSN":"09447113","PMID":"17240130","abstract":"In this double-blind study carried out at five sites in Germany, 40 patients suffering from Crohn's disease receiving a stable daily dose of steroids at an equivalent of 40 mg or less of prednisone for at least 3 weeks were administered a herbal blend containing wormwood herb (3×500 mg/day) or a placebo for 10 weeks. Besides steroids, 5-aminosalicylates, if dose remained constant for at least 4 weeks prior to entering the trial and/or azathioprine, stable dose for at least 8 weeks, or methotrexate, stable dose for at least 6 weeks, were permitted as concomitant medications. The recruited 40 patients - 20 in each treatment group, were evaluated with the help of a Crohn's Disease Activity Index (CDAI) questionnaire, an Inflammatory Bowel Disease Questionnaire (IBDQ), the 21-item Hamilton Depression Scale (HAMD) and an 8-item Visual Analogue Scale (VA-Scale) in 2-week intervals during the first 10 study weeks, and then at week 12, 16 and 20, which were the trial-medication free observation periods. The initial stable dose of steroids was maintained until week 2, after that a defined tapering schedule was started so that at the start of week 10 all the patients were free of steroids. At the end of week 10 the trial medication was also discontinued. The concomitant medications were maintained at the same dose levels till the end of the observation period that was the end of week 20. There was a steady improvement in CD symptoms in 18 patients (90%) who received wormwood in spite of tapering of steroids as shown by CDA-Index, IBDQ, HAMD, and VAS. After 8 weeks of treatment with wormwood there was almost complete remission of symptoms in 13 (65%) patients in this group as compared to none in the placebo group. This remission persisted till the end of the observation period that was week 20, and the addition of steroids was not necessary. In two (10%) patients did the re-starting of corticoids become necessary? On the other hand, the CD conditions of the patients who received the placebo deteriorated after the tapering of steroids, and re-starting steroids became necessary in 16 (80%) patients in this group after week 10. These results strongly suggest that wormwood has a steroid sparing effect. The improvements in HAMD scores indicate that wormwood also has an effect on the mood and quality of life of CD patients, which is not achieved by other standard medications. © 2007.","author":[{"dropping-particle":"","family":"Omer","given":"B.","non-dropping-particle":"","parse-names":false,"suffix":""},{"dropping-particle":"","family":"Krebs","given":"S","non-dropping-particle":"","parse-names":false,"suffix":""},{"dropping-particle":"","family":"Omer","given":"H","non-dropping-particle":"","parse-names":false,"suffix":""},{"dropping-particle":"","family":"Noor","given":"T O","non-dropping-particle":"","parse-names":false,"suffix":""}],"container-title":"Phytomedicine","id":"ITEM-67","issue":"2-3","issued":{"date-parts":[["2007"]]},"page":"87-95","title":"Steroid-sparing effect of wormwood (Artemisia absinthium) in Crohn's disease: A double-blind placebo-controlled study","type":"article-journal","volume":"14"},"uris":["http://www.mendeley.com/documents/?uuid=5d5bf99b-d4d1-49b0-bbc0-66e07b54a747"]},{"id":"ITEM-68","itemData":{"DOI":"10.1373/clinchem.2007.086215","ISBN":"0009-9147 (Print)","ISSN":"00099147","PMID":"17495015","abstract":"BACKGROUND: A prospective randomized trial in patients with Crohn disease studied whether 6-thioguanine nucleotide (6-TGN) concentration-adapted azathioprine (AZA) therapy is clinically superior to a standard dose of 2.5 mg/kg/day AZA.\\n\\nMETHODS: After 2 weeks of standard therapy, patients (n = 71) were randomized into standard (n = 32) or adapted-dose (n = 25) groups; 14 patients dropped out before randomization. In the adapted group, the AZA dose was adjusted to maintain 6-TGN concentrations between 250 and 400 pmol/8 x 10(8) erythrocytes (Ery). Response criteria were the number of patients in remission after 16 weeks without steroids (primary) and remission after 24 weeks, frequency of side effects, and quality of life (secondary).\\n\\nRESULTS: After 16 weeks, 14 of 32 (43.8%) patients in the standard group vs 11 of 25 (44%) in the adapted group were in remission without steroids (intent-to-treat analysis). After 24 weeks, 43.8% vs 40% were in remission. No significant differences were found concerning quality of life, disease activity, 6-TGN concentrations, AZA dose, or dropouts due to side effects. Sixty-six patients had a wild-type thiopurine S-methyltransferase (TPMT) genotype, with TPMT activities of 8 to 20 nmol/(mL Ery x h). Five patients (dropouts after randomization) were heterozygous, with TPMT activities &lt;8 nmol/(mL Ery x h). 6-Methyl mercaptopurine (6-MMP) concentrations &gt;5700 pmol/8 x 10(8) Ery were not associated with hepatotoxicity.\\n\\nCONCLUSION: Standard and adapted dosing with the provided dosing scheme led to identical 6-TGN concentrations and remission rates. Adapted dosing had no apparent clinical benefit for patients with TPMT activity between 8 and 20 nmol/(mL Ery x h). Additionally, 6-MMP monitoring had no predictive value for hepatotoxicity.","author":[{"dropping-particle":"","family":"Reinshagen","given":"Max","non-dropping-particle":"","parse-names":false,"suffix":""},{"dropping-particle":"","family":"Schutz","given":"Ekkehard","non-dropping-particle":"","parse-names":false,"suffix":""},{"dropping-particle":"","family":"Armstrong","given":"Victor W","non-dropping-particle":"","parse-names":false,"suffix":""},{"dropping-particle":"","family":"Behrens","given":"Christoph","non-dropping-particle":"","parse-names":false,"suffix":""},{"dropping-particle":"","family":"Tirpitz","given":"Christian","non-dropping-particle":"Von","parse-names":false,"suffix":""},{"dropping-particle":"","family":"Stallmach","given":"Andreas","non-dropping-particle":"","parse-names":false,"suffix":""},{"dropping-particle":"","family":"Herfarth","given":"Hans","non-dropping-particle":"","parse-names":false,"suffix":""},{"dropping-particle":"","family":"Stein","given":"Jurgen","non-dropping-particle":"","parse-names":false,"suffix":""},{"dropping-particle":"","family":"Bias","given":"Peter","non-dropping-particle":"","parse-names":false,"suffix":""},{"dropping-particle":"","family":"Adler","given":"Guido","non-dropping-particle":"","parse-names":false,"suffix":""},{"dropping-particle":"","family":"Shipkova","given":"Maria","non-dropping-particle":"","parse-names":false,"suffix":""},{"dropping-particle":"","family":"Kruis","given":"Wolfgang","non-dropping-particle":"","parse-names":false,"suffix":""},{"dropping-particle":"","family":"Oellerich","given":"Michael","non-dropping-particle":"","parse-names":false,"suffix":""},{"dropping-particle":"","family":"Ahsen","given":"Nicolas","non-dropping-particle":"Von","parse-names":false,"suffix":""}],"container-title":"Clinical Chemistry","id":"ITEM-68","issue":"7","issued":{"date-parts":[["2007"]]},"page":"1306-1314","title":"6-Thioguanine nucleotide-adapted azathioprine therapy does not lead to higher remission rates than standard therapy in chronic active Crohn disease: Results from a randomized, controlled, open trial","type":"article-journal","volume":"53"},"uris":["http://www.mendeley.com/documents/?uuid=c690b472-f10a-4ede-9ff1-4b8ea747b76a"]},{"id":"ITEM-69","itemData":{"author":[{"dropping-particle":"","family":"Sandborn","given":"William J.","non-dropping-particle":"","parse-names":false,"suffix":""},{"dropping-particle":"","family":"Rutgeerts","given":"Paul","non-dropping-particle":"","parse-names":false,"suffix":""},{"dropping-particle":"","family":"Enns","given":"Robert","non-dropping-particle":"","parse-names":false,"suffix":""},{"dropping-particle":"","family":"Hanauer","given":"Stephen B.","non-dropping-particle":"","parse-names":false,"suffix":""},{"dropping-particle":"","family":"Colombel","given":"Jean-Frédéric","non-dropping-particle":"","parse-names":false,"suffix":""},{"dropping-particle":"","family":"Panaccione","given":"Remo","non-dropping-particle":"","parse-names":false,"suffix":""},{"dropping-particle":"","family":"D'Haens","given":"Geert","non-dropping-particle":"","parse-names":false,"suffix":""},{"dropping-particle":"","family":"Li","given":"Ju","non-dropping-particle":"","parse-names":false,"suffix":""},{"dropping-particle":"","family":"Rosenfeld","given":"Marie R.","non-dropping-particle":"","parse-names":false,"suffix":""},{"dropping-particle":"","family":"Kent","given":"Jeffrey D.","non-dropping-particle":"","parse-names":false,"suffix":""},{"dropping-particle":"","family":"Pollack","given":"Paul F.","non-dropping-particle":"","parse-names":false,"suffix":""}],"container-title":"Annals of Internal Medicine","id":"ITEM-69","issued":{"date-parts":[["2007"]]},"page":"829-838","title":"Adalimumab Induction Therapy for Crohn Disease Previously Treated with Infliximab: A randomized trial","type":"article-journal","volume":"146"},"uris":["http://www.mendeley.com/documents/?uuid=2cb7bb26-95dc-4532-8099-28a57e23f2aa"]},{"id":"ITEM-70","itemData":{"DOI":"10.1186/1471-230X-7-36","ISBN":"1471-230X","ISSN":"1471-230X","PMID":"17784949","abstract":"BACKGROUND: The prebiotic potential of lactulose is well established and preclinical studies demonstrated a protective effect of lactulose in murine models of colitis. The aim of the present study was to investigate the clinical and histological efficacy of lactulose in patients with inflammatory bowel disease (IBD), for which probiotic therapy yielded promising results. METHODS: Patients were treated with standard medication alone or combined with 10 g lactulose daily as adjuvant therapy for 4 months. Clinical efficacy of treatment was assessed using clinical activity indices, a quality of life index (IBDQ), endoscopic scores, defecation frequency and monitoring corticosteroid medication. Orsomucoid, alpha1-antitrypsin and other laboratory parameters were determined. In addition, in some participants colonic biopsies were analyzed with haematoxylin-eosin staining or with antibodies against HLA-DR, CD68, IgA and CD3, and evaluated systematically. All measurements were performed both at enrollment and at the end of the trial. RESULTS: 14 patients presenting ulcerative colitis (UC) and 17 patients presenting Crohn's disease (CD), most of them in a clinically active state, were enrolled in this pilot study. After 4 month no significant improvement of clinical activity index, endoscopic score or immunohistochemical parameters was observed in CD or UC patients receiving lactulose in comparison to the control group. However, significant improvement of quality of life was observed in UC patients receiving lactulose compared to the control group (p = 0.04). CONCLUSION: The findings of the present pilot study indicate that oral lactulose has no beneficial effects in IBD patients in particular with regard to clinical activity, endoscopic score or immunohistochemical parameters. The importance of the beneficial effect of lactulose in UC patients regarding the quality of life needs further evaluation in larger controlled clinical trials.","author":[{"dropping-particle":"","family":"Hafer","given":"Anne","non-dropping-particle":"","parse-names":false,"suffix":""},{"dropping-particle":"","family":"Krämer","given":"Sigrid","non-dropping-particle":"","parse-names":false,"suffix":""},{"dropping-particle":"","family":"Duncker","given":"Swantje","non-dropping-particle":"","parse-names":false,"suffix":""},{"dropping-particle":"","family":"Krüger","given":"Martin","non-dropping-particle":"","parse-names":false,"suffix":""},{"dropping-particle":"","family":"Manns","given":"Michael P","non-dropping-particle":"","parse-names":false,"suffix":""},{"dropping-particle":"","family":"Bischoff","given":"Stephan C","non-dropping-particle":"","parse-names":false,"suffix":""}],"container-title":"BMC Gastroenterology","id":"ITEM-70","issue":"1","issued":{"date-parts":[["2007"]]},"page":"36","title":"Effect of oral lactulose on clinical and immunohistochemical parameters in patients with inflammatory bowel disease: a pilot study","type":"article-journal","volume":"7"},"uris":["http://www.mendeley.com/documents/?uuid=f05151b7-1c86-4a8f-91c7-fc1817ae9ca1"]},{"id":"ITEM-71","itemData":{"DOI":"10.1053/j.gastro.2007.03.024","ISBN":"0016-5085 (Print)\\r0016-5085","ISSN":"00165085","PMID":"17484865","abstract":"Background &amp; Aims: A randomized placebo-controlled trial evaluated the efficacy of natalizumab induction therapy in patients with Crohn's disease. Methods: Patients (N = 509) with moderately to severely active Crohn's disease and active inflammation characterized by elevated C-reactive protein concentrations were randomized (1:1) to receive natalizumab 300 mg or placebo intravenously at Weeks 0, 4, and 8. The primary end point was induction of response (≥70-point decrease from baseline in the Crohn's Disease Activity Index score at Week 8 sustained through Week 12). Additional efficacy end points included the proportion of patients with sustained remission (Crohn's Disease Activity Index score &lt;150 points) and response or remission over time. Results: Response at Week 8 sustained through Week 12 occurred in 48% of natalizumab-treated patients and 32% of patients receiving placebo (P &lt; .001). Sustained remission occurred in 26% of natalizumab-treated patients and 16% of patients receiving placebo (P = .002). Week 4 response rates were 51% for natalizumab and 37% for placebo (P = .001). Responses remained significantly higher at subsequent assessments (P &lt; .001) in natalizumab-treated patients. Natalizumab-treated patients also had significantly higher remission rates at Weeks 4, 8, and 12 (P ≤ .009). The frequency and types of adverse events were similar between treatment groups. Conclusions: Natalizumab induced response and remission at Week 8 that was sustained through Week 12. Response and remission rates for natalizumab were superior to those for placebo at Weeks 4, 8, and 12, demonstrating the early and sustained efficacy of natalizumab as induction therapy in patients with elevated C-reactive protein and active Crohn's disease. Natalizumab was well tolerated in this study. © 2007 American Gastroenterological Association Institute.","author":[{"dropping-particle":"","family":"Targan","given":"Stephan R.","non-dropping-particle":"","parse-names":false,"suffix":""},{"dropping-particle":"","family":"Feagan","given":"Brian G.","non-dropping-particle":"","parse-names":false,"suffix":""},{"dropping-particle":"","family":"Fedorak","given":"Richard N.","non-dropping-particle":"","parse-names":false,"suffix":""},{"dropping-particle":"","family":"Lashner","given":"Bret A.","non-dropping-particle":"","parse-names":false,"suffix":""},{"dropping-particle":"","family":"Panaccione","given":"Remo","non-dropping-particle":"","parse-names":false,"suffix":""},{"dropping-particle":"","family":"Present","given":"Daniel H","non-dropping-particle":"","parse-names":false,"suffix":""},{"dropping-particle":"","family":"Spehlmann","given":"Martina E","non-dropping-particle":"","parse-names":false,"suffix":""},{"dropping-particle":"","family":"Rutgeerts","given":"Paul J","non-dropping-particle":"","parse-names":false,"suffix":""},{"dropping-particle":"","family":"Tulassay","given":"Zsolt","non-dropping-particle":"","parse-names":false,"suffix":""},{"dropping-particle":"","family":"Volfova","given":"Miroslava","non-dropping-particle":"","parse-names":false,"suffix":""},{"dropping-particle":"","family":"Wolf","given":"Douglas C.","non-dropping-particle":"","parse-names":false,"suffix":""},{"dropping-particle":"","family":"Hernandez","given":"Chito","non-dropping-particle":"","parse-names":false,"suffix":""},{"dropping-particle":"","family":"Bornstein","given":"Jeffrey","non-dropping-particle":"","parse-names":false,"suffix":""},{"dropping-particle":"","family":"Sandborn","given":"William J.","non-dropping-particle":"","parse-names":false,"suffix":""}],"container-title":"Gastroenterology","id":"ITEM-71","issue":"5","issued":{"date-parts":[["2007"]]},"page":"1672-1683","title":"Natalizumab for the Treatment of Active Crohn's Disease: Results of the ENCORE Trial","type":"article-journal","volume":"132"},"uris":["http://www.mendeley.com/documents/?uuid=2c0eb6d7-0b81-4ea7-b577-96d36b550742"]},{"id":"ITEM-72","itemData":{"DOI":"10.1111/j.1572-0241.2008.01860.x","ISBN":"1572-0241 (Electronic)","ISSN":"00029270","PMID":"18616656","abstract":"OBJECTIVES: Anal fistulas are common in individuals with Crohn's disease (CD). We sought to evaluate the efficacy of oral spherical adsorptive carbon (AST-120) (Kremezin; Kureha Corporation, Tokyo, Japan) for the treatment of intractable anal fistulas in patients with CD. METHODS: In this multicenter, randomized, double-blind, placebo-controlled trial, patients with CD and at least one active anal fistula under treatment were assigned to receive either AST-120 or placebo for 8 wk. Improvement was defined as a reduction of 50% or more from baseline in the number of draining fistulas observed at both 4 and 8 wk. Remission was defined by closure of all draining fistulas at both 4 and 8 wk. The Perianal Disease Activity Index (PDAI) and Crohn's Disease Activity Index (CDAI) were also assessed. RESULTS: In total, 62 patients were randomized, of whom 57 received AST-120 (N = 27) or placebo (N = 30). The improvement rate in the AST-120 group (37.0%) was significantly greater than that in the placebo group (10.0%) (P= 0.025). The corresponding remission rates were 29.6% and 6.7%, respectively (P= 0.035). PDAI significantly improved at both 4 and 8 wk with AST-120, compared to placebo (P= 0.004 and P= 0.005, respectively). CDAI was also significantly improved at both 4 and 8 wk in the AST-120 group, compared to the placebo group (P= 0.007 and P= 0.001, respectively). AST-120 treatment was well tolerated and no life-threatening adverse events were observed. CONCLUSION: AST-120 is useful for the control of intractable anal fistulas in CD patients.","author":[{"dropping-particle":"","family":"Fukuda","given":"Yoshihiro","non-dropping-particle":"","parse-names":false,"suffix":""},{"dropping-particle":"","family":"Takazoe","given":"Masakazu","non-dropping-particle":"","parse-names":false,"suffix":""},{"dropping-particle":"","family":"Sugita","given":"Akira","non-dropping-particle":"","parse-names":false,"suffix":""},{"dropping-particle":"","family":"Kosaka","given":"Tadashi","non-dropping-particle":"","parse-names":false,"suffix":""},{"dropping-particle":"","family":"Kinjo","given":"Fukunori","non-dropping-particle":"","parse-names":false,"suffix":""},{"dropping-particle":"","family":"Otani","given":"Yoshimasa","non-dropping-particle":"","parse-names":false,"suffix":""},{"dropping-particle":"","family":"Fujii","given":"Hisao","non-dropping-particle":"","parse-names":false,"suffix":""},{"dropping-particle":"","family":"Koganei","given":"Kazutaka","non-dropping-particle":"","parse-names":false,"suffix":""},{"dropping-particle":"","family":"Makiyama","given":"Kazuya","non-dropping-particle":"","parse-names":false,"suffix":""},{"dropping-particle":"","family":"Nakamura","given":"Toshio","non-dropping-particle":"","parse-names":false,"suffix":""},{"dropping-particle":"","family":"Suda","given":"Takeyasu","non-dropping-particle":"","parse-names":false,"suffix":""},{"dropping-particle":"","family":"Yamamoto","given":"Shojiro","non-dropping-particle":"","parse-names":false,"suffix":""},{"dropping-particle":"","family":"Ashida","given":"Toshifumi","non-dropping-particle":"","parse-names":false,"suffix":""},{"dropping-particle":"","family":"Majima","given":"Akira","non-dropping-particle":"","parse-names":false,"suffix":""},{"dropping-particle":"","family":"Morita","given":"Norikazu","non-dropping-particle":"","parse-names":false,"suffix":""},{"dropping-particle":"","family":"Murakami","given":"Kazunari","non-dropping-particle":"","parse-names":false,"suffix":""},{"dropping-particle":"","family":"Oshitani","given":"Nobuhide","non-dropping-particle":"","parse-names":false,"suffix":""},{"dropping-particle":"","family":"Takahama","given":"Kazuya","non-dropping-particle":"","parse-names":false,"suffix":""},{"dropping-particle":"","family":"Tochihara","given":"Masahiro","non-dropping-particle":"","parse-names":false,"suffix":""},{"dropping-particle":"","family":"Tsujikawa","given":"Tomoyuki","non-dropping-particle":"","parse-names":false,"suffix":""},{"dropping-particle":"","family":"Watanabe","given":"Makoto","non-dropping-particle":"","parse-names":false,"suffix":""}],"container-title":"American Journal of Gastroenterology","id":"ITEM-72","issue":"7","issued":{"date-parts":[["2008"]]},"page":"1721-1729","title":"Oral spherical adsorptive carbon for the treatment of intractable anal fistulas in crohn's disease: A multicenter, randomized, double-blind, placebo-controlled trial","type":"article-journal","volume":"103"},"uris":["http://www.mendeley.com/documents/?uuid=0f165d5e-a1fc-40bd-9941-5d77c598a419"]},{"id":"ITEM-73","itemData":{"DOI":"10.1111/j.1365-2036.2008.03661.x","author":[{"dropping-particle":"","family":"Leiper","given":"K","non-dropping-particle":"","parse-names":false,"suffix":""},{"dropping-particle":"","family":"Martin","given":"K","non-dropping-particle":"","parse-names":false,"suffix":""},{"dropping-particle":"","family":"Ellis","given":"A","non-dropping-particle":"","parse-names":false,"suffix":""},{"dropping-particle":"","family":"Watson","given":"A J M","non-dropping-particle":"","parse-names":false,"suffix":""},{"dropping-particle":"","family":"Morris","given":"A I","non-dropping-particle":"","parse-names":false,"suffix":""},{"dropping-particle":"","family":"Rhodes","given":"J M","non-dropping-particle":"","parse-names":false,"suffix":""}],"container-title":"Alimentary Pharmacology and Therapeutics","id":"ITEM-73","issue":"February","issued":{"date-parts":[["2008"]]},"page":"1233-1239","title":"Clinical trial: randomized study of clarithromycin versus placebo in active Crohn’s disease","type":"article-journal","volume":"27"},"uris":["http://www.mendeley.com/documents/?uuid=e31495c6-08f8-4393-b939-a5e550ee6b81"]},{"id":"ITEM-74","itemData":{"DOI":"10.1016/S0140-6736(08)60304-9","ISBN":"1474-547X (Electronic)\\r0140-6736 (Linking)","ISSN":"01406736","PMID":"18295023","abstract":"Background: Most patients who have active Crohn's disease are treated initially with corticosteroids. Although this approach usually controls symptoms, many patients become resistant to or dependent on corticosteroids, and long exposure is associated with an increased risk of mortality. We aimed to compare the effectiveness of early use of combined immunosuppression with conventional management in patients with active Crohn's disease who had not previously received glucocorticoids, antimetabolites, or infliximab. Methods: We did a 2-year open-label randomised trial at 18 centres in Belgium, Holland, and Germany between May, 2001, and January, 2004. We randomly assigned 133 patients to either early combined immunosuppression or conventional treatment. The 67 patients assigned to combined immunosuppression received three infusions of infliximab (5 mg/kg of bodyweight) at weeks 0, 2, and 6, with azathioprine. We gave additional treatment with infliximab and, if necessary, corticosteroids, to control disease activity. 66 patients assigned to conventional management received corticosteroids, followed, in sequence, by azathioprine and infliximab. The primary outcome measures were remission without corticosteroids and without bowel resection at weeks 26 and 52. Analysis was by modified intention to treat. This trial was registered with ClinicalTrials.gov, number NCT00554710. Findings: Four patients (two in each group) did not receive treatment as per protocol. At week 26, 39 (60??0%) of 65 patients in the combined immunosuppression group were in remission without corticosteroids and without surgical resection, compared with 23 (35??9%) of 64 controls, for an absolute difference of 24??1% (95% CI 7??3-40??8, p=0??0062). Corresponding rates at week 52 were 40/65 (61??5%) and 27/64 (42??2%) (absolute difference 19??3%, 95% CI 2??4-36??3, p=0??0278). 20 of the 65 patients (30??8%) in the early combined immunosuppression group had serious adverse events, compared with 19 of 64 (25??3%) controls (p=1??0). Interpretation: Combined immunosuppression was more effective than conventional management for induction of remission and reduction of corticosteroid use in patients who had been recently diagnosed with Crohn's disease. Initiation of more intensive treatment early in the course of the disease could result in better outcomes. ?? 2008 Elsevier Ltd. All rights reserved.","author":[{"dropping-particle":"","family":"D'Haens","given":"Geert","non-dropping-particle":"","parse-names":false,"suffix":""},{"dropping-particle":"","family":"Baert","given":"Filip","non-dropping-particle":"","parse-names":false,"suffix":""},{"dropping-particle":"","family":"Assche","given":"Gert","non-dropping-particle":"van","parse-names":false,"suffix":""},{"dropping-particle":"","family":"Caenepeel","given":"Philip","non-dropping-particle":"","parse-names":false,"suffix":""},{"dropping-particle":"","family":"Vergauwe","given":"Philippe","non-dropping-particle":"","parse-names":false,"suffix":""},{"dropping-particle":"","family":"Tuynman","given":"Hans","non-dropping-particle":"","parse-names":false,"suffix":""},{"dropping-particle":"","family":"Vos","given":"Martine","non-dropping-particle":"De","parse-names":false,"suffix":""},{"dropping-particle":"","family":"Deventer","given":"Sander","non-dropping-particle":"van","parse-names":false,"suffix":""},{"dropping-particle":"","family":"Stitt","given":"Larry","non-dropping-particle":"","parse-names":false,"suffix":""},{"dropping-particle":"","family":"Donner","given":"Allan","non-dropping-particle":"","parse-names":false,"suffix":""},{"dropping-particle":"","family":"Vermeire","given":"Severine","non-dropping-particle":"","parse-names":false,"suffix":""},{"dropping-particle":"","family":"Mierop","given":"Frank J.","non-dropping-particle":"Van De","parse-names":false,"suffix":""},{"dropping-particle":"","family":"Coche","given":"Jean Charles R","non-dropping-particle":"","parse-names":false,"suffix":""},{"dropping-particle":"","family":"Woude","given":"Janneke","non-dropping-particle":"van der","parse-names":false,"suffix":""},{"dropping-particle":"","family":"Ochsenk??hn","given":"Thomas","non-dropping-particle":"","parse-names":false,"suffix":""},{"dropping-particle":"","family":"Bodegraven","given":"Ad A.","non-dropping-particle":"van","parse-names":false,"suffix":""},{"dropping-particle":"","family":"Hootegem","given":"Philippe P.","non-dropping-particle":"Van","parse-names":false,"suffix":""},{"dropping-particle":"","family":"Lambrecht","given":"Guy L.","non-dropping-particle":"","parse-names":false,"suffix":""},{"dropping-particle":"","family":"Mana","given":"Fazia","non-dropping-particle":"","parse-names":false,"suffix":""},{"dropping-particle":"","family":"Rutgeerts","given":"Paul","non-dropping-particle":"","parse-names":false,"suffix":""},{"dropping-particle":"","family":"Feagan","given":"Brian G.","non-dropping-particle":"","parse-names":false,"suffix":""},{"dropping-particle":"","family":"Hommes","given":"Daniel","non-dropping-particle":"","parse-names":false,"suffix":""}],"container-title":"The Lancet","id":"ITEM-74","issue":"9613","issued":{"date-parts":[["2008"]]},"page":"660-667","title":"Early combined immunosuppression or conventional management in patients with newly diagnosed Crohn's disease: an open randomised trial","type":"article-journal","volume":"371"},"uris":["http://www.mendeley.com/documents/?uuid=931a3e93-054e-4589-b9ec-e38440d3176b"]},{"id":"ITEM-75","itemData":{"DOI":"10.1016/j.cgh.2008.06.007","ISBN":"1542-7714 (Electronic)\\r1542-3565 (Linking)","ISSN":"15423565","PMID":"18829392","abstract":"Background &amp; Aims: Selective blockade of lymphocyte-vascular endothelium interactions in the gastrointestinal tract is a promising therapeutic strategy for inflammatory bowel disease. This randomized, double-blind, controlled trial assessed the efficacy and safety of MLN0002, a monoclonal antibody targeting the α4β7 integrin, in patients with active Crohn's disease. Methods: Patients were randomized to receive MLN0002 2.0 mg/kg (n = 65), MLN0002 0.5 mg/kg (n = 62), or placebo (n = 58) by intravenous infusion on days 1 and 29. The primary efficacy end point was clinical response (≥70-point decrement in the Crohn's Disease Activity Index [CDAI] score) on day 57. Secondary end points were the proportions of patients with clinical remission (CDAI score ≤150) and with an enhanced clinical response (≥100-point decrement in CDAI). Human anti-human antibody levels were measured. Results: Clinical response rates at day 57 were 53%, 49%, and 41% in the MLN0002 2.0 mg/kg, MLN0002 0.5 mg/kg, and placebo groups. Clinical remission rates at day 57 were 37%, 30%, and 21%, respectively (P = .04 for the 2.0 mg/kg vs placebo comparison). At day 57, 12% and 34% of patients in the 2.0- and 0.5-mg/kg groups had clinically significant human anti-human antibody levels (titers &gt; 1:125). There was one infusion-related hypersensitivity reaction. The most common serious adverse event was worsening of Crohn's disease. Conclusions: This phase 2 study was suggestive of a dose-dependent beneficial effect of MLN0002 therapy on clinical remission. MLN0002 was well tolerated in patients with active Crohn's disease. © 2008 AGA Institute.","author":[{"dropping-particle":"","family":"Feagan","given":"Brian G","non-dropping-particle":"","parse-names":false,"suffix":""},{"dropping-particle":"","family":"Greenberg","given":"Gordon R","non-dropping-particle":"","parse-names":false,"suffix":""},{"dropping-particle":"","family":"Wild","given":"Gary","non-dropping-particle":"","parse-names":false,"suffix":""},{"dropping-particle":"","family":"Fedorak","given":"Richard N","non-dropping-particle":"","parse-names":false,"suffix":""},{"dropping-particle":"","family":"Paré","given":"Pierre","non-dropping-particle":"","parse-names":false,"suffix":""},{"dropping-particle":"","family":"McDonald","given":"John W.D.","non-dropping-particle":"","parse-names":false,"suffix":""},{"dropping-particle":"","family":"Cohen","given":"Albert","non-dropping-particle":"","parse-names":false,"suffix":""},{"dropping-particle":"","family":"Bitton","given":"Alain","non-dropping-particle":"","parse-names":false,"suffix":""},{"dropping-particle":"","family":"Baker","given":"Jeffrey","non-dropping-particle":"","parse-names":false,"suffix":""},{"dropping-particle":"","family":"Dubé","given":"Réjean","non-dropping-particle":"","parse-names":false,"suffix":""},{"dropping-particle":"","family":"Landau","given":"Steven B","non-dropping-particle":"","parse-names":false,"suffix":""},{"dropping-particle":"","family":"Vandervoort","given":"Margaret K","non-dropping-particle":"","parse-names":false,"suffix":""},{"dropping-particle":"","family":"Parikh","given":"Asit","non-dropping-particle":"","parse-names":false,"suffix":""}],"container-title":"Clinical Gastroenterology and Hepatology","id":"ITEM-75","issue":"12","issued":{"date-parts":[["2008"]]},"page":"1370-1377","publisher":"AGA Institute","title":"Treatment of Active Crohn's Disease With MLN0002, a Humanized Antibody to the α4β7 Integrin","type":"article-journal","volume":"6"},"uris":["http://www.mendeley.com/documents/?uuid=58acede1-1aa8-44a3-89ae-765e33b14df4"]},{"id":"ITEM-76","itemData":{"DOI":"10.1053/j.gastro.2008.07.014","ISBN":"1528-0012 (Electronic)\\r0016-5085 (Linking)","ISSN":"00165085","PMID":"18706417","abstract":"Background &amp; Aims: Interleukin-12 and interleukin-23 are inflammatory cytokines implicated in Crohn's disease pathophysiology. Ustekinumab is a monoclonal antibody against the p40 subunit of interleukin-12/23. Methods: We performed a double-blind, cross-over trial of the clinical effects of ustekinumab in 104 patients with moderate-to-severe Crohn's disease (population 1). Patients were given subcutaneous placebo at weeks 0-3, then ustekinumab at weeks 8-11; subcutaneous ustekinumab at weeks 0-3, then placebo at weeks 8-11; intravenous placebo at week 0, then ustekinumab at week 8; or intravenous ustekinumab at week 0, then placebo at week 8. Furthermore, an open-label trial evaluated the effects of 4 weekly subcutaneous injections or 1 intravenous infusion of ustekinumab in 27 patients who were primary or secondary nonresponders to infliximab (population 2). Results: In population 1, clinical response rates for the combined groups given ustekinumab and placebo were 53% and 30% (P = .02), respectively at weeks 4 and 6, and 49% and 40% (P = .34), respectively at week 8. In a subgroup of 49 patients who were previously given infliximab (neither primary nor secondary nonresponders), clinical response to ustekinumab was significantly greater than the group given placebo (P &lt; .05) through week 8. In population 2, the clinical responses at week 8 to subcutaneous and intravenous ustekinumab were 43% and 54%, respectively. There was no increase in the number of adverse or serious adverse events in patients given ustekinumab through week 8 compared with placebo. Conclusions: Ustekinumab induced a clinical response in patients with moderate-to-severe Crohn's disease, especially in patients previously given infliximab. © 2008 AGA Institute.","author":[{"dropping-particle":"","family":"Sandborn","given":"William J.","non-dropping-particle":"","parse-names":false,"suffix":""},{"dropping-particle":"","family":"Feagan","given":"Brian G.","non-dropping-particle":"","parse-names":false,"suffix":""},{"dropping-particle":"","family":"Fedorak","given":"Richard N.","non-dropping-particle":"","parse-names":false,"suffix":""},{"dropping-particle":"","family":"Scherl","given":"Ellen","non-dropping-particle":"","parse-names":false,"suffix":""},{"dropping-particle":"","family":"Fleisher","given":"Mark R","non-dropping-particle":"","parse-names":false,"suffix":""},{"dropping-particle":"","family":"Katz","given":"Seymour","non-dropping-particle":"","parse-names":false,"suffix":""},{"dropping-particle":"","family":"Johanns","given":"Jewel","non-dropping-particle":"","parse-names":false,"suffix":""},{"dropping-particle":"","family":"Blank","given":"Marion","non-dropping-particle":"","parse-names":false,"suffix":""},{"dropping-particle":"","family":"Rutgeerts","given":"Paul","non-dropping-particle":"","parse-names":false,"suffix":""}],"container-title":"Gastroenterology","id":"ITEM-76","issue":"4","issued":{"date-parts":[["2008"]]},"page":"1130-1141","title":"A Randomized Trial of Ustekinumab, a Human Interleukin-12/23 Monoclonal Antibody, in Patients With Moderate-to-Severe Crohn's Disease","type":"article-journal","volume":"135"},"uris":["http://www.mendeley.com/documents/?uuid=a47642f6-4ae5-4f06-a3c5-5c7c4e658d91"]},{"id":"ITEM-77","itemData":{"DOI":"10.1002/ibd.20608","ISBN":"1078-0998","ISSN":"10780998","PMID":"18668682","abstract":"BACKGROUND: Although metronidazole and ciprofloxacin are used to treat perianal Crohn's disease (CD), no placebo-controlled trials have been performed.\\n\\nMETHODS: We performed a placebo-controlled pilot trial to evaluate the efficacy and safety of metronidazole and ciprofloxacin in patients with perianal CD. Twenty-five patients with CD and actively draining perianal fistulas were randomized to receive ciprofloxacin 500 mg, metronidazole 500 mg, or placebo twice daily for 10 weeks. Remission and response of perianal fistulas were defined as closure of all fistulas and closure of at least 50% of fistulas that were draining at baseline, respectively. The primary endpoint was remission at 10 weeks.\\n\\nRESULTS: Ten patients were randomized to ciprofloxacin, 7 to metronidazole, and 8 to placebo. Remission at week 10 occurred in 3 patients (30%) treated with ciprofloxacin, no patients (0%) treated with metronidazole, and 1 patient (12.5%) treated with placebo (P = 0.41). Response at week 10 occurred in 4 patients (40%) treated with ciprofloxacin, 1 patient (14.3%) treated with metronidazole, and 1 patient (12.5%) treated with placebo (P = 0.43). Termination of the trial prior to week 10 occurred in 1 patient (10%) treated with ciprofloxacin, 5 patients (71.4%) treated with metronidazole, and 1 patient (12.5%) treated with placebo (P &lt; 0.02). No serious adverse events occurred.\\n\\nCONCLUSION: Remission and response occurred more frequently in patients treated with ciprofloxacin but the differences were not significant in this pilot study. Ciprofloxacin was well tolerated.","author":[{"dropping-particle":"","family":"Thia","given":"Kelvin T.","non-dropping-particle":"","parse-names":false,"suffix":""},{"dropping-particle":"","family":"Mahadevan","given":"Uma","non-dropping-particle":"","parse-names":false,"suffix":""},{"dropping-particle":"","family":"Feagan","given":"Brian G.","non-dropping-particle":"","parse-names":false,"suffix":""},{"dropping-particle":"","family":"Wong","given":"Cindy","non-dropping-particle":"","parse-names":false,"suffix":""},{"dropping-particle":"","family":"Cockeram","given":"Alan","non-dropping-particle":"","parse-names":false,"suffix":""},{"dropping-particle":"","family":"Bitton","given":"Alain","non-dropping-particle":"","parse-names":false,"suffix":""},{"dropping-particle":"","family":"Bersntein","given":"Charles N.","non-dropping-particle":"","parse-names":false,"suffix":""},{"dropping-particle":"","family":"Sandborn","given":"William J.","non-dropping-particle":"","parse-names":false,"suffix":""}],"container-title":"Inflamm Bowel Dis","id":"ITEM-77","issue":"1","issued":{"date-parts":[["2009"]]},"page":"17-24","title":"Ciprofloxacin or metronidazole for the treatment of perianal fistulas in patients with Crohn's disease: A randomized, double-blind, placebo-controlled pilot study","type":"article-journal","volume":"15"},"uris":["http://www.mendeley.com/documents/?uuid=a1c936ec-1e54-41ad-9a7c-2f5441c8ce41"]},{"id":"ITEM-78","itemData":{"DOI":"10.1136/gut.2009.179994","author":[{"dropping-particle":"","family":"Dotan","given":"Iris","non-dropping-particle":"","parse-names":false,"suffix":""},{"dropping-particle":"","family":"Rachmilewitz","given":"Daniel","non-dropping-particle":"","parse-names":false,"suffix":""},{"dropping-particle":"","family":"Schreiber","given":"Stefan","non-dropping-particle":"","parse-names":false,"suffix":""},{"dropping-particle":"","family":"Eliakim","given":"Rami","non-dropping-particle":"","parse-names":false,"suffix":""},{"dropping-particle":"Van Der","family":"Woude","given":"C Janneke","non-dropping-particle":"","parse-names":false,"suffix":""},{"dropping-particle":"","family":"Kornbluth","given":"Asher","non-dropping-particle":"","parse-names":false,"suffix":""},{"dropping-particle":"","family":"Buchman","given":"Alan L","non-dropping-particle":"","parse-names":false,"suffix":""},{"dropping-particle":"","family":"Bar-meir","given":"Shimon","non-dropping-particle":"","parse-names":false,"suffix":""},{"dropping-particle":"","family":"Bokemeyer","given":"Bernd","non-dropping-particle":"","parse-names":false,"suffix":""},{"dropping-particle":"","family":"Goldin","given":"Eran","non-dropping-particle":"","parse-names":false,"suffix":""},{"dropping-particle":"","family":"Maaser","given":"Christian","non-dropping-particle":"","parse-names":false,"suffix":""},{"dropping-particle":"","family":"Mahadevan","given":"Uma","non-dropping-particle":"","parse-names":false,"suffix":""},{"dropping-particle":"","family":"Seidler","given":"Ursula","non-dropping-particle":"","parse-names":false,"suffix":""},{"dropping-particle":"","family":"Hoffman","given":"C","non-dropping-particle":"","parse-names":false,"suffix":""},{"dropping-particle":"","family":"Homoky","given":"Douglas","non-dropping-particle":"","parse-names":false,"suffix":""},{"dropping-particle":"","family":"Plasse","given":"Terry","non-dropping-particle":"","parse-names":false,"suffix":""},{"dropping-particle":"","family":"Powers","given":"Barbara","non-dropping-particle":"","parse-names":false,"suffix":""},{"dropping-particle":"","family":"Rutgeerts","given":"Paul","non-dropping-particle":"","parse-names":false,"suffix":""},{"dropping-particle":"","family":"Hommes","given":"Daniel","non-dropping-particle":"","parse-names":false,"suffix":""}],"container-title":"Gut","id":"ITEM-78","issued":{"date-parts":[["2010"]]},"page":"760-767","title":"A randomised placebo-controlled multicentre trial of intravenous semapimod HCl for moderate to severe Crohn’s disease","type":"article-journal","volume":"59"},"uris":["http://www.mendeley.com/documents/?uuid=11d46f2f-db71-4821-9b6a-1f974b2b04dc"]},{"id":"ITEM-79","itemData":{"DOI":"10.1002/ibd.21252","ISBN":"1536-4844","ISSN":"10780998","PMID":"20848453","abstract":"BACKGROUND: NI-0401 is a fully human monoclonal antibody, which binds to the CD3 subunit of the T-cell receptor, causing modulation of T-cell activity. We investigated the safety and the ability to modulate the TCR-CD3 complex of NI-0401 in patients with active Crohn's disease (CD).\\n\\nMETHODS: A double-blind, placebo-controlled, randomized, multicenter, dose-escalating trial was conducted in CD patients age 18-70 years, a Crohn's Disease Activity Index (CDAI) of 220-450, and detectable levels of C-reactive protein. The primary outcome was safety and the ability of NI-0401 to modulate the TCR-CD3 complex on T cells. Efficacy parameters included the proportion of patients achieving remission (CDAI &lt;150), clinical response (CDAI fall ≥100), and change from baseline in the CD Endoscopy Index of Severity (CDEIS).\\n\\nRESULTS: Forty patients received placebo (n = 7) or NI-0401 (n = 33) 0.05-10 mg daily for 5 days. NI-0401 doses ≤1 mg were well tolerated. Infusion reactions occurred at doses ≥2 mg. The extent and duration of TCR-CD3 modulation increased with dose. No differences between groups were observed in the proportions of patients achieving clinical remission or response. The mean CDEIS at week 6 differed significantly between the 1-mg and placebo group.\\n\\nCONCLUSIONS: NI-0401 was tolerated at doses ≤1 mg with manageable side effects. NI-0401 induced a dose-dependent modulation of the TCR-CD3 complex. No significant improvement of CDAI was observed but 1 mg NI-0401 demonstrated an improvement in CDEIS.","author":[{"dropping-particle":"","family":"Woude","given":"C. Janneke","non-dropping-particle":"Van Der","parse-names":false,"suffix":""},{"dropping-particle":"","family":"Stokkers","given":"Pieter","non-dropping-particle":"","parse-names":false,"suffix":""},{"dropping-particle":"","family":"Bodegraven","given":"Ad A.","non-dropping-particle":"Van","parse-names":false,"suffix":""},{"dropping-particle":"","family":"Assche","given":"Gert","non-dropping-particle":"Van","parse-names":false,"suffix":""},{"dropping-particle":"","family":"Hebzda","given":"Zbigniew","non-dropping-particle":"","parse-names":false,"suffix":""},{"dropping-particle":"","family":"Paradowski","given":"Leszek","non-dropping-particle":"","parse-names":false,"suffix":""},{"dropping-particle":"","family":"D'Haens","given":"Geert","non-dropping-particle":"","parse-names":false,"suffix":""},{"dropping-particle":"","family":"Ghosh","given":"Subrata","non-dropping-particle":"","parse-names":false,"suffix":""},{"dropping-particle":"","family":"Feagan","given":"Brian","non-dropping-particle":"","parse-names":false,"suffix":""},{"dropping-particle":"","family":"Rutgeerts","given":"Paul","non-dropping-particle":"","parse-names":false,"suffix":""},{"dropping-particle":"","family":"Dijkstra","given":"Gerard","non-dropping-particle":"","parse-names":false,"suffix":""},{"dropping-particle":"","family":"Jong","given":"Dirk J.","non-dropping-particle":"De","parse-names":false,"suffix":""},{"dropping-particle":"","family":"Oldenburg","given":"Bas","non-dropping-particle":"","parse-names":false,"suffix":""},{"dropping-particle":"","family":"Farhan","given":"Mahdi","non-dropping-particle":"","parse-names":false,"suffix":""},{"dropping-particle":"","family":"Richard","given":"Tristan","non-dropping-particle":"","parse-names":false,"suffix":""},{"dropping-particle":"","family":"Dean","given":"Yann","non-dropping-particle":"","parse-names":false,"suffix":""},{"dropping-particle":"","family":"Hommes","given":"Daniel W.","non-dropping-particle":"","parse-names":false,"suffix":""}],"container-title":"Inflamm Bowel Dis","id":"ITEM-79","issue":"10","issued":{"date-parts":[["2010"]]},"page":"1708-1716","title":"Phase I, double-blind, randomized, placebo-controlled, dose-escalation study of NI-0401 (a fully human anti-CD3 monoclonal antibody) in patients with moderate to severe active Crohn's disease","type":"article-journal","volume":"16"},"uris":["http://www.mendeley.com/documents/?uuid=72957a80-319e-46f7-863d-e96410acc63a"]},{"id":"ITEM-80","itemData":{"DOI":"10.1002/bjs.7121","ISBN":"1365-2168 (Electronic)\\r0007-1323 (Linking)","ISSN":"00071323","PMID":"20632322","abstract":"BACKGROUND: The potential for metronidazole 10 per cent ointment to exert therapeutic benefit in perianal Crohn's disease, while minimizing the adverse effects found with oral metronidazole, was evaluated in a randomized placebo-controlled study. METHODS: Subjects with perianal Crohn's disease were randomized to metronidazole 10 per cent ointment, 0.7 g applied perianally three times daily, or placebo ointment. The Perianal Crohn's Disease Activity Index (PCDAI) was scored at baseline and after 4 weeks of treatment. Perianal pain was assessed on a visual analogue scale. RESULTS: Seventy-four subjects (33 metronidazole, 41 placebo) were evaluated. The mean(s.e.m.) reduction in PCDAI score at 4 weeks was 2.4(0.5) in the metronidazole group and 2.2(0.4) in the placebo group (P = 0.660). More subjects in the metronidazole group than the placebo group showed a reduction in PCDAI score of at least 5 points (10 of 27 versus 4 of 34; P = 0.031). Perianal discharge was reduced significantly in metronidazole-treated subjects (P = 0.012). A greater reduction in perianal pain was seen in the metronidazole group, which approached statistical significance (P = 0.059). No serious adverse events were reported. CONCLUSION: Metronidazole 10 per cent ointment was not effective in the reduction of PDCAI score, but some secondary outcomes showed improvement suggestive of a treatment effect. It is well tolerated, with minimal adverse effects, and has potential as treatment for pain and discharge associated with perianal Crohn's disease. Registration number: NCT00509639 (http://www.clinicaltrials.gov).","author":[{"dropping-particle":"","family":"Maeda","given":"Y","non-dropping-particle":"","parse-names":false,"suffix":""},{"dropping-particle":"","family":"Ng","given":"S C","non-dropping-particle":"","parse-names":false,"suffix":""},{"dropping-particle":"","family":"Durdey","given":"P","non-dropping-particle":"","parse-names":false,"suffix":""},{"dropping-particle":"","family":"Burt","given":"C","non-dropping-particle":"","parse-names":false,"suffix":""},{"dropping-particle":"","family":"Torkington","given":"J","non-dropping-particle":"","parse-names":false,"suffix":""},{"dropping-particle":"","family":"Rao","given":"P Kumar Dhruva","non-dropping-particle":"","parse-names":false,"suffix":""},{"dropping-particle":"","family":"Mayberry","given":"J","non-dropping-particle":"","parse-names":false,"suffix":""},{"dropping-particle":"","family":"Moshkovska","given":"T","non-dropping-particle":"","parse-names":false,"suffix":""},{"dropping-particle":"","family":"Stone","given":"C D","non-dropping-particle":"","parse-names":false,"suffix":""},{"dropping-particle":"","family":"Carapeti","given":"E","non-dropping-particle":"","parse-names":false,"suffix":""},{"dropping-particle":"","family":"Vaizey","given":"C J","non-dropping-particle":"","parse-names":false,"suffix":""}],"container-title":"British Journal of Surgery","id":"ITEM-80","issue":"9","issued":{"date-parts":[["2010"]]},"page":"1340-1347","title":"Randomized clinical trial of metronidazole ointment versus placebo in perianal Crohn's disease","type":"paper-conference","volume":"97"},"uris":["http://www.mendeley.com/documents/?uuid=8b884dde-7c96-4666-830d-4c1ef4746852"]},{"id":"ITEM-81","itemData":{"DOI":"10.1016/j.phymed.2009.10.013","ISBN":"09447113","ISSN":"09447113","PMID":"19962291","abstract":"Suppression of tumour necrosis factor alpha (TNF-α) and other interleukins by wormwood (Artemisia absinthium) extracts were reported recently in in vitro studies. The aim of the present study was to find out if this effect can be also be observed in Crohn's Disease (CD) patients where TNF-α appears to play an important role. In a controlled trial, 10 randomly selected patients suffering from CD were given in addition to their basic CD therapy 3×750 mg dried powdered wormwood for 6 weeks. Ten patients, also randomly selected who met the inclusion criteria served as control group. Minimum score of 200 on Crohn's Disease Activity Index (CDAI) was required at baseline for inclusion in each group. Patients who received infliximab or similar were excluded from the trial. TNF-α level in serum were measured at baseline, and after three and six weeks. During this period all concomitant CD medications was maintained at the baseline dose levels. Average serum TNF-α level fell from 24.5±3.5 pg/ml at baseline to 8.0±2.5 pg/ml after six weeks. The corresponding levels in the control group were 25.7±4.6 (week 0), and 21.1±3.2 (week 6). On the clinical side, CDAI scores fell from 275±15 to below 175±12 in wormwood group with remission of symptoms in eight patients (CDAI score below 170 or reduction by 70 points), compared to only two in the placebo group (CDAI of placebo group 282±11 at baseline and 230±14 on week 6). IBDQ also reflected accelerated clinical response with wormwood. Of clinical significance were the findings that wormwood also improved mood of the CD patients, as reflected in Hamilton's Depression Scale. These findings provide a base to test wormwood in clinical conditions thought to be mediated by increased production of pro-inflammatory cytokines such as TNF-α. © 2009.","author":[{"dropping-particle":"","family":"Krebs","given":"Simone","non-dropping-particle":"","parse-names":false,"suffix":""},{"dropping-particle":"","family":"Omer","given":"Talib N.","non-dropping-particle":"","parse-names":false,"suffix":""},{"dropping-particle":"","family":"Omer","given":"Bilal","non-dropping-particle":"","parse-names":false,"suffix":""}],"container-title":"Phytomedicine","id":"ITEM-81","issue":"5","issued":{"date-parts":[["2010"]]},"page":"305-309","publisher":"Elsevier","title":"Wormwood (Artemisia absinthium) suppresses tumour necrosis factor alpha and accelerates healing in patients with Crohn's disease - A controlled clinical trial","type":"article-journal","volume":"17"},"uris":["http://www.mendeley.com/documents/?uuid=bcfe565e-d44b-4a12-abac-385f11dd18cf"]},{"id":"ITEM-82","itemData":{"DOI":"10.1002/ibd.21117","ISBN":"1536-4844","ISSN":"10780998","PMID":"19821509","abstract":"BACKGROUND: Teduglutide, an analog of glucagon-like peptide-2 (GLP-2), is associated with trophic effects on gut mucosa. Its role in the treatment of active Crohn's disease (CD) was assessed in a pilot, randomized, placebo-controlled, double-blinded, dose-ranging study.\\n\\nMETHODS: Subjects with moderate-to-severe CD were randomized 1:1:1:1 to placebo or 1 of 3 doses of teduglutide (0.05, 0.10, or 0.20 mg/kg daily) delivered as a daily subcutaneous injection for 8 weeks. The primary outcome measure was the percentage of subjects in each group that responded to treatment, defined as a decrease in Crohn's Disease Activity Index (CDAI) score to &lt;150 or a decrease of &gt; 100 points. At week 8 there was an optional 12-week open-label period of treatment with teduglutide 0.10 mg/kg/d.\\n\\nRESULTS: One hundred subjects were enrolled and 71 completed the study. The mean baseline CDAI score was 290.8 +/- 57.6 and was similar across groups. There were numerically higher response and remission rates in all teduglutide-treated groups as compared with placebo, although the percentage of subjects who achieved a clinical response or remission was more substantial, and seen as early as week 2 of treatment in the highest dose (0.2 mg/kg/d) group (44% response and 32% remission versus 32% response and 20% remission in the placebo group). Of subjects who had not achieved remission during the 8-week placebo-controlled phase in the higher-dose group, 50% achieved remission during the more prolonged, open-label treatment phase. Plasma citrulline was similar across groups at baseline, but increased substantially over time in all teduglutide groups when compared with placebo at week 8. Adverse events were not different between placebo and active treatment groups.\\n\\nCONCLUSIONS: Teduglutide is a novel and potentially effective therapy for inducing remission and mucosal healing in patients with active moderate-to-severe CD. Further clinical investigation of this growth factor is warranted.","author":[{"dropping-particle":"","family":"Buchman","given":"Alan L","non-dropping-particle":"","parse-names":false,"suffix":""},{"dropping-particle":"","family":"Katz","given":"Seymour","non-dropping-particle":"","parse-names":false,"suffix":""},{"dropping-particle":"","family":"Fang","given":"John C","non-dropping-particle":"","parse-names":false,"suffix":""},{"dropping-particle":"","family":"Bernstein","given":"Charles N","non-dropping-particle":"","parse-names":false,"suffix":""},{"dropping-particle":"","family":"Abou-Assi","given":"Souheil G.","non-dropping-particle":"","parse-names":false,"suffix":""}],"container-title":"Inflamm Bowel Dis","id":"ITEM-82","issue":"6","issued":{"date-parts":[["2010"]]},"page":"962-973","title":"Teduglutide, a novel mucosally active analog of glucagon-like peptide-2 (GLP-2) for the treatment of moderate to severe Crohn's disease","type":"article-journal","volume":"16"},"uris":["http://www.mendeley.com/documents/?uuid=72103b1e-d88d-4e79-8e1c-cbe5cbc27f74"]},{"id":"ITEM-83","itemData":{"DOI":"10.1111/j.1365-2036.2010.04417.x","author":[{"dropping-particle":"","family":"Steed","given":"H","non-dropping-particle":"","parse-names":false,"suffix":""},{"dropping-particle":"","family":"Macfarlane","given":"G T","non-dropping-particle":"","parse-names":false,"suffix":""},{"dropping-particle":"","family":"Blackett","given":"K L","non-dropping-particle":"","parse-names":false,"suffix":""},{"dropping-particle":"","family":"Bahrami","given":"B","non-dropping-particle":"","parse-names":false,"suffix":""},{"dropping-particle":"","family":"Reynolds","given":"N","non-dropping-particle":"","parse-names":false,"suffix":""},{"dropping-particle":"V","family":"Walsh","given":"S","non-dropping-particle":"","parse-names":false,"suffix":""},{"dropping-particle":"","family":"Cummings","given":"J H","non-dropping-particle":"","parse-names":false,"suffix":""}],"container-title":"Alimentary Pharmacology and Therapeutics","id":"ITEM-83","issue":"July","issued":{"date-parts":[["2010"]]},"page":"872-883","title":"Clinical trial: the microbiological and immunological effects of synbiotic consumption – a randomized double-blind placebo-controlled study in active Crohn ’ s disease","type":"article-journal","volume":"32"},"uris":["http://www.mendeley.com/documents/?uuid=4cac813c-d97b-4f29-8805-d99a24204b11"]},{"id":"ITEM-84","itemData":{"DOI":"10.1002/ibd.21159","ISBN":"1536-4844 (Electronic)\\r1078-0998 (Linking)","ISSN":"10780998","PMID":"19918967","abstract":"BACKGROUND: Interleukin-12 (IL-12) and interleukin-23 (IL-23) are inflammatory cytokines linked to the Th-1 and Th-17 phenotypes associated with Crohn's disease (CD). We investigated the activity and safety of apilimod mesylate (formerly STA-5326), an oral IL-12 and IL-23 inhibitor, in patients with active CD. METHODS: We performed a multicenter, Phase 2, randomized, double-blinded, placebo-controlled study to evaluate the efficacy of apilimod mesylate in treating 220 adult patients with moderate-to-severe CD (Crohn's Disease Activity Index [CDAI] score 220-450). Patients were stratified according to C-reactive protein (CRP) levels and corticosteroid use and were randomly assigned to receive placebo or apilimod mesylate 50 mg daily or 100 mg daily. The study was divided into an induction phase (43 days) and a maintenance phase (125 days). The primary analysis involved a comparison of the proportion of patients experiencing clinical response, defined as at least a 100-point decrease in CDAI score from baseline at day 29. Data on adverse events were also collected. RESULTS: In all, 220 of the planned 282 patients were enrolled when the Data Monitoring Committee determined that the drug was not efficacious as a treatment and closed enrollment. A clinical response was experienced by 18 patients (24.7%) in the 50-mg daily (QD) group (n = 73) and 19 patients (25.7%) in the 100 mg QD group (n = 74), as compared with 21 patients (28.8%) in the placebo group (n = 73) on day 29 (P = 0.71 for each comparison). No significant adverse safety signal was observed. CONCLUSIONS: Apilimod was well-tolerated but did not demonstrate efficacy over placebo in patients with active CD.","author":[{"dropping-particle":"","family":"Sands","given":"Bruce E","non-dropping-particle":"","parse-names":false,"suffix":""},{"dropping-particle":"","family":"Jacobson","given":"Eric W","non-dropping-particle":"","parse-names":false,"suffix":""},{"dropping-particle":"","family":"Sylwestrowicz","given":"Thomas","non-dropping-particle":"","parse-names":false,"suffix":""},{"dropping-particle":"","family":"Younes","given":"Ziad","non-dropping-particle":"","parse-names":false,"suffix":""},{"dropping-particle":"","family":"Dryden","given":"Gerald","non-dropping-particle":"","parse-names":false,"suffix":""},{"dropping-particle":"","family":"Fedorak","given":"Richard","non-dropping-particle":"","parse-names":false,"suffix":""},{"dropping-particle":"","family":"Greenbloom","given":"Susan","non-dropping-particle":"","parse-names":false,"suffix":""}],"container-title":"Inflamm Bowel Dis","id":"ITEM-84","issue":"7","issued":{"date-parts":[["2010"]]},"page":"1209-1218","title":"Randomized, double-blind, placebo-controlled trial of the oral interleukin-12/23 inhibitor apilimod mesylate for treatment of active Crohn's disease","type":"article-journal","volume":"16"},"uris":["http://www.mendeley.com/documents/?uuid=2b1aec25-8460-4469-8422-cbb8fab686a0"]},{"id":"ITEM-85","itemData":{"DOI":"10.1053/j.gastro.2010.11.004","ISBN":"1528-0012 (Electronic)\\r0016-5085 (Linking)","ISSN":"00165085","PMID":"21070781","abstract":"Background &amp; Aims Comparative data on budesonide vs mesalamine for the treatment of mild-to-moderately active Crohn's disease (CD) are sparse. We assessed the efficacy and safety of each therapy in patients with mildly to moderately active CD. Methods We performed a randomized, double-blind, double-dummy, 8-week, multicenter study in which 309 patients with mildly to moderately active CD received pH-modified-release oral budesonide (9 mg/day once daily or 3 mg/day 3 times daily) or Eudragit-Lcoated oral mesalamine (4.5 g/day). Results The primary efficacy variable, clinical remission (defined as Crohn's Disease Activity Index ≤150), at the final visit occurred in 69.5% (107 of 154) of patients given budesonide vs 62.1% (95 of 153) of patients given mesalamine (difference, 7.4%; 95% repeated confidence interval, -4.6% to 18.0%; P = .001 for noninferiority). Clinical remission rates did not differ significantly between the 2 budesonide groups. Treatment response, defined as Crohn's Disease Activity Index of 150 or less and/or a decrease of 70 or more (Δ70) or 100 or more (Δ100) points from baseline to final visit, did not differ significantly between patients given budesonide vs mesalamine (Δ70, P = .11; Δ100, P = .15), or between the 2 budesonide groups (Δ70, P = .38; Δ100, P = .78). No other efficacy end points differed significantly between groups. Discontinuation because of adverse events occurred in 3% and 5% of budesonide- and mesalamine-treated patients, respectively. There were no clinically relevant differences in adverse events between the 2 budesonide groups. Conclusions Budesonide (9 mg/day) was numerically, but not statistically, more effective than Eudragit-Lcoated mesalamine (4.5 g/day) in patients with mildly to moderately active CD. Budesonide (9 mg/day), administered once daily, was as effective as the standard (3 times daily) regimen. © 2011 AGA Institute.","author":[{"dropping-particle":"","family":"Tromm","given":"Andreas","non-dropping-particle":"","parse-names":false,"suffix":""},{"dropping-particle":"","family":"Bunganič","given":"Ivan","non-dropping-particle":"","parse-names":false,"suffix":""},{"dropping-particle":"","family":"Tomsová","given":"Eva","non-dropping-particle":"","parse-names":false,"suffix":""},{"dropping-particle":"","family":"Tulassay","given":"Zsolt","non-dropping-particle":"","parse-names":false,"suffix":""},{"dropping-particle":"","family":"Lukáš","given":"Milan","non-dropping-particle":"","parse-names":false,"suffix":""},{"dropping-particle":"","family":"Kykal","given":"Jan","non-dropping-particle":"","parse-names":false,"suffix":""},{"dropping-particle":"","family":"Bátovský","given":"Marian","non-dropping-particle":"","parse-names":false,"suffix":""},{"dropping-particle":"","family":"Fixa","given":"Bohumil","non-dropping-particle":"","parse-names":false,"suffix":""},{"dropping-particle":"","family":"Gabalec","given":"Libor","non-dropping-particle":"","parse-names":false,"suffix":""},{"dropping-particle":"","family":"Safadi","given":"Rifaat","non-dropping-particle":"","parse-names":false,"suffix":""},{"dropping-particle":"","family":"Kramm","given":"Heinzjochen","non-dropping-particle":"","parse-names":false,"suffix":""},{"dropping-particle":"","family":"Altorjay","given":"István","non-dropping-particle":"","parse-names":false,"suffix":""},{"dropping-particle":"","family":"Löhr","given":"Hanns","non-dropping-particle":"","parse-names":false,"suffix":""},{"dropping-particle":"","family":"Koutroubakis","given":"Ioannis","non-dropping-particle":"","parse-names":false,"suffix":""},{"dropping-particle":"","family":"Barmeir","given":"Simon","non-dropping-particle":"","parse-names":false,"suffix":""},{"dropping-particle":"","family":"Štimac","given":"Davor","non-dropping-particle":"","parse-names":false,"suffix":""},{"dropping-particle":"","family":"Schäffeler","given":"Elke","non-dropping-particle":"","parse-names":false,"suffix":""},{"dropping-particle":"","family":"Glasmacher","given":"Christoph","non-dropping-particle":"","parse-names":false,"suffix":""},{"dropping-particle":"","family":"Dilger","given":"Karin","non-dropping-particle":"","parse-names":false,"suffix":""},{"dropping-particle":"","family":"Mohrbacher","given":"Ralf","non-dropping-particle":"","parse-names":false,"suffix":""},{"dropping-particle":"","family":"Greinwald","given":"Roland","non-dropping-particle":"","parse-names":false,"suffix":""}],"container-title":"Gastroenterology","id":"ITEM-85","issue":"2","issued":{"date-parts":[["2011"]]},"page":"425-434","title":"Budesonide 9 mg is at least as effective as mesalamine 4.5 g in patients with mildly to moderately active Crohn's disease","type":"article-journal","volume":"140"},"uris":["http://www.mendeley.com/documents/?uuid=5422194f-4b91-4abb-bc4c-78fdffdcd534"]},{"id":"ITEM-86","itemData":{"DOI":"10.1016/j.cgh.2011.04.031","ISBN":"15423565","ISSN":"15423565","PMID":"21642014","abstract":"Background &amp; Aims: Certolizumab pegol (CZP) is a pegylated-conjugated Fab' against tumor necrosis factor (TNF). Additional data are needed regarding the efficacy of induction therapy with CZP in active Crohn's disease (CD). Methods: A placebo-controlled trial evaluated the efficacy of CZP therapy in 439 adults with moderate to severe CD naive to anti-TNF therapy. Patients were randomized to receive CZP (400 mg subcutaneously) or placebo at weeks 0, 2, and 4. The primary end point was clinical remission at week 6. Results: Clinical remission rates at week 6 in the CZP and placebo groups were 32% and 25% (P = 174), respectively. Remission rates at weeks 2 and 4 in the CZP and placebo groups were 23% and 16% (P = 033) and 27% and 19% (P = 063), respectively. Clinical response rates at weeks 2, 4, and 6 in the CZP and placebo groups were 33% and 20% (P = 001), 35% and 26% (P = 024), and 41% and 34% (P = 179), respectively. There were significantly greater rates of clinical remission at week 6 for CZP in patients with increased concentrations of C-reactive protein (≥5 mg/L) at entry. Serious adverse events developed in 5% and 4% of patients in the CZP and placebo groups, respectively. Conclusions: The primary end point did not reach statistical significance. Significant differences between CZP and placebo were observed in patients who had increased concentrations of C-reactive protein when the study began. Future clinical trials should emphasize the treatment of patients who have objective evidence of inflammation in addition to symptoms of active disease. © 2011 AGA Institute.","author":[{"dropping-particle":"","family":"Sandborn","given":"William J.","non-dropping-particle":"","parse-names":false,"suffix":""},{"dropping-particle":"","family":"Schreiber","given":"Stefan","non-dropping-particle":"","parse-names":false,"suffix":""},{"dropping-particle":"","family":"Feagan","given":"Brian G.","non-dropping-particle":"","parse-names":false,"suffix":""},{"dropping-particle":"","family":"Rutgeerts","given":"Paul","non-dropping-particle":"","parse-names":false,"suffix":""},{"dropping-particle":"","family":"Younes","given":"Ziad H.","non-dropping-particle":"","parse-names":false,"suffix":""},{"dropping-particle":"","family":"Bloomfield","given":"Ralph","non-dropping-particle":"","parse-names":false,"suffix":""},{"dropping-particle":"","family":"Coteur","given":"Geoffroy","non-dropping-particle":"","parse-names":false,"suffix":""},{"dropping-particle":"","family":"Guzman","given":"Juan Pablo","non-dropping-particle":"","parse-names":false,"suffix":""},{"dropping-particle":"","family":"D'Haens","given":"Geert R.","non-dropping-particle":"","parse-names":false,"suffix":""}],"container-title":"Clinical Gastroenterology and Hepatology","id":"ITEM-86","issue":"8","issued":{"date-parts":[["2011"]]},"page":"670-678.e3","publisher":"Elsevier Inc.","title":"Certolizumab Pegol for Active Crohn's Disease: A Placebo-Controlled, Randomized Trial","type":"article-journal","volume":"9"},"uris":["http://www.mendeley.com/documents/?uuid=22e1dab0-1e2b-4656-b95d-2665ad722870"]},{"id":"ITEM-87","itemData":{"DOI":"10.1136/gut.2010.232025","ISBN":"0017-5749","ISSN":"0017-5749","PMID":"21262918","abstract":"Introduction The commensal intestinal microbiota drive the inflammation associated with Crohn's disease. However, bacteria such as bifidobacteria and Faecalibacterium prausnitzii appear to be immunoregulatory. In healthy subjects the intestinal microbiota are influenced by prebiotic carbohydrates such as fructo-oligosaccharides (FOS). Preliminary data suggest that FOS increase faecal bifidobacteria, induce immunoregulatory dendritic cell (DC) responses and reduce disease activity in patients with Crohn's disease. Aims and methods To assess the impact of FOS in patients with active Crohn's disease using an adequately powered randomised double-blind placebo-controlled trial with predefined clinical, microbiological and immunological end points. Patients with active Crohn's disease were randomised to 15 g/day FOS or non-prebiotic placebo for 4 weeks. The primary end point was clinical response at week 4 (fall in Crohn's Disease Activity Index of &gt;= 70 points) in the intention-to-treat (ITT) population. Results 103 patients were randomised to receive FOS (n=54) or placebo (n=49). More patients receiving FOS (14 (26%) vs 4 (8%); p=0.018) withdrew before the 4-week end point. There was no significant difference in the number of patients achieving a clinical response between the FOS and placebo groups in the ITT analysis (12 (22%) vs 19 (39%), p=0.067). Patients receiving FOS had reduced proportions of interleukin (IL)-6-positive lamina propria DC and increased DC staining of IL-10 (p&lt;0.05) but no change in IL-12p40 production. There were no significant differences in the faecal concentration of bifidobacteria and F prausnitzii between the groups at baseline or after the 4-week intervention. Conclusion An adequately powered placebo-controlled trial of FOS showed no clinical benefit in patients with active Crohn's disease, despite impacting on DC function. ISRCTN50422530.","author":[{"dropping-particle":"","family":"Benjamin","given":"Jane L","non-dropping-particle":"","parse-names":false,"suffix":""},{"dropping-particle":"","family":"Hedin","given":"Charlotte R H","non-dropping-particle":"","parse-names":false,"suffix":""},{"dropping-particle":"","family":"Koutsoumpas","given":"Andreas","non-dropping-particle":"","parse-names":false,"suffix":""},{"dropping-particle":"","family":"Ng","given":"Siew C","non-dropping-particle":"","parse-names":false,"suffix":""},{"dropping-particle":"","family":"McCarthy","given":"N. E.","non-dropping-particle":"","parse-names":false,"suffix":""},{"dropping-particle":"","family":"Hart","given":"Ailsa L","non-dropping-particle":"","parse-names":false,"suffix":""},{"dropping-particle":"","family":"Kamm","given":"Michael A","non-dropping-particle":"","parse-names":false,"suffix":""},{"dropping-particle":"","family":"Sanderson","given":"Jeremy D","non-dropping-particle":"","parse-names":false,"suffix":""},{"dropping-particle":"","family":"Knight","given":"Stella C","non-dropping-particle":"","parse-names":false,"suffix":""},{"dropping-particle":"","family":"Forbes","given":"Alastair","non-dropping-particle":"","parse-names":false,"suffix":""},{"dropping-particle":"","family":"Stagg","given":"Andrew J","non-dropping-particle":"","parse-names":false,"suffix":""},{"dropping-particle":"","family":"Whelan","given":"Kevin","non-dropping-particle":"","parse-names":false,"suffix":""},{"dropping-particle":"","family":"Lindsay","given":"James O","non-dropping-particle":"","parse-names":false,"suffix":""}],"container-title":"Gut","id":"ITEM-87","issue":"7","issued":{"date-parts":[["2011"]]},"page":"923-929","title":"Randomised, double-blind, placebo-controlled trial of fructo-oligosaccharides in active Crohn's disease","type":"article-journal","volume":"60"},"uris":["http://www.mendeley.com/documents/?uuid=686cdda3-4ed7-4bc4-a73e-3fb5af3f8c9b"]},{"id":"ITEM-88","itemData":{"DOI":"10.1007/s10620-011-1653-7","ISBN":"0163-2116","ISSN":"01632116","PMID":"21380937","abstract":"BACKGROUND Endogenous opioid peptides have been shown to play a role in the development and/or perpetuation of inflammation. We hypothesize that the endogenous opioid system is involved in inflammatory bowel disease, and antagonism of the opioid-opioid receptor will lead to reversal of inflammation. AIMS A randomized double-blind placebo-controlled study was designed to test the efficacy and safety of an opioid antagonist for 12 weeks in adults with active Crohn's disease. METHODS Forty subjects with active Crohn's disease were enrolled in the study. Randomized patients received daily oral administration of 4.5-mg naltrexone or placebo. Providers and patients were masked to treatment assignment. The primary outcome was the proportion of subjects in each arm with a 70-point decline in Crohn's Disease Activity Index score (CDAI). The secondary outcome included mucosal healing based upon colonoscopy appearance and histology. RESULTS Eighty-eight percent of those treated with naltrexone had at least a 70-point decline in CDAI scores compared to 40% of placebo-treated patients (p = 0.009). After 12 weeks, 78% of subjects treated with naltrexone exhibited an endoscopic response as indicated by a 5-point decline in the Crohn's disease endoscopy index severity score (CDEIS) from baseline compared to 28% response in placebo-treated controls (p = 0.008), and 33% achieved remission with a CDEIS score &lt;6, whereas only 8% of those on placebo showed the same change. Fatigue was the only side effect reported that was significantly greater in subjects receiving placebo. CONCLUSIONS Naltrexone improves clinical and inflammatory activity of subjects with moderate to severe Crohn's disease compared to placebo-treated controls. Strategies to alter the endogenous opioid system provide promise for the treatment of Crohn's disease.","author":[{"dropping-particle":"","family":"Smith","given":"Jill P","non-dropping-particle":"","parse-names":false,"suffix":""},{"dropping-particle":"","family":"Bingaman","given":"Sandra I","non-dropping-particle":"","parse-names":false,"suffix":""},{"dropping-particle":"","family":"Ruggiero","given":"Francesca","non-dropping-particle":"","parse-names":false,"suffix":""},{"dropping-particle":"","family":"Mauger","given":"David T.","non-dropping-particle":"","parse-names":false,"suffix":""},{"dropping-particle":"","family":"Mukherjee","given":"Aparna","non-dropping-particle":"","parse-names":false,"suffix":""},{"dropping-particle":"","family":"McGovern","given":"Christopher O.","non-dropping-particle":"","parse-names":false,"suffix":""},{"dropping-particle":"","family":"Zagon","given":"Ian S.","non-dropping-particle":"","parse-names":false,"suffix":""}],"container-title":"Dig Dis Sci","id":"ITEM-88","issue":"7","issued":{"date-parts":[["2011"]]},"page":"2088-2097","title":"Therapy with the opioid antagonist naltrexone promotes mucosal healing in active Crohn's disease: A randomized placebo-controlled trial","type":"article-journal","volume":"56"},"uris":["http://www.mendeley.com/documents/?uuid=573ef7fa-e120-4ad5-9830-a03bc90ed33e"]},{"id":"ITEM-89","itemData":{"DOI":"10.1053/j.gastro.2011.11.032","ISBN":"1528-0012 (Electronic)\\r0016-5085 (Linking)","ISSN":"00165085","PMID":"22155172","abstract":"Background &amp; Aims: Bacteria might be involved in the development and persistence of inflammation in patients with Crohn's disease (CD), and antibiotics could be used in therapy. We performed a clinical phase 2 trial to determine whether a gastroresistant formulation of rifaximin (extended intestinal release [EIR]) induced remission in patients with moderately active CD. Methods: We performed a multicenter, randomized, double-blind trial of the efficacy and safety of 400, 800, and 1200 mg rifaximin-EIR, given twice daily to 402 patients with moderately active CD for 12 weeks. Data from patients given rifaximin-EIR were compared with those from individuals given placebo, and collected during a 12-week follow-up period. The primary end point was remission (Crohn's Disease Activity Index &lt;150) at the end of the treatment period. Results: At the end of the 12-week treatment period, 62% of patients who received the 800-mg dosage of rifaximin-EIR (61 of 98) were in remission, compared with 43% of patients who received placebo (43 of 101) (P =.005). A difference was maintained throughout the 12-week follow-up period (45% [40 of 89] vs 29% [28 of 98]; P =.02). Remission was achieved by 54% (56 of 104) and 47% (47 of 99) of the patients given the 400-mg and 1200-mg dosages of rifaximin-EIR, respectively; these rates did not differ from those of placebo. Patients given the 400-mg and 800-mg dosages of rifaximin-EIR had low rates of withdrawal from the study because of adverse events; rates were significantly higher among patients given the 1200-mg dosage (16% [16 of 99]). Conclusions: Administration of 800 mg rifaximin-EIR twice daily for 12 weeks induced remission with few adverse events in patients with moderately active CD. ?? 2012 AGA Institute.","author":[{"dropping-particle":"","family":"Prantera","given":"Cosimo","non-dropping-particle":"","parse-names":false,"suffix":""},{"dropping-particle":"","family":"Lochs","given":"Herbert","non-dropping-particle":"","parse-names":false,"suffix":""},{"dropping-particle":"","family":"Grimaldi","given":"Maria","non-dropping-particle":"","parse-names":false,"suffix":""},{"dropping-particle":"","family":"Danese","given":"Silvio","non-dropping-particle":"","parse-names":false,"suffix":""},{"dropping-particle":"","family":"Scribano","given":"Maria Lia","non-dropping-particle":"","parse-names":false,"suffix":""},{"dropping-particle":"","family":"Gionchetti","given":"Paolo","non-dropping-particle":"","parse-names":false,"suffix":""}],"container-title":"Gastroenterology","id":"ITEM-89","issue":"3","issued":{"date-parts":[["2012"]]},"page":"473-481","publisher":"Elsevier Inc.","title":"Rifaximin-extended intestinal release induces remission in patients with moderately active crohn's disease","type":"article-journal","volume":"142"},"uris":["http://www.mendeley.com/documents/?uuid=d88d8d18-73ac-4f39-ae16-b9398ee133ed"]},{"id":"ITEM-90","itemData":{"DOI":"10.1136/gutjnl-2011-301668","ISBN":"1468-3288 (Electronic)\\r0017-5749 (Linking)","ISSN":"14667401","PMID":"22595313","abstract":"OBJECTIVE The authors tested whether the anti-interleukin (IL)-17A monoclonal antibody secukinumab was safe and effective for the treatment of active Crohn's disease. DESIGN In a double-blind, randomised, placebo-controlled proof-of-concept study, 59 patients with moderate to severe Crohn's disease (Crohn's Disease Activity Index (CDAI) ≥220 to ≤450) were assigned in a 2:1 ratio to 2×10 mg/kg intravenous secukinumab or placebo. The primary end point, addressed by bayesian statistics augmented with historical placebo information, was the probability that secukinumab reduces the CDAI by ≥50 points more than placebo at week 6. Ancillary analyses explored associations of 35 candidate genetic polymorphisms and faecal calprotectin response. RESULTS 59 patients (39 secukinumab, 20 placebo, mean baseline CDAI 307 and 301, respectively) were recruited. 18/59 (31%) patients discontinued prematurely (12/39 (31%) secukinumab, 6/20 (30%) placebo), 10/59 (17%) due to insufficient therapeutic effect (8/39 (21%) secukinumab, 2/20 (10%) placebo). Fourteen serious adverse events occurred in 10 patients (seven secukinumab, three placebo); 20 infections, including four local fungal infections, were seen on secukinumab versus none on placebo. Primary end point analysis estimated &lt;0.1% probability (CDAI (SD) =33.9 (19.7), 95% credible interval -4.9 to 72.9) that secukinumab reduces CDAI by ≥50 points more than placebo. Secondary area under the curve analysis (weeks 4-10) showed a significant difference (mean ΔCDAI=49; 95% CI (2 to 96), p=0.043) in favour of placebo. Post hoc subgroup analysis showed that unfavourable responses on secukinumab were driven by patients with elevated inflammatory markers (CRP≥10 mg/l and/or faecal calprotectin≥200 ng/ml; mean ΔCDAI=62; 95% CI (-1 to 125), p=0.054 in favour of placebo). Absence of the minor allele of tumour necrosis factor-like ligand 1A was strongly associated with lack of response measured by baseline-adjusted changes in calprotectin at week 6 (p=0.00035 Bonferroni-corrected). CONCLUSIONS Blockade of IL-17A was ineffective and higher rates of adverse events were noted compared with placebo. CLINICAL TRIAL REGISTRATION This trial was registered at ClinicalTrial.gov with the number NCT01009281.","author":[{"dropping-particle":"","family":"Hueber","given":"Wolfgang","non-dropping-particle":"","parse-names":false,"suffix":""},{"dropping-particle":"","family":"Sands","given":"Bruce E.","non-dropping-particle":"","parse-names":false,"suffix":""},{"dropping-particle":"","family":"Lewitzky","given":"Steve","non-dropping-particle":"","parse-names":false,"suffix":""},{"dropping-particle":"","family":"Vandemeulebroecke","given":"Marc","non-dropping-particle":"","parse-names":false,"suffix":""},{"dropping-particle":"","family":"Reinisch","given":"Walter","non-dropping-particle":"","parse-names":false,"suffix":""},{"dropping-particle":"","family":"Higgins","given":"Peter D R","non-dropping-particle":"","parse-names":false,"suffix":""},{"dropping-particle":"","family":"Wehkamp","given":"Jan","non-dropping-particle":"","parse-names":false,"suffix":""},{"dropping-particle":"","family":"Feagen","given":"Brian G","non-dropping-particle":"","parse-names":false,"suffix":""},{"dropping-particle":"","family":"Yao","given":"Michael D","non-dropping-particle":"","parse-names":false,"suffix":""},{"dropping-particle":"","family":"Karczewski","given":"Marek","non-dropping-particle":"","parse-names":false,"suffix":""},{"dropping-particle":"","family":"Karczewaki","given":"Jacek","non-dropping-particle":"","parse-names":false,"suffix":""},{"dropping-particle":"","family":"Pezous","given":"Nicole","non-dropping-particle":"","parse-names":false,"suffix":""},{"dropping-particle":"","family":"Bek","given":"Stephan","non-dropping-particle":"","parse-names":false,"suffix":""},{"dropping-particle":"","family":"Bruin","given":"Gerard","non-dropping-particle":"","parse-names":false,"suffix":""},{"dropping-particle":"","family":"Mellgard","given":"Bjoern","non-dropping-particle":"","parse-names":false,"suffix":""},{"dropping-particle":"","family":"Berger","given":"Claudia","non-dropping-particle":"","parse-names":false,"suffix":""},{"dropping-particle":"","family":"Londei","given":"Marco","non-dropping-particle":"","parse-names":false,"suffix":""},{"dropping-particle":"","family":"Bertolino","given":"Arthur P","non-dropping-particle":"","parse-names":false,"suffix":""},{"dropping-particle":"","family":"Tougas","given":"Gervais","non-dropping-particle":"","parse-names":false,"suffix":""},{"dropping-particle":"","family":"Travis","given":"Simon P L","non-dropping-particle":"","parse-names":false,"suffix":""}],"container-title":"Gut","id":"ITEM-90","issue":"1","issued":{"date-parts":[["2012"]]},"page":"1693-1700","title":"Secukinumab, a human anti-IL-17A monoclonal antibody, for moderate to severe Crohn's disease: Unexpected results of a randomised, double-blind placebo-controlled trial","type":"article-journal","volume":"61"},"uris":["http://www.mendeley.com/documents/?uuid=ffc0f707-1b0d-42f5-91c4-23b3422dd1d3"]},{"id":"ITEM-91","itemData":{"DOI":"10.1136/gutjnl-2011-300995","PMID":"22760005","author":[{"dropping-particle":"","family":"Sands","given":"Bruce E","non-dropping-particle":"","parse-names":false,"suffix":""},{"dropping-particle":"","family":"Katz","given":"Seymour","non-dropping-particle":"","parse-names":false,"suffix":""},{"dropping-particle":"","family":"Wolf","given":"Douglas C","non-dropping-particle":"","parse-names":false,"suffix":""},{"dropping-particle":"","family":"Feagan","given":"Brian G","non-dropping-particle":"","parse-names":false,"suffix":""},{"dropping-particle":"","family":"Wang","given":"Tao","non-dropping-particle":"","parse-names":false,"suffix":""},{"dropping-particle":"","family":"Gustofson","given":"Lisa-marie","non-dropping-particle":"","parse-names":false,"suffix":""},{"dropping-particle":"","family":"Wong","given":"Cindy","non-dropping-particle":"","parse-names":false,"suffix":""},{"dropping-particle":"","family":"Vandervoort","given":"Margaret K","non-dropping-particle":"","parse-names":false,"suffix":""},{"dropping-particle":"","family":"Hanauer","given":"Stephen","non-dropping-particle":"","parse-names":false,"suffix":""}],"container-title":"Gut","id":"ITEM-91","issued":{"date-parts":[["2013"]]},"page":"1288-1294","title":"A randomised, double-blind, sham-controlled study of granulocyte / monocyte apheresis for moderate to severe Crohn’s disease","type":"article-journal","volume":"62"},"uris":["http://www.mendeley.com/documents/?uuid=fe1af5d4-e1f6-4ea7-bbee-ae4bc43d6a7f"]},{"id":"ITEM-92","itemData":{"DOI":"10.1016/j.cgh.2013.04.034","ISBN":"9729744173","ISSN":"15423565","PMID":"23648372","abstract":"Background &amp; Aims: The marijuana plant Cannabis sativa has been reported to produce beneficial effects for patients with inflammatory bowel diseases, but this has not been investigated in controlled trials. We performed a prospective trial to determine whether cannabis can induce remission in patients with Crohn's disease. Methods: We studied 21 patients (mean age, 40 ± 14 y; 13 men) with Crohn's Disease Activity Index (CDAI) scores greater than 200 who did not respond to therapy with steroids, immunomodulators, or anti-tumor necrosis factor-α agents. Patients were assigned randomly to groups given cannabis, twice daily, in the form of cigarettes containing 115 mg of δ9-tetrahydrocannabinol (THC) or placebo containing cannabis flowers from which the THC had been extracted. Disease activity and laboratory tests were assessed during 8 weeks of treatment and 2 weeks thereafter. Results: Complete remission (CDAI score, &lt;150) was achieved by 5 of 11 subjects in the cannabis group (45%) and 1 of 10 in the placebo group (10%; P= .43). A clinical response (decrease inCDAI score of &gt;100) was observed in 10 of 11 subjects in the cannabis group (90%; from 330 ± 105 to 152 ± 109) and 4 of 10 in the placebo group (40%; from 373 ± 94 to 306 ± 143; P= 028). Three patients in the cannabis group were weaned from steroid dependency. Subjects receiving cannabis reported improved appetite and sleep, with no significant side effects. Conclusions: Although the primary end point of the study (induction of remission) was not achieved, a short course (8 weeks) of THC-rich cannabis produced significant clinical, steroid-free benefits to 10 of 11 patients with active Crohn's disease, compared with placebo, without side effects. Further studies, with larger patient groups and a nonsmoking mode of intake, are warranted. ClinicalTrials.gov, NCT01040910. © 2013 AGA Institute.","author":[{"dropping-particle":"","family":"Naftali","given":"Timna","non-dropping-particle":"","parse-names":false,"suffix":""},{"dropping-particle":"","family":"Bar-Lev Schleider","given":"Lihi","non-dropping-particle":"","parse-names":false,"suffix":""},{"dropping-particle":"","family":"Dotan","given":"Iris","non-dropping-particle":"","parse-names":false,"suffix":""},{"dropping-particle":"","family":"Lansky","given":"Ephraim Philip","non-dropping-particle":"","parse-names":false,"suffix":""},{"dropping-particle":"","family":"Sklerovsky Benjaminov","given":"Fabiana","non-dropping-particle":"","parse-names":false,"suffix":""},{"dropping-particle":"","family":"Konikoff","given":"Fred Meir","non-dropping-particle":"","parse-names":false,"suffix":""}],"container-title":"Clinical Gastroenterology and Hepatology","id":"ITEM-92","issue":"10","issued":{"date-parts":[["2013"]]},"page":"1276-1280.e1","publisher":"Elsevier, Inc","title":"Cannabis induces a clinical response in patients with crohn's disease: A prospective placebo-controlled study","type":"article-journal","volume":"11"},"uris":["http://www.mendeley.com/documents/?uuid=e3187158-afb3-4010-b2f0-d9975aaa2399"]},{"id":"ITEM-93","itemData":{"DOI":"10.1016/j.crohns.2012.06.006","ISSN":"1873-9946","author":[{"dropping-particle":"","family":"Suzuki","given":"Yasuo","non-dropping-particle":"","parse-names":false,"suffix":""},{"dropping-particle":"","family":"Motoya","given":"Satoshi","non-dropping-particle":"","parse-names":false,"suffix":""},{"dropping-particle":"","family":"Takazoe","given":"Masakazu","non-dropping-particle":"","parse-names":false,"suffix":""},{"dropping-particle":"","family":"Kosaka","given":"Tadashi","non-dropping-particle":"","parse-names":false,"suffix":""}],"container-title":"Journal of Crohn's and Colitis","id":"ITEM-93","issue":"3","issued":{"date-parts":[["2013"]]},"page":"239-247","publisher":"European Crohn's and Colitis Organisation","title":"Efficacy and tolerability of oral budesonide in Japanese patients with active Crohn's disease: A multicentre , double-blind, randomized, parallel-group Phase II study","type":"article-journal","volume":"7"},"uris":["http://www.mendeley.com/documents/?uuid=09affa52-4727-4946-871f-830a8ab0ae69"]},{"id":"ITEM-94","itemData":{"DOI":"10.1111/apt.12366","author":[{"dropping-particle":"","family":"Sandborn","given":"W J","non-dropping-particle":"","parse-names":false,"suffix":""},{"dropping-particle":"","family":"Elliott","given":"D E","non-dropping-particle":"","parse-names":false,"suffix":""},{"dropping-particle":"","family":"Weinstock","given":"J","non-dropping-particle":"","parse-names":false,"suffix":""},{"dropping-particle":"","family":"Summers","given":"R W","non-dropping-particle":"","parse-names":false,"suffix":""},{"dropping-particle":"","family":"Silver","given":"N","non-dropping-particle":"","parse-names":false,"suffix":""},{"dropping-particle":"","family":"Harnett","given":"M D","non-dropping-particle":"","parse-names":false,"suffix":""}],"container-title":"Alimentary Pharmacology and Therapeutics","id":"ITEM-94","issued":{"date-parts":[["2013"]]},"page":"255-263","title":"Randomised clinical trial : the safety and tolerability of Trichuris suis ova in patients with Crohn’s disease","type":"article-journal","volume":"38"},"uris":["http://www.mendeley.com/documents/?uuid=71c98872-6bfe-4420-b66c-0e817ec898dc"]},{"id":"ITEM-95","itemData":{"DOI":"10.1097/SGA.0000000000000047","ISBN":"0000000000000","ISSN":"1042-895X","PMID":"24871666","abstract":"Crohn disease is a chronic disorder characterized by episodes of epithelial inflammation in the gastrointestinal tract for which there is no cure. The prevalence of Crohn disease increased in civilized nations during the time period in which food sources were industrialized in those nations. A characteristic of industrialized diets is the conspicuous absence of cereal fiber. The purpose of this 2-group, randomized, controlled study was to investigate the effects of fiber-related dietary instructions specifying wheat bran consumption on health-related quality of life and gastrointestinal function in individuals diagnosed with Crohn disease, as measured by the Inflammatory Bowel Disease Questionnaire and the partial Harvey Bradshaw Index, respectively. Results demonstrated that consuming a wheat bran-inclusive diet was feasible and caused no adverse effects, and participants consuming whole wheat bran in the diet reported improved health-related quality of life (p = .028) and gastrointestinal function (p = .008) compared to the attention control group. The results of a secondary aim, to investigate differences in measures of systemic inflammation, found no group differences in C-reactive protein or erythrocyte sedimentation rates. This study suggests that diet modification may be a welcomed complementary therapy for individuals suffering gastrointestinal disruption associated with Crohn disease.","author":[{"dropping-particle":"","family":"Brotherton","given":"Carol S.","non-dropping-particle":"","parse-names":false,"suffix":""},{"dropping-particle":"","family":"Taylor","given":"Ann Gill","non-dropping-particle":"","parse-names":false,"suffix":""},{"dropping-particle":"","family":"Bourguignon","given":"Cheryl","non-dropping-particle":"","parse-names":false,"suffix":""},{"dropping-particle":"","family":"Anderson","given":"Joel G.","non-dropping-particle":"","parse-names":false,"suffix":""}],"container-title":"Gastroenterol Nurs.","id":"ITEM-95","issue":"3","issued":{"date-parts":[["2014"]]},"page":"206-216","title":"A High-Fiber Diet May Improve Bowel Function and Health-Related Quality of Life in Patients With Crohn Disease","type":"article-journal","volume":"37"},"uris":["http://www.mendeley.com/documents/?uuid=ebab4331-df6c-45e9-9f72-ac7aa249b5fa"]},{"id":"ITEM-96","itemData":{"DOI":"10.1136/gutjnl-2013-304488","ISBN":"1468-3288 (Electronic)\\r0017-5749 (Linking)","ISSN":"0017-5749","PMID":"23525574","abstract":"OBJECTIVE: To assess whether a combination of adalimumab and ciprofloxacin is superior to adalimumab alone in the treatment of perianal fistulising Crohn's disease (CD). DESIGN: Randomised, double-blind, placebo controlled trial in eight Dutch hospitals. In total, 76 CD patients with active perianal fistulising disease were enrolled. After adalimumab induction therapy (160/80 mg week 0, 2), patients received 40 mg every other week together with ciprofloxacin 500 mg or placebo twice daily for 12 weeks. After 12 weeks, adalimumab was continued. Follow-up was 24 weeks. Primary endpoint (clinical response) was defined as 50% reduction of fistulas from baseline to week 12. Secondary endpoints included remission (closure of all fistulas), Perianal Crohn's Disease Activity Index, Crohn's Disease Activity Index (CDAI) and Inflammatory Bowel Disease Questionnaire (IBDQ). RESULTS: Clinical response was observed in 71% of patients treated with adalimumab plus ciprofloxacin and in 47% treated with adalimumab plus placebo (p=0.047). Likewise, remission rate at week 12 was significantly higher (p=0.009) in the combination group (65%) compared with adalimumab plus placebo (33%). Combination treatment was associated with a higher mean CDAI change and mean IBDQ change at week 12 (p=0.005 and p=0.009, respectively). At week 24, no difference in clinical response between the two treatment groups was observed (p=0.22). No difference in safety issues was observed. CONCLUSIONS: Combination therapy of adalimumab and ciprofloxacin is more effective than adalimumab monotherapy to achieve fistula closure in CD. However, after discontinuation of antibiotic therapy, the beneficial effect of initial coadministration is not maintained. TRIAL REGISTRATION: ClinicalTrials.gov Identifier: NCT00736983.","author":[{"dropping-particle":"","family":"Dewint","given":"Pieter","non-dropping-particle":"","parse-names":false,"suffix":""},{"dropping-particle":"","family":"Hansen","given":"Bettina E","non-dropping-particle":"","parse-names":false,"suffix":""},{"dropping-particle":"","family":"Verhey","given":"Elke","non-dropping-particle":"","parse-names":false,"suffix":""},{"dropping-particle":"","family":"Oldenburg","given":"Bas","non-dropping-particle":"","parse-names":false,"suffix":""},{"dropping-particle":"","family":"Hommes","given":"Daniel W","non-dropping-particle":"","parse-names":false,"suffix":""},{"dropping-particle":"","family":"Pierik","given":"Marieke","non-dropping-particle":"","parse-names":false,"suffix":""},{"dropping-particle":"","family":"Ponsioen","given":"Cyriel I J","non-dropping-particle":"","parse-names":false,"suffix":""},{"dropping-particle":"","family":"Dullemen","given":"Hendrik M","non-dropping-particle":"van","parse-names":false,"suffix":""},{"dropping-particle":"","family":"Russel","given":"Maurice","non-dropping-particle":"","parse-names":false,"suffix":""},{"dropping-particle":"","family":"Bodegraven","given":"Ad A","non-dropping-particle":"van","parse-names":false,"suffix":""},{"dropping-particle":"","family":"Woude","given":"C Janneke","non-dropping-particle":"van der","parse-names":false,"suffix":""}],"container-title":"Gut","id":"ITEM-96","issue":"2","issued":{"date-parts":[["2014"]]},"page":"292-299","title":"Adalimumab combined with ciprofloxacin is superior to adalimumab monotherapy in perianal fistula closure in Crohn's disease: a randomised, double-blind, placebo controlled trial (ADAFI)","type":"article-journal","volume":"63"},"uris":["http://www.mendeley.com/documents/?uuid=b50bc5a0-400d-4920-99b0-a45d5065e7d3"]},{"id":"ITEM-97","itemData":{"DOI":"10.1016/j.crohns.2014.01.021","ISBN":"1873-9946","ISSN":"18764479","PMID":"24534142","abstract":"Background: Oral budesonide 9. mg/day represents first-line treatment of mild-to-moderately active ileocolonic Crohn's disease. However, there is no precise recommendation for budesonide dosing due to lack of comparative data. A once-daily (OD) 9. mg dose may improve adherence and thereby efficacy. Methods: An eight-week, double-blind, double-dummy randomised trial compared budesonide 9. mg OD versus 3. mg three-times daily (TID) in patients with mild-to-moderately active ileocolonic Crohn's disease. Primary endpoint was clinical remission defined as CDAI &lt; 150 at week 8 (last observation carried forward). Results: The final intent-to-treat population comprised 471 patients (238 [9 mg OD], 233 [3 mg TID]). The confirmatory population for the primary endpoint analysis was the interim per protocol population (n = 377; 188 [9 mg OD], 189 [3 mg TID]), in which the primary endpoint was statistically non-inferior with budesonide 9. mg OD versus 3. mg TID. Clinical remission was achieved in 71.3% versus 75.1%, a difference of - 3.9% (95% CI [- 14.6%; 6.4%]; p = 0.020 for non-inferiority). The mean (SD) time to remission was 21.9 (13.8) days versus 21.4 (14.6) days with budesonide 9 mg OD versus 3. mg TID, respectively. In a subpopulation of 122 patients with baseline SES-CD ulcer score ≥ 1, complete mucosal healing occurred in 32.8% (21/64) on 9 mg OD and 41.4% (24/58) on 3 mg TID; deep remission (mucosal healing and clinical remission) was observed in 26.6% (17/64) and 32.8% (19/58) of patients, respectively. Treatment-emergent suspected adverse drug reactions were reported in 4.6% of 9 mg OD and 4.7% of 3 mg TID patients. Conclusions: Budesonide at the recommended dose of 9 mg/day can be administered OD without impaired efficacy and safety compared to 3 mg TID dosing in mild-to-moderately active Crohn's disease. © 2014 European Crohn's and Colitis Organisation.","author":[{"dropping-particle":"","family":"Dignass","given":"Axel","non-dropping-particle":"","parse-names":false,"suffix":""},{"dropping-particle":"","family":"Stoynov","given":"Simeon","non-dropping-particle":"","parse-names":false,"suffix":""},{"dropping-particle":"","family":"Dorofeyev","given":"Andrey E","non-dropping-particle":"","parse-names":false,"suffix":""},{"dropping-particle":"","family":"Grigorieva","given":"Galina A","non-dropping-particle":"","parse-names":false,"suffix":""},{"dropping-particle":"","family":"Tomsová","given":"Eva","non-dropping-particle":"","parse-names":false,"suffix":""},{"dropping-particle":"","family":"Altorjay","given":"István","non-dropping-particle":"","parse-names":false,"suffix":""},{"dropping-particle":"","family":"Tuculanu","given":"Daniel","non-dropping-particle":"","parse-names":false,"suffix":""},{"dropping-particle":"","family":"Bunganič","given":"Ivan","non-dropping-particle":"","parse-names":false,"suffix":""},{"dropping-particle":"","family":"Pokrotnieks","given":"Juris","non-dropping-particle":"","parse-names":false,"suffix":""},{"dropping-particle":"","family":"Kupčinskas","given":"Lim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oynov","given":"Simeon","non-dropping-particle":"","parse-names":false,"suffix":""},{"dropping-particle":"","family":"Penchev","given":"P.","non-dropping-particle":"","parse-names":false,"suffix":""},{"dropping-particle":"","family":"Kadian","given":"H.","non-dropping-particle":"","parse-names":false,"suffix":""},{"dropping-particle":"","family":"Kotzev","given":"M.","non-dropping-particle":"","parse-names":false,"suffix":""},{"dropping-particle":"","family":"Stamboliyska","given":"I.","non-dropping-particle":"","parse-names":false,"suffix":""},{"dropping-particle":"","family":"Atanassova","given":"A.","non-dropping-particle":"","parse-names":false,"suffix":""},{"dropping-particle":"","family":"Petrov","given":"A.","non-dropping-particle":"","parse-names":false,"suffix":""},{"dropping-particle":"","family":"Chavushian","given":"A.","non-dropping-particle":"","parse-names":false,"suffix":""},{"dropping-particle":"","family":"Balabanska","given":"R.","non-dropping-particle":"","parse-names":false,"suffix":""},{"dropping-particle":"","family":"Tsonev","given":"R.","non-dropping-particle":"","parse-names":false,"suffix":""},{"dropping-particle":"","family":"Vasileva","given":"G.","non-dropping-particle":"","parse-names":false,"suffix":""},{"dropping-particle":"","family":"Novakov","given":"Y.","non-dropping-particle":"","parse-names":false,"suffix":""},{"dropping-particle":"","family":"Kurktschiev","given":"D.","non-dropping-particle":"","parse-names":false,"suffix":""},{"dropping-particle":"","family":"Temelkova-Kurktschiev","given":"T.","non-dropping-particle":"","parse-names":false,"suffix":""},{"dropping-particle":"","family":"Lukas","given":"M.","non-dropping-particle":"","parse-names":false,"suffix":""},{"dropping-particle":"","family":"Bortlik","given":"M.","non-dropping-particle":"","parse-names":false,"suffix":""},{"dropping-particle":"","family":"Gabalec","given":"L.","non-dropping-particle":"","parse-names":false,"suffix":""},{"dropping-particle":"","family":"Šimon","given":"V.","non-dropping-particle":"","parse-names":false,"suffix":""},{"dropping-particle":"","family":"Jungwirthová","given":"A.","non-dropping-particle":"","parse-names":false,"suffix":""},{"dropping-particle":"","family":"P.Matejková","given":"","non-dropping-particle":"","parse-names":false,"suffix":""},{"dropping-particle":"","family":"Širokỳ","given":"M.","non-dropping-particle":"","parse-names":false,"suffix":""},{"dropping-particle":"","family":"Slezák","given":"L.","non-dropping-particle":"","parse-names":false,"suffix":""},{"dropping-particle":"","family":"Tomsová","given":"Eva","non-dropping-particle":"","parse-names":false,"suffix":""},{"dropping-particle":"","family":"Marcek","given":"J.","non-dropping-particle":"","parse-names":false,"suffix":""},{"dropping-particle":"","family":"Benko","given":"P.","non-dropping-particle":"","parse-names":false,"suffix":""},{"dropping-particle":"","family":"Golánová","given":"J.","non-dropping-particle":"","parse-names":false,"suffix":""},{"dropping-particle":"","family":"Komárek","given":"V.","non-dropping-particle":"","parse-names":false,"suffix":""},{"dropping-particle":"","family":"Dignass","given":"Axel","non-dropping-particle":"","parse-names":false,"suffix":""},{"dropping-particle":"","family":"Böhmig","given":"M.","non-dropping-particle":"","parse-names":false,"suffix":""},{"dropping-particle":"","family":"Schulze","given":"H. A.","non-dropping-particle":"","parse-names":false,"suffix":""},{"dropping-particle":"","family":"Cordes","given":"H. J.","non-dropping-particle":"","parse-names":false,"suffix":""},{"dropping-particle":"","family":"Dienethal","given":"A.","non-dropping-particle":"","parse-names":false,"suffix":""},{"dropping-particle":"","family":"Claudé","given":"R.","non-dropping-particle":"","parse-names":false,"suffix":""},{"dropping-particle":"","family":"Klugmann","given":"T.","non-dropping-particle":"","parse-names":false,"suffix":""},{"dropping-particle":"","family":"Teich","given":"N.","non-dropping-particle":"","parse-names":false,"suffix":""},{"dropping-particle":"","family":"Borkenhagen","given":"A.","non-dropping-particle":"","parse-names":false,"suffix":""},{"dropping-particle":"","family":"Schroeder","given":"M.","non-dropping-particle":"","parse-names":false,"suffix":""},{"dropping-particle":"","family":"Hinrichsen","given":"H.","non-dropping-particle":"","parse-names":false,"suffix":""},{"dropping-particle":"","family":"Tulassay","given":"Z.","non-dropping-particle":"","parse-names":false,"suffix":""},{"dropping-particle":"","family":"Herszényi","given":"L.","non-dropping-particle":"","parse-names":false,"suffix":""},{"dropping-particle":"","family":"Juhász","given":"M.","non-dropping-particle":"","parse-names":false,"suffix":""},{"dropping-particle":"","family":"Miheller","given":"P.","non-dropping-particle":"","parse-names":false,"suffix":""},{"dropping-particle":"","family":"Mihály","given":"E.","non-dropping-particle":"","parse-names":false,"suffix":""},{"dropping-particle":"","family":"Altorjay","given":"István","non-dropping-particle":"","parse-names":false,"suffix":""},{"dropping-particle":"","family":"Palatka","given":"K.","non-dropping-particle":"","parse-names":false,"suffix":""},{"dropping-particle":"","family":"Kacska","given":"S.","non-dropping-particle":"","parse-names":false,"suffix":""},{"dropping-particle":"","family":"Demeter","given":"P.","non-dropping-particle":"","parse-names":false,"suffix":""},{"dropping-particle":"","family":"Penyige","given":"J.","non-dropping-particle":"","parse-names":false,"suffix":""},{"dropping-particle":"","family":"Sike","given":"R.","non-dropping-particle":"","parse-names":false,"suffix":""},{"dropping-particle":"","family":"Mester","given":"G.","non-dropping-particle":"","parse-names":false,"suffix":""},{"dropping-particle":"","family":"Balogh","given":"M.","non-dropping-particle":"","parse-names":false,"suffix":""},{"dropping-particle":"","family":"Rácz","given":"I.","non-dropping-particle":"","parse-names":false,"suffix":""},{"dropping-particle":"","family":"Szabó","given":"A.","non-dropping-particle":"","parse-names":false,"suffix":""},{"dropping-particle":"","family":"Karasz","given":"T.","non-dropping-particle":"","parse-names":false,"suffix":""},{"dropping-particle":"","family":"Csöndes","given":"M.","non-dropping-particle":"","parse-names":false,"suffix":""},{"dropping-particle":"","family":"Pokrotnieks","given":"Juris","non-dropping-particle":"","parse-names":false,"suffix":""},{"dropping-particle":"","family":"Pukitis","given":"A.","non-dropping-particle":"","parse-names":false,"suffix":""},{"dropping-particle":"","family":"Derova","given":"J.","non-dropping-particle":"","parse-names":false,"suffix":""},{"dropping-particle":"","family":"Derovs","given":"A.","non-dropping-particle":"","parse-names":false,"suffix":""},{"dropping-particle":"","family":"Kupcinskas","given":"L.","non-dropping-particle":"","parse-names":false,"suffix":""},{"dropping-particle":"","family":"Jonaitis","given":"L.","non-dropping-particle":"","parse-names":false,"suffix":""},{"dropping-particle":"","family":"Kiudelis","given":"G.","non-dropping-particle":"","parse-names":false,"suffix":""},{"dropping-particle":"","family":"Buineviciute","given":"A.","non-dropping-particle":"","parse-names":false,"suffix":""},{"dropping-particle":"","family":"Radžiunas","given":"G.","non-dropping-particle":"","parse-names":false,"suffix":""},{"dropping-particle":"","family":"Cristea","given":"V.","non-dropping-particle":"","parse-names":false,"suffix":""},{"dropping-particle":"","family":"Burz","given":"C. C.","non-dropping-particle":"","parse-names":false,"suffix":""},{"dropping-particle":"","family":"Muti","given":"D.","non-dropping-particle":"","parse-names":false,"suffix":""},{"dropping-particle":"","family":"Dina","given":"I.","non-dropping-particle":"","parse-names":false,"suffix":""},{"dropping-particle":"","family":"Iacobescu","given":"C.","non-dropping-particle":"","parse-names":false,"suffix":""},{"dropping-particle":"","family":"Fratila","given":"O.","non-dropping-particle":"","parse-names":false,"suffix":""},{"dropping-particle":"","family":"Ilias","given":"T.","non-dropping-particle":"","parse-names":false,"suffix":""},{"dropping-particle":"","family":"Gheorghe","given":"L.","non-dropping-particle":"","parse-names":false,"suffix":""},{"dropping-particle":"","family":"Smira","given":"G.","non-dropping-particle":"","parse-names":false,"suffix":""},{"dropping-particle":"","family":"Vadan","given":"R.","non-dropping-particle":"","parse-names":false,"suffix":""},{"dropping-particle":"","family":"Goldis","given":"A.","non-dropping-particle":"","parse-names":false,"suffix":""},{"dropping-particle":"","family":"Bob","given":"F.","non-dropping-particle":"","parse-names":false,"suffix":""},{"dropping-particle":"","family":"Goldis","given":"R.","non-dropping-particle":"","parse-names":false,"suffix":""},{"dropping-particle":"","family":"Kallikkot","given":"S.","non-dropping-particle":"","parse-names":false,"suffix":""},{"dropping-particle":"","family":"Tuculanu","given":"Daniel","non-dropping-particle":"","parse-names":false,"suffix":""},{"dropping-particle":"","family":"Paunescu","given":"M. G.","non-dropping-particle":"","parse-names":false,"suffix":""},{"dropping-particle":"","family":"Covasintan","given":"S.","non-dropping-particle":"","parse-names":false,"suffix":""},{"dropping-particle":"","family":"Belousova","given":"E. A.","non-dropping-particle":"","parse-names":false,"suffix":""},{"dropping-particle":"V.","family":"Domareva","given":"I.","non-dropping-particle":"","parse-names":false,"suffix":""},{"dropping-particle":"","family":"Grigorieva","given":"Galina A","non-dropping-particle":"","parse-names":false,"suffix":""},{"dropping-particle":"","family":"Meshalkina","given":"N. Y.","non-dropping-particle":"","parse-names":false,"suffix":""},{"dropping-particle":"V.","family":"Golysheva","given":"S.","non-dropping-particle":"","parse-names":false,"suffix":""},{"dropping-particle":"","family":"Grinevich","given":"V. B.","non-dropping-particle":"","parse-names":false,"suffix":""},{"dropping-particle":"V.","family":"Gubonina","given":"I.","non-dropping-particle":"","parse-names":false,"suffix":""},{"dropping-particle":"","family":"Pershko","given":"A. M.","non-dropping-particle":"","parse-names":false,"suffix":""},{"dropping-particle":"","family":"Mikhailova","given":"T. L.","non-dropping-particle":"","parse-names":false,"suffix":""},{"dropping-particle":"V.","family":"Golovenko","given":"O.","non-dropping-particle":"","parse-names":false,"suffix":""},{"dropping-particle":"","family":"Mayat","given":"L. A.","non-dropping-particle":"","parse-names":false,"suffix":""},{"dropping-particle":"","family":"Makarchuk","given":"P. A.","non-dropping-particle":"","parse-names":false,"suffix":""},{"dropping-particle":"","family":"Simanenkov","given":"V. I.","non-dropping-particle":"","parse-names":false,"suffix":""},{"dropping-particle":"V.","family":"Zakharova","given":"N.","non-dropping-particle":"","parse-names":false,"suffix":""},{"dropping-particle":"","family":"Belov","given":"G. N.","non-dropping-particle":"","parse-names":false,"suffix":""},{"dropping-particle":"","family":"Sishkova","given":"E. A.","non-dropping-particle":"","parse-names":false,"suffix":""},{"dropping-particle":"V.","family":"Tinyakova","given":"T.","non-dropping-particle":"","parse-names":false,"suffix":""},{"dropping-particle":"V.","family":"Raspereza","given":"D.","non-dropping-particle":"","parse-names":false,"suffix":""},{"dropping-particle":"","family":"Tkachenko","given":"E. I.","non-dropping-particle":"","parse-names":false,"suffix":""},{"dropping-particle":"","family":"Avalueva","given":"E. B.","non-dropping-particle":"","parse-names":false,"suffix":""},{"dropping-particle":"","family":"Zhigalova","given":"T. N.","non-dropping-particle":"","parse-names":false,"suffix":""},{"dropping-particle":"","family":"Skazyvaeva","given":"E.","non-dropping-particle":"","parse-names":false,"suffix":""},{"dropping-particle":"","family":"Mirgorodskaya","given":"E.","non-dropping-particle":"","parse-names":false,"suffix":""},{"dropping-particle":"","family":"Yakovenko","given":"E. P.","non-dropping-particle":"","parse-names":false,"suffix":""},{"dropping-particle":"","family":"Agafonova","given":"N. A.","non-dropping-particle":"","parse-names":false,"suffix":""},{"dropping-particle":"","family":"Ivanov","given":"A. N.","non-dropping-particle":"","parse-names":false,"suffix":""},{"dropping-particle":"V.","family":"Yakovenko","given":"A.","non-dropping-particle":"","parse-names":false,"suffix":""},{"dropping-particle":"","family":"Pryanishnikova","given":"A. S.","non-dropping-particle":"","parse-names":false,"suffix":""},{"dropping-particle":"","family":"Abdulganiyeva","given":"D. I.","non-dropping-particle":"","parse-names":false,"suffix":""},{"dropping-particle":"","family":"Odintsova","given":"A. H.","non-dropping-particle":"","parse-names":false,"suffix":""},{"dropping-particle":"","family":"Bodryagina","given":"E. S.","non-dropping-particle":"","parse-names":false,"suffix":""},{"dropping-particle":"","family":"Glebasheva","given":"S. G.","non-dropping-particle":"","parse-names":false,"suffix":""},{"dropping-particle":"","family":"Alekseeva","given":"O. P.","non-dropping-particle":"","parse-names":false,"suffix":""},{"dropping-particle":"V.","family":"Krishtopenko","given":"S.","non-dropping-particle":"","parse-names":false,"suffix":""},{"dropping-particle":"","family":"Dolgikh","given":"O. Y.","non-dropping-particle":"","parse-names":false,"suffix":""},{"dropping-particle":"","family":"Andreev","given":"P. P.","non-dropping-particle":"","parse-names":false,"suffix":""},{"dropping-particle":"V.","family":"Lukashova","given":"A.","non-dropping-particle":"","parse-names":false,"suffix":""},{"dropping-particle":"V.","family":"Pavlenko","given":"V.","non-dropping-particle":"","parse-names":false,"suffix":""},{"dropping-particle":"","family":"Aleksandrovna","given":"S. B.","non-dropping-particle":"","parse-names":false,"suffix":""},{"dropping-particle":"","family":"Kataganova","given":"G. A.","non-dropping-particle":"","parse-names":false,"suffix":""},{"dropping-particle":"V.","family":"Korablina","given":"N.","non-dropping-particle":"","parse-names":false,"suffix":""},{"dropping-particle":"","family":"Starostin","given":"B. D.","non-dropping-particle":"","parse-names":false,"suffix":""},{"dropping-particle":"","family":"Starostina","given":"G.","non-dropping-particle":"","parse-names":false,"suffix":""},{"dropping-particle":"V.","family":"Tkachev","given":"A.","non-dropping-particle":"","parse-names":false,"suffix":""},{"dropping-particle":"","family":"Nikitina","given":"K. E.","non-dropping-particle":"","parse-names":false,"suffix":""},{"dropping-particle":"","family":"Mkrtchyan","given":"L. S.","non-dropping-particle":"","parse-names":false,"suffix":""},{"dropping-particle":"","family":"Yakovlev","given":"A. A.","non-dropping-particle":"","parse-names":false,"suffix":""},{"dropping-particle":"","family":"Stolyarova","given":"I. G.","non-dropping-particle":"","parse-names":false,"suffix":""},{"dropping-particle":"","family":"Volkov","given":"A. S.","non-dropping-particle":"","parse-names":false,"suffix":""},{"dropping-particle":"","family":"Krishchenko","given":"V.","non-dropping-particle":"","parse-names":false,"suffix":""},{"dropping-particle":"","family":"Valuiskikh","given":"E. Y.","non-dropping-particle":"","parse-names":false,"suffix":""},{"dropping-particle":"","family":"Gilinskaya","given":"O. M.","non-dropping-particle":"","parse-names":false,"suffix":""},{"dropping-particle":"","family":"Miroshnichenko","given":"E.","non-dropping-particle":"","parse-names":false,"suffix":""},{"dropping-particle":"","family":"Barickỳ","given":"B.","non-dropping-particle":"","parse-names":false,"suffix":""},{"dropping-particle":"","family":"Bunganic","given":"I.","non-dropping-particle":"","parse-names":false,"suffix":""},{"dropping-particle":"","family":"Pekárková","given":"B.","non-dropping-particle":"","parse-names":false,"suffix":""},{"dropping-particle":"","family":"Pekárek","given":"B.","non-dropping-particle":"","parse-names":false,"suffix":""},{"dropping-particle":"","family":"Golovchenko","given":"O. I.","non-dropping-particle":"","parse-names":false,"suffix":""},{"dropping-particle":"","family":"Nosova","given":"I. A.","non-dropping-particle":"","parse-names":false,"suffix":""},{"dropping-particle":"","family":"Zaporozhets","given":"O. N.","non-dropping-particle":"","parse-names":false,"suffix":""},{"dropping-particle":"","family":"Dorofeyev","given":"Andrey E","non-dropping-particle":"","parse-names":false,"suffix":""},{"dropping-particle":"","family":"Rassokhina","given":"O. A.","non-dropping-particle":"","parse-names":false,"suffix":""},{"dropping-particle":"","family":"Lozynskyy","given":"Y. S.","non-dropping-particle":"","parse-names":false,"suffix":""},{"dropping-particle":"V.","family":"Leoshyk","given":"O.","non-dropping-particle":"","parse-names":false,"suffix":""},{"dropping-particle":"V.","family":"Seplyvyy","given":"I.","non-dropping-particle":"","parse-names":false,"suffix":""},{"dropping-particle":"","family":"Zakharash","given":"M. P.","non-dropping-particle":"","parse-names":false,"suffix":""},{"dropping-particle":"","family":"Zakharash","given":"Y. M.","non-dropping-particle":"","parse-names":false,"suffix":""},{"dropping-particle":"","family":"Kravchenko","given":"T. G.","non-dropping-particle":"","parse-names":false,"suffix":""}],"container-title":"Journal of Crohn's and Colitis","id":"ITEM-97","issue":"9","issued":{"date-parts":[["2014"]]},"page":"970-980","title":"Once versus three times daily dosing of oral budesonide for active Crohn's disease: A double-blind, double-dummy, randomised trial","type":"article-journal","volume":"8"},"uris":["http://www.mendeley.com/documents/?uuid=5997d21c-669b-4c2c-be55-e2fc52392d83"]},{"id":"ITEM-98","itemData":{"DOI":"10.3748/wjg.v20.i31.11000","ISSN":"2219-2840","PMID":"25152604","abstract":"Author contributions: Bao CH, Zhao JM and Liu HR have the same right; Wu HG, Bao CH and Liu HR contributed to study conception and design; Bao CH, Zhao JM, Zhu YF, Chen WF, Guan X, Li J, Feng H and Wu LY contributed to sample recruit-ment, acquisition of data, and interpretation; Weng ZJ, Lu Y and Dou CZ analyzed the data; Bao CH, Zhao JM, Liu HR, Shi Y and Jin XM drafted and revised the manuscript; Wu HG and Liu HR supervised the study; all authors read and approved the final ver-sion to be published. Abstract AIM: To evaluate the clinical efficacy and safety of acu-puncture and moxibustion for the treatment of active Crohn's disease (CD). METHODS: Ninety-two patients were equally and ran-domly divided into the treatment group and received herb-partitioned moxibustion combined with acupunc-ture, and the control group received wheat bran-parti-tioned moxibustion combined with superficial acupunc-ture. The patients received three treatment sessions per week for 12 wk and were followed up for 24 wk. The main outcome was evaluated using the CD Activity Index (CDAI) score, and the secondary outcomes were evaluated using laboratory indicators such as hemoglo-bin (HGB), C-reactive protein (CRP), erythrocyte sedi-mentation rate, quality-of-life, endoscopic ratings, and intestinal histology scores. RESULTS: The CDAI scores of both the treatment and control groups were significantly reduced after treat-ment compared with those measured before treatment. However, the degree of improvement in the treatment group was significantly greater than that of the con-trol group. The improvement in symptoms in patients of the treatment group was sustained at follow-up, whereas that of the control group was not. The overall efficacy of the treatment was significantly greater than that of the control. Both groups demonstrated signifi-cant improvements in quality-of-life ratings after treat-ment, but the improvement was significantly greater in the treatment group than in the control group. In addition, the patients in the treatment group showed significantly increased HGB and significantly decreased RANDOMIZED CONTROLLED TRIAL CRP levels and histopathological scores at the end of treatment, whereas the control group did not exhibit significant changes. CONCLUSION: Moxibustion with acupuncture pro-vided significant therapeutic benefits in patients with active CD beyond the placebo effect and is therefore an effective and safe treatment for active CD. Core tip: Acupuncture trea…","author":[{"dropping-particle":"","family":"Bao","given":"Chun-hui","non-dropping-particle":"","parse-names":false,"suffix":""},{"dropping-particle":"","family":"Zhao","given":"Ji-meng","non-dropping-particle":"","parse-names":false,"suffix":""},{"dropping-particle":"","family":"Liu","given":"Hui-rong","non-dropping-particle":"","parse-names":false,"suffix":""},{"dropping-particle":"","family":"Lu","given":"Yuan","non-dropping-particle":"","parse-names":false,"suffix":""},{"dropping-particle":"","family":"Zhu","given":"Yi-fang","non-dropping-particle":"","parse-names":false,"suffix":""},{"dropping-particle":"","family":"Shi","given":"Yin","non-dropping-particle":"","parse-names":false,"suffix":""},{"dropping-particle":"","family":"Weng","given":"Zhi-jun","non-dropping-particle":"","parse-names":false,"suffix":""},{"dropping-particle":"","family":"Feng","given":"Hui","non-dropping-particle":"","parse-names":false,"suffix":""},{"dropping-particle":"","family":"Guan","given":"Xin","non-dropping-particle":"","parse-names":false,"suffix":""},{"dropping-particle":"","family":"Li","given":"Jing","non-dropping-particle":"","parse-names":false,"suffix":""},{"dropping-particle":"","family":"Chen","given":"Wei-Feng","non-dropping-particle":"","parse-names":false,"suffix":""},{"dropping-particle":"","family":"Wu","given":"Lu-Yi","non-dropping-particle":"","parse-names":false,"suffix":""},{"dropping-particle":"","family":"Jin","given":"Xiao-Ming","non-dropping-particle":"","parse-names":false,"suffix":""},{"dropping-particle":"","family":"Dou","given":"Chuan-Zi","non-dropping-particle":"","parse-names":false,"suffix":""},{"dropping-particle":"","family":"Wu Chun-Hui Bao","given":"Huan-Gan","non-dropping-particle":"","parse-names":false,"suffix":""},{"dropping-particle":"","family":"Wu","given":"Huan-Gan","non-dropping-particle":"","parse-names":false,"suffix":""},{"dropping-particle":"","family":"To","given":"Correspondence","non-dropping-particle":"","parse-names":false,"suffix":""}],"container-title":"World J Gastroenterol","id":"ITEM-98","issue":"31","issued":{"date-parts":[["2014"]]},"page":"11000-11011","title":"Randomized controlled trial: Moxibustion and acupuncture for the treatment of Crohn's disease","type":"article-journal","volume":"20"},"uris":["http://www.mendeley.com/documents/?uuid=ce113c03-2d4b-4718-948d-a8cb0154968f"]},{"id":"ITEM-99","itemData":{"DOI":"10.1097/MIB.0000000000000031","ISBN":"0000000000000","ISSN":"1078-0998","PMID":"24694794","abstract":"BACKGROUND: AST-120 (spherical carbon adsorbent) was previously reported to be effective for perianal fistula healing in Japanese patients with mild-to-moderate Crohn's disease.\\n\\nMETHODS: To evaluate the efficacy and safety of AST-120 in a Western population, a phase 3, multicenter, randomized, double-blind, placebo-controlled, study (FHAST-1) was conducted in adult patients with at least 1 draining perianal fistula and a Crohn's disease activity index &lt;400. Patients received either AST-120 or matching placebo at a dose of 2 g 3 times daily for 8 weeks. The primary endpoint was the proportion of patients with treatment success, defined as a 50% reduction in the number of draining fistulae, at both weeks 4 and 8. A multivariate model was generated to assess covariates for treatment success among baseline variables.\\n\\nRESULTS: Two hundred forty-nine patients were randomized (AST-120; n = 122; placebo, n = 127). The proportions of patients achieving the primary endpoint were no different between treatment groups (13.9% versus 16.5%, P = 0.6). No differences in fistula response were noted at week 4 (23.0% versus 25.2%, P = 0.77) or week 8 (27.0 versus 34.6%, P = 0.22). Serum C-reactive protein concentrations &gt;0.6 mg/dL and Crohn's disease activity index scores &gt;151 at baseline were associated with a reduced likelihood of treatment success (odds ratio, 0.40; confidence interval, 0.19-0.87; P = 0.02; and odds ratio, 0.45; confidence interval, 0.21-0.97; P = 0.04, respectively).\\n\\nCONCLUSIONS: In this largest placebo-controlled trial to date to evaluate the impact of a therapeutic agent on perianal fistulae in Crohn's disease, the efficacy of AST-120 could not be confirmed. An inverse relationship was observed between both inflammatory and clinical disease activity and fistula response.","author":[{"dropping-particle":"","family":"Reinisch","given":"Walter","non-dropping-particle":"","parse-names":false,"suffix":""},{"dropping-particle":"","family":"Travis","given":"Simon","non-dropping-particle":"","parse-names":false,"suffix":""},{"dropping-particle":"","family":"Hanauer","given":"Stephen","non-dropping-particle":"","parse-names":false,"suffix":""},{"dropping-particle":"","family":"Wang","given":"Hong","non-dropping-particle":"","parse-names":false,"suffix":""},{"dropping-particle":"","family":"Shara","given":"Nawar","non-dropping-particle":"","parse-names":false,"suffix":""},{"dropping-particle":"","family":"Harris","given":"M Scott","non-dropping-particle":"","parse-names":false,"suffix":""}],"container-title":"Inflamm Bowel Dis","id":"ITEM-99","issue":"5","issued":{"date-parts":[["2014"]]},"page":"872-881","title":"AST-120 (Spherical Carbon Adsorbent) in the Treatment of Perianal Fistulae in Mild-to-Moderate Crohnʼs Disease","type":"article-journal","volume":"20"},"uris":["http://www.mendeley.com/documents/?uuid=98e225aa-3330-499b-b79a-12a6cdb0d1c8"]},{"id":"ITEM-100","itemData":{"DOI":"10.1016/j.cgh.2014.01.029","author":[{"dropping-particle":"","family":"Sandborn","given":"William J","non-dropping-particle":"","parse-names":false,"suffix":""},{"dropping-particle":"","family":"Ghosh","given":"Subrata","non-dropping-particle":"","parse-names":false,"suffix":""},{"dropping-particle":"","family":"Panes","given":"Julian","non-dropping-particle":"","parse-names":false,"suffix":""},{"dropping-particle":"","family":"Vranic","given":"Ivana","non-dropping-particle":"","parse-names":false,"suffix":""},{"dropping-particle":"","family":"Wang","given":"Wenjin","non-dropping-particle":"","parse-names":false,"suffix":""}],"container-title":"Clinical Gastroenterology and Hepatology","id":"ITEM-100","issued":{"date-parts":[["2014"]]},"page":"1485-1493","title":"A Phase 2 Study of Tofacitinib, an Oral Janus Kinase Inhibitor, in Patients With Crohn’s Disease","type":"article-journal","volume":"12"},"uris":["http://www.mendeley.com/documents/?uuid=44519025-d1ad-42e1-ae01-3e46d613878b"]},{"id":"ITEM-101","itemData":{"DOI":"10.1053/j.gastro.2014.05.008","ISSN":"0016-5085","author":[{"dropping-particle":"","family":"Sands","given":"Bruce E","non-dropping-particle":"","parse-names":false,"suffix":""},{"dropping-particle":"","family":"Feagan","given":"Brian G","non-dropping-particle":"","parse-names":false,"suffix":""},{"dropping-particle":"","family":"Rutgeerts","given":"Paul","non-dropping-particle":"","parse-names":false,"suffix":""},{"dropping-particle":"","family":"Colombel","given":"Jean-frédéric","non-dropping-particle":"","parse-names":false,"suffix":""},{"dropping-particle":"","family":"Sandborn","given":"William J","non-dropping-particle":"","parse-names":false,"suffix":""},{"dropping-particle":"","family":"Sy","given":"Richmond","non-dropping-particle":"","parse-names":false,"suffix":""},{"dropping-particle":"","family":"Haens","given":"Geert D","non-dropping-particle":"","parse-names":false,"suffix":""},{"dropping-particle":"","family":"Ben-horin","given":"Shomron","non-dropping-particle":"","parse-names":false,"suffix":""},{"dropping-particle":"","family":"Xu","given":"Jing","non-dropping-particle":"","parse-names":false,"suffix":""},{"dropping-particle":"","family":"Rosario","given":"Maria","non-dropping-particle":"","parse-names":false,"suffix":""},{"dropping-particle":"","family":"Fox","given":"Irving","non-dropping-particle":"","parse-names":false,"suffix":""},{"dropping-particle":"","family":"Parikh","given":"Asit","non-dropping-particle":"","parse-names":false,"suffix":""},{"dropping-particle":"","family":"Milch","given":"Catherine","non-dropping-particle":"","parse-names":false,"suffix":""},{"dropping-particle":"","family":"Hanauer","given":"Stephen","non-dropping-particle":"","parse-names":false,"suffix":""}],"container-title":"Gastroenterology","id":"ITEM-101","issue":"3","issued":{"date-parts":[["2014"]]},"page":"618-627.e3","publisher":"Elsevier, Inc","title":"Effects of Vedolizumab Induction Therapy for Patients With Crohn ’ s Disease in Whom Tumor Necrosis Factor Antagonist Treatment Failed","type":"article-journal","volume":"147"},"uris":["http://www.mendeley.com/documents/?uuid=545444e9-87c5-41d8-9ec2-e3770802cd4a"]},{"id":"ITEM-102","itemData":{"DOI":"10.1136/gutjnl-2014-307118","ISBN":"0017-5749","ISSN":"1468-3288","PMID":"25281416","abstract":"OBJECTIVE:Laquinimod is an oral therapeutic agent under investigation for the treatment of Crohn's disease (CD), Huntington's disease, lupus nephritis and multiple sclerosis. This dose escalation study evaluated the safety and efficacy of laquinimod as induction therapy in patients with active moderate-severe CD.\\n\\nDESIGN:Multicentre, double-blind, sequential-cohort, randomised controlled trial with laquinimod doses of 0.5, 1, 1.5 or 2 mg/day or placebo (n=45 per cohort randomised in a 2:1 ratio) for 8 weeks with 4-week follow-up. Stable concomittant therapies and prior use of anti-tumour necrosis factor agents were permitted. Comprehensive safety assessments were performed and efficacy analyses included the proportions of patients in clinical remission (CD Activity Index (CDAI) &lt;150 and no treatment failure (TF)), and with a clinical response (70 or 100 point CDAI reduction from baseline or remission and no TF).\\n\\nRESULTS:117 patients received laquinimod and 63 patients received placebo. The overall incidence of adverse events (AEs) in the laquinimod group was similar to the pooled placebo group (86.2%-96.7% vs 82.5%) and most AEs were mild to moderate in severity. Treatment with laquinimod 0.5 mg showed consistent effects on remission (48.3% (CI 31% to 66%) vs 15.9% (CI 9% to 27%)), response 100 (55.2% (CI 37% to 71%) vs 31.7% (CI 22% to 44%)) and response 70 (62.1% (CI 44% to 77%) vs 34.9% (CI 24% to 47%)) versus placebo. Laquinimod 1.0 mg showed less benefit (26.7% remission (CI 14% to 44%) and 53.3% response 70 (CI 36% to 70%)), and no effect was noted on remission/response at higher doses.\\n\\nCONCLUSIONS:Laquinimod was safe and well tolerated, and the effects on remission and response of the 0.5 mg dose suggest a treatment benefit in patients with CD.\\n\\nTRIAL REGISTRATION NUMBER:NCT00737932.","author":[{"dropping-particle":"","family":"D'Haens","given":"Geert","non-dropping-particle":"","parse-names":false,"suffix":""},{"dropping-particle":"","family":"Sandborn","given":"William J","non-dropping-particle":"","parse-names":false,"suffix":""},{"dropping-particle":"","family":"Colombel","given":"Jean Frederic","non-dropping-particle":"","parse-names":false,"suffix":""},{"dropping-particle":"","family":"Rutgeerts","given":"Paul","non-dropping-particle":"","parse-names":false,"suffix":""},{"dropping-particle":"","family":"Brown","given":"Kurt","non-dropping-particle":"","parse-names":false,"suffix":""},{"dropping-particle":"","family":"Barkay","given":"Hadas","non-dropping-particle":"","parse-names":false,"suffix":""},{"dropping-particle":"","family":"Sakov","given":"Anat","non-dropping-particle":"","parse-names":false,"suffix":""},{"dropping-particle":"","family":"Haviv","given":"Asi","non-dropping-particle":"","parse-names":false,"suffix":""},{"dropping-particle":"","family":"Feagan","given":"Brian G","non-dropping-particle":"","parse-names":false,"suffix":""},{"dropping-particle":"","family":"Investigators","given":"on Behalf of the Laquinimod for Crohn's Disease","non-dropping-particle":"","parse-names":false,"suffix":""}],"container-title":"Gut","id":"ITEM-102","issued":{"date-parts":[["2015"]]},"page":"1227-1235","title":"A phase II study of laquinimod in Crohn's disease.","type":"article-journal","volume":"64"},"uris":["http://www.mendeley.com/documents/?uuid=0307025a-add9-4e4d-970a-8b58f26c2876"]},{"id":"ITEM-103","itemData":{"DOI":"10.1056/NEJMoa1407250","ISBN":"1533-4406 (Electronic)\\r0028-4793 (Linking)","ISSN":"0028-4793","PMID":"25785968","abstract":"BACKGROUND: Crohn's disease-related inflammation is characterized by reduced activity of the immunosuppressive cytokine transforming growth factor β1 (TGF-β1) due to high levels of SMAD7, an inhibitor of TGF-β1 signaling. Preclinical studies and a phase 1 study have shown that an oral SMAD7 antisense oligonucleotide, mongersen, targets ileal and colonic SMAD7. METHODS: In a double-blind, placebo-controlled, phase 2 trial, we evaluated the efficacy of mongersen for the treatment of persons with active Crohn's disease. Patients were randomly assigned to receive 10, 40, or 160 mg of mongersen or placebo per day for 2 weeks. The primary outcomes were clinical remission at day 15, defined as a Crohn's Disease Activity Index (CDAI) score of less than 150, with maintenance of remission for at least 2 weeks, and the safety of mongersen treatment. A secondary outcome was clinical response (defined as a reduction of 100 points or more in the CDAI score) at day 28. RESULTS: The proportions of patients who reached the primary end point were 55% and 65% for the 40-mg and 160-mg mongersen groups, respectively, as compared with 10% for the placebo group (P&lt;0.001). There was no significant difference in the percentage of participants reaching clinical remission between the 10-mg group (12%) and the placebo group. The rate of clinical response was significantly greater among patients receiving 10 mg (37%), 40 mg (58%), or 160 mg (72%) of mongersen than among those receiving placebo (17%) (P=0.04, P&lt;0.001, and P&lt;0.001, respectively). Most adverse events were related to complications and symptoms of Crohn's disease. CONCLUSIONS: We found that study participants with Crohn's disease who received mongersen had significantly higher rates of remission and clinical response than those who received placebo. (Funded by Giuliani; EudraCT number, 2011-002640-27.).","author":[{"dropping-particle":"","family":"Monteleone","given":"Giovanni","non-dropping-particle":"","parse-names":false,"suffix":""},{"dropping-particle":"","family":"Neurath","given":"Markus F.","non-dropping-particle":"","parse-names":false,"suffix":""},{"dropping-particle":"","family":"Ardizzone","given":"Sandro","non-dropping-particle":"","parse-names":false,"suffix":""},{"dropping-particle":"","family":"Sabatino","given":"Antonio","non-dropping-particle":"Di","parse-names":false,"suffix":""},{"dropping-particle":"","family":"Fantini","given":"Massimo C.","non-dropping-particle":"","parse-names":false,"suffix":""},{"dropping-particle":"","family":"Castiglione","given":"Fabiana","non-dropping-particle":"","parse-names":false,"suffix":""},{"dropping-particle":"","family":"Scribano","given":"Maria L.","non-dropping-particle":"","parse-names":false,"suffix":""},{"dropping-particle":"","family":"Armuzzi","given":"Alessandro","non-dropping-particle":"","parse-names":false,"suffix":""},{"dropping-particle":"","family":"Caprioli","given":"Flavio","non-dropping-particle":"","parse-names":false,"suffix":""},{"dropping-particle":"","family":"Sturniolo","given":"Giacomo C.","non-dropping-particle":"","parse-names":false,"suffix":""},{"dropping-particle":"","family":"Rogai","given":"Francesca","non-dropping-particle":"","parse-names":false,"suffix":""},{"dropping-particle":"","family":"Vecchi","given":"Maurizio","non-dropping-particle":"","parse-names":false,"suffix":""},{"dropping-particle":"","family":"Atreya","given":"Raja","non-dropping-particle":"","parse-names":false,"suffix":""},{"dropping-particle":"","family":"Bossa","given":"Fabrizio","non-dropping-particle":"","parse-names":false,"suffix":""},{"dropping-particle":"","family":"Onali","given":"Sara","non-dropping-particle":"","parse-names":false,"suffix":""},{"dropping-particle":"","family":"Fichera","given":"Maria","non-dropping-particle":"","parse-names":false,"suffix":""},{"dropping-particle":"","family":"Corazza","given":"Gino R.","non-dropping-particle":"","parse-names":false,"suffix":""},{"dropping-particle":"","family":"Biancone","given":"Livia","non-dropping-particle":"","parse-names":false,"suffix":""},{"dropping-particle":"","family":"Savarino","given":"Vincenzo","non-dropping-particle":"","parse-names":false,"suffix":""},{"dropping-particle":"","family":"Pica","given":"Roberta","non-dropping-particle":"","parse-names":false,"suffix":""},{"dropping-particle":"","family":"Orlando","given":"Ambrogio","non-dropping-particle":"","parse-names":false,"suffix":""},{"dropping-particle":"","family":"Pallone","given":"Francesco","non-dropping-particle":"","parse-names":false,"suffix":""}],"container-title":"N Engl J Med","id":"ITEM-103","issue":"12","issued":{"date-parts":[["2015"]]},"page":"1104-1113","title":"Mongersen, an Oral SMAD7 Antisense Oligonucleotide, and Crohn’s Disease","type":"article-journal","volume":"372"},"uris":["http://www.mendeley.com/documents/?uuid=1a87cfb5-24dc-4dd8-8c8c-9c7581f6001e"]},{"id":"ITEM-104","itemData":{"DOI":"10.1053/j.gastro.2015.02.031","ISBN":"0016-5085","ISSN":"15280012","PMID":"25724455","abstract":"Background &amp; Aims Infliximab, a tumor necrosis factor antagonist, is effective for treating patients with Crohn's disease (CD) and ulcerative colitis (UC). We aimed to determine whether dosing based on therapeutic drug monitoring increases rate of remission and whether continued concentration-based dosing is superior to clinically based dosing of infliximab for maintaining remission in patients with CD and UC. Methods We performed a 1-year randomized controlled trial at a tertiary referral center, including 263 adults (178 with CD and 85 with UC) with stable responses to maintenance infliximab therapy. Doses were escalated or reduced using an algorithm to reach a target trough concentration (TC) of 3-7 μg/mL in all patients (optimization phase). Patients were randomly assigned (1:1) to groups that received infliximab dosing based on their clinical features (n = 123) or continued dosing based on TCs (n = 128) (maintenance phase). The primary end point was clinical and biochemical remission at 1 year after the optimization phase. Results At screening, 115 of 263 patients had a TC of infliximab of 3-7 μg/mL (43.7%). Of 76 patients with TCs &lt;3 μg/mL, 69 patients (91%) achieved TCs of 3-7 μg/mL after dose escalation. This resulted in a higher proportion of CD patients in remission than before dose escalation (88% vs 65%; P =.020) and a decrease in the median concentration of C-reactive protein, compared with before the dose increase (3.2 vs 4.3 mg/L; P &lt;.001); these changes were not observed in patients with UC. Of 72 patients with TCs &gt;7 μg/mL, 67 patients (93%) achieved TCs of 3-7 μg/mL after dose reduction. This resulted in a 28% reduction in drug cost from before dose reduction (P &lt;.001). Sixty-six percent of patients whose dosing was based on clinical features and 69% whose dosing was based on TC achieved remission, the primary end point (P =.686). Disease relapsed in 21 patients who received clinically based dosing (17%) and 9 patients who received concentration-based dosing (7%) (P =.018). Conclusions Targeting patients' infliximab TCs to 3-7 μg/mL results in a more efficient use of the drug. After dose optimization, continued concentration-based dosing was not superior to clinically based dosing for achieving remission after 1 year, but was associated with fewer flares during the course of treatment. ClinicalTrialsRegister.eu number: 2011-002061-38.","author":[{"dropping-particle":"","family":"Casteele","given":"Niels","non-dropping-particle":"Vande","parse-names":false,"suffix":""},{"dropping-particle":"","family":"Ferrante","given":"Marc","non-dropping-particle":"","parse-names":false,"suffix":""},{"dropping-particle":"","family":"Assche","given":"Gert","non-dropping-particle":"Van","parse-names":false,"suffix":""},{"dropping-particle":"","family":"Ballet","given":"Vera","non-dropping-particle":"","parse-names":false,"suffix":""},{"dropping-particle":"","family":"Compernolle","given":"Griet","non-dropping-particle":"","parse-names":false,"suffix":""},{"dropping-particle":"","family":"Steen","given":"Kristel","non-dropping-particle":"Van","parse-names":false,"suffix":""},{"dropping-particle":"","family":"Simoens","given":"Steven","non-dropping-particle":"","parse-names":false,"suffix":""},{"dropping-particle":"","family":"Rutgeerts","given":"Paul","non-dropping-particle":"","parse-names":false,"suffix":""},{"dropping-particle":"","family":"Gils","given":"Ann","non-dropping-particle":"","parse-names":false,"suffix":""},{"dropping-particle":"","family":"Vermeire","given":"Séverine","non-dropping-particle":"","parse-names":false,"suffix":""}],"container-title":"Gastroenterology","id":"ITEM-104","issue":"7","issued":{"date-parts":[["2015"]]},"page":"1320-1329.e3","title":"Trough concentrations of infliximab guide dosing for patients with inflammatory bowel disease","type":"article-journal","volume":"148"},"uris":["http://www.mendeley.com/documents/?uuid=52dd693f-e1c6-4292-87ea-82c055f520f9"]}],"mendeley":{"formattedCitation":"&lt;sup&gt;15,16,25,115–118,26–34,17,35–44,18,45–54,19,55–64,20,65–74,21,75–84,22,85–94,23,95–104,24,105–114&lt;/sup&gt;","plainTextFormattedCitation":"15,16,25,115–118,26–34,17,35–44,18,45–54,19,55–64,20,65–74,21,75–84,22,85–94,23,95–104,24,105–114","previouslyFormattedCitation":"&lt;sup&gt;15,16,25,115–118,26–34,17,35–44,18,45–54,19,55–64,20,65–74,21,75–84,22,85–94,23,95–104,24,105–114&lt;/sup&gt;"},"properties":{"noteIndex":0},"schema":"https://github.com/citation-style-language/schema/raw/master/csl-citation.json"}</w:instrText>
      </w:r>
      <w:r w:rsidR="004B62A7" w:rsidRPr="00D63BE7">
        <w:rPr>
          <w:rStyle w:val="ReferencesChar"/>
        </w:rPr>
        <w:fldChar w:fldCharType="separate"/>
      </w:r>
      <w:r w:rsidR="00AE2A56" w:rsidRPr="00AE2A56">
        <w:rPr>
          <w:rStyle w:val="ReferencesChar"/>
        </w:rPr>
        <w:t>15,16,25,115–118,26–34,17,35–44,18,45–54,19,55–64,20,65–74,21,75–84,22,85–94,23,95–104,24,105–114</w:t>
      </w:r>
      <w:r w:rsidR="004B62A7" w:rsidRPr="00D63BE7">
        <w:rPr>
          <w:rStyle w:val="ReferencesChar"/>
        </w:rPr>
        <w:fldChar w:fldCharType="end"/>
      </w:r>
      <w:r w:rsidR="000432D6">
        <w:t xml:space="preserve">and </w:t>
      </w:r>
      <w:r w:rsidR="002C632C">
        <w:t>six</w:t>
      </w:r>
      <w:r w:rsidR="002E4631">
        <w:t xml:space="preserve"> (5.5%)</w:t>
      </w:r>
      <w:r w:rsidR="000432D6">
        <w:t xml:space="preserve"> through surgical approaches</w:t>
      </w:r>
      <w:r w:rsidR="004B62A7" w:rsidRPr="00D63BE7">
        <w:rPr>
          <w:rStyle w:val="ReferencesChar"/>
        </w:rPr>
        <w:fldChar w:fldCharType="begin" w:fldLock="1"/>
      </w:r>
      <w:r w:rsidR="000823C5">
        <w:rPr>
          <w:rStyle w:val="ReferencesChar"/>
        </w:rPr>
        <w:instrText>ADDIN CSL_CITATION {"citationItems":[{"id":"ITEM-1","itemData":{"DOI":"10.1053/j.gastro.2010.02.013","ISSN":"0016-5085","author":[{"dropping-particle":"","family":"Grimaud","given":"J-C","non-dropping-particle":"","parse-names":false,"suffix":""},{"dropping-particle":"","family":"Munoz-Bongrand","given":"N","non-dropping-particle":"","parse-names":false,"suffix":""},{"dropping-particle":"","family":"Siproudhis","given":"L","non-dropping-particle":"","parse-names":false,"suffix":""},{"dropping-particle":"","family":"Abramowitz","given":"L","non-dropping-particle":"","parse-names":false,"suffix":""},{"dropping-particle":"","family":"Senejoux","given":"A","non-dropping-particle":"","parse-names":false,"suffix":""},{"dropping-particle":"","family":"Vitton","given":"V","non-dropping-particle":"","parse-names":false,"suffix":""},{"dropping-particle":"","family":"Gambieq","given":"L","non-dropping-particle":"","parse-names":false,"suffix":""},{"dropping-particle":"","family":"Flourie","given":"B","non-dropping-particle":"","parse-names":false,"suffix":""},{"dropping-particle":"","family":"Hebuterne","given":"X","non-dropping-particle":"","parse-names":false,"suffix":""},{"dropping-particle":"","family":"Louis","given":"E","non-dropping-particle":"","parse-names":false,"suffix":""},{"dropping-particle":"","family":"Coffin","given":"B","non-dropping-particle":"","parse-names":false,"suffix":""},{"dropping-particle":"","family":"Parades","given":"V","non-dropping-particle":"De","parse-names":false,"suffix":""},{"dropping-particle":"","family":"Savoye","given":"G","non-dropping-particle":"","parse-names":false,"suffix":""},{"dropping-particle":"","family":"Soule","given":"J-C","non-dropping-particle":"","parse-names":false,"suffix":""},{"dropping-particle":"","family":"Bouhnik","given":"Y","non-dropping-particle":"","parse-names":false,"suffix":""},{"dropping-particle":"","family":"Colombel","given":"Jean-Frédéric","non-dropping-particle":"","parse-names":false,"suffix":""},{"dropping-particle":"","family":"Contou","given":"J-F","non-dropping-particle":"","parse-names":false,"suffix":""},{"dropping-particle":"","family":"Francois","given":"Y","non-dropping-particle":"","parse-names":false,"suffix":""},{"dropping-particle":"","family":"Mary","given":"J-Y","non-dropping-particle":"","parse-names":false,"suffix":""},{"dropping-particle":"","family":"Lemann","given":"M","non-dropping-particle":"","parse-names":false,"suffix":""}],"container-title":"Gastroenterology","id":"ITEM-1","issue":"7","issued":{"date-parts":[["2010"]]},"page":"2275-2281.e1","publisher":"Elsevier Inc.","title":"Fibrin Glue Is Effective Healing Perianal Fistulas in Patients with Crohn’s Disease","type":"article-journal","volume":"138"},"uris":["http://www.mendeley.com/documents/?uuid=ec8d25e5-f79c-4b6c-a457-8bf9d37c603d"]},{"id":"ITEM-2","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W","non-dropping-particle":"","parse-names":false,"suffix":""}],"container-title":"Gastroenterology","id":"ITEM-2","issue":"4","issued":{"date-parts":[["2015"]]},"page":"918-927.e6","publisher":"Elsevier,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id":"ITEM-3","itemData":{"DOI":"10.1097/01.sla.0000197318.37459.ec","ISBN":"0003-4932","ISSN":"0003-4932","PMID":"16432345","abstract":"OBJECTIVE: The aim of the study was to compare laparoscopic-assisted and open ileocolic resection for primary Crohn's disease in a randomized controlled trial.\\n\\nMETHODS: Sixty patients were randomized for laparoscopic-assisted or open surgery. Primary outcome parameter was postoperative quality of life (QoL) during 3 months of follow-up, measured by SF-36 and GIQLI questionnaire. Secondary parameters were operating time, morbidity, hospital stay, postoperative morphine requirement, pain, and costs.\\n\\nRESULTS: Patient characteristics were not different. Conversion rate was 10% (n=3). Median operating time was longer in laparoscopic compared with open surgery (115 versus 90 minutes; P&lt;0.003). Hospital stay was shorter in the laparoscopic group (5 versus 7 days; P=0.008). The number of patients with postoperative morbidity within the first 30 days differed between the laparoscopic and open group (10% versus 33%; P=0.028). There was no statistically significant difference in QoL between the groups during follow-up. Significant time effects were found on all scales of the SF-36 (P&lt;0.001) and the GIQLI score (P&lt;0.001). QoL declined in the first week, returned to baseline levels after 2 weeks, and was improved 4 weeks and 3 months after surgery. Median overall costs during the 3 months follow-up were significantly different: euro6412 for laparoscopic and euro8196 for open surgery (P=0.042).\\n\\nCONCLUSIONS: Although QoL measured by SF-36 and GIQLI questionnaires was not different for laparoscopic-assisted compared with the open ileocolic resection, morbidity, hospital stay, and costs were significantly lower.","author":[{"dropping-particle":"","family":"Maartense","given":"Stefan","non-dropping-particle":"","parse-names":false,"suffix":""},{"dropping-particle":"","family":"Dunker","given":"Mich S.","non-dropping-particle":"","parse-names":false,"suffix":""},{"dropping-particle":"","family":"Slors","given":"J Frederik M.","non-dropping-particle":"","parse-names":false,"suffix":""},{"dropping-particle":"","family":"Cuesta","given":"Miguel A.","non-dropping-particle":"","parse-names":false,"suffix":""},{"dropping-particle":"","family":"Pierik","given":"Erik G. J. M.","non-dropping-particle":"","parse-names":false,"suffix":""},{"dropping-particle":"","family":"Gouma","given":"Dirk J.","non-dropping-particle":"","parse-names":false,"suffix":""},{"dropping-particle":"","family":"Hommes","given":"Daan W.","non-dropping-particle":"","parse-names":false,"suffix":""},{"dropping-particle":"","family":"Sprangers","given":"Miriam A.","non-dropping-particle":"","parse-names":false,"suffix":""},{"dropping-particle":"","family":"Bemelman","given":"Willem A.","non-dropping-particle":"","parse-names":false,"suffix":""}],"container-title":"Annals of Surgery","id":"ITEM-3","issue":"2","issued":{"date-parts":[["2006"]]},"page":"143-149","title":"Laparoscopic-Assisted Versus Open Ileocolic Resection for Crohn??s Disease","type":"article-journal","volume":"243"},"uris":["http://www.mendeley.com/documents/?uuid=32076cfe-29c3-40c7-9637-e7f210068756"]},{"id":"ITEM-4","itemData":{"DOI":"10.1007/DCR.0b013e3181a4fa58","ISBN":"1530-0358 (Electronic)\\n0012-3706 (Linking)","ISSN":"00123706","PMID":"19502857","abstract":"This study attempts to determine whether stapled side-to-side anastomosis, compared with handsewn end-to-end anastomosis, results in decreased recurrence of Crohn's disease following ileocolic resection.","author":[{"dropping-particle":"","family":"McLeod","given":"Robin S.","non-dropping-particle":"","parse-names":false,"suffix":""},{"dropping-particle":"","family":"Wolff","given":"Bruce G","non-dropping-particle":"","parse-names":false,"suffix":""},{"dropping-particle":"","family":"Ross","given":"Sue","non-dropping-particle":"","parse-names":false,"suffix":""},{"dropping-particle":"","family":"Parkes","given":"Robert","non-dropping-particle":"","parse-names":false,"suffix":""},{"dropping-particle":"","family":"McKenzie","given":"Margaret","non-dropping-particle":"","parse-names":false,"suffix":""}],"container-title":"Diseases of the Colon &amp; Rectum","id":"ITEM-4","issue":"5","issued":{"date-parts":[["2009"]]},"page":"919-927","title":"Recurrence of Crohn's disease after ileocolic resection is not affected by anastomotic type: Results of a multicenter, randomized, controlled trial","type":"article-journal","volume":"52"},"uris":["http://www.mendeley.com/documents/?uuid=2d50a750-59f6-40c9-a502-ee8fc559cbd2"]},{"id":"ITEM-5","itemData":{"DOI":"10.1007/s00423-012-0904-1","ISBN":"1435-2443 1435-2451","ISSN":"14352443","PMID":"2013249860","abstract":"Background: Recurrent Crohn's disease activity at the site of anastomosis after ileocecal resection is of great surgical importance. This prospective randomized multi-center trial with an estimated case number of 224 patients was initially planned to investigate whether stapled side-to-side anastomosis, compared to hand-sewn end-to-end anastomosis, results in a decreased recurrence of Crohn's disease following ileocolic resection (primary endpoint). The secondary endpoint was to focus on the early postoperative results comparing both surgical methods. The study was terminated early due to insufficient patient recruitment and because another large study investigated the same question, while our trial was ongoing. Methods and study design: Patients with stenosing ileitis terminalis in Crohn's disease who underwent an ileocolic resection were randomized to side-to-side or end-to-end anastomosis. Due to its early discontinuation, our study only investigated the secondary endpoints, the early postoperative results (complications: bleeding, wound infection, anastomotic leakage, first postoperative stool, duration of hospital stay). Results: From February 2006 until June 2010, 67 patients were enrolled in nine participating centers. The two treatment groups were comparable to their demographic and pre-operative data. BMI and Crohn's Disease Activity Index were 22.2 (+/-4.47) and 200.5 (+/-73.66), respectively, in the side-to-side group compared with 23.3 (+/-4.99) and 219.6 (+/-89.03) in the end-to-end group. The duration of surgery was 126.7 (+/-42.8) min in the side-to-side anastomosis group and 137.4 (+/-51.9) min in the end-to-end anastomosis group. Two patients in the end-to-end anastomosis group developed an anastomotic leakage (6.5%). Impaired wound healing was found in 13.9% of the side-to-side anastomosis group, while 6.5% of the end-to-end anastomosis group developed this complication. The duration of hospital stay was comparable in both groups with 9.9 (+/-3.93) and 10.4 (+/-3.26) days, respectively. Conclusions: Because of the early discontinuation of the study, it is not possible to provide a statement about the perianastomotic recurrence rates regarding the primary endpoint. With regard to the early postoperative outcome, we observed no difference between the two types of anastomosis. © 2012 Springer-Verlag.","author":[{"dropping-particle":"","family":"Zurbuchen","given":"Urte","non-dropping-particle":"","parse-names":false,"suffix":""},{"dropping-particle":"","family":"Kroesen","given":"Anton J.","non-dropping-particle":"","parse-names":false,"suffix":""},{"dropping-particle":"","family":"Knebel","given":"Philipp","non-dropping-particle":"","parse-names":false,"suffix":""},{"dropping-particle":"","family":"Betzler","given":"Michael Hans","non-dropping-particle":"","parse-names":false,"suffix":""},{"dropping-particle":"","family":"Becker","given":"Heinz","non-dropping-particle":"","parse-names":false,"suffix":""},{"dropping-particle":"","family":"Bruch","given":"Hans Peter","non-dropping-particle":"","parse-names":false,"suffix":""},{"dropping-particle":"","family":"Senninger","given":"Norbert","non-dropping-particle":"","parse-names":false,"suffix":""},{"dropping-particle":"","family":"Post","given":"Stefan","non-dropping-particle":"","parse-names":false,"suffix":""},{"dropping-particle":"","family":"Buhr","given":"Heinz J.","non-dropping-particle":"","parse-names":false,"suffix":""},{"dropping-particle":"","family":"Ritz","given":"Jörg Peter","non-dropping-particle":"","parse-names":false,"suffix":""}],"container-title":"Langenbecks Arch Surg","id":"ITEM-5","issue":"3","issued":{"date-parts":[["2013"]]},"page":"467-474","title":"Complications after end-to-end vs. side-to-side anastomosis in ileocecal Crohn's disease - Early postoperative results from a randomized controlled multi-center trial (ISRCTN-45665492)","type":"article-journal","volume":"398"},"uris":["http://www.mendeley.com/documents/?uuid=fbe1b6de-3e75-4c80-a038-593f75f43eb8"]},{"id":"ITEM-6","itemData":{"DOI":"10.1016/j.cgh.2007.04.013","ISBN":"1542-3565","ISSN":"15423565","PMID":"17627903","abstract":"Restricturing after ileocolonic resection for Crohn's disease is common. Colonoscopic balloon dilatation is effective but repeated dilatations often are required. Intrastricture steroid injection after balloon dilatation has been reported to reduce the need for repeat dilatation in retrospective series, but no randomized data are available. Methods: We performed a pilot study comparing local quadrantic injection of triamcinolone (40 mg total dose) after endoscopic balloon dilatation of Crohn's ileocolonic anastomotic strictures vs saline placebo. The primary end point was time to redilatation or surgery. Patients were followed up for 52 weeks. Results: Thirteen patients were randomized, 7 to steroid and 6 to placebo. Groups were well matched for baseline and dilatation characteristics. In the intention-to-treat analysis, 1 of 6 patients in the placebo group and 5 of 7 patients in the steroid group needed redilatation (log rank test P = .06; Cox regression P = .10; hazard ratio, 6.1; 95% confidence interval, 0.7-53.0). In the per-protocol analysis the differences were more significant (log rank test P = .03; Cox regression P =.07; hazard ratio, 7.7; 95% confidence interval, 0.9-67.9). Conclusions: A single treatment of intrastricture triamcinolone injection did not reduce the time to redilatation after balloon dilatation of Crohn's ileocolonic anastomotic strictures and there was a trend toward a worse outcome. The use of this technique in clinical practice should be considered carefully until more data are available. © 2007 by the AGA Institute.","author":[{"dropping-particle":"","family":"East","given":"James E","non-dropping-particle":"","parse-names":false,"suffix":""},{"dropping-particle":"","family":"Brooker","given":"Jim C.","non-dropping-particle":"","parse-names":false,"suffix":""},{"dropping-particle":"","family":"Rutter","given":"Matthew D","non-dropping-particle":"","parse-names":false,"suffix":""},{"dropping-particle":"","family":"Saunders","given":"Brian P","non-dropping-particle":"","parse-names":false,"suffix":""}],"container-title":"Clinical Gastroenterology and Hepatology","id":"ITEM-6","issue":"9","issued":{"date-parts":[["2007"]]},"page":"1065-1069","title":"A pilot study of intrastricture steroid versus placebo injection after balloon dilatation of crohn's strictures","type":"article-journal","volume":"5"},"uris":["http://www.mendeley.com/documents/?uuid=75575856-8bd8-48bd-b0b3-d1d5359c9165"]}],"mendeley":{"formattedCitation":"&lt;sup&gt;119–124&lt;/sup&gt;","plainTextFormattedCitation":"119–124","previouslyFormattedCitation":"&lt;sup&gt;119–124&lt;/sup&gt;"},"properties":{"noteIndex":0},"schema":"https://github.com/citation-style-language/schema/raw/master/csl-citation.json"}</w:instrText>
      </w:r>
      <w:r w:rsidR="004B62A7" w:rsidRPr="00D63BE7">
        <w:rPr>
          <w:rStyle w:val="ReferencesChar"/>
        </w:rPr>
        <w:fldChar w:fldCharType="separate"/>
      </w:r>
      <w:r w:rsidR="00BA2080" w:rsidRPr="00BA2080">
        <w:rPr>
          <w:rStyle w:val="ReferencesChar"/>
        </w:rPr>
        <w:t>119–124</w:t>
      </w:r>
      <w:r w:rsidR="004B62A7" w:rsidRPr="00D63BE7">
        <w:rPr>
          <w:rStyle w:val="ReferencesChar"/>
        </w:rPr>
        <w:fldChar w:fldCharType="end"/>
      </w:r>
      <w:r w:rsidR="00D976CE">
        <w:t>(</w:t>
      </w:r>
      <w:r w:rsidR="00AE512C">
        <w:t>Table 1</w:t>
      </w:r>
      <w:r w:rsidR="00D976CE">
        <w:t>)</w:t>
      </w:r>
      <w:r w:rsidR="000432D6">
        <w:t xml:space="preserve">.  </w:t>
      </w:r>
      <w:r w:rsidR="004B62A7">
        <w:t xml:space="preserve">Nine </w:t>
      </w:r>
      <w:r w:rsidR="002E4631">
        <w:t xml:space="preserve">(of 110, 8.2%) </w:t>
      </w:r>
      <w:r w:rsidR="004B62A7">
        <w:t>induction</w:t>
      </w:r>
      <w:r w:rsidR="000432D6">
        <w:t xml:space="preserve"> studies</w:t>
      </w:r>
      <w:r w:rsidR="001F6463">
        <w:t xml:space="preserve"> solely</w:t>
      </w:r>
      <w:r w:rsidR="000432D6">
        <w:t xml:space="preserve"> </w:t>
      </w:r>
      <w:r w:rsidR="001F6463">
        <w:t>treated</w:t>
      </w:r>
      <w:r w:rsidR="000432D6">
        <w:t xml:space="preserve"> patients with fistula</w:t>
      </w:r>
      <w:r w:rsidR="001F6463">
        <w:t xml:space="preserve"> with medical </w:t>
      </w:r>
      <w:r w:rsidR="001F6463" w:rsidRPr="00D63BE7">
        <w:rPr>
          <w:rStyle w:val="ReferencesChar"/>
        </w:rPr>
        <w:fldChar w:fldCharType="begin" w:fldLock="1"/>
      </w:r>
      <w:r w:rsidR="00FE3532">
        <w:rPr>
          <w:rStyle w:val="ReferencesChar"/>
        </w:rPr>
        <w:instrText>ADDIN CSL_CITATION {"citationItems":[{"id":"ITEM-1","itemData":{"DOI":"10.1136/gut.51.3.405","ISBN":"0017-5749 (Print)\\r0017-5749 (Linking)","ISSN":"00175749","PMID":"12171964","abstract":"Gut 2002;51:405–409 Background and aims: Experimental studies have shown that luminal bacteria may be involved in Crohn's disease. Probiotics are a possible alternative to antibiotics. The aim of this randomised placebo controlled study was to determine if Lactobacillus GG, given by mouth for one year, could pre-vent Crohn's recurrent lesions after surgery or to reduce their severity. Methods: Patients operated on for Crohn's disease in whom all of the diseased gut had been removed were randomly allocated to receive 12 billion colony forming units of Lactobacillus or identical placebo for one year. Ileocolonoscopy was performed at the end of the trial or at the onset of symptoms. Endo-scopic recurrence was defined as grade 2 or higher of Rutgeerts scoring system. Results: Eight of 45 patients were excluded from the trial (three for non-compliance and five for proto-col violations). Clinical recurrence was ascertained in three (16.6%) patients who received Lactobacil-lus and in two (10.5%) who received placebo. Nine of 15 patients in clinical remission on Lactobacillus (60%) had endoscopic recurrence compared with six of 17 (35.3%) on placebo (p=0.297). There were no significant differences in the severity of the lesions between the two groups. Conclusions: Lactobacillus GG seems neither to prevent endoscopic recurrence at one year nor reduce the severity of recurrent lesions. A","author":[{"dropping-particle":"","family":"Present","given":"Daniel H","non-dropping-particle":"","parse-names":false,"suffix":""},{"dropping-particle":"","family":"Rutgeerts","given":"Paul","non-dropping-particle":"","parse-names":false,"suffix":""},{"dropping-particle":"","family":"Targan","given":"Stephen","non-dropping-particle":"","parse-names":false,"suffix":""},{"dropping-particle":"","family":"Hanauer","given":"Stephen B","non-dropping-particle":"","parse-names":false,"suffix":""},{"dropping-particle":"","family":"Mayer","given":"Lloyd","non-dropping-particle":"","parse-names":false,"suffix":""},{"dropping-particle":"","family":"Hogezand","given":"R. A.","non-dropping-particle":"Van","parse-names":false,"suffix":""},{"dropping-particle":"","family":"Podolsky","given":"Daniel K.","non-dropping-particle":"","parse-names":false,"suffix":""},{"dropping-particle":"","family":"Sands","given":"Bruce E.","non-dropping-particle":"","parse-names":false,"suffix":""},{"dropping-particle":"","family":"Braakman","given":"Tanja","non-dropping-particle":"","parse-names":false,"suffix":""},{"dropping-particle":"","family":"DeWoody","given":"Kimberley L.","non-dropping-particle":"","parse-names":false,"suffix":""},{"dropping-particle":"","family":"Schaible","given":"Thomas F.","non-dropping-particle":"","parse-names":false,"suffix":""},{"dropping-particle":"","family":"Deventer","given":"Sander J.H.","non-dropping-particle":"Van","parse-names":false,"suffix":""}],"container-title":"N Engl J Med","id":"ITEM-1","issue":"18","issued":{"date-parts":[["1999"]]},"page":"1398-1405","title":"Infliximab for the Treatment of Fistulas in Patients with Crohn's Disease","type":"article-journal","volume":"340"},"uris":["http://www.mendeley.com/documents/?uuid=640490e7-7cbc-409d-9027-fcb2ebe288f3"]},{"id":"ITEM-2","itemData":{"DOI":"10.1111/j.1365-2036.2004.02247.x","ISBN":"0269-2813 0269-2813 (ISSNLinking)","ISSN":"02692813","PMID":"15606395","abstract":"BACKGROUND: Ciprofloxacin is effective in perianal Crohn's disease but after treatment discontinuation symptoms reoccur. Infliximab is effective but requires maintenance therapy. AIM: To evaluate the effect of combined ciprofloxacin and infliximab in perianal Crohn's disease. METHODS: A double-blind placebo-controlled study was conducted. Patients were randomly assigned to receive 500-mg ciprofloxacin twice daily or a placebo for 12 weeks. All patients received 5-mg/kg infliximab in week 6, 8 and 12 and were followed for 18 weeks. Primary end-point was clinical response, defined as a 50% or greater reduction from baseline in the number of draining fistulae. Secondary end-points were the change in Perianal Disease Activity Index and hydrogen peroxide enhanced three-dimensional endoanal ultrasonography findings. Analysis was by intention-to-treat. RESULTS: Twenty-four patients were included but two discontinued treatment. At week 18, response was 73% (eight of 11) in the ciprofloxacin group and 39% (five of 13) in the placebo group (P = 0.12). Using logistic regression analysis patients treated with ciprofloxacin tended to respond better (OR = 2.37, CI: 0.94-5.98, P = 0.07). The Perianal Disease Activity Index score only improved (P = 0.008) in the ciprofloxacin group. Three-dimensional endoanal ultrasonography improved in three patients with a clinical response. CONCLUSIONS: A combination of ciprofloxacin and infliximab tended to be more effective than infliximab alone.","author":[{"dropping-particle":"","family":"West","given":"R L","non-dropping-particle":"","parse-names":false,"suffix":""},{"dropping-particle":"","family":"Woude","given":"C. J.","non-dropping-particle":"Van Der","parse-names":false,"suffix":""},{"dropping-particle":"","family":"Hansen","given":"B E","non-dropping-particle":"","parse-names":false,"suffix":""},{"dropping-particle":"","family":"Felt-Bersma","given":"R. J F","non-dropping-particle":"","parse-names":false,"suffix":""},{"dropping-particle":"","family":"Tilburg","given":"A. J P","non-dropping-particle":"Van","parse-names":false,"suffix":""},{"dropping-particle":"","family":"Drapers","given":"J. A G","non-dropping-particle":"","parse-names":false,"suffix":""},{"dropping-particle":"","family":"Kuipers","given":"E J","non-dropping-particle":"","parse-names":false,"suffix":""}],"container-title":"Alimentary Pharmacology and Therapeutics","id":"ITEM-2","issue":"11-12","issued":{"date-parts":[["2004"]]},"page":"1329-1336","title":"Clinical and endosonographic effect of ciprofloxacin on the treatment of perianal fistulae in Crohn's disease with infliximab: A double-blind placebo-controlled study","type":"article-journal","volume":"20"},"uris":["http://www.mendeley.com/documents/?uuid=dc1045c8-a22e-4fd1-bd3d-b1c06d1b12aa"]},{"id":"ITEM-3","itemData":{"DOI":"10.1002/ibd.20073","ISBN":"1078-0998 1078-0998 (ISSNLinking)","ISSN":"10780998","PMID":"17206671","abstract":"BACKGROUND The aim of this study is to evaluate the efficacy of topical tacrolimus in treating perianal Crohn's disease. METHODS Nineteen patients, stratified into 7 with ulcerating, and 12 with fistulizing, perianal Crohn's disease were randomized to topical tacrolimus 1 mg/g (1 g ointment twice a day [bid]) or placebo for 12 weeks. Sixteen patients had been on, or were currently taking, azathioprine/6-MP, and 6 had received infliximab. The primary outcome in ulcerating disease was global improvement in perianal/anal lesions, as assessed by the attending physician; for fistulas, it was reduction of &gt; or =50% of actively draining fistulas on 2 consecutive visits. Blood tacrolimus levels and adverse events were assessed. RESULTS Three of 4 patients treated with topical tacrolimus for ulcerating disease improved compared with none of 3 in the placebo group. Complete healing was not achieved. In fistulizing disease, topical tacrolimus was not beneficial. Two tacrolimus-treated patients developed perianal abscesses, 1 after improvement in fistula drainage. Adverse events were otherwise infrequent and mild. Whole blood tacrolimus levels were detectable in only 2 patients and were low. CONCLUSIONS These preliminary data suggest that topical tacrolimus is effective and safe in the treatment of perianal or anal ulcerating Crohn's disease. This therapy is unlikely to be beneficial in fistulizing perianal Crohn's disease, although a larger study is required to confirm this.","author":[{"dropping-particle":"","family":"Hart","given":"Ailsa L","non-dropping-particle":"","parse-names":false,"suffix":""},{"dropping-particle":"","family":"Plamondon","given":"Sophie","non-dropping-particle":"","parse-names":false,"suffix":""},{"dropping-particle":"","family":"Kamm","given":"Michael A","non-dropping-particle":"","parse-names":false,"suffix":""}],"container-title":"Inflamm Bowel Dis","id":"ITEM-3","issue":"3","issued":{"date-parts":[["2007"]]},"page":"245-253","title":"Topical tacrolimus in the treatment of perianal Crohn's disease: Exploratory randomized controlled trial","type":"article-journal","volume":"13"},"uris":["http://www.mendeley.com/documents/?uuid=29d9f665-9498-454f-8f77-c422fbe3dd01"]},{"id":"ITEM-4","itemData":{"DOI":"10.1111/j.1572-0241.2008.01860.x","ISBN":"1572-0241 (Electronic)","ISSN":"00029270","PMID":"18616656","abstract":"OBJECTIVES: Anal fistulas are common in individuals with Crohn's disease (CD). We sought to evaluate the efficacy of oral spherical adsorptive carbon (AST-120) (Kremezin; Kureha Corporation, Tokyo, Japan) for the treatment of intractable anal fistulas in patients with CD. METHODS: In this multicenter, randomized, double-blind, placebo-controlled trial, patients with CD and at least one active anal fistula under treatment were assigned to receive either AST-120 or placebo for 8 wk. Improvement was defined as a reduction of 50% or more from baseline in the number of draining fistulas observed at both 4 and 8 wk. Remission was defined by closure of all draining fistulas at both 4 and 8 wk. The Perianal Disease Activity Index (PDAI) and Crohn's Disease Activity Index (CDAI) were also assessed. RESULTS: In total, 62 patients were randomized, of whom 57 received AST-120 (N = 27) or placebo (N = 30). The improvement rate in the AST-120 group (37.0%) was significantly greater than that in the placebo group (10.0%) (P= 0.025). The corresponding remission rates were 29.6% and 6.7%, respectively (P= 0.035). PDAI significantly improved at both 4 and 8 wk with AST-120, compared to placebo (P= 0.004 and P= 0.005, respectively). CDAI was also significantly improved at both 4 and 8 wk in the AST-120 group, compared to the placebo group (P= 0.007 and P= 0.001, respectively). AST-120 treatment was well tolerated and no life-threatening adverse events were observed. CONCLUSION: AST-120 is useful for the control of intractable anal fistulas in CD patients.","author":[{"dropping-particle":"","family":"Fukuda","given":"Yoshihiro","non-dropping-particle":"","parse-names":false,"suffix":""},{"dropping-particle":"","family":"Takazoe","given":"Masakazu","non-dropping-particle":"","parse-names":false,"suffix":""},{"dropping-particle":"","family":"Sugita","given":"Akira","non-dropping-particle":"","parse-names":false,"suffix":""},{"dropping-particle":"","family":"Kosaka","given":"Tadashi","non-dropping-particle":"","parse-names":false,"suffix":""},{"dropping-particle":"","family":"Kinjo","given":"Fukunori","non-dropping-particle":"","parse-names":false,"suffix":""},{"dropping-particle":"","family":"Otani","given":"Yoshimasa","non-dropping-particle":"","parse-names":false,"suffix":""},{"dropping-particle":"","family":"Fujii","given":"Hisao","non-dropping-particle":"","parse-names":false,"suffix":""},{"dropping-particle":"","family":"Koganei","given":"Kazutaka","non-dropping-particle":"","parse-names":false,"suffix":""},{"dropping-particle":"","family":"Makiyama","given":"Kazuya","non-dropping-particle":"","parse-names":false,"suffix":""},{"dropping-particle":"","family":"Nakamura","given":"Toshio","non-dropping-particle":"","parse-names":false,"suffix":""},{"dropping-particle":"","family":"Suda","given":"Takeyasu","non-dropping-particle":"","parse-names":false,"suffix":""},{"dropping-particle":"","family":"Yamamoto","given":"Shojiro","non-dropping-particle":"","parse-names":false,"suffix":""},{"dropping-particle":"","family":"Ashida","given":"Toshifumi","non-dropping-particle":"","parse-names":false,"suffix":""},{"dropping-particle":"","family":"Majima","given":"Akira","non-dropping-particle":"","parse-names":false,"suffix":""},{"dropping-particle":"","family":"Morita","given":"Norikazu","non-dropping-particle":"","parse-names":false,"suffix":""},{"dropping-particle":"","family":"Murakami","given":"Kazunari","non-dropping-particle":"","parse-names":false,"suffix":""},{"dropping-particle":"","family":"Oshitani","given":"Nobuhide","non-dropping-particle":"","parse-names":false,"suffix":""},{"dropping-particle":"","family":"Takahama","given":"Kazuya","non-dropping-particle":"","parse-names":false,"suffix":""},{"dropping-particle":"","family":"Tochihara","given":"Masahiro","non-dropping-particle":"","parse-names":false,"suffix":""},{"dropping-particle":"","family":"Tsujikawa","given":"Tomoyuki","non-dropping-particle":"","parse-names":false,"suffix":""},{"dropping-particle":"","family":"Watanabe","given":"Makoto","non-dropping-particle":"","parse-names":false,"suffix":""}],"container-title":"American Journal of Gastroenterology","id":"ITEM-4","issue":"7","issued":{"date-parts":[["2008"]]},"page":"1721-1729","title":"Oral spherical adsorptive carbon for the treatment of intractable anal fistulas in crohn's disease: A multicenter, randomized, double-blind, placebo-controlled trial","type":"article-journal","volume":"103"},"uris":["http://www.mendeley.com/documents/?uuid=0f165d5e-a1fc-40bd-9941-5d77c598a419"]},{"id":"ITEM-5","itemData":{"DOI":"10.1002/ibd.20608","ISBN":"1078-0998","ISSN":"10780998","PMID":"18668682","abstract":"BACKGROUND: Although metronidazole and ciprofloxacin are used to treat perianal Crohn's disease (CD), no placebo-controlled trials have been performed.\\n\\nMETHODS: We performed a placebo-controlled pilot trial to evaluate the efficacy and safety of metronidazole and ciprofloxacin in patients with perianal CD. Twenty-five patients with CD and actively draining perianal fistulas were randomized to receive ciprofloxacin 500 mg, metronidazole 500 mg, or placebo twice daily for 10 weeks. Remission and response of perianal fistulas were defined as closure of all fistulas and closure of at least 50% of fistulas that were draining at baseline, respectively. The primary endpoint was remission at 10 weeks.\\n\\nRESULTS: Ten patients were randomized to ciprofloxacin, 7 to metronidazole, and 8 to placebo. Remission at week 10 occurred in 3 patients (30%) treated with ciprofloxacin, no patients (0%) treated with metronidazole, and 1 patient (12.5%) treated with placebo (P = 0.41). Response at week 10 occurred in 4 patients (40%) treated with ciprofloxacin, 1 patient (14.3%) treated with metronidazole, and 1 patient (12.5%) treated with placebo (P = 0.43). Termination of the trial prior to week 10 occurred in 1 patient (10%) treated with ciprofloxacin, 5 patients (71.4%) treated with metronidazole, and 1 patient (12.5%) treated with placebo (P &lt; 0.02). No serious adverse events occurred.\\n\\nCONCLUSION: Remission and response occurred more frequently in patients treated with ciprofloxacin but the differences were not significant in this pilot study. Ciprofloxacin was well tolerated.","author":[{"dropping-particle":"","family":"Thia","given":"Kelvin T.","non-dropping-particle":"","parse-names":false,"suffix":""},{"dropping-particle":"","family":"Mahadevan","given":"Uma","non-dropping-particle":"","parse-names":false,"suffix":""},{"dropping-particle":"","family":"Feagan","given":"Brian G.","non-dropping-particle":"","parse-names":false,"suffix":""},{"dropping-particle":"","family":"Wong","given":"Cindy","non-dropping-particle":"","parse-names":false,"suffix":""},{"dropping-particle":"","family":"Cockeram","given":"Alan","non-dropping-particle":"","parse-names":false,"suffix":""},{"dropping-particle":"","family":"Bitton","given":"Alain","non-dropping-particle":"","parse-names":false,"suffix":""},{"dropping-particle":"","family":"Bersntein","given":"Charles N.","non-dropping-particle":"","parse-names":false,"suffix":""},{"dropping-particle":"","family":"Sandborn","given":"William J.","non-dropping-particle":"","parse-names":false,"suffix":""}],"container-title":"Inflamm Bowel Dis","id":"ITEM-5","issue":"1","issued":{"date-parts":[["2009"]]},"page":"17-24","title":"Ciprofloxacin or metronidazole for the treatment of perianal fistulas in patients with Crohn's disease: A randomized, double-blind, placebo-controlled pilot study","type":"article-journal","volume":"15"},"uris":["http://www.mendeley.com/documents/?uuid=a1c936ec-1e54-41ad-9a7c-2f5441c8ce41"]},{"id":"ITEM-6","itemData":{"DOI":"10.1136/gutjnl-2013-304488","ISBN":"1468-3288 (Electronic)\\r0017-5749 (Linking)","ISSN":"0017-5749","PMID":"23525574","abstract":"OBJECTIVE: To assess whether a combination of adalimumab and ciprofloxacin is superior to adalimumab alone in the treatment of perianal fistulising Crohn's disease (CD). DESIGN: Randomised, double-blind, placebo controlled trial in eight Dutch hospitals. In total, 76 CD patients with active perianal fistulising disease were enrolled. After adalimumab induction therapy (160/80 mg week 0, 2), patients received 40 mg every other week together with ciprofloxacin 500 mg or placebo twice daily for 12 weeks. After 12 weeks, adalimumab was continued. Follow-up was 24 weeks. Primary endpoint (clinical response) was defined as 50% reduction of fistulas from baseline to week 12. Secondary endpoints included remission (closure of all fistulas), Perianal Crohn's Disease Activity Index, Crohn's Disease Activity Index (CDAI) and Inflammatory Bowel Disease Questionnaire (IBDQ). RESULTS: Clinical response was observed in 71% of patients treated with adalimumab plus ciprofloxacin and in 47% treated with adalimumab plus placebo (p=0.047). Likewise, remission rate at week 12 was significantly higher (p=0.009) in the combination group (65%) compared with adalimumab plus placebo (33%). Combination treatment was associated with a higher mean CDAI change and mean IBDQ change at week 12 (p=0.005 and p=0.009, respectively). At week 24, no difference in clinical response between the two treatment groups was observed (p=0.22). No difference in safety issues was observed. CONCLUSIONS: Combination therapy of adalimumab and ciprofloxacin is more effective than adalimumab monotherapy to achieve fistula closure in CD. However, after discontinuation of antibiotic therapy, the beneficial effect of initial coadministration is not maintained. TRIAL REGISTRATION: ClinicalTrials.gov Identifier: NCT00736983.","author":[{"dropping-particle":"","family":"Dewint","given":"Pieter","non-dropping-particle":"","parse-names":false,"suffix":""},{"dropping-particle":"","family":"Hansen","given":"Bettina E","non-dropping-particle":"","parse-names":false,"suffix":""},{"dropping-particle":"","family":"Verhey","given":"Elke","non-dropping-particle":"","parse-names":false,"suffix":""},{"dropping-particle":"","family":"Oldenburg","given":"Bas","non-dropping-particle":"","parse-names":false,"suffix":""},{"dropping-particle":"","family":"Hommes","given":"Daniel W","non-dropping-particle":"","parse-names":false,"suffix":""},{"dropping-particle":"","family":"Pierik","given":"Marieke","non-dropping-particle":"","parse-names":false,"suffix":""},{"dropping-particle":"","family":"Ponsioen","given":"Cyriel I J","non-dropping-particle":"","parse-names":false,"suffix":""},{"dropping-particle":"","family":"Dullemen","given":"Hendrik M","non-dropping-particle":"van","parse-names":false,"suffix":""},{"dropping-particle":"","family":"Russel","given":"Maurice","non-dropping-particle":"","parse-names":false,"suffix":""},{"dropping-particle":"","family":"Bodegraven","given":"Ad A","non-dropping-particle":"van","parse-names":false,"suffix":""},{"dropping-particle":"","family":"Woude","given":"C Janneke","non-dropping-particle":"van der","parse-names":false,"suffix":""}],"container-title":"Gut","id":"ITEM-6","issue":"2","issued":{"date-parts":[["2014"]]},"page":"292-299","title":"Adalimumab combined with ciprofloxacin is superior to adalimumab monotherapy in perianal fistula closure in Crohn's disease: a randomised, double-blind, placebo controlled trial (ADAFI)","type":"article-journal","volume":"63"},"uris":["http://www.mendeley.com/documents/?uuid=b50bc5a0-400d-4920-99b0-a45d5065e7d3"]},{"id":"ITEM-7","itemData":{"DOI":"10.1097/MIB.0000000000000031","ISBN":"0000000000000","ISSN":"1078-0998","PMID":"24694794","abstract":"BACKGROUND: AST-120 (spherical carbon adsorbent) was previously reported to be effective for perianal fistula healing in Japanese patients with mild-to-moderate Crohn's disease.\\n\\nMETHODS: To evaluate the efficacy and safety of AST-120 in a Western population, a phase 3, multicenter, randomized, double-blind, placebo-controlled, study (FHAST-1) was conducted in adult patients with at least 1 draining perianal fistula and a Crohn's disease activity index &lt;400. Patients received either AST-120 or matching placebo at a dose of 2 g 3 times daily for 8 weeks. The primary endpoint was the proportion of patients with treatment success, defined as a 50% reduction in the number of draining fistulae, at both weeks 4 and 8. A multivariate model was generated to assess covariates for treatment success among baseline variables.\\n\\nRESULTS: Two hundred forty-nine patients were randomized (AST-120; n = 122; placebo, n = 127). The proportions of patients achieving the primary endpoint were no different between treatment groups (13.9% versus 16.5%, P = 0.6). No differences in fistula response were noted at week 4 (23.0% versus 25.2%, P = 0.77) or week 8 (27.0 versus 34.6%, P = 0.22). Serum C-reactive protein concentrations &gt;0.6 mg/dL and Crohn's disease activity index scores &gt;151 at baseline were associated with a reduced likelihood of treatment success (odds ratio, 0.40; confidence interval, 0.19-0.87; P = 0.02; and odds ratio, 0.45; confidence interval, 0.21-0.97; P = 0.04, respectively).\\n\\nCONCLUSIONS: In this largest placebo-controlled trial to date to evaluate the impact of a therapeutic agent on perianal fistulae in Crohn's disease, the efficacy of AST-120 could not be confirmed. An inverse relationship was observed between both inflammatory and clinical disease activity and fistula response.","author":[{"dropping-particle":"","family":"Reinisch","given":"Walter","non-dropping-particle":"","parse-names":false,"suffix":""},{"dropping-particle":"","family":"Travis","given":"Simon","non-dropping-particle":"","parse-names":false,"suffix":""},{"dropping-particle":"","family":"Hanauer","given":"Stephen","non-dropping-particle":"","parse-names":false,"suffix":""},{"dropping-particle":"","family":"Wang","given":"Hong","non-dropping-particle":"","parse-names":false,"suffix":""},{"dropping-particle":"","family":"Shara","given":"Nawar","non-dropping-particle":"","parse-names":false,"suffix":""},{"dropping-particle":"","family":"Harris","given":"M Scott","non-dropping-particle":"","parse-names":false,"suffix":""}],"container-title":"Inflamm Bowel Dis","id":"ITEM-7","issue":"5","issued":{"date-parts":[["2014"]]},"page":"872-881","title":"AST-120 (Spherical Carbon Adsorbent) in the Treatment of Perianal Fistulae in Mild-to-Moderate Crohnʼs Disease","type":"article-journal","volume":"20"},"uris":["http://www.mendeley.com/documents/?uuid=98e225aa-3330-499b-b79a-12a6cdb0d1c8"]}],"mendeley":{"formattedCitation":"&lt;sup&gt;36,64,79,86,91,110,113&lt;/sup&gt;","plainTextFormattedCitation":"36,64,79,86,91,110,113","previouslyFormattedCitation":"&lt;sup&gt;36,64,79,86,91,110,113&lt;/sup&gt;"},"properties":{"noteIndex":0},"schema":"https://github.com/citation-style-language/schema/raw/master/csl-citation.json"}</w:instrText>
      </w:r>
      <w:r w:rsidR="001F6463" w:rsidRPr="00D63BE7">
        <w:rPr>
          <w:rStyle w:val="ReferencesChar"/>
        </w:rPr>
        <w:fldChar w:fldCharType="separate"/>
      </w:r>
      <w:r w:rsidR="00AE2A56" w:rsidRPr="00AE2A56">
        <w:rPr>
          <w:rStyle w:val="ReferencesChar"/>
        </w:rPr>
        <w:t>36,64,79,86,91,110,113</w:t>
      </w:r>
      <w:r w:rsidR="001F6463" w:rsidRPr="00D63BE7">
        <w:rPr>
          <w:rStyle w:val="ReferencesChar"/>
        </w:rPr>
        <w:fldChar w:fldCharType="end"/>
      </w:r>
      <w:r w:rsidR="001F6463">
        <w:t xml:space="preserve"> or surgical </w:t>
      </w:r>
      <w:r w:rsidR="001F6463" w:rsidRPr="00D63BE7">
        <w:rPr>
          <w:rStyle w:val="ReferencesChar"/>
        </w:rPr>
        <w:fldChar w:fldCharType="begin" w:fldLock="1"/>
      </w:r>
      <w:r w:rsidR="000823C5">
        <w:rPr>
          <w:rStyle w:val="ReferencesChar"/>
        </w:rPr>
        <w:instrText>ADDIN CSL_CITATION {"citationItems":[{"id":"ITEM-1","itemData":{"DOI":"10.1053/j.gastro.2010.02.013","ISSN":"0016-5085","author":[{"dropping-particle":"","family":"Grimaud","given":"J-C","non-dropping-particle":"","parse-names":false,"suffix":""},{"dropping-particle":"","family":"Munoz-Bongrand","given":"N","non-dropping-particle":"","parse-names":false,"suffix":""},{"dropping-particle":"","family":"Siproudhis","given":"L","non-dropping-particle":"","parse-names":false,"suffix":""},{"dropping-particle":"","family":"Abramowitz","given":"L","non-dropping-particle":"","parse-names":false,"suffix":""},{"dropping-particle":"","family":"Senejoux","given":"A","non-dropping-particle":"","parse-names":false,"suffix":""},{"dropping-particle":"","family":"Vitton","given":"V","non-dropping-particle":"","parse-names":false,"suffix":""},{"dropping-particle":"","family":"Gambieq","given":"L","non-dropping-particle":"","parse-names":false,"suffix":""},{"dropping-particle":"","family":"Flourie","given":"B","non-dropping-particle":"","parse-names":false,"suffix":""},{"dropping-particle":"","family":"Hebuterne","given":"X","non-dropping-particle":"","parse-names":false,"suffix":""},{"dropping-particle":"","family":"Louis","given":"E","non-dropping-particle":"","parse-names":false,"suffix":""},{"dropping-particle":"","family":"Coffin","given":"B","non-dropping-particle":"","parse-names":false,"suffix":""},{"dropping-particle":"","family":"Parades","given":"V","non-dropping-particle":"De","parse-names":false,"suffix":""},{"dropping-particle":"","family":"Savoye","given":"G","non-dropping-particle":"","parse-names":false,"suffix":""},{"dropping-particle":"","family":"Soule","given":"J-C","non-dropping-particle":"","parse-names":false,"suffix":""},{"dropping-particle":"","family":"Bouhnik","given":"Y","non-dropping-particle":"","parse-names":false,"suffix":""},{"dropping-particle":"","family":"Colombel","given":"Jean-Frédéric","non-dropping-particle":"","parse-names":false,"suffix":""},{"dropping-particle":"","family":"Contou","given":"J-F","non-dropping-particle":"","parse-names":false,"suffix":""},{"dropping-particle":"","family":"Francois","given":"Y","non-dropping-particle":"","parse-names":false,"suffix":""},{"dropping-particle":"","family":"Mary","given":"J-Y","non-dropping-particle":"","parse-names":false,"suffix":""},{"dropping-particle":"","family":"Lemann","given":"M","non-dropping-particle":"","parse-names":false,"suffix":""}],"container-title":"Gastroenterology","id":"ITEM-1","issue":"7","issued":{"date-parts":[["2010"]]},"page":"2275-2281.e1","publisher":"Elsevier Inc.","title":"Fibrin Glue Is Effective Healing Perianal Fistulas in Patients with Crohn’s Disease","type":"article-journal","volume":"138"},"uris":["http://www.mendeley.com/documents/?uuid=ec8d25e5-f79c-4b6c-a457-8bf9d37c603d"]},{"id":"ITEM-2","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W","non-dropping-particle":"","parse-names":false,"suffix":""}],"container-title":"Gastroenterology","id":"ITEM-2","issue":"4","issued":{"date-parts":[["2015"]]},"page":"918-927.e6","publisher":"Elsevier,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119,120&lt;/sup&gt;","plainTextFormattedCitation":"119,120","previouslyFormattedCitation":"&lt;sup&gt;119,120&lt;/sup&gt;"},"properties":{"noteIndex":0},"schema":"https://github.com/citation-style-language/schema/raw/master/csl-citation.json"}</w:instrText>
      </w:r>
      <w:r w:rsidR="001F6463" w:rsidRPr="00D63BE7">
        <w:rPr>
          <w:rStyle w:val="ReferencesChar"/>
        </w:rPr>
        <w:fldChar w:fldCharType="separate"/>
      </w:r>
      <w:r w:rsidR="00BA2080" w:rsidRPr="00BA2080">
        <w:rPr>
          <w:rStyle w:val="ReferencesChar"/>
        </w:rPr>
        <w:t>119,120</w:t>
      </w:r>
      <w:r w:rsidR="001F6463" w:rsidRPr="00D63BE7">
        <w:rPr>
          <w:rStyle w:val="ReferencesChar"/>
        </w:rPr>
        <w:fldChar w:fldCharType="end"/>
      </w:r>
      <w:r w:rsidR="002E4631">
        <w:t xml:space="preserve"> </w:t>
      </w:r>
      <w:r w:rsidR="001F6463">
        <w:t>therapies</w:t>
      </w:r>
      <w:r w:rsidR="004B62A7">
        <w:t>.</w:t>
      </w:r>
      <w:r w:rsidR="002E4631">
        <w:t xml:space="preserve">  </w:t>
      </w:r>
    </w:p>
    <w:p w14:paraId="649A8049" w14:textId="1A6AA0D0" w:rsidR="000432D6" w:rsidRDefault="002E4631" w:rsidP="00C825F4">
      <w:pPr>
        <w:spacing w:line="480" w:lineRule="auto"/>
        <w:jc w:val="both"/>
      </w:pPr>
      <w:r>
        <w:t xml:space="preserve">Maintenance of remission was the focus of 71 </w:t>
      </w:r>
      <w:r w:rsidR="00F72C31">
        <w:t>studie</w:t>
      </w:r>
      <w:r>
        <w:t xml:space="preserve">s: 52 (73.2%) sought to maintain remission achieved through medical therapies </w:t>
      </w:r>
      <w:r w:rsidRPr="0026754D">
        <w:rPr>
          <w:rStyle w:val="ReferencesChar"/>
        </w:rPr>
        <w:fldChar w:fldCharType="begin" w:fldLock="1"/>
      </w:r>
      <w:r w:rsidR="003D093F">
        <w:rPr>
          <w:rStyle w:val="ReferencesChar"/>
        </w:rPr>
        <w:instrText xml:space="preserve">ADDIN CSL_CITATION {"citationItems":[{"id":"ITEM-1","itemData":{"author":[{"dropping-particle":"","family":"Singleton","given":"John W","non-dropping-particle":"","parse-names":false,"suffix":""},{"dropping-particle":"","family":"Summers","given":"Robert W","non-dropping-particle":"","parse-names":false,"suffix":""},{"dropping-particle":"","family":"Kern","given":"Fred","non-dropping-particle":"","parse-names":false,"suffix":""},{"dropping-particle":"","family":"Becktel","given":"Jack M","non-dropping-particle":"","parse-names":false,"suffix":""},{"dropping-particle":"","family":"Best","given":"William R","non-dropping-particle":"","parse-names":false,"suffix":""},{"dropping-particle":"","family":"Hansen","given":"Richard N","non-dropping-particle":"","parse-names":false,"suffix":""},{"dropping-particle":"","family":"Winship","given":"Daniel H","non-dropping-particle":"","parse-names":false,"suffix":""}],"container-title":"Gastroenterology","id":"ITEM-1","issue":"4","issued":{"date-parts":[["1979"]]},"title":"A Trial of Sulfasalazine as Adjunctive Therapy in Crohn's Disease","type":"article-journal","volume":"77"},"uris":["http://www.mendeley.com/documents/?uuid=38a737e5-955a-4ed1-a627-c687640f6be8"]},{"id":"ITEM-2","itemData":{"DOI":"10.1016/S0022-3468(84)80296-1","ISBN":"0016-5085 (Print)\\r0016-5085 (Linking)","ISSN":"00223468","PMID":"6140202","abstract":"A multicenter double-blind study of the effectiveness of sulfasalazine and 6-methylprednisolone, alone and in combination, was conducted on 452 patients with Crohn's disease. One hundred sixty patients were previously untreated; 292 patients were previously treated. The Crohn's disease activity index (CDAI) was used to determine whether a patient had active (CDAI greater than or equal to 150, n = 215) or quiescent disease (CDAI less than 150, n = 237). Treatment of active disease consisted of high-dose 6-methylprednisolone, 6-methylprednisolone combined with 3 g of sulfasalazine, 3 g of sulfasalazine alone, or placebo, and lasted 6 wk. Patients in remission received maintenance doses of one of these drug regimens for periods of up to 2 yr. One hundred ninety-two patients completed the 2-yr study period. Results were evaluated using life-table analysis and outcome ranking. These methods showed 6-methylprednisolone to be the most effective drug in overall comparison of all patients (p less than 0.001); in previously treated patients (p less than 0.001); and in subgroups: active disease (p less than 0.001), only small bowel disease (p less than 0.05), and both small bowel and colon disease (p less than 0.05). Combination of 6- methylprednisolone and sulfasalazine was the most effective regimen in previously untreated patients (p less than 0.05) and when disease was localized in the colon (p less than 0.001). Sulfasalazine alone was least effective in overall comparison of all patients (p less than 0.05) and in all strata. Drug treatment was of no significant benefit to patients with quiescent disease. Continuous administration of low doses of 6-methylprednisolone, or the combination regimen, was beneficial in patients who responded initially to treatment of active disease. The addition of sulfasalazine, however, offered no advantage.","author":[{"dropping-particle":"","family":"Malchow","given":"H","non-dropping-particle":"","parse-names":false,"suffix":""},{"dropping-particle":"","family":"Ewe","given":"K","non-dropping-particle":"","parse-names":false,"suffix":""},{"dropping-particle":"","family":"Brandes","given":"J W","non-dropping-particle":"","parse-names":false,"suffix":""},{"dropping-particle":"","family":"Goebell","given":"H","non-dropping-particle":"","parse-names":false,"suffix":""},{"dropping-particle":"","family":"Ehms","given":"H","non-dropping-particle":"","parse-names":false,"suffix":""},{"dropping-particle":"","family":"Sommer","given":"H","non-dropping-particle":"","parse-names":false,"suffix":""},{"dropping-particle":"","family":"Jesdinsky","given":"H","non-dropping-particle":"","parse-names":false,"suffix":""}],"container-title":"Gastroenterology","id":"ITEM-2","issued":{"date-parts":[["1984"]]},"page":"249-66","title":"European cooperative Crohn's disease study (ECCDS): Results of drug treatment","type":"article-journal","volume":"86"},"uris":["http://www.mendeley.com/documents/?uuid=81e3ec8c-8f13-44b5-870b-3b4759e70737"]},{"id":"ITEM-3","itemData":{"author":[{"dropping-particle":"","family":"Levenstein","given":"S","non-dropping-particle":"","parse-names":false,"suffix":""},{"dropping-particle":"","family":"Prantera","given":"C","non-dropping-particle":"","parse-names":false,"suffix":""},{"dropping-particle":"","family":"Luzi","given":"C","non-dropping-particle":"","parse-names":false,"suffix":""},{"dropping-particle":"","family":"D'Ubaldi","given":"A","non-dropping-particle":"","parse-names":false,"suffix":""}],"container-title":"Gut","id":"ITEM-3","issued":{"date-parts":[["1985"]]},"page":"989-993","title":"Low residue or normal diet in Crohn's disease: a prospective controlled study in Italian patients","type":"article-journal","volume":"26"},"uris":["http://www.mendeley.com/documents/?uuid=b5ff518c-6261-4c36-8189-372f2694534c"]},{"id":"ITEM-4","itemData":{"author":[{"dropping-particle":"","family":"Feagan","given":"Brian G.","non-dropping-particle":"","parse-names":false,"suffix":""},{"dropping-particle":"","family":"McDonald","given":"John W.D.","non-dropping-particle":"","parse-names":false,"suffix":""},{"dropping-particle":"","family":"Rochon","given":"James","non-dropping-particle":"","parse-names":false,"suffix":""},{"dropping-particle":"","family":"Laupacis","given":"Andreas","non-dropping-particle":"","parse-names":false,"suffix":""},{"dropping-particle":"","family":"Fedorak","given":"Richard N.","non-dropping-particle":"","parse-names":false,"suffix":""},{"dropping-particle":"","family":"Kinnear","given":"Douglas","non-dropping-particle":"","parse-names":false,"suffix":""},{"dropping-particle":"","family":"Saibil","given":"Fred","non-dropping-particle":"","parse-names":false,"suffix":""},{"dropping-particle":"","family":"Groll","given":"Aubrey","non-dropping-particle":"","parse-names":false,"suffix":""},{"dropping-particle":"","family":"Archambault","given":"Andre","non-dropping-particle":"","parse-names":false,"suffix":""},{"dropping-particle":"","family":"Gillies","given":"Richard","non-dropping-particle":"","parse-names":false,"suffix":""},{"dropping-particle":"","family":"Valberg","given":"Barbara","non-dropping-particle":"","parse-names":false,"suffix":""},{"dropping-particle":"","family":"Irvine","given":"E. Jan","non-dropping-particle":"","parse-names":false,"suffix":""}],"container-title":"N Engl J Med","id":"ITEM-4","issued":{"date-parts":[["1994"]]},"page":"1846-51","title":"Low-Dose Cyclosporine for the Treatment of Crohn's Disease","type":"article-journal","volume":"330"},"uris":["http://www.mendeley.com/documents/?uuid=88dc6b6d-182f-4606-8544-165ddd75fce6"]},{"id":"ITEM-5","itemData":{"author":[{"dropping-particle":"","family":"Bresci","given":"G","non-dropping-particle":"","parse-names":false,"suffix":""},{"dropping-particle":"","family":"Parisi","given":"G","non-dropping-particle":"","parse-names":false,"suffix":""},{"dropping-particle":"","family":"Banti","given":"S","non-dropping-particle":"","parse-names":false,"suffix":""}],"container-title":"International Journal of Clinical Pharmacy","id":"ITEM-5","issue":"4","issued":{"date-parts":[["1994"]]},"page":"133-138","title":"Long-term therapy with 5-aminosalicylic acid in Crohn's disease: is it useful? Our four years experience","type":"article-journal","volume":"14"},"uris":["http://www.mendeley.com/documents/?uuid=1b99bb2d-f0df-4ffd-a2dd-418992b2ebd1"]},{"id":"ITEM-6","itemData":{"PMID":"7926910","author":[{"dropping-particle":"","family":"Schreiber","given":"S","non-dropping-particle":"","parse-names":false,"suffix":""},{"dropping-particle":"","family":"Howaldt","given":"S","non-dropping-particle":"","parse-names":false,"suffix":""},{"dropping-particle":"","family":"Raedler","given":"A","non-dropping-particle":"","parse-names":false,"suffix":""}],"container-title":"Blood","id":"ITEM-6","issued":{"date-parts":[["1994"]]},"page":"1081-1085","title":"Oral 4-aminosalicylic acid versus 5-aminosalicylic acid slow release tablets . Double blind , controlled pilot study in the maintenance treatment of Crohn ' s ileocolitis","type":"article-journal"},"uris":["http://www.mendeley.com/documents/?uuid=549ccfbc-6691-4bd2-99cc-c75f0b07f099"]},{"id":"ITEM-7","itemData":{"DOI":"10.1016/0016-5085(95)90384-4","ISBN":"0016-5085","ISSN":"00165085","PMID":"7657105","abstract":"Background &amp; Aims: The role of cyclosporine in Crohn's disease is controversial. This study aimed to delineate the long-term effect of cyclosporine in chronic active Crohn's disease. Methods: One hundred eighty-two patients from 33 European centers were included. The patient cohort was stratified at entry into a stratum with low Crohn's Disease Activity Index (CDAI) (&lt;200) and high CDAI (&gt;200). The low-activity group continued to receive the pretrial steroid dose for 2 months, and the high-activity group received 1 mg ?? kg-1 ?? day-1 prednisone initially. During months 3 and 4, the dose of steroids was reduced stepwise to 5 mg/day in all patients. Placebo and cyclosporine (5 mg ?? kg-1 ?? day-1) were administered throughout the 12-month study period. The main parameter of efficacy was the CDAI, and the main end point was the number of patients in remission at month 12. Results: During cyclosporine therapy, 35% (95% confidence interval [95% CI], 25%-46%) of the patients achieved a full remission (CDAI, &lt;150) after 4 months compared with 27% (95% CI, 18%-38%) in the placebo group (P &gt; 0.05). At month 12, only 20% (95% CI, 12%-31%) vs. 20% (95% CI, 12%-31%) of the patients had maintained a continuous remission. No major differences between treatment groups were found within each of the two strata. Conclusions: The long-term treatment of chronic active Crohn's disease with cyclosporine plus low-dose steroids does not offer an advantage compared with low-dose steroids alone. ?? 1995.","author":[{"dropping-particle":"","family":"Stange","given":"Eduard F.","non-dropping-particle":"","parse-names":false,"suffix":""},{"dropping-particle":"","family":"Modigliani","given":"Robert","non-dropping-particle":"","parse-names":false,"suffix":""},{"dropping-particle":"","family":"Pena","given":"A. Salvador","non-dropping-particle":"","parse-names":false,"suffix":""},{"dropping-particle":"","family":"Wood","given":"Alan J.","non-dropping-particle":"","parse-names":false,"suffix":""},{"dropping-particle":"","family":"Feutren","given":"Gilles","non-dropping-particle":"","parse-names":false,"suffix":""},{"dropping-particle":"","family":"Smith","given":"Paul R.","non-dropping-particle":"","parse-names":false,"suffix":""}],"container-title":"Gastroenterology","id":"ITEM-7","issue":"3","issued":{"date-parts":[["1995"]]},"page":"774-782","title":"European trial of cyclosporine in chronic active Crohn's disease: A 12-month study","type":"article-journal","volume":"109"},"uris":["http://www.mendeley.com/documents/?uuid=a9ee0970-ba6f-42c1-b759-ac52f9a7b54a"]},{"id":"ITEM-8","itemData":{"DOI":"10.1056/NEJM199606133342401","ISBN":"0028-4793","ISSN":"0028-4793","PMID":"8628335","abstract":"BACKGROUND: Patients with Crohn's disease may have periods of remission, interrupted by relapses. Because fish oil has antiinflammatory actions, it could reduce the frequency of relapses, but it is often poorly tolerated because of its unpleasant taste and gastrointestinal side effects. METHODS: We performed a one-year, double-blind, placebo-controlled study to investigate the effects of a new fish-oil preparation in the maintenance of remission in 78 patients with Crohn's disease who had a high risk of relapse. The patients received either nine fish-oil capsules containing a total of 2.7 g of n-3 fatty acids or nine placebo capsules daily. A special coating protected the capsules against gastric acidity for at least 30 minutes. RESULTS: Among the 39 patients in the fish-oil group, 11 (28 percent) had relapses, 4 dropped out because of diarrhea, and 1 withdrew for other reasons. In contrast, among the 39 patients in the placebo group, 27 (69 percent) had relapses, 1 dropped out because of diarrhea, and 1 withdrew for other reasons (difference in relapse rate, 41 percentage points; 95 percent confidence interval, 21 to 61; P &lt; 0.001). After one year, 23 patients (59 percent) in the fish-oil group remained in remission, as compared with 10 (26 percent) in the placebo group (P = 0.003). Logistic-regression analysis indicated that only fish oil and not sex, age, previous surgery, duration of disease, or smoking status affected the likelihood of relapse (odds ratio for the placebo group as compared with the fish-oil group, 4.2; 95 percent confidence interval, 1.6 to 10.7). CONCLUSIONS: In patients with Crohn's disease in remission, a novel enteric-coated fish-oil preparation is effective in reducing the rate of relapse.","author":[{"dropping-particle":"","family":"Belluzzi","given":"Andrea","non-dropping-particle":"","parse-names":false,"suffix":""},{"dropping-particle":"","family":"Brignola","given":"Corrado","non-dropping-particle":"","parse-names":false,"suffix":""},{"dropping-particle":"","family":"Campieri","given":"Massimo","non-dropping-particle":"","parse-names":false,"suffix":""},{"dropping-particle":"","family":"Pera","given":"Angelo","non-dropping-particle":"","parse-names":false,"suffix":""},{"dropping-particle":"","family":"Boschi","given":"Stefano","non-dropping-particle":"","parse-names":false,"suffix":""},{"dropping-particle":"","family":"Miglioli","given":"Mario","non-dropping-particle":"","parse-names":false,"suffix":""}],"container-title":"N Engl J Med","id":"ITEM-8","issue":"24","issued":{"date-parts":[["1996"]]},"page":"1557-1560","title":"Effect of an Enteric-Coated Fish-Oil Preparation on Relapses in Crohn's Disease","type":"article-journal","volume":"334"},"uris":["http://www.mendeley.com/documents/?uuid=3cf8b5ed-bbbc-4142-95c7-8824e190f7f7"]},{"id":"ITEM-9","itemData":{"DOI":"10.1053/gast.1996.v110.pm8536887","ISSN":"00165085","author":[{"dropping-particle":"","family":"Greenberg","given":"GR","non-dropping-particle":"","parse-names":false,"suffix":""},{"dropping-particle":"","family":"Feagan","given":"BG","non-dropping-particle":"","parse-names":false,"suffix":""},{"dropping-particle":"","family":"Martin","given":"Francois","non-dropping-particle":"","parse-names":false,"suffix":""},{"dropping-particle":"","family":"Sutherland","given":"LR","non-dropping-particle":"","parse-names":false,"suffix":""},{"dropping-particle":"","family":"Thomson","given":"AB","non-dropping-particle":"","parse-names":false,"suffix":""},{"dropping-particle":"","family":"Williams","given":"CN","non-dropping-particle":"","parse-names":false,"suffix":""},{"dropping-particle":"","family":"Nilsson","given":"LG","non-dropping-particle":"","parse-names":false,"suffix":""},{"dropping-particle":"","family":"Persson","given":"Tore","non-dropping-particle":"","parse-names":false,"suffix":""}],"container-title":"Gastroenterology","id":"ITEM-9","issue":"1","issued":{"date-parts":[["1996"]]},"page":"45-51","title":"Oral budesonide as maintenance treatment for Crohn's disease: A placebo-controlled, dose-ranging study. Canadian Inflammatory Bowel Disease Study Group","type":"article-journal","volume":"110"},"uris":["http://www.mendeley.com/documents/?uuid=71c0b986-d6f4-4b5c-97ce-75e935d0f29f"]},{"id":"ITEM-10","itemData":{"DOI":"10.1016/S0016-5085(97)70117-3","ISBN":"0016-5085 (Print)\\r0016-5085 (Linking)","ISSN":"00223468","PMID":"9097988","abstract":"Background &amp; Aims: The efficacy of mesalamine for the maintenance of remission in patients with Crohn’s disease is controversial. The aim of this study was to conduct a double-blind, placebo-controlled study of mesalamine (750 mg four times a day for 48 weeks) in maintaining remission in 293 patients with Crohn’s disease. Patients were stratified according to the method of induction of remission (medical or surgical). Methods: Patients were assessed at weeks 4, 12, 24, 36, and 48. Relapse was defined as a Crohn’s Disease Activity Index of ú150 (/60 points over baseline). Re- sults: Of the 293 patients, 246 (84%) returned for at least 4 weeks of follow-up and were included in the final analysis. Thirty of the 118 (25%) who received mesalamine had a relapse compared with 47 of 128 (36%) receiving placebo (P Å 0.056). Among those with relapse, the time to relapse was 119 days for the mesalamine-treated patients compared with 109 days for placebo-treated patients (P Å NS). However, 25% of mesalamine-treated patients had relapsed by 249 days of follow-up compared with 154 days for placebo- treated patients. Subgroup analysis showed that pa- tients with ileocecal-colonic disease or patients who were women had fewer relapses on mesalamine ther- apy than placebo-treated patients (21% vs. 41%, P Å 0.018; and 19% vs. 41%, P Å 0.003, respectively). Conclusions: Mesalamine treatment reduced relapse compared with placebo treatment, although conven- tional statistical significance was not achieved.","author":[{"dropping-particle":"","family":"Sutherland","given":"L R","non-dropping-particle":"","parse-names":false,"suffix":""},{"dropping-particle":"","family":"Martin","given":"F","non-dropping-particle":"","parse-names":false,"suffix":""},{"dropping-particle":"","family":"Bailey","given":"R J","non-dropping-particle":"","parse-names":false,"suffix":""},{"dropping-particle":"","family":"Fedorak","given":"R N","non-dropping-particle":"","parse-names":false,"suffix":""},{"dropping-particle":"","family":"Poleski","given":"M","non-dropping-particle":"","parse-names":false,"suffix":""},{"dropping-particle":"","family":"Dallaire","given":"C","non-dropping-particle":"","parse-names":false,"suffix":""},{"dropping-particle":"","family":"Rossman","given":"R","non-dropping-particle":"","parse-names":false,"suffix":""},{"dropping-particle":"","family":"Saibil","given":"F","non-dropping-particle":"","parse-names":false,"suffix":""},{"dropping-particle":"","family":"Lariviere","given":"L","non-dropping-particle":"","parse-names":false,"suffix":""}],"container-title":"Gastroenterology","id":"ITEM-10","issue":"4","issued":{"date-parts":[["1997"]]},"page":"1069-1077","title":"A randomized, placebo-controlled, double-blind trial of mesalamine in the maintenance of remission of Crohn's disease. The Canadian Mesalamine for Remission of Crohn's Disease Study Group","type":"article-journal","volume":"112"},"uris":["http://www.mendeley.com/documents/?uuid=5d56480d-daa7-449c-8e0f-9b940532f509"]},{"id":"ITEM-11","itemData":{"ISSN":"0269-2813","PMID":"9692692","abstract":"BACKGROUND Budesonide is a corticosteroid with high topical anti-inflammatory activity and low systemic activity due to rapid inactivation. We have assessed the efficacy and safety of an oral controlled ileal release (CIR) preparation of budesonide for maintenance of remission in patients with ileal or ileocaecal Crohn's disease. METHODS In a double-blind, multicentre trial, 75 patients in clinical remission (Crohn's Disease Activity Index, CDAI, &lt; or = 150) were randomly assigned to receive placebo, budesonide 3 mg or budesonide 6 mg daily for 12 months. Trial drugs were given at a fixed dose and without concomitant medication. The primary outcome measure was relapse, defined as a CDAI &gt; 150 together with an increase of at least 60 units from entry. A patient was also considered to have a relapse if withdrawn from the study due to clinical deterioration, whether or not a CDAI value could be calculated at that time. RESULTS There were no statistically significant differences in the relapse rate at any time-point throughout the study. By 12 months the proportion of patients having relapsed were 48, 46 and 60% in those patients treated with budesonide 6 mg, 3 mg and placebo, respectively (N.S.). Treatments were well tolerated, and the proportion of patients with suppressed adrenal function (according to predetermined criteria) were 50% (6 mg), 26% (3 mg) and 17% (placebo) (P = 0.096). CONCLUSIONS In the present study, relapse rate and time to relapse were similar in the patients treated with budesonide CIR, 6 mg daily or 3 mg daily or with placebo, throughout 12 months. This is in contrast to the two previous trials with identical design, where a significant effect of budesonide CIR in prolonging the median time to relapse was found. Possible reasons for the negative results of the present study include small sample size, and the fact that there was a high placebo response.","author":[{"dropping-particle":"","family":"Ferguson","given":"A","non-dropping-particle":"","parse-names":false,"suffix":""},{"dropping-particle":"","family":"Campieri","given":"M","non-dropping-particle":"","parse-names":false,"suffix":""},{"dropping-particle":"","family":"Doe","given":"W","non-dropping-particle":"","parse-names":false,"suffix":""},{"dropping-particle":"","family":"Persson","given":"T","non-dropping-particle":"","parse-names":false,"suffix":""},{"dropping-particle":"","family":"Nygård","given":"G","non-dropping-particle":"","parse-names":false,"suffix":""}],"container-title":"Alimentary pharmacology &amp; therapeutics","id":"ITEM-11","issue":"2","issued":{"date-parts":[["1998"]]},"page":"175-83","title":"Oral budesonide as maintenance therapy in Crohn's disease--results of a 12-month study. Global Budesonide Study Group.","type":"article-journal","volume":"12"},"uris":["http://www.mendeley.com/documents/?uuid=de13bb63-368f-48c3-9d37-018b5b29b9b1"]},{"id":"ITEM-12","itemData":{"author":[{"dropping-particle":"","family":"Arora","given":"Sanjeev","non-dropping-particle":"","parse-names":false,"suffix":""},{"dropping-particle":"","family":"Katkov","given":"William","non-dropping-particle":"","parse-names":false,"suffix":""},{"dropping-particle":"","family":"Cooley","given":"Jeffrey","non-dropping-particle":"","parse-names":false,"suffix":""},{"dropping-particle":"","family":"Kemp","given":"James Alan","non-dropping-particle":"","parse-names":false,"suffix":""},{"dropping-particle":"","family":"Johnston","given":"David E","non-dropping-particle":"","parse-names":false,"suffix":""},{"dropping-particle":"","family":"Schapiro","given":"Robert H","non-dropping-particle":"","parse-names":false,"suffix":""},{"dropping-particle":"","family":"Podolsky","given":"Daniel","non-dropping-particle":"","parse-names":false,"suffix":""}],"container-title":"Hepato-Gastroenterology","id":"ITEM-12","issued":{"date-parts":[["1999"]]},"page":"1724-1729","title":"Methotrexate in Crohn's Disease: Results of a Randomized, Double-Blind, Placebo-Controlled Trial","type":"article-journal","volume":"46"},"uris":["http://www.mendeley.com/documents/?uuid=e86c12f4-e975-4a2e-89af-fce44ec756c5"]},{"id":"ITEM-13","itemData":{"DOI":"10.1023/A:1005588911207","ISSN":"01632116","abstract":"The possible role of Saccharomyces boulardii, a nonpathogenic yeast with beneficial effects on the human intestine, in the maintenance treatment of Crohn’s disease has been evaluated. Thirty-two patients with Crohn’s disease in clinical remission (CDAI &lt; 150) were randomly treated for six months with either mesalamine 1 g three times a day or mesalamine 1 g two times a day plus a preparation of Saccharomyces boulardii 1 g daily. Clinical relapses as assessed by CDAI values were observed in 37.5% of patients receiving mesalamine alone and in 6.25% of patients in the group treated with mesalamine plus the probiotic agent. Our results suggest that Saccharomyces boulardii may represent a useful tool in the maintenance treatment of Crohn’s disease. However, in view of the product’s cost, further controlled studies are needed to confirm these preliminary data.","author":[{"dropping-particle":"","family":"Guslandi","given":"Mario","non-dropping-particle":"","parse-names":false,"suffix":""},{"dropping-particle":"","family":"Mezzi","given":"Gianni","non-dropping-particle":"","parse-names":false,"suffix":""},{"dropping-particle":"","family":"Sorghi","given":"Massimo","non-dropping-particle":"","parse-names":false,"suffix":""},{"dropping-particle":"","family":"Testoni","given":"Pier Alberto","non-dropping-particle":"","parse-names":false,"suffix":""}],"container-title":"Dig Dis Sci","id":"ITEM-13","issue":"7","issued":{"date-parts":[["2000"]]},"page":"1462-1464","title":"Saccharomyces boulardii in Maintenance Treatment of Crohn’s Disease","type":"article-journal","volume":"45"},"uris":["http://www.mendeley.com/documents/?uuid=65db7854-defc-4e67-8fb9-6b65201fa648"]},{"id":"ITEM-14","itemData":{"author":[{"dropping-particle":"","family":"Green","given":"J.R.B.","non-dropping-particle":"","parse-names":false,"suffix":""},{"dropping-particle":"","family":"Lobo","given":"Alan","non-dropping-particle":"","parse-names":false,"suffix":""},{"dropping-particle":"","family":"Giaffer","given":"M.","non-dropping-particle":"","parse-names":false,"suffix":""},{"dropping-particle":"","family":"Travis","given":"S","non-dropping-particle":"","parse-names":false,"suffix":""},{"dropping-particle":"","family":"Watkins","given":"H","non-dropping-particle":"","parse-names":false,"suffix":""}],"container-title":"Alimentary Pharmacology and Therapeutics","id":"ITEM-14","issued":{"date-parts":[["2001"]]},"page":"1331-1341","title":"Maintenance of Crohn's disease over 12 months: fixed versus flexible dosing regimen using budesonide controlled ileal release capsules","type":"article-journal","volume":"15"},"uris":["http://www.mendeley.com/documents/?uuid=c3f41570-d3a6-4b93-a2a2-8636a4c49086"]},{"id":"ITEM-15","itemData":{"DOI":"10.1136/gut.49.4.552","ISSN":"0017-5749","PMID":"11559654","abstract":"BACKGROUND AND AIMS: The benefit of 5-aminosalicylic acid therapy for maintenance of remission in Crohn's disease is controversial. The primary aim of this study was to evaluate the prophylactic properties of olsalazine in comparison with placebo for maintenance of remission in quiescent Crohn's colitis and/or ileocolitis.\\n\\nMETHODS: In this randomised, double blind, parallel group study of olsalazine versus placebo, 328 patients with quiescent Crohn's colitis and/or ileocolitis were recruited. Treatment consisted of olsalazine 2.0 g daily or placebo for 52 weeks. The primary end point of efficacy was relapse, as defined by the Crohn's disease activity index (CDAI) and by clinical relapse. Laboratory and clinical disease activity indicators were also measured. Safety analysis consisted of documentation of adverse events and laboratory values.\\n\\nRESULTS: No differences in the frequency of termination due to relapse or time to termination due to relapse were noted between the two treatment groups (olsalazine 48.5% v placebo 45%) for either colitis or ileocolitis. The failure rate, defined as not completing the study, was significantly higher in olsalazine treated patients compared with placebo treated patients for the overall population (colitis and/or ileocolitis: olsalazine 65.4% v 53.9%; p=0.038). Similar failure rates were seen for patients with colitis. A significantly higher percentage of olsalazine treated patients experienced adverse gastrointestinal events. Drug attributed adverse events were reported more frequently in the olsalazine treated group with gastrointestinal symptoms being causally related to olsalazine treatment (olsalazine 40.7% v placebo 26.9%; p=0.010). Back pain was reported significantly more often by the placebo treated group. However, serious medical events did not differ between the two groups. Adverse events led to more early withdrawals in the olsalazine treated group than in the placebo treated group; thus average time in the study for patients in the olsalazine treatment group was significantly shorter than that of patients in the placebo group.\\n\\nCONCLUSIONS: Patients treated with olsalazine were more likely to terminate their participation in the trial than those taking placebo. This difference was not related to relapse of disease, as measured by CDAI and clinical measures, but rather was due to the development of intolerable adverse medical events of a non-serious nature related to the gastrointestinal tract. The g…","author":[{"dropping-particle":"","family":"Mahmud","given":"N","non-dropping-particle":"","parse-names":false,"suffix":""},{"dropping-particle":"","family":"Kamm","given":"M A","non-dropping-particle":"","parse-names":false,"suffix":""},{"dropping-particle":"","family":"Dupas","given":"J L","non-dropping-particle":"","parse-names":false,"suffix":""},{"dropping-particle":"","family":"Jewell","given":"D P","non-dropping-particle":"","parse-names":false,"suffix":""},{"dropping-particle":"","family":"O'Morain","given":"C A","non-dropping-particle":"","parse-names":false,"suffix":""},{"dropping-particle":"","family":"Weir","given":"D G","non-dropping-particle":"","parse-names":false,"suffix":""},{"dropping-particle":"","family":"Kelleher","given":"D","non-dropping-particle":"","parse-names":false,"suffix":""}],"container-title":"Gut","id":"ITEM-15","issue":"4","issued":{"date-parts":[["2001"]]},"page":"552-6","title":"Olsalazine is not superior to placebo in maintaining remission of inactive Crohn's colitis and ileocolitis: a double blind, parallel, randomised, multicentre study.","type":"article-journal","volume":"49"},"uris":["http://www.mendeley.com/documents/?uuid=1bd7fdf9-2414-45d9-ade9-c13539a6c02c"]},{"id":"ITEM-16","itemData":{"DOI":"10.1002/ibd.20426","ISBN":"1078-0998","ISSN":"10780998","PMID":"18357580","author":[{"dropping-particle":"","family":"Cortot","given":"A","non-dropping-particle":"","parse-names":false,"suffix":""},{"dropping-particle":"","family":"Colombel","given":"J-f","non-dropping-particle":"","parse-names":false,"suffix":""},{"dropping-particle":"","family":"Rutgeerts","given":"P","non-dropping-particle":"","parse-names":false,"suffix":""},{"dropping-particle":"","family":"Lauritsen","given":"K","non-dropping-particle":"","parse-names":false,"suffix":""},{"dropping-particle":"","family":"Malchow","given":"H","non-dropping-particle":"","parse-names":false,"suffix":""},{"dropping-particle":"","family":"Hämling","given":"J","non-dropping-particle":"","parse-names":false,"suffix":""},{"dropping-particle":"","family":"Winter","given":"T","non-dropping-particle":"","parse-names":false,"suffix":""},{"dropping-particle":"","family":"Town","given":"Cape","non-dropping-particle":"","parse-names":false,"suffix":""}],"container-title":"Inflamm Bowel Dis","id":"ITEM-16","issue":"8","issued":{"date-parts":[["2001"]]},"page":"186-190","title":"Switch from systemic steroids to budesonide in steroid dependent patients with inactive Crohn ’ s disease","type":"article-journal","volume":"14"},"uris":["http://www.mendeley.com/documents/?uuid=aca8365e-6c9f-4849-848d-c7eb04518667"]},{"id":"ITEM-17","itemData":{"DOI":"10.1016/S0140-6736(02)08512-4","ISBN":"0140-6736 0140-6736 (ISSNLinking)","ISSN":"01406736","PMID":"12047962","abstract":"Background: We did a randomised controlled trial to assess the benefit of maintenance infliximab therapy in patients with active Crohn's disease who respond to a single infusion of infliximab. 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 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 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weeks.","author":[{"dropping-particle":"","family":"Hanauer","given":"Stephen B","non-dropping-particle":"","parse-names":false,"suffix":""},{"dropping-particle":"","family":"Feagan","given":"Brian G","non-dropping-particle":"","parse-names":false,"suffix":""},{"dropping-particle":"","family":"Lichtenstein","given":"Gary R","non-dropping-particle":"","parse-names":false,"suffix":""},{"dropping-particle":"","family":"Mayer","given":"Lloyd F","non-dropping-particle":"","parse-names":false,"suffix":""},{"dropping-particle":"","family":"Schreiber","given":"S","non-dropping-particle":"","parse-names":false,"suffix":""},{"dropping-particle":"","family":"Colombel","given":"Jean Frederic","non-dropping-particle":"","parse-names":false,"suffix":""},{"dropping-particle":"","family":"Rachmilewitz","given":"Daniel","non-dropping-particle":"","parse-names":false,"suffix":""},{"dropping-particle":"","family":"Wolf","given":"Douglas C.","non-dropping-particle":"","parse-names":false,"suffix":""},{"dropping-particle":"","family":"Olson","given":"Allan","non-dropping-particle":"","parse-names":false,"suffix":""},{"dropping-particle":"","family":"Bao","given":"Weihang","non-dropping-particle":"","parse-names":false,"suffix":""},{"dropping-particle":"","family":"Rutgeerts","given":"Paul","non-dropping-particle":"","parse-names":false,"suffix":""}],"container-title":"The Lancet","id":"ITEM-17","issue":"9317","issued":{"date-parts":[["2002"]]},"page":"1541-1549","title":"Maintenance infliximab for Crohn's disease: The ACCENT I randomised trial","type":"article-journal","volume":"359"},"uris":["http://www.mendeley.com/documents/?uuid=7d68b239-b5c8-47a8-b756-8f288aa23824"]},{"id":"ITEM-18","itemData":{"DOI":"10.1053/jcgh.2003.50015","abstract":"Background &amp; Aims: To compare the efficacy of con-trolled-release budesonide capsules with that of me-salamine for maintaining remission and improving qual-ity of life (QOL) in patients with steroid-dependent Crohn's disease. Methods: Fifty-seven patients (25 men; mean age, 32 </w:instrText>
      </w:r>
      <w:r w:rsidR="003D093F">
        <w:rPr>
          <w:rStyle w:val="ReferencesChar"/>
          <w:rFonts w:ascii="Arial" w:hAnsi="Arial" w:cs="Arial"/>
        </w:rPr>
        <w:instrText>؎</w:instrText>
      </w:r>
      <w:r w:rsidR="003D093F">
        <w:rPr>
          <w:rStyle w:val="ReferencesChar"/>
        </w:rPr>
        <w:instrText xml:space="preserve"> 10.1 yr) with quiescent steroid-depen-dent Crohn's ileitis, ileocolitis, or colitis (Crohn's disease activity index &lt;150) entered a prospective, investigator-blind trial. Patients were eligible for treatment with aza-thioprine but had not consented or had developed side effects. Patients were randomized to receive budes-onide 6 mg/day (n </w:instrText>
      </w:r>
      <w:dir w:val="rtl">
        <w:r w:rsidR="003D093F">
          <w:rPr>
            <w:rStyle w:val="ReferencesChar"/>
            <w:rFonts w:ascii="Arial" w:hAnsi="Arial" w:cs="Arial"/>
          </w:rPr>
          <w:instrText>؍</w:instrText>
        </w:r>
        <w:r w:rsidR="003D093F">
          <w:rPr>
            <w:rStyle w:val="ReferencesChar"/>
            <w:rFonts w:ascii="Arial" w:hAnsi="Arial" w:cs="Arial"/>
          </w:rPr>
          <w:instrText>‬</w:instrText>
        </w:r>
        <w:r w:rsidR="003D093F">
          <w:rPr>
            <w:rStyle w:val="ReferencesChar"/>
          </w:rPr>
          <w:instrText xml:space="preserve"> 29) or mesalamine 1 g 3 times/ day (n </w:instrText>
        </w:r>
        <w:dir w:val="rtl">
          <w:r w:rsidR="003D093F">
            <w:rPr>
              <w:rStyle w:val="ReferencesChar"/>
              <w:rFonts w:ascii="Arial" w:hAnsi="Arial" w:cs="Arial"/>
            </w:rPr>
            <w:instrText>؍</w:instrText>
          </w:r>
          <w:r w:rsidR="003D093F">
            <w:rPr>
              <w:rStyle w:val="ReferencesChar"/>
              <w:rFonts w:ascii="Arial" w:hAnsi="Arial" w:cs="Arial"/>
            </w:rPr>
            <w:instrText>‬</w:instrText>
          </w:r>
          <w:r w:rsidR="003D093F">
            <w:rPr>
              <w:rStyle w:val="ReferencesChar"/>
            </w:rPr>
            <w:instrText xml:space="preserve"> 28). Follow-up assessments were made every 2 months for up to 1 year or until relapse. At each visit, quality of life (QOL) was assessed using the Inflamma-tory Bowel Disease Questionnaire (IBDQ). Results: There were no significant differences in baseline clinical char-acteristics between the study groups. The 1-year relapse rate was significantly lower in the budesonide group than in the mesalamine group (55% vs. 82%; 95% con-fidence interval, 12.4%– 41%; P </w:instrText>
          </w:r>
          <w:dir w:val="rtl">
            <w:r w:rsidR="003D093F">
              <w:rPr>
                <w:rStyle w:val="ReferencesChar"/>
                <w:rFonts w:ascii="Arial" w:hAnsi="Arial" w:cs="Arial"/>
              </w:rPr>
              <w:instrText>؍</w:instrText>
            </w:r>
            <w:r w:rsidR="003D093F">
              <w:rPr>
                <w:rStyle w:val="ReferencesChar"/>
                <w:rFonts w:ascii="Arial" w:hAnsi="Arial" w:cs="Arial"/>
              </w:rPr>
              <w:instrText>‬</w:instrText>
            </w:r>
            <w:r w:rsidR="003D093F">
              <w:rPr>
                <w:rStyle w:val="ReferencesChar"/>
              </w:rPr>
              <w:instrText xml:space="preserve"> 0.045). Patients as-signed to budesonide also remained in remission longer (241 </w:instrText>
            </w:r>
            <w:r w:rsidR="003D093F">
              <w:rPr>
                <w:rStyle w:val="ReferencesChar"/>
                <w:rFonts w:ascii="Arial" w:hAnsi="Arial" w:cs="Arial"/>
              </w:rPr>
              <w:instrText>؎</w:instrText>
            </w:r>
            <w:r w:rsidR="003D093F">
              <w:rPr>
                <w:rStyle w:val="ReferencesChar"/>
              </w:rPr>
              <w:instrText xml:space="preserve"> 114 days vs. 147 </w:instrText>
            </w:r>
            <w:r w:rsidR="003D093F">
              <w:rPr>
                <w:rStyle w:val="ReferencesChar"/>
                <w:rFonts w:ascii="Arial" w:hAnsi="Arial" w:cs="Arial"/>
              </w:rPr>
              <w:instrText>؎</w:instrText>
            </w:r>
            <w:r w:rsidR="003D093F">
              <w:rPr>
                <w:rStyle w:val="ReferencesChar"/>
              </w:rPr>
              <w:instrText xml:space="preserve"> 117 days; 95% confidence interval, 32.7–155.3 days; P </w:instrText>
            </w:r>
            <w:dir w:val="rtl">
              <w:r w:rsidR="003D093F">
                <w:rPr>
                  <w:rStyle w:val="ReferencesChar"/>
                  <w:rFonts w:ascii="Arial" w:hAnsi="Arial" w:cs="Arial"/>
                </w:rPr>
                <w:instrText>؍</w:instrText>
              </w:r>
              <w:r w:rsidR="003D093F">
                <w:rPr>
                  <w:rStyle w:val="ReferencesChar"/>
                  <w:rFonts w:ascii="Arial" w:hAnsi="Arial" w:cs="Arial"/>
                </w:rPr>
                <w:instrText>‬</w:instrText>
              </w:r>
              <w:r w:rsidR="003D093F">
                <w:rPr>
                  <w:rStyle w:val="ReferencesChar"/>
                </w:rPr>
                <w:instrText xml:space="preserve"> 0.003). Compared with mesalamine, budesonide treatment also was associ-ated with a better QOL throughout the study (mean total IBDQ scores 165 </w:instrText>
              </w:r>
              <w:r w:rsidR="003D093F">
                <w:rPr>
                  <w:rStyle w:val="ReferencesChar"/>
                  <w:rFonts w:ascii="Arial" w:hAnsi="Arial" w:cs="Arial"/>
                </w:rPr>
                <w:instrText>؎</w:instrText>
              </w:r>
              <w:r w:rsidR="003D093F">
                <w:rPr>
                  <w:rStyle w:val="ReferencesChar"/>
                </w:rPr>
                <w:instrText xml:space="preserve"> 36 vs. 182 </w:instrText>
              </w:r>
              <w:r w:rsidR="003D093F">
                <w:rPr>
                  <w:rStyle w:val="ReferencesChar"/>
                  <w:rFonts w:ascii="Arial" w:hAnsi="Arial" w:cs="Arial"/>
                </w:rPr>
                <w:instrText>؎</w:instrText>
              </w:r>
              <w:r w:rsidR="003D093F">
                <w:rPr>
                  <w:rStyle w:val="ReferencesChar"/>
                </w:rPr>
                <w:instrText xml:space="preserve"> 28, respectively; 95% confidence interval, </w:instrText>
              </w:r>
              <w:r w:rsidR="003D093F">
                <w:rPr>
                  <w:rStyle w:val="ReferencesChar"/>
                  <w:rFonts w:ascii="Calibri" w:hAnsi="Calibri" w:cs="Calibri"/>
                </w:rPr>
                <w:instrText>؊</w:instrText>
              </w:r>
              <w:r w:rsidR="003D093F">
                <w:rPr>
                  <w:rStyle w:val="ReferencesChar"/>
                </w:rPr>
                <w:instrText xml:space="preserve">0.4 to 34.4, P </w:instrText>
              </w:r>
              <w:dir w:val="rtl">
                <w:r w:rsidR="003D093F">
                  <w:rPr>
                    <w:rStyle w:val="ReferencesChar"/>
                    <w:rFonts w:ascii="Arial" w:hAnsi="Arial" w:cs="Arial"/>
                  </w:rPr>
                  <w:instrText>؍</w:instrText>
                </w:r>
                <w:r w:rsidR="003D093F">
                  <w:rPr>
                    <w:rStyle w:val="ReferencesChar"/>
                    <w:rFonts w:ascii="Arial" w:hAnsi="Arial" w:cs="Arial"/>
                  </w:rPr>
                  <w:instrText>‬</w:instrText>
                </w:r>
                <w:r w:rsidR="003D093F">
                  <w:rPr>
                    <w:rStyle w:val="ReferencesChar"/>
                  </w:rPr>
                  <w:instrText xml:space="preserve"> 0.0001). This advantage was confirmed in patients' self-assessed QOL scores. Conclusions: Over a 1-year period, controlled-release budesonide was significantly more effective than mesalamine for maintaining remission and improv-ing the QOL of patients with steroid-dependent Crohn's disease.","author":[{"dropping-particle":"","family":"Mantzaris","given":"Gerassimos J.","non-dropping-particle":"","parse-names":false,"suffix":""},{"dropping-particle":"","family":"Petraki","given":"Kalliopi","non-dropping-particle":"","parse-names":false,"suffix":""},{"dropping-particle":"","family":"Sfakianakis","given":"Michael","non-dropping-particle":"","parse-names":false,"suffix":""},{"dropping-particle":"","family":"Archavlis","given":"Emmanuel","non-dropping-particle":"","parse-names":false,"suffix":""},{"dropping-particle":"","family":"Christidou","given":"Angeliki","non-dropping-particle":"","parse-names":false,"suffix":""},{"dropping-particle":"","family":"Iordanides","given":"Helen Chadio","non-dropping-particle":"","parse-names":false,"suffix":""},{"dropping-particle":"","family":"Triadaphyllou","given":"George","non-dropping-particle":"","parse-names":false,"suffix":""}],"container-title":"Clinical Gastroenterology and Hepatology","id":"ITEM-18","issued":{"date-parts":[["2003"]]},"page":"122-128","title":"Budesonide Versus Mesalamine for Maintaining Remission Steroid-Dependent Crohn’s Disease","type":"article-journal","volume":"1"},"uris":["http://www.mendeley.com/documents/?uuid=e149aa9c-e48c-4670-9383-9d4215b2633b"]},{"id":"ITEM-19","itemData":{"DOI":"10.1016/S0022-3999(03)00122-3","ISBN":"0022-3999","ISSN":"00223999","PMID":"15193965","abstract":"OBJECTIVE: Few studies have been published on the influence of psychotherapy on the physical and psychosocial course of Crohn's disease (CD). METHODS: The present study, a prospective, randomized multicenter investigation conducted with 108 of 488 consecutive CD patients, was designed to investigate the influence of short-term psychodynamic therapy and relaxation in addition to a standardized glucocorticoid therapy on the somatic course of the disease as well as on patient psychosocial status. Based on the same standardized somatic treatment, the psychotherapy and control groups were compared after a 1-year treatment period and a follow-up of another year with regard to somatic course and psychosocial situation. RESULTS: A total of 81 (75%) of 108 randomized patients completed the psychosocial follow-up. The comparison between the therapy groups after 1 year showed no significant differences in the four main target criteria of psychosocial status (depression, anxiety, psychosocial-communicative status and health-related quality of life). The mean Beck's Depression Inventory (BDI) score at admission was 12.3 in the psychotherapy group and 8.7 in the control group. At the 1-year follow-up, the scores for depression have been 7.8 (psychotherapy group) and 7.8 (control group). In the 2-year follow-up, 84 patients were classified into four groups on the basis of somatic course; 23% of the control group and 30% of the psychotherapy group showed episode-free courses, 29% and 17% respectively underwent surgery due to failure of immunosuppressive or medical therapy, and a further subranking showed no significant differences between the two groups (P=.125). At the 1-year follow-up, the scores for depression of patients with an active episode respective remission were 14.6 vs. 5.8. From the patient's point of view, at the end of the 2-year follow-up, the overall subjective evaluation of the effectiveness of psychotherapy was positive. CONCLUSION: The patients included showed no psychosocial disturbances of clinical relevance. Although a tendency toward fewer surgical interventions, fewer relapses and reduction of depression was noted, the analysis was unable to demonstrate any benefit from psychosocial intervention on hypothesized parameters of psychosocial status and somatic course. Further studies should be performed to identify patient subgroups that may benefit from psychosocial intervention.","author":[{"dropping-particle":"","family":"Keller","given":"Wolfram","non-dropping-particle":"","parse-names":false,"suffix":""},{"dropping-particle":"","family":"Pritsch","given":"Maria","non-dropping-particle":"","parse-names":false,"suffix":""},{"dropping-particle":"","family":"Wietersheim","given":"Jörn","non-dropping-particle":"von","parse-names":false,"suffix":""},{"dropping-particle":"","family":"Scheib","given":"Peter","non-dropping-particle":"","parse-names":false,"suffix":""},{"dropping-particle":"","family":"Osborn","given":"Walter","non-dropping-particle":"","parse-names":false,"suffix":""},{"dropping-particle":"","family":"Balck","given":"Friedrich","non-dropping-particle":"","parse-names":false,"suffix":""},{"dropping-particle":"","family":"Dilg","given":"Reiner","non-dropping-particle":"","parse-names":false,"suffix":""},{"dropping-particle":"","family":"Schmelz-Schumacher","given":"Eva","non-dropping-particle":"","parse-names":false,"suffix":""},{"dropping-particle":"","family":"Doppl","given":"Wilhelm","non-dropping-particle":"","parse-names":false,"suffix":""},{"dropping-particle":"","family":"Jantschek","given":"Günther","non-dropping-particle":"","parse-names":false,"suffix":""},{"dropping-particle":"","family":"Deter","given":"Hans-Christian","non-dropping-particle":"","parse-names":false,"suffix":""}],"container-title":"Journal of Psychosomatic Research","id":"ITEM-19","issue":"6","issued":{"date-parts":[["2004"]]},"page":"687-696","title":"Effect of psychotherapy and relaxation on the psychosocial and somatic course of Crohn's disease","type":"article-journal","volume":"56"},"uris":["http://www.mendeley.com/documents/?uuid=adfb531d-70e0-4ef0-84a2-c241c4814953"]},{"id":"ITEM-20","itemData":{"author":[{"dropping-particle":"","family":"Schultz","given":"Michael","non-dropping-particle":"","parse-names":false,"suffix":""},{"dropping-particle":"","family":"Timmer","given":"Antje","non-dropping-particle":"","parse-names":false,"suffix":""},{"dropping-particle":"","family":"Herfarth","given":"Hans H","non-dropping-particle":"","parse-names":false,"suffix":""},{"dropping-particle":"","family":"Sartor","given":"R Balfour","non-dropping-particle":"","parse-names":false,"suffix":""},{"dropping-particle":"","family":"Vanderhoof","given":"Jon A","non-dropping-particle":"","parse-names":false,"suffix":""},{"dropping-particle":"","family":"Rath","given":"Heiko C","non-dropping-particle":"","parse-names":false,"suffix":""}],"container-title":"BMC Gastroenterology","id":"ITEM-20","issue":"5","issued":{"date-parts":[["2004"]]},"page":"3-6","title":"Lactobavillus GG in inducing and maintaining remission of Crohn's disease","type":"article-journal","volume":"4"},"uris":["http://www.mendeley.com/documents/?uuid=c5afca57-3492-44cd-9b53-c33caf770ea9"]},{"id":"ITEM-21","itemData":{"DOI":"10.1111/j.1365-2036.2004.01944.x","ISSN":"02692813","PMID":"15153167","abstract":"INTRODUCTION: Azathioprine is effective for maintenance of remission in Crohn's disease, however, duration of efficacy and the dose response relationship has not been fully evaluated. AIMS: To investigate whether patients kept in remission by azathioprine treatment for &gt;2 years benefit from further treatment, and to explore dose-response relationship. PATIENTS AND METHODS: In an open 12-month trial, patients with inactive Crohn's disease after &gt;2 years (median 37 months) of azathioprine treatment were randomized to azathioprine withdrawal or continued treatment. Primary end point was relapse defined as: (i) Crohn's disease activity index rise &gt;/= 75, and Crohn's disease activity index &gt;150 or (ii) disease activity requiring intervention. RESULTS: Of 29 patients, 28 completed the observation period or relapsed. Eleven of 13 patients (85%) continuing azathioprine remained in remission compared with seven of 15 (47%) observed without azathioprine (P = 0.043). In patients who had been treated with azathioprine &gt;1.60 mg/kg/day the difference was even more pronounced, eight of nine (89%) vs. four of 12 (33%) respectively (P = 0.017). CONCLUSIONS: Patients with Crohn's disease in remission after &gt;2 years of continuous azathioprine treatment will benefit from further continued treatment. Further controlled studies with azathioprine doses &lt;2.0 mg/kg/day are needed.","author":[{"dropping-particle":"","family":"Vilien","given":"M","non-dropping-particle":"","parse-names":false,"suffix":""},{"dropping-particle":"","family":"Dahlerup","given":"J F","non-dropping-particle":"","parse-names":false,"suffix":""},{"dropping-particle":"","family":"Munck","given":"L. K.","non-dropping-particle":"","parse-names":false,"suffix":""},{"dropping-particle":"","family":"Norregaard","given":"P.","non-dropping-particle":"","parse-names":false,"suffix":""},{"dropping-particle":"","family":"Gronbaek","given":"K.","non-dropping-particle":"","parse-names":false,"suffix":""},{"dropping-particle":"","family":"Fallingborg","given":"J.","non-dropping-particle":"","parse-names":false,"suffix":""}],"container-title":"Alimentary Pharmacology and Therapeutics","id":"ITEM-21","issue":"11","issued":{"date-parts":[["2004"]]},"page":"1147-1152","title":"Randomized controlled azathioprine withdrawal after more than two years treatment in Crohn's disease: Increased relapse rate the following year","type":"article-journal","volume":"19"},"uris":["http://www.mendeley.com/documents/?uuid=0b66ec02-a11c-4829-87e1-854d89ba461d"]},{"id":"ITEM-22","itemData":{"DOI":"10.1056/NEJMoa030815","ISBN":"00284793","ISSN":"0028-4793","PMID":"14985485","abstract":"BACKGROUND Infliximab, a monoclonal antibody against tumor necrosis factor, is an effective maintenance therapy for patients with Crohn's disease without fistulas. It is not known whether infliximab is an effective maintenance therapy for patients with fistulas. METHODS We performed a multicenter, double-blind, randomized, placebo-controlled trial to evaluate the efficacy of infliximab maintenance therapy in 306 adult patients with Crohn's disease and one or more draining abdominal or perianal fistulas of at least three months' duration. Patients received 5 mg of infliximab per kilogram of body weight intravenously on weeks 0, 2, and 6. A total of 195 patients who had a response at weeks 10 and 14 and 87 patients who had no response were then randomly assigned to receive placebo or 5 mg of infliximab per kilogram every eight weeks and to be followed to week 54. The primary analysis was the time to the loss of response among patients who had a response at week 14 and underwent randomization. RESULTS The time to loss of response was significantly longer for patients who received infliximab maintenance therapy than for those who received placebo maintenance (more than 40 weeks vs. 14 weeks, P&lt;0.001). At week 54, 19 percent of patients in the placebo maintenance group had a complete absence of draining fistulas, as compared with 36 percent of patients in the infliximab maintenance group (P=0.009). CONCLUSIONS Patients with fistulizing Crohn's disease who have a response to induction therapy with infliximab have an increased likelihood of a sustained response over a 54-week period if infliximab treatment is continued every 8 weeks.","author":[{"dropping-particle":"","family":"Sands","given":"Bruce E.","non-dropping-particle":"","parse-names":false,"suffix":""},{"dropping-particle":"","family":"Anderson","given":"Frank H.","non-dropping-particle":"","parse-names":false,"suffix":""},{"dropping-particle":"","family":"Bernstein","given":"Charles N.","non-dropping-particle":"","parse-names":false,"suffix":""},{"dropping-particle":"","family":"Chey","given":"William Y","non-dropping-particle":"","parse-names":false,"suffix":""},{"dropping-particle":"","family":"Feagan","given":"Brian G","non-dropping-particle":"","parse-names":false,"suffix":""},{"dropping-particle":"","family":"Fedorak","given":"Richard N","non-dropping-particle":"","parse-names":false,"suffix":""},{"dropping-particle":"","family":"Kamm","given":"Michael A","non-dropping-particle":"","parse-names":false,"suffix":""},{"dropping-particle":"","family":"Korzenik","given":"Joshua R","non-dropping-particle":"","parse-names":false,"suffix":""},{"dropping-particle":"","family":"Lashner","given":"Bret A","non-dropping-particle":"","parse-names":false,"suffix":""},{"dropping-particle":"","family":"Onken","given":"Jane E","non-dropping-particle":"","parse-names":false,"suffix":""},{"dropping-particle":"","family":"Rachmilewitz","given":"Daniel","non-dropping-particle":"","parse-names":false,"suffix":""},{"dropping-particle":"","family":"Rutgeerts","given":"Paul","non-dropping-particle":"","parse-names":false,"suffix":""},{"dropping-particle":"","family":"Wild","given":"Gary","non-dropping-particle":"","parse-names":false,"suffix":""},{"dropping-particle":"","family":"Wolf","given":"Douglas C","non-dropping-particle":"","parse-names":false,"suffix":""},{"dropping-particle":"","family":"Marsters","given":"Paul A","non-dropping-particle":"","parse-names":false,"suffix":""},{"dropping-particle":"","family":"Travers","given":"Suzanne B","non-dropping-particle":"","parse-names":false,"suffix":""},{"dropping-particle":"","family":"Blank","given":"Marion A","non-dropping-particle":"","parse-names":false,"suffix":""},{"dropping-particle":"","family":"Deventer","given":"Sander J.","non-dropping-particle":"van","parse-names":false,"suffix":""}],"container-title":"N Engl J Med","id":"ITEM-22","issue":"9","issued":{"date-parts":[["2004"]]},"page":"876-885","title":"Infliximab Maintenance Therapy for Fistulizing Crohn's Disease","type":"article-journal","volume":"350"},"uris":["http://www.mendeley.com/documents/?uuid=2854add9-d7e1-4a7d-9ca5-9276a7e56458"]},{"id":"ITEM-23","itemData":{"DOI":"10.1056/NEJMoa043335","ISBN":"0028-4793","ISSN":"0028-4793 1533-4406","PMID":"16267322","abstract":"BACKGROUND: Natalizumab, a humanized monoclonal antibody against alpha(4) integrin, inhibits leukocyte adhesion and migration into inflamed tissue. METHODS: We conducted two controlled trials to evaluate natalizumab as induction and maintenance therapy in patients with active Crohn's disease. In the first trial, 905 patients were randomly assigned to receive 300 mg of natalizumab or placebo at weeks 0, 4, and 8. The primary outcome was response, defined by a decrease in the Crohn's Disease Activity Index (CDAI) score of at least 70 points, at week 10. In the second trial, 339 patients who had a response to natalizumab in the first trial were randomly reassigned to receive 300 mg of natalizumab or placebo every four weeks through week 56. The primary outcome was a sustained response through week 36. A secondary outcome in both trials was disease remission (a CDAI score of less than 150). RESULTS: In the first trial, the natalizumab and placebo groups had similar rates of response (56 percent and 49 percent, respectively; P=0.05) and remission (37 percent and 30 percent, respectively; P=0.12) at 10 weeks. Continuing natalizumab in the second trial resulted in higher rates of sustained response (61 percent vs. 28 percent, P&lt;0.001) and remission (44 percent vs. 26 percent, P=0.003) through week 36 than did switching to placebo. Serious adverse events occurred in 7 percent of each group in the first trial and in 10 percent of the placebo group and 8 percent of the natalizumab group in the second trial. In an open-label extension study, a patient treated with natalizumab died from progressive multifocal leukoencephalopathy, associated with the JC virus, a human polyomavirus. CONCLUSIONS: Induction therapy with natalizumab for Crohn's disease resulted in small, nonsignificant improvements in response and remission rates. Patients who had a response had significantly increased rates of sustained response and remission if natalizumab was continued every four weeks. The benefit of natalizumab will need to be weighed against the risk of serious adverse events, including progressive multifocal leukoencephalopathy. (ClinicalTrials.gov numbers, NCT00032786 and NCT00032799.)","author":[{"dropping-particle":"","family":"Sandborn","given":"W J","non-dropping-particle":"","parse-names":false,"suffix":""},{"dropping-particle":"","family":"Colombel","given":"J F","non-dropping-particle":"","parse-names":false,"suffix":""},{"dropping-particle":"","family":"Enns","given":"R","non-dropping-particle":"","parse-names":false,"suffix":""},{"dropping-particle":"","family":"Feagan","given":"Brian G","non-dropping-particle":"","parse-names":false,"suffix":""},{"dropping-particle":"","family":"Hanauer","given":"Stephen B","non-dropping-particle":"","parse-names":false,"suffix":""},{"dropping-particle":"","family":"Lawrance","given":"Ian C","non-dropping-particle":"","parse-names":false,"suffix":""},{"dropping-particle":"","family":"Panaccione","given":"Remo","non-dropping-particle":"","parse-names":false,"suffix":""},{"dropping-particle":"","family":"Sanders","given":"Martin","non-dropping-particle":"","parse-names":false,"suffix":""},{"dropping-particle":"","family":"Schreiber","given":"Stefan","non-dropping-particle":"","parse-names":false,"suffix":""},{"dropping-particle":"","family":"Targan","given":"Stephan","non-dropping-particle":"","parse-names":false,"suffix":""},{"dropping-particle":"","family":"Deventer","given":"S","non-dropping-particle":"van","parse-names":false,"suffix":""},{"dropping-particle":"","family":"Goldblum","given":"Ronald","non-dropping-particle":"","parse-names":false,"suffix":""},{"dropping-particle":"","family":"Despain","given":"Darrin","non-dropping-particle":"","parse-names":false,"suffix":""},{"dropping-particle":"","family":"Hogge","given":"Gary S","non-dropping-particle":"","parse-names":false,"suffix":""},{"dropping-particle":"","family":"Rutgeerts","given":"Paul","non-dropping-particle":"","parse-names":false,"suffix":""},{"dropping-particle":"","family":"Grp","given":"ENACT-1 Trial","non-dropping-particle":"","parse-names":false,"suffix":""},{"dropping-particle":"","family":"Grp","given":"ENACT-2 Trial","non-dropping-particle":"","parse-names":false,"suffix":""}],"container-title":"N Engl J Med","id":"ITEM-23","issue":"18","issued":{"date-parts":[["2005"]]},"page":"1912-1925","title":"Natalizumab induction and maintenance therapy for Crohn's disease","type":"article-journal","volume":"353"},"uris":["http://www.mendeley.com/documents/?uuid=249a566c-3de4-4c3f-801f-a674a43f045f"]},{"id":"ITEM-24","itemData":{"DOI":"10.1053/j.gastro.2005.03.031","ISBN":"0016-5085 (Print)\\r0016-5085","ISSN":"00165085","PMID":"15940616","abstract":"Background &amp; Aims: An open study reported that patients with Crohn's disease in remission who have taken azathioprine for longer than 3.5 years are at low risk of relapse when azathioprine is discontinued. To confirm this observation, we performed a multicenter, double-blind, noninferiority withdrawal study. Methods: Patients who were in clinical remission on azathioprine for &lt;42 months were randomized to continue azathioprine or to receive an equivalent placebo for 18 months. The primary end point was clinical relapse at 18 months. Results: Forty patients were randomly assigned to receive azathioprine and 43 to receive placebo. Characteristics of patients at entry were similar in the 2 study groups. At 18 months, 3 patients had a relapse in the azathioprine group, and 9 had a relapse in the placebo group. Kaplan-Meier estimates of the relapse rate at 18 months were 8% ± 4% and 21% ± 6%, respectively. The hypothesis that placebo was inferior to azathioprine was not rejected (P =. 195). Among the baseline variables, C-reactive protein level &gt;20 mg/L, time without steroids &lt;50 months, and hemoglobin level &lt;12 g/dL were found to be predictive of relapse in the multivariate analysis. Conclusions: This study shows that azathioprine withdrawal is not equivalent to continued therapy with azathioprine for maintenance of remission in patients with Crohn's disease who have been in remission on azathioprine for &lt;3.5 years. Thus, azathioprine maintenance therapy should be continued beyond 3.5 years. © 2005 by the American Gastroenterological Association.","author":[{"dropping-particle":"","family":"Lémann","given":"Marc","non-dropping-particle":"","parse-names":false,"suffix":""},{"dropping-particle":"","family":"Mary","given":"Jean Yves","non-dropping-particle":"","parse-names":false,"suffix":""},{"dropping-particle":"","family":"Colombel","given":"Jean Frédéric","non-dropping-particle":"","parse-names":false,"suffix":""},{"dropping-particle":"","family":"Duclos","given":"Bernard","non-dropping-particle":"","parse-names":false,"suffix":""},{"dropping-particle":"","family":"Soule","given":"Jean Claude","non-dropping-particle":"","parse-names":false,"suffix":""},{"dropping-particle":"","family":"Lerebours","given":"Eric","non-dropping-particle":"","parse-names":false,"suffix":""},{"dropping-particle":"","family":"Modigliani","given":"Robert","non-dropping-particle":"","parse-names":false,"suffix":""},{"dropping-particle":"","family":"Bouhnik","given":"Yoram","non-dropping-particle":"","parse-names":false,"suffix":""}],"container-title":"Gastroenterology","id":"ITEM-24","issue":"7","issued":{"date-parts":[["2005"]]},"page":"1812-1818","title":"A randomized, double-blind, controlled withdrawal trial in Crohn's disease patients in long-term remission on azathioprine","type":"article-journal","volume":"128"},"uris":["http://www.mendeley.com/documents/?uuid=cd19ec2a-3b70-4ed9-882d-831d814e5144"]},{"id":"ITEM-25","itemData":{"DOI":"10.1111/j.1365-2036.2005.02336.x","author":[{"dropping-particle":"","family":"Feagan","given":"B G","non-dropping-particle":"","parse-names":false,"suffix":""},{"dropping-particle":"","family":"Sandborn","given":"W J","non-dropping-particle":"","parse-names":false,"suffix":""},{"dropping-particle":"","family":"Baker","given":"J P","non-dropping-particle":"","parse-names":false,"suffix":""},{"dropping-particle":"","family":"Cominelli","given":"F","non-dropping-particle":"","parse-names":false,"suffix":""},{"dropping-particle":"","family":"Sutherland","given":"L R","non-dropping-particle":"","parse-names":false,"suffix":""},{"dropping-particle":"","family":"Elson","given":"C O","non-dropping-particle":"","parse-names":false,"suffix":""},{"dropping-particle":"","family":"Salzberg","given":"B A","non-dropping-particle":"","parse-names":false,"suffix":""},{"dropping-particle":"","family":"Archambault","given":"A","non-dropping-particle":"","parse-names":false,"suffix":""},{"dropping-particle":"","family":"Bernstein","given":"C N","non-dropping-particle":"","parse-names":false,"suffix":""},{"dropping-particle":"","family":"Lichtenstein","given":"G R","non-dropping-particle":"","parse-names":false,"suffix":""},{"dropping-particle":"","family":"Heath","given":"P K","non-dropping-particle":"","parse-names":false,"suffix":""},{"dropping-particle":"","family":"Cameron","given":"S","non-dropping-particle":"","parse-names":false,"suffix":""},{"dropping-particle":"","family":"Hanauer","given":"S B","non-dropping-particle":"","parse-names":false,"suffix":""}],"container-title":"Alimentary Pharmacology and Therapeutics","id":"ITEM-25","issued":{"date-parts":[["2005"]]},"page":"373-384","title":"A randomized , double-blind , placebo-controlled trial of CDP571, a humanized monoclonal antibody to tumour necrosis factor- a, in patients with corticosteroid-dependent Crohn’s disease","type":"article-journal","volume":"21"},"uris":["http://www.mendeley.com/documents/?uuid=91188390-f5de-4817-b64a-e42f90a06749"]},{"id":"ITEM-26","itemData":{"DOI":"10.1111/j.1365-2036.2005.02338.x","author":[{"dropping-particle":"","family":"Hanauer","given":"S.","non-dropping-particle":"","parse-names":false,"suffix":""},{"dropping-particle":"","family":"Sandborn","given":"W J","non-dropping-particle":"","parse-names":false,"suffix":""},{"dropping-particle":"","family":"Persson","given":"A","non-dropping-particle":"","parse-names":false,"suffix":""},{"dropping-particle":"","family":"Persson","given":"T","non-dropping-particle":"","parse-names":false,"suffix":""}],"container-title":"Alimentary Pharmacology and Therapeutics","id":"ITEM-26","issued":{"date-parts":[["2005"]]},"page":"363-371","title":"Budesonide as maintenance treatment in Crohn’s disease: a placebo-controlled trial","type":"article-journal","volume":"21"},"uris":["http://www.mendeley.com/documents/?uuid=e087454a-45c4-479b-b64e-b001e00b58d4"]},{"id":"ITEM-27","itemData":{"DOI":"10.1111/j.1365-2036.2006.02791.x","author":[{"dropping-particle":"","family":"Feagan","given":"B. G.","non-dropping-particle":"","parse-names":false,"suffix":""},{"dropping-particle":"","family":"Sandborn","given":"W J","non-dropping-particle":"","parse-names":false,"suffix":""},{"dropping-particle":"","family":"Lichtenstein","given":"G","non-dropping-particle":"","parse-names":false,"suffix":""},{"dropping-particle":"","family":"Radford-Smith","given":"G","non-dropping-particle":"","parse-names":false,"suffix":""},{"dropping-particle":"","family":"Patel","given":"J","non-dropping-particle":"","parse-names":false,"suffix":""},{"dropping-particle":"","family":"Innes","given":"A","non-dropping-particle":"","parse-names":false,"suffix":""}],"container-title":"Alimentary Pharmacology and Therapeutics","id":"ITEM-27","issue":"July 2005","issued":{"date-parts":[["2006"]]},"page":"617-628","title":"CDP571, a humanized monoclonal antibody to tumour necrosis factor- , for steroid-dependent Crohn's disease: a randomized, double-blind, placebo-controlled trial","type":"article-journal","volume":"23"},"uris":["http://www.mendeley.com/documents/?uuid=a80285ce-51e7-4e16-b8b3-b889812a35c7"]},{"id":"ITEM-28","itemData":{"DOI":"10.1111/j.1365-2036.2006.03120.x","author":[{"dropping-particle":"","family":"Takagi","given":"S","non-dropping-particle":"","parse-names":false,"suffix":""},{"dropping-particle":"","family":"Utsunomiya","given":"K","non-dropping-particle":"","parse-names":false,"suffix":""},{"dropping-particle":"","family":"Kuriyama","given":"S","non-dropping-particle":"","parse-names":false,"suffix":""},{"dropping-particle":"","family":"Yokoyama","given":"H","non-dropping-particle":"","parse-names":false,"suffix":""},{"dropping-particle":"","family":"Takahashi","given":"S","non-dropping-particle":"","parse-names":false,"suffix":""},{"dropping-particle":"","family":"Iwabuchi","given":"M","non-dropping-particle":"","parse-names":false,"suffix":""}],"container-title":"Alimentary Pharmacology and Therapeutics","id":"ITEM-28","issue":"June","issued":{"date-parts":[["2006"]]},"page":"1333-1340","title":"Effectiveness of an ‘half elemental diet’ as maintenance therapy for Crohn’s disease: a randomized-controlled trial","type":"article-journal","volume":"24"},"uris":["http://www.mendeley.com/documents/?uuid=48bd8d59-f81e-4e26-b93d-b62084842f23"]},{"id":"ITEM-29","itemData":{"DOI":"10.1053/j.gastro.2007.03.031","ISBN":"0016-5085 (Print)","ISSN":"00165085","PMID":"17570206","abstract":"Background &amp; Aims: Mycobacterium avium subspecies paratuberculosis has been proposed as a cause of Crohn's disease. We report a prospective, parallel, placebo-controlled, double-blind, randomized trial of 2 years of clarithromycin, rifabutin, and clofazimine in active Crohn's disease, with a further year of follow-up. Methods: Two hundred thirteen patients were randomized to clarithromycin 750 mg/day, rifabutin 450 mg/day, clofazimine 50 mg/day or placebo, in addition to a 16-week tapering course of prednisolone. Those in remission (Crohn's Disease Activity Index ???150) at week 16 continued their study medications in the maintenance phase of the trial. Primary end points were the proportion of patients experiencing at least 1 relapse at 12, 24, and 36 months. Results: At week 16, there were significantly more subjects in remission in the antibiotic arm (66%) than the placebo arm (50%; P = .02). Of 122 subjects entering the maintenance phase, 39% taking antibiotics experienced at least 1 relapse between weeks 16 and 52, compared with 56% taking placebo (P = .054). At week 104, the figures were 26% and 43%, respectively (P = .14). During the following year, 59% of the antibiotic group and 50% of the placebo group relapsed (P = .54). Conclusions: Using combination antibiotic therapy with clarithromycin, rifabutin, and clofazimine for up to 2 years, we did not find evidence of a sustained benefit. This finding does not support a significant role for Mycobacterium avium subspecies paratuberculosis in the pathogenesis of Crohn's disease in the majority of patients. Short-term improvement was seen when this combination was added to corticosteroids, most likely because of nonspecific antibacterial effects. ?? 2007 AGA Institute.","author":[{"dropping-particle":"","family":"Selby","given":"Warwick","non-dropping-particle":"","parse-names":false,"suffix":""},{"dropping-particle":"","family":"Pavli","given":"Paul","non-dropping-particle":"","parse-names":false,"suffix":""},{"dropping-particle":"","family":"Crotty","given":"Brendan","non-dropping-particle":"","parse-names":false,"suffix":""},{"dropping-particle":"","family":"Florin","given":"Tim","non-dropping-particle":"","parse-names":false,"suffix":""},{"dropping-particle":"","family":"Radford-Smith","given":"Graham","non-dropping-particle":"","parse-names":false,"suffix":""},{"dropping-particle":"","family":"Gibson","given":"Peter","non-dropping-particle":"","parse-names":false,"suffix":""},{"dropping-particle":"","family":"Mitchell","given":"Brent","non-dropping-particle":"","parse-names":false,"suffix":""},{"dropping-particle":"","family":"Connell","given":"William","non-dropping-particle":"","parse-names":false,"suffix":""},{"dropping-particle":"","family":"Read","given":"Robert","non-dropping-particle":"","parse-names":false,"suffix":""},{"dropping-particle":"","family":"Merrett","given":"Michael","non-dropping-particle":"","parse-names":false,"suffix":""},{"dropping-particle":"","family":"Ee","given":"Hooi","non-dropping-particle":"","parse-names":false,"suffix":""},{"dropping-particle":"","family":"Hetzel","given":"David","non-dropping-particle":"","parse-names":false,"suffix":""}],"container-title":"Gastroenterology","id":"ITEM-29","issue":"7","issued":{"date-parts":[["2007"]]},"page":"2313-2319","title":"Two-Year Combination Antibiotic Therapy With Clarithromycin, Rifabutin, and Clofazimine for Crohn's Disease","type":"article-journal","volume":"132"},"uris":["http://www.mendeley.com/documents/?uuid=93c637b8-3f0a-4535-b9ed-f01706e6485b"]},{"id":"ITEM-30","itemData":{"DOI":"10.1053/j.gastro.2006.11.041","ISBN":"0016-5085 (Print)","ISSN":"00165085","PMID":"17241859","abstract":"Background &amp; Aims: This study evaluated the efficacy and safety of adalimumab, a fully human, anti-tumor necrosis factor monoclonal antibody administered subcutaneously, in the maintenance of response and remission in patients with moderate to severe Crohn's disease (CD). Methods: Patients received open-label induction therapy with adalimumab 80 mg (week 0) followed by 40 mg (week 2). At week 4, patients were stratified by response (decrease in Crohn's Disease Activity Index ???70 points from baseline) and randomized to double-blind treatment with placebo, adalimumab 40 mg every other week (eow), or adalimumab 40 mg weekly through week 56. Coprimary end points were the percentages of randomized responders who achieved clinical remission (Crohn's Disease Activity Index score &lt;150) at weeks 26 and 56. Results: The percentage of randomized responders in remission was significantly greater in the adalimumab 40-mg eow and 40-mg weekly groups versus placebo at week 26 (40%, 47%, and 17%, respectively; P &lt; .001) and week 56 (36%, 41%, and 12%, respectively; P &lt; .001). No significant differences in efficacy between adalimumab eow and weekly were observed. More patients receiving placebo discontinued treatment because of an adverse event (13.4%) than those receiving adalimumab (6.9% and 4.7% in the 40-mg eow and 40-mg weekly groups, respectively). Conclusions: Among patients who responded to adalimumab, both adalimumab eow and weekly were significantly more effective than placebo in maintaining remission in moderate to severe CD through 56 weeks. Adalimumab was well-tolerated, with a safety profile consistent with previous experience with the drug. ?? 2007 AGA Institute.","author":[{"dropping-particle":"","family":"Colombel","given":"Jean Frederic","non-dropping-particle":"","parse-names":false,"suffix":""},{"dropping-particle":"","family":"Sandborn","given":"William J.","non-dropping-particle":"","parse-names":false,"suffix":""},{"dropping-particle":"","family":"Rutgeerts","given":"Paul","non-dropping-particle":"","parse-names":false,"suffix":""},{"dropping-particle":"","family":"Enns","given":"Robert","non-dropping-particle":"","parse-names":false,"suffix":""},{"dropping-particle":"","family":"Hanauer","given":"Stephen B","non-dropping-particle":"","parse-names":false,"suffix":""},{"dropping-particle":"","family":"Panaccione","given":"Remo","non-dropping-particle":"","parse-names":false,"suffix":""},{"dropping-particle":"","family":"Schreiber","given":"Stefan","non-dropping-particle":"","parse-names":false,"suffix":""},{"dropping-particle":"","family":"Byczkowski","given":"Dan","non-dropping-particle":"","parse-names":false,"suffix":""},{"dropping-particle":"","family":"Li","given":"Ju","non-dropping-particle":"","parse-names":false,"suffix":""},{"dropping-particle":"","family":"Kent","given":"Jeffrey D.","non-dropping-particle":"","parse-names":false,"suffix":""},{"dropping-particle":"","family":"Pollack","given":"Paul F.","non-dropping-particle":"","parse-names":false,"suffix":""}],"container-title":"Gastroenterology","id":"ITEM-30","issue":"1","issued":{"date-parts":[["2007"]]},"page":"52-65","title":"Adalimumab for Maintenance of Clinical Response and Remission in Patients With Crohn's Disease: The CHARM Trial","type":"article-journal","volume":"132"},"uris":["http://www.mendeley.com/documents/?uuid=15a62fa0-57a2-44a9-b760-90b634421098"]},{"id":"ITEM-31","itemData":{"DOI":"357/3/239 [pii]\\n10.1056/NEJMoa062897","ISBN":"1533-4406 (Electronic)","ISSN":"0028-4793","PMID":"17634459","abstract":"BACKGROUND: Certolizumab pegol is a pegylated humanized Fab' fragment with a high binding affinity for tumor necrosis factor alpha that does not induce apoptosis of T cells or monocytes. METHODS: In our randomized, double-blind, placebo-controlled trial, we evaluated the efficacy of certolizumab pegol maintenance therapy in adults with moderate-to-severe Crohn's disease. As induction therapy, 400 mg of certolizumab pegol was administered subcutaneously at weeks 0, 2, and 4. Patients with a clinical response (defined as reduction of at least 100 from the baseline score on the Crohn's Disease Activity Index [CDAI]) at week 6 were stratified according to their baseline C-reactive protein level and were randomly assigned to receive 400 mg of certolizumab pegol or placebo every 4 weeks through week 24, with follow-up through week 26. RESULTS: Among patients with a response to induction therapy at week 6 (428 of 668 [64%]), the response was maintained through week 26 in 62% of patients with a baseline C-reactive protein level of at least 10 mg per liter (the primary end point) who were receiving certolizumab pegol (vs. 34% of those receiving placebo, P&lt;0.001) and in 63% of patients in the intention-to-treat population who were receiving certolizumab pegol (vs. 36% receiving placebo, P&lt;0.001). Among patients with a response to induction therapy at week 6, remission (defined by a CDAI score of &lt; or =150) at week 26 was achieved in 48% of patients in the certolizumab group and 29% of those in the placebo group (P&lt;0.001). The efficacy of certolizumab pegol was also shown in patients taking and those not taking glucocorticoids or immunosuppressants and in patients who had and those who had not previously taken infliximab. Infectious serious adverse events (including one case of pulmonary tuberculosis) occurred in 3% of patients receiving certolizumab pegol and in less than 1% of patients receiving placebo. Antinuclear antibodies developed in 8% of the patients in the certolizumab group; antibodies against certolizumab pegol developed in 9% of all patients who entered the induction phase. CONCLUSIONS: Patients with moderate-to-severe Crohn's disease who had a response to induction therapy with 400 mg of certolizumab pegol were more likely to have a maintained response and a remission at 26 weeks with continued certolizumab pegol treatment than with a switch to placebo. (ClinicalTrials.gov number, NCT00152425 [ClinicalTrials.gov].).","author":[{"dropping-particle":"","family":"Schreiber","given":"S","non-dropping-particle":"","parse-names":false,"suffix":""},{"dropping-particle":"","family":"Khaliq-Kareemi","given":"M","non-dropping-particle":"","parse-names":false,"suffix":""},{"dropping-particle":"","family":"Lawrance","given":"I C","non-dropping-particle":"","parse-names":false,"suffix":""},{"dropping-particle":"","family":"Thomsen","given":"Ole O","non-dropping-particle":"","parse-names":false,"suffix":""},{"dropping-particle":"","family":"Hanauer","given":"Stephen B","non-dropping-particle":"","parse-names":false,"suffix":""},{"dropping-particle":"","family":"McColm","given":"J","non-dropping-particle":"","parse-names":false,"suffix":""},{"dropping-particle":"","family":"Bloomfield","given":"Ralph","non-dropping-particle":"","parse-names":false,"suffix":""},{"dropping-particle":"","family":"Sandborn","given":"William J","non-dropping-particle":"","parse-names":false,"suffix":""}],"container-title":"N Engl J Med","id":"ITEM-31","issue":"3","issued":{"date-parts":[["2007"]]},"page":"239-250","title":"Maintenance therapy with certolizumab pegol for Crohn's disease","type":"article-journal","volume":"357"},"uris":["http://www.mendeley.com/documents/?uuid=1a3ee722-a0ab-40ff-885c-11c26ffc2bfe"]},{"id":"ITEM-32","itemData":{"DOI":"10.1136/gut.2006.106781","ISBN":"0017-5749 (Print)","ISSN":"0017-5749","PMID":"17299059","abstract":"BACKGROUND: Adalimumab induced clinical remission after four weeks in patients with active Crohn's disease in the CLASSIC I trial. OBJECTIVE: To evaluate long term efficacy and safety of adalimumab maintenance therapy in Crohn's disease in a follow-on randomised controlled trial (CLASSIC II). METHODS: In the preceding CLASSIC I trial, 299 patients with moderate to severe Crohn's disease naive to tumour necrosis factor antagonists received induction therapy with adalimumab 40 mg/20 mg, 80 mg/40 mg, or 160 mg/80 mg, or placebo, at weeks 0 and 2. In all, 276 patients from CLASSIC I enrolled in CLASSIC II and received open-label adalimumab 40 mg at weeks 0 (week 4 of CLASSIC I) and 2; 55 patients in remission at both weeks 0 and 4 were re-randomised to adalimumab 40 mg every other week, 40 mg weekly, or placebo for 56 weeks. Patients not in remission at both weeks 0 and 4 were enrolled in an open-label arm and received adalimumab 40 mg every other week. With non-response or flare, these patients could have their dosages increased to 40 mg weekly. Patients in the randomised arm with continued non-response or disease flare could switch to open-label adalimumab 40 mg every other week and again to 40 mg weekly. The primary end point was maintenance of remission (CDAI &lt;150) in randomised patients through week 56. RESULTS: Of 55 patients randomised at week 4, 79% who received adalimumab 40 mg every other week and 83% who received 40 mg weekly were in remission at week 56, v 44% for placebo (p&lt;0.05). In all, 204 patients entered the open-label arm. Of these, 93 (46%) were in clinical remission at week 56. Adalimumab was generally well-tolerated in all patients. CONCLUSIONS: Adalimumab induced and maintained clinical remission for up to 56 weeks in patients with moderate to severe Crohn's disease naive to anti-TNF treatment.","author":[{"dropping-particle":"","family":"Sandborn","given":"W J","non-dropping-particle":"","parse-names":false,"suffix":""},{"dropping-particle":"","family":"Hanauer","given":"S B","non-dropping-particle":"","parse-names":false,"suffix":""},{"dropping-particle":"","family":"Rutgeerts","given":"P","non-dropping-particle":"","parse-names":false,"suffix":""},{"dropping-particle":"","family":"Fedorak","given":"R N","non-dropping-particle":"","parse-names":false,"suffix":""},{"dropping-particle":"","family":"Lukas","given":"M","non-dropping-particle":"","parse-names":false,"suffix":""},{"dropping-particle":"","family":"MacIntosh","given":"D G","non-dropping-particle":"","parse-names":false,"suffix":""},{"dropping-particle":"","family":"Panaccione","given":"R","non-dropping-particle":"","parse-names":false,"suffix":""},{"dropping-particle":"","family":"Wolf","given":"D","non-dropping-particle":"","parse-names":false,"suffix":""},{"dropping-particle":"","family":"Kent","given":"J D","non-dropping-particle":"","parse-names":false,"suffix":""},{"dropping-particle":"","family":"Bittle","given":"B","non-dropping-particle":"","parse-names":false,"suffix":""},{"dropping-particle":"","family":"Li","given":"J","non-dropping-particle":"","parse-names":false,"suffix":""},{"dropping-particle":"","family":"Pollack","given":"P F","non-dropping-particle":"","parse-names":false,"suffix":""}],"container-title":"Gut","id":"ITEM-32","issue":"9","issued":{"date-parts":[["2007"]]},"page":"1232-1239","title":"Adalimumab for maintenance treatment of Crohn's disease: results of the CLASSIC II trial","type":"article-journal","volume":"56"},"uris":["http://www.mendeley.com/documents/?uuid=1a34ac0f-6cce-48d4-8734-2127702f6f98"]},{"id":"ITEM-33","itemData":{"DOI":"10.1097/JSM.0b013e31802b4fda","ISSN":"1050-642X","PMID":"17873551","abstract":"OBJECTIVE: This study examines the effects of a low-intensity walking program on the quality of life in patients with Crohn's disease. DESIGN: Patients were randomized into exercise and nonexercise groups for a prospective study. SETTING: Patients were recruited at the inflammatory bowel disease outpatient clinic at the London Health Science Center, London, Ontario.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&lt;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author":[{"dropping-particle":"","family":"Ng","given":"Victor","non-dropping-particle":"","parse-names":false,"suffix":""},{"dropping-particle":"","family":"Millard","given":"Wanda","non-dropping-particle":"","parse-names":false,"suffix":""},{"dropping-particle":"","family":"Lebrun","given":"Constance","non-dropping-particle":"","parse-names":false,"suffix":""},{"dropping-particle":"","family":"Howard","given":"John","non-dropping-particle":"","parse-names":false,"suffix":""}],"container-title":"Cliin J Sport Med","id":"ITEM-33","issue":"5","issued":{"date-parts":[["2007"]]},"page":"384-388","title":"Low-intensity exercise improves quality of life in patients with Crohn's disease.","type":"article-journal","volume":"17"},"uris":["http://www.mendeley.com/documents/?uuid=83705c38-a01c-4751-91a2-ad21f5fe4e71"]},{"id":"ITEM-34","itemData":{"ISBN":"0300-2977 (Print)\\r0300-2977 (Linking)","ISSN":"03002977","PMID":"17954953","abstract":"BACKGROUND: In previous trials, budesonide 6 mg/day was able to prolong the time to relapse in patients with quiescent Crohn's disease and budesonide 9 mg/day was effective in active disease with limited side effects. The aim of this study was to compare the effectiveness of budesonide 9 mg vs 6 mg once daily on the maintenance of remission and occurrence of adverse events. METHODS: Double-blind, randomised trial in patients with Crohn's disease in remission. Patients were randomised to receive 6 mg/day or 9 mg/day of budesonide (Budenofalk) without concomitant treatment for Crohn's disease. Endpoints were the time to relapse and relapse rates after one year. RESULTS: Seventy-six patients were randomised to 6 mg/day and 81 patients to 9 mg/day. Survival analysis showed no differences in the time to relapse. One-year relapse rates were not significantly different (6 mg group 24%; 9 mg group 19%). Any adverse event was reported in 61 and 68% of patients in the 6 mg and 9 mg groups, respectively; none of the 12 serious adverse events were drug related. CONCLUSION: The one-year relapse rates were low and not significantly different between the group of patients treated with budesonide 6 mg vs 9 mg/day. Also, time to relapse and the number of adverse events were similar in both treatment groups.","author":[{"dropping-particle":"","family":"Jong","given":"D. J.","non-dropping-particle":"de","parse-names":false,"suffix":""},{"dropping-particle":"","family":"Bac","given":"D J","non-dropping-particle":"","parse-names":false,"suffix":""},{"dropping-particle":"","family":"Tan","given":"G","non-dropping-particle":"","parse-names":false,"suffix":""},{"dropping-particle":"","family":"Boer","given":"S. Y.","non-dropping-particle":"de","parse-names":false,"suffix":""},{"dropping-particle":"","family":"Grabowsky","given":"I L F","non-dropping-particle":"","parse-names":false,"suffix":""},{"dropping-particle":"","family":"Jansen","given":"J B M J","non-dropping-particle":"","parse-names":false,"suffix":""},{"dropping-particle":"","family":"Greinwald","given":"R","non-dropping-particle":"","parse-names":false,"suffix":""},{"dropping-particle":"","family":"Naber","given":"T. H J","non-dropping-particle":"","parse-names":false,"suffix":""}],"container-title":"Netherlands Journal of Medicine","id":"ITEM-34","issue":"9","issued":{"date-parts":[["2007"]]},"page":"339-345","title":"Maintenance treatment with budesonide 6 mg versus 9 mg once daily in patients with Crohn's disease in remission","type":"article-journal","volume":"65"},"uris":["http://www.mendeley.com/documents/?uuid=bf688d6d-8463-4c9a-ae9d-f95626b797ae"]},{"id":"ITEM-35","itemData":{"DOI":"10.1080/00365520801943354","ISBN":"1502-7708 (Electronic)\\r0036-5521 (Linking)","ISSN":"00365521","PMID":"18584523","abstract":"OBJECTIVE: Crohn's disease (CD) is characterized by a reduction in mucosal integrity that permits antigen penetration into the intestinal tissue. The administration of probiotics has been suggested to improve the barrier function of the mucosa. The objective of this study was to evaluate the influence of Saccharomyces boulardii on the intestinal permeability in CD. MATERIAL AND METHODS: Thirty-four patients were randomized according to the Vienna classification for treatment with either placebo or Saccharomyces boulardii. Baseline medications (mesalamine, azathioprine, prednisone, metronidazole and/or thalidomide) were maintained. Intestinal permeability (lactulose/mannitol ratio) was evaluated immediately before the beginning of treatment and at the end of the first and third treatment month. Fifteen healthy volunteers were also submitted for the intestinal permeability test. RESULTS: In volunteers, the lactulose/mannitol ratio was 0.005+/-0.0037, whereas this value was 0.021+/-0.01 in patients with CD (p=0.001). In the placebo group, there was an increase in lactulose/mannitol ratio by 0.004+/-0.010 (p=0.12) at the end of the third month. In the S. boulardii group, there was an improvement in intestinal permeability, with a decrease in the lactulose/mannitol ratio by 0.008+/-0.006 (p=0.0005) in the same period. CONCLUSIONS: Patients with CD in remission present alterations in the integrity of the intestinal mucosal barrier according to lactulose/mannitol ratio. S. boulardii added to baseline therapy improved intestinal permeability in these patients, even though complete normalization was not achieved.","author":[{"dropping-particle":"","family":"Garcia Vilela","given":"Eduardo","non-dropping-particle":"","parse-names":false,"suffix":""},{"dropping-particle":"","family":"Lourdes De Abreu Ferrari","given":"Maria","non-dropping-particle":"De","parse-names":false,"suffix":""},{"dropping-particle":"","family":"Oswaldo Da Gama Torres","given":"Henrique","non-dropping-particle":"","parse-names":false,"suffix":""},{"dropping-particle":"","family":"Guerra Pinto","given":"Ademar","non-dropping-particle":"","parse-names":false,"suffix":""},{"dropping-particle":"","family":"Carolina Carneiro Aguirre","given":"Ana","non-dropping-particle":"","parse-names":false,"suffix":""},{"dropping-particle":"","family":"Paiva Martins","given":"Fabiana","non-dropping-particle":"","parse-names":false,"suffix":""},{"dropping-particle":"","family":"Marcos Andrade Goulart","given":"Eugenio","non-dropping-particle":"","parse-names":false,"suffix":""},{"dropping-particle":"","family":"Sales Da Cunha","given":"Aloisio","non-dropping-particle":"","parse-names":false,"suffix":""}],"container-title":"Scandinavian Journal of Gastroenterology","id":"ITEM-35","issue":"7","issued":{"date-parts":[["2008"]]},"page":"842-848","title":"Influence of Saccharomyces boulardii on the intestinal permeability of patients with Crohn's disease in remission","type":"article-journal","volume":"43"},"uris":["http://www.mendeley.com/documents/?uuid=42142721-07e5-4a20-820b-eca6dfbd7627"]},{"id":"ITEM-36","itemData":{"author":[{"dropping-particle":"","family":"Feagan","given":"Brian G","non-dropping-particle":"","parse-names":false,"suffix":""},{"dropping-particle":"","family":"Sandborn","given":"William J","non-dropping-particle":"","parse-names":false,"suffix":""},{"dropping-particle":"","family":"Mittmann","given":"Ulrich","non-dropping-particle":"","parse-names":false,"suffix":""},{"dropping-particle":"","family":"Bar-meir","given":"Simon","non-dropping-particle":"","parse-names":false,"suffix":""},{"dropping-particle":"","family":"Bradette","given":"Marc","non-dropping-particle":"","parse-names":false,"suffix":""},{"dropping-particle":"","family":"Cohen","given":"Albert","non-dropping-particle":"","parse-names":false,"suffix":""},{"dropping-particle":"","family":"Ponich","given":"Terry P","non-dropping-particle":"","parse-names":false,"suffix":""},{"dropping-particle":"","family":"Mcdonald","given":"John W D","non-dropping-particle":"","parse-names":false,"suffix":""},{"dropping-particle":"","family":"Pare","given":"Pierre","non-dropping-particle":"","parse-names":false,"suffix":""},{"dropping-particle":"","family":"Gilgen","given":"Denise","non-dropping-particle":"","parse-names":false,"suffix":""},{"dropping-particle":"","family":"Vandervoort","given":"Margaret K","non-dropping-particle":"","parse-names":false,"suffix":""},{"dropping-particle":"","family":"Wong","given":"Cindy J","non-dropping-particle":"","parse-names":false,"suffix":""},{"dropping-particle":"","family":"Page","given":"Patient","non-dropping-particle":"","parse-names":false,"suffix":""}],"container-title":"JAMA","id":"ITEM-36","issue":"14","issued":{"date-parts":[["2008"]]},"page":"1690-1697","title":"Omega-3 Free Fatty Acids for the Maintenance of Remission in Crohn Disease. The EPIC Randomized Controlled Trials","type":"article-journal","volume":"299"},"uris":["http://www.mendeley.com/documents/?uuid=80318160-8835-4f7e-821f-897e684f4ec8"]},{"id":"ITEM-37","itemData":{"DOI":"10.1136/gut.2008.165738","ISBN":"1468-3288 (Electronic)\\r0017-5749 (Linking)","ISSN":"0017-5749","PMID":"19505878","abstract":"OBJECTIVE: Although treatment with corticosteroids induces remission in Crohn's disease, prolonged exposure to corticosteroids is undesirable. This randomised clinical trial evaluated the efficacy of recombinant human granulocyte-macrophage colony-stimulating factor (sargramostim), an activator of innate immunity, in corticosteroid-dependent patients with Crohn's disease. DESIGN: Patients were randomised in a 2:1 ratio, to sargramostim 6 microg/kg subcutaneously once daily or placebo for up to 22 weeks. The study consisted of (1) an adjunctive phase (weeks 1-4) in which patients received study drug plus corticosteroid therapy; (2) a forced corticosteroid tapering phase (weeks 4-14); and (3) an observation phase (4 weeks) in which patients received study drug plus prednisone &lt; or =7.5 mg. The primary endpoint was corticosteroid-free remission (Crohn's Disease Activity Index (CDAI) &lt; or =150) 4 weeks after corticosteroid elimination. Secondary endpoints were corticosteroid-free response (CDAI decreased by &gt; or =100) and induction of remission in patients who reduced the dose of corticosteroid to 2.5-7.5 mg. RESULTS: Eighty-seven patients were randomised to sargramostim and 42 to placebo. Significantly more sargramostim-treated patients than placebo patients achieved corticosteroid-free remission (18.6% vs 4.9%; p = 0.03). Similar differences were seen for corticosteroid-free response and in patients who tapered corticosteroids to 2.5-7.5 mg/day. Sargramostim treatment was also associated with significant improvements in health-related quality of life. Patients who received sargramostim were more likely to experience musculoskeletal pain, injection site reactions and dyspnoea. CONCLUSIONS: Sargramostim was more effective than placebo for inducing corticosteroid-free remission in patients with Crohn's disease with corticosteroid dependence. Sargramostim may provide significant benefit in this population if these findings are confirmed.","author":[{"dropping-particle":"","family":"Valentine","given":"J F","non-dropping-particle":"","parse-names":false,"suffix":""},{"dropping-particle":"","family":"Fedorak","given":"R N","non-dropping-particle":"","parse-names":false,"suffix":""},{"dropping-particle":"","family":"Feagan","given":"B","non-dropping-particle":"","parse-names":false,"suffix":""},{"dropping-particle":"","family":"Fredlund","given":"P","non-dropping-particle":"","parse-names":false,"suffix":""},{"dropping-particle":"","family":"Schmitt","given":"R","non-dropping-particle":"","parse-names":false,"suffix":""},{"dropping-particle":"","family":"Ni","given":"P","non-dropping-particle":"","parse-names":false,"suffix":""},{"dropping-particle":"","family":"Humphries","given":"T J","non-dropping-particle":"","parse-names":false,"suffix":""}],"container-title":"Gut","id":"ITEM-37","issue":"10","issued":{"date-parts":[["2009"]]},"page":"1354-1362","title":"Steroid-sparing properties of sargramostim in patients with corticosteroid-dependent Crohn's disease: a randomised, double-blind, placebo-controlled, phase 2 study","type":"article-journal","volume":"58"},"uris":["http://www.mendeley.com/documents/?uuid=a27204a9-2bf1-4c6c-8715-cf6c8016e5a0"]},{"id":"ITEM-38","itemData":{"DOI":"10.1002/ibd.20777","ISBN":"1536-4844 (Electronic)","ISSN":"10780998","PMID":"19009634","abstract":"BACKGROUND: The effects of azathioprine (AZA) and budesonide (BUD) on mucosal healing and histologic remission of Crohn's disease (CD) are insufficiently studied. In this prospective study we evaluated the comparative effects of AZA and BUD on endoscopic and histologic activity in patients with steroid-dependent Crohn's ileocolitis or proximal colitis who had achieved clinical remission on conventional steroids. METHODS: Patients were randomized to AZA (2.0-2.5 mg/kg a day) or BUD (6-9 mg a day) for 1 year. The study protocol included clinical examination, laboratory tests, calculation of the Crohn's Disease Activity Index (CDAI), completion of the Inflammatory Bowel Disease Questionnaire (IBDQ), at baseline and then every 2 months for 1 year. Ileocolonoscopy with regional biopsies was performed at baseline and then at the end of the study to assess mucosal healing and the histologic activity of CD. RESULTS: Thirty-eight patients were randomized to AZA and 39 to BUD. At the end of the study 32 and 25 patients in the AZA and BUD groups, respectively, were in clinical remission (P = 0.07). The Crohn's Disease Endoscopic Index of Severity (CDEIS) score fell significantly only in the AZA group (P &lt; 0.0001). Complete or near complete healing was achieved in 83% of AZA-treated patients compared with only 24% of BUD-treated patients (P &lt; 0.0001). Histologic activity as assessed by an average histology score (AHS) fell significantly only in the AZA group (P &lt; 0.001 versus baseline) and was significantly lower than in the BUD group at the end of the study (P &lt; 0.001). Eight patients in the AZA group were withdrawn for adverse events (n = 6) or relapse of disease compared with 14 patients in the BUD group who were withdrawn for relapse of disease. CONCLUSIONS: In patients with steroid-dependent inflammatory Crohn's ileocolitis or proximal colitis who achieve clinical remission with conventional steroids, a 1-year treatment with AZA was superior to BUD in achieving and maintaining mucosal healing and histologic remission.","author":[{"dropping-particle":"","family":"Mantzaris","given":"Gerassimos J.","non-dropping-particle":"","parse-names":false,"suffix":""},{"dropping-particle":"","family":"Christidou","given":"Angelika","non-dropping-particle":"","parse-names":false,"suffix":""},{"dropping-particle":"","family":"Sfakianakis","given":"Michael","non-dropping-particle":"","parse-names":false,"suffix":""},{"dropping-particle":"","family":"Roussos","given":"Anastassios","non-dropping-particle":"","parse-names":false,"suffix":""},{"dropping-particle":"","family":"Koilakou","given":"Stavroula","non-dropping-particle":"","parse-names":false,"suffix":""},{"dropping-particle":"","family":"Petraki","given":"Kalliopi","non-dropping-particle":"","parse-names":false,"suffix":""},{"dropping-particle":"","family":"Polyzou","given":"Paraskevi","non-dropping-particle":"","parse-names":false,"suffix":""}],"container-title":"Inflamm Bowel Dis","id":"ITEM-38","issue":"3","issued":{"date-parts":[["2009"]]},"page":"375-382","title":"Azathioprine is superior to budesonide in achieving and maintaining mucosal healing and histologic remission in steroid-dependent Crohn's disease","type":"article-journal","volume":"15"},"uris":["http://www.mendeley.com/documents/?uuid=156025ec-58b3-47b9-add3-e36d335dbab7"]},{"id":"ITEM-39","itemData":{"DOI":"10.1186/1471-230X-9-22","author":[{"dropping-particle":"","family":"Pena Rossi","given":"Claudia","non-dropping-particle":"","parse-names":false,"suffix":""},{"dropping-particle":"","family":"Hanauer","given":"Stephen B","non-dropping-particle":"","parse-names":false,"suffix":""},{"dropping-particle":"","family":"Tomasevic","given":"Ratko","non-dropping-particle":"","parse-names":false,"suffix":""},{"dropping-particle":"","family":"Hunter","given":"John O","non-dropping-particle":"","parse-names":false,"suffix":""},{"dropping-particle":"","family":"Shafran","given":"Ira","non-dropping-particle":"","parse-names":false,"suffix":""},{"dropping-particle":"","family":"Graffner","given":"Hans","non-dropping-particle":"","parse-names":false,"suffix":""}],"container-title":"BMC Gastroenterology","id":"ITEM-39","issue":"22","issued":{"date-parts":[["2009"]]},"page":"1-10","title":"Interferon beta-1a for the maintenance of remission in patients with Crohn's disease: results of a phase II dose-finding study","type":"article-journal","volume":"9"},"uris":["http://www.mendeley.com/documents/?uuid=90772aa7-060e-4dfb-b1be-67875d18f8b2"]},{"id":"ITEM-40","itemData":{"DOI":"10.1016/j.dld.2008.09.007","ISSN":"1878-3562","PMID":"18945653","abstract":"BACKGROUND/AIM: Quality of life (QOL) of the patients and medical costs are important in current medical treatments, especially those for chronic diseases. We have reported the effectiveness of 'half elemental diet (ED)' as maintenance therapy for patients with Crohn's disease (CD). The aim of this study was to evaluate the QOL of CD patients and medical costs of half-ED.\\n\\nMETHODS: Fifty-one CD patients in remission were randomly assigned to a half-ED group (n=26) or a free diet group (n=25). The primary outcome measure was the occurrence of relapse during a 2-year period. This time, we investigated the QOL of the patients and medical costs of half-ED, as secondary outcomes. QOL was evaluated using the Japanese version of the IBDQ scoring system, and medical costs were calculated monthly from the receipts.\\n\\nRESULTS: IBDQ score was not significantly different between the two groups at 1 and 13 months after the start of maintenance treatment. Medical costs were not significantly different between them either. This study showed that half-ED therapy did not affect the treatment of CD patients, neither regarding their QOL nor medical costs.\\n\\nCONCLUSION: This study has confirmed this half-ED therapy is beneficial for patients with Crohn's disease.","author":[{"dropping-particle":"","family":"Takagi","given":"S","non-dropping-particle":"","parse-names":false,"suffix":""},{"dropping-particle":"","family":"Utsunomiya","given":"K","non-dropping-particle":"","parse-names":false,"suffix":""},{"dropping-particle":"","family":"Kuriyama","given":"S","non-dropping-particle":"","parse-names":false,"suffix":""},{"dropping-particle":"","family":"Yokoyama","given":"H","non-dropping-particle":"","parse-names":false,"suffix":""},{"dropping-particle":"","family":"Takahashi","given":"S","non-dropping-particle":"","parse-names":false,"suffix":""},{"dropping-particle":"","family":"Umemura","given":"K","non-dropping-particle":"","parse-names":false,"suffix":""},{"dropping-particle":"","family":"Iwabuchi","given":"M","non-dropping-particle":"","parse-names":false,"suffix":""},{"dropping-particle":"","family":"Takahashi","given":"H","non-dropping-particle":"","parse-names":false,"suffix":""},{"dropping-particle":"","family":"Kinouchi","given":"Y","non-dropping-particle":"","parse-names":false,"suffix":""},{"dropping-particle":"","family":"Hiwatashi","given":"N","non-dropping-particle":"","parse-names":false,"suffix":""},{"dropping-particle":"","family":"Funayama","given":"Y","non-dropping-particle":"","parse-names":false,"suffix":""},{"dropping-particle":"","family":"Sasaki","given":"I","non-dropping-particle":"","parse-names":false,"suffix":""},{"dropping-particle":"","family":"Tsuji","given":"I","non-dropping-particle":"","parse-names":false,"suffix":""},{"dropping-particle":"","family":"Shimosegawa","given":"T","non-dropping-particle":"","parse-names":false,"suffix":""}],"container-title":"Digestive and liver disease","id":"ITEM-40","issue":"6","issued":{"date-parts":[["2009"]]},"page":"390-4","title":"Quality of life of patients and medical cost of \"half elemental diet\" as maintenance therapy for Crohn's disease: secondary outcomes of a randomised controlled trial.","type":"article-journal","volume":"41"},"uris":["http://www.mendeley.com/documents/?uuid=afef3de8-a54e-478e-b456-2b14af277e3a"]},{"id":"ITEM-41","itemData":{"DOI":"10.1016/j.cgh.2010.04.021","ISBN":"1542-7714 (Electronic)\\r1542-3565 (Linking)","ISSN":"1542-7714","PMID":"20451663","abstract":"BACKGROUND &amp; AIMS: Patients with moderate to severe Crohn's disease who receive infliximab may experience secondary failure (loss of response and/or hypersensitivity). Data on the utility of switching to certolizumab pegol in these patients are limited. METHODS: A total of 539 patients with active Crohn's disease and secondary failure to infliximab were enrolled in a 26-week trial. Patients received open-label induction with subcutaneous certolizumab pegol 400 mg at weeks 0, 2, and 4. Those in clinical response at week 6 were randomized to certolizumab pegol 400 mg every 2 or every 4 weeks through week 24. The primary end point was response at week 6. Secondary end points included remission at week 6 and response and remission at week 26. RESULTS: At week 6, 334 of 539 patients (62.0%) achieved response and 212 of 539 (39.3%) achieved remission. A total of 329 patients were randomized and received maintenance therapy. At week 26, 39.9% (67 of 168) and 36.6% (59 of 161) of patients in the every-4-weeks and every-2-weeks groups were in clinical response, respectively (P = .55). Corresponding remission rates at week 26 were 29.2% and 30.4%, respectively (P = .81). Serious infections occurred in 9 of 539 (1.7%) and 12 of 373 (3.2%) of patients during induction and maintenance, respectively. A single malignancy (skin carcinoma) occurred in a patient receiving every-4-weeks maintenance therapy. CONCLUSIONS: Response to open-label induction therapy with certolizumab pegol was achieved by 62% of patients with moderate to severely active Crohn's disease and secondary failure to infliximab. Among these patients, certolizumab pegol 400 mg every 4 weeks showed similar efficacy to every-2-weeks dosing for maintenance of response and remission.","author":[{"dropping-particle":"","family":"Sandborn","given":"William J","non-dropping-particle":"","parse-names":false,"suffix":""},{"dropping-particle":"","family":"Abreu","given":"Maria T","non-dropping-particle":"","parse-names":false,"suffix":""},{"dropping-particle":"","family":"D'Haens","given":"G","non-dropping-particle":"","parse-names":false,"suffix":""},{"dropping-particle":"","family":"Colombel","given":"Jean Frédéric","non-dropping-particle":"","parse-names":false,"suffix":""},{"dropping-particle":"","family":"Vermeire","given":"Severine","non-dropping-particle":"","parse-names":false,"suffix":""},{"dropping-particle":"","family":"Mitchev","given":"Krassimir","non-dropping-particle":"","parse-names":false,"suffix":""},{"dropping-particle":"","family":"Jamoul","given":"Corinne","non-dropping-particle":"","parse-names":false,"suffix":""},{"dropping-particle":"","family":"Fedorak","given":"Richard N","non-dropping-particle":"","parse-names":false,"suffix":""},{"dropping-particle":"","family":"Spehlmann","given":"Martina E","non-dropping-particle":"","parse-names":false,"suffix":""},{"dropping-particle":"","family":"Wolf","given":"Douglas C","non-dropping-particle":"","parse-names":false,"suffix":""},{"dropping-particle":"","family":"Lee","given":"Scott","non-dropping-particle":"","parse-names":false,"suffix":""},{"dropping-particle":"","family":"Rutgeerts","given":"Paul","non-dropping-particle":"","parse-names":false,"suffix":""}],"container-title":"Clinical Gastroenterology and Hepatology","id":"ITEM-41","issue":"8","issued":{"date-parts":[["2010"]]},"page":"688-695 e2","publisher":"Elsevier Inc.","title":"Certolizumab pegol in patients with moderate to severe Crohn's disease and secondary failure to infliximab","type":"article-journal","volume":"8"},"uris":["http://www.mendeley.com/documents/?uuid=80c07cd9-c143-4674-ab10-b354d0b3ed21"]},{"id":"ITEM-42","itemData":{"DOI":"10.1111/j.1365-2036.2010.04355.x","ISBN":"1365-2036; 0269-2813","ISSN":"02692813","PMID":"20491740","author":[{"dropping-particle":"","family":"Jørgensen","given":"S. P.","non-dropping-particle":"","parse-names":false,"suffix":""},{"dropping-particle":"","family":"Agnholt","given":"J.","non-dropping-particle":"","parse-names":false,"suffix":""},{"dropping-particle":"","family":"Glerup","given":"H.","non-dropping-particle":"","parse-names":false,"suffix":""},{"dropping-particle":"","family":"Lyhne","given":"S.","non-dropping-particle":"","parse-names":false,"suffix":""},{"dropping-particle":"","family":"Villadsen","given":"G. E.","non-dropping-particle":"","parse-names":false,"suffix":""},{"dropping-particle":"","family":"Hvas","given":"C. L.","non-dropping-particle":"","parse-names":false,"suffix":""},{"dropping-particle":"","family":"Bartels","given":"L. E.","non-dropping-particle":"","parse-names":false,"suffix":""},{"dropping-particle":"","family":"Kelsen","given":"J.","non-dropping-particle":"","parse-names":false,"suffix":""},{"dropping-particle":"","family":"Christensen","given":"L. A.","non-dropping-particle":"","parse-names":false,"suffix":""},{"dropping-particle":"","family":"Dahlerup","given":"J. F.","non-dropping-particle":"","parse-names":false,"suffix":""}],"container-title":"Alimentary Pharmacology and Therapeutics","id":"ITEM-42","issue":"3","issued":{"date-parts":[["2010"]]},"page":"377-383","title":"Clinical trial: Vitamin D3 treatment in Crohn's disease - A randomized double-blind placebo-controlled study","type":"article-journal","volume":"32"},"uris":["http://www.mendeley.com/documents/?uuid=e0a6a8d9-139c-4682-a590-3588723839ba"]},{"id":"ITEM-43","itemData":{"DOI":"10.1016/j.dld.2010.12.001","ISSN":"1590-8658","author":[{"dropping-particle":"","family":"Prantera","given":"Cosimo","non-dropping-particle":"","parse-names":false,"suffix":""},{"dropping-particle":"","family":"Rizzi","given":"Marina","non-dropping-particle":"","parse-names":false,"suffix":""},{"dropping-particle":"","family":"Cottone","given":"Mario","non-dropping-particle":"","parse-names":false,"suffix":""},{"dropping-particle":"","family":"Casa","given":"Angelo","non-dropping-particle":"","parse-names":false,"suffix":""},{"dropping-particle":"","family":"Annese","given":"Vito","non-dropping-particle":"","parse-names":false,"suffix":""},{"dropping-particle":"","family":"Carlo","given":"Giacomo","non-dropping-particle":"","parse-names":false,"suffix":""},{"dropping-particle":"","family":"Marconi","given":"Stefano","non-dropping-particle":"","parse-names":false,"suffix":""},{"dropping-particle":"","family":"Lochs","given":"Herbert","non-dropping-particle":"","parse-names":false,"suffix":""}],"container-title":"Digestive and Liver Disease","id":"ITEM-43","issue":"6","issued":{"date-parts":[["2011"]]},"page":"459-464","publisher":"Editrice Gastroenterologica Italiana","title":"Beclomethasone dipropionate in Crohn ’ s ileitis : A randomised , double-blind trial","type":"article-journal","volume":"43"},"uris":["http://www.mendeley.com/documents/?uuid=42db6fb4-c7f5-436c-9cce-0b6ac1fa20f3"]},{"id":"ITEM-44","itemData":{"DOI":"10.1002/ibd.21345","ISBN":"1536-4844 (Electronic)\\n1078-0998 (Linking)","ISSN":"1536-4844","PMID":"20848527","abstract":"Complementary therapies are frequently used by patients with inflammatory bowel disease (IBD). The aim of this study was to evaluate the efficacy and safety of long-term therapy with a new Boswellia serrata extract (Boswelan, PS0201Bo) in maintaining remission in patients with Crohn's disease (CD).","author":[{"dropping-particle":"","family":"Holtmeier","given":"Wolfgang","non-dropping-particle":"","parse-names":false,"suffix":""},{"dropping-particle":"","family":"Zeuzem","given":"Stefan","non-dropping-particle":"","parse-names":false,"suffix":""},{"dropping-particle":"","family":"Preiss","given":"Jan","non-dropping-particle":"","parse-names":false,"suffix":""},{"dropping-particle":"","family":"Kruis","given":"Wolfgang","non-dropping-particle":"","parse-names":false,"suffix":""},{"dropping-particle":"","family":"Böhm","given":"Stephan","non-dropping-particle":"","parse-names":false,"suffix":""},{"dropping-particle":"","family":"Maaser","given":"Christian","non-dropping-particle":"","parse-names":false,"suffix":""},{"dropping-particle":"","family":"Raedler","given":"Andreas","non-dropping-particle":"","parse-names":false,"suffix":""},{"dropping-particle":"","family":"Schmidt","given":"Carsten","non-dropping-particle":"","parse-names":false,"suffix":""},{"dropping-particle":"","family":"Schnitker","given":"Jörg","non-dropping-particle":"","parse-names":false,"suffix":""},{"dropping-particle":"","family":"Schwarz","given":"Joachim","non-dropping-particle":"","parse-names":false,"suffix":""},{"dropping-particle":"","family":"Zeitz","given":"Martin","non-dropping-particle":"","parse-names":false,"suffix":""},{"dropping-particle":"","family":"Caspary","given":"Wolfgang","non-dropping-particle":"","parse-names":false,"suffix":""}],"container-title":"Inflamm Bowel Dis","id":"ITEM-44","issue":"2","issued":{"date-parts":[["2011"]]},"page":"573-82","title":"Randomized, placebo-controlled, double-blind trial of Boswellia serrata in maintaining remission of Crohn's disease: good safety profile but lack of efficacy.","type":"article-journal","volume":"17"},"uris":["http://www.mendeley.com/documents/?uuid=f71c08a6-e090-4c62-9e6e-9f59445fcbb6"]},{"id":"ITEM-45","itemData":{"DOI":"10.1016/j.crohns.2011.07.013","ISSN":"1873-9946","author":[{"dropping-particle":"","family":"Watanabe","given":"Mamoru","non-dropping-particle":"","parse-names":false,"suffix":""},{"dropping-particle":"","family":"Hibi","given":"Toshifumi","non-dropping-particle":"","parse-names":false,"suffix":""},{"dropping-particle":"","family":"Lomax","given":"Kathleen G","non-dropping-particle":"","parse-names":false,"suffix":""},{"dropping-particle":"","family":"Paulson","given":"Susan K","non-dropping-particle":"","parse-names":false,"suffix":""},{"dropping-particle":"","family":"Chao","given":"Jingdong","non-dropping-particle":"","parse-names":false,"suffix":""},{"dropping-particle":"","family":"Alam","given":"M Shamsul","non-dropping-particle":"","parse-names":false,"suffix":""},{"dropping-particle":"","family":"Camez","given":"Anne","non-dropping-particle":"","parse-names":false,"suffix":""},{"dropping-particle":"","family":"Park","given":"Abbott","non-dropping-particle":"","parse-names":false,"suffix":""},{"dropping-particle":"","family":"States","given":"United","non-dropping-particle":"","parse-names":false,"suffix":""},{"dropping-particle":"","family":"Park","given":"Abbott","non-dropping-particle":"","parse-names":false,"suffix":""},{"dropping-particle":"","family":"States","given":"United","non-dropping-particle":"","parse-names":false,"suffix":""}],"container-title":"Journal of Crohn's and Colitis","id":"ITEM-45","issue":"2","issued":{"date-parts":[["2012"]]},"page":"160-173","publisher":"European Crohn's and Colitis Organisation","title":"Adalimumab for the induction and maintenance of clinical remission in Japanese patients with Crohn ' s disease","type":"article-journal","volume":"6"},"uris":["http://www.mendeley.com/documents/?uuid=ae17e19f-4ca1-4bfa-b57a-6ff2ce4f5eec"]},{"id":"ITEM-46","itemData":{"DOI":"10.1002/ibd.21679.Optimizing","ISBN":"3126953999","author":[{"dropping-particle":"","family":"Keefer","given":"Laurie","non-dropping-particle":"","parse-names":false,"suffix":""},{"dropping-particle":"","family":"Doerfler","given":"Bethany","non-dropping-particle":"","parse-names":false,"suffix":""},{"dropping-particle":"","family":"Artz","given":"Caroline","non-dropping-particle":"","parse-names":false,"suffix":""}],"container-title":"Inflamm Bowel Dis","id":"ITEM-46","issue":"2","issued":{"date-parts":[["2012"]]},"page":"254-260","title":"Optimizing Management of Crohn's Disease within a Project Management Framework : Results of a pilot study","type":"article-journal","volume":"18"},"uris":["http://www.mendeley.com/documents/?uuid=069b7ea8-8efc-4be2-a6b4-464086f304e4"]},{"id":"ITEM-47","itemData":{"DOI":"10.1371/journal.pone.0060094","ISBN":"1932-6203 (Electronic)\\r1932-6203 (Linking)","ISSN":"19326203","PMID":"23527300","abstract":"UNLABELLED CCX282-B, also called vercirnon, is a specific, orally-administered chemokine receptor CCR9 antagonist that regulates migration and activation of inflammatory cells in the intestine. This randomized, placebo-controlled trial was conducted to evaluate the safety and efficacy of CCX282-B in 436 patients with Crohn's disease. Crohn's Disease Activity Index (CDAI) scores were 250-450 and C-reactive protein &gt;7.5 mg/L at study entry. In addition to stable concomitant Crohn's medication (85% of subjects), subjects received placebo or CCX282-B (250 mg once daily, 250 mg twice daily, or 500 mg once daily) for 12 weeks. They then received 250 mg CCX282-B twice daily, open-label, through week 16. Subjects who had a clinical response (a ≥ 70 point drop in CDAI) at week 16 were randomly assigned to groups given placebo or CCX282-B (250 mg, twice daily) for 36 weeks. Primary endpoints were clinical response at Week 8 and sustained clinical response at Week 52. During the 12-week Induction period, the clinical response was highest in the group given 500 mg CCX282-B once daily. Response rates at week 8 were 49% in the placebo group, 52% in the group given CCX282-B 250 mg once daily (odds ratio [OR] = 1.12; p = .667 vs placebo), 48% in the group given CCX282-B 250 mg twice daily (OR = 0.95; p = .833), and 60% in the group given CCX282-B 500 mg once daily (OR = 1.53; p = .111). At week 12, response rates were 47%, 56% (OR = 1.44; p = .168), 49% (OR = 1.07; p = .792), and 61% (OR = 1.74; p = .039), respectively. At the end of the Maintenance period (week 52), 47% of subjects on CCX282-B were in remission, compared to 31% on placebo (OR = 2.01; p = .012); 46% showed sustained clinical responses, compared to 42% on placebo (OR = 1.14; p = .629). CCX282-B was well tolerated. Encouraging results from this clinical trial led to initiation of Phase 3 clinical trials in Crohn's disease. TRIAL REGISTRATION ClinicalTrials.gov NCT00306215.","author":[{"dropping-particle":"","family":"Keshav","given":"Satish","non-dropping-particle":"","parse-names":false,"suffix":""},{"dropping-particle":"","family":"Vaňásek","given":"Tomáš","non-dropping-particle":"","parse-names":false,"suffix":""},{"dropping-particle":"","family":"Niv","given":"Yaron","non-dropping-particle":"","parse-names":false,"suffix":""},{"dropping-particle":"","family":"Petryka","given":"Robert","non-dropping-particle":"","parse-names":false,"suffix":""},{"dropping-particle":"","family":"Howaldt","given":"Stephanie","non-dropping-particle":"","parse-names":false,"suffix":""},{"dropping-particle":"","family":"Bafutto","given":"Mauro","non-dropping-particle":"","parse-names":false,"suffix":""},{"dropping-particle":"","family":"Rácz","given":"István","non-dropping-particle":"","parse-names":false,"suffix":""},{"dropping-particle":"","family":"Hetzel","given":"David","non-dropping-particle":"","parse-names":false,"suffix":""},{"dropping-particle":"","family":"Nielsen","given":"Ole Haagen","non-dropping-particle":"","parse-names":false,"suffix":""},{"dropping-particle":"","family":"Vermeire","given":"Séverine","non-dropping-particle":"","parse-names":false,"suffix":""},{"dropping-particle":"","family":"Reinisch","given":"Walter","non-dropping-particle":"","parse-names":false,"suffix":""},{"dropping-particle":"","family":"Karlén","given":"Per","non-dropping-particle":"","parse-names":false,"suffix":""},{"dropping-particle":"","family":"Schreiber","given":"Stefan","non-dropping-particle":"","parse-names":false,"suffix":""},{"dropping-particle":"","family":"Schall","given":"Thomas J.","non-dropping-particle":"","parse-names":false,"suffix":""},{"dropping-particle":"","family":"Bekker","given":"Pirow","non-dropping-particle":"","parse-names":false,"suffix":""}],"container-title":"PLoS ONE","id":"ITEM-47","issue":"3","issued":{"date-parts":[["2013"]]},"page":"421-430","title":"A Randomized Controlled Trial of the Efficacy and Safety of CCX282-B, an Orally-Administered Blocker of Chemokine Receptor CCR9, for Patients with Crohn's Disease","type":"article-journal","volume":"8"},"uris":["http://www.mendeley.com/documents/?uuid=7104bd93-c5c4-4bf4-b90e-a05d7fdf1f47"]},{"id":"ITEM-48","itemData":{"DOI":"10.1016/j.cgh.2013.02.021","ISBN":"1542-7714 (Electronic)\\r1542-3565 (Linking)","ISSN":"15423565","PMID":"23466709","abstract":"BACKGROUND &amp; AIMS: Saccharomyces boulardii is a probiotic yeast that has been shown to have beneficial effects on the intestinal epithelial barrier and digestive immune system. There is preliminary evidence that S boulardii could be used to treat patients with Crohn's disease (CD). We performed a randomized, placebo-controlled trial to evaluate the effects of S boulardii in patients with CD who underwent remission during therapy with steroids or aminosalicylates. METHODS: We performed a prospective study of 165 patients who achieved remission after treatment with steroids or salicylates; they were randomly assigned to groups given S boulardii (1 g/day) or placebo for 52 weeks. The primary end point was the percentage of patients in remission at week 52. Time to relapse, Crohn's disease activity index scores, and changes in parameters of inflammation were secondary end points. RESULTS: CD relapsed in 80 patients, 38 in the S boulardii group (47.5%) and 42 in the placebo group (53.2%, a nonsignificant difference). The median time to relapse did not differ significantly between patients given S boulardii (40.7 weeks) vs placebo (39.0 weeks). There were no significant differences between groups in mean Crohn's disease activity index scores or erythrocyte sedimentation rates or in median levels of C-reactive protein. In a post hoc analysis, nonsmokers given S boulardii were less likely to experience a relapse of CD than nonsmokers given placebo, but this finding requires confirmation. CONCLUSIONS: Although the probiotic yeast S boulardii is safe and well tolerated, it does not appear to have any beneficial effects for patients with CD in remission after steroid or salicylate therapies. © 2013 AGA Institute.","author":[{"dropping-particle":"","family":"Bourreille","given":"Arnaud","non-dropping-particle":"","parse-names":false,"suffix":""},{"dropping-particle":"","family":"Cadiot","given":"Guillaume","non-dropping-particle":"","parse-names":false,"suffix":""},{"dropping-particle":"","family":"Dreau","given":"Gérard","non-dropping-particle":"Le","parse-names":false,"suffix":""},{"dropping-particle":"","family":"Laharie","given":"David","non-dropping-particle":"","parse-names":false,"suffix":""},{"dropping-particle":"","family":"Beaugerie","given":"Laurent","non-dropping-particle":"","parse-names":false,"suffix":""},{"dropping-particle":"","family":"Dupas","given":"Jean Louis","non-dropping-particle":"","parse-names":false,"suffix":""},{"dropping-particle":"","family":"Marteau","given":"Philippe","non-dropping-particle":"","parse-names":false,"suffix":""},{"dropping-particle":"","family":"Rampal","given":"Patrick","non-dropping-particle":"","parse-names":false,"suffix":""},{"dropping-particle":"","family":"Moyse","given":"Dominique","non-dropping-particle":"","parse-names":false,"suffix":""},{"dropping-particle":"","family":"Saleh","given":"Ashraf","non-dropping-particle":"","parse-names":false,"suffix":""},{"dropping-particle":"","family":"Guern","given":"Marie Emmanuelle","non-dropping-particle":"Le","parse-names":false,"suffix":""},{"dropping-particle":"","family":"Galmiche","given":"Jean Paul","non-dropping-particle":"","parse-names":false,"suffix":""}],"container-title":"Clinical Gastroenterology and Hepatology","id":"ITEM-48","issue":"8","issued":{"date-parts":[["2013"]]},"page":"982-987","publisher":"Elsevier Inc.","title":"Saccharomyces boulardii does not prevent relapse of crohn's disease","type":"article-journal","volume":"11"},"uris":["http://www.mendeley.com/documents/?uuid=eaf512ea-4c7f-4f34-a4cc-087ed7830943"]},{"id":"ITEM-49","itemData":{"DOI":"10.1053/j.gastro.2013.11.024","ISSN":"0016-5085","author":[{"dropping-particle":"","family":"Feagan","given":"Brian G","non-dropping-particle":"","parse-names":false,"suffix":""},{"dropping-particle":"","family":"Mcdonald","given":"John W D","non-dropping-particle":"","parse-names":false,"suffix":""},{"dropping-particle":"","family":"Panaccione","given":"Remo","non-dropping-particle":"","parse-names":false,"suffix":""},{"dropping-particle":"","family":"Enns","given":"Robert A","non-dropping-particle":"","parse-names":false,"suffix":""},{"dropping-particle":"","family":"Bernstein","given":"Charles N","non-dropping-particle":"","parse-names":false,"suffix":""},{"dropping-particle":"","family":"Ponich","given":"Terry P","non-dropping-particle":"","parse-names":false,"suffix":""},{"dropping-particle":"","family":"Bourdages","given":"Raymond","non-dropping-particle":"","parse-names":false,"suffix":""},{"dropping-particle":"","family":"Macintosh","given":"Donald G","non-dropping-particle":"","parse-names":false,"suffix":""},{"dropping-particle":"","family":"Dallaire","given":"Chrystian","non-dropping-particle":"","parse-names":false,"suffix":""},{"dropping-particle":"","family":"Cohen","given":"Albert","non-dropping-particle":"","parse-names":false,"suffix":""},{"dropping-particle":"","family":"Fedorak","given":"Richard N","non-dropping-particle":"","parse-names":false,"suffix":""},{"dropping-particle":"","family":"Paré","given":"Pierre","non-dropping-particle":"","parse-names":false,"suffix":""},{"dropping-particle":"","family":"Bitton","given":"Alain","non-dropping-particle":"","parse-names":false,"suffix":""},{"dropping-particle":"","family":"Saibil","given":"Fred","non-dropping-particle":"","parse-names":false,"suffix":""},{"dropping-particle":"","family":"Anderson","given":"Frank","non-dropping-particle":"","parse-names":false,"suffix":""},{"dropping-particle":"","family":"Donner","given":"Allan","non-dropping-particle":"","parse-names":false,"suffix":""},{"dropping-particle":"","family":"Wong","given":"Cindy J","non-dropping-particle":"","parse-names":false,"suffix":""},{"dropping-particle":"","family":"Zou","given":"Guangyong","non-dropping-particle":"","parse-names":false,"suffix":""},{"dropping-particle":"","family":"Vandervoort","given":"Margaret K","non-dropping-particle":"","parse-names":false,"suffix":""},{"dropping-particle":"","family":"Hopkins","given":"Marybeth","non-dropping-particle":"","parse-names":false,"suffix":""},{"dropping-particle":"","family":"Greenberg","given":"Gordon R","non-dropping-particle":"","parse-names":false,"suffix":""}],"container-title":"Gastroenterology","id":"ITEM-49","issue":"3","issued":{"date-parts":[["2014"]]},"page":"681-688.e1","publisher":"Elsevier, Inc","title":"Methotrexate in Combination With In fl iximab Is No More Effective Than In fl iximab Alone in Patients With Crohn ’ s Disease","type":"article-journal","volume":"146"},"uris":["http://www.mendeley.com/documents/?uuid=e89497de-af79-402f-a9b8-76ae34c00ed8"]},{"id":"ITEM-50","itemData":{"DOI":"10.1159/000358141","ISBN":"0257-2753","ISSN":"14219875","PMID":"24969283","abstract":"BACKGROUND: Recent studies indicate that persistent intestinal inflammation in patients with Crohn's disease (CD) might be caused by abnormal intestinal microbiota. This hypothesis may suggest a beneficial effect of antibiotics in CD therapy. So far, guidelines do not recommend antibiotics except in the treatment of complicated CD, and there are few studies on the effects of rifaximin in these patients.\\n\\nMETHODS: Between December 2011 and December 2012, we performed a blinded randomized trial in 168 patients with a previous history of moderately active CD concerning the efficacy of rifaximin. All the patients had previously achieved remission with standard therapy (prednisone/budesonide). Data from patients receiving 800 mg of rifaximin (83 patients) twice a day for 12 weeks were compared with those from patients who received placebo (83 patients). The primary endpoint was maintaining remission during the follow-up.\\n\\nRESULTS: All the patients (100%; 83/83) on 800 mg of rifaximin were in remission after 12 weeks of treatment in comparison with 84% (70/83) of the placebo group. This significant difference was also persistent at the 24-week follow-up [78% (65/83) vs. 41% (34/83), respectively]. The last evaluation performed at 48 weeks revealed disease activity in 45% (38/83) of the patients of the rifaximin group, i.e. a significant decrease compared with the placebo group [75% (63 of 83)].\\n\\nCONCLUSIONS: Remission previously obtained with standard treatment can be sustained in patients with moderately active CD after the administration of 800 mg of rifaximin.","author":[{"dropping-particle":"","family":"Jigaranu","given":"Anca Olivia","non-dropping-particle":"","parse-names":false,"suffix":""},{"dropping-particle":"","family":"Nedelciuc","given":"Otilia","non-dropping-particle":"","parse-names":false,"suffix":""},{"dropping-particle":"","family":"Blaj","given":"Andreea","non-dropping-particle":"","parse-names":false,"suffix":""},{"dropping-particle":"","family":"Badea","given":"Mircea","non-dropping-particle":"","parse-names":false,"suffix":""},{"dropping-particle":"","family":"Mihai","given":"Catalina","non-dropping-particle":"","parse-names":false,"suffix":""},{"dropping-particle":"","family":"Diculescu","given":"Mircea","non-dropping-particle":"","parse-names":false,"suffix":""},{"dropping-particle":"","family":"Cijevschi-Prelipcean","given":"Cristina","non-dropping-particle":"","parse-names":false,"suffix":""}],"container-title":"Dig Dis","id":"ITEM-50","issue":"4","issued":{"date-parts":[["2014"]]},"page":"378-383","title":"Is rifaximin effective in maintaining remission in crohn's disease?","type":"article-journal","volume":"32"},"uris":["http://www.mendeley.com/documents/?uuid=746772ca-86ca-4416-b31e-eb96f40a9430"]},{"id":"ITEM-51","itemData":{"DOI":"10.1097/MEG.0000000000000219","ISBN":"0954-691x","ISSN":"0954-691X","PMID":"25357218","abstract":"BACKGROUND: Osteopathy may decrease the severity of irritable bowel syndrome (IBS). About 35% of patients with quiescent Crohn's disease (CD) continue to suffer from IBS-like symptoms with impaired quality of life (Qol). We aimed to evaluate the effect of osteopathy on the severity of IBS-like symptoms in quiescent CD patients. METHODS: We prospectively included 38 patients with CD on remission over 12 months while receiving infliximab every 8 weeks. Patients were randomized 2/ 1 to receive three sessions of standardized osteopathy (n=25) at 15, 30, and 45 days after the last infusion of infliximab or simple follow-up. The severity of IBS-like symptoms, psychological factors, and its impact on Qol were assessed using questionnaires. MAIN RESULTS: Compared with baseline, the severity of IBS-like symptoms was significantly reduced in patients receiving osteopathy. The decrease was significantly more pronounced in patients receiving osteopathy at day 30 [-38.4 (-76.1 to 10.2) vs. 32.2 (-16.6 to 41.6), P=0.01], day 45 [-36.7 (-74.4 to 25.3) vs. 32.2 (-16.6 to 41.6), P=0.04], and day 60 [-39.5 (-60.9 to -9.2) vs. 6.1 (-38.7 to 28.5), P=0.05] with a concomitant increase in Qol (P=0.09 at day 30, P=0.02 at day 45, P=0.3 at day 60). Compared with baseline, the severity of fatigue was significantly reduced in patients receiving osteopathy, whereas depression and anxiety remained unchanged. CONCLUSION: Three sessions of osteopathy reduced the severity of IBS-like symptoms associated with CD in remission. Osteopathy should be viewed as a helpful therapeutic option to reduce the severity of abdominal pain and discomfort in patients with CD but in remission with IBS-like symptoms.","author":[{"dropping-particle":"","family":"Piche","given":"Thierry","non-dropping-particle":"","parse-names":false,"suffix":""},{"dropping-particle":"","family":"Pishvaie","given":"Dorsa","non-dropping-particle":"","parse-names":false,"suffix":""},{"dropping-particle":"","family":"Tirouvaziam","given":"Diane","non-dropping-particle":"","parse-names":false,"suffix":""},{"dropping-particle":"","family":"Filippi","given":"Jerome","non-dropping-particle":"","parse-names":false,"suffix":""},{"dropping-particle":"","family":"Dainese","given":"Raffaella","non-dropping-particle":"","parse-names":false,"suffix":""},{"dropping-particle":"","family":"Tonohouhan","given":"Marie","non-dropping-particle":"","parse-names":false,"suffix":""},{"dropping-particle":"","family":"DeGalleani","given":"Laurianne","non-dropping-particle":"","parse-names":false,"suffix":""},{"dropping-particle":"","family":"Nébot-Vivinus","given":"Marie-Hélène","non-dropping-particle":"","parse-names":false,"suffix":""},{"dropping-particle":"","family":"Payrouse","given":"Jean-luc","non-dropping-particle":"","parse-names":false,"suffix":""},{"dropping-particle":"","family":"Hébuterne","given":"Xavier","non-dropping-particle":"","parse-names":false,"suffix":""}],"container-title":"European Journal of Gastroenterology &amp; Hepatology","id":"ITEM-51","issue":"12","issued":{"date-parts":[["2014"]]},"page":"1392-1398","title":"Osteopathy decreases the severity of IBS-like symptoms associated with Crohn’s disease in patients in remission","type":"article-journal","volume":"26"},"uris":["http://www.mendeley.com/documents/?uuid=fd38f8c1-f70e-4485-8b63-e53b955ac359"]},{"id":"ITEM-52","itemData":{"DOI":"10.1007/s10620-014-3419-5","ISBN":"0163-2116","ISSN":"15732568","PMID":"25381202","abstract":"BACKGROUND AND AIM: Many patients with quiescent Crohn's disease are maintained on long-term treatment with azathioprine (AZA), but controlled data are limited. We aimed to evaluate the efficacy of AZA therapy for more than 4 years to maintain clinical remission.\\n\\nMETHODS: We performed a randomized double-blind placebo-controlled AZA withdrawal trial with a follow-up period of 24 months. Patients had to have continuous AZA therapy ≥ 4 years without exacerbation of disease during the 12 months before enrollment, and a Crohn's disease activity index &lt; 150 at baseline. Patients were randomized to continue on AZA or switch to placebo. The primary endpoint was time to clinical relapse during follow-up.\\n\\nRESULTS: After inclusion of 52 patients, the trial was stopped prematurely due to slow recruitment. During the 2-year follow-up, clinical relapse occurred in 4 of 26 (15 %) patients on continued AZA and in 8 of 26 (31 %) patients on placebo. Time to clinical relapse averaged 22.3 months (95 % CI 20.6-24.0) on AZA and 19.2 months (95 % CI 16.4-22.1) on placebo (p = 0.20). According to life-table analysis, the proportion of patients in remission after 12 and 24 months was 96 ± 4 and 86 ± 7 % in patients receiving AZA versus 76 ± 8 and 68 ± 9 % in patients receiving placebo (month 12, p = 0.035; month 24, p = 0.30). A higher AZA dose at enrollment was an independent predictor for relapse (p &lt; 0.05).\\n\\nCONCLUSIONS: AZA withdrawal resulted in a significantly increased relapse risk after 1 year and a nonstatistically significant trend for relapse after 2 years. Our results are in line with previous observations.","author":[{"dropping-particle":"","family":"Wenzl","given":"Heimo H","non-dropping-particle":"","parse-names":false,"suffix":""},{"dropping-particle":"","family":"Primas","given":"Christian","non-dropping-particle":"","parse-names":false,"suffix":""},{"dropping-particle":"","family":"Novacek","given":"Gottfried","non-dropping-particle":"","parse-names":false,"suffix":""},{"dropping-particle":"","family":"Teml","given":"Alexander","non-dropping-particle":"","parse-names":false,"suffix":""},{"dropping-particle":"","family":"??fferlbauer-Ernst","given":"Anna","non-dropping-particle":"","parse-names":false,"suffix":""},{"dropping-particle":"","family":"H??genauer","given":"Christoph","non-dropping-particle":"","parse-names":false,"suffix":""},{"dropping-particle":"","family":"Vogelsang","given":"Harald","non-dropping-particle":"","parse-names":false,"suffix":""},{"dropping-particle":"","family":"Petritsch","given":"Wolfgang","non-dropping-particle":"","parse-names":false,"suffix":""},{"dropping-particle":"","family":"Reinisch","given":"Walter","non-dropping-particle":"","parse-names":false,"suffix":""}],"container-title":"Dig Dis Sci","id":"ITEM-52","issued":{"date-parts":[["2015"]]},"page":"1414-1423","title":"Withdrawal of Long-Term Maintenance Treatment with Azathioprine Tends to Increase Relapse Risk in Patients with Crohn's Disease","type":"article-journal","volume":"60"},"uris":["http://www.mendeley.com/documents/?uuid=bdf2d824-46e3-4883-b759-a7d34238e28b"]}],"mendeley":{"formattedCitation":"&lt;sup&gt;125,126,135–144,127,145–154,128,155–164,129,165–174,130,175,176,131–134&lt;/sup&gt;","plainTextFormattedCitation":"125,126,135–144,127,145–154,128,155–164,129,165–174,130,175,176,131–134","previouslyFormattedCitation":"&lt;sup&gt;125,126,135–144,127,145–154,128,155–164,129,165–174,130,175,176,131–134&lt;/sup&gt;"},"properties":{"noteIndex":0},"schema":"https://github.com/citation-style-language/schema/raw/master/csl-citation.json"}</w:instrText>
                </w:r>
                <w:r w:rsidRPr="0026754D">
                  <w:rPr>
                    <w:rStyle w:val="ReferencesChar"/>
                  </w:rPr>
                  <w:fldChar w:fldCharType="separate"/>
                </w:r>
                <w:r w:rsidR="000823C5" w:rsidRPr="000823C5">
                  <w:rPr>
                    <w:rStyle w:val="ReferencesChar"/>
                  </w:rPr>
                  <w:t>125,126,135–144,127,145–154,128,155–164,129,165–174,130,175,176,131–134</w:t>
                </w:r>
                <w:r w:rsidRPr="0026754D">
                  <w:rPr>
                    <w:rStyle w:val="ReferencesChar"/>
                  </w:rPr>
                  <w:fldChar w:fldCharType="end"/>
                </w:r>
                <w:r>
                  <w:t>and 19 (26.8%) aimed to maintain surgical</w:t>
                </w:r>
                <w:r w:rsidR="00396919">
                  <w:t>ly-induced</w:t>
                </w:r>
                <w:r>
                  <w:t xml:space="preserve"> remission</w:t>
                </w:r>
                <w:r w:rsidR="007C2439">
                  <w:t>.</w:t>
                </w:r>
                <w:r w:rsidR="00396919" w:rsidRPr="0026754D">
                  <w:rPr>
                    <w:rStyle w:val="ReferencesChar"/>
                  </w:rPr>
                  <w:fldChar w:fldCharType="begin" w:fldLock="1"/>
                </w:r>
                <w:r w:rsidR="00FE3532">
                  <w:rPr>
                    <w:rStyle w:val="ReferencesChar"/>
                  </w:rPr>
                  <w:instrText>ADDIN CSL_CITATION {"citationItems":[{"id":"ITEM-1","itemData":{"DOI":"10.1016/0016-5085(95)90059-4","ISBN":"0016-5085","ISSN":"00165085","PMID":"7835575","abstract":"Background/Aims: Recurrence of lesions of Crohn's disease of the ileum within 1 year after so-called curative resection was well documented by endoscopy in 73%-93% of cases. This study investigated the efficacy of mesalamine in reduction of endoscopic recurrence after surgery. Methods: In a double-blind, multicenter clinical trial, 87 patients were treated with 3 g/day mesalamine (Pentasa) or with placebo within 1 month after surgery. After 12 months of treatment, severity of endoscopic lesions was recorded with a five-point score; when it was not possible to reach the anastomosis by endoscopy, a barium enema was performed. Results: Seventeen clinical relapses (seven in the mesalamine group) were recorded. After 12 months, the endoscopic lesions were less frequent and less severe in the mesalamine group than were those in the placebo group (χ2, 13.5; P &lt; 0.008). The overall rate of severe recurrence (score of 3-4 on endoscopy or radiological documentation) was 24% in the mesalamine group and 56% in the placebo group (χ2, 8.57; P &lt; 0.004; difference 32%; 95% confidence interval, 22-52). The odds ratio for active treatment was 4.1. Conclusions: This study shows that mesalamine is useful in decreasing the rate and severity of endoscopic recurrences after curative surgery for ileal Crohn's disease. © 1995.","author":[{"dropping-particle":"","family":"Brignola","given":"Corrado","non-dropping-particle":"","parse-names":false,"suffix":""},{"dropping-particle":"","family":"Cottone","given":"Mario","non-dropping-particle":"","parse-names":false,"suffix":""},{"dropping-particle":"","family":"Pera","given":"Angelo","non-dropping-particle":"","parse-names":false,"suffix":""},{"dropping-particle":"","family":"Ardizzone","given":"Sandro","non-dropping-particle":"","parse-names":false,"suffix":""},{"dropping-particle":"","family":"Scribano","given":"Maria Lia","non-dropping-particle":"","parse-names":false,"suffix":""},{"dropping-particle":"","family":"Franchis","given":"Roberto","non-dropping-particle":"de","parse-names":false,"suffix":""},{"dropping-particle":"","family":"D'Arienzo","given":"Agesilao","non-dropping-particle":"","parse-names":false,"suffix":""},{"dropping-particle":"","family":"D'Albasio","given":"Giuseppe","non-dropping-particle":"","parse-names":false,"suffix":""},{"dropping-particle":"","family":"Pennestri","given":"Daniele","non-dropping-particle":"","parse-names":false,"suffix":""}],"container-title":"Gastroenterology","id":"ITEM-1","issue":"2","issued":{"date-parts":[["1995"]]},"page":"345-349","title":"Mesalamine in the prevention of endoscopic recurrence after intestinal resection for Crohn's disease","type":"article-journal","volume":"108"},"uris":["http://www.mendeley.com/documents/?uuid=9a7815a3-367c-4a34-bd5e-83b7130f1f28"]},{"id":"ITEM-2","itemData":{"DOI":"10.1016/0016-5085(95)90327-5","ISSN":"00165085","PMID":"7615189","abstract":"Background &amp; Aims: Recurrence of Crohn's disease frequently occurs after surgery. A randomized controlled trial was performed to determine if mesalamine is effective in decreasing the risk of recurrent Crohn's disease after surgical resection is performed. Methods: One hundred sixty-three patients who underwent a surgical resection and had no evidence of residual disease were randomized to a treatment group (1.5 g mesalamine twice a day) or a placebo control group within 8 weeks of surgery. The follow-up period was a maximum of 72 months. Results: The symptomatic recurrence rate (symptoms plus endoscopic and/or radiological confirmation of disease) in the treatment group was 31% (27 of 87) compared with 41% (31 of 76) in the control group (P = 0.031). The relative risk of developing recurrent disease was 0.628 (90% confidence interval, 0.40-0.97) for those in the treatment group (P = 0.039; one-tail test) using an intention-to-treat analysis and 0.532 (90% confidence interval, 0.32-0.87) using an efficacy analysis. The endoscopic and radiological rate of recurrence was also significantly decreased with relative risks of 0.654 (90% confidence interval, 0.47-0.91) in the effectiveness analysis and 0.635 (90% confidence interval, 0.44-0.91) in the efficacy analysis. There was only one serious side effect (pancreatitis) in subjects in the treatment group. Conclusions: Mesalamine (3.0 g/day) is effective in decreasing the risk of recurrence of Crohn's disease after surgical resection is performed. © 1995.","author":[{"dropping-particle":"","family":"McLeod","given":"Robin S.","non-dropping-particle":"","parse-names":false,"suffix":""},{"dropping-particle":"","family":"Wolff","given":"Bruce G","non-dropping-particle":"","parse-names":false,"suffix":""},{"dropping-particle":"","family":"Hillary Steinhart","given":"A.","non-dropping-particle":"","parse-names":false,"suffix":""},{"dropping-particle":"","family":"Carryer","given":"Peter W","non-dropping-particle":"","parse-names":false,"suffix":""},{"dropping-particle":"","family":"O'Rourke","given":"Keith","non-dropping-particle":"","parse-names":false,"suffix":""},{"dropping-particle":"","family":"Andrews","given":"David F","non-dropping-particle":"","parse-names":false,"suffix":""},{"dropping-particle":"","family":"Blair","given":"Joan E","non-dropping-particle":"","parse-names":false,"suffix":""},{"dropping-particle":"","family":"Cangemi","given":"John R.","non-dropping-particle":"","parse-names":false,"suffix":""},{"dropping-particle":"","family":"Cohen","given":"Zane","non-dropping-particle":"","parse-names":false,"suffix":""},{"dropping-particle":"","family":"Cullen","given":"James B","non-dropping-particle":"","parse-names":false,"suffix":""},{"dropping-particle":"","family":"Chaytor","given":"Robert G","non-dropping-particle":"","parse-names":false,"suffix":""},{"dropping-particle":"","family":"Greenberg","given":"Gordon R","non-dropping-particle":"","parse-names":false,"suffix":""},{"dropping-particle":"","family":"Jaffer","given":"Nasir M","non-dropping-particle":"","parse-names":false,"suffix":""},{"dropping-particle":"","family":"Jeejeebhoy","given":"Khursheed N","non-dropping-particle":"","parse-names":false,"suffix":""},{"dropping-particle":"","family":"MacCarty","given":"Robert L.","non-dropping-particle":"","parse-names":false,"suffix":""},{"dropping-particle":"","family":"Ready","given":"Roger L","non-dropping-particle":"","parse-names":false,"suffix":""},{"dropping-particle":"","family":"Weiland","given":"Louis H","non-dropping-particle":"","parse-names":false,"suffix":""}],"container-title":"Gastroenterology","id":"ITEM-2","issue":"2","issued":{"date-parts":[["1995"]]},"page":"404-413","title":"Prophylactic mesalamine treatment decreases postoperative recurrence of Crohn's disease","type":"article-journal","volume":"109"},"uris":["http://www.mendeley.com/documents/?uuid=c49b751f-d624-4659-ad0b-9d3aa6b8690c"]},{"id":"ITEM-3","itemData":{"author":[{"dropping-particle":"","family":"Ewe","given":"Klaus","non-dropping-particle":"","parse-names":false,"suffix":""},{"dropping-particle":"","family":"Bottger","given":"Thomas","non-dropping-particle":"","parse-names":false,"suffix":""},{"dropping-particle":"","family":"Buhr","given":"Heinz J.","non-dropping-particle":"","parse-names":false,"suffix":""},{"dropping-particle":"","family":"Ecker","given":"Karl Wilhelm","non-dropping-particle":"","parse-names":false,"suffix":""},{"dropping-particle":"","family":"Otto","given":"Herwart F.","non-dropping-particle":"","parse-names":false,"suffix":""}],"container-title":"European Journal of Gastroenterology &amp; Hepatology","id":"ITEM-3","issue":"3","issued":{"date-parts":[["1999"]]},"page":"277-282","title":"Low-dose budesonide treatment for prevention of postoperative recurrence of Crohn's disease: a multicentre randomized placebo-controlled trial","type":"article-journal","volume":"11"},"uris":["http://www.mendeley.com/documents/?uuid=416d1acd-766a-426d-800a-3a686440c96b"]},{"id":"ITEM-4","itemData":{"author":[{"dropping-particle":"","family":"Hellers","given":"Goran","non-dropping-particle":"","parse-names":false,"suffix":""},{"dropping-particle":"","family":"Cortot","given":"Antoine","non-dropping-particle":"","parse-names":false,"suffix":""},{"dropping-particle":"","family":"Jewell","given":"Derek","non-dropping-particle":"","parse-names":false,"suffix":""},{"dropping-particle":"","family":"Leijonmarck","given":"Carl Eric","non-dropping-particle":"","parse-names":false,"suffix":""},{"dropping-particle":"","family":"Pena","given":"Salvador","non-dropping-particle":"","parse-names":false,"suffix":""},{"dropping-particle":"","family":"Persson","given":"Tore","non-dropping-particle":"","parse-names":false,"suffix":""},{"dropping-particle":"","family":"Prantera","given":"Cosimo","non-dropping-particle":"","parse-names":false,"suffix":""},{"dropping-particle":"","family":"Rutgeerts","given":"Paul","non-dropping-particle":"","parse-names":false,"suffix":""}],"container-title":"Gastroenterology","id":"ITEM-4","issued":{"date-parts":[["1999"]]},"page":"294-300","title":"Oral Budesonide for Prevention of Postsurgical Recurrence in Crohn's Disease","type":"article-journal","volume":"116"},"uris":["http://www.mendeley.com/documents/?uuid=ad0ba1b2-0eab-4bf0-8083-95cb7da32953"]},{"id":"ITEM-5","itemData":{"DOI":"10.1016/S0016-5085(00)70208-3","ISBN":"0016-5085","ISSN":"00165085","PMID":"10648454","abstract":"Background and Aims: This study investigated if long-term treatment with high-dose mesalamine reduces the risk of clinical relapse of Crohn's disease after surgical resection. Methods: In a prospective, randomized, double- blind, multicenter study, 4 g of mesalamine (Pentasa; Ferring A/S, Vanlose, Denmark) daily was compared with placebo in 318 patients. Treatment was started within 10 days after resective surgery and continued for 18 months. Primary outcome parameter was clinical relapse as defined by an increase in Crohn's Disease Activity Index, reoperation, septic complication, or newly developed fistula. Risk factors for recurrence were prospectively defined to be analyzed in a stepwise proportional hazards model. Results: Cumulative relapse rates (± SE) after 18 months were 24.5% ± 3.6% and 31.4% ± 3.7% in the mesalamine (n = 152) and placebo (n = 166) groups, respectively (P = 0.10, log-rank test, 1-sided). Retrospective analysis showed a significantly reduced relapse rate with mesalamine only in a subgroup of patients with isolated small bowel disease (n = 124; 21.8% ± 5.6% vs. 39.7% ± 6.1%; P = 0.02, log-rank test). Probability of relapse was predominantly influenced by the duration of disease (P = 0.0006) and steroid intake before surgery (additional risk, P = 0.0003). Conclusions: Eighteen months of mesalamine, 4 g daily, did not significantly affect the postoperative course of Crohn's disease. Some relapse-preventing effect was found in patients with isolated small bowel disease.","author":[{"dropping-particle":"","family":"Lochs","given":"Herbert","non-dropping-particle":"","parse-names":false,"suffix":""},{"dropping-particle":"","family":"Mayer","given":"Michael","non-dropping-particle":"","parse-names":false,"suffix":""},{"dropping-particle":"","family":"Fleig","given":"Wolfgang E","non-dropping-particle":"","parse-names":false,"suffix":""},{"dropping-particle":"","family":"Mortensen","given":"Per Brobech","non-dropping-particle":"","parse-names":false,"suffix":""},{"dropping-particle":"","family":"Bauer","given":"Peter","non-dropping-particle":"","parse-names":false,"suffix":""},{"dropping-particle":"","family":"Genser","given":"Dieter","non-dropping-particle":"","parse-names":false,"suffix":""},{"dropping-particle":"","family":"Petritsch","given":"Wolfgang","non-dropping-particle":"","parse-names":false,"suffix":""},{"dropping-particle":"","family":"Raithel","given":"Martin","non-dropping-particle":"","parse-names":false,"suffix":""},{"dropping-particle":"","family":"Hoffmann","given":"Rainer","non-dropping-particle":"","parse-names":false,"suffix":""},{"dropping-particle":"","family":"Gross","given":"V","non-dropping-particle":"","parse-names":false,"suffix":""},{"dropping-particle":"","family":"Plauth","given":"Mathias","non-dropping-particle":"","parse-names":false,"suffix":""},{"dropping-particle":"","family":"Staun","given":"Michael","non-dropping-particle":"","parse-names":false,"suffix":""},{"dropping-particle":"","family":"Nesje","given":"Lars Birger","non-dropping-particle":"","parse-names":false,"suffix":""}],"container-title":"Gastroenterology","id":"ITEM-5","issue":"2","issued":{"date-parts":[["2000"]]},"page":"264-273","title":"Prophylaxis of postoperative relapse in Crohn's disease with mesalamine: European Cooperative Crohn's Disease Study VI","type":"article-journal","volume":"118"},"uris":["http://www.mendeley.com/documents/?uuid=8d15052a-a7eb-467b-9aa3-2f34f21a72aa"]},{"id":"ITEM-6","itemData":{"author":[{"dropping-particle":"","family":"Colombel","given":"J-f","non-dropping-particle":"","parse-names":false,"suffix":""},{"dropping-particle":"","family":"Rutgeerts","given":"P","non-dropping-particle":"","parse-names":false,"suffix":""},{"dropping-particle":"","family":"Malchow","given":"H","non-dropping-particle":"","parse-names":false,"suffix":""},{"dropping-particle":"","family":"Jacyna","given":"M","non-dropping-particle":"","parse-names":false,"suffix":""},{"dropping-particle":"","family":"Nielsen","given":"O H","non-dropping-particle":"","parse-names":false,"suffix":""},{"dropping-particle":"Van","family":"Deventer","given":"S","non-dropping-particle":"","parse-names":false,"suffix":""},{"dropping-particle":"","family":"Ferguson","given":"A","non-dropping-particle":"","parse-names":false,"suffix":""},{"dropping-particle":"","family":"Desreumaux","given":"P","non-dropping-particle":"","parse-names":false,"suffix":""},{"dropping-particle":"","family":"Forbes","given":"A","non-dropping-particle":"","parse-names":false,"suffix":""},{"dropping-particle":"","family":"Geboes","given":"K","non-dropping-particle":"","parse-names":false,"suffix":""},{"dropping-particle":"","family":"Melani","given":"L","non-dropping-particle":"","parse-names":false,"suffix":""},{"dropping-particle":"","family":"Cohard","given":"M","non-dropping-particle":"","parse-names":false,"suffix":""},{"dropping-particle":"","family":"Unit","given":"Gastroenterology","non-dropping-particle":"","parse-names":false,"suffix":""}],"container-title":"Gut","id":"ITEM-6","issued":{"date-parts":[["2001"]]},"page":"42-46","title":"Interleukin 10 (Tenovil) in the prevention of postoperative recurrence of Crohn’s disease","type":"article-journal","volume":"49"},"uris":["http://www.mendeley.com/documents/?uuid=89a0e0f7-5c41-426b-ba83-18bfe9df31c7"]},{"id":"ITEM-7","itemData":{"author":[{"dropping-particle":"","family":"Prantera","given":"C","non-dropping-particle":"","parse-names":false,"suffix":""},{"dropping-particle":"","family":"Scribano","given":"M L","non-dropping-particle":"","parse-names":false,"suffix":""},{"dropping-particle":"","family":"Falasco","given":"G","non-dropping-particle":"","parse-names":false,"suffix":""},{"dropping-particle":"","family":"Andreoli","given":"A","non-dropping-particle":"","parse-names":false,"suffix":""},{"dropping-particle":"","family":"Luzi","given":"C","non-dropping-particle":"","parse-names":false,"suffix":""}],"container-title":"Gut","id":"ITEM-7","issued":{"date-parts":[["2002"]]},"page":"405-409","title":"Ineffectiveness of probiotics in preventing recurrence after curative resection for Crohn’s disease: a randomised controlled trial with","type":"article-journal","volume":"51"},"uris":["http://www.mendeley.com/documents/?uuid=a2acd6d5-d2b3-4a3c-b459-5cd633d168cb"]},{"id":"ITEM-8","itemData":{"DOI":"10.1046/j.0269-2813.2003.01462.x","ISSN":"0269-2813","abstract":"Background: The role of mesalazine in preventing the clinical recurrence of Crohn's disease after surgery has been shown in a meta-analysis of all published studies. No clear relationship, however, has been shown between dosage and response. Aim: To evaluate whether 4.0 g/day of mesalazine may offer therapeutic advantages over 2.4 g/day in the prevention of both endoscopic and clinical post-operative recurrence of Crohn's disease. Methods: The study was a double-blind, randomized. multi-centre, prospective, controlled clinical trial. Two hundred and six patients, submitted to first or second intestinal resection for Crohn's disease limited to the terminal ileum, with or without involvement of the caecum/ascending colon, were enrolled. Of these, 101 were randomly allocated to receive 4.0 g/day of mesalazine (Asacol, Giuliani SpA, Milan, Italy) and 105 to receive 2.4 g/day, starting 2 weeks after surgery. The primary outcome was endoscopic recurrence, at 12 months after surgery. Three different degrees of endoscopic recurrence were evaluated (endoscopic scores: &gt; 0, &gt; 1 and &gt; 2). The secondary outcome was clinical recurrence, defined as a Crohn's disease activity index of more than 150 points or an increase in the Crohn's disease activity index of 100 points or more. For statistical analysis, chi-square, Wilcoxon and Cox regression model tests were used, when appropriate. Results: Eighty-four patients in the 4.0 g/day group and 81 patients in the 2.4 g/day group were evaluable by endoscopy. Endoscopic recurrence of &gt; 0 was significantly higher in the 2.4 g/day group than in the 4.0 g/day group (62% vs. 46%; P &lt; 0.04). No difference was observed between the two groups with regard to the other two endoscopic outcomes (&gt; 1 and &gt; 2) or clinical recurrence. Conclusions: A 4.0 g/day regimen of mesalazine does not offer a clinically significant advantage over a 2.4 g/day regimen in the prevention of post-operative endoscopic and clinical recurrence of Crohn's disease at 1 year of follow-up.","author":[{"dropping-particle":"","family":"Caprilli","given":"R","non-dropping-particle":"","parse-names":false,"suffix":""},{"dropping-particle":"","family":"Cottone","given":"M","non-dropping-particle":"","parse-names":false,"suffix":""},{"dropping-particle":"","family":"Tonelli","given":"F","non-dropping-particle":"","parse-names":false,"suffix":""},{"dropping-particle":"","family":"Sturniolo","given":"G","non-dropping-particle":"","parse-names":false,"suffix":""},{"dropping-particle":"","family":"Castiglione","given":"F","non-dropping-particle":"","parse-names":false,"suffix":""},{"dropping-particle":"","family":"Annese","given":"V","non-dropping-particle":"","parse-names":false,"suffix":""},{"dropping-particle":"","family":"Papi","given":"C","non-dropping-particle":"","parse-names":false,"suffix":""},{"dropping-particle":"","family":"Viscido","given":"A","non-dropping-particle":"","parse-names":false,"suffix":""},{"dropping-particle":"","family":"Cammà","given":"C","non-dropping-particle":"","parse-names":false,"suffix":""},{"dropping-particle":"","family":"Corrao","given":"G","non-dropping-particle":"","parse-names":false,"suffix":""},{"dropping-particle":"","family":"Latella","given":"G","non-dropping-particle":"","parse-names":false,"suffix":""},{"dropping-particle":"","family":"Annese","given":"P","non-dropping-particle":"","parse-names":false,"suffix":""}],"container-title":"Alimentary Pharmacology and Therapeutics","id":"ITEM-8","issued":{"date-parts":[["2003"]]},"page":"517-523","title":"Two mesalazine regimens in the prevention of the post-operative recurrence of Crohn’s disease: a pragmatic, double-blind, randomized controlled trial","type":"article-journal","volume":"17"},"uris":["http://www.mendeley.com/documents/?uuid=b1154720-1987-4f7a-998a-c78f34a28fd3"]},{"id":"ITEM-9","itemData":{"DOI":"10.1053/j.gastro.2004.06.002","ISBN":"0016-5085","ISSN":"00165085","PMID":"15362027","abstract":"Background &amp; Aims: No therapy has been shown to reliably prevent the evolution of postoperative recurrence of Crohn's disease. The aim of the current trial was to compare 6-mercaptopurine (6-MP) and mesalamine with placebo for the prevention of clinical, endoscopic, and radiographic recurrence of Crohn's disease after resection and ileocolic anastomosis. Methods: Five centers randomized 131 patients to receive 6-MP (50 mg), mesalamine (3 g), or placebo daily in a double-blind, double-dummy trial. Patients had clinical assessments at 7 weeks and then every 3 months; colonoscopy at 6, 12, and 24 months; and small bowel series at 12 and 24 months. End points were clinical, endoscopic, and radiographic recurrence rates at 24 months. Results: Clinical recurrence rates (intent to treat) by life-table analysis at 24 months were 50% (95% confidence interval [CI], 34%-68%), 58% (95% CI, 41%-75%), and 77% (95% CI, 61%-91%) in patients receiving 6-MP, mesalamine, and placebo, respectively. Endoscopic recurrence rates were 43% (95% CI, 28%-63%), 63% (95% CI, 47%-79%), and 64% (95% CI, 46%-81%), and radiographic recurrence rates were 33% (95% CI, 19%-54%), 46% (95% CI, 29%-66%), and 49% (95% CI, 30%-72%), respectively. 6-MP was more effective than placebo (P &lt; 0.05) at preventing clinical and endoscopic recurrence over 2 years. Patient withdrawals resulted in 69% of the study population evaluable for the clinical recurrence end point. Conclusions: 6-MP, 50 mg daily, was more effective than placebo at preventing postoperative recurrence of Crohn's disease and should be considered as a maintenance therapy after ileocolic resection.","author":[{"dropping-particle":"","family":"Hanauer","given":"Stephen B","non-dropping-particle":"","parse-names":false,"suffix":""},{"dropping-particle":"","family":"Korelitz","given":"Burton I","non-dropping-particle":"","parse-names":false,"suffix":""},{"dropping-particle":"","family":"Rutgeerts","given":"Paul","non-dropping-particle":"","parse-names":false,"suffix":""},{"dropping-particle":"","family":"Peppercorn","given":"Mark A","non-dropping-particle":"","parse-names":false,"suffix":""},{"dropping-particle":"","family":"Thisted","given":"Ronald A","non-dropping-particle":"","parse-names":false,"suffix":""},{"dropping-particle":"","family":"Cohen","given":"Russell D","non-dropping-particle":"","parse-names":false,"suffix":""},{"dropping-particle":"","family":"Present","given":"Daniel H","non-dropping-particle":"","parse-names":false,"suffix":""}],"container-title":"Gastroenterology","id":"ITEM-9","issue":"3","issued":{"date-parts":[["2004"]]},"page":"723-729","title":"Postoperative maintenance of Crohn's disease remission with 6-mercaptopurine, mesalamine, or placebo: A 2-year trial","type":"article-journal","volume":"127"},"uris":["http://www.mendeley.com/documents/?uuid=5c9cf0b8-0b06-4e09-a807-5fe1cb587a81"]},{"id":"ITEM-10","itemData":{"DOI":"10.1136/gut.2005.076604","author":[{"dropping-particle":"","family":"Marteau","given":"P","non-dropping-particle":"","parse-names":false,"suffix":""},{"dropping-particle":"","family":"Lemann","given":"M","non-dropping-particle":"","parse-names":false,"suffix":""},{"dropping-particle":"","family":"Seksik","given":"P","non-dropping-particle":"","parse-names":false,"suffix":""},{"dropping-particle":"","family":"Laharie","given":"D","non-dropping-particle":"","parse-names":false,"suffix":""},{"dropping-particle":"","family":"Colombel","given":"J F","non-dropping-particle":"","parse-names":false,"suffix":""},{"dropping-particle":"","family":"Bouhnik","given":"Y","non-dropping-particle":"","parse-names":false,"suffix":""},{"dropping-particle":"","family":"Cadiot","given":"G","non-dropping-particle":"","parse-names":false,"suffix":""},{"dropping-particle":"","family":"Soule","given":"J C","non-dropping-particle":"","parse-names":false,"suffix":""},{"dropping-particle":"","family":"Bourreille","given":"A","non-dropping-particle":"","parse-names":false,"suffix":""},{"dropping-particle":"","family":"Metman","given":"E","non-dropping-particle":"","parse-names":false,"suffix":""},{"dropping-particle":"","family":"Lerebours","given":"E","non-dropping-particle":"","parse-names":false,"suffix":""},{"dropping-particle":"","family":"Carbonnel","given":"F","non-dropping-particle":"","parse-names":false,"suffix":""},{"dropping-particle":"","family":"Dupas","given":"J L","non-dropping-particle":"","parse-names":false,"suffix":""},{"dropping-particle":"","family":"Veyrac","given":"M","non-dropping-particle":"","parse-names":false,"suffix":""},{"dropping-particle":"","family":"Coffin","given":"B","non-dropping-particle":"","parse-names":false,"suffix":""},{"dropping-particle":"","family":"Moreau","given":"J","non-dropping-particle":"","parse-names":false,"suffix":""},{"dropping-particle":"","family":"Abitbol","given":"V","non-dropping-particle":"","parse-names":false,"suffix":""},{"dropping-particle":"","family":"Blum-Sperison","given":"S","non-dropping-particle":"","parse-names":false,"suffix":""},{"dropping-particle":"","family":"Mary","given":"J Y","non-dropping-particle":"","parse-names":false,"suffix":""}],"container-title":"Gut","id":"ITEM-10","issued":{"date-parts":[["2006"]]},"page":"842-848","title":"Ineffectiveness of Lactobacillus johnsonii LA1 for prophylaxis of postoperative recurrence in Crohn’s disease: a randomised, double blind, placebo controlled GETAID trial","type":"article-journal","volume":"55"},"uris":["http://www.mendeley.com/documents/?uuid=5493f189-06e2-4c41-a7ba-c2942023bf51"]},{"id":"ITEM-11","itemData":{"DOI":"10.1053/j.gastro.2008.07.010","ISBN":"1528-0012 (Electronic)\\r0016-5085 (Linking)","ISSN":"00165085","PMID":"18727929","abstract":"Background &amp; Aims: More than 80% of Crohn's disease (CD) patients undergoing resection suffer recurrence of their disease. Therapy with aminosalicylates, antimetabolites, or antibiotics leads to a modest reduction in the incidence of recurrence. Goal: We sought to examine whether metronidazole for 3 months together with azathioprine (AZA) for 12 months is superior to metronidazole alone to reduce recurrence of postoperative CD in \"high-risk\" patients. Methods: CD patients undergoing curative ileocecal resection with ???1 risk factor for recurrence received metronidazole (3 months) and AZA/placebo (12 months). The primary end point was the proportion of patients with significant endoscopic recurrence 3 and 12 months after surgery. Secondary end points included clinical recurrence, safety, and tolerability of treatment. Results: Eighty-one patients were randomized; 19 discontinued the study early. Significant endoscopic recurrence was observed in 14 of 32 (43.7%) patients in the AZA group and in 20 of 29 (69.0%) patients in the placebo group at 12 months postsurgery (P = .048). Intention-to-treat analysis revealed endoscopic recurrence in 22 of 40 (55%) in the AZA group and 32 of 41 (78%) in the placebo group at month 12 (P = .035). At month 12, 7 of 32 patients had no endoscopic lesions in the AZA group, versus 1 of 29 in the placebo group (P = .037). Conclusions: Despite the enhanced risk of recurrence, the overall incidence of significant recurrence was rather low, probably owing to the metronidazole treatment that all patients received. Concomitant AZA resulted in lower endoscopic recurrence rates and less severe recurrences 12 months postsurgery, predicting a more favorable clinical outcome. This combined treatment seems to be recommendable to all operated CD patients with an enhanced risk for recurrence. ?? 2008 AGA Institute.","author":[{"dropping-particle":"","family":"D'Haens","given":"Geert R.","non-dropping-particle":"","parse-names":false,"suffix":""},{"dropping-particle":"","family":"Vermeire","given":"Severine","non-dropping-particle":"","parse-names":false,"suffix":""},{"dropping-particle":"","family":"Assche","given":"Gert","non-dropping-particle":"Van","parse-names":false,"suffix":""},{"dropping-particle":"","family":"Noman","given":"Maja","non-dropping-particle":"","parse-names":false,"suffix":""},{"dropping-particle":"","family":"Aerden","given":"Isolde","non-dropping-particle":"","parse-names":false,"suffix":""},{"dropping-particle":"","family":"Olmen","given":"Gust","non-dropping-particle":"Van","parse-names":false,"suffix":""},{"dropping-particle":"","family":"Rutgeerts","given":"Paul","non-dropping-particle":"","parse-names":false,"suffix":""}],"container-title":"Gastroenterology","id":"ITEM-11","issue":"4","issued":{"date-parts":[["2008"]]},"page":"1123-1129","title":"Therapy of Metronidazole With Azathioprine to Prevent Postoperative Recurrence of Crohn's Disease: A Controlled Randomized Trial","type":"article-journal","volume":"135"},"uris":["http://www.mendeley.com/documents/?uuid=057b2f6c-7830-4098-8f40-3ae2ea5035ac"]},{"id":"ITEM-12","itemData":{"DOI":"10.1053/j.gastro.2008.10.051","ISBN":"1528-0012 (Electronic)","ISSN":"14667401","PMID":"19109962","abstract":"Background &amp; Aims: Crohn's disease commonly recurs after intestinal resection. We evaluated whether the administration of infliximab after resective intestinal surgery for Crohn's disease reduces postoperative recurrence. Methods: We randomly assigned 24 patients with Crohn's disease who had undergone ileocolonic resection to receive intravenous infliximab (5 mg/kg), administered within 4 weeks of surgery and continued for 1 year, or placebo. The primary end point was the proportion of patients with endoscopic recurrence at 1 year. Secondary end points were clinical recurrence and remission and histologic recurrence. Results: The rate of endoscopic recurrence at 1 year was significantly lower in the infliximab group (1 of 11 patients; 9.1%) compared with the placebo group (11 of 13 patients; 84.6%) (P = .0006). There was a nonsignificant higher proportion of patients in clinical remission in the infliximab group (8 of 10; 80.0%) compared with the placebo group (7 of 13; 53.8%) (P = .38). The histologic recurrence rate at 1 year was significantly lower in the infliximab group (3 of 11 patients; 27.3%) compared with the placebo group (11 of 13 patients; 84.6%) (P = .01). The occurrence of adverse events was similar between the placebo and infliximab groups, and none occurred in the immediate postoperative period. Conclusions: Administration of infliximab after intestinal resective surgery was effective at preventing endoscopic and histologic recurrence of Crohn's disease. © 2009 AGA Institute.","author":[{"dropping-particle":"","family":"Regueiro","given":"Miguel","non-dropping-particle":"","parse-names":false,"suffix":""},{"dropping-particle":"","family":"Schraut","given":"Wolfgang","non-dropping-particle":"","parse-names":false,"suffix":""},{"dropping-particle":"","family":"Baidoo","given":"Leonard","non-dropping-particle":"","parse-names":false,"suffix":""},{"dropping-particle":"","family":"Kip","given":"Kevin E.","non-dropping-particle":"","parse-names":false,"suffix":""},{"dropping-particle":"","family":"Sepulveda","given":"Antonia R.","non-dropping-particle":"","parse-names":false,"suffix":""},{"dropping-particle":"","family":"Pesci","given":"Marilyn","non-dropping-particle":"","parse-names":false,"suffix":""},{"dropping-particle":"","family":"Harrison","given":"Janet","non-dropping-particle":"","parse-names":false,"suffix":""},{"dropping-particle":"","family":"Plevy","given":"Scott E.","non-dropping-particle":"","parse-names":false,"suffix":""}],"container-title":"Gastroenterology","id":"ITEM-12","issued":{"date-parts":[["2009"]]},"page":"441-450","publisher":"AGA Institute American Gastroenterological Association","title":"Infliximab prevents Crohn's disease recurrence after ileal resection: Commentary","type":"article","volume":"136"},"uris":["http://www.mendeley.com/documents/?uuid=ac742721-f5cd-42bf-9d43-1c7cb77bde75"]},{"id":"ITEM-13","itemData":{"DOI":"10.1136/gut.2009.194159","author":[{"dropping-particle":"","family":"Reinisch","given":"Walter","non-dropping-particle":"","parse-names":false,"suffix":""},{"dropping-particle":"","family":"Angelberger","given":"Sieglinde","non-dropping-particle":"","parse-names":false,"suffix":""},{"dropping-particle":"","family":"Petritsch","given":"Wolfgang","non-dropping-particle":"","parse-names":false,"suffix":""},{"dropping-particle":"","family":"Shonova","given":"Olga","non-dropping-particle":"","parse-names":false,"suffix":""},{"dropping-particle":"","family":"Lukas","given":"Milan","non-dropping-particle":"","parse-names":false,"suffix":""},{"dropping-particle":"","family":"Bar-meir","given":"Simon","non-dropping-particle":"","parse-names":false,"suffix":""},{"dropping-particle":"","family":"Teml","given":"Alexander","non-dropping-particle":"","parse-names":false,"suffix":""},{"dropping-particle":"","family":"Schaeffeler","given":"Elke","non-dropping-particle":"","parse-names":false,"suffix":""},{"dropping-particle":"","family":"Schwab","given":"Matthi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ange","given":"Eduard F","non-dropping-particle":"","parse-names":false,"suffix":""},{"dropping-particle":"","family":"Herrlinger","given":"Klaus R","non-dropping-particle":"","parse-names":false,"suffix":""},{"dropping-particle":"","family":"Study","given":"International Azt-","non-dropping-particle":"","parse-names":false,"suffix":""},{"dropping-particle":"","family":"Sheba","given":"Chaim","non-dropping-particle":"","parse-names":false,"suffix":""}],"container-title":"Gut","id":"ITEM-13","issued":{"date-parts":[["2010"]]},"page":"752-759","title":"Azathioprine versus mesalazine for prevention of postoperative clinical recurrence in patients with Crohn’s disease with endoscopic recurrence: efficacy and safety results of a randomised, double-blind, double-dummy, multicentre trial","type":"article-journal","volume":"59"},"uris":["http://www.mendeley.com/documents/?uuid=1e90010c-2377-452f-86c2-d1d0416b08e7"]},{"id":"ITEM-14","itemData":{"DOI":"10.1038/ajg.2013.287","ISSN":"0002-9270","author":[{"dropping-particle":"","family":"Savarino","given":"Edoardo","non-dropping-particle":"","parse-names":false,"suffix":""},{"dropping-particle":"","family":"Bodini","given":"Giorgia","non-dropping-particle":"","parse-names":false,"suffix":""},{"dropping-particle":"","family":"Dulbecco","given":"Pietro","non-dropping-particle":"","parse-names":false,"suffix":""},{"dropping-particle":"","family":"Assandri","given":"Lorenzo","non-dropping-particle":"","parse-names":false,"suffix":""},{"dropping-particle":"","family":"Bruzzone","given":"Linda","non-dropping-particle":"","parse-names":false,"suffix":""},{"dropping-particle":"","family":"Mazza","given":"Fabrizio","non-dropping-particle":"","parse-names":false,"suffix":""},{"dropping-particle":"","family":"Frigo","given":"Anna Chiara","non-dropping-particle":"","parse-names":false,"suffix":""},{"dropping-particle":"","family":"Fazio","given":"Valentina","non-dropping-particle":"","parse-names":false,"suffix":""},{"dropping-particle":"","family":"Marabotto","given":"Elisa","non-dropping-particle":"","parse-names":false,"suffix":""},{"dropping-particle":"","family":"Savarino","given":"Vincenzo","non-dropping-particle":"","parse-names":false,"suffix":""}],"container-title":"American Journal of Gastroenterology","id":"ITEM-14","issue":"November 2012","issued":{"date-parts":[["2013"]]},"page":"1731-1743","title":"Adalimumab Is More Effective Than Azathioprine and Mesalamine at Preventing Postoperative Recurrence of Crohn’s Disease: A Randomized Controlled Trial","type":"article-journal","volume":"108"},"uris":["http://www.mendeley.com/documents/?uuid=7f0dadf3-d2f3-4d06-9ff7-ada0dd78b8d5"]},{"id":"ITEM-15","itemData":{"DOI":"10.1097/01.MIB.0000428910.36091.10","ISSN":"1536-4844","PMID":"23511031","abstract":"BACKGROUND: The commensal bacterial flora plays a critical role in the postoperative recurrence of Crohn's disease (CD). We conducted a randomized, double-blind, placebo-controlled 6-month pilot trial of ciprofloxacin for the prevention of endoscopic recurrence in patients with CD who underwent surgery.\\n\\nMETHODS: Thirty-three patients with CD, who had undergone surgery with ileocolonic anastomosis within the previous 2 weeks, were randomized to treatment with ciprofloxacin (500 mg twice daily) or placebo tablets for 6 months. Endpoints were endoscopic recurrence at 6 months and safety and tolerability of long-term ciprofloxacin therapy.\\n\\nRESULTS: Thirty-three patients were randomized; 14 patients discontinued the study early. Significant endoscopic recurrence was observed in 3 of 9 patients (33%) in the ciprofloxacin group and 5 of 10 patients (50%) in the placebo group at 6 months after surgery (P &lt; 0.578). The intention-to-treat analysis demonstrated endoscopic recurrence in 11 of 17 patients (65%) in the ciprofloxacin group and 11 of 16 patients (69%) in the placebo group at month 6 (P &lt; 0.805). Thirty-six adverse events occurred in 19 of 33 patients (58%). Possible drug-associated adverse events occurred significantly more often in the ciprofloxacin group (P &lt; 0.043), leading to study drug discontinuation in 24% (4 of 17) and 6% of patients (1 of 16) in the ciprofloxacin and placebo groups, respectively (P &lt; 0.166).\\n\\nCONCLUSIONS: In this pilot study, ciprofloxacin was not more effective than placebo for the prevention of postoperative recurrence in patients with CD. Long-term ciprofloxacin therapy is limited by drug-associated side effects. Future studies in postoperative prevention of CD should evaluate antibiotic approaches with a more favorable safety profile.","author":[{"dropping-particle":"","family":"Herfarth","given":"Hans H","non-dropping-particle":"","parse-names":false,"suffix":""},{"dropping-particle":"","family":"Katz","given":"Jeffry A","non-dropping-particle":"","parse-names":false,"suffix":""},{"dropping-particle":"","family":"Hanauer","given":"Stephen B","non-dropping-particle":"","parse-names":false,"suffix":""},{"dropping-particle":"","family":"Sandborn","given":"William J","non-dropping-particle":"","parse-names":false,"suffix":""},{"dropping-particle":"V","family":"Loftus","given":"Edward","non-dropping-particle":"","parse-names":false,"suffix":""},{"dropping-particle":"","family":"Sands","given":"Bruce E","non-dropping-particle":"","parse-names":false,"suffix":""},{"dropping-particle":"","family":"Galanko","given":"Joseph A","non-dropping-particle":"","parse-names":false,"suffix":""},{"dropping-particle":"","family":"Walkup","given":"Dolly","non-dropping-particle":"","parse-names":false,"suffix":""},{"dropping-particle":"","family":"Isaacs","given":"Kim L","non-dropping-particle":"","parse-names":false,"suffix":""},{"dropping-particle":"","family":"Martin","given":"Christopher F","non-dropping-particle":"","parse-names":false,"suffix":""},{"dropping-particle":"","family":"Sandler","given":"Robert S","non-dropping-particle":"","parse-names":false,"suffix":""},{"dropping-particle":"","family":"Sartor","given":"Ryan B","non-dropping-particle":"","parse-names":false,"suffix":""}],"container-title":"Inflamm Bowel Dis","id":"ITEM-15","issue":"5","issued":{"date-parts":[["2013"]]},"page":"1073-9","title":"Ciprofloxacin for the prevention of postoperative recurrence in patients with Crohn's disease: a randomized, double-blind, placebo-controlled pilot study.","type":"article-journal","volume":"19"},"uris":["http://www.mendeley.com/documents/?uuid=ee1bc798-3ae3-4ee3-8102-1c8ba0e24dd3"]},{"id":"ITEM-16","itemData":{"DOI":"10.1177/0300060512474744","author":[{"dropping-particle":"","family":"Ren","given":"Jianan","non-dropping-particle":"","parse-names":false,"suffix":""},{"dropping-particle":"","family":"Wu","given":"Xiuwen","non-dropping-particle":"","parse-names":false,"suffix":""},{"dropping-particle":"","family":"Liao","given":"Nansheng","non-dropping-particle":"","parse-names":false,"suffix":""},{"dropping-particle":"","family":"Wang","given":"Gefei","non-dropping-particle":"","parse-names":false,"suffix":""},{"dropping-particle":"","family":"Fan","given":"Chaogang","non-dropping-particle":"","parse-names":false,"suffix":""},{"dropping-particle":"","family":"Liu","given":"Song","non-dropping-particle":"","parse-names":false,"suffix":""},{"dropping-particle":"","family":"Ren","given":"Huajian","non-dropping-particle":"","parse-names":false,"suffix":""},{"dropping-particle":"","family":"Zhao","given":"Yunzhao","non-dropping-particle":"","parse-names":false,"suffix":""},{"dropping-particle":"","family":"Li","given":"Jieshou","non-dropping-particle":"","parse-names":false,"suffix":""}],"container-title":"Journal of International Medical Research","id":"ITEM-16","issue":"1","issued":{"date-parts":[["2013"]]},"page":"176-187","title":"Prevention of postoperative recurrence of Crohn’s disease: Tripterygium wilfordii polyglycoside versus mesalazine","type":"article-journal","volume":"41"},"uris":["http://www.mendeley.com/documents/?uuid=d4b1c50b-48d2-42c1-bd2d-0c248d7c31a3"]},{"id":"ITEM-17","itemData":{"DOI":"10.1016/j.crohns.2013.04.020","ISSN":"1873-9946","author":[{"dropping-particle":"","family":"Armuzzi","given":"Alessandro","non-dropping-particle":"","parse-names":false,"suffix":""},{"dropping-particle":"","family":"Felice","given":"Carla","non-dropping-particle":"","parse-names":false,"suffix":""},{"dropping-particle":"","family":"Papa","given":"Alfredo","non-dropping-particle":"","parse-names":false,"suffix":""},{"dropping-particle":"","family":"Marzo","given":"Manuela","non-dropping-particle":"","parse-names":false,"suffix":""},{"dropping-particle":"","family":"Pugliese","given":"Daniela","non-dropping-particle":"","parse-names":false,"suffix":""},{"dropping-particle":"","family":"Andrisani","given":"Gianluca","non-dropping-particle":"","parse-names":false,"suffix":""},{"dropping-particle":"","family":"Federico","given":"Francesco","non-dropping-particle":"","parse-names":false,"suffix":""},{"dropping-particle":"De","family":"Vitis","given":"Italo","non-dropping-particle":"","parse-names":false,"suffix":""},{"dropping-particle":"","family":"Lodovico","given":"Gian","non-dropping-particle":"","parse-names":false,"suffix":""},{"dropping-particle":"","family":"Guidi","given":"Luisa","non-dropping-particle":"","parse-names":false,"suffix":""}],"container-title":"Journal of Crohn's and Colitis","id":"ITEM-17","issue":"12","issued":{"date-parts":[["2013"]]},"page":"e623-e629","publisher":"European Crohn's and Colitis Organisation","title":"Prevention of postoperative recurrence with azathioprine or infliximab in patients with Crohn's disease: An open-label pilot study","type":"article-journal","volume":"7"},"uris":["http://www.mendeley.com/documents/?uuid=26dc6617-7d68-4675-84a8-16e6e5596abb"]},{"id":"ITEM-18","itemData":{"DOI":"10.1016/j.cgh.2014.10.031","ISBN":"1542-7714 (Electronic)\\r1542-3565 (Linking)","ISSN":"15427714","PMID":"25460016","abstract":"Background &amp; Aims: Probiotic formulations of single species of bacteria have not been effective in preventing the recurrence of Crohn's disease after surgery. We investigated the ability of VSL#3, a mixture of 8 different bacterial probiotic species, to prevent Crohn's disease recurrence after surgery in a multicenter, randomized, double-blind, placebo-controlled trial. Methods: Within 30 days of ileocolonic resection and re-anastomosis, patients with Crohn's disease were randomly assigned to groups given 1 sachet of VSL#3 (900 billion viable bacteria, comprising 4 strains of Lactobacillus, 3 strains of Bifidobacterium, and 1 strain of Streptococcus salivarius subspecies thermophilus) (n= 59) or matching placebo (n= 60). Colonoscopy was performed at days 90 and 365 to evaluate the neoterminal ileum for disease recurrence and obtain mucosal biopsies for cytokine analysis. Patients from both groups with either no or mild endoscopic recurrence at day 90 received VSL#3 until day 365. The primary outcome was the proportion of patients with severe endoscopic recurrence at day90. Results: At day 90, the proportion of patients with severe endoscopic lesions did not differ significantly between VSL#3 (9.3%) and placebo (15.7%, P= .19). The proportions of patients with non-severe lesions at day 90 who had severe endoscopic recurrence at day 365 were 10.0% in the early VSL#3 group (given VSL#3 for the entire 365 days) and 26.7% in the late VSL#3 group (given VSL#3 from days 90 through 365) (P= .09). Aggregate rates of severe recurrence (on days 90 and 365) were not statistically different, 20.5% of subjects in the early VSL#3 group and 42.1% in the late VSL#3 group. Patients receiving VSL#3 had reduced mucosal inflammatory cytokine levels compared with placebo at day 90 (P &lt; .05). Crohn's disease activity index and inflammatory bowel disease quality of life scores were similar in the 2 groups. Conclusions: There were no statistical differences in endoscopic recurrence rates at day 90 between patients who received VSL#3 and patients who received placebo. Lower mucosal levels of inflammatory cytokines and a lower rate of recurrence among patients who received early VSL#3 (for the entire 365 days) indicate that this probiotic should be further investigated for prevention of Crohn's disease recurrence. Clinical trials.gov number: NCT00175292.","author":[{"dropping-particle":"","family":"Fedorak","given":"Richard N","non-dropping-particle":"","parse-names":false,"suffix":""},{"dropping-particle":"","family":"Feagan","given":"Brian G","non-dropping-particle":"","parse-names":false,"suffix":""},{"dropping-particle":"","family":"Hotte","given":"Naomi","non-dropping-particle":"","parse-names":false,"suffix":""},{"dropping-particle":"","family":"Leddin","given":"Des","non-dropping-particle":"","parse-names":false,"suffix":""},{"dropping-particle":"","family":"Dieleman","given":"Levinus A","non-dropping-particle":"","parse-names":false,"suffix":""},{"dropping-particle":"","family":"Petrunia","given":"Denis M","non-dropping-particle":"","parse-names":false,"suffix":""},{"dropping-particle":"","family":"Enns","given":"Robert","non-dropping-particle":"","parse-names":false,"suffix":""},{"dropping-particle":"","family":"Bitton","given":"Alain","non-dropping-particle":"","parse-names":false,"suffix":""},{"dropping-particle":"","family":"Chiba","given":"Naoki","non-dropping-particle":"","parse-names":false,"suffix":""},{"dropping-particle":"","family":"Paré","given":"Pierre","non-dropping-particle":"","parse-names":false,"suffix":""},{"dropping-particle":"","family":"Rostom","given":"Alaa","non-dropping-particle":"","parse-names":false,"suffix":""},{"dropping-particle":"","family":"Marshall","given":"John","non-dropping-particle":"","parse-names":false,"suffix":""},{"dropping-particle":"","family":"Depew","given":"William","non-dropping-particle":"","parse-names":false,"suffix":""},{"dropping-particle":"","family":"Bernstein","given":"Charles N","non-dropping-particle":"","parse-names":false,"suffix":""},{"dropping-particle":"","family":"Panaccione","given":"Remo","non-dropping-particle":"","parse-names":false,"suffix":""},{"dropping-particle":"","family":"Aumais","given":"Guy","non-dropping-particle":"","parse-names":false,"suffix":""},{"dropping-particle":"","family":"Steinhart","given":"A Hillary","non-dropping-particle":"","parse-names":false,"suffix":""},{"dropping-particle":"","family":"Cockeram","given":"Alan","non-dropping-particle":"","parse-names":false,"suffix":""},{"dropping-particle":"","family":"Bailey","given":"Robert J","non-dropping-particle":"","parse-names":false,"suffix":""},{"dropping-particle":"","family":"Gionchetti","given":"Paolo","non-dropping-particle":"","parse-names":false,"suffix":""},{"dropping-particle":"","family":"Wong","given":"Cindy","non-dropping-particle":"","parse-names":false,"suffix":""},{"dropping-particle":"","family":"Madsen","given":"Karen","non-dropping-particle":"","parse-names":false,"suffix":""}],"container-title":"Clinical Gastroenterology and Hepatology","id":"ITEM-18","issue":"5","issued":{"date-parts":[["2015"]]},"page":"928-935","publisher":"Elsevier, Inc","title":"The probiotic vsl#3 has anti-inflammatory effects and could reduce endoscopic recurrence after surgery for crohn's disease","type":"article-journal","volume":"13"},"uris":["http://www.mendeley.com/documents/?uuid=db687218-a9e4-45a7-86a5-399d75dbf6d9"]},{"id":"ITEM-19","itemData":{"DOI":"10.1016/j.dld.2014.09.008","ISBN":"1590-8658","ISSN":"18783562","PMID":"25445405","abstract":"Background: Tripterygium wilfordii Hook. f. (TwHF) has been used for many years to induce the remission of Crohn's disease in China. Aims: To compare TwHF versus azathioprine for the prevention of postoperative recurrence in Crohn's disease. Methods: 90 Crohn's disease patients who had undergone resection were treated with TwHF 1.5. mg/kg/day or azathioprine 2.0. mg/kg/day. The primary endpoint was clinical recurrence, and the secondary endpoint was endoscopic recurrence. Results: 47 patients completed the trial. Clinical recurrence was observed in 6/45 patients in the TwHF group and 4/45 patients in the azathioprine group at week 26 (. P=. 0.74). At week 52, 8/45 azathioprine patients and 12/45 TwHF patients had clinical recurrence (. P=. 0.45). During the first 26 weeks, 56.8% of the patients in the TwHF group versus 47.7% in the azathioprine group experienced endoscopic recurrence (. P=. 0.52). However, at week 52, 74.4% of patients in the TwHF group and 50% in the azathioprine group had endoscopic recurrence (. P=. 0.03). Conclusions: TwHF was less effective in maintaining endoscopic remission at week 52, even though TwHF was comparable to azathioprine for preventing postoperative clinical recurrence.","author":[{"dropping-particle":"","family":"Zhu","given":"Weiming","non-dropping-particle":"","parse-names":false,"suffix":""},{"dropping-particle":"","family":"Li","given":"Yi","non-dropping-particle":"","parse-names":false,"suffix":""},{"dropping-particle":"","family":"Gong","given":"Jianfeng","non-dropping-particle":"","parse-names":false,"suffix":""},{"dropping-particle":"","family":"Zuo","given":"Lugen","non-dropping-particle":"","parse-names":false,"suffix":""},{"dropping-particle":"","family":"Zhang","given":"Wei","non-dropping-particle":"","parse-names":false,"suffix":""},{"dropping-particle":"","family":"Cao","given":"Lei","non-dropping-particle":"","parse-names":false,"suffix":""},{"dropping-particle":"","family":"Gu","given":"Lili","non-dropping-particle":"","parse-names":false,"suffix":""},{"dropping-particle":"","family":"Guo","given":"Zhen","non-dropping-particle":"","parse-names":false,"suffix":""},{"dropping-particle":"","family":"Li","given":"Ning","non-dropping-particle":"","parse-names":false,"suffix":""},{"dropping-particle":"","family":"Li","given":"Jieshou","non-dropping-particle":"","parse-names":false,"suffix":""}],"container-title":"Digestive and Liver Disease","id":"ITEM-19","issue":"1","issued":{"date-parts":[["2015"]]},"page":"14-19","title":"Tripterygium wilfordii Hook. f. versus azathioprine for prevention of postoperative recurrence in patients with Crohn's disease: A randomized clinical trial","type":"article-journal","volume":"47"},"uris":["http://www.mendeley.com/documents/?uuid=ca744b52-5ead-4832-96a5-2d5a16fc3fb6"]}],"mendeley":{"formattedCitation":"&lt;sup&gt;177,178,187–195,179–186&lt;/sup&gt;","plainTextFormattedCitation":"177,178,187–195,179–186","previouslyFormattedCitation":"&lt;sup&gt;177,178,187–195,179–186&lt;/sup&gt;"},"properties":{"noteIndex":0},"schema":"https://github.com/citation-style-language/schema/raw/master/csl-citation.json"}</w:instrText>
                </w:r>
                <w:r w:rsidR="00396919" w:rsidRPr="0026754D">
                  <w:rPr>
                    <w:rStyle w:val="ReferencesChar"/>
                  </w:rPr>
                  <w:fldChar w:fldCharType="separate"/>
                </w:r>
                <w:r w:rsidR="00AE2A56" w:rsidRPr="00AE2A56">
                  <w:rPr>
                    <w:rStyle w:val="ReferencesChar"/>
                  </w:rPr>
                  <w:t>177,178,187–195,179–186</w:t>
                </w:r>
                <w:r w:rsidR="00396919" w:rsidRPr="0026754D">
                  <w:rPr>
                    <w:rStyle w:val="ReferencesChar"/>
                  </w:rPr>
                  <w:fldChar w:fldCharType="end"/>
                </w:r>
                <w:r>
                  <w:t xml:space="preserve">  One study aimed to maintain medically</w:t>
                </w:r>
                <w:r w:rsidR="00A13E0D">
                  <w:t>-</w:t>
                </w:r>
                <w:r>
                  <w:t xml:space="preserve">induced remission in </w:t>
                </w:r>
                <w:r w:rsidR="00B403AD">
                  <w:t xml:space="preserve">fistula </w:t>
                </w:r>
                <w:r>
                  <w:t>patient</w:t>
                </w:r>
                <w:r w:rsidR="00396919">
                  <w:t>s</w:t>
                </w:r>
                <w:r w:rsidR="007C2439">
                  <w:t>.</w:t>
                </w:r>
                <w:r w:rsidR="00396919" w:rsidRPr="0026754D">
                  <w:rPr>
                    <w:rStyle w:val="ReferencesChar"/>
                  </w:rPr>
                  <w:fldChar w:fldCharType="begin" w:fldLock="1"/>
                </w:r>
                <w:r w:rsidR="003D093F">
                  <w:rPr>
                    <w:rStyle w:val="ReferencesChar"/>
                  </w:rPr>
                  <w:instrText>ADDIN CSL_CITATION {"citationItems":[{"id":"ITEM-1","itemData":{"DOI":"10.1056/NEJMoa030815","ISBN":"00284793","ISSN":"0028-4793","PMID":"14985485","abstract":"BACKGROUND Infliximab, a monoclonal antibody against tumor necrosis factor, is an effective maintenance therapy for patients with Crohn's disease without fistulas. It is not known whether infliximab is an effective maintenance therapy for patients with fistulas. METHODS We performed a multicenter, double-blind, randomized, placebo-controlled trial to evaluate the efficacy of infliximab maintenance therapy in 306 adult patients with Crohn's disease and one or more draining abdominal or perianal fistulas of at least three months' duration. Patients received 5 mg of infliximab per kilogram of body weight intravenously on weeks 0, 2, and 6. A total of 195 patients who had a response at weeks 10 and 14 and 87 patients who had no response were then randomly assigned to receive placebo or 5 mg of infliximab per kilogram every eight weeks and to be followed to week 54. The primary analysis was the time to the loss of response among patients who had a response at week 14 and underwent randomization. RESULTS The time to loss of response was significantly longer for patients who received infliximab maintenance therapy than for those who received placebo maintenance (more than 40 weeks vs. 14 weeks, P&lt;0.001). At week 54, 19 percent of patients in the placebo maintenance group had a complete absence of draining fistulas, as compared with 36 percent of patients in the infliximab maintenance group (P=0.009). CONCLUSIONS Patients with fistulizing Crohn's disease who have a response to induction therapy with infliximab have an increased likelihood of a sustained response over a 54-week period if infliximab treatment is continued every 8 weeks.","author":[{"dropping-particle":"","family":"Sands","given":"Bruce E.","non-dropping-particle":"","parse-names":false,"suffix":""},{"dropping-particle":"","family":"Anderson","given":"Frank H.","non-dropping-particle":"","parse-names":false,"suffix":""},{"dropping-particle":"","family":"Bernstein","given":"Charles N.","non-dropping-particle":"","parse-names":false,"suffix":""},{"dropping-particle":"","family":"Chey","given":"William Y","non-dropping-particle":"","parse-names":false,"suffix":""},{"dropping-particle":"","family":"Feagan","given":"Brian G","non-dropping-particle":"","parse-names":false,"suffix":""},{"dropping-particle":"","family":"Fedorak","given":"Richard N","non-dropping-particle":"","parse-names":false,"suffix":""},{"dropping-particle":"","family":"Kamm","given":"Michael A","non-dropping-particle":"","parse-names":false,"suffix":""},{"dropping-particle":"","family":"Korzenik","given":"Joshua R","non-dropping-particle":"","parse-names":false,"suffix":""},{"dropping-particle":"","family":"Lashner","given":"Bret A","non-dropping-particle":"","parse-names":false,"suffix":""},{"dropping-particle":"","family":"Onken","given":"Jane E","non-dropping-particle":"","parse-names":false,"suffix":""},{"dropping-particle":"","family":"Rachmilewitz","given":"Daniel","non-dropping-particle":"","parse-names":false,"suffix":""},{"dropping-particle":"","family":"Rutgeerts","given":"Paul","non-dropping-particle":"","parse-names":false,"suffix":""},{"dropping-particle":"","family":"Wild","given":"Gary","non-dropping-particle":"","parse-names":false,"suffix":""},{"dropping-particle":"","family":"Wolf","given":"Douglas C","non-dropping-particle":"","parse-names":false,"suffix":""},{"dropping-particle":"","family":"Marsters","given":"Paul A","non-dropping-particle":"","parse-names":false,"suffix":""},{"dropping-particle":"","family":"Travers","given":"Suzanne B","non-dropping-particle":"","parse-names":false,"suffix":""},{"dropping-particle":"","family":"Blank","given":"Marion A","non-dropping-particle":"","parse-names":false,"suffix":""},{"dropping-particle":"","family":"Deventer","given":"Sander J.","non-dropping-particle":"van","parse-names":false,"suffix":""}],"container-title":"N Engl J Med","id":"ITEM-1","issue":"9","issued":{"date-parts":[["2004"]]},"page":"876-885","title":"Infliximab Maintenance Therapy for Fistulizing Crohn's Disease","type":"article-journal","volume":"350"},"uris":["http://www.mendeley.com/documents/?uuid=2854add9-d7e1-4a7d-9ca5-9276a7e56458"]}],"mendeley":{"formattedCitation":"&lt;sup&gt;146&lt;/sup&gt;","plainTextFormattedCitation":"146","previouslyFormattedCitation":"&lt;sup&gt;146&lt;/sup&gt;"},"properties":{"noteIndex":0},"schema":"https://github.com/citation-style-language/schema/raw/master/csl-citation.json"}</w:instrText>
                </w:r>
                <w:r w:rsidR="00396919" w:rsidRPr="0026754D">
                  <w:rPr>
                    <w:rStyle w:val="ReferencesChar"/>
                  </w:rPr>
                  <w:fldChar w:fldCharType="separate"/>
                </w:r>
                <w:r w:rsidR="000823C5" w:rsidRPr="000823C5">
                  <w:rPr>
                    <w:rStyle w:val="ReferencesChar"/>
                  </w:rPr>
                  <w:t>146</w:t>
                </w:r>
                <w:r w:rsidR="00396919" w:rsidRPr="0026754D">
                  <w:rPr>
                    <w:rStyle w:val="ReferencesChar"/>
                  </w:rPr>
                  <w:fldChar w:fldCharType="end"/>
                </w:r>
                <w:r w:rsidR="00000508">
                  <w:t>‬</w:t>
                </w:r>
                <w:r w:rsidR="00000508">
                  <w:t>‬</w:t>
                </w:r>
                <w:r w:rsidR="00000508">
                  <w:t>‬</w:t>
                </w:r>
                <w:r w:rsidR="00000508">
                  <w:t>‬</w:t>
                </w:r>
                <w:r w:rsidR="00000508">
                  <w:t>‬</w:t>
                </w:r>
                <w:r w:rsidR="00F34DD2">
                  <w:t>‬</w:t>
                </w:r>
                <w:r w:rsidR="00F34DD2">
                  <w:t>‬</w:t>
                </w:r>
                <w:r w:rsidR="00F34DD2">
                  <w:t>‬</w:t>
                </w:r>
                <w:r w:rsidR="00F34DD2">
                  <w:t>‬</w:t>
                </w:r>
                <w:r w:rsidR="00F34DD2">
                  <w:t>‬</w:t>
                </w:r>
                <w:r w:rsidR="000656D8">
                  <w:t>‬</w:t>
                </w:r>
                <w:r w:rsidR="000656D8">
                  <w:t>‬</w:t>
                </w:r>
                <w:r w:rsidR="000656D8">
                  <w:t>‬</w:t>
                </w:r>
                <w:r w:rsidR="000656D8">
                  <w:t>‬</w:t>
                </w:r>
                <w:r w:rsidR="000656D8">
                  <w:t>‬</w:t>
                </w:r>
                <w:r w:rsidR="00D62156">
                  <w:t>‬</w:t>
                </w:r>
                <w:r w:rsidR="00D62156">
                  <w:t>‬</w:t>
                </w:r>
                <w:r w:rsidR="00D62156">
                  <w:t>‬</w:t>
                </w:r>
                <w:r w:rsidR="00D62156">
                  <w:t>‬</w:t>
                </w:r>
                <w:r w:rsidR="00D62156">
                  <w:t>‬</w:t>
                </w:r>
                <w:r w:rsidR="00F64226">
                  <w:t>‬</w:t>
                </w:r>
                <w:r w:rsidR="00F64226">
                  <w:t>‬</w:t>
                </w:r>
                <w:r w:rsidR="00F64226">
                  <w:t>‬</w:t>
                </w:r>
                <w:r w:rsidR="00F64226">
                  <w:t>‬</w:t>
                </w:r>
                <w:r w:rsidR="00F64226">
                  <w:t>‬</w:t>
                </w:r>
                <w:r w:rsidR="00FE3532">
                  <w:t>‬</w:t>
                </w:r>
                <w:r w:rsidR="00FE3532">
                  <w:t>‬</w:t>
                </w:r>
                <w:r w:rsidR="00FE3532">
                  <w:t>‬</w:t>
                </w:r>
                <w:r w:rsidR="00FE3532">
                  <w:t>‬</w:t>
                </w:r>
                <w:r w:rsidR="00FE3532">
                  <w:t>‬</w:t>
                </w:r>
                <w:r w:rsidR="00CF3400">
                  <w:t>‬</w:t>
                </w:r>
                <w:r w:rsidR="00CF3400">
                  <w:t>‬</w:t>
                </w:r>
                <w:r w:rsidR="00CF3400">
                  <w:t>‬</w:t>
                </w:r>
                <w:r w:rsidR="00CF3400">
                  <w:t>‬</w:t>
                </w:r>
                <w:r w:rsidR="00CF3400">
                  <w:t>‬</w:t>
                </w:r>
                <w:r w:rsidR="00CF438F">
                  <w:t>‬</w:t>
                </w:r>
                <w:r w:rsidR="00CF438F">
                  <w:t>‬</w:t>
                </w:r>
                <w:r w:rsidR="00CF438F">
                  <w:t>‬</w:t>
                </w:r>
                <w:r w:rsidR="00CF438F">
                  <w:t>‬</w:t>
                </w:r>
                <w:r w:rsidR="00CF438F">
                  <w:t>‬</w:t>
                </w:r>
                <w:r w:rsidR="001244BE">
                  <w:t>‬</w:t>
                </w:r>
                <w:r w:rsidR="001244BE">
                  <w:t>‬</w:t>
                </w:r>
                <w:r w:rsidR="001244BE">
                  <w:t>‬</w:t>
                </w:r>
                <w:r w:rsidR="001244BE">
                  <w:t>‬</w:t>
                </w:r>
                <w:r w:rsidR="001244BE">
                  <w:t>‬</w:t>
                </w:r>
                <w:r w:rsidR="00C95FBA">
                  <w:t>‬</w:t>
                </w:r>
                <w:r w:rsidR="00C95FBA">
                  <w:t>‬</w:t>
                </w:r>
                <w:r w:rsidR="00C95FBA">
                  <w:t>‬</w:t>
                </w:r>
                <w:r w:rsidR="00C95FBA">
                  <w:t>‬</w:t>
                </w:r>
                <w:r w:rsidR="00C95FBA">
                  <w:t>‬</w:t>
                </w:r>
                <w:r w:rsidR="00DD38C6">
                  <w:t>‬</w:t>
                </w:r>
                <w:r w:rsidR="00DD38C6">
                  <w:t>‬</w:t>
                </w:r>
                <w:r w:rsidR="00DD38C6">
                  <w:t>‬</w:t>
                </w:r>
                <w:r w:rsidR="00DD38C6">
                  <w:t>‬</w:t>
                </w:r>
                <w:r w:rsidR="00DD38C6">
                  <w:t>‬</w:t>
                </w:r>
                <w:r w:rsidR="00793724">
                  <w:t>‬</w:t>
                </w:r>
                <w:r w:rsidR="00793724">
                  <w:t>‬</w:t>
                </w:r>
                <w:r w:rsidR="00793724">
                  <w:t>‬</w:t>
                </w:r>
                <w:r w:rsidR="00793724">
                  <w:t>‬</w:t>
                </w:r>
                <w:r w:rsidR="00793724">
                  <w:t>‬</w:t>
                </w:r>
              </w:dir>
            </w:dir>
          </w:dir>
        </w:dir>
      </w:dir>
    </w:p>
    <w:p w14:paraId="0DFB361C" w14:textId="6F5067A8" w:rsidR="007839D1" w:rsidRDefault="00F76B09" w:rsidP="00C825F4">
      <w:pPr>
        <w:spacing w:line="480" w:lineRule="auto"/>
        <w:jc w:val="both"/>
      </w:pPr>
      <w:r>
        <w:t>In total,</w:t>
      </w:r>
      <w:r w:rsidR="007839D1">
        <w:t xml:space="preserve"> 23,850 patients were involved in the studies, w</w:t>
      </w:r>
      <w:r w:rsidR="00E76146">
        <w:t>ith median</w:t>
      </w:r>
      <w:r w:rsidR="007839D1">
        <w:t xml:space="preserve"> follow up of </w:t>
      </w:r>
      <w:r w:rsidR="00396919">
        <w:t>16 weeks (IQR: 8</w:t>
      </w:r>
      <w:r w:rsidR="007839D1">
        <w:t xml:space="preserve">.0 to </w:t>
      </w:r>
      <w:r w:rsidR="00396919">
        <w:t>2</w:t>
      </w:r>
      <w:r w:rsidR="007839D1">
        <w:t>5.</w:t>
      </w:r>
      <w:r w:rsidR="00396919">
        <w:t>1</w:t>
      </w:r>
      <w:r w:rsidR="007839D1">
        <w:t>)</w:t>
      </w:r>
      <w:r w:rsidR="00396919">
        <w:t xml:space="preserve"> in induction studies and 52.0 weeks (IQR 48.0-60.0) in </w:t>
      </w:r>
      <w:r>
        <w:t>maintenance</w:t>
      </w:r>
      <w:r w:rsidR="00396919">
        <w:t xml:space="preserve"> studies</w:t>
      </w:r>
      <w:r w:rsidR="007839D1">
        <w:t xml:space="preserve">.  </w:t>
      </w:r>
      <w:r w:rsidR="00F447F1">
        <w:t xml:space="preserve">Over </w:t>
      </w:r>
      <w:r w:rsidR="004F6695">
        <w:t>3</w:t>
      </w:r>
      <w:r w:rsidR="00F447F1">
        <w:t xml:space="preserve">0% of studies were published after </w:t>
      </w:r>
      <w:r w:rsidR="004F6695">
        <w:t>2009</w:t>
      </w:r>
      <w:r w:rsidR="007839D1">
        <w:t xml:space="preserve"> (</w:t>
      </w:r>
      <w:r w:rsidR="00B0250A">
        <w:t xml:space="preserve">56 of 181, </w:t>
      </w:r>
      <w:r w:rsidR="004F6695">
        <w:t>30.9%</w:t>
      </w:r>
      <w:r w:rsidR="007839D1">
        <w:t>).  B</w:t>
      </w:r>
      <w:r w:rsidR="00E76146">
        <w:t>i</w:t>
      </w:r>
      <w:r w:rsidR="007839D1">
        <w:t>ologics were the int</w:t>
      </w:r>
      <w:r w:rsidR="00E76146">
        <w:t xml:space="preserve">ervention of interest in 33.7% </w:t>
      </w:r>
      <w:r w:rsidR="007839D1">
        <w:t xml:space="preserve">studies (61), either </w:t>
      </w:r>
      <w:r w:rsidR="00B56DD0">
        <w:t>as mono</w:t>
      </w:r>
      <w:r w:rsidR="00A13E0D">
        <w:t>therapy</w:t>
      </w:r>
      <w:r w:rsidR="00B56DD0">
        <w:t xml:space="preserve"> or</w:t>
      </w:r>
      <w:r w:rsidR="00E76146">
        <w:t xml:space="preserve"> </w:t>
      </w:r>
      <w:r w:rsidR="00A13E0D">
        <w:t>in combination</w:t>
      </w:r>
      <w:r w:rsidR="007839D1">
        <w:t>.</w:t>
      </w:r>
    </w:p>
    <w:p w14:paraId="2E8A4A9D" w14:textId="03C1AEFF" w:rsidR="004F10F4" w:rsidRDefault="00AE512C" w:rsidP="00C825F4">
      <w:pPr>
        <w:spacing w:line="480" w:lineRule="auto"/>
        <w:jc w:val="both"/>
      </w:pPr>
      <w:r>
        <w:t>Table 2</w:t>
      </w:r>
      <w:r w:rsidR="00B403AD">
        <w:t xml:space="preserve"> shows a </w:t>
      </w:r>
      <w:r w:rsidR="004F10F4">
        <w:t>summary of the pr</w:t>
      </w:r>
      <w:r w:rsidR="00DA4C7B">
        <w:t xml:space="preserve">imary and secondary outcomes </w:t>
      </w:r>
      <w:r w:rsidR="00DA4C7B" w:rsidRPr="00747F4E">
        <w:t>reported</w:t>
      </w:r>
      <w:r w:rsidR="004F10F4" w:rsidRPr="00747F4E">
        <w:t xml:space="preserve"> in </w:t>
      </w:r>
      <w:r w:rsidR="006F2468" w:rsidRPr="00747F4E">
        <w:t xml:space="preserve">Crohn’s disease </w:t>
      </w:r>
      <w:r w:rsidR="004F10F4" w:rsidRPr="00747F4E">
        <w:t>RCTs</w:t>
      </w:r>
      <w:r w:rsidR="00B403AD" w:rsidRPr="00747F4E">
        <w:t xml:space="preserve"> </w:t>
      </w:r>
      <w:r w:rsidR="00B403AD">
        <w:t>and</w:t>
      </w:r>
      <w:r w:rsidR="00DA4C7B">
        <w:t xml:space="preserve"> highlights the</w:t>
      </w:r>
      <w:r w:rsidR="004F10F4">
        <w:t xml:space="preserve"> </w:t>
      </w:r>
      <w:r w:rsidR="00DA4C7B">
        <w:t xml:space="preserve">wide </w:t>
      </w:r>
      <w:r w:rsidR="004F10F4">
        <w:t xml:space="preserve">range of outcomes and outcome measures. </w:t>
      </w:r>
      <w:r w:rsidR="007E3529">
        <w:t>The reporting of outcomes not specified as primary or secondary endpoints was common</w:t>
      </w:r>
      <w:r w:rsidR="00053670">
        <w:t xml:space="preserve"> (158 studies, 87.3%) </w:t>
      </w:r>
      <w:r w:rsidR="007E3529">
        <w:t xml:space="preserve">and was consistent across the two </w:t>
      </w:r>
      <w:r w:rsidR="00DA4C7B">
        <w:t>time</w:t>
      </w:r>
      <w:r w:rsidR="00053670">
        <w:t>-</w:t>
      </w:r>
      <w:r w:rsidR="007E3529">
        <w:t xml:space="preserve">periods.  </w:t>
      </w:r>
    </w:p>
    <w:p w14:paraId="6639FCFF" w14:textId="75232C25" w:rsidR="0031030B" w:rsidRPr="00F2468A" w:rsidRDefault="0031030B" w:rsidP="00C825F4">
      <w:pPr>
        <w:pStyle w:val="Heading3"/>
        <w:spacing w:line="480" w:lineRule="auto"/>
        <w:rPr>
          <w:b/>
        </w:rPr>
      </w:pPr>
      <w:r w:rsidRPr="00F2468A">
        <w:rPr>
          <w:b/>
        </w:rPr>
        <w:t xml:space="preserve">Efficacy Outcomes </w:t>
      </w:r>
    </w:p>
    <w:p w14:paraId="79579879" w14:textId="6F6A3805" w:rsidR="007839D1" w:rsidRPr="00F2468A" w:rsidRDefault="00F87C06" w:rsidP="00C825F4">
      <w:pPr>
        <w:pStyle w:val="Heading4"/>
        <w:spacing w:line="480" w:lineRule="auto"/>
        <w:rPr>
          <w:i w:val="0"/>
        </w:rPr>
      </w:pPr>
      <w:r w:rsidRPr="00F2468A">
        <w:rPr>
          <w:i w:val="0"/>
        </w:rPr>
        <w:t>Clinical or Composite-Clinical</w:t>
      </w:r>
    </w:p>
    <w:p w14:paraId="56A36585" w14:textId="78E2A1BE" w:rsidR="004442C5" w:rsidRDefault="004442C5" w:rsidP="00C825F4">
      <w:pPr>
        <w:spacing w:line="480" w:lineRule="auto"/>
        <w:jc w:val="both"/>
      </w:pPr>
      <w:r>
        <w:t>Clinical or composite-clinical efficacy outcomes were reported as primary or secondary endpoint</w:t>
      </w:r>
      <w:r w:rsidR="00053670">
        <w:t>s</w:t>
      </w:r>
      <w:r>
        <w:t xml:space="preserve"> in 92.3% of trials,</w:t>
      </w:r>
      <w:r w:rsidR="007854E0">
        <w:t xml:space="preserve"> </w:t>
      </w:r>
      <w:r>
        <w:t>which was consistent across the</w:t>
      </w:r>
      <w:r w:rsidR="002F6AFF">
        <w:t xml:space="preserve"> two</w:t>
      </w:r>
      <w:r>
        <w:t xml:space="preserve"> time</w:t>
      </w:r>
      <w:r w:rsidR="00EB46F0">
        <w:t>-</w:t>
      </w:r>
      <w:r>
        <w:t>periods</w:t>
      </w:r>
      <w:r w:rsidR="007854E0">
        <w:t xml:space="preserve"> </w:t>
      </w:r>
      <w:r w:rsidR="007854E0" w:rsidRPr="00053670">
        <w:t>(Figure 2a</w:t>
      </w:r>
      <w:r w:rsidR="00053670" w:rsidRPr="00053670">
        <w:t>).</w:t>
      </w:r>
    </w:p>
    <w:p w14:paraId="189C6CB9" w14:textId="6094C6DF" w:rsidR="006F0872" w:rsidRDefault="005A05A8" w:rsidP="00C825F4">
      <w:pPr>
        <w:spacing w:line="480" w:lineRule="auto"/>
        <w:jc w:val="both"/>
      </w:pPr>
      <w:r>
        <w:t>Clinical response was re</w:t>
      </w:r>
      <w:r w:rsidR="007332E9">
        <w:t>port</w:t>
      </w:r>
      <w:r>
        <w:t xml:space="preserve">ed by </w:t>
      </w:r>
      <w:r w:rsidR="006F0872">
        <w:t>70.0</w:t>
      </w:r>
      <w:r w:rsidR="007332E9">
        <w:t xml:space="preserve">% </w:t>
      </w:r>
      <w:r>
        <w:t>(</w:t>
      </w:r>
      <w:r w:rsidR="006F0872">
        <w:t>77</w:t>
      </w:r>
      <w:r>
        <w:t>) induction studies</w:t>
      </w:r>
      <w:r w:rsidR="004564D3">
        <w:t>,</w:t>
      </w:r>
      <w:r w:rsidR="006F0872">
        <w:t xml:space="preserve"> 75 (of 104, 72.1%) medical and </w:t>
      </w:r>
      <w:r w:rsidR="004564D3">
        <w:t>two</w:t>
      </w:r>
      <w:r w:rsidR="006F0872">
        <w:t xml:space="preserve"> (of </w:t>
      </w:r>
      <w:r w:rsidR="004564D3">
        <w:t>six</w:t>
      </w:r>
      <w:r w:rsidR="006F0872">
        <w:t xml:space="preserve">, 33.3%) surgical </w:t>
      </w:r>
      <w:r w:rsidR="006F0872" w:rsidRPr="00053670">
        <w:t>in</w:t>
      </w:r>
      <w:r w:rsidR="004C1097" w:rsidRPr="00053670">
        <w:t>terventions</w:t>
      </w:r>
      <w:r w:rsidR="00B0250A" w:rsidRPr="00053670">
        <w:t xml:space="preserve"> </w:t>
      </w:r>
      <w:r w:rsidR="00816F2B" w:rsidRPr="00053670">
        <w:t>(Supplementary Table 6)</w:t>
      </w:r>
      <w:r w:rsidR="006F0872" w:rsidRPr="00053670">
        <w:t>.</w:t>
      </w:r>
      <w:r w:rsidR="006F0872">
        <w:t xml:space="preserve">  </w:t>
      </w:r>
      <w:r w:rsidR="00A13E0D">
        <w:t>C</w:t>
      </w:r>
      <w:r w:rsidR="006F0872">
        <w:t>linical response was reported less frequently in maintenance trials (31 of 71, 43.7%</w:t>
      </w:r>
      <w:r w:rsidR="00F72C31">
        <w:t>)</w:t>
      </w:r>
      <w:r w:rsidR="00446C17">
        <w:t xml:space="preserve"> but</w:t>
      </w:r>
      <w:r w:rsidR="006F0872">
        <w:t xml:space="preserve"> was more common in studies </w:t>
      </w:r>
      <w:r w:rsidR="00F72C31">
        <w:t xml:space="preserve">of maintenance of </w:t>
      </w:r>
      <w:r w:rsidR="00A13E0D">
        <w:t xml:space="preserve">medically induced </w:t>
      </w:r>
      <w:r w:rsidR="00F72C31">
        <w:t xml:space="preserve">remission </w:t>
      </w:r>
      <w:r w:rsidR="00A13E0D">
        <w:t>(</w:t>
      </w:r>
      <w:r w:rsidR="006F0872">
        <w:t xml:space="preserve">26, 50%) than </w:t>
      </w:r>
      <w:r w:rsidR="00A13E0D">
        <w:t>surgically induced</w:t>
      </w:r>
      <w:r w:rsidR="006F0872">
        <w:t xml:space="preserve"> (5, 19.3%).  Clinical response was an outcome in 80% </w:t>
      </w:r>
      <w:r w:rsidR="00B403AD">
        <w:t xml:space="preserve">(8) </w:t>
      </w:r>
      <w:r w:rsidR="006F0872">
        <w:t xml:space="preserve">of studies </w:t>
      </w:r>
      <w:r w:rsidR="00EB46F0">
        <w:t>of</w:t>
      </w:r>
      <w:r w:rsidR="006F0872">
        <w:t xml:space="preserve"> patients with fistulae.</w:t>
      </w:r>
    </w:p>
    <w:p w14:paraId="3BFB98E8" w14:textId="59F46005" w:rsidR="006F0872" w:rsidRDefault="006F0872" w:rsidP="00C825F4">
      <w:pPr>
        <w:spacing w:line="480" w:lineRule="auto"/>
        <w:jc w:val="both"/>
      </w:pPr>
      <w:r>
        <w:t xml:space="preserve">Clinical remission </w:t>
      </w:r>
      <w:r w:rsidR="005D7996">
        <w:t>was reported</w:t>
      </w:r>
      <w:r>
        <w:t xml:space="preserve"> in 6</w:t>
      </w:r>
      <w:r w:rsidR="004C1097">
        <w:t>5</w:t>
      </w:r>
      <w:r>
        <w:t xml:space="preserve">.5% </w:t>
      </w:r>
      <w:r w:rsidR="00B403AD">
        <w:t xml:space="preserve">(72) </w:t>
      </w:r>
      <w:r>
        <w:t>of induction studies</w:t>
      </w:r>
      <w:r w:rsidR="00A13E0D">
        <w:t xml:space="preserve"> (all medical)</w:t>
      </w:r>
      <w:r>
        <w:t xml:space="preserve"> and 19.7% </w:t>
      </w:r>
      <w:r w:rsidR="00B403AD">
        <w:t xml:space="preserve">(14) </w:t>
      </w:r>
      <w:r>
        <w:t>of maintenance studie</w:t>
      </w:r>
      <w:r w:rsidR="00A13E0D">
        <w:t>s</w:t>
      </w:r>
      <w:r>
        <w:t xml:space="preserve">.  Clinical remission was not reported as </w:t>
      </w:r>
      <w:r w:rsidR="00EB46F0">
        <w:t>a trial endpoint</w:t>
      </w:r>
      <w:r>
        <w:t xml:space="preserve"> in surgical studies or</w:t>
      </w:r>
      <w:r w:rsidR="00EB46F0">
        <w:t xml:space="preserve"> studies of fistula patients</w:t>
      </w:r>
      <w:r>
        <w:t xml:space="preserve">. </w:t>
      </w:r>
    </w:p>
    <w:p w14:paraId="224CAB38" w14:textId="42BA9132" w:rsidR="005D7996" w:rsidRDefault="005D7996" w:rsidP="00C825F4">
      <w:pPr>
        <w:spacing w:line="480" w:lineRule="auto"/>
        <w:jc w:val="both"/>
      </w:pPr>
      <w:r>
        <w:t>Disease relapse or worsening was a primary or secondary outcome in 12.7% of induction studies (13 medical</w:t>
      </w:r>
      <w:r w:rsidR="004A6149">
        <w:t xml:space="preserve"> </w:t>
      </w:r>
      <w:r>
        <w:t xml:space="preserve">and 1 surgical) and 38 </w:t>
      </w:r>
      <w:r w:rsidR="00984D5C">
        <w:t xml:space="preserve">(73.1%) </w:t>
      </w:r>
      <w:r>
        <w:t>studies</w:t>
      </w:r>
      <w:r w:rsidR="00446C17">
        <w:t xml:space="preserve"> </w:t>
      </w:r>
      <w:r>
        <w:t xml:space="preserve">of maintenance of medically induced remission. Recurrence was reported in </w:t>
      </w:r>
      <w:r w:rsidR="00984D5C">
        <w:t xml:space="preserve">14 (73.7%) </w:t>
      </w:r>
      <w:r>
        <w:t xml:space="preserve">maintenance studies of surgery-induced remission and </w:t>
      </w:r>
      <w:r w:rsidR="004564D3">
        <w:t>1</w:t>
      </w:r>
      <w:r>
        <w:t xml:space="preserve"> </w:t>
      </w:r>
      <w:r w:rsidR="00984D5C">
        <w:t xml:space="preserve">(16.7%) </w:t>
      </w:r>
      <w:r>
        <w:t>surgical induction study.</w:t>
      </w:r>
    </w:p>
    <w:p w14:paraId="561DA6E9" w14:textId="117E1D8B" w:rsidR="005D7996" w:rsidRDefault="005D7996" w:rsidP="00C825F4">
      <w:pPr>
        <w:spacing w:line="480" w:lineRule="auto"/>
        <w:jc w:val="both"/>
      </w:pPr>
      <w:r>
        <w:t xml:space="preserve">Fistula response and remission were commonly reported in </w:t>
      </w:r>
      <w:r w:rsidR="00A13E0D">
        <w:t xml:space="preserve">fistula </w:t>
      </w:r>
      <w:r>
        <w:t>studies</w:t>
      </w:r>
      <w:r w:rsidR="00A13E0D">
        <w:t xml:space="preserve"> </w:t>
      </w:r>
      <w:r>
        <w:t>(</w:t>
      </w:r>
      <w:r w:rsidR="004564D3">
        <w:t>nine</w:t>
      </w:r>
      <w:r w:rsidR="00AE0A95">
        <w:t xml:space="preserve"> (</w:t>
      </w:r>
      <w:r w:rsidR="00C0223D">
        <w:t>90</w:t>
      </w:r>
      <w:r w:rsidR="00AE0A95">
        <w:t>%)</w:t>
      </w:r>
      <w:r w:rsidRPr="0026754D">
        <w:rPr>
          <w:rStyle w:val="ReferencesChar"/>
        </w:rPr>
        <w:t xml:space="preserve"> </w:t>
      </w:r>
      <w:r>
        <w:t xml:space="preserve">and </w:t>
      </w:r>
      <w:r w:rsidR="004564D3">
        <w:t>six</w:t>
      </w:r>
      <w:r w:rsidR="00AE0A95">
        <w:t xml:space="preserve"> (6</w:t>
      </w:r>
      <w:r w:rsidR="00C0223D">
        <w:t>0</w:t>
      </w:r>
      <w:r w:rsidR="00AE0A95">
        <w:t>%)</w:t>
      </w:r>
      <w:r>
        <w:t>, respectively).  Overall, 1</w:t>
      </w:r>
      <w:r w:rsidR="00793CBE">
        <w:t>4</w:t>
      </w:r>
      <w:r w:rsidR="00984D5C">
        <w:t xml:space="preserve"> (12.7%)</w:t>
      </w:r>
      <w:r>
        <w:t xml:space="preserve"> induction studies and </w:t>
      </w:r>
      <w:r w:rsidR="004564D3">
        <w:t>one</w:t>
      </w:r>
      <w:r>
        <w:t xml:space="preserve"> </w:t>
      </w:r>
      <w:r w:rsidR="00984D5C">
        <w:t xml:space="preserve">(1.4%) </w:t>
      </w:r>
      <w:r>
        <w:t>maintenance stud</w:t>
      </w:r>
      <w:r w:rsidR="00793CBE">
        <w:t>y</w:t>
      </w:r>
      <w:r>
        <w:t xml:space="preserve"> reported fistula response and 10</w:t>
      </w:r>
      <w:r w:rsidR="00984D5C">
        <w:t xml:space="preserve"> (9.1%)</w:t>
      </w:r>
      <w:r>
        <w:t xml:space="preserve"> induction and 2</w:t>
      </w:r>
      <w:r w:rsidR="00984D5C">
        <w:t xml:space="preserve"> (2.8%)</w:t>
      </w:r>
      <w:r>
        <w:t xml:space="preserve"> maintenance studies</w:t>
      </w:r>
      <w:r w:rsidR="00984D5C">
        <w:t xml:space="preserve"> </w:t>
      </w:r>
      <w:r>
        <w:t>reported fistula remission.</w:t>
      </w:r>
    </w:p>
    <w:p w14:paraId="54A37004" w14:textId="16688A19" w:rsidR="00566EB5" w:rsidRDefault="005D7996" w:rsidP="00C825F4">
      <w:pPr>
        <w:spacing w:line="480" w:lineRule="auto"/>
        <w:jc w:val="both"/>
      </w:pPr>
      <w:r>
        <w:t>Corticosteroid sparing and corticosteroid-free remission were reported in 11</w:t>
      </w:r>
      <w:r w:rsidR="00984D5C">
        <w:t xml:space="preserve"> (10.6%)</w:t>
      </w:r>
      <w:r>
        <w:t xml:space="preserve"> and </w:t>
      </w:r>
      <w:r w:rsidR="004564D3">
        <w:t>eight</w:t>
      </w:r>
      <w:r w:rsidR="00984D5C">
        <w:t xml:space="preserve"> (7.7%)</w:t>
      </w:r>
      <w:r w:rsidR="00A72F46">
        <w:t xml:space="preserve"> </w:t>
      </w:r>
      <w:r w:rsidR="00670124">
        <w:t>medical</w:t>
      </w:r>
      <w:r w:rsidR="00A13E0D">
        <w:t xml:space="preserve"> </w:t>
      </w:r>
      <w:r>
        <w:t>induction studies and 3</w:t>
      </w:r>
      <w:r w:rsidR="00984D5C">
        <w:t xml:space="preserve"> (5.8%)</w:t>
      </w:r>
      <w:r>
        <w:t xml:space="preserve"> and </w:t>
      </w:r>
      <w:r w:rsidR="004564D3">
        <w:t>four</w:t>
      </w:r>
      <w:r w:rsidR="00984D5C">
        <w:t xml:space="preserve"> (7.7%) </w:t>
      </w:r>
      <w:r>
        <w:t xml:space="preserve">maintenance </w:t>
      </w:r>
      <w:r w:rsidR="00A13E0D">
        <w:t xml:space="preserve">studies </w:t>
      </w:r>
      <w:r w:rsidR="00670124">
        <w:t>of medically induced remission</w:t>
      </w:r>
      <w:r>
        <w:t>, respectively.  All studies</w:t>
      </w:r>
      <w:r w:rsidR="00670124">
        <w:t>,</w:t>
      </w:r>
      <w:r>
        <w:t xml:space="preserve"> </w:t>
      </w:r>
      <w:r w:rsidR="00A828F9">
        <w:t>with one exception</w:t>
      </w:r>
      <w:r w:rsidR="00310041" w:rsidRPr="00035430">
        <w:rPr>
          <w:rStyle w:val="ReferencesChar"/>
        </w:rPr>
        <w:fldChar w:fldCharType="begin" w:fldLock="1"/>
      </w:r>
      <w:r w:rsidR="003D093F">
        <w:rPr>
          <w:rStyle w:val="ReferencesChar"/>
        </w:rPr>
        <w:instrText>ADDIN CSL_CITATION {"citationItems":[{"id":"ITEM-1","itemData":{"DOI":"10.1053/j.gastro.2013.11.024","ISSN":"0016-5085","author":[{"dropping-particle":"","family":"Feagan","given":"Brian G","non-dropping-particle":"","parse-names":false,"suffix":""},{"dropping-particle":"","family":"Mcdonald","given":"John W D","non-dropping-particle":"","parse-names":false,"suffix":""},{"dropping-particle":"","family":"Panaccione","given":"Remo","non-dropping-particle":"","parse-names":false,"suffix":""},{"dropping-particle":"","family":"Enns","given":"Robert A","non-dropping-particle":"","parse-names":false,"suffix":""},{"dropping-particle":"","family":"Bernstein","given":"Charles N","non-dropping-particle":"","parse-names":false,"suffix":""},{"dropping-particle":"","family":"Ponich","given":"Terry P","non-dropping-particle":"","parse-names":false,"suffix":""},{"dropping-particle":"","family":"Bourdages","given":"Raymond","non-dropping-particle":"","parse-names":false,"suffix":""},{"dropping-particle":"","family":"Macintosh","given":"Donald G","non-dropping-particle":"","parse-names":false,"suffix":""},{"dropping-particle":"","family":"Dallaire","given":"Chrystian","non-dropping-particle":"","parse-names":false,"suffix":""},{"dropping-particle":"","family":"Cohen","given":"Albert","non-dropping-particle":"","parse-names":false,"suffix":""},{"dropping-particle":"","family":"Fedorak","given":"Richard N","non-dropping-particle":"","parse-names":false,"suffix":""},{"dropping-particle":"","family":"Paré","given":"Pierre","non-dropping-particle":"","parse-names":false,"suffix":""},{"dropping-particle":"","family":"Bitton","given":"Alain","non-dropping-particle":"","parse-names":false,"suffix":""},{"dropping-particle":"","family":"Saibil","given":"Fred","non-dropping-particle":"","parse-names":false,"suffix":""},{"dropping-particle":"","family":"Anderson","given":"Frank","non-dropping-particle":"","parse-names":false,"suffix":""},{"dropping-particle":"","family":"Donner","given":"Allan","non-dropping-particle":"","parse-names":false,"suffix":""},{"dropping-particle":"","family":"Wong","given":"Cindy J","non-dropping-particle":"","parse-names":false,"suffix":""},{"dropping-particle":"","family":"Zou","given":"Guangyong","non-dropping-particle":"","parse-names":false,"suffix":""},{"dropping-particle":"","family":"Vandervoort","given":"Margaret K","non-dropping-particle":"","parse-names":false,"suffix":""},{"dropping-particle":"","family":"Hopkins","given":"Marybeth","non-dropping-particle":"","parse-names":false,"suffix":""},{"dropping-particle":"","family":"Greenberg","given":"Gordon R","non-dropping-particle":"","parse-names":false,"suffix":""}],"container-title":"Gastroenterology","id":"ITEM-1","issue":"3","issued":{"date-parts":[["2014"]]},"page":"681-688.e1","publisher":"Elsevier, Inc","title":"Methotrexate in Combination With In fl iximab Is No More Effective Than In fl iximab Alone in Patients With Crohn ’ s Disease","type":"article-journal","volume":"146"},"uris":["http://www.mendeley.com/documents/?uuid=e89497de-af79-402f-a9b8-76ae34c00ed8"]}],"mendeley":{"formattedCitation":"&lt;sup&gt;173&lt;/sup&gt;","plainTextFormattedCitation":"173","previouslyFormattedCitation":"&lt;sup&gt;173&lt;/sup&gt;"},"properties":{"noteIndex":0},"schema":"https://github.com/citation-style-language/schema/raw/master/csl-citation.json"}</w:instrText>
      </w:r>
      <w:r w:rsidR="00310041" w:rsidRPr="00035430">
        <w:rPr>
          <w:rStyle w:val="ReferencesChar"/>
        </w:rPr>
        <w:fldChar w:fldCharType="separate"/>
      </w:r>
      <w:r w:rsidR="000823C5" w:rsidRPr="000823C5">
        <w:rPr>
          <w:rStyle w:val="ReferencesChar"/>
        </w:rPr>
        <w:t>173</w:t>
      </w:r>
      <w:r w:rsidR="00310041" w:rsidRPr="00035430">
        <w:rPr>
          <w:rStyle w:val="ReferencesChar"/>
        </w:rPr>
        <w:fldChar w:fldCharType="end"/>
      </w:r>
      <w:r w:rsidR="00A828F9">
        <w:t xml:space="preserve">, </w:t>
      </w:r>
      <w:r w:rsidR="00670124">
        <w:t>were published</w:t>
      </w:r>
      <w:r w:rsidR="00A828F9">
        <w:t xml:space="preserve"> prior to 2009</w:t>
      </w:r>
      <w:r>
        <w:t xml:space="preserve">.  </w:t>
      </w:r>
    </w:p>
    <w:p w14:paraId="07B39770" w14:textId="0D8D3E0F" w:rsidR="004442C5" w:rsidRPr="00747F4E" w:rsidRDefault="009E0C0A" w:rsidP="00C825F4">
      <w:pPr>
        <w:spacing w:line="480" w:lineRule="auto"/>
        <w:jc w:val="both"/>
      </w:pPr>
      <w:r w:rsidRPr="00747F4E">
        <w:t xml:space="preserve">The </w:t>
      </w:r>
      <w:r w:rsidR="006F2468" w:rsidRPr="00747F4E">
        <w:t>Crohn’s Disease Activity Index (</w:t>
      </w:r>
      <w:r w:rsidRPr="00747F4E">
        <w:t>CDAI</w:t>
      </w:r>
      <w:r w:rsidR="006F2468" w:rsidRPr="00747F4E">
        <w:t>)</w:t>
      </w:r>
      <w:r w:rsidRPr="00747F4E">
        <w:t xml:space="preserve"> dominated as the primary measurement tool for </w:t>
      </w:r>
      <w:r w:rsidR="003469B6" w:rsidRPr="00747F4E">
        <w:t>primary and secondary outcomes</w:t>
      </w:r>
      <w:r w:rsidR="00010A65" w:rsidRPr="00747F4E">
        <w:t xml:space="preserve"> with </w:t>
      </w:r>
      <w:r w:rsidR="00885604" w:rsidRPr="00747F4E">
        <w:t>77.</w:t>
      </w:r>
      <w:r w:rsidR="00A828F9" w:rsidRPr="00747F4E">
        <w:t>9</w:t>
      </w:r>
      <w:r w:rsidR="00010A65" w:rsidRPr="00747F4E">
        <w:t>% (</w:t>
      </w:r>
      <w:r w:rsidR="00310041" w:rsidRPr="00747F4E">
        <w:t>141</w:t>
      </w:r>
      <w:r w:rsidR="00010A65" w:rsidRPr="00747F4E">
        <w:t xml:space="preserve">) </w:t>
      </w:r>
      <w:r w:rsidR="00670124">
        <w:t xml:space="preserve">of studies </w:t>
      </w:r>
      <w:r w:rsidR="00010A65">
        <w:t>reporting its use</w:t>
      </w:r>
      <w:r w:rsidR="00670124">
        <w:t xml:space="preserve">, which </w:t>
      </w:r>
      <w:r w:rsidR="00885604">
        <w:t xml:space="preserve">was common across </w:t>
      </w:r>
      <w:r w:rsidR="00C11436">
        <w:t>both induction (8</w:t>
      </w:r>
      <w:r w:rsidR="00572902">
        <w:t>6</w:t>
      </w:r>
      <w:r w:rsidR="00310041">
        <w:t>, 78.2%</w:t>
      </w:r>
      <w:r w:rsidR="00C11436">
        <w:t>) and maintenance (55</w:t>
      </w:r>
      <w:r w:rsidR="00310041">
        <w:t>, 77.5%</w:t>
      </w:r>
      <w:r w:rsidR="00A72F46">
        <w:t xml:space="preserve">) </w:t>
      </w:r>
      <w:r w:rsidR="00C11436">
        <w:t>studies</w:t>
      </w:r>
      <w:r w:rsidR="00C11436" w:rsidRPr="00747F4E">
        <w:t>.</w:t>
      </w:r>
      <w:r w:rsidR="00885604" w:rsidRPr="00747F4E">
        <w:t xml:space="preserve"> </w:t>
      </w:r>
      <w:r w:rsidR="00C11436" w:rsidRPr="00747F4E">
        <w:t xml:space="preserve"> </w:t>
      </w:r>
      <w:r w:rsidR="00000508" w:rsidRPr="00747F4E">
        <w:t xml:space="preserve">The use of CDAI to measure primary and secondary outcomes reduced from 79.2% of studies pre 2009, to 75.0% from 2009 onwards, although the Chi-squared value of 0.4 demonstrates that this was not a statistically significant result at the 95% confidence level.  </w:t>
      </w:r>
      <w:r w:rsidR="0020438F" w:rsidRPr="00747F4E">
        <w:t xml:space="preserve">Outcome definitions using the CDAI were </w:t>
      </w:r>
      <w:r w:rsidR="004564D3" w:rsidRPr="00747F4E">
        <w:t>heterogeneous</w:t>
      </w:r>
      <w:r w:rsidR="0020438F" w:rsidRPr="00747F4E">
        <w:t xml:space="preserve"> with 35</w:t>
      </w:r>
      <w:r w:rsidR="00885604" w:rsidRPr="00747F4E">
        <w:t xml:space="preserve"> different definitions of response or remission</w:t>
      </w:r>
      <w:r w:rsidR="0020438F" w:rsidRPr="00747F4E">
        <w:t xml:space="preserve"> reported </w:t>
      </w:r>
      <w:r w:rsidR="00167DE8" w:rsidRPr="00747F4E">
        <w:t>(</w:t>
      </w:r>
      <w:r w:rsidR="000125FB" w:rsidRPr="00747F4E">
        <w:t>Supplementary Table 6</w:t>
      </w:r>
      <w:r w:rsidR="00885604" w:rsidRPr="00747F4E">
        <w:t xml:space="preserve">).  </w:t>
      </w:r>
      <w:r w:rsidR="0020438F" w:rsidRPr="00747F4E">
        <w:t>C</w:t>
      </w:r>
      <w:r w:rsidR="00D66467" w:rsidRPr="00747F4E">
        <w:t xml:space="preserve">DAI 100 </w:t>
      </w:r>
      <w:r w:rsidR="00025B37" w:rsidRPr="00747F4E">
        <w:t xml:space="preserve">was the </w:t>
      </w:r>
      <w:r w:rsidR="0020438F" w:rsidRPr="00747F4E">
        <w:t>reported</w:t>
      </w:r>
      <w:r w:rsidR="00D66467" w:rsidRPr="00747F4E">
        <w:t xml:space="preserve"> response measurement</w:t>
      </w:r>
      <w:r w:rsidR="00816F2B" w:rsidRPr="00747F4E">
        <w:t xml:space="preserve"> </w:t>
      </w:r>
      <w:r w:rsidR="0020438F" w:rsidRPr="00747F4E">
        <w:t>in 38</w:t>
      </w:r>
      <w:r w:rsidR="00310041" w:rsidRPr="00747F4E">
        <w:t xml:space="preserve"> (21.0%)</w:t>
      </w:r>
      <w:r w:rsidR="0020438F" w:rsidRPr="00747F4E">
        <w:t xml:space="preserve"> studies</w:t>
      </w:r>
      <w:r w:rsidR="00D66467" w:rsidRPr="00747F4E">
        <w:t>, only one before 2000</w:t>
      </w:r>
      <w:r w:rsidR="00310041" w:rsidRPr="00747F4E">
        <w:rPr>
          <w:rStyle w:val="ReferencesChar"/>
          <w:color w:val="auto"/>
        </w:rPr>
        <w:fldChar w:fldCharType="begin" w:fldLock="1"/>
      </w:r>
      <w:r w:rsidR="00FE3532" w:rsidRPr="00747F4E">
        <w:rPr>
          <w:rStyle w:val="ReferencesChar"/>
          <w:color w:val="auto"/>
        </w:rPr>
        <w:instrText>ADDIN CSL_CITATION {"citationItems":[{"id":"ITEM-1","itemData":{"DOI":"10.1016/j.cgh.2014.01.029","ISBN":"1542-3565","ISSN":"15427714","PMID":"24480677","author":[{"dropping-particle":"","family":"Rutgeerts","given":"Paul","non-dropping-particle":"","parse-names":false,"suffix":""},{"dropping-particle":"","family":"Lofberg","given":"Robert","non-dropping-particle":"","parse-names":false,"suffix":""},{"dropping-particle":"","family":"Malchow","given":"Helmut","non-dropping-particle":"","parse-names":false,"suffix":""},{"dropping-particle":"","family":"Lamers","given":"Cornelis","non-dropping-particle":"","parse-names":false,"suffix":""},{"dropping-particle":"","family":"Olaison","given":"Gunnar","non-dropping-particle":"","parse-names":false,"suffix":""},{"dropping-particle":"","family":"Jewell","given":"Derek","non-dropping-particle":"","parse-names":false,"suffix":""},{"dropping-particle":"","family":"Danielsson","given":"Ake","non-dropping-particle":"","parse-names":false,"suffix":""},{"dropping-particle":"","family":"Goeball","given":"Harald","non-dropping-particle":"","parse-names":false,"suffix":""},{"dropping-particle":"","family":"Ostergaard Thomsen","given":"Ole","non-dropping-particle":"","parse-names":false,"suffix":""},{"dropping-particle":"","family":"Lorenz-Meyer","given":"Hertwig","non-dropping-particle":"","parse-names":false,"suffix":""},{"dropping-particle":"","family":"Hodgson","given":"Humphrey","non-dropping-particle":"","parse-names":false,"suffix":""},{"dropping-particle":"","family":"Persson","given":"Tore","non-dropping-particle":"","parse-names":false,"suffix":""},{"dropping-particle":"","family":"Seidegard","given":"Cecilia","non-dropping-particle":"","parse-names":false,"suffix":""}],"container-title":"N Engl J Med","id":"ITEM-1","issue":"13","issued":{"date-parts":[["1994"]]},"page":"842-845","title":"A Comparison of Budesonide with Prednisolone for Active Crohn's Disease","type":"article-journal","volume":"331"},"uris":["http://www.mendeley.com/documents/?uuid=58fe2288-d3ca-47b5-b4b3-e4c9b2c04f8d"]}],"mendeley":{"formattedCitation":"&lt;sup&gt;21&lt;/sup&gt;","plainTextFormattedCitation":"21","previouslyFormattedCitation":"&lt;sup&gt;21&lt;/sup&gt;"},"properties":{"noteIndex":0},"schema":"https://github.com/citation-style-language/schema/raw/master/csl-citation.json"}</w:instrText>
      </w:r>
      <w:r w:rsidR="00310041" w:rsidRPr="00747F4E">
        <w:rPr>
          <w:rStyle w:val="ReferencesChar"/>
          <w:color w:val="auto"/>
        </w:rPr>
        <w:fldChar w:fldCharType="separate"/>
      </w:r>
      <w:r w:rsidR="00AE2A56" w:rsidRPr="00747F4E">
        <w:rPr>
          <w:rStyle w:val="ReferencesChar"/>
          <w:color w:val="auto"/>
        </w:rPr>
        <w:t>21</w:t>
      </w:r>
      <w:r w:rsidR="00310041" w:rsidRPr="00747F4E">
        <w:rPr>
          <w:rStyle w:val="ReferencesChar"/>
          <w:color w:val="auto"/>
        </w:rPr>
        <w:fldChar w:fldCharType="end"/>
      </w:r>
      <w:r w:rsidR="00D66467" w:rsidRPr="00747F4E">
        <w:t xml:space="preserve">.  CDAI 70 </w:t>
      </w:r>
      <w:r w:rsidR="0020438F" w:rsidRPr="00747F4E">
        <w:t>was also reported in 38</w:t>
      </w:r>
      <w:r w:rsidR="00484D4F" w:rsidRPr="00747F4E">
        <w:t xml:space="preserve"> (21.0%)</w:t>
      </w:r>
      <w:r w:rsidR="0020438F" w:rsidRPr="00747F4E">
        <w:t xml:space="preserve"> studies</w:t>
      </w:r>
      <w:r w:rsidR="00D66467" w:rsidRPr="00747F4E">
        <w:t xml:space="preserve">, </w:t>
      </w:r>
      <w:r w:rsidR="00593A92" w:rsidRPr="00747F4E">
        <w:t>all but three after</w:t>
      </w:r>
      <w:r w:rsidR="00D66467" w:rsidRPr="00747F4E">
        <w:t xml:space="preserve"> 2001.  </w:t>
      </w:r>
      <w:r w:rsidR="005E60CD" w:rsidRPr="00747F4E">
        <w:t>T</w:t>
      </w:r>
      <w:r w:rsidR="0020438F" w:rsidRPr="00747F4E">
        <w:t xml:space="preserve">he remission benchmark </w:t>
      </w:r>
      <w:r w:rsidR="00D66467" w:rsidRPr="00747F4E">
        <w:t>CDAI &lt;150</w:t>
      </w:r>
      <w:r w:rsidR="0020438F" w:rsidRPr="00747F4E">
        <w:t>,</w:t>
      </w:r>
      <w:r w:rsidR="00D66467" w:rsidRPr="00747F4E">
        <w:t xml:space="preserve"> </w:t>
      </w:r>
      <w:r w:rsidR="0020438F" w:rsidRPr="00747F4E">
        <w:t>w</w:t>
      </w:r>
      <w:r w:rsidR="005E60CD" w:rsidRPr="00747F4E">
        <w:t xml:space="preserve">as the </w:t>
      </w:r>
      <w:r w:rsidR="00BC2813" w:rsidRPr="00747F4E">
        <w:t xml:space="preserve">commonest </w:t>
      </w:r>
      <w:r w:rsidR="005E60CD" w:rsidRPr="00747F4E">
        <w:t>(</w:t>
      </w:r>
      <w:r w:rsidR="0020438F" w:rsidRPr="00747F4E">
        <w:t>81</w:t>
      </w:r>
      <w:r w:rsidR="005E60CD" w:rsidRPr="00747F4E">
        <w:t xml:space="preserve">, </w:t>
      </w:r>
      <w:r w:rsidR="00484D4F" w:rsidRPr="00747F4E">
        <w:t>44.8%)</w:t>
      </w:r>
      <w:r w:rsidR="007F4C6D" w:rsidRPr="00747F4E">
        <w:t>, but reporting</w:t>
      </w:r>
      <w:r w:rsidR="004442C5" w:rsidRPr="00747F4E">
        <w:t xml:space="preserve"> reduced </w:t>
      </w:r>
      <w:r w:rsidR="00B77228" w:rsidRPr="00747F4E">
        <w:t>between the two time</w:t>
      </w:r>
      <w:r w:rsidR="003469B6" w:rsidRPr="00747F4E">
        <w:t>-</w:t>
      </w:r>
      <w:r w:rsidR="00B77228" w:rsidRPr="00747F4E">
        <w:t>periods</w:t>
      </w:r>
      <w:r w:rsidR="005E60CD" w:rsidRPr="00747F4E">
        <w:t xml:space="preserve"> (46.4% to 41.</w:t>
      </w:r>
      <w:r w:rsidR="002B13DF" w:rsidRPr="00747F4E">
        <w:t>1</w:t>
      </w:r>
      <w:r w:rsidR="005E60CD" w:rsidRPr="00747F4E">
        <w:t>%)</w:t>
      </w:r>
      <w:r w:rsidR="00B77228" w:rsidRPr="00747F4E">
        <w:t>.  Conversely, t</w:t>
      </w:r>
      <w:r w:rsidR="004442C5" w:rsidRPr="00747F4E">
        <w:t>he reporting of CDAI 70 and CDAI 100 increased between the periods (20.8% to 21.4% and 16.8% to 30.4%, respectively).</w:t>
      </w:r>
      <w:r w:rsidR="00112900" w:rsidRPr="00747F4E">
        <w:t xml:space="preserve"> </w:t>
      </w:r>
      <w:r w:rsidR="002B13DF" w:rsidRPr="00747F4E">
        <w:t xml:space="preserve">The increase in CDAI 100 reporting was statistically significant at the 95% confidence level (Chi-squared value of 4.29).  </w:t>
      </w:r>
      <w:r w:rsidR="005E60CD" w:rsidRPr="00747F4E">
        <w:t>Fistula studies most commonly reported th</w:t>
      </w:r>
      <w:r w:rsidR="00112900" w:rsidRPr="00747F4E">
        <w:t>e change in CDAI</w:t>
      </w:r>
      <w:r w:rsidR="005E60CD" w:rsidRPr="00747F4E">
        <w:t xml:space="preserve"> score</w:t>
      </w:r>
      <w:r w:rsidR="00112900" w:rsidRPr="00747F4E">
        <w:t xml:space="preserve"> </w:t>
      </w:r>
      <w:r w:rsidR="005E60CD" w:rsidRPr="00747F4E">
        <w:t>(5, 50%)</w:t>
      </w:r>
      <w:r w:rsidR="00112900" w:rsidRPr="00747F4E">
        <w:t>.</w:t>
      </w:r>
    </w:p>
    <w:p w14:paraId="37A85EDD" w14:textId="209A80FD" w:rsidR="00E845D2" w:rsidRDefault="00010A65" w:rsidP="00C825F4">
      <w:pPr>
        <w:spacing w:line="480" w:lineRule="auto"/>
        <w:jc w:val="both"/>
      </w:pPr>
      <w:r>
        <w:t xml:space="preserve">Other tools used </w:t>
      </w:r>
      <w:r w:rsidR="0020438F">
        <w:t xml:space="preserve">less </w:t>
      </w:r>
      <w:r w:rsidR="00D95162">
        <w:t xml:space="preserve">frequently </w:t>
      </w:r>
      <w:r w:rsidR="000E38E0">
        <w:t>to measure clinical response</w:t>
      </w:r>
      <w:r w:rsidR="00D66467">
        <w:t xml:space="preserve"> or</w:t>
      </w:r>
      <w:r w:rsidR="000E38E0">
        <w:t xml:space="preserve"> remission </w:t>
      </w:r>
      <w:r>
        <w:t>include the Harvey Bradshaw Index</w:t>
      </w:r>
      <w:r w:rsidR="0020438F" w:rsidRPr="0026754D">
        <w:rPr>
          <w:rStyle w:val="ReferencesChar"/>
        </w:rPr>
        <w:fldChar w:fldCharType="begin" w:fldLock="1"/>
      </w:r>
      <w:r w:rsidR="00FE3532">
        <w:rPr>
          <w:rStyle w:val="ReferencesChar"/>
        </w:rPr>
        <w:instrText>ADDIN CSL_CITATION {"citationItems":[{"id":"ITEM-1","itemData":{"author":[{"dropping-particle":"","family":"Singleton","given":"John","non-dropping-particle":"","parse-names":false,"suffix":""},{"dropping-particle":"","family":"Hanauer","given":"Stephen","non-dropping-particle":"","parse-names":false,"suffix":""},{"dropping-particle":"","family":"Gitnick","given":"Gary","non-dropping-particle":"","parse-names":false,"suffix":""},{"dropping-particle":"","family":"Peppercorn","given":"Mark","non-dropping-particle":"","parse-names":false,"suffix":""},{"dropping-particle":"","family":"Robinson","given":"Malcolm","non-dropping-particle":"","parse-names":false,"suffix":""},{"dropping-particle":"","family":"Wruble","given":"Lawrence","non-dropping-particle":"","parse-names":false,"suffix":""},{"dropping-particle":"","family":"Krawitt","given":"Edward","non-dropping-particle":"","parse-names":false,"suffix":""}],"container-title":"Gastroenterology","id":"ITEM-1","issued":{"date-parts":[["1993"]]},"page":"1293-1301","title":"Mesalamine Capsules for the Treatment Disease: Results of a 16-Week Trial","type":"article-journal","volume":"104"},"uris":["http://www.mendeley.com/documents/?uuid=eb444b29-9967-47a6-9532-d8c9683485a4"]},{"id":"ITEM-2","itemData":{"DOI":"10.1016/s0261-5614(95)80004-2","ISSN":"0261-5614","PMID":"16843936","abstract":"Elemental diets are effective treatments for active Crohn's disease. To determine which dietary constituents are of therapeutic importance, the effectiveness of four separate feeds was related to their compositions, and the findings substantiated by meta-analysis of previous dietary studies. 76 patients with active Crohn's disease were recruited. 17 were randomised to an amino acid-based elemental diet (E028), 22 to E028 with added long-chain triglyceride (E028 LCT), 18 to a semi-elemental, peptide based diet (Pepdite 2+) and 19 received E028 with added medium-chain triglyceride (E028 MCT). Disease activity fell in all groups and remission rate was negatively correlated with the amount of energy derived from LCT (r = -0.97, p = 0.016). Inflammatory indices fell in the groups (E028 + E028 MCT) containing least LCT. No other dietary constituents correlated with remission rate. A meta-analysis of published studies confirmed a negative correlation between remission rate and LCT (r = -0.63, p = 0.006) but not other constituents. The association between dietary LCT and remission rate may have pathogenic significance and allow the development of more effective enteral feeds.","author":[{"dropping-particle":"","family":"Middleton","given":"S J","non-dropping-particle":"","parse-names":false,"suffix":""},{"dropping-particle":"","family":"Rucker","given":"J T","non-dropping-particle":"","parse-names":false,"suffix":""},{"dropping-particle":"","family":"Kirby","given":"G A","non-dropping-particle":"","parse-names":false,"suffix":""},{"dropping-particle":"","family":"Riordan","given":"A M","non-dropping-particle":"","parse-names":false,"suffix":""},{"dropping-particle":"","family":"Hunter","given":"J O","non-dropping-particle":"","parse-names":false,"suffix":""}],"container-title":"Clinical nutrition","id":"ITEM-2","issue":"4","issued":{"date-parts":[["1995"]]},"page":"229-36","title":"Long-chain triglycerides reduce the efficacy of enteral feeds in patients with active Crohn's disease.","type":"article-journal","volume":"14"},"uris":["http://www.mendeley.com/documents/?uuid=58395a29-ba0a-4e4f-ab35-d86c517bc2b9"]},{"id":"ITEM-3","itemData":{"DOI":"10.1016/0016-5085(95)90384-4","ISBN":"0016-5085","ISSN":"00165085","PMID":"7657105","abstract":"Background &amp; Aims: The role of cyclosporine in Crohn's disease is controversial. This study aimed to delineate the long-term effect of cyclosporine in chronic active Crohn's disease. Methods: One hundred eighty-two patients from 33 European centers were included. The patient cohort was stratified at entry into a stratum with low Crohn's Disease Activity Index (CDAI) (&lt;200) and high CDAI (&gt;200). The low-activity group continued to receive the pretrial steroid dose for 2 months, and the high-activity group received 1 mg ?? kg-1 ?? day-1 prednisone initially. During months 3 and 4, the dose of steroids was reduced stepwise to 5 mg/day in all patients. Placebo and cyclosporine (5 mg ?? kg-1 ?? day-1) were administered throughout the 12-month study period. The main parameter of efficacy was the CDAI, and the main end point was the number of patients in remission at month 12. Results: During cyclosporine therapy, 35% (95% confidence interval [95% CI], 25%-46%) of the patients achieved a full remission (CDAI, &lt;150) after 4 months compared with 27% (95% CI, 18%-38%) in the placebo group (P &gt; 0.05). At month 12, only 20% (95% CI, 12%-31%) vs. 20% (95% CI, 12%-31%) of the patients had maintained a continuous remission. No major differences between treatment groups were found within each of the two strata. Conclusions: The long-term treatment of chronic active Crohn's disease with cyclosporine plus low-dose steroids does not offer an advantage compared with low-dose steroids alone. ?? 1995.","author":[{"dropping-particle":"","family":"Stange","given":"Eduard F.","non-dropping-particle":"","parse-names":false,"suffix":""},{"dropping-particle":"","family":"Modigliani","given":"Robert","non-dropping-particle":"","parse-names":false,"suffix":""},{"dropping-particle":"","family":"Pena","given":"A. Salvador","non-dropping-particle":"","parse-names":false,"suffix":""},{"dropping-particle":"","family":"Wood","given":"Alan J.","non-dropping-particle":"","parse-names":false,"suffix":""},{"dropping-particle":"","family":"Feutren","given":"Gilles","non-dropping-particle":"","parse-names":false,"suffix":""},{"dropping-particle":"","family":"Smith","given":"Paul R.","non-dropping-particle":"","parse-names":false,"suffix":""}],"container-title":"Gastroenterology","id":"ITEM-3","issue":"3","issued":{"date-parts":[["1995"]]},"page":"774-782","title":"European trial of cyclosporine in chronic active Crohn's disease: A 12-month study","type":"article-journal","volume":"109"},"uris":["http://www.mendeley.com/documents/?uuid=a9ee0970-ba6f-42c1-b759-ac52f9a7b54a"]},{"id":"ITEM-4","itemData":{"author":[{"dropping-particle":"","family":"Carty","given":"E.","non-dropping-particle":"","parse-names":false,"suffix":""},{"dropping-particle":"","family":"Rampton","given":"D. S.","non-dropping-particle":"","parse-names":false,"suffix":""},{"dropping-particle":"","family":"Schneider","given":"H.","non-dropping-particle":"","parse-names":false,"suffix":""},{"dropping-particle":"","family":"Rutgeerts","given":"P.","non-dropping-particle":"","parse-names":false,"suffix":""},{"dropping-particle":"","family":"Wright","given":"J. P.","non-dropping-particle":"","parse-names":false,"suffix":""}],"container-title":"Alimentary Pharmacology and Therapeutics","id":"ITEM-4","issued":{"date-parts":[["2001"]]},"page":"1323-1329","title":"Lack of efficacy of ridogrel, a thromboxane synthase inhibitor, in a placebo-controlled, double-bling, multi-centre clinical trial in active Crohn's disease","type":"article-journal","volume":"15"},"uris":["http://www.mendeley.com/documents/?uuid=3ba08ab4-c50f-4f10-9f8d-0f8011bcabe2"]},{"id":"ITEM-5","itemData":{"author":[{"dropping-particle":"","family":"Goodgame","given":"R","non-dropping-particle":"","parse-names":false,"suffix":""},{"dropping-particle":"","family":"Kimball","given":"K","non-dropping-particle":"","parse-names":false,"suffix":""},{"dropping-particle":"","family":"Akram","given":"S","non-dropping-particle":"","parse-names":false,"suffix":""},{"dropping-particle":"","family":"Ike","given":"E","non-dropping-particle":"","parse-names":false,"suffix":""},{"dropping-particle":"","family":"OU","given":"C-N","non-dropping-particle":"","parse-names":false,"suffix":""},{"dropping-particle":"","family":"Sutton","given":"F","non-dropping-particle":"","parse-names":false,"suffix":""},{"dropping-particle":"","family":"Graham","given":"D","non-dropping-particle":"","parse-names":false,"suffix":""}],"container-title":"Alimentary Pharmacology and Therapeutics","id":"ITEM-5","issued":{"date-parts":[["2001"]]},"page":"1861-1866","title":"Randomized controlled trial of clarithromycin and ethambutol in the treatment of Crohn ' s disease","type":"article-journal","volume":"15"},"uris":["http://www.mendeley.com/documents/?uuid=0a8d99d1-133e-408f-a874-c344e8ca5d3b"]},{"id":"ITEM-6","itemData":{"DOI":"10.1111/j.1365-2036.2011.04873.x","author":[{"dropping-particle":"","family":"Mcsharry","given":"K","non-dropping-particle":"","parse-names":false,"suffix":""},{"dropping-particle":"","family":"Dalzell","given":"A M","non-dropping-particle":"","parse-names":false,"suffix":""},{"dropping-particle":"","family":"Leiper","given":"K","non-dropping-particle":"","parse-names":false,"suffix":""},{"dropping-particle":"","family":"El-matary","given":"W","non-dropping-particle":"","parse-names":false,"suffix":""}],"container-title":"Alimentary Pharmacology and Therapeutics","id":"ITEM-6","issue":"October","issued":{"date-parts":[["2011"]]},"page":"1282-1294","title":"Systematic review : the role of tacrolimus in the management of Crohn’s disease","type":"article-journal","volume":"34"},"uris":["http://www.mendeley.com/documents/?uuid=282d4840-7a2e-4341-a85f-475767b2d1c3"]},{"id":"ITEM-7","itemData":{"DOI":"10.1097/JSM.0b013e31802b4fda","ISSN":"1050-642X","PMID":"17873551","abstract":"OBJECTIVE: This study examines the effects of a low-intensity walking program on the quality of life in patients with Crohn's disease. DESIGN: Patients were randomized into exercise and nonexercise groups for a prospective study. SETTING: Patients were recruited at the inflammatory bowel disease outpatient clinic at the London Health Science Center, London, Ontario. PATIENTS: Thirty-two adult patients met the inclusion criteria of (1) mildly active disease or disease in remission, (2) habitual physical activity of less than 2 times per week of vigorous activity, (3) not anticipating change of dose or type of medication for Crohn's disease, and (4) no history of cardiovascular disease. All 32 patients who entered the study completed the 3-month study. INTERVENTION: Patients performed low-intensity walking at an interval of 3 times per week for a duration of 3 months. Each walking session lasted for 30 minutes. MAIN OUTCOME MEASUREMENTS: The Inflammatory Bowel Disease Questionnaire, the Inflammatory Bowel Disease Stress Index, and the Harvey-Bradshaw Simple Index were used as outcome. Survey measurements were recorded at 1-month intervals on commencement of the walking program. RESULTS: Patients in the exercise group experienced a statistically significant (P &lt; 0.05) improvement in quality of life in all 3 of the outcome measurement questionnaires with no detrimental effects in terms of disease activity. CONCLUSION: A low-intensity walking program may have a beneficial effect in patients with Crohn's disease and improve their quality of life with no exacerbations in disease symptoms.","author":[{"dropping-particle":"","family":"Ng","given":"Victor","non-dropping-particle":"","parse-names":false,"suffix":""},{"dropping-particle":"","family":"Millard","given":"Wanda","non-dropping-particle":"","parse-names":false,"suffix":""},{"dropping-particle":"","family":"Lebrun","given":"Constance","non-dropping-particle":"","parse-names":false,"suffix":""},{"dropping-particle":"","family":"Howard","given":"John","non-dropping-particle":"","parse-names":false,"suffix":""}],"container-title":"Cliin J Sport Med","id":"ITEM-7","issue":"5","issued":{"date-parts":[["2007"]]},"page":"384-388","title":"Low-intensity exercise improves quality of life in patients with Crohn's disease.","type":"article-journal","volume":"17"},"uris":["http://www.mendeley.com/documents/?uuid=83705c38-a01c-4751-91a2-ad21f5fe4e71"]},{"id":"ITEM-8","itemData":{"DOI":"10.1111/j.1365-2036.2008.03661.x","author":[{"dropping-particle":"","family":"Leiper","given":"K","non-dropping-particle":"","parse-names":false,"suffix":""},{"dropping-particle":"","family":"Martin","given":"K","non-dropping-particle":"","parse-names":false,"suffix":""},{"dropping-particle":"","family":"Ellis","given":"A","non-dropping-particle":"","parse-names":false,"suffix":""},{"dropping-particle":"","family":"Watson","given":"A J M","non-dropping-particle":"","parse-names":false,"suffix":""},{"dropping-particle":"","family":"Morris","given":"A I","non-dropping-particle":"","parse-names":false,"suffix":""},{"dropping-particle":"","family":"Rhodes","given":"J M","non-dropping-particle":"","parse-names":false,"suffix":""}],"container-title":"Alimentary Pharmacology and Therapeutics","id":"ITEM-8","issue":"February","issued":{"date-parts":[["2008"]]},"page":"1233-1239","title":"Clinical trial: randomized study of clarithromycin versus placebo in active Crohn’s disease","type":"article-journal","volume":"27"},"uris":["http://www.mendeley.com/documents/?uuid=e31495c6-08f8-4393-b939-a5e550ee6b81"]},{"id":"ITEM-9","itemData":{"DOI":"10.1016/j.cgh.2011.04.031","ISBN":"15423565","ISSN":"15423565","PMID":"21642014","abstract":"Background &amp; Aims: Certolizumab pegol (CZP) is a pegylated-conjugated Fab' against tumor necrosis factor (TNF). Additional data are needed regarding the efficacy of induction therapy with CZP in active Crohn's disease (CD). Methods: A placebo-controlled trial evaluated the efficacy of CZP therapy in 439 adults with moderate to severe CD naive to anti-TNF therapy. Patients were randomized to receive CZP (400 mg subcutaneously) or placebo at weeks 0, 2, and 4. The primary end point was clinical remission at week 6. Results: Clinical remission rates at week 6 in the CZP and placebo groups were 32% and 25% (P = 174), respectively. Remission rates at weeks 2 and 4 in the CZP and placebo groups were 23% and 16% (P = 033) and 27% and 19% (P = 063), respectively. Clinical response rates at weeks 2, 4, and 6 in the CZP and placebo groups were 33% and 20% (P = 001), 35% and 26% (P = 024), and 41% and 34% (P = 179), respectively. There were significantly greater rates of clinical remission at week 6 for CZP in patients with increased concentrations of C-reactive protein (≥5 mg/L) at entry. Serious adverse events developed in 5% and 4% of patients in the CZP and placebo groups, respectively. Conclusions: The primary end point did not reach statistical significance. Significant differences between CZP and placebo were observed in patients who had increased concentrations of C-reactive protein when the study began. Future clinical trials should emphasize the treatment of patients who have objective evidence of inflammation in addition to symptoms of active disease. © 2011 AGA Institute.","author":[{"dropping-particle":"","family":"Sandborn","given":"William J.","non-dropping-particle":"","parse-names":false,"suffix":""},{"dropping-particle":"","family":"Schreiber","given":"Stefan","non-dropping-particle":"","parse-names":false,"suffix":""},{"dropping-particle":"","family":"Feagan","given":"Brian G.","non-dropping-particle":"","parse-names":false,"suffix":""},{"dropping-particle":"","family":"Rutgeerts","given":"Paul","non-dropping-particle":"","parse-names":false,"suffix":""},{"dropping-particle":"","family":"Younes","given":"Ziad H.","non-dropping-particle":"","parse-names":false,"suffix":""},{"dropping-particle":"","family":"Bloomfield","given":"Ralph","non-dropping-particle":"","parse-names":false,"suffix":""},{"dropping-particle":"","family":"Coteur","given":"Geoffroy","non-dropping-particle":"","parse-names":false,"suffix":""},{"dropping-particle":"","family":"Guzman","given":"Juan Pablo","non-dropping-particle":"","parse-names":false,"suffix":""},{"dropping-particle":"","family":"D'Haens","given":"Geert R.","non-dropping-particle":"","parse-names":false,"suffix":""}],"container-title":"Clinical Gastroenterology and Hepatology","id":"ITEM-9","issue":"8","issued":{"date-parts":[["2011"]]},"page":"670-678.e3","publisher":"Elsevier Inc.","title":"Certolizumab Pegol for Active Crohn's Disease: A Placebo-Controlled, Randomized Trial","type":"article-journal","volume":"9"},"uris":["http://www.mendeley.com/documents/?uuid=22e1dab0-1e2b-4656-b95d-2665ad722870"]},{"id":"ITEM-10","itemData":{"DOI":"10.1053/j.gastro.2015.02.031","ISBN":"0016-5085","ISSN":"15280012","PMID":"25724455","abstract":"Background &amp; Aims Infliximab, a tumor necrosis factor antagonist, is effective for treating patients with Crohn's disease (CD) and ulcerative colitis (UC). We aimed to determine whether dosing based on therapeutic drug monitoring increases rate of remission and whether continued concentration-based dosing is superior to clinically based dosing of infliximab for maintaining remission in patients with CD and UC. Methods We performed a 1-year randomized controlled trial at a tertiary referral center, including 263 adults (178 with CD and 85 with UC) with stable responses to maintenance infliximab therapy. Doses were escalated or reduced using an algorithm to reach a target trough concentration (TC) of 3-7 μg/mL in all patients (optimization phase). Patients were randomly assigned (1:1) to groups that received infliximab dosing based on their clinical features (n = 123) or continued dosing based on TCs (n = 128) (maintenance phase). The primary end point was clinical and biochemical remission at 1 year after the optimization phase. Results At screening, 115 of 263 patients had a TC of infliximab of 3-7 μg/mL (43.7%). Of 76 patients with TCs &lt;3 μg/mL, 69 patients (91%) achieved TCs of 3-7 μg/mL after dose escalation. This resulted in a higher proportion of CD patients in remission than before dose escalation (88% vs 65%; P =.020) and a decrease in the median concentration of C-reactive protein, compared with before the dose increase (3.2 vs 4.3 mg/L; P &lt;.001); these changes were not observed in patients with UC. Of 72 patients with TCs &gt;7 μg/mL, 67 patients (93%) achieved TCs of 3-7 μg/mL after dose reduction. This resulted in a 28% reduction in drug cost from before dose reduction (P &lt;.001). Sixty-six percent of patients whose dosing was based on clinical features and 69% whose dosing was based on TC achieved remission, the primary end point (P =.686). Disease relapsed in 21 patients who received clinically based dosing (17%) and 9 patients who received concentration-based dosing (7%) (P =.018). Conclusions Targeting patients' infliximab TCs to 3-7 μg/mL results in a more efficient use of the drug. After dose optimization, continued concentration-based dosing was not superior to clinically based dosing for achieving remission after 1 year, but was associated with fewer flares during the course of treatment. ClinicalTrialsRegister.eu number: 2011-002061-38.","author":[{"dropping-particle":"","family":"Casteele","given":"Niels","non-dropping-particle":"Vande","parse-names":false,"suffix":""},{"dropping-particle":"","family":"Ferrante","given":"Marc","non-dropping-particle":"","parse-names":false,"suffix":""},{"dropping-particle":"","family":"Assche","given":"Gert","non-dropping-particle":"Van","parse-names":false,"suffix":""},{"dropping-particle":"","family":"Ballet","given":"Vera","non-dropping-particle":"","parse-names":false,"suffix":""},{"dropping-particle":"","family":"Compernolle","given":"Griet","non-dropping-particle":"","parse-names":false,"suffix":""},{"dropping-particle":"","family":"Steen","given":"Kristel","non-dropping-particle":"Van","parse-names":false,"suffix":""},{"dropping-particle":"","family":"Simoens","given":"Steven","non-dropping-particle":"","parse-names":false,"suffix":""},{"dropping-particle":"","family":"Rutgeerts","given":"Paul","non-dropping-particle":"","parse-names":false,"suffix":""},{"dropping-particle":"","family":"Gils","given":"Ann","non-dropping-particle":"","parse-names":false,"suffix":""},{"dropping-particle":"","family":"Vermeire","given":"Séverine","non-dropping-particle":"","parse-names":false,"suffix":""}],"container-title":"Gastroenterology","id":"ITEM-10","issue":"7","issued":{"date-parts":[["2015"]]},"page":"1320-1329.e3","title":"Trough concentrations of infliximab guide dosing for patients with inflammatory bowel disease","type":"article-journal","volume":"148"},"uris":["http://www.mendeley.com/documents/?uuid=52dd693f-e1c6-4292-87ea-82c055f520f9"]}],"mendeley":{"formattedCitation":"&lt;sup&gt;19,28,48,49,87,100,118,131,157,196&lt;/sup&gt;","plainTextFormattedCitation":"19,28,48,49,87,100,118,131,157,196","previouslyFormattedCitation":"&lt;sup&gt;19,28,48,49,87,100,118,131,157,196&lt;/sup&gt;"},"properties":{"noteIndex":0},"schema":"https://github.com/citation-style-language/schema/raw/master/csl-citation.json"}</w:instrText>
      </w:r>
      <w:r w:rsidR="0020438F" w:rsidRPr="0026754D">
        <w:rPr>
          <w:rStyle w:val="ReferencesChar"/>
        </w:rPr>
        <w:fldChar w:fldCharType="separate"/>
      </w:r>
      <w:r w:rsidR="00AE2A56" w:rsidRPr="00AE2A56">
        <w:rPr>
          <w:rStyle w:val="ReferencesChar"/>
        </w:rPr>
        <w:t>19,28,48,49,87,100,118,131,157,196</w:t>
      </w:r>
      <w:r w:rsidR="0020438F" w:rsidRPr="0026754D">
        <w:rPr>
          <w:rStyle w:val="ReferencesChar"/>
        </w:rPr>
        <w:fldChar w:fldCharType="end"/>
      </w:r>
      <w:r>
        <w:t>, Physician Global Assessments</w:t>
      </w:r>
      <w:r w:rsidR="0020438F" w:rsidRPr="0026754D">
        <w:rPr>
          <w:rStyle w:val="ReferencesChar"/>
        </w:rPr>
        <w:fldChar w:fldCharType="begin" w:fldLock="1"/>
      </w:r>
      <w:r w:rsidR="00FE3532">
        <w:rPr>
          <w:rStyle w:val="ReferencesChar"/>
        </w:rPr>
        <w:instrText>ADDIN CSL_CITATION {"citationItems":[{"id":"ITEM-1","itemData":{"author":[{"dropping-particle":"","family":"Singleton","given":"John","non-dropping-particle":"","parse-names":false,"suffix":""},{"dropping-particle":"","family":"Hanauer","given":"Stephen","non-dropping-particle":"","parse-names":false,"suffix":""},{"dropping-particle":"","family":"Gitnick","given":"Gary","non-dropping-particle":"","parse-names":false,"suffix":""},{"dropping-particle":"","family":"Peppercorn","given":"Mark","non-dropping-particle":"","parse-names":false,"suffix":""},{"dropping-particle":"","family":"Robinson","given":"Malcolm","non-dropping-particle":"","parse-names":false,"suffix":""},{"dropping-particle":"","family":"Wruble","given":"Lawrence","non-dropping-particle":"","parse-names":false,"suffix":""},{"dropping-particle":"","family":"Krawitt","given":"Edward","non-dropping-particle":"","parse-names":false,"suffix":""}],"container-title":"Gastroenterology","id":"ITEM-1","issued":{"date-parts":[["1993"]]},"page":"1293-1301","title":"Mesalamine Capsules for the Treatment Disease: Results of a 16-Week Trial","type":"article-journal","volume":"104"},"uris":["http://www.mendeley.com/documents/?uuid=eb444b29-9967-47a6-9532-d8c9683485a4"]},{"id":"ITEM-2","itemData":{"author":[{"dropping-particle":"","family":"Wright","given":"John","non-dropping-particle":"","parse-names":false,"suffix":""},{"dropping-particle":"","family":"Jarnum","given":"Stig","non-dropping-particle":"","parse-names":false,"suffix":""},{"dropping-particle":"","family":"Schaffalitzky de Muckadell","given":"Ove","non-dropping-particle":"","parse-names":false,"suffix":""},{"dropping-particle":"","family":"Keech","given":"Martin","non-dropping-particle":"","parse-names":false,"suffix":""},{"dropping-particle":"","family":"Lennard-Jones","given":"John","non-dropping-particle":"","parse-names":false,"suffix":""}],"container-title":"European Journal of Gastroenterology &amp; Hepatology","id":"ITEM-2","issued":{"date-parts":[["1993"]]},"page":"499-503","title":"Oral fluticasone propionate compared with prednisolone in treatment of active Crohn's disease: a randomized double-blind multicentre study","type":"article-journal","volume":"5"},"uris":["http://www.mendeley.com/documents/?uuid=79a3f035-5139-4e61-9857-9af849b5dd9c"]},{"id":"ITEM-3","itemData":{"author":[{"dropping-particle":"","family":"Jewell","given":"Derek P","non-dropping-particle":"","parse-names":false,"suffix":""},{"dropping-particle":"","family":"Lennard-Jones","given":"John","non-dropping-particle":"","parse-names":false,"suffix":""}],"container-title":"European Journal of Gastroenterology &amp; Hepatology","id":"ITEM-3","issued":{"date-parts":[["1994"]]},"page":"499-505","title":"Oral cyclosporing for chronic active Crohn's disease: a multicentre controlled trial","type":"article-journal","volume":"6"},"uris":["http://www.mendeley.com/documents/?uuid=2d142df3-0f1b-4a67-9b0d-2b07cba6e3d9"]},{"id":"ITEM-4","itemData":{"author":[{"dropping-particle":"","family":"Hellers","given":"Goran","non-dropping-particle":"","parse-names":false,"suffix":""},{"dropping-particle":"","family":"Cortot","given":"Antoine","non-dropping-particle":"","parse-names":false,"suffix":""},{"dropping-particle":"","family":"Jewell","given":"Derek","non-dropping-particle":"","parse-names":false,"suffix":""},{"dropping-particle":"","family":"Leijonmarck","given":"Carl Eric","non-dropping-particle":"","parse-names":false,"suffix":""},{"dropping-particle":"","family":"Pena","given":"Salvador","non-dropping-particle":"","parse-names":false,"suffix":""},{"dropping-particle":"","family":"Persson","given":"Tore","non-dropping-particle":"","parse-names":false,"suffix":""},{"dropping-particle":"","family":"Prantera","given":"Cosimo","non-dropping-particle":"","parse-names":false,"suffix":""},{"dropping-particle":"","family":"Rutgeerts","given":"Paul","non-dropping-particle":"","parse-names":false,"suffix":""}],"container-title":"Gastroenterology","id":"ITEM-4","issued":{"date-parts":[["1999"]]},"page":"294-300","title":"Oral Budesonide for Prevention of Postsurgical Recurrence in Crohn's Disease","type":"article-journal","volume":"116"},"uris":["http://www.mendeley.com/documents/?uuid=ad0ba1b2-0eab-4bf0-8083-95cb7da32953"]},{"id":"ITEM-5","itemData":{"author":[{"dropping-particle":"","family":"Carty","given":"E.","non-dropping-particle":"","parse-names":false,"suffix":""},{"dropping-particle":"","family":"Rampton","given":"D. S.","non-dropping-particle":"","parse-names":false,"suffix":""},{"dropping-particle":"","family":"Schneider","given":"H.","non-dropping-particle":"","parse-names":false,"suffix":""},{"dropping-particle":"","family":"Rutgeerts","given":"P.","non-dropping-particle":"","parse-names":false,"suffix":""},{"dropping-particle":"","family":"Wright","given":"J. P.","non-dropping-particle":"","parse-names":false,"suffix":""}],"container-title":"Alimentary Pharmacology and Therapeutics","id":"ITEM-5","issued":{"date-parts":[["2001"]]},"page":"1323-1329","title":"Lack of efficacy of ridogrel, a thromboxane synthase inhibitor, in a placebo-controlled, double-bling, multi-centre clinical trial in active Crohn's disease","type":"article-journal","volume":"15"},"uris":["http://www.mendeley.com/documents/?uuid=3ba08ab4-c50f-4f10-9f8d-0f8011bcabe2"]},{"id":"ITEM-6","itemData":{"DOI":"10.1053/j.gastro.2010.11.004","ISBN":"1528-0012 (Electronic)\\r0016-5085 (Linking)","ISSN":"00165085","PMID":"21070781","abstract":"Background &amp; Aims Comparative data on budesonide vs mesalamine for the treatment of mild-to-moderately active Crohn's disease (CD) are sparse. We assessed the efficacy and safety of each therapy in patients with mildly to moderately active CD. Methods We performed a randomized, double-blind, double-dummy, 8-week, multicenter study in which 309 patients with mildly to moderately active CD received pH-modified-release oral budesonide (9 mg/day once daily or 3 mg/day 3 times daily) or Eudragit-Lcoated oral mesalamine (4.5 g/day). Results The primary efficacy variable, clinical remission (defined as Crohn's Disease Activity Index ≤150), at the final visit occurred in 69.5% (107 of 154) of patients given budesonide vs 62.1% (95 of 153) of patients given mesalamine (difference, 7.4%; 95% repeated confidence interval, -4.6% to 18.0%; P = .001 for noninferiority). Clinical remission rates did not differ significantly between the 2 budesonide groups. Treatment response, defined as Crohn's Disease Activity Index of 150 or less and/or a decrease of 70 or more (Δ70) or 100 or more (Δ100) points from baseline to final visit, did not differ significantly between patients given budesonide vs mesalamine (Δ70, P = .11; Δ100, P = .15), or between the 2 budesonide groups (Δ70, P = .38; Δ100, P = .78). No other efficacy end points differed significantly between groups. Discontinuation because of adverse events occurred in 3% and 5% of budesonide- and mesalamine-treated patients, respectively. There were no clinically relevant differences in adverse events between the 2 budesonide groups. Conclusions Budesonide (9 mg/day) was numerically, but not statistically, more effective than Eudragit-Lcoated mesalamine (4.5 g/day) in patients with mildly to moderately active CD. Budesonide (9 mg/day), administered once daily, was as effective as the standard (3 times daily) regimen. © 2011 AGA Institute.","author":[{"dropping-particle":"","family":"Tromm","given":"Andreas","non-dropping-particle":"","parse-names":false,"suffix":""},{"dropping-particle":"","family":"Bunganič","given":"Ivan","non-dropping-particle":"","parse-names":false,"suffix":""},{"dropping-particle":"","family":"Tomsová","given":"Eva","non-dropping-particle":"","parse-names":false,"suffix":""},{"dropping-particle":"","family":"Tulassay","given":"Zsolt","non-dropping-particle":"","parse-names":false,"suffix":""},{"dropping-particle":"","family":"Lukáš","given":"Milan","non-dropping-particle":"","parse-names":false,"suffix":""},{"dropping-particle":"","family":"Kykal","given":"Jan","non-dropping-particle":"","parse-names":false,"suffix":""},{"dropping-particle":"","family":"Bátovský","given":"Marian","non-dropping-particle":"","parse-names":false,"suffix":""},{"dropping-particle":"","family":"Fixa","given":"Bohumil","non-dropping-particle":"","parse-names":false,"suffix":""},{"dropping-particle":"","family":"Gabalec","given":"Libor","non-dropping-particle":"","parse-names":false,"suffix":""},{"dropping-particle":"","family":"Safadi","given":"Rifaat","non-dropping-particle":"","parse-names":false,"suffix":""},{"dropping-particle":"","family":"Kramm","given":"Heinzjochen","non-dropping-particle":"","parse-names":false,"suffix":""},{"dropping-particle":"","family":"Altorjay","given":"István","non-dropping-particle":"","parse-names":false,"suffix":""},{"dropping-particle":"","family":"Löhr","given":"Hanns","non-dropping-particle":"","parse-names":false,"suffix":""},{"dropping-particle":"","family":"Koutroubakis","given":"Ioannis","non-dropping-particle":"","parse-names":false,"suffix":""},{"dropping-particle":"","family":"Barmeir","given":"Simon","non-dropping-particle":"","parse-names":false,"suffix":""},{"dropping-particle":"","family":"Štimac","given":"Davor","non-dropping-particle":"","parse-names":false,"suffix":""},{"dropping-particle":"","family":"Schäffeler","given":"Elke","non-dropping-particle":"","parse-names":false,"suffix":""},{"dropping-particle":"","family":"Glasmacher","given":"Christoph","non-dropping-particle":"","parse-names":false,"suffix":""},{"dropping-particle":"","family":"Dilger","given":"Karin","non-dropping-particle":"","parse-names":false,"suffix":""},{"dropping-particle":"","family":"Mohrbacher","given":"Ralf","non-dropping-particle":"","parse-names":false,"suffix":""},{"dropping-particle":"","family":"Greinwald","given":"Roland","non-dropping-particle":"","parse-names":false,"suffix":""}],"container-title":"Gastroenterology","id":"ITEM-6","issue":"2","issued":{"date-parts":[["2011"]]},"page":"425-434","title":"Budesonide 9 mg is at least as effective as mesalamine 4.5 g in patients with mildly to moderately active Crohn's disease","type":"article-journal","volume":"140"},"uris":["http://www.mendeley.com/documents/?uuid=5422194f-4b91-4abb-bc4c-78fdffdcd534"]},{"id":"ITEM-7","itemData":{"DOI":"10.1016/j.crohns.2014.01.021","ISBN":"1873-9946","ISSN":"18764479","PMID":"24534142","abstract":"Background: Oral budesonide 9. mg/day represents first-line treatment of mild-to-moderately active ileocolonic Crohn's disease. However, there is no precise recommendation for budesonide dosing due to lack of comparative data. A once-daily (OD) 9. mg dose may improve adherence and thereby efficacy. Methods: An eight-week, double-blind, double-dummy randomised trial compared budesonide 9. mg OD versus 3. mg three-times daily (TID) in patients with mild-to-moderately active ileocolonic Crohn's disease. Primary endpoint was clinical remission defined as CDAI &lt; 150 at week 8 (last observation carried forward). Results: The final intent-to-treat population comprised 471 patients (238 [9 mg OD], 233 [3 mg TID]). The confirmatory population for the primary endpoint analysis was the interim per protocol population (n = 377; 188 [9 mg OD], 189 [3 mg TID]), in which the primary endpoint was statistically non-inferior with budesonide 9. mg OD versus 3. mg TID. Clinical remission was achieved in 71.3% versus 75.1%, a difference of - 3.9% (95% CI [- 14.6%; 6.4%]; p = 0.020 for non-inferiority). The mean (SD) time to remission was 21.9 (13.8) days versus 21.4 (14.6) days with budesonide 9 mg OD versus 3. mg TID, respectively. In a subpopulation of 122 patients with baseline SES-CD ulcer score ≥ 1, complete mucosal healing occurred in 32.8% (21/64) on 9 mg OD and 41.4% (24/58) on 3 mg TID; deep remission (mucosal healing and clinical remission) was observed in 26.6% (17/64) and 32.8% (19/58) of patients, respectively. Treatment-emergent suspected adverse drug reactions were reported in 4.6% of 9 mg OD and 4.7% of 3 mg TID patients. Conclusions: Budesonide at the recommended dose of 9 mg/day can be administered OD without impaired efficacy and safety compared to 3 mg TID dosing in mild-to-moderately active Crohn's disease. © 2014 European Crohn's and Colitis Organisation.","author":[{"dropping-particle":"","family":"Dignass","given":"Axel","non-dropping-particle":"","parse-names":false,"suffix":""},{"dropping-particle":"","family":"Stoynov","given":"Simeon","non-dropping-particle":"","parse-names":false,"suffix":""},{"dropping-particle":"","family":"Dorofeyev","given":"Andrey E","non-dropping-particle":"","parse-names":false,"suffix":""},{"dropping-particle":"","family":"Grigorieva","given":"Galina A","non-dropping-particle":"","parse-names":false,"suffix":""},{"dropping-particle":"","family":"Tomsová","given":"Eva","non-dropping-particle":"","parse-names":false,"suffix":""},{"dropping-particle":"","family":"Altorjay","given":"István","non-dropping-particle":"","parse-names":false,"suffix":""},{"dropping-particle":"","family":"Tuculanu","given":"Daniel","non-dropping-particle":"","parse-names":false,"suffix":""},{"dropping-particle":"","family":"Bunganič","given":"Ivan","non-dropping-particle":"","parse-names":false,"suffix":""},{"dropping-particle":"","family":"Pokrotnieks","given":"Juris","non-dropping-particle":"","parse-names":false,"suffix":""},{"dropping-particle":"","family":"Kupčinskas","given":"Lim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oynov","given":"Simeon","non-dropping-particle":"","parse-names":false,"suffix":""},{"dropping-particle":"","family":"Penchev","given":"P.","non-dropping-particle":"","parse-names":false,"suffix":""},{"dropping-particle":"","family":"Kadian","given":"H.","non-dropping-particle":"","parse-names":false,"suffix":""},{"dropping-particle":"","family":"Kotzev","given":"M.","non-dropping-particle":"","parse-names":false,"suffix":""},{"dropping-particle":"","family":"Stamboliyska","given":"I.","non-dropping-particle":"","parse-names":false,"suffix":""},{"dropping-particle":"","family":"Atanassova","given":"A.","non-dropping-particle":"","parse-names":false,"suffix":""},{"dropping-particle":"","family":"Petrov","given":"A.","non-dropping-particle":"","parse-names":false,"suffix":""},{"dropping-particle":"","family":"Chavushian","given":"A.","non-dropping-particle":"","parse-names":false,"suffix":""},{"dropping-particle":"","family":"Balabanska","given":"R.","non-dropping-particle":"","parse-names":false,"suffix":""},{"dropping-particle":"","family":"Tsonev","given":"R.","non-dropping-particle":"","parse-names":false,"suffix":""},{"dropping-particle":"","family":"Vasileva","given":"G.","non-dropping-particle":"","parse-names":false,"suffix":""},{"dropping-particle":"","family":"Novakov","given":"Y.","non-dropping-particle":"","parse-names":false,"suffix":""},{"dropping-particle":"","family":"Kurktschiev","given":"D.","non-dropping-particle":"","parse-names":false,"suffix":""},{"dropping-particle":"","family":"Temelkova-Kurktschiev","given":"T.","non-dropping-particle":"","parse-names":false,"suffix":""},{"dropping-particle":"","family":"Lukas","given":"M.","non-dropping-particle":"","parse-names":false,"suffix":""},{"dropping-particle":"","family":"Bortlik","given":"M.","non-dropping-particle":"","parse-names":false,"suffix":""},{"dropping-particle":"","family":"Gabalec","given":"L.","non-dropping-particle":"","parse-names":false,"suffix":""},{"dropping-particle":"","family":"Šimon","given":"V.","non-dropping-particle":"","parse-names":false,"suffix":""},{"dropping-particle":"","family":"Jungwirthová","given":"A.","non-dropping-particle":"","parse-names":false,"suffix":""},{"dropping-particle":"","family":"P.Matejková","given":"","non-dropping-particle":"","parse-names":false,"suffix":""},{"dropping-particle":"","family":"Širokỳ","given":"M.","non-dropping-particle":"","parse-names":false,"suffix":""},{"dropping-particle":"","family":"Slezák","given":"L.","non-dropping-particle":"","parse-names":false,"suffix":""},{"dropping-particle":"","family":"Tomsová","given":"Eva","non-dropping-particle":"","parse-names":false,"suffix":""},{"dropping-particle":"","family":"Marcek","given":"J.","non-dropping-particle":"","parse-names":false,"suffix":""},{"dropping-particle":"","family":"Benko","given":"P.","non-dropping-particle":"","parse-names":false,"suffix":""},{"dropping-particle":"","family":"Golánová","given":"J.","non-dropping-particle":"","parse-names":false,"suffix":""},{"dropping-particle":"","family":"Komárek","given":"V.","non-dropping-particle":"","parse-names":false,"suffix":""},{"dropping-particle":"","family":"Dignass","given":"Axel","non-dropping-particle":"","parse-names":false,"suffix":""},{"dropping-particle":"","family":"Böhmig","given":"M.","non-dropping-particle":"","parse-names":false,"suffix":""},{"dropping-particle":"","family":"Schulze","given":"H. A.","non-dropping-particle":"","parse-names":false,"suffix":""},{"dropping-particle":"","family":"Cordes","given":"H. J.","non-dropping-particle":"","parse-names":false,"suffix":""},{"dropping-particle":"","family":"Dienethal","given":"A.","non-dropping-particle":"","parse-names":false,"suffix":""},{"dropping-particle":"","family":"Claudé","given":"R.","non-dropping-particle":"","parse-names":false,"suffix":""},{"dropping-particle":"","family":"Klugmann","given":"T.","non-dropping-particle":"","parse-names":false,"suffix":""},{"dropping-particle":"","family":"Teich","given":"N.","non-dropping-particle":"","parse-names":false,"suffix":""},{"dropping-particle":"","family":"Borkenhagen","given":"A.","non-dropping-particle":"","parse-names":false,"suffix":""},{"dropping-particle":"","family":"Schroeder","given":"M.","non-dropping-particle":"","parse-names":false,"suffix":""},{"dropping-particle":"","family":"Hinrichsen","given":"H.","non-dropping-particle":"","parse-names":false,"suffix":""},{"dropping-particle":"","family":"Tulassay","given":"Z.","non-dropping-particle":"","parse-names":false,"suffix":""},{"dropping-particle":"","family":"Herszényi","given":"L.","non-dropping-particle":"","parse-names":false,"suffix":""},{"dropping-particle":"","family":"Juhász","given":"M.","non-dropping-particle":"","parse-names":false,"suffix":""},{"dropping-particle":"","family":"Miheller","given":"P.","non-dropping-particle":"","parse-names":false,"suffix":""},{"dropping-particle":"","family":"Mihály","given":"E.","non-dropping-particle":"","parse-names":false,"suffix":""},{"dropping-particle":"","family":"Altorjay","given":"István","non-dropping-particle":"","parse-names":false,"suffix":""},{"dropping-particle":"","family":"Palatka","given":"K.","non-dropping-particle":"","parse-names":false,"suffix":""},{"dropping-particle":"","family":"Kacska","given":"S.","non-dropping-particle":"","parse-names":false,"suffix":""},{"dropping-particle":"","family":"Demeter","given":"P.","non-dropping-particle":"","parse-names":false,"suffix":""},{"dropping-particle":"","family":"Penyige","given":"J.","non-dropping-particle":"","parse-names":false,"suffix":""},{"dropping-particle":"","family":"Sike","given":"R.","non-dropping-particle":"","parse-names":false,"suffix":""},{"dropping-particle":"","family":"Mester","given":"G.","non-dropping-particle":"","parse-names":false,"suffix":""},{"dropping-particle":"","family":"Balogh","given":"M.","non-dropping-particle":"","parse-names":false,"suffix":""},{"dropping-particle":"","family":"Rácz","given":"I.","non-dropping-particle":"","parse-names":false,"suffix":""},{"dropping-particle":"","family":"Szabó","given":"A.","non-dropping-particle":"","parse-names":false,"suffix":""},{"dropping-particle":"","family":"Karasz","given":"T.","non-dropping-particle":"","parse-names":false,"suffix":""},{"dropping-particle":"","family":"Csöndes","given":"M.","non-dropping-particle":"","parse-names":false,"suffix":""},{"dropping-particle":"","family":"Pokrotnieks","given":"Juris","non-dropping-particle":"","parse-names":false,"suffix":""},{"dropping-particle":"","family":"Pukitis","given":"A.","non-dropping-particle":"","parse-names":false,"suffix":""},{"dropping-particle":"","family":"Derova","given":"J.","non-dropping-particle":"","parse-names":false,"suffix":""},{"dropping-particle":"","family":"Derovs","given":"A.","non-dropping-particle":"","parse-names":false,"suffix":""},{"dropping-particle":"","family":"Kupcinskas","given":"L.","non-dropping-particle":"","parse-names":false,"suffix":""},{"dropping-particle":"","family":"Jonaitis","given":"L.","non-dropping-particle":"","parse-names":false,"suffix":""},{"dropping-particle":"","family":"Kiudelis","given":"G.","non-dropping-particle":"","parse-names":false,"suffix":""},{"dropping-particle":"","family":"Buineviciute","given":"A.","non-dropping-particle":"","parse-names":false,"suffix":""},{"dropping-particle":"","family":"Radžiunas","given":"G.","non-dropping-particle":"","parse-names":false,"suffix":""},{"dropping-particle":"","family":"Cristea","given":"V.","non-dropping-particle":"","parse-names":false,"suffix":""},{"dropping-particle":"","family":"Burz","given":"C. C.","non-dropping-particle":"","parse-names":false,"suffix":""},{"dropping-particle":"","family":"Muti","given":"D.","non-dropping-particle":"","parse-names":false,"suffix":""},{"dropping-particle":"","family":"Dina","given":"I.","non-dropping-particle":"","parse-names":false,"suffix":""},{"dropping-particle":"","family":"Iacobescu","given":"C.","non-dropping-particle":"","parse-names":false,"suffix":""},{"dropping-particle":"","family":"Fratila","given":"O.","non-dropping-particle":"","parse-names":false,"suffix":""},{"dropping-particle":"","family":"Ilias","given":"T.","non-dropping-particle":"","parse-names":false,"suffix":""},{"dropping-particle":"","family":"Gheorghe","given":"L.","non-dropping-particle":"","parse-names":false,"suffix":""},{"dropping-particle":"","family":"Smira","given":"G.","non-dropping-particle":"","parse-names":false,"suffix":""},{"dropping-particle":"","family":"Vadan","given":"R.","non-dropping-particle":"","parse-names":false,"suffix":""},{"dropping-particle":"","family":"Goldis","given":"A.","non-dropping-particle":"","parse-names":false,"suffix":""},{"dropping-particle":"","family":"Bob","given":"F.","non-dropping-particle":"","parse-names":false,"suffix":""},{"dropping-particle":"","family":"Goldis","given":"R.","non-dropping-particle":"","parse-names":false,"suffix":""},{"dropping-particle":"","family":"Kallikkot","given":"S.","non-dropping-particle":"","parse-names":false,"suffix":""},{"dropping-particle":"","family":"Tuculanu","given":"Daniel","non-dropping-particle":"","parse-names":false,"suffix":""},{"dropping-particle":"","family":"Paunescu","given":"M. G.","non-dropping-particle":"","parse-names":false,"suffix":""},{"dropping-particle":"","family":"Covasintan","given":"S.","non-dropping-particle":"","parse-names":false,"suffix":""},{"dropping-particle":"","family":"Belousova","given":"E. A.","non-dropping-particle":"","parse-names":false,"suffix":""},{"dropping-particle":"V.","family":"Domareva","given":"I.","non-dropping-particle":"","parse-names":false,"suffix":""},{"dropping-particle":"","family":"Grigorieva","given":"Galina A","non-dropping-particle":"","parse-names":false,"suffix":""},{"dropping-particle":"","family":"Meshalkina","given":"N. Y.","non-dropping-particle":"","parse-names":false,"suffix":""},{"dropping-particle":"V.","family":"Golysheva","given":"S.","non-dropping-particle":"","parse-names":false,"suffix":""},{"dropping-particle":"","family":"Grinevich","given":"V. B.","non-dropping-particle":"","parse-names":false,"suffix":""},{"dropping-particle":"V.","family":"Gubonina","given":"I.","non-dropping-particle":"","parse-names":false,"suffix":""},{"dropping-particle":"","family":"Pershko","given":"A. M.","non-dropping-particle":"","parse-names":false,"suffix":""},{"dropping-particle":"","family":"Mikhailova","given":"T. L.","non-dropping-particle":"","parse-names":false,"suffix":""},{"dropping-particle":"V.","family":"Golovenko","given":"O.","non-dropping-particle":"","parse-names":false,"suffix":""},{"dropping-particle":"","family":"Mayat","given":"L. A.","non-dropping-particle":"","parse-names":false,"suffix":""},{"dropping-particle":"","family":"Makarchuk","given":"P. A.","non-dropping-particle":"","parse-names":false,"suffix":""},{"dropping-particle":"","family":"Simanenkov","given":"V. I.","non-dropping-particle":"","parse-names":false,"suffix":""},{"dropping-particle":"V.","family":"Zakharova","given":"N.","non-dropping-particle":"","parse-names":false,"suffix":""},{"dropping-particle":"","family":"Belov","given":"G. N.","non-dropping-particle":"","parse-names":false,"suffix":""},{"dropping-particle":"","family":"Sishkova","given":"E. A.","non-dropping-particle":"","parse-names":false,"suffix":""},{"dropping-particle":"V.","family":"Tinyakova","given":"T.","non-dropping-particle":"","parse-names":false,"suffix":""},{"dropping-particle":"V.","family":"Raspereza","given":"D.","non-dropping-particle":"","parse-names":false,"suffix":""},{"dropping-particle":"","family":"Tkachenko","given":"E. I.","non-dropping-particle":"","parse-names":false,"suffix":""},{"dropping-particle":"","family":"Avalueva","given":"E. B.","non-dropping-particle":"","parse-names":false,"suffix":""},{"dropping-particle":"","family":"Zhigalova","given":"T. N.","non-dropping-particle":"","parse-names":false,"suffix":""},{"dropping-particle":"","family":"Skazyvaeva","given":"E.","non-dropping-particle":"","parse-names":false,"suffix":""},{"dropping-particle":"","family":"Mirgorodskaya","given":"E.","non-dropping-particle":"","parse-names":false,"suffix":""},{"dropping-particle":"","family":"Yakovenko","given":"E. P.","non-dropping-particle":"","parse-names":false,"suffix":""},{"dropping-particle":"","family":"Agafonova","given":"N. A.","non-dropping-particle":"","parse-names":false,"suffix":""},{"dropping-particle":"","family":"Ivanov","given":"A. N.","non-dropping-particle":"","parse-names":false,"suffix":""},{"dropping-particle":"V.","family":"Yakovenko","given":"A.","non-dropping-particle":"","parse-names":false,"suffix":""},{"dropping-particle":"","family":"Pryanishnikova","given":"A. S.","non-dropping-particle":"","parse-names":false,"suffix":""},{"dropping-particle":"","family":"Abdulganiyeva","given":"D. I.","non-dropping-particle":"","parse-names":false,"suffix":""},{"dropping-particle":"","family":"Odintsova","given":"A. H.","non-dropping-particle":"","parse-names":false,"suffix":""},{"dropping-particle":"","family":"Bodryagina","given":"E. S.","non-dropping-particle":"","parse-names":false,"suffix":""},{"dropping-particle":"","family":"Glebasheva","given":"S. G.","non-dropping-particle":"","parse-names":false,"suffix":""},{"dropping-particle":"","family":"Alekseeva","given":"O. P.","non-dropping-particle":"","parse-names":false,"suffix":""},{"dropping-particle":"V.","family":"Krishtopenko","given":"S.","non-dropping-particle":"","parse-names":false,"suffix":""},{"dropping-particle":"","family":"Dolgikh","given":"O. Y.","non-dropping-particle":"","parse-names":false,"suffix":""},{"dropping-particle":"","family":"Andreev","given":"P. P.","non-dropping-particle":"","parse-names":false,"suffix":""},{"dropping-particle":"V.","family":"Lukashova","given":"A.","non-dropping-particle":"","parse-names":false,"suffix":""},{"dropping-particle":"V.","family":"Pavlenko","given":"V.","non-dropping-particle":"","parse-names":false,"suffix":""},{"dropping-particle":"","family":"Aleksandrovna","given":"S. B.","non-dropping-particle":"","parse-names":false,"suffix":""},{"dropping-particle":"","family":"Kataganova","given":"G. A.","non-dropping-particle":"","parse-names":false,"suffix":""},{"dropping-particle":"V.","family":"Korablina","given":"N.","non-dropping-particle":"","parse-names":false,"suffix":""},{"dropping-particle":"","family":"Starostin","given":"B. D.","non-dropping-particle":"","parse-names":false,"suffix":""},{"dropping-particle":"","family":"Starostina","given":"G.","non-dropping-particle":"","parse-names":false,"suffix":""},{"dropping-particle":"V.","family":"Tkachev","given":"A.","non-dropping-particle":"","parse-names":false,"suffix":""},{"dropping-particle":"","family":"Nikitina","given":"K. E.","non-dropping-particle":"","parse-names":false,"suffix":""},{"dropping-particle":"","family":"Mkrtchyan","given":"L. S.","non-dropping-particle":"","parse-names":false,"suffix":""},{"dropping-particle":"","family":"Yakovlev","given":"A. A.","non-dropping-particle":"","parse-names":false,"suffix":""},{"dropping-particle":"","family":"Stolyarova","given":"I. G.","non-dropping-particle":"","parse-names":false,"suffix":""},{"dropping-particle":"","family":"Volkov","given":"A. S.","non-dropping-particle":"","parse-names":false,"suffix":""},{"dropping-particle":"","family":"Krishchenko","given":"V.","non-dropping-particle":"","parse-names":false,"suffix":""},{"dropping-particle":"","family":"Valuiskikh","given":"E. Y.","non-dropping-particle":"","parse-names":false,"suffix":""},{"dropping-particle":"","family":"Gilinskaya","given":"O. M.","non-dropping-particle":"","parse-names":false,"suffix":""},{"dropping-particle":"","family":"Miroshnichenko","given":"E.","non-dropping-particle":"","parse-names":false,"suffix":""},{"dropping-particle":"","family":"Barickỳ","given":"B.","non-dropping-particle":"","parse-names":false,"suffix":""},{"dropping-particle":"","family":"Bunganic","given":"I.","non-dropping-particle":"","parse-names":false,"suffix":""},{"dropping-particle":"","family":"Pekárková","given":"B.","non-dropping-particle":"","parse-names":false,"suffix":""},{"dropping-particle":"","family":"Pekárek","given":"B.","non-dropping-particle":"","parse-names":false,"suffix":""},{"dropping-particle":"","family":"Golovchenko","given":"O. I.","non-dropping-particle":"","parse-names":false,"suffix":""},{"dropping-particle":"","family":"Nosova","given":"I. A.","non-dropping-particle":"","parse-names":false,"suffix":""},{"dropping-particle":"","family":"Zaporozhets","given":"O. N.","non-dropping-particle":"","parse-names":false,"suffix":""},{"dropping-particle":"","family":"Dorofeyev","given":"Andrey E","non-dropping-particle":"","parse-names":false,"suffix":""},{"dropping-particle":"","family":"Rassokhina","given":"O. A.","non-dropping-particle":"","parse-names":false,"suffix":""},{"dropping-particle":"","family":"Lozynskyy","given":"Y. S.","non-dropping-particle":"","parse-names":false,"suffix":""},{"dropping-particle":"V.","family":"Leoshyk","given":"O.","non-dropping-particle":"","parse-names":false,"suffix":""},{"dropping-particle":"V.","family":"Seplyvyy","given":"I.","non-dropping-particle":"","parse-names":false,"suffix":""},{"dropping-particle":"","family":"Zakharash","given":"M. P.","non-dropping-particle":"","parse-names":false,"suffix":""},{"dropping-particle":"","family":"Zakharash","given":"Y. M.","non-dropping-particle":"","parse-names":false,"suffix":""},{"dropping-particle":"","family":"Kravchenko","given":"T. G.","non-dropping-particle":"","parse-names":false,"suffix":""}],"container-title":"Journal of Crohn's and Colitis","id":"ITEM-7","issue":"9","issued":{"date-parts":[["2014"]]},"page":"970-980","title":"Once versus three times daily dosing of oral budesonide for active Crohn's disease: A double-blind, double-dummy, randomised trial","type":"article-journal","volume":"8"},"uris":["http://www.mendeley.com/documents/?uuid=5997d21c-669b-4c2c-be55-e2fc52392d83"]}],"mendeley":{"formattedCitation":"&lt;sup&gt;19,20,25,48,99,111,180&lt;/sup&gt;","plainTextFormattedCitation":"19,20,25,48,99,111,180","previouslyFormattedCitation":"&lt;sup&gt;19,20,25,48,99,111,180&lt;/sup&gt;"},"properties":{"noteIndex":0},"schema":"https://github.com/citation-style-language/schema/raw/master/csl-citation.json"}</w:instrText>
      </w:r>
      <w:r w:rsidR="0020438F" w:rsidRPr="0026754D">
        <w:rPr>
          <w:rStyle w:val="ReferencesChar"/>
        </w:rPr>
        <w:fldChar w:fldCharType="separate"/>
      </w:r>
      <w:r w:rsidR="00AE2A56" w:rsidRPr="00AE2A56">
        <w:rPr>
          <w:rStyle w:val="ReferencesChar"/>
        </w:rPr>
        <w:t>19,20,25,48,99,111,180</w:t>
      </w:r>
      <w:r w:rsidR="0020438F" w:rsidRPr="0026754D">
        <w:rPr>
          <w:rStyle w:val="ReferencesChar"/>
        </w:rPr>
        <w:fldChar w:fldCharType="end"/>
      </w:r>
      <w:r>
        <w:t xml:space="preserve"> and the Van Hees Activity Index</w:t>
      </w:r>
      <w:r w:rsidR="00593A92" w:rsidRPr="0026754D">
        <w:rPr>
          <w:rStyle w:val="ReferencesChar"/>
        </w:rPr>
        <w:fldChar w:fldCharType="begin" w:fldLock="1"/>
      </w:r>
      <w:r w:rsidR="00FE3532">
        <w:rPr>
          <w:rStyle w:val="ReferencesChar"/>
        </w:rPr>
        <w:instrText>ADDIN CSL_CITATION {"citationItems":[{"id":"ITEM-1","itemData":{"author":[{"dropping-particle":"","family":"Singleton","given":"John","non-dropping-particle":"","parse-names":false,"suffix":""},{"dropping-particle":"","family":"Hanauer","given":"Stephen","non-dropping-particle":"","parse-names":false,"suffix":""},{"dropping-particle":"","family":"Gitnick","given":"Gary","non-dropping-particle":"","parse-names":false,"suffix":""},{"dropping-particle":"","family":"Peppercorn","given":"Mark","non-dropping-particle":"","parse-names":false,"suffix":""},{"dropping-particle":"","family":"Robinson","given":"Malcolm","non-dropping-particle":"","parse-names":false,"suffix":""},{"dropping-particle":"","family":"Wruble","given":"Lawrence","non-dropping-particle":"","parse-names":false,"suffix":""},{"dropping-particle":"","family":"Krawitt","given":"Edward","non-dropping-particle":"","parse-names":false,"suffix":""}],"container-title":"Gastroenterology","id":"ITEM-1","issued":{"date-parts":[["1993"]]},"page":"1293-1301","title":"Mesalamine Capsules for the Treatment Disease: Results of a 16-Week Trial","type":"article-journal","volume":"104"},"uris":["http://www.mendeley.com/documents/?uuid=eb444b29-9967-47a6-9532-d8c9683485a4"]},{"id":"ITEM-2","itemData":{"DOI":"10.1016/0016-5085(95)90384-4","ISBN":"0016-5085","ISSN":"00165085","PMID":"7657105","abstract":"Background &amp; Aims: The role of cyclosporine in Crohn's disease is controversial. This study aimed to delineate the long-term effect of cyclosporine in chronic active Crohn's disease. Methods: One hundred eighty-two patients from 33 European centers were included. The patient cohort was stratified at entry into a stratum with low Crohn's Disease Activity Index (CDAI) (&lt;200) and high CDAI (&gt;200). The low-activity group continued to receive the pretrial steroid dose for 2 months, and the high-activity group received 1 mg ?? kg-1 ?? day-1 prednisone initially. During months 3 and 4, the dose of steroids was reduced stepwise to 5 mg/day in all patients. Placebo and cyclosporine (5 mg ?? kg-1 ?? day-1) were administered throughout the 12-month study period. The main parameter of efficacy was the CDAI, and the main end point was the number of patients in remission at month 12. Results: During cyclosporine therapy, 35% (95% confidence interval [95% CI], 25%-46%) of the patients achieved a full remission (CDAI, &lt;150) after 4 months compared with 27% (95% CI, 18%-38%) in the placebo group (P &gt; 0.05). At month 12, only 20% (95% CI, 12%-31%) vs. 20% (95% CI, 12%-31%) of the patients had maintained a continuous remission. No major differences between treatment groups were found within each of the two strata. Conclusions: The long-term treatment of chronic active Crohn's disease with cyclosporine plus low-dose steroids does not offer an advantage compared with low-dose steroids alone. ?? 1995.","author":[{"dropping-particle":"","family":"Stange","given":"Eduard F.","non-dropping-particle":"","parse-names":false,"suffix":""},{"dropping-particle":"","family":"Modigliani","given":"Robert","non-dropping-particle":"","parse-names":false,"suffix":""},{"dropping-particle":"","family":"Pena","given":"A. Salvador","non-dropping-particle":"","parse-names":false,"suffix":""},{"dropping-particle":"","family":"Wood","given":"Alan J.","non-dropping-particle":"","parse-names":false,"suffix":""},{"dropping-particle":"","family":"Feutren","given":"Gilles","non-dropping-particle":"","parse-names":false,"suffix":""},{"dropping-particle":"","family":"Smith","given":"Paul R.","non-dropping-particle":"","parse-names":false,"suffix":""}],"container-title":"Gastroenterology","id":"ITEM-2","issue":"3","issued":{"date-parts":[["1995"]]},"page":"774-782","title":"European trial of cyclosporine in chronic active Crohn's disease: A 12-month study","type":"article-journal","volume":"109"},"uris":["http://www.mendeley.com/documents/?uuid=a9ee0970-ba6f-42c1-b759-ac52f9a7b54a"]},{"id":"ITEM-3","itemData":{"DOI":"10.1136/gut.49.6.790","ISSN":"0017-5749","PMID":"11709513","abstract":"BACKGROUND: Polymeric feeds have shown variable efficacy in active Crohn's disease (CD) with remission rates from 36% to 82%. Meta-analyses of elemental, peptide, and whole protein feeds have shown a strong negative correlation between remission rate in CD and the long chain triglyceride (LCT) content of the feed. We performed a randomised controlled double blind trial in patients with active CD comparing two single whole protein feeds with LCT supplying 5% or 30% of the total energy.\\n\\nMETHODS: Fifty four patients with active CD (Crohn's disease activity index (CDAI) &gt;200, serum C reactive protein (CRP) 10 mg/l) were randomised to a high or low LCT feed for three weeks. The total amount of energy supplied by fat was identical in the two feeds. Remission was defined as a CDAI &lt; or =150 and response as a fall in CDAI of &gt; or =70 or a CRP &lt;10 mg/l.\\n\\nRESULTS: Overall remission rate by intention to treat was 26% for the low LCT feed and 33% for the high LCT feed (p=0.38). Response was achieved in 33% with the low LCT and in 52% with the high LCT feed (p=0.27). CRP &lt;10 mg/l was achieved in 30% in the low LCT and 33% in the high LCT group (p=0.99). Thirty nine per cent (21/54) of patients withdrew before three weeks because of inability to tolerate the diet. Excluding patients unable to tolerate the diet, remission rates were 46% for low LCT and 45% for high LCT (p=0.99).\\n\\nDISCUSSION: This trial has shown no difference in the effect of low and high LCT whole protein feeds in active CD. The previously reported correlation between LCT content of diet and response in active CD is unlikely to be due to LCT itself and may be due to some other component of high LCT feeds.","author":[{"dropping-particle":"","family":"Leiper","given":"K","non-dropping-particle":"","parse-names":false,"suffix":""},{"dropping-particle":"","family":"Woolner","given":"J","non-dropping-particle":"","parse-names":false,"suffix":""},{"dropping-particle":"","family":"Mullan","given":"M M","non-dropping-particle":"","parse-names":false,"suffix":""},{"dropping-particle":"","family":"Parker","given":"T","non-dropping-particle":"","parse-names":false,"suffix":""},{"dropping-particle":"","family":"Vliet","given":"M","non-dropping-particle":"van der","parse-names":false,"suffix":""},{"dropping-particle":"","family":"Fear","given":"S","non-dropping-particle":"","parse-names":false,"suffix":""},{"dropping-particle":"","family":"Rhodes","given":"J M","non-dropping-particle":"","parse-names":false,"suffix":""},{"dropping-particle":"","family":"Hunter","given":"J O","non-dropping-particle":"","parse-names":false,"suffix":""}],"container-title":"Gut","id":"ITEM-3","issue":"6","issued":{"date-parts":[["2001"]]},"page":"790-4","title":"A randomised controlled trial of high versus low long chain triglyceride whole protein feed in active Crohn's disease.","type":"article","volume":"49"},"uris":["http://www.mendeley.com/documents/?uuid=ee7c96a9-1f1f-4d5d-8814-74762ab8dc2e"]},{"id":"ITEM-4","itemData":{"DOI":"00042737-200503000-00019 [pii]","ISBN":"0954-691X (Print)\\r0954-691X (Linking)","ISSN":"0954-691X","PMID":"15716665","abstract":"BACKGROUND AND AIMS: Dietary microparticles, which are bacteria-sized and non-biological, found in the modern Western diet, have been implicated in both the aetiology and pathogenesis of Crohn's disease. Following on from the findings of a previous pilot study, we aimed to confirm whether a reduction in the amount of dietary microparticles facilitates induction of remission in patients with active Crohn's disease, in a single-blind, randomized, multi-centre, placebo controlled trial. METHODS: Eighty-three patients with active Crohn's disease were randomly allocated in a 2 x 2 factorial design to a diet low or normal in microparticles and/or calcium for 16 weeks. All patients received a reducing dose of prednisolone for 6 weeks. Outcome measures were Crohn's disease activity index, Van Hees index, quality of life and a series of objective measures of inflammation including erythrocyte sedimentation rate, C-reactive protein, intestinal permeability and faecal calprotectin. After 16 weeks patients returned to their normal diet and were followed up for a further 36 weeks. RESULTS: Dietary manipulation provided no added effect to corticosteroid treatment on any of the outcome measures during the dietary trial (16 weeks) or follow-up (to 1 year); e.g., for logistic regression of Crohn's disease activity index based rates of remission (P=0.1) and clinical response (P=0.8), in normal versus low microparticle groups. CONCLUSIONS: Our adequately powered and carefully controlled dietary trial found no evidence that reducing microparticle intake aids remission in active Crohn's disease.","author":[{"dropping-particle":"","family":"Lomer","given":"Miranda C E","non-dropping-particle":"","parse-names":false,"suffix":""},{"dropping-particle":"","family":"Grainger","given":"Stephen L","non-dropping-particle":"","parse-names":false,"suffix":""},{"dropping-particle":"","family":"Ede","given":"Roland","non-dropping-particle":"","parse-names":false,"suffix":""},{"dropping-particle":"","family":"Catterall","given":"Adrian P","non-dropping-particle":"","parse-names":false,"suffix":""},{"dropping-particle":"","family":"Greenfield","given":"Simon M","non-dropping-particle":"","parse-names":false,"suffix":""},{"dropping-particle":"","family":"Cowan","given":"Russell E","non-dropping-particle":"","parse-names":false,"suffix":""},{"dropping-particle":"","family":"Vicary","given":"F Robin","non-dropping-particle":"","parse-names":false,"suffix":""},{"dropping-particle":"","family":"Jenkins","given":"Anthony P","non-dropping-particle":"","parse-names":false,"suffix":""},{"dropping-particle":"","family":"Fidler","given":"Helen","non-dropping-particle":"","parse-names":false,"suffix":""},{"dropping-particle":"","family":"Harvey","given":"Rory S","non-dropping-particle":"","parse-names":false,"suffix":""},{"dropping-particle":"","family":"Ellis","given":"Richard","non-dropping-particle":"","parse-names":false,"suffix":""},{"dropping-particle":"","family":"McNair","given":"Alistair","non-dropping-particle":"","parse-names":false,"suffix":""},{"dropping-particle":"","family":"Ainley","given":"Colin C","non-dropping-particle":"","parse-names":false,"suffix":""},{"dropping-particle":"","family":"Thompson","given":"Richard P H","non-dropping-particle":"","parse-names":false,"suffix":""},{"dropping-particle":"","family":"Powell","given":"Jonathan J","non-dropping-particle":"","parse-names":false,"suffix":""}],"container-title":"European Journal of Gastroenterology &amp; Hepatology","id":"ITEM-4","issue":"3","issued":{"date-parts":[["2005"]]},"page":"377-84","title":"Lack of efficacy of a reduced microparticle diet in a multi-centred trial of patients with active Crohn's disease.","type":"article-journal","volume":"17"},"uris":["http://www.mendeley.com/documents/?uuid=df80f32f-0671-4382-a38e-ff50ef7a8c9b"]},{"id":"ITEM-5","itemData":{"DOI":"10.1111/j.1365-2036.2008.03661.x","author":[{"dropping-particle":"","family":"Leiper","given":"K","non-dropping-particle":"","parse-names":false,"suffix":""},{"dropping-particle":"","family":"Martin","given":"K","non-dropping-particle":"","parse-names":false,"suffix":""},{"dropping-particle":"","family":"Ellis","given":"A","non-dropping-particle":"","parse-names":false,"suffix":""},{"dropping-particle":"","family":"Watson","given":"A J M","non-dropping-particle":"","parse-names":false,"suffix":""},{"dropping-particle":"","family":"Morris","given":"A I","non-dropping-particle":"","parse-names":false,"suffix":""},{"dropping-particle":"","family":"Rhodes","given":"J M","non-dropping-particle":"","parse-names":false,"suffix":""}],"container-title":"Alimentary Pharmacology and Therapeutics","id":"ITEM-5","issue":"February","issued":{"date-parts":[["2008"]]},"page":"1233-1239","title":"Clinical trial: randomized study of clarithromycin versus placebo in active Crohn’s disease","type":"article-journal","volume":"27"},"uris":["http://www.mendeley.com/documents/?uuid=e31495c6-08f8-4393-b939-a5e550ee6b81"]}],"mendeley":{"formattedCitation":"&lt;sup&gt;19,41,66,87,131&lt;/sup&gt;","plainTextFormattedCitation":"19,41,66,87,131","previouslyFormattedCitation":"&lt;sup&gt;19,41,66,87,131&lt;/sup&gt;"},"properties":{"noteIndex":0},"schema":"https://github.com/citation-style-language/schema/raw/master/csl-citation.json"}</w:instrText>
      </w:r>
      <w:r w:rsidR="00593A92" w:rsidRPr="0026754D">
        <w:rPr>
          <w:rStyle w:val="ReferencesChar"/>
        </w:rPr>
        <w:fldChar w:fldCharType="separate"/>
      </w:r>
      <w:r w:rsidR="00AE2A56" w:rsidRPr="00AE2A56">
        <w:rPr>
          <w:rStyle w:val="ReferencesChar"/>
        </w:rPr>
        <w:t>19,41,66,87,131</w:t>
      </w:r>
      <w:r w:rsidR="00593A92" w:rsidRPr="0026754D">
        <w:rPr>
          <w:rStyle w:val="ReferencesChar"/>
        </w:rPr>
        <w:fldChar w:fldCharType="end"/>
      </w:r>
      <w:r w:rsidR="00A72F46">
        <w:t xml:space="preserve"> (</w:t>
      </w:r>
      <w:r w:rsidR="00AE512C">
        <w:t>Table 2</w:t>
      </w:r>
      <w:r w:rsidR="00A72F46">
        <w:t>).</w:t>
      </w:r>
      <w:r w:rsidR="009E0C0A">
        <w:t xml:space="preserve">  </w:t>
      </w:r>
      <w:r w:rsidR="00112900">
        <w:t xml:space="preserve">The Perianal disease Activity Index was used in four (40%) studies of fistula patients and in one non-fistula study. </w:t>
      </w:r>
      <w:r w:rsidR="00112900" w:rsidRPr="0026754D">
        <w:rPr>
          <w:rStyle w:val="ReferencesChar"/>
        </w:rPr>
        <w:fldChar w:fldCharType="begin" w:fldLock="1"/>
      </w:r>
      <w:r w:rsidR="00FE3532">
        <w:rPr>
          <w:rStyle w:val="ReferencesChar"/>
        </w:rPr>
        <w:instrText>ADDIN CSL_CITATION {"citationItems":[{"id":"ITEM-1","itemData":{"DOI":"10.1136/gut.51.3.405","ISBN":"0017-5749 (Print)\\r0017-5749 (Linking)","ISSN":"00175749","PMID":"12171964","abstract":"Gut 2002;51:405–409 Background and aims: Experimental studies have shown that luminal bacteria may be involved in Crohn's disease. Probiotics are a possible alternative to antibiotics. The aim of this randomised placebo controlled study was to determine if Lactobacillus GG, given by mouth for one year, could pre-vent Crohn's recurrent lesions after surgery or to reduce their severity. Methods: Patients operated on for Crohn's disease in whom all of the diseased gut had been removed were randomly allocated to receive 12 billion colony forming units of Lactobacillus or identical placebo for one year. Ileocolonoscopy was performed at the end of the trial or at the onset of symptoms. Endo-scopic recurrence was defined as grade 2 or higher of Rutgeerts scoring system. Results: Eight of 45 patients were excluded from the trial (three for non-compliance and five for proto-col violations). Clinical recurrence was ascertained in three (16.6%) patients who received Lactobacil-lus and in two (10.5%) who received placebo. Nine of 15 patients in clinical remission on Lactobacillus (60%) had endoscopic recurrence compared with six of 17 (35.3%) on placebo (p=0.297). There were no significant differences in the severity of the lesions between the two groups. Conclusions: Lactobacillus GG seems neither to prevent endoscopic recurrence at one year nor reduce the severity of recurrent lesions. A","author":[{"dropping-particle":"","family":"Present","given":"Daniel H","non-dropping-particle":"","parse-names":false,"suffix":""},{"dropping-particle":"","family":"Rutgeerts","given":"Paul","non-dropping-particle":"","parse-names":false,"suffix":""},{"dropping-particle":"","family":"Targan","given":"Stephen","non-dropping-particle":"","parse-names":false,"suffix":""},{"dropping-particle":"","family":"Hanauer","given":"Stephen B","non-dropping-particle":"","parse-names":false,"suffix":""},{"dropping-particle":"","family":"Mayer","given":"Lloyd","non-dropping-particle":"","parse-names":false,"suffix":""},{"dropping-particle":"","family":"Hogezand","given":"R. A.","non-dropping-particle":"Van","parse-names":false,"suffix":""},{"dropping-particle":"","family":"Podolsky","given":"Daniel K.","non-dropping-particle":"","parse-names":false,"suffix":""},{"dropping-particle":"","family":"Sands","given":"Bruce E.","non-dropping-particle":"","parse-names":false,"suffix":""},{"dropping-particle":"","family":"Braakman","given":"Tanja","non-dropping-particle":"","parse-names":false,"suffix":""},{"dropping-particle":"","family":"DeWoody","given":"Kimberley L.","non-dropping-particle":"","parse-names":false,"suffix":""},{"dropping-particle":"","family":"Schaible","given":"Thomas F.","non-dropping-particle":"","parse-names":false,"suffix":""},{"dropping-particle":"","family":"Deventer","given":"Sander J.H.","non-dropping-particle":"Van","parse-names":false,"suffix":""}],"container-title":"N Engl J Med","id":"ITEM-1","issue":"18","issued":{"date-parts":[["1999"]]},"page":"1398-1405","title":"Infliximab for the Treatment of Fistulas in Patients with Crohn's Disease","type":"article-journal","volume":"340"},"uris":["http://www.mendeley.com/documents/?uuid=640490e7-7cbc-409d-9027-fcb2ebe288f3"]},{"id":"ITEM-2","itemData":{"DOI":"10.1111/j.1365-2036.2004.02247.x","ISBN":"0269-2813 0269-2813 (ISSNLinking)","ISSN":"02692813","PMID":"15606395","abstract":"BACKGROUND: Ciprofloxacin is effective in perianal Crohn's disease but after treatment discontinuation symptoms reoccur. Infliximab is effective but requires maintenance therapy. AIM: To evaluate the effect of combined ciprofloxacin and infliximab in perianal Crohn's disease. METHODS: A double-blind placebo-controlled study was conducted. Patients were randomly assigned to receive 500-mg ciprofloxacin twice daily or a placebo for 12 weeks. All patients received 5-mg/kg infliximab in week 6, 8 and 12 and were followed for 18 weeks. Primary end-point was clinical response, defined as a 50% or greater reduction from baseline in the number of draining fistulae. Secondary end-points were the change in Perianal Disease Activity Index and hydrogen peroxide enhanced three-dimensional endoanal ultrasonography findings. Analysis was by intention-to-treat. RESULTS: Twenty-four patients were included but two discontinued treatment. At week 18, response was 73% (eight of 11) in the ciprofloxacin group and 39% (five of 13) in the placebo group (P = 0.12). Using logistic regression analysis patients treated with ciprofloxacin tended to respond better (OR = 2.37, CI: 0.94-5.98, P = 0.07). The Perianal Disease Activity Index score only improved (P = 0.008) in the ciprofloxacin group. Three-dimensional endoanal ultrasonography improved in three patients with a clinical response. CONCLUSIONS: A combination of ciprofloxacin and infliximab tended to be more effective than infliximab alone.","author":[{"dropping-particle":"","family":"West","given":"R L","non-dropping-particle":"","parse-names":false,"suffix":""},{"dropping-particle":"","family":"Woude","given":"C. J.","non-dropping-particle":"Van Der","parse-names":false,"suffix":""},{"dropping-particle":"","family":"Hansen","given":"B E","non-dropping-particle":"","parse-names":false,"suffix":""},{"dropping-particle":"","family":"Felt-Bersma","given":"R. J F","non-dropping-particle":"","parse-names":false,"suffix":""},{"dropping-particle":"","family":"Tilburg","given":"A. J P","non-dropping-particle":"Van","parse-names":false,"suffix":""},{"dropping-particle":"","family":"Drapers","given":"J. A G","non-dropping-particle":"","parse-names":false,"suffix":""},{"dropping-particle":"","family":"Kuipers","given":"E J","non-dropping-particle":"","parse-names":false,"suffix":""}],"container-title":"Alimentary Pharmacology and Therapeutics","id":"ITEM-2","issue":"11-12","issued":{"date-parts":[["2004"]]},"page":"1329-1336","title":"Clinical and endosonographic effect of ciprofloxacin on the treatment of perianal fistulae in Crohn's disease with infliximab: A double-blind placebo-controlled study","type":"article-journal","volume":"20"},"uris":["http://www.mendeley.com/documents/?uuid=dc1045c8-a22e-4fd1-bd3d-b1c06d1b12aa"]},{"id":"ITEM-3","itemData":{"DOI":"10.1002/ibd.20608","ISBN":"1078-0998","ISSN":"10780998","PMID":"18668682","abstract":"BACKGROUND: Although metronidazole and ciprofloxacin are used to treat perianal Crohn's disease (CD), no placebo-controlled trials have been performed.\\n\\nMETHODS: We performed a placebo-controlled pilot trial to evaluate the efficacy and safety of metronidazole and ciprofloxacin in patients with perianal CD. Twenty-five patients with CD and actively draining perianal fistulas were randomized to receive ciprofloxacin 500 mg, metronidazole 500 mg, or placebo twice daily for 10 weeks. Remission and response of perianal fistulas were defined as closure of all fistulas and closure of at least 50% of fistulas that were draining at baseline, respectively. The primary endpoint was remission at 10 weeks.\\n\\nRESULTS: Ten patients were randomized to ciprofloxacin, 7 to metronidazole, and 8 to placebo. Remission at week 10 occurred in 3 patients (30%) treated with ciprofloxacin, no patients (0%) treated with metronidazole, and 1 patient (12.5%) treated with placebo (P = 0.41). Response at week 10 occurred in 4 patients (40%) treated with ciprofloxacin, 1 patient (14.3%) treated with metronidazole, and 1 patient (12.5%) treated with placebo (P = 0.43). Termination of the trial prior to week 10 occurred in 1 patient (10%) treated with ciprofloxacin, 5 patients (71.4%) treated with metronidazole, and 1 patient (12.5%) treated with placebo (P &lt; 0.02). No serious adverse events occurred.\\n\\nCONCLUSION: Remission and response occurred more frequently in patients treated with ciprofloxacin but the differences were not significant in this pilot study. Ciprofloxacin was well tolerated.","author":[{"dropping-particle":"","family":"Thia","given":"Kelvin T.","non-dropping-particle":"","parse-names":false,"suffix":""},{"dropping-particle":"","family":"Mahadevan","given":"Uma","non-dropping-particle":"","parse-names":false,"suffix":""},{"dropping-particle":"","family":"Feagan","given":"Brian G.","non-dropping-particle":"","parse-names":false,"suffix":""},{"dropping-particle":"","family":"Wong","given":"Cindy","non-dropping-particle":"","parse-names":false,"suffix":""},{"dropping-particle":"","family":"Cockeram","given":"Alan","non-dropping-particle":"","parse-names":false,"suffix":""},{"dropping-particle":"","family":"Bitton","given":"Alain","non-dropping-particle":"","parse-names":false,"suffix":""},{"dropping-particle":"","family":"Bersntein","given":"Charles N.","non-dropping-particle":"","parse-names":false,"suffix":""},{"dropping-particle":"","family":"Sandborn","given":"William J.","non-dropping-particle":"","parse-names":false,"suffix":""}],"container-title":"Inflamm Bowel Dis","id":"ITEM-3","issue":"1","issued":{"date-parts":[["2009"]]},"page":"17-24","title":"Ciprofloxacin or metronidazole for the treatment of perianal fistulas in patients with Crohn's disease: A randomized, double-blind, placebo-controlled pilot study","type":"article-journal","volume":"15"},"uris":["http://www.mendeley.com/documents/?uuid=a1c936ec-1e54-41ad-9a7c-2f5441c8ce41"]},{"id":"ITEM-4","itemData":{"DOI":"10.1002/bjs.7121","ISBN":"1365-2168 (Electronic)\\r0007-1323 (Linking)","ISSN":"00071323","PMID":"20632322","abstract":"BACKGROUND: The potential for metronidazole 10 per cent ointment to exert therapeutic benefit in perianal Crohn's disease, while minimizing the adverse effects found with oral metronidazole, was evaluated in a randomized placebo-controlled study. METHODS: Subjects with perianal Crohn's disease were randomized to metronidazole 10 per cent ointment, 0.7 g applied perianally three times daily, or placebo ointment. The Perianal Crohn's Disease Activity Index (PCDAI) was scored at baseline and after 4 weeks of treatment. Perianal pain was assessed on a visual analogue scale. RESULTS: Seventy-four subjects (33 metronidazole, 41 placebo) were evaluated. The mean(s.e.m.) reduction in PCDAI score at 4 weeks was 2.4(0.5) in the metronidazole group and 2.2(0.4) in the placebo group (P = 0.660). More subjects in the metronidazole group than the placebo group showed a reduction in PCDAI score of at least 5 points (10 of 27 versus 4 of 34; P = 0.031). Perianal discharge was reduced significantly in metronidazole-treated subjects (P = 0.012). A greater reduction in perianal pain was seen in the metronidazole group, which approached statistical significance (P = 0.059). No serious adverse events were reported. CONCLUSION: Metronidazole 10 per cent ointment was not effective in the reduction of PDCAI score, but some secondary outcomes showed improvement suggestive of a treatment effect. It is well tolerated, with minimal adverse effects, and has potential as treatment for pain and discharge associated with perianal Crohn's disease. Registration number: NCT00509639 (http://www.clinicaltrials.gov).","author":[{"dropping-particle":"","family":"Maeda","given":"Y","non-dropping-particle":"","parse-names":false,"suffix":""},{"dropping-particle":"","family":"Ng","given":"S C","non-dropping-particle":"","parse-names":false,"suffix":""},{"dropping-particle":"","family":"Durdey","given":"P","non-dropping-particle":"","parse-names":false,"suffix":""},{"dropping-particle":"","family":"Burt","given":"C","non-dropping-particle":"","parse-names":false,"suffix":""},{"dropping-particle":"","family":"Torkington","given":"J","non-dropping-particle":"","parse-names":false,"suffix":""},{"dropping-particle":"","family":"Rao","given":"P Kumar Dhruva","non-dropping-particle":"","parse-names":false,"suffix":""},{"dropping-particle":"","family":"Mayberry","given":"J","non-dropping-particle":"","parse-names":false,"suffix":""},{"dropping-particle":"","family":"Moshkovska","given":"T","non-dropping-particle":"","parse-names":false,"suffix":""},{"dropping-particle":"","family":"Stone","given":"C D","non-dropping-particle":"","parse-names":false,"suffix":""},{"dropping-particle":"","family":"Carapeti","given":"E","non-dropping-particle":"","parse-names":false,"suffix":""},{"dropping-particle":"","family":"Vaizey","given":"C J","non-dropping-particle":"","parse-names":false,"suffix":""}],"container-title":"British Journal of Surgery","id":"ITEM-4","issue":"9","issued":{"date-parts":[["2010"]]},"page":"1340-1347","title":"Randomized clinical trial of metronidazole ointment versus placebo in perianal Crohn's disease","type":"paper-conference","volume":"97"},"uris":["http://www.mendeley.com/documents/?uuid=8b884dde-7c96-4666-830d-4c1ef4746852"]},{"id":"ITEM-5","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W","non-dropping-particle":"","parse-names":false,"suffix":""}],"container-title":"Gastroenterology","id":"ITEM-5","issue":"4","issued":{"date-parts":[["2015"]]},"page":"918-927.e6","publisher":"Elsevier,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36,64,91,94,120&lt;/sup&gt;","plainTextFormattedCitation":"36,64,91,94,120","previouslyFormattedCitation":"&lt;sup&gt;36,64,91,94,120&lt;/sup&gt;"},"properties":{"noteIndex":0},"schema":"https://github.com/citation-style-language/schema/raw/master/csl-citation.json"}</w:instrText>
      </w:r>
      <w:r w:rsidR="00112900" w:rsidRPr="0026754D">
        <w:rPr>
          <w:rStyle w:val="ReferencesChar"/>
        </w:rPr>
        <w:fldChar w:fldCharType="separate"/>
      </w:r>
      <w:r w:rsidR="00AE2A56" w:rsidRPr="00AE2A56">
        <w:rPr>
          <w:rStyle w:val="ReferencesChar"/>
        </w:rPr>
        <w:t>36,64,91,94,120</w:t>
      </w:r>
      <w:r w:rsidR="00112900" w:rsidRPr="0026754D">
        <w:rPr>
          <w:rStyle w:val="ReferencesChar"/>
        </w:rPr>
        <w:fldChar w:fldCharType="end"/>
      </w:r>
    </w:p>
    <w:p w14:paraId="662EF032" w14:textId="14B352BD" w:rsidR="00112900" w:rsidRDefault="0045388A" w:rsidP="00C825F4">
      <w:pPr>
        <w:spacing w:line="480" w:lineRule="auto"/>
        <w:jc w:val="both"/>
      </w:pPr>
      <w:r w:rsidRPr="00572B1C">
        <w:t xml:space="preserve">There were </w:t>
      </w:r>
      <w:r w:rsidR="00280894" w:rsidRPr="00572B1C">
        <w:t>30 definit</w:t>
      </w:r>
      <w:r w:rsidRPr="00572B1C">
        <w:t>ions of disease worsening or relap</w:t>
      </w:r>
      <w:r w:rsidR="00280894" w:rsidRPr="00572B1C">
        <w:t>se</w:t>
      </w:r>
      <w:r w:rsidR="003469B6">
        <w:t>,</w:t>
      </w:r>
      <w:r w:rsidR="00081B5E" w:rsidRPr="00572B1C">
        <w:t xml:space="preserve"> or recurrence using the CDAI</w:t>
      </w:r>
      <w:r w:rsidR="00280894" w:rsidRPr="00572B1C">
        <w:t xml:space="preserve">, </w:t>
      </w:r>
      <w:r w:rsidR="00BC2813">
        <w:t>many</w:t>
      </w:r>
      <w:r w:rsidR="00280894" w:rsidRPr="00572B1C">
        <w:t xml:space="preserve"> of which </w:t>
      </w:r>
      <w:r w:rsidR="004C1097" w:rsidRPr="00572B1C">
        <w:t>required</w:t>
      </w:r>
      <w:r w:rsidR="00280894" w:rsidRPr="00572B1C">
        <w:t xml:space="preserve"> the CDAI </w:t>
      </w:r>
      <w:r w:rsidR="004C1097" w:rsidRPr="00572B1C">
        <w:t>to exceed</w:t>
      </w:r>
      <w:r w:rsidR="00280894" w:rsidRPr="00572B1C">
        <w:t xml:space="preserve"> a benchmark level</w:t>
      </w:r>
      <w:r w:rsidR="00D95162" w:rsidRPr="00572B1C">
        <w:t xml:space="preserve"> such as 150, 200 or 250</w:t>
      </w:r>
      <w:r w:rsidR="001258A5">
        <w:t xml:space="preserve">, with or without an increase from baseline </w:t>
      </w:r>
      <w:r w:rsidR="001258A5" w:rsidRPr="00053670">
        <w:t>score</w:t>
      </w:r>
      <w:r w:rsidR="00484D4F" w:rsidRPr="00053670">
        <w:t xml:space="preserve"> (Supplementary Table 6)</w:t>
      </w:r>
      <w:r w:rsidR="00280894" w:rsidRPr="00053670">
        <w:t>.</w:t>
      </w:r>
      <w:r w:rsidR="00280894" w:rsidRPr="00572B1C">
        <w:t xml:space="preserve">  The need for additional therapy </w:t>
      </w:r>
      <w:r w:rsidR="00BC2813">
        <w:t>and/</w:t>
      </w:r>
      <w:r w:rsidR="00280894" w:rsidRPr="00572B1C">
        <w:t>or surgery were also commonly used definition</w:t>
      </w:r>
      <w:r w:rsidR="00CB42E4">
        <w:t>s</w:t>
      </w:r>
      <w:r w:rsidR="00A72F46">
        <w:t>.</w:t>
      </w:r>
      <w:r w:rsidR="00280894" w:rsidRPr="00572B1C">
        <w:t xml:space="preserve">   </w:t>
      </w:r>
    </w:p>
    <w:p w14:paraId="0ABDEFA8" w14:textId="34526DB2" w:rsidR="00280894" w:rsidRDefault="00280894" w:rsidP="00C825F4">
      <w:pPr>
        <w:spacing w:line="480" w:lineRule="auto"/>
        <w:jc w:val="both"/>
      </w:pPr>
      <w:r w:rsidRPr="00572B1C">
        <w:t xml:space="preserve">Studies of penetrating disease most commonly used physician assessments of draining fistulas (50% </w:t>
      </w:r>
      <w:r w:rsidR="00112900">
        <w:t xml:space="preserve">(9, 90.0%) </w:t>
      </w:r>
      <w:r w:rsidRPr="00572B1C">
        <w:t>or 1</w:t>
      </w:r>
      <w:r w:rsidR="007854E0" w:rsidRPr="00572B1C">
        <w:t xml:space="preserve">00% </w:t>
      </w:r>
      <w:r w:rsidR="00112900">
        <w:t>(</w:t>
      </w:r>
      <w:r w:rsidR="00375CE4">
        <w:t>6</w:t>
      </w:r>
      <w:r w:rsidR="00112900">
        <w:t xml:space="preserve">, 60%) </w:t>
      </w:r>
      <w:r w:rsidR="007854E0" w:rsidRPr="00572B1C">
        <w:t xml:space="preserve">reduction from baseline) </w:t>
      </w:r>
      <w:r w:rsidRPr="00572B1C">
        <w:t xml:space="preserve">as </w:t>
      </w:r>
      <w:r w:rsidR="00291F22">
        <w:t xml:space="preserve">trial </w:t>
      </w:r>
      <w:r w:rsidR="004564D3">
        <w:t>endpoints</w:t>
      </w:r>
      <w:r w:rsidR="00025B37">
        <w:t>.</w:t>
      </w:r>
      <w:r w:rsidR="00112900">
        <w:t xml:space="preserve">  Two (20.0%) studies of fistula patients used imaging techniques, MRI and diagnostic ultrasound, to assess response, one in each time-period.</w:t>
      </w:r>
      <w:r w:rsidR="00112900">
        <w:fldChar w:fldCharType="begin" w:fldLock="1"/>
      </w:r>
      <w:r w:rsidR="00FE3532">
        <w:instrText>ADDIN CSL_CITATION {"citationItems":[{"id":"ITEM-1","itemData":{"DOI":"10.1111/j.1365-2036.2004.02247.x","ISBN":"0269-2813 0269-2813 (ISSNLinking)","ISSN":"02692813","PMID":"15606395","abstract":"BACKGROUND: Ciprofloxacin is effective in perianal Crohn's disease but after treatment discontinuation symptoms reoccur. Infliximab is effective but requires maintenance therapy. AIM: To evaluate the effect of combined ciprofloxacin and infliximab in perianal Crohn's disease. METHODS: A double-blind placebo-controlled study was conducted. Patients were randomly assigned to receive 500-mg ciprofloxacin twice daily or a placebo for 12 weeks. All patients received 5-mg/kg infliximab in week 6, 8 and 12 and were followed for 18 weeks. Primary end-point was clinical response, defined as a 50% or greater reduction from baseline in the number of draining fistulae. Secondary end-points were the change in Perianal Disease Activity Index and hydrogen peroxide enhanced three-dimensional endoanal ultrasonography findings. Analysis was by intention-to-treat. RESULTS: Twenty-four patients were included but two discontinued treatment. At week 18, response was 73% (eight of 11) in the ciprofloxacin group and 39% (five of 13) in the placebo group (P = 0.12). Using logistic regression analysis patients treated with ciprofloxacin tended to respond better (OR = 2.37, CI: 0.94-5.98, P = 0.07). The Perianal Disease Activity Index score only improved (P = 0.008) in the ciprofloxacin group. Three-dimensional endoanal ultrasonography improved in three patients with a clinical response. CONCLUSIONS: A combination of ciprofloxacin and infliximab tended to be more effective than infliximab alone.","author":[{"dropping-particle":"","family":"West","given":"R L","non-dropping-particle":"","parse-names":false,"suffix":""},{"dropping-particle":"","family":"Woude","given":"C. J.","non-dropping-particle":"Van Der","parse-names":false,"suffix":""},{"dropping-particle":"","family":"Hansen","given":"B E","non-dropping-particle":"","parse-names":false,"suffix":""},{"dropping-particle":"","family":"Felt-Bersma","given":"R. J F","non-dropping-particle":"","parse-names":false,"suffix":""},{"dropping-particle":"","family":"Tilburg","given":"A. J P","non-dropping-particle":"Van","parse-names":false,"suffix":""},{"dropping-particle":"","family":"Drapers","given":"J. A G","non-dropping-particle":"","parse-names":false,"suffix":""},{"dropping-particle":"","family":"Kuipers","given":"E J","non-dropping-particle":"","parse-names":false,"suffix":""}],"container-title":"Alimentary Pharmacology and Therapeutics","id":"ITEM-1","issue":"11-12","issued":{"date-parts":[["2004"]]},"page":"1329-1336","title":"Clinical and endosonographic effect of ciprofloxacin on the treatment of perianal fistulae in Crohn's disease with infliximab: A double-blind placebo-controlled study","type":"article-journal","volume":"20"},"uris":["http://www.mendeley.com/documents/?uuid=dc1045c8-a22e-4fd1-bd3d-b1c06d1b12aa"]},{"id":"ITEM-2","itemData":{"DOI":"10.1053/j.gastro.2015.06.014","ISBN":"0016-5085","ISSN":"00165085","PMID":"26116801","abstract":"BACKGROUND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W","non-dropping-particle":"","parse-names":false,"suffix":""}],"container-title":"Gastroenterology","id":"ITEM-2","issue":"4","issued":{"date-parts":[["2015"]]},"page":"918-927.e6","publisher":"Elsevier,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64,120&lt;/sup&gt;","plainTextFormattedCitation":"64,120","previouslyFormattedCitation":"&lt;sup&gt;64,120&lt;/sup&gt;"},"properties":{"noteIndex":0},"schema":"https://github.com/citation-style-language/schema/raw/master/csl-citation.json"}</w:instrText>
      </w:r>
      <w:r w:rsidR="00112900">
        <w:fldChar w:fldCharType="separate"/>
      </w:r>
      <w:r w:rsidR="00AE2A56" w:rsidRPr="00AE2A56">
        <w:rPr>
          <w:noProof/>
          <w:vertAlign w:val="superscript"/>
        </w:rPr>
        <w:t>64,120</w:t>
      </w:r>
      <w:r w:rsidR="00112900">
        <w:fldChar w:fldCharType="end"/>
      </w:r>
    </w:p>
    <w:p w14:paraId="6F0D75D0" w14:textId="47B86430" w:rsidR="00E76146" w:rsidRPr="00F2468A" w:rsidRDefault="0031030B" w:rsidP="00C825F4">
      <w:pPr>
        <w:pStyle w:val="Heading4"/>
        <w:spacing w:line="480" w:lineRule="auto"/>
        <w:rPr>
          <w:i w:val="0"/>
        </w:rPr>
      </w:pPr>
      <w:r w:rsidRPr="00F2468A">
        <w:rPr>
          <w:i w:val="0"/>
        </w:rPr>
        <w:t>Endoscopy</w:t>
      </w:r>
    </w:p>
    <w:p w14:paraId="20EC1C01" w14:textId="2B7A5E1D" w:rsidR="00374666" w:rsidRDefault="007F4C6D" w:rsidP="00C825F4">
      <w:pPr>
        <w:spacing w:line="480" w:lineRule="auto"/>
        <w:jc w:val="both"/>
      </w:pPr>
      <w:r>
        <w:t xml:space="preserve">The reporting of endoscopic outcomes </w:t>
      </w:r>
      <w:r w:rsidR="00BC2813">
        <w:t>doubled between the two time-</w:t>
      </w:r>
      <w:r>
        <w:t xml:space="preserve">periods, from 14.4% to 30.4% </w:t>
      </w:r>
      <w:r w:rsidR="003469B6">
        <w:t xml:space="preserve">of studies </w:t>
      </w:r>
      <w:r w:rsidR="00167DE8" w:rsidRPr="00053670">
        <w:t>(</w:t>
      </w:r>
      <w:r w:rsidR="00A70A50" w:rsidRPr="00053670">
        <w:t>F</w:t>
      </w:r>
      <w:r w:rsidR="00F87AC1" w:rsidRPr="00053670">
        <w:t xml:space="preserve">igure </w:t>
      </w:r>
      <w:r w:rsidR="00167DE8" w:rsidRPr="00053670">
        <w:t>2</w:t>
      </w:r>
      <w:r w:rsidR="007854E0" w:rsidRPr="00053670">
        <w:t>a</w:t>
      </w:r>
      <w:r w:rsidR="00F87AC1" w:rsidRPr="00747F4E">
        <w:t xml:space="preserve">).  </w:t>
      </w:r>
      <w:r w:rsidR="000A306A" w:rsidRPr="00747F4E">
        <w:t xml:space="preserve">This increase was statistically significant with a Chi-squared value of 6.31 (95% confidence level).  </w:t>
      </w:r>
      <w:r w:rsidR="00BC2813">
        <w:t>E</w:t>
      </w:r>
      <w:r w:rsidR="00A70A50">
        <w:t xml:space="preserve">ndoscopic outcomes </w:t>
      </w:r>
      <w:r w:rsidR="00BC2813">
        <w:t>were reported</w:t>
      </w:r>
      <w:r w:rsidR="00A70A50">
        <w:t xml:space="preserve"> in 31% (22) of maintenance trials, with reporting more likely in </w:t>
      </w:r>
      <w:r w:rsidR="00BC2813">
        <w:t xml:space="preserve">studies of </w:t>
      </w:r>
      <w:r w:rsidR="003469B6">
        <w:t xml:space="preserve">surgically </w:t>
      </w:r>
      <w:r w:rsidR="00A70A50">
        <w:t>(19</w:t>
      </w:r>
      <w:r w:rsidR="00012D35">
        <w:t>,</w:t>
      </w:r>
      <w:r w:rsidR="00A70A50">
        <w:t xml:space="preserve"> </w:t>
      </w:r>
      <w:r w:rsidR="00012D35">
        <w:t>100.0%</w:t>
      </w:r>
      <w:r w:rsidR="00A70A50">
        <w:t xml:space="preserve">) than </w:t>
      </w:r>
      <w:r w:rsidR="003469B6">
        <w:t>medically (3, 5.8%) induced</w:t>
      </w:r>
      <w:r w:rsidR="00A70A50">
        <w:t xml:space="preserve"> </w:t>
      </w:r>
      <w:r w:rsidR="003469B6">
        <w:t>remission</w:t>
      </w:r>
      <w:r w:rsidR="00012D35">
        <w:t>.</w:t>
      </w:r>
      <w:r w:rsidR="000125FB">
        <w:t xml:space="preserve">  Endoscopic outcomes were infrequently</w:t>
      </w:r>
      <w:r w:rsidR="00A70A50">
        <w:t xml:space="preserve"> reported in induction trials (</w:t>
      </w:r>
      <w:r w:rsidR="00484D4F">
        <w:t xml:space="preserve">13, </w:t>
      </w:r>
      <w:r w:rsidR="00A70A50">
        <w:t>11.8</w:t>
      </w:r>
      <w:r w:rsidR="004A3AA5">
        <w:t>%)</w:t>
      </w:r>
      <w:r w:rsidR="00375CE4">
        <w:t xml:space="preserve"> and in trials in penetrating disease (1, 10.0%</w:t>
      </w:r>
      <w:r w:rsidR="00150DB0">
        <w:t>)</w:t>
      </w:r>
      <w:r w:rsidR="00150DB0">
        <w:fldChar w:fldCharType="begin" w:fldLock="1"/>
      </w:r>
      <w:r w:rsidR="000823C5">
        <w:instrText>ADDIN CSL_CITATION {"citationItems":[{"id":"ITEM-1","itemData":{"DOI":"10.1053/j.gastro.2015.06.014","ISBN":"0016-5085","ISSN":"00165085","PMID":"26116801","abstract":"BACKGROUND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W","non-dropping-particle":"","parse-names":false,"suffix":""}],"container-title":"Gastroenterology","id":"ITEM-1","issue":"4","issued":{"date-parts":[["2015"]]},"page":"918-927.e6","publisher":"Elsevier,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120&lt;/sup&gt;","plainTextFormattedCitation":"120","previouslyFormattedCitation":"&lt;sup&gt;120&lt;/sup&gt;"},"properties":{"noteIndex":0},"schema":"https://github.com/citation-style-language/schema/raw/master/csl-citation.json"}</w:instrText>
      </w:r>
      <w:r w:rsidR="00150DB0">
        <w:fldChar w:fldCharType="separate"/>
      </w:r>
      <w:r w:rsidR="00BA2080" w:rsidRPr="00BA2080">
        <w:rPr>
          <w:noProof/>
          <w:vertAlign w:val="superscript"/>
        </w:rPr>
        <w:t>120</w:t>
      </w:r>
      <w:r w:rsidR="00150DB0">
        <w:fldChar w:fldCharType="end"/>
      </w:r>
      <w:r w:rsidR="00A70A50">
        <w:t xml:space="preserve">.  Reporting of endoscopic outcomes is a more recent phenomenon in induction trials, with their first use in a study reported in 2000, as compared with </w:t>
      </w:r>
      <w:r w:rsidR="00A70A50" w:rsidRPr="00053670">
        <w:t>1984 in maintenance trials</w:t>
      </w:r>
      <w:r w:rsidR="007854E0" w:rsidRPr="00053670">
        <w:t xml:space="preserve">.  </w:t>
      </w:r>
    </w:p>
    <w:p w14:paraId="77EB15F6" w14:textId="35ACFC46" w:rsidR="00A70A50" w:rsidRDefault="00A54AED" w:rsidP="00C825F4">
      <w:pPr>
        <w:spacing w:line="480" w:lineRule="auto"/>
        <w:jc w:val="both"/>
      </w:pPr>
      <w:r>
        <w:t xml:space="preserve">Endoscopic recurrence was the </w:t>
      </w:r>
      <w:r w:rsidR="00BC2813">
        <w:t>most frequent endpoint</w:t>
      </w:r>
      <w:r>
        <w:t>, especially in maintenance trials (19, 26.8%).  Only two induction studies</w:t>
      </w:r>
      <w:r w:rsidRPr="0026754D">
        <w:rPr>
          <w:rStyle w:val="ReferencesChar"/>
        </w:rPr>
        <w:fldChar w:fldCharType="begin" w:fldLock="1"/>
      </w:r>
      <w:r w:rsidR="000823C5">
        <w:rPr>
          <w:rStyle w:val="ReferencesChar"/>
        </w:rPr>
        <w:instrText>ADDIN CSL_CITATION {"citationItems":[{"id":"ITEM-1","itemData":{"DOI":"10.1007/DCR.0b013e3181a4fa58","ISBN":"1530-0358 (Electronic)\\n0012-3706 (Linking)","ISSN":"00123706","PMID":"19502857","abstract":"This study attempts to determine whether stapled side-to-side anastomosis, compared with handsewn end-to-end anastomosis, results in decreased recurrence of Crohn's disease following ileocolic resection.","author":[{"dropping-particle":"","family":"McLeod","given":"Robin S.","non-dropping-particle":"","parse-names":false,"suffix":""},{"dropping-particle":"","family":"Wolff","given":"Bruce G","non-dropping-particle":"","parse-names":false,"suffix":""},{"dropping-particle":"","family":"Ross","given":"Sue","non-dropping-particle":"","parse-names":false,"suffix":""},{"dropping-particle":"","family":"Parkes","given":"Robert","non-dropping-particle":"","parse-names":false,"suffix":""},{"dropping-particle":"","family":"McKenzie","given":"Margaret","non-dropping-particle":"","parse-names":false,"suffix":""}],"container-title":"Diseases of the Colon &amp; Rectum","id":"ITEM-1","issue":"5","issued":{"date-parts":[["2009"]]},"page":"919-927","title":"Recurrence of Crohn's disease after ileocolic resection is not affected by anastomotic type: Results of a multicenter, randomized, controlled trial","type":"article-journal","volume":"52"},"uris":["http://www.mendeley.com/documents/?uuid=2d50a750-59f6-40c9-a502-ee8fc559cbd2"]},{"id":"ITEM-2","itemData":{"DOI":"10.1007/s00423-012-0904-1","ISBN":"1435-2443 1435-2451","ISSN":"14352443","PMID":"2013249860","abstract":"Background: Recurrent Crohn's disease activity at the site of anastomosis after ileocecal resection is of great surgical importance. This prospective randomized multi-center trial with an estimated case number of 224 patients was initially planned to investigate whether stapled side-to-side anastomosis, compared to hand-sewn end-to-end anastomosis, results in a decreased recurrence of Crohn's disease following ileocolic resection (primary endpoint). The secondary endpoint was to focus on the early postoperative results comparing both surgical methods. The study was terminated early due to insufficient patient recruitment and because another large study investigated the same question, while our trial was ongoing. Methods and study design: Patients with stenosing ileitis terminalis in Crohn's disease who underwent an ileocolic resection were randomized to side-to-side or end-to-end anastomosis. Due to its early discontinuation, our study only investigated the secondary endpoints, the early postoperative results (complications: bleeding, wound infection, anastomotic leakage, first postoperative stool, duration of hospital stay). Results: From February 2006 until June 2010, 67 patients were enrolled in nine participating centers. The two treatment groups were comparable to their demographic and pre-operative data. BMI and Crohn's Disease Activity Index were 22.2 (+/-4.47) and 200.5 (+/-73.66), respectively, in the side-to-side group compared with 23.3 (+/-4.99) and 219.6 (+/-89.03) in the end-to-end group. The duration of surgery was 126.7 (+/-42.8) min in the side-to-side anastomosis group and 137.4 (+/-51.9) min in the end-to-end anastomosis group. Two patients in the end-to-end anastomosis group developed an anastomotic leakage (6.5%). Impaired wound healing was found in 13.9% of the side-to-side anastomosis group, while 6.5% of the end-to-end anastomosis group developed this complication. The duration of hospital stay was comparable in both groups with 9.9 (+/-3.93) and 10.4 (+/-3.26) days, respectively. Conclusions: Because of the early discontinuation of the study, it is not possible to provide a statement about the perianastomotic recurrence rates regarding the primary endpoint. With regard to the early postoperative outcome, we observed no difference between the two types of anastomosis. © 2012 Springer-Verlag.","author":[{"dropping-particle":"","family":"Zurbuchen","given":"Urte","non-dropping-particle":"","parse-names":false,"suffix":""},{"dropping-particle":"","family":"Kroesen","given":"Anton J.","non-dropping-particle":"","parse-names":false,"suffix":""},{"dropping-particle":"","family":"Knebel","given":"Philipp","non-dropping-particle":"","parse-names":false,"suffix":""},{"dropping-particle":"","family":"Betzler","given":"Michael Hans","non-dropping-particle":"","parse-names":false,"suffix":""},{"dropping-particle":"","family":"Becker","given":"Heinz","non-dropping-particle":"","parse-names":false,"suffix":""},{"dropping-particle":"","family":"Bruch","given":"Hans Peter","non-dropping-particle":"","parse-names":false,"suffix":""},{"dropping-particle":"","family":"Senninger","given":"Norbert","non-dropping-particle":"","parse-names":false,"suffix":""},{"dropping-particle":"","family":"Post","given":"Stefan","non-dropping-particle":"","parse-names":false,"suffix":""},{"dropping-particle":"","family":"Buhr","given":"Heinz J.","non-dropping-particle":"","parse-names":false,"suffix":""},{"dropping-particle":"","family":"Ritz","given":"Jörg Peter","non-dropping-particle":"","parse-names":false,"suffix":""}],"container-title":"Langenbecks Arch Surg","id":"ITEM-2","issue":"3","issued":{"date-parts":[["2013"]]},"page":"467-474","title":"Complications after end-to-end vs. side-to-side anastomosis in ileocecal Crohn's disease - Early postoperative results from a randomized controlled multi-center trial (ISRCTN-45665492)","type":"article-journal","volume":"398"},"uris":["http://www.mendeley.com/documents/?uuid=fbe1b6de-3e75-4c80-a038-593f75f43eb8"]}],"mendeley":{"formattedCitation":"&lt;sup&gt;122,123&lt;/sup&gt;","plainTextFormattedCitation":"122,123","previouslyFormattedCitation":"&lt;sup&gt;122,123&lt;/sup&gt;"},"properties":{"noteIndex":0},"schema":"https://github.com/citation-style-language/schema/raw/master/csl-citation.json"}</w:instrText>
      </w:r>
      <w:r w:rsidRPr="0026754D">
        <w:rPr>
          <w:rStyle w:val="ReferencesChar"/>
        </w:rPr>
        <w:fldChar w:fldCharType="separate"/>
      </w:r>
      <w:r w:rsidR="00BA2080" w:rsidRPr="00BA2080">
        <w:rPr>
          <w:rStyle w:val="ReferencesChar"/>
        </w:rPr>
        <w:t>122,123</w:t>
      </w:r>
      <w:r w:rsidRPr="0026754D">
        <w:rPr>
          <w:rStyle w:val="ReferencesChar"/>
        </w:rPr>
        <w:fldChar w:fldCharType="end"/>
      </w:r>
      <w:r>
        <w:t xml:space="preserve"> reported endoscopic recurrence, both of which </w:t>
      </w:r>
      <w:r w:rsidR="00BC2813">
        <w:t>involved</w:t>
      </w:r>
      <w:r>
        <w:t xml:space="preserve"> surg</w:t>
      </w:r>
      <w:r w:rsidR="00BC2813">
        <w:t>ery</w:t>
      </w:r>
      <w:r>
        <w:t xml:space="preserve">.  Endoscopic response was more </w:t>
      </w:r>
      <w:r w:rsidR="00BC2813">
        <w:t>frequently</w:t>
      </w:r>
      <w:r>
        <w:t xml:space="preserve"> reported in induction trials (10, 9.1%) </w:t>
      </w:r>
      <w:r w:rsidR="000125FB">
        <w:t>than</w:t>
      </w:r>
      <w:r>
        <w:t xml:space="preserve"> in maintenance trials (6, 8.5%).  </w:t>
      </w:r>
      <w:r w:rsidR="007C70A2">
        <w:t xml:space="preserve">Endoscopic mucosal healing was reported in two </w:t>
      </w:r>
      <w:r w:rsidR="00484D4F">
        <w:t xml:space="preserve">(1.8%) </w:t>
      </w:r>
      <w:r w:rsidR="007C70A2">
        <w:t>induction</w:t>
      </w:r>
      <w:r w:rsidR="007C70A2" w:rsidRPr="0026754D">
        <w:rPr>
          <w:rStyle w:val="ReferencesChar"/>
        </w:rPr>
        <w:fldChar w:fldCharType="begin" w:fldLock="1"/>
      </w:r>
      <w:r w:rsidR="00FE3532">
        <w:rPr>
          <w:rStyle w:val="ReferencesChar"/>
        </w:rPr>
        <w:instrText>ADDIN CSL_CITATION {"citationItems":[{"id":"ITEM-1","itemData":{"DOI":"10.1016/S0140-6736(08)60304-9","ISBN":"1474-547X (Electronic)\\r0140-6736 (Linking)","ISSN":"01406736","PMID":"18295023","abstract":"Background: Most patients who have active Crohn's disease are treated initially with corticosteroids. Although this approach usually controls symptoms, many patients become resistant to or dependent on corticosteroids, and long exposure is associated with an increased risk of mortality. We aimed to compare the effectiveness of early use of combined immunosuppression with conventional management in patients with active Crohn's disease who had not previously received glucocorticoids, antimetabolites, or infliximab. Methods: We did a 2-year open-label randomised trial at 18 centres in Belgium, Holland, and Germany between May, 2001, and January, 2004. We randomly assigned 133 patients to either early combined immunosuppression or conventional treatment. The 67 patients assigned to combined immunosuppression received three infusions of infliximab (5 mg/kg of bodyweight) at weeks 0, 2, and 6, with azathioprine. We gave additional treatment with infliximab and, if necessary, corticosteroids, to control disease activity. 66 patients assigned to conventional management received corticosteroids, followed, in sequence, by azathioprine and infliximab. The primary outcome measures were remission without corticosteroids and without bowel resection at weeks 26 and 52. Analysis was by modified intention to treat. This trial was registered with ClinicalTrials.gov, number NCT00554710. Findings: Four patients (two in each group) did not receive treatment as per protocol. At week 26, 39 (60??0%) of 65 patients in the combined immunosuppression group were in remission without corticosteroids and without surgical resection, compared with 23 (35??9%) of 64 controls, for an absolute difference of 24??1% (95% CI 7??3-40??8, p=0??0062). Corresponding rates at week 52 were 40/65 (61??5%) and 27/64 (42??2%) (absolute difference 19??3%, 95% CI 2??4-36??3, p=0??0278). 20 of the 65 patients (30??8%) in the early combined immunosuppression group had serious adverse events, compared with 19 of 64 (25??3%) controls (p=1??0). Interpretation: Combined immunosuppression was more effective than conventional management for induction of remission and reduction of corticosteroid use in patients who had been recently diagnosed with Crohn's disease. Initiation of more intensive treatment early in the course of the disease could result in better outcomes. ?? 2008 Elsevier Ltd. All rights reserved.","author":[{"dropping-particle":"","family":"D'Haens","given":"Geert","non-dropping-particle":"","parse-names":false,"suffix":""},{"dropping-particle":"","family":"Baert","given":"Filip","non-dropping-particle":"","parse-names":false,"suffix":""},{"dropping-particle":"","family":"Assche","given":"Gert","non-dropping-particle":"van","parse-names":false,"suffix":""},{"dropping-particle":"","family":"Caenepeel","given":"Philip","non-dropping-particle":"","parse-names":false,"suffix":""},{"dropping-particle":"","family":"Vergauwe","given":"Philippe","non-dropping-particle":"","parse-names":false,"suffix":""},{"dropping-particle":"","family":"Tuynman","given":"Hans","non-dropping-particle":"","parse-names":false,"suffix":""},{"dropping-particle":"","family":"Vos","given":"Martine","non-dropping-particle":"De","parse-names":false,"suffix":""},{"dropping-particle":"","family":"Deventer","given":"Sander","non-dropping-particle":"van","parse-names":false,"suffix":""},{"dropping-particle":"","family":"Stitt","given":"Larry","non-dropping-particle":"","parse-names":false,"suffix":""},{"dropping-particle":"","family":"Donner","given":"Allan","non-dropping-particle":"","parse-names":false,"suffix":""},{"dropping-particle":"","family":"Vermeire","given":"Severine","non-dropping-particle":"","parse-names":false,"suffix":""},{"dropping-particle":"","family":"Mierop","given":"Frank J.","non-dropping-particle":"Van De","parse-names":false,"suffix":""},{"dropping-particle":"","family":"Coche","given":"Jean Charles R","non-dropping-particle":"","parse-names":false,"suffix":""},{"dropping-particle":"","family":"Woude","given":"Janneke","non-dropping-particle":"van der","parse-names":false,"suffix":""},{"dropping-particle":"","family":"Ochsenk??hn","given":"Thomas","non-dropping-particle":"","parse-names":false,"suffix":""},{"dropping-particle":"","family":"Bodegraven","given":"Ad A.","non-dropping-particle":"van","parse-names":false,"suffix":""},{"dropping-particle":"","family":"Hootegem","given":"Philippe P.","non-dropping-particle":"Van","parse-names":false,"suffix":""},{"dropping-particle":"","family":"Lambrecht","given":"Guy L.","non-dropping-particle":"","parse-names":false,"suffix":""},{"dropping-particle":"","family":"Mana","given":"Fazia","non-dropping-particle":"","parse-names":false,"suffix":""},{"dropping-particle":"","family":"Rutgeerts","given":"Paul","non-dropping-particle":"","parse-names":false,"suffix":""},{"dropping-particle":"","family":"Feagan","given":"Brian G.","non-dropping-particle":"","parse-names":false,"suffix":""},{"dropping-particle":"","family":"Hommes","given":"Daniel","non-dropping-particle":"","parse-names":false,"suffix":""}],"container-title":"The Lancet","id":"ITEM-1","issue":"9613","issued":{"date-parts":[["2008"]]},"page":"660-667","title":"Early combined immunosuppression or conventional management in patients with newly diagnosed Crohn's disease: an open randomised trial","type":"article-journal","volume":"371"},"uris":["http://www.mendeley.com/documents/?uuid=931a3e93-054e-4589-b9ec-e38440d3176b"]},{"id":"ITEM-2","itemData":{"DOI":"10.1016/j.crohns.2014.01.021","ISBN":"1873-9946","ISSN":"18764479","PMID":"24534142","abstract":"Background: Oral budesonide 9. mg/day represents first-line treatment of mild-to-moderately active ileocolonic Crohn's disease. However, there is no precise recommendation for budesonide dosing due to lack of comparative data. A once-daily (OD) 9. mg dose may improve adherence and thereby efficacy. Methods: An eight-week, double-blind, double-dummy randomised trial compared budesonide 9. mg OD versus 3. mg three-times daily (TID) in patients with mild-to-moderately active ileocolonic Crohn's disease. Primary endpoint was clinical remission defined as CDAI &lt; 150 at week 8 (last observation carried forward). Results: The final intent-to-treat population comprised 471 patients (238 [9 mg OD], 233 [3 mg TID]). The confirmatory population for the primary endpoint analysis was the interim per protocol population (n = 377; 188 [9 mg OD], 189 [3 mg TID]), in which the primary endpoint was statistically non-inferior with budesonide 9. mg OD versus 3. mg TID. Clinical remission was achieved in 71.3% versus 75.1%, a difference of - 3.9% (95% CI [- 14.6%; 6.4%]; p = 0.020 for non-inferiority). The mean (SD) time to remission was 21.9 (13.8) days versus 21.4 (14.6) days with budesonide 9 mg OD versus 3. mg TID, respectively. In a subpopulation of 122 patients with baseline SES-CD ulcer score ≥ 1, complete mucosal healing occurred in 32.8% (21/64) on 9 mg OD and 41.4% (24/58) on 3 mg TID; deep remission (mucosal healing and clinical remission) was observed in 26.6% (17/64) and 32.8% (19/58) of patients, respectively. Treatment-emergent suspected adverse drug reactions were reported in 4.6% of 9 mg OD and 4.7% of 3 mg TID patients. Conclusions: Budesonide at the recommended dose of 9 mg/day can be administered OD without impaired efficacy and safety compared to 3 mg TID dosing in mild-to-moderately active Crohn's disease. © 2014 European Crohn's and Colitis Organisation.","author":[{"dropping-particle":"","family":"Dignass","given":"Axel","non-dropping-particle":"","parse-names":false,"suffix":""},{"dropping-particle":"","family":"Stoynov","given":"Simeon","non-dropping-particle":"","parse-names":false,"suffix":""},{"dropping-particle":"","family":"Dorofeyev","given":"Andrey E","non-dropping-particle":"","parse-names":false,"suffix":""},{"dropping-particle":"","family":"Grigorieva","given":"Galina A","non-dropping-particle":"","parse-names":false,"suffix":""},{"dropping-particle":"","family":"Tomsová","given":"Eva","non-dropping-particle":"","parse-names":false,"suffix":""},{"dropping-particle":"","family":"Altorjay","given":"István","non-dropping-particle":"","parse-names":false,"suffix":""},{"dropping-particle":"","family":"Tuculanu","given":"Daniel","non-dropping-particle":"","parse-names":false,"suffix":""},{"dropping-particle":"","family":"Bunganič","given":"Ivan","non-dropping-particle":"","parse-names":false,"suffix":""},{"dropping-particle":"","family":"Pokrotnieks","given":"Juris","non-dropping-particle":"","parse-names":false,"suffix":""},{"dropping-particle":"","family":"Kupčinskas","given":"Lim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oynov","given":"Simeon","non-dropping-particle":"","parse-names":false,"suffix":""},{"dropping-particle":"","family":"Penchev","given":"P.","non-dropping-particle":"","parse-names":false,"suffix":""},{"dropping-particle":"","family":"Kadian","given":"H.","non-dropping-particle":"","parse-names":false,"suffix":""},{"dropping-particle":"","family":"Kotzev","given":"M.","non-dropping-particle":"","parse-names":false,"suffix":""},{"dropping-particle":"","family":"Stamboliyska","given":"I.","non-dropping-particle":"","parse-names":false,"suffix":""},{"dropping-particle":"","family":"Atanassova","given":"A.","non-dropping-particle":"","parse-names":false,"suffix":""},{"dropping-particle":"","family":"Petrov","given":"A.","non-dropping-particle":"","parse-names":false,"suffix":""},{"dropping-particle":"","family":"Chavushian","given":"A.","non-dropping-particle":"","parse-names":false,"suffix":""},{"dropping-particle":"","family":"Balabanska","given":"R.","non-dropping-particle":"","parse-names":false,"suffix":""},{"dropping-particle":"","family":"Tsonev","given":"R.","non-dropping-particle":"","parse-names":false,"suffix":""},{"dropping-particle":"","family":"Vasileva","given":"G.","non-dropping-particle":"","parse-names":false,"suffix":""},{"dropping-particle":"","family":"Novakov","given":"Y.","non-dropping-particle":"","parse-names":false,"suffix":""},{"dropping-particle":"","family":"Kurktschiev","given":"D.","non-dropping-particle":"","parse-names":false,"suffix":""},{"dropping-particle":"","family":"Temelkova-Kurktschiev","given":"T.","non-dropping-particle":"","parse-names":false,"suffix":""},{"dropping-particle":"","family":"Lukas","given":"M.","non-dropping-particle":"","parse-names":false,"suffix":""},{"dropping-particle":"","family":"Bortlik","given":"M.","non-dropping-particle":"","parse-names":false,"suffix":""},{"dropping-particle":"","family":"Gabalec","given":"L.","non-dropping-particle":"","parse-names":false,"suffix":""},{"dropping-particle":"","family":"Šimon","given":"V.","non-dropping-particle":"","parse-names":false,"suffix":""},{"dropping-particle":"","family":"Jungwirthová","given":"A.","non-dropping-particle":"","parse-names":false,"suffix":""},{"dropping-particle":"","family":"P.Matejková","given":"","non-dropping-particle":"","parse-names":false,"suffix":""},{"dropping-particle":"","family":"Širokỳ","given":"M.","non-dropping-particle":"","parse-names":false,"suffix":""},{"dropping-particle":"","family":"Slezák","given":"L.","non-dropping-particle":"","parse-names":false,"suffix":""},{"dropping-particle":"","family":"Tomsová","given":"Eva","non-dropping-particle":"","parse-names":false,"suffix":""},{"dropping-particle":"","family":"Marcek","given":"J.","non-dropping-particle":"","parse-names":false,"suffix":""},{"dropping-particle":"","family":"Benko","given":"P.","non-dropping-particle":"","parse-names":false,"suffix":""},{"dropping-particle":"","family":"Golánová","given":"J.","non-dropping-particle":"","parse-names":false,"suffix":""},{"dropping-particle":"","family":"Komárek","given":"V.","non-dropping-particle":"","parse-names":false,"suffix":""},{"dropping-particle":"","family":"Dignass","given":"Axel","non-dropping-particle":"","parse-names":false,"suffix":""},{"dropping-particle":"","family":"Böhmig","given":"M.","non-dropping-particle":"","parse-names":false,"suffix":""},{"dropping-particle":"","family":"Schulze","given":"H. A.","non-dropping-particle":"","parse-names":false,"suffix":""},{"dropping-particle":"","family":"Cordes","given":"H. J.","non-dropping-particle":"","parse-names":false,"suffix":""},{"dropping-particle":"","family":"Dienethal","given":"A.","non-dropping-particle":"","parse-names":false,"suffix":""},{"dropping-particle":"","family":"Claudé","given":"R.","non-dropping-particle":"","parse-names":false,"suffix":""},{"dropping-particle":"","family":"Klugmann","given":"T.","non-dropping-particle":"","parse-names":false,"suffix":""},{"dropping-particle":"","family":"Teich","given":"N.","non-dropping-particle":"","parse-names":false,"suffix":""},{"dropping-particle":"","family":"Borkenhagen","given":"A.","non-dropping-particle":"","parse-names":false,"suffix":""},{"dropping-particle":"","family":"Schroeder","given":"M.","non-dropping-particle":"","parse-names":false,"suffix":""},{"dropping-particle":"","family":"Hinrichsen","given":"H.","non-dropping-particle":"","parse-names":false,"suffix":""},{"dropping-particle":"","family":"Tulassay","given":"Z.","non-dropping-particle":"","parse-names":false,"suffix":""},{"dropping-particle":"","family":"Herszényi","given":"L.","non-dropping-particle":"","parse-names":false,"suffix":""},{"dropping-particle":"","family":"Juhász","given":"M.","non-dropping-particle":"","parse-names":false,"suffix":""},{"dropping-particle":"","family":"Miheller","given":"P.","non-dropping-particle":"","parse-names":false,"suffix":""},{"dropping-particle":"","family":"Mihály","given":"E.","non-dropping-particle":"","parse-names":false,"suffix":""},{"dropping-particle":"","family":"Altorjay","given":"István","non-dropping-particle":"","parse-names":false,"suffix":""},{"dropping-particle":"","family":"Palatka","given":"K.","non-dropping-particle":"","parse-names":false,"suffix":""},{"dropping-particle":"","family":"Kacska","given":"S.","non-dropping-particle":"","parse-names":false,"suffix":""},{"dropping-particle":"","family":"Demeter","given":"P.","non-dropping-particle":"","parse-names":false,"suffix":""},{"dropping-particle":"","family":"Penyige","given":"J.","non-dropping-particle":"","parse-names":false,"suffix":""},{"dropping-particle":"","family":"Sike","given":"R.","non-dropping-particle":"","parse-names":false,"suffix":""},{"dropping-particle":"","family":"Mester","given":"G.","non-dropping-particle":"","parse-names":false,"suffix":""},{"dropping-particle":"","family":"Balogh","given":"M.","non-dropping-particle":"","parse-names":false,"suffix":""},{"dropping-particle":"","family":"Rácz","given":"I.","non-dropping-particle":"","parse-names":false,"suffix":""},{"dropping-particle":"","family":"Szabó","given":"A.","non-dropping-particle":"","parse-names":false,"suffix":""},{"dropping-particle":"","family":"Karasz","given":"T.","non-dropping-particle":"","parse-names":false,"suffix":""},{"dropping-particle":"","family":"Csöndes","given":"M.","non-dropping-particle":"","parse-names":false,"suffix":""},{"dropping-particle":"","family":"Pokrotnieks","given":"Juris","non-dropping-particle":"","parse-names":false,"suffix":""},{"dropping-particle":"","family":"Pukitis","given":"A.","non-dropping-particle":"","parse-names":false,"suffix":""},{"dropping-particle":"","family":"Derova","given":"J.","non-dropping-particle":"","parse-names":false,"suffix":""},{"dropping-particle":"","family":"Derovs","given":"A.","non-dropping-particle":"","parse-names":false,"suffix":""},{"dropping-particle":"","family":"Kupcinskas","given":"L.","non-dropping-particle":"","parse-names":false,"suffix":""},{"dropping-particle":"","family":"Jonaitis","given":"L.","non-dropping-particle":"","parse-names":false,"suffix":""},{"dropping-particle":"","family":"Kiudelis","given":"G.","non-dropping-particle":"","parse-names":false,"suffix":""},{"dropping-particle":"","family":"Buineviciute","given":"A.","non-dropping-particle":"","parse-names":false,"suffix":""},{"dropping-particle":"","family":"Radžiunas","given":"G.","non-dropping-particle":"","parse-names":false,"suffix":""},{"dropping-particle":"","family":"Cristea","given":"V.","non-dropping-particle":"","parse-names":false,"suffix":""},{"dropping-particle":"","family":"Burz","given":"C. C.","non-dropping-particle":"","parse-names":false,"suffix":""},{"dropping-particle":"","family":"Muti","given":"D.","non-dropping-particle":"","parse-names":false,"suffix":""},{"dropping-particle":"","family":"Dina","given":"I.","non-dropping-particle":"","parse-names":false,"suffix":""},{"dropping-particle":"","family":"Iacobescu","given":"C.","non-dropping-particle":"","parse-names":false,"suffix":""},{"dropping-particle":"","family":"Fratila","given":"O.","non-dropping-particle":"","parse-names":false,"suffix":""},{"dropping-particle":"","family":"Ilias","given":"T.","non-dropping-particle":"","parse-names":false,"suffix":""},{"dropping-particle":"","family":"Gheorghe","given":"L.","non-dropping-particle":"","parse-names":false,"suffix":""},{"dropping-particle":"","family":"Smira","given":"G.","non-dropping-particle":"","parse-names":false,"suffix":""},{"dropping-particle":"","family":"Vadan","given":"R.","non-dropping-particle":"","parse-names":false,"suffix":""},{"dropping-particle":"","family":"Goldis","given":"A.","non-dropping-particle":"","parse-names":false,"suffix":""},{"dropping-particle":"","family":"Bob","given":"F.","non-dropping-particle":"","parse-names":false,"suffix":""},{"dropping-particle":"","family":"Goldis","given":"R.","non-dropping-particle":"","parse-names":false,"suffix":""},{"dropping-particle":"","family":"Kallikkot","given":"S.","non-dropping-particle":"","parse-names":false,"suffix":""},{"dropping-particle":"","family":"Tuculanu","given":"Daniel","non-dropping-particle":"","parse-names":false,"suffix":""},{"dropping-particle":"","family":"Paunescu","given":"M. G.","non-dropping-particle":"","parse-names":false,"suffix":""},{"dropping-particle":"","family":"Covasintan","given":"S.","non-dropping-particle":"","parse-names":false,"suffix":""},{"dropping-particle":"","family":"Belousova","given":"E. A.","non-dropping-particle":"","parse-names":false,"suffix":""},{"dropping-particle":"V.","family":"Domareva","given":"I.","non-dropping-particle":"","parse-names":false,"suffix":""},{"dropping-particle":"","family":"Grigorieva","given":"Galina A","non-dropping-particle":"","parse-names":false,"suffix":""},{"dropping-particle":"","family":"Meshalkina","given":"N. Y.","non-dropping-particle":"","parse-names":false,"suffix":""},{"dropping-particle":"V.","family":"Golysheva","given":"S.","non-dropping-particle":"","parse-names":false,"suffix":""},{"dropping-particle":"","family":"Grinevich","given":"V. B.","non-dropping-particle":"","parse-names":false,"suffix":""},{"dropping-particle":"V.","family":"Gubonina","given":"I.","non-dropping-particle":"","parse-names":false,"suffix":""},{"dropping-particle":"","family":"Pershko","given":"A. M.","non-dropping-particle":"","parse-names":false,"suffix":""},{"dropping-particle":"","family":"Mikhailova","given":"T. L.","non-dropping-particle":"","parse-names":false,"suffix":""},{"dropping-particle":"V.","family":"Golovenko","given":"O.","non-dropping-particle":"","parse-names":false,"suffix":""},{"dropping-particle":"","family":"Mayat","given":"L. A.","non-dropping-particle":"","parse-names":false,"suffix":""},{"dropping-particle":"","family":"Makarchuk","given":"P. A.","non-dropping-particle":"","parse-names":false,"suffix":""},{"dropping-particle":"","family":"Simanenkov","given":"V. I.","non-dropping-particle":"","parse-names":false,"suffix":""},{"dropping-particle":"V.","family":"Zakharova","given":"N.","non-dropping-particle":"","parse-names":false,"suffix":""},{"dropping-particle":"","family":"Belov","given":"G. N.","non-dropping-particle":"","parse-names":false,"suffix":""},{"dropping-particle":"","family":"Sishkova","given":"E. A.","non-dropping-particle":"","parse-names":false,"suffix":""},{"dropping-particle":"V.","family":"Tinyakova","given":"T.","non-dropping-particle":"","parse-names":false,"suffix":""},{"dropping-particle":"V.","family":"Raspereza","given":"D.","non-dropping-particle":"","parse-names":false,"suffix":""},{"dropping-particle":"","family":"Tkachenko","given":"E. I.","non-dropping-particle":"","parse-names":false,"suffix":""},{"dropping-particle":"","family":"Avalueva","given":"E. B.","non-dropping-particle":"","parse-names":false,"suffix":""},{"dropping-particle":"","family":"Zhigalova","given":"T. N.","non-dropping-particle":"","parse-names":false,"suffix":""},{"dropping-particle":"","family":"Skazyvaeva","given":"E.","non-dropping-particle":"","parse-names":false,"suffix":""},{"dropping-particle":"","family":"Mirgorodskaya","given":"E.","non-dropping-particle":"","parse-names":false,"suffix":""},{"dropping-particle":"","family":"Yakovenko","given":"E. P.","non-dropping-particle":"","parse-names":false,"suffix":""},{"dropping-particle":"","family":"Agafonova","given":"N. A.","non-dropping-particle":"","parse-names":false,"suffix":""},{"dropping-particle":"","family":"Ivanov","given":"A. N.","non-dropping-particle":"","parse-names":false,"suffix":""},{"dropping-particle":"V.","family":"Yakovenko","given":"A.","non-dropping-particle":"","parse-names":false,"suffix":""},{"dropping-particle":"","family":"Pryanishnikova","given":"A. S.","non-dropping-particle":"","parse-names":false,"suffix":""},{"dropping-particle":"","family":"Abdulganiyeva","given":"D. I.","non-dropping-particle":"","parse-names":false,"suffix":""},{"dropping-particle":"","family":"Odintsova","given":"A. H.","non-dropping-particle":"","parse-names":false,"suffix":""},{"dropping-particle":"","family":"Bodryagina","given":"E. S.","non-dropping-particle":"","parse-names":false,"suffix":""},{"dropping-particle":"","family":"Glebasheva","given":"S. G.","non-dropping-particle":"","parse-names":false,"suffix":""},{"dropping-particle":"","family":"Alekseeva","given":"O. P.","non-dropping-particle":"","parse-names":false,"suffix":""},{"dropping-particle":"V.","family":"Krishtopenko","given":"S.","non-dropping-particle":"","parse-names":false,"suffix":""},{"dropping-particle":"","family":"Dolgikh","given":"O. Y.","non-dropping-particle":"","parse-names":false,"suffix":""},{"dropping-particle":"","family":"Andreev","given":"P. P.","non-dropping-particle":"","parse-names":false,"suffix":""},{"dropping-particle":"V.","family":"Lukashova","given":"A.","non-dropping-particle":"","parse-names":false,"suffix":""},{"dropping-particle":"V.","family":"Pavlenko","given":"V.","non-dropping-particle":"","parse-names":false,"suffix":""},{"dropping-particle":"","family":"Aleksandrovna","given":"S. B.","non-dropping-particle":"","parse-names":false,"suffix":""},{"dropping-particle":"","family":"Kataganova","given":"G. A.","non-dropping-particle":"","parse-names":false,"suffix":""},{"dropping-particle":"V.","family":"Korablina","given":"N.","non-dropping-particle":"","parse-names":false,"suffix":""},{"dropping-particle":"","family":"Starostin","given":"B. D.","non-dropping-particle":"","parse-names":false,"suffix":""},{"dropping-particle":"","family":"Starostina","given":"G.","non-dropping-particle":"","parse-names":false,"suffix":""},{"dropping-particle":"V.","family":"Tkachev","given":"A.","non-dropping-particle":"","parse-names":false,"suffix":""},{"dropping-particle":"","family":"Nikitina","given":"K. E.","non-dropping-particle":"","parse-names":false,"suffix":""},{"dropping-particle":"","family":"Mkrtchyan","given":"L. S.","non-dropping-particle":"","parse-names":false,"suffix":""},{"dropping-particle":"","family":"Yakovlev","given":"A. A.","non-dropping-particle":"","parse-names":false,"suffix":""},{"dropping-particle":"","family":"Stolyarova","given":"I. G.","non-dropping-particle":"","parse-names":false,"suffix":""},{"dropping-particle":"","family":"Volkov","given":"A. S.","non-dropping-particle":"","parse-names":false,"suffix":""},{"dropping-particle":"","family":"Krishchenko","given":"V.","non-dropping-particle":"","parse-names":false,"suffix":""},{"dropping-particle":"","family":"Valuiskikh","given":"E. Y.","non-dropping-particle":"","parse-names":false,"suffix":""},{"dropping-particle":"","family":"Gilinskaya","given":"O. M.","non-dropping-particle":"","parse-names":false,"suffix":""},{"dropping-particle":"","family":"Miroshnichenko","given":"E.","non-dropping-particle":"","parse-names":false,"suffix":""},{"dropping-particle":"","family":"Barickỳ","given":"B.","non-dropping-particle":"","parse-names":false,"suffix":""},{"dropping-particle":"","family":"Bunganic","given":"I.","non-dropping-particle":"","parse-names":false,"suffix":""},{"dropping-particle":"","family":"Pekárková","given":"B.","non-dropping-particle":"","parse-names":false,"suffix":""},{"dropping-particle":"","family":"Pekárek","given":"B.","non-dropping-particle":"","parse-names":false,"suffix":""},{"dropping-particle":"","family":"Golovchenko","given":"O. I.","non-dropping-particle":"","parse-names":false,"suffix":""},{"dropping-particle":"","family":"Nosova","given":"I. A.","non-dropping-particle":"","parse-names":false,"suffix":""},{"dropping-particle":"","family":"Zaporozhets","given":"O. N.","non-dropping-particle":"","parse-names":false,"suffix":""},{"dropping-particle":"","family":"Dorofeyev","given":"Andrey E","non-dropping-particle":"","parse-names":false,"suffix":""},{"dropping-particle":"","family":"Rassokhina","given":"O. A.","non-dropping-particle":"","parse-names":false,"suffix":""},{"dropping-particle":"","family":"Lozynskyy","given":"Y. S.","non-dropping-particle":"","parse-names":false,"suffix":""},{"dropping-particle":"V.","family":"Leoshyk","given":"O.","non-dropping-particle":"","parse-names":false,"suffix":""},{"dropping-particle":"V.","family":"Seplyvyy","given":"I.","non-dropping-particle":"","parse-names":false,"suffix":""},{"dropping-particle":"","family":"Zakharash","given":"M. P.","non-dropping-particle":"","parse-names":false,"suffix":""},{"dropping-particle":"","family":"Zakharash","given":"Y. M.","non-dropping-particle":"","parse-names":false,"suffix":""},{"dropping-particle":"","family":"Kravchenko","given":"T. G.","non-dropping-particle":"","parse-names":false,"suffix":""}],"container-title":"Journal of Crohn's and Colitis","id":"ITEM-2","issue":"9","issued":{"date-parts":[["2014"]]},"page":"970-980","title":"Once versus three times daily dosing of oral budesonide for active Crohn's disease: A double-blind, double-dummy, randomised trial","type":"article-journal","volume":"8"},"uris":["http://www.mendeley.com/documents/?uuid=5997d21c-669b-4c2c-be55-e2fc52392d83"]}],"mendeley":{"formattedCitation":"&lt;sup&gt;88,111&lt;/sup&gt;","plainTextFormattedCitation":"88,111","previouslyFormattedCitation":"&lt;sup&gt;88,111&lt;/sup&gt;"},"properties":{"noteIndex":0},"schema":"https://github.com/citation-style-language/schema/raw/master/csl-citation.json"}</w:instrText>
      </w:r>
      <w:r w:rsidR="007C70A2" w:rsidRPr="0026754D">
        <w:rPr>
          <w:rStyle w:val="ReferencesChar"/>
        </w:rPr>
        <w:fldChar w:fldCharType="separate"/>
      </w:r>
      <w:r w:rsidR="00AE2A56" w:rsidRPr="00AE2A56">
        <w:rPr>
          <w:rStyle w:val="ReferencesChar"/>
        </w:rPr>
        <w:t>88,111</w:t>
      </w:r>
      <w:r w:rsidR="007C70A2" w:rsidRPr="0026754D">
        <w:rPr>
          <w:rStyle w:val="ReferencesChar"/>
        </w:rPr>
        <w:fldChar w:fldCharType="end"/>
      </w:r>
      <w:r w:rsidR="007C70A2">
        <w:t xml:space="preserve"> and two</w:t>
      </w:r>
      <w:r w:rsidR="00484D4F">
        <w:t xml:space="preserve"> (2.8%)</w:t>
      </w:r>
      <w:r w:rsidR="007C70A2">
        <w:t xml:space="preserve"> maintenance</w:t>
      </w:r>
      <w:r w:rsidR="007C70A2" w:rsidRPr="0026754D">
        <w:rPr>
          <w:rStyle w:val="ReferencesChar"/>
        </w:rPr>
        <w:fldChar w:fldCharType="begin" w:fldLock="1"/>
      </w:r>
      <w:r w:rsidR="00FE3532">
        <w:rPr>
          <w:rStyle w:val="ReferencesChar"/>
        </w:rPr>
        <w:instrText>ADDIN CSL_CITATION {"citationItems":[{"id":"ITEM-1","itemData":{"DOI":"10.1002/ibd.20777","ISBN":"1536-4844 (Electronic)","ISSN":"10780998","PMID":"19009634","abstract":"BACKGROUND: The effects of azathioprine (AZA) and budesonide (BUD) on mucosal healing and histologic remission of Crohn's disease (CD) are insufficiently studied. In this prospective study we evaluated the comparative effects of AZA and BUD on endoscopic and histologic activity in patients with steroid-dependent Crohn's ileocolitis or proximal colitis who had achieved clinical remission on conventional steroids. METHODS: Patients were randomized to AZA (2.0-2.5 mg/kg a day) or BUD (6-9 mg a day) for 1 year. The study protocol included clinical examination, laboratory tests, calculation of the Crohn's Disease Activity Index (CDAI), completion of the Inflammatory Bowel Disease Questionnaire (IBDQ), at baseline and then every 2 months for 1 year. Ileocolonoscopy with regional biopsies was performed at baseline and then at the end of the study to assess mucosal healing and the histologic activity of CD. RESULTS: Thirty-eight patients were randomized to AZA and 39 to BUD. At the end of the study 32 and 25 patients in the AZA and BUD groups, respectively, were in clinical remission (P = 0.07). The Crohn's Disease Endoscopic Index of Severity (CDEIS) score fell significantly only in the AZA group (P &lt; 0.0001). Complete or near complete healing was achieved in 83% of AZA-treated patients compared with only 24% of BUD-treated patients (P &lt; 0.0001). Histologic activity as assessed by an average histology score (AHS) fell significantly only in the AZA group (P &lt; 0.001 versus baseline) and was significantly lower than in the BUD group at the end of the study (P &lt; 0.001). Eight patients in the AZA group were withdrawn for adverse events (n = 6) or relapse of disease compared with 14 patients in the BUD group who were withdrawn for relapse of disease. CONCLUSIONS: In patients with steroid-dependent inflammatory Crohn's ileocolitis or proximal colitis who achieve clinical remission with conventional steroids, a 1-year treatment with AZA was superior to BUD in achieving and maintaining mucosal healing and histologic remission.","author":[{"dropping-particle":"","family":"Mantzaris","given":"Gerassimos J.","non-dropping-particle":"","parse-names":false,"suffix":""},{"dropping-particle":"","family":"Christidou","given":"Angelika","non-dropping-particle":"","parse-names":false,"suffix":""},{"dropping-particle":"","family":"Sfakianakis","given":"Michael","non-dropping-particle":"","parse-names":false,"suffix":""},{"dropping-particle":"","family":"Roussos","given":"Anastassios","non-dropping-particle":"","parse-names":false,"suffix":""},{"dropping-particle":"","family":"Koilakou","given":"Stavroula","non-dropping-particle":"","parse-names":false,"suffix":""},{"dropping-particle":"","family":"Petraki","given":"Kalliopi","non-dropping-particle":"","parse-names":false,"suffix":""},{"dropping-particle":"","family":"Polyzou","given":"Paraskevi","non-dropping-particle":"","parse-names":false,"suffix":""}],"container-title":"Inflamm Bowel Dis","id":"ITEM-1","issue":"3","issued":{"date-parts":[["2009"]]},"page":"375-382","title":"Azathioprine is superior to budesonide in achieving and maintaining mucosal healing and histologic remission in steroid-dependent Crohn's disease","type":"article-journal","volume":"15"},"uris":["http://www.mendeley.com/documents/?uuid=156025ec-58b3-47b9-add3-e36d335dbab7"]},{"id":"ITEM-2","itemData":{"DOI":"10.1136/gut.2009.194159","author":[{"dropping-particle":"","family":"Reinisch","given":"Walter","non-dropping-particle":"","parse-names":false,"suffix":""},{"dropping-particle":"","family":"Angelberger","given":"Sieglinde","non-dropping-particle":"","parse-names":false,"suffix":""},{"dropping-particle":"","family":"Petritsch","given":"Wolfgang","non-dropping-particle":"","parse-names":false,"suffix":""},{"dropping-particle":"","family":"Shonova","given":"Olga","non-dropping-particle":"","parse-names":false,"suffix":""},{"dropping-particle":"","family":"Lukas","given":"Milan","non-dropping-particle":"","parse-names":false,"suffix":""},{"dropping-particle":"","family":"Bar-meir","given":"Simon","non-dropping-particle":"","parse-names":false,"suffix":""},{"dropping-particle":"","family":"Teml","given":"Alexander","non-dropping-particle":"","parse-names":false,"suffix":""},{"dropping-particle":"","family":"Schaeffeler","given":"Elke","non-dropping-particle":"","parse-names":false,"suffix":""},{"dropping-particle":"","family":"Schwab","given":"Matthi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ange","given":"Eduard F","non-dropping-particle":"","parse-names":false,"suffix":""},{"dropping-particle":"","family":"Herrlinger","given":"Klaus R","non-dropping-particle":"","parse-names":false,"suffix":""},{"dropping-particle":"","family":"Study","given":"International Azt-","non-dropping-particle":"","parse-names":false,"suffix":""},{"dropping-particle":"","family":"Sheba","given":"Chaim","non-dropping-particle":"","parse-names":false,"suffix":""}],"container-title":"Gut","id":"ITEM-2","issued":{"date-parts":[["2010"]]},"page":"752-759","title":"Azathioprine versus mesalazine for prevention of postoperative clinical recurrence in patients with Crohn’s disease with endoscopic recurrence: efficacy and safety results of a randomised, double-blind, double-dummy, multicentre trial","type":"article-journal","volume":"59"},"uris":["http://www.mendeley.com/documents/?uuid=1e90010c-2377-452f-86c2-d1d0416b08e7"]}],"mendeley":{"formattedCitation":"&lt;sup&gt;162,189&lt;/sup&gt;","plainTextFormattedCitation":"162,189","previouslyFormattedCitation":"&lt;sup&gt;162,189&lt;/sup&gt;"},"properties":{"noteIndex":0},"schema":"https://github.com/citation-style-language/schema/raw/master/csl-citation.json"}</w:instrText>
      </w:r>
      <w:r w:rsidR="007C70A2" w:rsidRPr="0026754D">
        <w:rPr>
          <w:rStyle w:val="ReferencesChar"/>
        </w:rPr>
        <w:fldChar w:fldCharType="separate"/>
      </w:r>
      <w:r w:rsidR="00AE2A56" w:rsidRPr="00AE2A56">
        <w:rPr>
          <w:rStyle w:val="ReferencesChar"/>
        </w:rPr>
        <w:t>162,189</w:t>
      </w:r>
      <w:r w:rsidR="007C70A2" w:rsidRPr="0026754D">
        <w:rPr>
          <w:rStyle w:val="ReferencesChar"/>
        </w:rPr>
        <w:fldChar w:fldCharType="end"/>
      </w:r>
      <w:r w:rsidR="007C70A2">
        <w:t xml:space="preserve"> studies and endoscopic remission in one</w:t>
      </w:r>
      <w:r w:rsidR="00484D4F">
        <w:t xml:space="preserve"> (0.9%)</w:t>
      </w:r>
      <w:r w:rsidR="007C70A2">
        <w:t xml:space="preserve"> induction study</w:t>
      </w:r>
      <w:r w:rsidR="007C70A2" w:rsidRPr="0026754D">
        <w:rPr>
          <w:rStyle w:val="ReferencesChar"/>
        </w:rPr>
        <w:fldChar w:fldCharType="begin" w:fldLock="1"/>
      </w:r>
      <w:r w:rsidR="00FE3532">
        <w:rPr>
          <w:rStyle w:val="ReferencesChar"/>
        </w:rPr>
        <w:instrText>ADDIN CSL_CITATION {"citationItems":[{"id":"ITEM-1","itemData":{"DOI":"10.1007/s10620-011-1653-7","ISBN":"0163-2116","ISSN":"01632116","PMID":"21380937","abstract":"BACKGROUND Endogenous opioid peptides have been shown to play a role in the development and/or perpetuation of inflammation. We hypothesize that the endogenous opioid system is involved in inflammatory bowel disease, and antagonism of the opioid-opioid receptor will lead to reversal of inflammation. AIMS A randomized double-blind placebo-controlled study was designed to test the efficacy and safety of an opioid antagonist for 12 weeks in adults with active Crohn's disease. METHODS Forty subjects with active Crohn's disease were enrolled in the study. Randomized patients received daily oral administration of 4.5-mg naltrexone or placebo. Providers and patients were masked to treatment assignment. The primary outcome was the proportion of subjects in each arm with a 70-point decline in Crohn's Disease Activity Index score (CDAI). The secondary outcome included mucosal healing based upon colonoscopy appearance and histology. RESULTS Eighty-eight percent of those treated with naltrexone had at least a 70-point decline in CDAI scores compared to 40% of placebo-treated patients (p = 0.009). After 12 weeks, 78% of subjects treated with naltrexone exhibited an endoscopic response as indicated by a 5-point decline in the Crohn's disease endoscopy index severity score (CDEIS) from baseline compared to 28% response in placebo-treated controls (p = 0.008), and 33% achieved remission with a CDEIS score &lt;6, whereas only 8% of those on placebo showed the same change. Fatigue was the only side effect reported that was significantly greater in subjects receiving placebo. CONCLUSIONS Naltrexone improves clinical and inflammatory activity of subjects with moderate to severe Crohn's disease compared to placebo-treated controls. Strategies to alter the endogenous opioid system provide promise for the treatment of Crohn's disease.","author":[{"dropping-particle":"","family":"Smith","given":"Jill P","non-dropping-particle":"","parse-names":false,"suffix":""},{"dropping-particle":"","family":"Bingaman","given":"Sandra I","non-dropping-particle":"","parse-names":false,"suffix":""},{"dropping-particle":"","family":"Ruggiero","given":"Francesca","non-dropping-particle":"","parse-names":false,"suffix":""},{"dropping-particle":"","family":"Mauger","given":"David T.","non-dropping-particle":"","parse-names":false,"suffix":""},{"dropping-particle":"","family":"Mukherjee","given":"Aparna","non-dropping-particle":"","parse-names":false,"suffix":""},{"dropping-particle":"","family":"McGovern","given":"Christopher O.","non-dropping-particle":"","parse-names":false,"suffix":""},{"dropping-particle":"","family":"Zagon","given":"Ian S.","non-dropping-particle":"","parse-names":false,"suffix":""}],"container-title":"Dig Dis Sci","id":"ITEM-1","issue":"7","issued":{"date-parts":[["2011"]]},"page":"2088-2097","title":"Therapy with the opioid antagonist naltrexone promotes mucosal healing in active Crohn's disease: A randomized placebo-controlled trial","type":"article-journal","volume":"56"},"uris":["http://www.mendeley.com/documents/?uuid=573ef7fa-e120-4ad5-9830-a03bc90ed33e"]}],"mendeley":{"formattedCitation":"&lt;sup&gt;102&lt;/sup&gt;","plainTextFormattedCitation":"102","previouslyFormattedCitation":"&lt;sup&gt;102&lt;/sup&gt;"},"properties":{"noteIndex":0},"schema":"https://github.com/citation-style-language/schema/raw/master/csl-citation.json"}</w:instrText>
      </w:r>
      <w:r w:rsidR="007C70A2" w:rsidRPr="0026754D">
        <w:rPr>
          <w:rStyle w:val="ReferencesChar"/>
        </w:rPr>
        <w:fldChar w:fldCharType="separate"/>
      </w:r>
      <w:r w:rsidR="00AE2A56" w:rsidRPr="00AE2A56">
        <w:rPr>
          <w:rStyle w:val="ReferencesChar"/>
        </w:rPr>
        <w:t>102</w:t>
      </w:r>
      <w:r w:rsidR="007C70A2" w:rsidRPr="0026754D">
        <w:rPr>
          <w:rStyle w:val="ReferencesChar"/>
        </w:rPr>
        <w:fldChar w:fldCharType="end"/>
      </w:r>
      <w:r w:rsidR="007C70A2">
        <w:t xml:space="preserve">. </w:t>
      </w:r>
    </w:p>
    <w:p w14:paraId="726D9635" w14:textId="46BF88F1" w:rsidR="00E76146" w:rsidRDefault="00F87AC1" w:rsidP="00C825F4">
      <w:pPr>
        <w:spacing w:line="480" w:lineRule="auto"/>
        <w:jc w:val="both"/>
      </w:pPr>
      <w:r>
        <w:t>Endoscopic recurrence was commonly defined with the Rutgeerts endoscopic score</w:t>
      </w:r>
      <w:r w:rsidR="003469B6">
        <w:t xml:space="preserve"> </w:t>
      </w:r>
      <w:r w:rsidR="007C70A2">
        <w:t>&gt;=2</w:t>
      </w:r>
      <w:r w:rsidR="000823C5" w:rsidRPr="00E559DB">
        <w:rPr>
          <w:color w:val="FF0000"/>
        </w:rPr>
        <w:t xml:space="preserve"> </w:t>
      </w:r>
      <w:r w:rsidR="000823C5" w:rsidRPr="00747F4E">
        <w:t>(14,</w:t>
      </w:r>
      <w:r w:rsidR="00480BAF" w:rsidRPr="00747F4E">
        <w:t xml:space="preserve"> </w:t>
      </w:r>
      <w:r w:rsidR="000823C5" w:rsidRPr="00747F4E">
        <w:t>7.7%)</w:t>
      </w:r>
      <w:r w:rsidR="00E53F67" w:rsidRPr="0026754D">
        <w:rPr>
          <w:rStyle w:val="ReferencesChar"/>
        </w:rPr>
        <w:fldChar w:fldCharType="begin" w:fldLock="1"/>
      </w:r>
      <w:r w:rsidR="00FE3532">
        <w:rPr>
          <w:rStyle w:val="ReferencesChar"/>
        </w:rPr>
        <w:instrText>ADDIN CSL_CITATION {"citationItems":[{"id":"ITEM-1","itemData":{"author":[{"dropping-particle":"","family":"Ewe","given":"Klaus","non-dropping-particle":"","parse-names":false,"suffix":""},{"dropping-particle":"","family":"Bottger","given":"Thomas","non-dropping-particle":"","parse-names":false,"suffix":""},{"dropping-particle":"","family":"Buhr","given":"Heinz J.","non-dropping-particle":"","parse-names":false,"suffix":""},{"dropping-particle":"","family":"Ecker","given":"Karl Wilhelm","non-dropping-particle":"","parse-names":false,"suffix":""},{"dropping-particle":"","family":"Otto","given":"Herwart F.","non-dropping-particle":"","parse-names":false,"suffix":""}],"container-title":"European Journal of Gastroenterology &amp; Hepatology","id":"ITEM-1","issue":"3","issued":{"date-parts":[["1999"]]},"page":"277-282","title":"Low-dose budesonide treatment for prevention of postoperative recurrence of Crohn's disease: a multicentre randomized placebo-controlled trial","type":"article-journal","volume":"11"},"uris":["http://www.mendeley.com/documents/?uuid=416d1acd-766a-426d-800a-3a686440c96b"]},{"id":"ITEM-2","itemData":{"author":[{"dropping-particle":"","family":"Hellers","given":"Goran","non-dropping-particle":"","parse-names":false,"suffix":""},{"dropping-particle":"","family":"Cortot","given":"Antoine","non-dropping-particle":"","parse-names":false,"suffix":""},{"dropping-particle":"","family":"Jewell","given":"Derek","non-dropping-particle":"","parse-names":false,"suffix":""},{"dropping-particle":"","family":"Leijonmarck","given":"Carl Eric","non-dropping-particle":"","parse-names":false,"suffix":""},{"dropping-particle":"","family":"Pena","given":"Salvador","non-dropping-particle":"","parse-names":false,"suffix":""},{"dropping-particle":"","family":"Persson","given":"Tore","non-dropping-particle":"","parse-names":false,"suffix":""},{"dropping-particle":"","family":"Prantera","given":"Cosimo","non-dropping-particle":"","parse-names":false,"suffix":""},{"dropping-particle":"","family":"Rutgeerts","given":"Paul","non-dropping-particle":"","parse-names":false,"suffix":""}],"container-title":"Gastroenterology","id":"ITEM-2","issued":{"date-parts":[["1999"]]},"page":"294-300","title":"Oral Budesonide for Prevention of Postsurgical Recurrence in Crohn's Disease","type":"article-journal","volume":"116"},"uris":["http://www.mendeley.com/documents/?uuid=ad0ba1b2-0eab-4bf0-8083-95cb7da32953"]},{"id":"ITEM-3","itemData":{"DOI":"10.1016/S0016-5085(00)70208-3","ISBN":"0016-5085","ISSN":"00165085","PMID":"10648454","abstract":"Background and Aims: This study investigated if long-term treatment with high-dose mesalamine reduces the risk of clinical relapse of Crohn's disease after surgical resection. Methods: In a prospective, randomized, double- blind, multicenter study, 4 g of mesalamine (Pentasa; Ferring A/S, Vanlose, Denmark) daily was compared with placebo in 318 patients. Treatment was started within 10 days after resective surgery and continued for 18 months. Primary outcome parameter was clinical relapse as defined by an increase in Crohn's Disease Activity Index, reoperation, septic complication, or newly developed fistula. Risk factors for recurrence were prospectively defined to be analyzed in a stepwise proportional hazards model. Results: Cumulative relapse rates (± SE) after 18 months were 24.5% ± 3.6% and 31.4% ± 3.7% in the mesalamine (n = 152) and placebo (n = 166) groups, respectively (P = 0.10, log-rank test, 1-sided). Retrospective analysis showed a significantly reduced relapse rate with mesalamine only in a subgroup of patients with isolated small bowel disease (n = 124; 21.8% ± 5.6% vs. 39.7% ± 6.1%; P = 0.02, log-rank test). Probability of relapse was predominantly influenced by the duration of disease (P = 0.0006) and steroid intake before surgery (additional risk, P = 0.0003). Conclusions: Eighteen months of mesalamine, 4 g daily, did not significantly affect the postoperative course of Crohn's disease. Some relapse-preventing effect was found in patients with isolated small bowel disease.","author":[{"dropping-particle":"","family":"Lochs","given":"Herbert","non-dropping-particle":"","parse-names":false,"suffix":""},{"dropping-particle":"","family":"Mayer","given":"Michael","non-dropping-particle":"","parse-names":false,"suffix":""},{"dropping-particle":"","family":"Fleig","given":"Wolfgang E","non-dropping-particle":"","parse-names":false,"suffix":""},{"dropping-particle":"","family":"Mortensen","given":"Per Brobech","non-dropping-particle":"","parse-names":false,"suffix":""},{"dropping-particle":"","family":"Bauer","given":"Peter","non-dropping-particle":"","parse-names":false,"suffix":""},{"dropping-particle":"","family":"Genser","given":"Dieter","non-dropping-particle":"","parse-names":false,"suffix":""},{"dropping-particle":"","family":"Petritsch","given":"Wolfgang","non-dropping-particle":"","parse-names":false,"suffix":""},{"dropping-particle":"","family":"Raithel","given":"Martin","non-dropping-particle":"","parse-names":false,"suffix":""},{"dropping-particle":"","family":"Hoffmann","given":"Rainer","non-dropping-particle":"","parse-names":false,"suffix":""},{"dropping-particle":"","family":"Gross","given":"V","non-dropping-particle":"","parse-names":false,"suffix":""},{"dropping-particle":"","family":"Plauth","given":"Mathias","non-dropping-particle":"","parse-names":false,"suffix":""},{"dropping-particle":"","family":"Staun","given":"Michael","non-dropping-particle":"","parse-names":false,"suffix":""},{"dropping-particle":"","family":"Nesje","given":"Lars Birger","non-dropping-particle":"","parse-names":false,"suffix":""}],"container-title":"Gastroenterology","id":"ITEM-3","issue":"2","issued":{"date-parts":[["2000"]]},"page":"264-273","title":"Prophylaxis of postoperative relapse in Crohn's disease with mesalamine: European Cooperative Crohn's Disease Study VI","type":"article-journal","volume":"118"},"uris":["http://www.mendeley.com/documents/?uuid=8d15052a-a7eb-467b-9aa3-2f34f21a72aa"]},{"id":"ITEM-4","itemData":{"author":[{"dropping-particle":"","family":"Prantera","given":"C","non-dropping-particle":"","parse-names":false,"suffix":""},{"dropping-particle":"","family":"Scribano","given":"M L","non-dropping-particle":"","parse-names":false,"suffix":""},{"dropping-particle":"","family":"Falasco","given":"G","non-dropping-particle":"","parse-names":false,"suffix":""},{"dropping-particle":"","family":"Andreoli","given":"A","non-dropping-particle":"","parse-names":false,"suffix":""},{"dropping-particle":"","family":"Luzi","given":"C","non-dropping-particle":"","parse-names":false,"suffix":""}],"container-title":"Gut","id":"ITEM-4","issued":{"date-parts":[["2002"]]},"page":"405-409","title":"Ineffectiveness of probiotics in preventing recurrence after curative resection for Crohn’s disease: a randomised controlled trial with","type":"article-journal","volume":"51"},"uris":["http://www.mendeley.com/documents/?uuid=a2acd6d5-d2b3-4a3c-b459-5cd633d168cb"]},{"id":"ITEM-5","itemData":{"DOI":"10.1053/j.gastro.2004.06.002","ISBN":"0016-5085","ISSN":"00165085","PMID":"15362027","abstract":"Background &amp; Aims: No therapy has been shown to reliably prevent the evolution of postoperative recurrence of Crohn's disease. The aim of the current trial was to compare 6-mercaptopurine (6-MP) and mesalamine with placebo for the prevention of clinical, endoscopic, and radiographic recurrence of Crohn's disease after resection and ileocolic anastomosis. Methods: Five centers randomized 131 patients to receive 6-MP (50 mg), mesalamine (3 g), or placebo daily in a double-blind, double-dummy trial. Patients had clinical assessments at 7 weeks and then every 3 months; colonoscopy at 6, 12, and 24 months; and small bowel series at 12 and 24 months. End points were clinical, endoscopic, and radiographic recurrence rates at 24 months. Results: Clinical recurrence rates (intent to treat) by life-table analysis at 24 months were 50% (95% confidence interval [CI], 34%-68%), 58% (95% CI, 41%-75%), and 77% (95% CI, 61%-91%) in patients receiving 6-MP, mesalamine, and placebo, respectively. Endoscopic recurrence rates were 43% (95% CI, 28%-63%), 63% (95% CI, 47%-79%), and 64% (95% CI, 46%-81%), and radiographic recurrence rates were 33% (95% CI, 19%-54%), 46% (95% CI, 29%-66%), and 49% (95% CI, 30%-72%), respectively. 6-MP was more effective than placebo (P &lt; 0.05) at preventing clinical and endoscopic recurrence over 2 years. Patient withdrawals resulted in 69% of the study population evaluable for the clinical recurrence end point. Conclusions: 6-MP, 50 mg daily, was more effective than placebo at preventing postoperative recurrence of Crohn's disease and should be considered as a maintenance therapy after ileocolic resection.","author":[{"dropping-particle":"","family":"Hanauer","given":"Stephen B","non-dropping-particle":"","parse-names":false,"suffix":""},{"dropping-particle":"","family":"Korelitz","given":"Burton I","non-dropping-particle":"","parse-names":false,"suffix":""},{"dropping-particle":"","family":"Rutgeerts","given":"Paul","non-dropping-particle":"","parse-names":false,"suffix":""},{"dropping-particle":"","family":"Peppercorn","given":"Mark A","non-dropping-particle":"","parse-names":false,"suffix":""},{"dropping-particle":"","family":"Thisted","given":"Ronald A","non-dropping-particle":"","parse-names":false,"suffix":""},{"dropping-particle":"","family":"Cohen","given":"Russell D","non-dropping-particle":"","parse-names":false,"suffix":""},{"dropping-particle":"","family":"Present","given":"Daniel H","non-dropping-particle":"","parse-names":false,"suffix":""}],"container-title":"Gastroenterology","id":"ITEM-5","issue":"3","issued":{"date-parts":[["2004"]]},"page":"723-729","title":"Postoperative maintenance of Crohn's disease remission with 6-mercaptopurine, mesalamine, or placebo: A 2-year trial","type":"article-journal","volume":"127"},"uris":["http://www.mendeley.com/documents/?uuid=5c9cf0b8-0b06-4e09-a807-5fe1cb587a81"]},{"id":"ITEM-6","itemData":{"DOI":"10.1053/j.gastro.2008.07.010","ISBN":"1528-0012 (Electronic)\\r0016-5085 (Linking)","ISSN":"00165085","PMID":"18727929","abstract":"Background &amp; Aims: More than 80% of Crohn's disease (CD) patients undergoing resection suffer recurrence of their disease. Therapy with aminosalicylates, antimetabolites, or antibiotics leads to a modest reduction in the incidence of recurrence. Goal: We sought to examine whether metronidazole for 3 months together with azathioprine (AZA) for 12 months is superior to metronidazole alone to reduce recurrence of postoperative CD in \"high-risk\" patients. Methods: CD patients undergoing curative ileocecal resection with ???1 risk factor for recurrence received metronidazole (3 months) and AZA/placebo (12 months). The primary end point was the proportion of patients with significant endoscopic recurrence 3 and 12 months after surgery. Secondary end points included clinical recurrence, safety, and tolerability of treatment. Results: Eighty-one patients were randomized; 19 discontinued the study early. Significant endoscopic recurrence was observed in 14 of 32 (43.7%) patients in the AZA group and in 20 of 29 (69.0%) patients in the placebo group at 12 months postsurgery (P = .048). Intention-to-treat analysis revealed endoscopic recurrence in 22 of 40 (55%) in the AZA group and 32 of 41 (78%) in the placebo group at month 12 (P = .035). At month 12, 7 of 32 patients had no endoscopic lesions in the AZA group, versus 1 of 29 in the placebo group (P = .037). Conclusions: Despite the enhanced risk of recurrence, the overall incidence of significant recurrence was rather low, probably owing to the metronidazole treatment that all patients received. Concomitant AZA resulted in lower endoscopic recurrence rates and less severe recurrences 12 months postsurgery, predicting a more favorable clinical outcome. This combined treatment seems to be recommendable to all operated CD patients with an enhanced risk for recurrence. ?? 2008 AGA Institute.","author":[{"dropping-particle":"","family":"D'Haens","given":"Geert R.","non-dropping-particle":"","parse-names":false,"suffix":""},{"dropping-particle":"","family":"Vermeire","given":"Severine","non-dropping-particle":"","parse-names":false,"suffix":""},{"dropping-particle":"","family":"Assche","given":"Gert","non-dropping-particle":"Van","parse-names":false,"suffix":""},{"dropping-particle":"","family":"Noman","given":"Maja","non-dropping-particle":"","parse-names":false,"suffix":""},{"dropping-particle":"","family":"Aerden","given":"Isolde","non-dropping-particle":"","parse-names":false,"suffix":""},{"dropping-particle":"","family":"Olmen","given":"Gust","non-dropping-particle":"Van","parse-names":false,"suffix":""},{"dropping-particle":"","family":"Rutgeerts","given":"Paul","non-dropping-particle":"","parse-names":false,"suffix":""}],"container-title":"Gastroenterology","id":"ITEM-6","issue":"4","issued":{"date-parts":[["2008"]]},"page":"1123-1129","title":"Therapy of Metronidazole With Azathioprine to Prevent Postoperative Recurrence of Crohn's Disease: A Controlled Randomized Trial","type":"article-journal","volume":"135"},"uris":["http://www.mendeley.com/documents/?uuid=057b2f6c-7830-4098-8f40-3ae2ea5035ac"]},{"id":"ITEM-7","itemData":{"DOI":"10.1053/j.gastro.2008.10.051","ISBN":"1528-0012 (Electronic)","ISSN":"14667401","PMID":"19109962","abstract":"Background &amp; Aims: Crohn's disease commonly recurs after intestinal resection. We evaluated whether the administration of infliximab after resective intestinal surgery for Crohn's disease reduces postoperative recurrence. Methods: We randomly assigned 24 patients with Crohn's disease who had undergone ileocolonic resection to receive intravenous infliximab (5 mg/kg), administered within 4 weeks of surgery and continued for 1 year, or placebo. The primary end point was the proportion of patients with endoscopic recurrence at 1 year. Secondary end points were clinical recurrence and remission and histologic recurrence. Results: The rate of endoscopic recurrence at 1 year was significantly lower in the infliximab group (1 of 11 patients; 9.1%) compared with the placebo group (11 of 13 patients; 84.6%) (P = .0006). There was a nonsignificant higher proportion of patients in clinical remission in the infliximab group (8 of 10; 80.0%) compared with the placebo group (7 of 13; 53.8%) (P = .38). The histologic recurrence rate at 1 year was significantly lower in the infliximab group (3 of 11 patients; 27.3%) compared with the placebo group (11 of 13 patients; 84.6%) (P = .01). The occurrence of adverse events was similar between the placebo and infliximab groups, and none occurred in the immediate postoperative period. Conclusions: Administration of infliximab after intestinal resective surgery was effective at preventing endoscopic and histologic recurrence of Crohn's disease. © 2009 AGA Institute.","author":[{"dropping-particle":"","family":"Regueiro","given":"Miguel","non-dropping-particle":"","parse-names":false,"suffix":""},{"dropping-particle":"","family":"Schraut","given":"Wolfgang","non-dropping-particle":"","parse-names":false,"suffix":""},{"dropping-particle":"","family":"Baidoo","given":"Leonard","non-dropping-particle":"","parse-names":false,"suffix":""},{"dropping-particle":"","family":"Kip","given":"Kevin E.","non-dropping-particle":"","parse-names":false,"suffix":""},{"dropping-particle":"","family":"Sepulveda","given":"Antonia R.","non-dropping-particle":"","parse-names":false,"suffix":""},{"dropping-particle":"","family":"Pesci","given":"Marilyn","non-dropping-particle":"","parse-names":false,"suffix":""},{"dropping-particle":"","family":"Harrison","given":"Janet","non-dropping-particle":"","parse-names":false,"suffix":""},{"dropping-particle":"","family":"Plevy","given":"Scott E.","non-dropping-particle":"","parse-names":false,"suffix":""}],"container-title":"Gastroenterology","id":"ITEM-7","issued":{"date-parts":[["2009"]]},"page":"441-450","publisher":"AGA Institute American Gastroenterological Association","title":"Infliximab prevents Crohn's disease recurrence after ileal resection: Commentary","type":"article","volume":"136"},"uris":["http://www.mendeley.com/documents/?uuid=ac742721-f5cd-42bf-9d43-1c7cb77bde75"]},{"id":"ITEM-8","itemData":{"DOI":"10.1038/ajg.2013.287","ISSN":"0002-9270","author":[{"dropping-particle":"","family":"Savarino","given":"Edoardo","non-dropping-particle":"","parse-names":false,"suffix":""},{"dropping-particle":"","family":"Bodini","given":"Giorgia","non-dropping-particle":"","parse-names":false,"suffix":""},{"dropping-particle":"","family":"Dulbecco","given":"Pietro","non-dropping-particle":"","parse-names":false,"suffix":""},{"dropping-particle":"","family":"Assandri","given":"Lorenzo","non-dropping-particle":"","parse-names":false,"suffix":""},{"dropping-particle":"","family":"Bruzzone","given":"Linda","non-dropping-particle":"","parse-names":false,"suffix":""},{"dropping-particle":"","family":"Mazza","given":"Fabrizio","non-dropping-particle":"","parse-names":false,"suffix":""},{"dropping-particle":"","family":"Frigo","given":"Anna Chiara","non-dropping-particle":"","parse-names":false,"suffix":""},{"dropping-particle":"","family":"Fazio","given":"Valentina","non-dropping-particle":"","parse-names":false,"suffix":""},{"dropping-particle":"","family":"Marabotto","given":"Elisa","non-dropping-particle":"","parse-names":false,"suffix":""},{"dropping-particle":"","family":"Savarino","given":"Vincenzo","non-dropping-particle":"","parse-names":false,"suffix":""}],"container-title":"American Journal of Gastroenterology","id":"ITEM-8","issue":"November 2012","issued":{"date-parts":[["2013"]]},"page":"1731-1743","title":"Adalimumab Is More Effective Than Azathioprine and Mesalamine at Preventing Postoperative Recurrence of Crohn’s Disease: A Randomized Controlled Trial","type":"article-journal","volume":"108"},"uris":["http://www.mendeley.com/documents/?uuid=7f0dadf3-d2f3-4d06-9ff7-ada0dd78b8d5"]},{"id":"ITEM-9","itemData":{"DOI":"10.1097/01.MIB.0000428910.36091.10","ISSN":"1536-4844","PMID":"23511031","abstract":"BACKGROUND: The commensal bacterial flora plays a critical role in the postoperative recurrence of Crohn's disease (CD). We conducted a randomized, double-blind, placebo-controlled 6-month pilot trial of ciprofloxacin for the prevention of endoscopic recurrence in patients with CD who underwent surgery.\\n\\nMETHODS: Thirty-three patients with CD, who had undergone surgery with ileocolonic anastomosis within the previous 2 weeks, were randomized to treatment with ciprofloxacin (500 mg twice daily) or placebo tablets for 6 months. Endpoints were endoscopic recurrence at 6 months and safety and tolerability of long-term ciprofloxacin therapy.\\n\\nRESULTS: Thirty-three patients were randomized; 14 patients discontinued the study early. Significant endoscopic recurrence was observed in 3 of 9 patients (33%) in the ciprofloxacin group and 5 of 10 patients (50%) in the placebo group at 6 months after surgery (P &lt; 0.578). The intention-to-treat analysis demonstrated endoscopic recurrence in 11 of 17 patients (65%) in the ciprofloxacin group and 11 of 16 patients (69%) in the placebo group at month 6 (P &lt; 0.805). Thirty-six adverse events occurred in 19 of 33 patients (58%). Possible drug-associated adverse events occurred significantly more often in the ciprofloxacin group (P &lt; 0.043), leading to study drug discontinuation in 24% (4 of 17) and 6% of patients (1 of 16) in the ciprofloxacin and placebo groups, respectively (P &lt; 0.166).\\n\\nCONCLUSIONS: In this pilot study, ciprofloxacin was not more effective than placebo for the prevention of postoperative recurrence in patients with CD. Long-term ciprofloxacin therapy is limited by drug-associated side effects. Future studies in postoperative prevention of CD should evaluate antibiotic approaches with a more favorable safety profile.","author":[{"dropping-particle":"","family":"Herfarth","given":"Hans H","non-dropping-particle":"","parse-names":false,"suffix":""},{"dropping-particle":"","family":"Katz","given":"Jeffry A","non-dropping-particle":"","parse-names":false,"suffix":""},{"dropping-particle":"","family":"Hanauer","given":"Stephen B","non-dropping-particle":"","parse-names":false,"suffix":""},{"dropping-particle":"","family":"Sandborn","given":"William J","non-dropping-particle":"","parse-names":false,"suffix":""},{"dropping-particle":"V","family":"Loftus","given":"Edward","non-dropping-particle":"","parse-names":false,"suffix":""},{"dropping-particle":"","family":"Sands","given":"Bruce E","non-dropping-particle":"","parse-names":false,"suffix":""},{"dropping-particle":"","family":"Galanko","given":"Joseph A","non-dropping-particle":"","parse-names":false,"suffix":""},{"dropping-particle":"","family":"Walkup","given":"Dolly","non-dropping-particle":"","parse-names":false,"suffix":""},{"dropping-particle":"","family":"Isaacs","given":"Kim L","non-dropping-particle":"","parse-names":false,"suffix":""},{"dropping-particle":"","family":"Martin","given":"Christopher F","non-dropping-particle":"","parse-names":false,"suffix":""},{"dropping-particle":"","family":"Sandler","given":"Robert S","non-dropping-particle":"","parse-names":false,"suffix":""},{"dropping-particle":"","family":"Sartor","given":"Ryan B","non-dropping-particle":"","parse-names":false,"suffix":""}],"container-title":"Inflamm Bowel Dis","id":"ITEM-9","issue":"5","issued":{"date-parts":[["2013"]]},"page":"1073-9","title":"Ciprofloxacin for the prevention of postoperative recurrence in patients with Crohn's disease: a randomized, double-blind, placebo-controlled pilot study.","type":"article-journal","volume":"19"},"uris":["http://www.mendeley.com/documents/?uuid=ee1bc798-3ae3-4ee3-8102-1c8ba0e24dd3"]},{"id":"ITEM-10","itemData":{"DOI":"10.1177/0300060512474744","author":[{"dropping-particle":"","family":"Ren","given":"Jianan","non-dropping-particle":"","parse-names":false,"suffix":""},{"dropping-particle":"","family":"Wu","given":"Xiuwen","non-dropping-particle":"","parse-names":false,"suffix":""},{"dropping-particle":"","family":"Liao","given":"Nansheng","non-dropping-particle":"","parse-names":false,"suffix":""},{"dropping-particle":"","family":"Wang","given":"Gefei","non-dropping-particle":"","parse-names":false,"suffix":""},{"dropping-particle":"","family":"Fan","given":"Chaogang","non-dropping-particle":"","parse-names":false,"suffix":""},{"dropping-particle":"","family":"Liu","given":"Song","non-dropping-particle":"","parse-names":false,"suffix":""},{"dropping-particle":"","family":"Ren","given":"Huajian","non-dropping-particle":"","parse-names":false,"suffix":""},{"dropping-particle":"","family":"Zhao","given":"Yunzhao","non-dropping-particle":"","parse-names":false,"suffix":""},{"dropping-particle":"","family":"Li","given":"Jieshou","non-dropping-particle":"","parse-names":false,"suffix":""}],"container-title":"Journal of International Medical Research","id":"ITEM-10","issue":"1","issued":{"date-parts":[["2013"]]},"page":"176-187","title":"Prevention of postoperative recurrence of Crohn’s disease: Tripterygium wilfordii polyglycoside versus mesalazine","type":"article-journal","volume":"41"},"uris":["http://www.mendeley.com/documents/?uuid=d4b1c50b-48d2-42c1-bd2d-0c248d7c31a3"]},{"id":"ITEM-11","itemData":{"DOI":"10.1016/j.crohns.2013.04.020","ISSN":"1873-9946","author":[{"dropping-particle":"","family":"Armuzzi","given":"Alessandro","non-dropping-particle":"","parse-names":false,"suffix":""},{"dropping-particle":"","family":"Felice","given":"Carla","non-dropping-particle":"","parse-names":false,"suffix":""},{"dropping-particle":"","family":"Papa","given":"Alfredo","non-dropping-particle":"","parse-names":false,"suffix":""},{"dropping-particle":"","family":"Marzo","given":"Manuela","non-dropping-particle":"","parse-names":false,"suffix":""},{"dropping-particle":"","family":"Pugliese","given":"Daniela","non-dropping-particle":"","parse-names":false,"suffix":""},{"dropping-particle":"","family":"Andrisani","given":"Gianluca","non-dropping-particle":"","parse-names":false,"suffix":""},{"dropping-particle":"","family":"Federico","given":"Francesco","non-dropping-particle":"","parse-names":false,"suffix":""},{"dropping-particle":"De","family":"Vitis","given":"Italo","non-dropping-particle":"","parse-names":false,"suffix":""},{"dropping-particle":"","family":"Lodovico","given":"Gian","non-dropping-particle":"","parse-names":false,"suffix":""},{"dropping-particle":"","family":"Guidi","given":"Luisa","non-dropping-particle":"","parse-names":false,"suffix":""}],"container-title":"Journal of Crohn's and Colitis","id":"ITEM-11","issue":"12","issued":{"date-parts":[["2013"]]},"page":"e623-e629","publisher":"European Crohn's and Colitis Organisation","title":"Prevention of postoperative recurrence with azathioprine or infliximab in patients with Crohn's disease: An open-label pilot study","type":"article-journal","volume":"7"},"uris":["http://www.mendeley.com/documents/?uuid=26dc6617-7d68-4675-84a8-16e6e5596abb"]},{"id":"ITEM-12","itemData":{"DOI":"10.1016/j.dld.2014.09.008","ISBN":"1590-8658","ISSN":"18783562","PMID":"25445405","abstract":"Background: Tripterygium wilfordii Hook. f. (TwHF) has been used for many years to induce the remission of Crohn's disease in China. Aims: To compare TwHF versus azathioprine for the prevention of postoperative recurrence in Crohn's disease. Methods: 90 Crohn's disease patients who had undergone resection were treated with TwHF 1.5. mg/kg/day or azathioprine 2.0. mg/kg/day. The primary endpoint was clinical recurrence, and the secondary endpoint was endoscopic recurrence. Results: 47 patients completed the trial. Clinical recurrence was observed in 6/45 patients in the TwHF group and 4/45 patients in the azathioprine group at week 26 (. P=. 0.74). At week 52, 8/45 azathioprine patients and 12/45 TwHF patients had clinical recurrence (. P=. 0.45). During the first 26 weeks, 56.8% of the patients in the TwHF group versus 47.7% in the azathioprine group experienced endoscopic recurrence (. P=. 0.52). However, at week 52, 74.4% of patients in the TwHF group and 50% in the azathioprine group had endoscopic recurrence (. P=. 0.03). Conclusions: TwHF was less effective in maintaining endoscopic remission at week 52, even though TwHF was comparable to azathioprine for preventing postoperative clinical recurrence.","author":[{"dropping-particle":"","family":"Zhu","given":"Weiming","non-dropping-particle":"","parse-names":false,"suffix":""},{"dropping-particle":"","family":"Li","given":"Yi","non-dropping-particle":"","parse-names":false,"suffix":""},{"dropping-particle":"","family":"Gong","given":"Jianfeng","non-dropping-particle":"","parse-names":false,"suffix":""},{"dropping-particle":"","family":"Zuo","given":"Lugen","non-dropping-particle":"","parse-names":false,"suffix":""},{"dropping-particle":"","family":"Zhang","given":"Wei","non-dropping-particle":"","parse-names":false,"suffix":""},{"dropping-particle":"","family":"Cao","given":"Lei","non-dropping-particle":"","parse-names":false,"suffix":""},{"dropping-particle":"","family":"Gu","given":"Lili","non-dropping-particle":"","parse-names":false,"suffix":""},{"dropping-particle":"","family":"Guo","given":"Zhen","non-dropping-particle":"","parse-names":false,"suffix":""},{"dropping-particle":"","family":"Li","given":"Ning","non-dropping-particle":"","parse-names":false,"suffix":""},{"dropping-particle":"","family":"Li","given":"Jieshou","non-dropping-particle":"","parse-names":false,"suffix":""}],"container-title":"Digestive and Liver Disease","id":"ITEM-12","issue":"1","issued":{"date-parts":[["2015"]]},"page":"14-19","title":"Tripterygium wilfordii Hook. f. versus azathioprine for prevention of postoperative recurrence in patients with Crohn's disease: A randomized clinical trial","type":"article-journal","volume":"47"},"uris":["http://www.mendeley.com/documents/?uuid=ca744b52-5ead-4832-96a5-2d5a16fc3fb6"]},{"id":"ITEM-13","itemData":{"DOI":"10.1007/DCR.0b013e3181a4fa58","ISBN":"1530-0358 (Electronic)\\n0012-3706 (Linking)","ISSN":"00123706","PMID":"19502857","abstract":"This study attempts to determine whether stapled side-to-side anastomosis, compared with handsewn end-to-end anastomosis, results in decreased recurrence of Crohn's disease following ileocolic resection.","author":[{"dropping-particle":"","family":"McLeod","given":"Robin S.","non-dropping-particle":"","parse-names":false,"suffix":""},{"dropping-particle":"","family":"Wolff","given":"Bruce G","non-dropping-particle":"","parse-names":false,"suffix":""},{"dropping-particle":"","family":"Ross","given":"Sue","non-dropping-particle":"","parse-names":false,"suffix":""},{"dropping-particle":"","family":"Parkes","given":"Robert","non-dropping-particle":"","parse-names":false,"suffix":""},{"dropping-particle":"","family":"McKenzie","given":"Margaret","non-dropping-particle":"","parse-names":false,"suffix":""}],"container-title":"Diseases of the Colon &amp; Rectum","id":"ITEM-13","issue":"5","issued":{"date-parts":[["2009"]]},"page":"919-927","title":"Recurrence of Crohn's disease after ileocolic resection is not affected by anastomotic type: Results of a multicenter, randomized, controlled trial","type":"article-journal","volume":"52"},"uris":["http://www.mendeley.com/documents/?uuid=2d50a750-59f6-40c9-a502-ee8fc559cbd2"]}],"mendeley":{"formattedCitation":"&lt;sup&gt;122,179,192,193,195,180,181,183,185,187,188,190,191&lt;/sup&gt;","plainTextFormattedCitation":"122,179,192,193,195,180,181,183,185,187,188,190,191","previouslyFormattedCitation":"&lt;sup&gt;122,179,192,193,195,180,181,183,185,187,188,190,191&lt;/sup&gt;"},"properties":{"noteIndex":0},"schema":"https://github.com/citation-style-language/schema/raw/master/csl-citation.json"}</w:instrText>
      </w:r>
      <w:r w:rsidR="00E53F67" w:rsidRPr="0026754D">
        <w:rPr>
          <w:rStyle w:val="ReferencesChar"/>
        </w:rPr>
        <w:fldChar w:fldCharType="separate"/>
      </w:r>
      <w:r w:rsidR="00AE2A56" w:rsidRPr="00AE2A56">
        <w:rPr>
          <w:rStyle w:val="ReferencesChar"/>
        </w:rPr>
        <w:t>122,179,192,193,195,180,181,183,185,187,188,190,191</w:t>
      </w:r>
      <w:r w:rsidR="00E53F67" w:rsidRPr="0026754D">
        <w:rPr>
          <w:rStyle w:val="ReferencesChar"/>
        </w:rPr>
        <w:fldChar w:fldCharType="end"/>
      </w:r>
      <w:r w:rsidR="007C70A2">
        <w:t>,</w:t>
      </w:r>
      <w:r>
        <w:t xml:space="preserve"> although </w:t>
      </w:r>
      <w:r w:rsidR="003469B6">
        <w:t xml:space="preserve">many </w:t>
      </w:r>
      <w:r>
        <w:t>benchmarks were used</w:t>
      </w:r>
      <w:r w:rsidR="00167DE8">
        <w:t xml:space="preserve"> </w:t>
      </w:r>
      <w:r w:rsidR="00167DE8" w:rsidRPr="00550D3E">
        <w:t>(</w:t>
      </w:r>
      <w:r w:rsidR="000125FB" w:rsidRPr="00550D3E">
        <w:t>Supplementary Table 7</w:t>
      </w:r>
      <w:r w:rsidR="007C70A2" w:rsidRPr="00550D3E">
        <w:t>)</w:t>
      </w:r>
      <w:r w:rsidRPr="00550D3E">
        <w:t>.</w:t>
      </w:r>
      <w:r>
        <w:t xml:space="preserve">    End</w:t>
      </w:r>
      <w:r w:rsidR="000125FB">
        <w:t>o</w:t>
      </w:r>
      <w:r>
        <w:t>scopic o</w:t>
      </w:r>
      <w:r w:rsidR="000125FB">
        <w:t xml:space="preserve">utcomes in induction </w:t>
      </w:r>
      <w:r w:rsidR="00150DB0">
        <w:t xml:space="preserve">(and fistula) </w:t>
      </w:r>
      <w:r w:rsidR="000125FB">
        <w:t>trials</w:t>
      </w:r>
      <w:r>
        <w:t xml:space="preserve"> report changes in the </w:t>
      </w:r>
      <w:r w:rsidR="00025B37">
        <w:t>Crohn’s Disease Endoscopic Index of Severity (</w:t>
      </w:r>
      <w:r>
        <w:t>CDEIS</w:t>
      </w:r>
      <w:r w:rsidR="00025B37">
        <w:t>)</w:t>
      </w:r>
      <w:r>
        <w:t xml:space="preserve"> </w:t>
      </w:r>
      <w:r w:rsidRPr="00747F4E">
        <w:t>score</w:t>
      </w:r>
      <w:r w:rsidR="00480BAF" w:rsidRPr="00747F4E">
        <w:t xml:space="preserve"> (9, 5.0%)</w:t>
      </w:r>
      <w:r w:rsidR="008654D3" w:rsidRPr="0026754D">
        <w:rPr>
          <w:rStyle w:val="ReferencesChar"/>
        </w:rPr>
        <w:fldChar w:fldCharType="begin" w:fldLock="1"/>
      </w:r>
      <w:r w:rsidR="00FE3532">
        <w:rPr>
          <w:rStyle w:val="ReferencesChar"/>
        </w:rPr>
        <w:instrText>ADDIN CSL_CITATION {"citationItems":[{"id":"ITEM-1","itemData":{"DOI":"S0016508500116798 [pii]","ISBN":"0016-5085 (Print)\\r0016-5085 (Linking)","ISSN":"0016-5085","PMID":"11113067","abstract":"BACKGROUND &amp; AIMS: Interleukin (IL)-10 is a cytokine with potent anti-inflammatory properties. We investigated the safety and efficacy of different doses of human recombinant (rhu)IL-10 in patients with Crohn's disease (CD). METHODS: A prospective, multicenter, double-blind, placebo-controlled study was conducted in 329 therapy-refractory patients with CD. Clinical improvement was defined by a reduction of the Crohn's Disease Activity Index (CDAI) by 100 points or more and clinical remission by a decrease of the CDAI to &lt;150 points. At selected centers, patients underwent ileocolonoscopies and activation of the nuclear factor-kappa B (NF-kappa B) system was assessed in biopsy specimens. RESULTS: Subcutaneous treatment with rhuIL-10 over 28 days induced a fully reversible, dose-dependent decrease in hemoglobin and thrombocyte counts but no clinically significant side effects. No differences in the induction of remission were observed between rhuIL-10 groups (1 microg, 18% [9.6-29.2]; 4 microg, 20% [11.3-32.2]; 8 microg, 20% [11.1-31.8]; 20 microg, 28% [18-40.7]; and placebo, 18% [9.6-29.6]). Clinical improvement was observed in 46% (33.7-59) in the 8-microg/kg rhuIL-10 group in comparison with 27% (17-39.6) in patients taking placebo. Responders to rhuIL-10 showed inhibition of NF-kappaB p65 activation in contrast to nonresponders. CONCLUSIONS: Up to 8 microg/kg of rhuIL-10 was well tolerated. A tendency toward clinical improvement but not remission was observed in the 8-microg/kg dose group. Further studies should delineate which subgroups of patients with CD benefit from rhuIL-10 therapy.","author":[{"dropping-particle":"","family":"Schreiber","given":"Stefan","non-dropping-particle":"","parse-names":false,"suffix":""},{"dropping-particle":"","family":"Fedorak","given":"Richard N","non-dropping-particle":"","parse-names":false,"suffix":""},{"dropping-particle":"","family":"Nielsen","given":"O H","non-dropping-particle":"","parse-names":false,"suffix":""},{"dropping-particle":"","family":"Wild","given":"Gary","non-dropping-particle":"","parse-names":false,"suffix":""},{"dropping-particle":"","family":"Williams","given":"C Noel","non-dropping-particle":"","parse-names":false,"suffix":""},{"dropping-particle":"","family":"Nikolaus","given":"Susanna","non-dropping-particle":"","parse-names":false,"suffix":""},{"dropping-particle":"","family":"Jacyna","given":"Meron","non-dropping-particle":"","parse-names":false,"suffix":""},{"dropping-particle":"","family":"Lashner","given":"Bret A","non-dropping-particle":"","parse-names":false,"suffix":""},{"dropping-particle":"","family":"Gangl","given":"Alfred","non-dropping-particle":"","parse-names":false,"suffix":""},{"dropping-particle":"","family":"Rutgeerts","given":"Paul","non-dropping-particle":"","parse-names":false,"suffix":""},{"dropping-particle":"","family":"Isaacs","given":"K","non-dropping-particle":"","parse-names":false,"suffix":""},{"dropping-particle":"","family":"Deventer","given":"S J","non-dropping-particle":"van","parse-names":false,"suffix":""},{"dropping-particle":"","family":"Koningsberger","given":"Jacob C","non-dropping-particle":"","parse-names":false,"suffix":""},{"dropping-particle":"","family":"Cohard","given":"Marielle","non-dropping-particle":"","parse-names":false,"suffix":""},{"dropping-particle":"","family":"LeBeaut","given":"A","non-dropping-particle":"","parse-names":false,"suffix":""},{"dropping-particle":"","family":"Hanauer","given":"S B","non-dropping-particle":"","parse-names":false,"suffix":""}],"container-title":"Gastroenterology","id":"ITEM-1","issue":"6","issued":{"date-parts":[["2000"]]},"page":"1461-1472","title":"Safety and efficacy of recombinant human interleukin 10 in chronic active Crohn's disease. Crohn's Disease IL-10 Cooperative Study Group.","type":"article-journal","volume":"119"},"uris":["http://www.mendeley.com/documents/?uuid=0be99e8a-0a3f-4819-b7e2-41054f2f76e4"]},{"id":"ITEM-2","itemData":{"DOI":"10.1136/gut.2005.079434","author":[{"dropping-particle":"","family":"Reinisch","given":"W","non-dropping-particle":"","parse-names":false,"suffix":""},{"dropping-particle":"","family":"Hommes","given":"D W","non-dropping-particle":"","parse-names":false,"suffix":""},{"dropping-particle":"Van","family":"Assche","given":"G","non-dropping-particle":"","parse-names":false,"suffix":""},{"dropping-particle":"","family":"Colombel","given":"J-f","non-dropping-particle":"","parse-names":false,"suffix":""},{"dropping-particle":"","family":"Gendre","given":"J-p","non-dropping-particle":"","parse-names":false,"suffix":""},{"dropping-particle":"","family":"Oldenburg","given":"B","non-dropping-particle":"","parse-names":false,"suffix":""},{"dropping-particle":"","family":"Teml","given":"A","non-dropping-particle":"","parse-names":false,"suffix":""},{"dropping-particle":"","family":"Geboes","given":"K","non-dropping-particle":"","parse-names":false,"suffix":""},{"dropping-particle":"","family":"Ding","given":"H","non-dropping-particle":"","parse-names":false,"suffix":""},{"dropping-particle":"","family":"Zhang","given":"L","non-dropping-particle":"","parse-names":false,"suffix":""},{"dropping-particle":"","family":"Tang","given":"M","non-dropping-particle":"","parse-names":false,"suffix":""},{"dropping-particle":"","family":"Cheng","given":"M","non-dropping-particle":"","parse-names":false,"suffix":""},{"dropping-particle":"Van","family":"Deventer","given":"S J H","non-dropping-particle":"","parse-names":false,"suffix":""},{"dropping-particle":"","family":"Rutgeerts","given":"P","non-dropping-particle":"","parse-names":false,"suffix":""},{"dropping-particle":"","family":"Pearce","given":"T","non-dropping-particle":"","parse-names":false,"suffix":""}],"container-title":"Gut","id":"ITEM-2","issued":{"date-parts":[["2006"]]},"page":"1138-1145","title":"A dose escalating, placebo controlled, double blind, single dose and multidose, safety and tolerability study of fontolizyumab, a humanised anti-interferon gamma antibody, in patients with moderate to severe Crohn's disease","type":"article-journal","volume":"55"},"uris":["http://www.mendeley.com/documents/?uuid=123f5658-23f9-4d61-a1ca-ec878fadff9b"]},{"id":"ITEM-3","itemData":{"DOI":"10.1053/j.gastro.2006.02.014","ISBN":"0016-5085 0016-5085 (ISSNLinking)","ISSN":"0016-5085","PMID":"16618399","abstract":"Background &amp; Aims: The aim of this study was to evaluate the usefulness of short-term infliximab combined with azathioprine (AZA) or 6-mercaptopurine (6-MP) in steroid-dependent Crohn's disease patients. Methods: Patients with active disease despite prednisone given for more than 6 months were eligible and were stratified as follows: the failure stratum consisted of patients receiving AZA/6-MP at a stable dose for more than 6 months, and the naive stratum consisted of patients not treated previously with AZA/6-MP. Patients were randomized to infliximab 5 mg/kg or placebo at weeks 0, 2, and 6. All patients were treated with AZA/6-MP maintained at a stable dose throughout the 52 weeks of the study. The primary end point was remission off steroids at week 24. Results: Among the 113 enrolled patients (55 in the failure stratum), 57 were assigned to infliximab. At week 24, the success rate (intent-to-treat analysis) was higher in the infliximab group than in the placebo group (57% vs 29%; P = .003); at weeks 12 and 52, the corresponding rates were 75% vs 38% (P &lt; .001) and 40% vs 22% (P = .04), respectively. In each stratum, the success rate was significantly higher in the infliximab group at weeks 12 and 24, and a trend was found at week 52. In the failure stratum, only 27% of the patients in the infliximab group were still in remission off steroids, compared with 52% in the naive stratum. Steroid resistance was less common and the cumulative dose of prednisone was lower in the infliximab group. Conclusions: Infliximab plus AZA/6-MP is more effective than AZA/6-MP alone in steroid-dependent Crohn's disease patients. (copyright) 2006 American Gastroenterological Association Institute.","author":[{"dropping-particle":"","family":"Lemann","given":"Marc","non-dropping-particle":"","parse-names":false,"suffix":""},{"dropping-particle":"","family":"Mary","given":"Jean-Yves","non-dropping-particle":"","parse-names":false,"suffix":""},{"dropping-particle":"","family":"Duclos","given":"Bernard","non-dropping-particle":"","parse-names":false,"suffix":""},{"dropping-particle":"","family":"Veyrac","given":"Michel","non-dropping-particle":"","parse-names":false,"suffix":""},{"dropping-particle":"","family":"Dupas","given":"Jean-Louis","non-dropping-particle":"","parse-names":false,"suffix":""},{"dropping-particle":"","family":"Delchier","given":"Jean Charles","non-dropping-particle":"","parse-names":false,"suffix":""},{"dropping-particle":"","family":"Laharie","given":"David","non-dropping-particle":"","parse-names":false,"suffix":""},{"dropping-particle":"","family":"Moreau","given":"Jacques","non-dropping-particle":"","parse-names":false,"suffix":""},{"dropping-particle":"","family":"Cadiot","given":"Guillaume","non-dropping-particle":"","parse-names":false,"suffix":""},{"dropping-particle":"","family":"Picon","given":"Laurence","non-dropping-particle":"","parse-names":false,"suffix":""},{"dropping-particle":"","family":"Bourreille","given":"Arnaud","non-dropping-particle":"","parse-names":false,"suffix":""},{"dropping-particle":"","family":"Sobahni","given":"Iradj","non-dropping-particle":"","parse-names":false,"suffix":""},{"dropping-particle":"","family":"Colombel","given":"Jean-Frederic","non-dropping-particle":"","parse-names":false,"suffix":""},{"dropping-particle":"","family":"(GETAID)","given":"Groupe d'Etude Therapeutique des Affections Inflammatoires du Tube Digestif","non-dropping-particle":"","parse-names":false,"suffix":""},{"dropping-particle":"","family":"M.","given":"LEmann","non-dropping-particle":"","parse-names":false,"suffix":""},{"dropping-particle":"","family":"J.","given":"Mary Moreau","non-dropping-particle":"","parse-names":false,"suffix":""},{"dropping-particle":"","family":"B.","given":"Duclos","non-dropping-particle":"","parse-names":false,"suffix":""},{"dropping-particle":"","family":"M.","given":"Veyrac","non-dropping-particle":"","parse-names":false,"suffix":""},{"dropping-particle":"","family":"J.","given":"Dupas","non-dropping-particle":"","parse-names":false,"suffix":""},{"dropping-particle":"","family":"J.C.","given":"Delchier","non-dropping-particle":"","parse-names":false,"suffix":""},{"dropping-particle":"","family":"D.","given":"Laharie","non-dropping-particle":"","parse-names":false,"suffix":""},{"dropping-particle":"","family":"G.","given":"Cadiot","non-dropping-particle":"","parse-names":false,"suffix":""},{"dropping-particle":"","family":"L.","given":"Picon","non-dropping-particle":"","parse-names":false,"suffix":""},{"dropping-particle":"","family":"A.","given":"Bourreille","non-dropping-particle":"","parse-names":false,"suffix":""},{"dropping-particle":"","family":"I.","given":"Sobahni","non-dropping-particle":"","parse-names":false,"suffix":""},{"dropping-particle":"","family":"J.","given":"Colombel","non-dropping-particle":"","parse-names":false,"suffix":""}],"container-title":"Gastroenterology","id":"ITEM-3","issue":"4","issued":{"date-parts":[["2006"]]},"page":"1054-1061","title":"Infliximab Plus Azathioprine for Steroid-Dependent Crohn's Disease Patients: A Randomized Placebo-Controlled Trial","type":"article-journal","volume":"130"},"uris":["http://www.mendeley.com/documents/?uuid=896435d3-b161-4381-ae6d-04f717aa0af4"]},{"id":"ITEM-4","itemData":{"DOI":"10.1016/j.cgh.2005.11.013","ISBN":"1542-3565 (Print)","ISSN":"1542-3565","PMID":"16527696","abstract":"The p38 mitogen-activated protein kinase (MAPK) regulates the expression of proinflammatory cytokines, which play a crit. role in the pathophysiol. of Crohn's disease (CD). This study investigated the efficacy and safety of BIRB 796, a highly potent inhibitor of p38 MAPK, in chronic active CD. In a multicenter, multinational trial, 284 patients with moderate to severe CD were randomized to receive placebo, or 10, 20, 30, or 60 mg of BIRB 796 twice daily for 8 wk. Clin. endpoints were based on std. safety assessments, CD Activity Index, C-reactive protein levels, and quality of life (Inflammatory Bowel Disease Questionnaire). In a substudy, the Crohn's Disease Endoscopic Index of Severity and histol. results of biopsy specimens were assessed. No clin. efficacy (primary end point, clin. remission; secondary end point, clin. response; Inflammatory Bowel Disease Questionnaire; Crohn's Disease Endoscopic Index of Severity) was seen for BIRB 796 in comparison with placebo. A significant, dose-dependent decrease of C-reactive protein level was obsd. transiently after BIRB 796 after 1 wk with a return to baseline level over time. The incidence of adverse events was comparable between all treatment groups, with the exception of a mild increase of transaminase levels that was seen more frequently in the BIRB 796 groups. Geog. center effects were obsd. with Russian centers producing distinctly higher remission and response rates and lower adverse event rates than in other countries in both placebo and active treatment groups. There was no evidence for clin. efficacy of BIRB 796 in CD. A remarkable difference in the course of CD exists between Russia and non-Russian centers. [on SciFinder(R)]","author":[{"dropping-particle":"","family":"Schreiber","given":"Stefan","non-dropping-particle":"","parse-names":false,"suffix":""},{"dropping-particle":"","family":"Feagan","given":"Brian","non-dropping-particle":"","parse-names":false,"suffix":""},{"dropping-particle":"","family":"D'Haens","given":"Geert","non-dropping-particle":"","parse-names":false,"suffix":""},{"dropping-particle":"","family":"Colombel","given":"Jean-Frederic","non-dropping-particle":"","parse-names":false,"suffix":""},{"dropping-particle":"","family":"Geboes","given":"Karel","non-dropping-particle":"","parse-names":false,"suffix":""},{"dropping-particle":"","family":"Yurcov","given":"Mikhail","non-dropping-particle":"","parse-names":false,"suffix":""},{"dropping-particle":"","family":"Isakov","given":"Vasily","non-dropping-particle":"","parse-names":false,"suffix":""},{"dropping-particle":"","family":"Golovenko","given":"Oleg","non-dropping-particle":"","parse-names":false,"suffix":""},{"dropping-particle":"","family":"Bernstein","given":"Charles N","non-dropping-particle":"","parse-names":false,"suffix":""},{"dropping-particle":"","family":"Ludwig","given":"Diether","non-dropping-particle":"","parse-names":false,"suffix":""},{"dropping-particle":"","family":"Winter","given":"Trevor","non-dropping-particle":"","parse-names":false,"suffix":""},{"dropping-particle":"","family":"Meier","given":"Ulrich","non-dropping-particle":"","parse-names":false,"suffix":""},{"dropping-particle":"","family":"Yong","given":"Chan","non-dropping-particle":"","parse-names":false,"suffix":""},{"dropping-particle":"","family":"Steffgen","given":"Juergen.","non-dropping-particle":"","parse-names":false,"suffix":""}],"container-title":"Clinical Gastroenterology and Hepatology","id":"ITEM-4","issue":"3","issued":{"date-parts":[["2006"]]},"page":"325-334","title":"Oral p38 mitogen-activated protein kinase inhibition with BIRB 796 for active Crohn's disease: a randomized, double- blind, placebo- controlled trial.","type":"article-journal","volume":"4"},"uris":["http://www.mendeley.com/documents/?uuid=40a46ede-87d1-414f-91bf-7c7b82937988"]},{"id":"ITEM-5","itemData":{"DOI":"10.1002/ibd.21252","ISBN":"1536-4844","ISSN":"10780998","PMID":"20848453","abstract":"BACKGROUND: NI-0401 is a fully human monoclonal antibody, which binds to the CD3 subunit of the T-cell receptor, causing modulation of T-cell activity. We investigated the safety and the ability to modulate the TCR-CD3 complex of NI-0401 in patients with active Crohn's disease (CD).\\n\\nMETHODS: A double-blind, placebo-controlled, randomized, multicenter, dose-escalating trial was conducted in CD patients age 18-70 years, a Crohn's Disease Activity Index (CDAI) of 220-450, and detectable levels of C-reactive protein. The primary outcome was safety and the ability of NI-0401 to modulate the TCR-CD3 complex on T cells. Efficacy parameters included the proportion of patients achieving remission (CDAI &lt;150), clinical response (CDAI fall ≥100), and change from baseline in the CD Endoscopy Index of Severity (CDEIS).\\n\\nRESULTS: Forty patients received placebo (n = 7) or NI-0401 (n = 33) 0.05-10 mg daily for 5 days. NI-0401 doses ≤1 mg were well tolerated. Infusion reactions occurred at doses ≥2 mg. The extent and duration of TCR-CD3 modulation increased with dose. No differences between groups were observed in the proportions of patients achieving clinical remission or response. The mean CDEIS at week 6 differed significantly between the 1-mg and placebo group.\\n\\nCONCLUSIONS: NI-0401 was tolerated at doses ≤1 mg with manageable side effects. NI-0401 induced a dose-dependent modulation of the TCR-CD3 complex. No significant improvement of CDAI was observed but 1 mg NI-0401 demonstrated an improvement in CDEIS.","author":[{"dropping-particle":"","family":"Woude","given":"C. Janneke","non-dropping-particle":"Van Der","parse-names":false,"suffix":""},{"dropping-particle":"","family":"Stokkers","given":"Pieter","non-dropping-particle":"","parse-names":false,"suffix":""},{"dropping-particle":"","family":"Bodegraven","given":"Ad A.","non-dropping-particle":"Van","parse-names":false,"suffix":""},{"dropping-particle":"","family":"Assche","given":"Gert","non-dropping-particle":"Van","parse-names":false,"suffix":""},{"dropping-particle":"","family":"Hebzda","given":"Zbigniew","non-dropping-particle":"","parse-names":false,"suffix":""},{"dropping-particle":"","family":"Paradowski","given":"Leszek","non-dropping-particle":"","parse-names":false,"suffix":""},{"dropping-particle":"","family":"D'Haens","given":"Geert","non-dropping-particle":"","parse-names":false,"suffix":""},{"dropping-particle":"","family":"Ghosh","given":"Subrata","non-dropping-particle":"","parse-names":false,"suffix":""},{"dropping-particle":"","family":"Feagan","given":"Brian","non-dropping-particle":"","parse-names":false,"suffix":""},{"dropping-particle":"","family":"Rutgeerts","given":"Paul","non-dropping-particle":"","parse-names":false,"suffix":""},{"dropping-particle":"","family":"Dijkstra","given":"Gerard","non-dropping-particle":"","parse-names":false,"suffix":""},{"dropping-particle":"","family":"Jong","given":"Dirk J.","non-dropping-particle":"De","parse-names":false,"suffix":""},{"dropping-particle":"","family":"Oldenburg","given":"Bas","non-dropping-particle":"","parse-names":false,"suffix":""},{"dropping-particle":"","family":"Farhan","given":"Mahdi","non-dropping-particle":"","parse-names":false,"suffix":""},{"dropping-particle":"","family":"Richard","given":"Tristan","non-dropping-particle":"","parse-names":false,"suffix":""},{"dropping-particle":"","family":"Dean","given":"Yann","non-dropping-particle":"","parse-names":false,"suffix":""},{"dropping-particle":"","family":"Hommes","given":"Daniel W.","non-dropping-particle":"","parse-names":false,"suffix":""}],"container-title":"Inflamm Bowel Dis","id":"ITEM-5","issue":"10","issued":{"date-parts":[["2010"]]},"page":"1708-1716","title":"Phase I, double-blind, randomized, placebo-controlled, dose-escalation study of NI-0401 (a fully human anti-CD3 monoclonal antibody) in patients with moderate to severe active Crohn's disease","type":"article-journal","volume":"16"},"uris":["http://www.mendeley.com/documents/?uuid=72957a80-319e-46f7-863d-e96410acc63a"]},{"id":"ITEM-6","itemData":{"DOI":"10.1002/ibd.21159","ISBN":"1536-4844 (Electronic)\\r1078-0998 (Linking)","ISSN":"10780998","PMID":"19918967","abstract":"BACKGROUND: Interleukin-12 (IL-12) and interleukin-23 (IL-23) are inflammatory cytokines linked to the Th-1 and Th-17 phenotypes associated with Crohn's disease (CD). We investigated the activity and safety of apilimod mesylate (formerly STA-5326), an oral IL-12 and IL-23 inhibitor, in patients with active CD. METHODS: We performed a multicenter, Phase 2, randomized, double-blinded, placebo-controlled study to evaluate the efficacy of apilimod mesylate in treating 220 adult patients with moderate-to-severe CD (Crohn's Disease Activity Index [CDAI] score 220-450). Patients were stratified according to C-reactive protein (CRP) levels and corticosteroid use and were randomly assigned to receive placebo or apilimod mesylate 50 mg daily or 100 mg daily. The study was divided into an induction phase (43 days) and a maintenance phase (125 days). The primary analysis involved a comparison of the proportion of patients experiencing clinical response, defined as at least a 100-point decrease in CDAI score from baseline at day 29. Data on adverse events were also collected. RESULTS: In all, 220 of the planned 282 patients were enrolled when the Data Monitoring Committee determined that the drug was not efficacious as a treatment and closed enrollment. A clinical response was experienced by 18 patients (24.7%) in the 50-mg daily (QD) group (n = 73) and 19 patients (25.7%) in the 100 mg QD group (n = 74), as compared with 21 patients (28.8%) in the placebo group (n = 73) on day 29 (P = 0.71 for each comparison). No significant adverse safety signal was observed. CONCLUSIONS: Apilimod was well-tolerated but did not demonstrate efficacy over placebo in patients with active CD.","author":[{"dropping-particle":"","family":"Sands","given":"Bruce E","non-dropping-particle":"","parse-names":false,"suffix":""},{"dropping-particle":"","family":"Jacobson","given":"Eric W","non-dropping-particle":"","parse-names":false,"suffix":""},{"dropping-particle":"","family":"Sylwestrowicz","given":"Thomas","non-dropping-particle":"","parse-names":false,"suffix":""},{"dropping-particle":"","family":"Younes","given":"Ziad","non-dropping-particle":"","parse-names":false,"suffix":""},{"dropping-particle":"","family":"Dryden","given":"Gerald","non-dropping-particle":"","parse-names":false,"suffix":""},{"dropping-particle":"","family":"Fedorak","given":"Richard","non-dropping-particle":"","parse-names":false,"suffix":""},{"dropping-particle":"","family":"Greenbloom","given":"Susan","non-dropping-particle":"","parse-names":false,"suffix":""}],"container-title":"Inflamm Bowel Dis","id":"ITEM-6","issue":"7","issued":{"date-parts":[["2010"]]},"page":"1209-1218","title":"Randomized, double-blind, placebo-controlled trial of the oral interleukin-12/23 inhibitor apilimod mesylate for treatment of active Crohn's disease","type":"article-journal","volume":"16"},"uris":["http://www.mendeley.com/documents/?uuid=2b1aec25-8460-4469-8422-cbb8fab686a0"]},{"id":"ITEM-7","itemData":{"DOI":"10.1007/s10620-011-1653-7","ISBN":"0163-2116","ISSN":"01632116","PMID":"21380937","abstract":"BACKGROUND Endogenous opioid peptides have been shown to play a role in the development and/or perpetuation of inflammation. We hypothesize that the endogenous opioid system is involved in inflammatory bowel disease, and antagonism of the opioid-opioid receptor will lead to reversal of inflammation. AIMS A randomized double-blind placebo-controlled study was designed to test the efficacy and safety of an opioid antagonist for 12 weeks in adults with active Crohn's disease. METHODS Forty subjects with active Crohn's disease were enrolled in the study. Randomized patients received daily oral administration of 4.5-mg naltrexone or placebo. Providers and patients were masked to treatment assignment. The primary outcome was the proportion of subjects in each arm with a 70-point decline in Crohn's Disease Activity Index score (CDAI). The secondary outcome included mucosal healing based upon colonoscopy appearance and histology. RESULTS Eighty-eight percent of those treated with naltrexone had at least a 70-point decline in CDAI scores compared to 40% of placebo-treated patients (p = 0.009). After 12 weeks, 78% of subjects treated with naltrexone exhibited an endoscopic response as indicated by a 5-point decline in the Crohn's disease endoscopy index severity score (CDEIS) from baseline compared to 28% response in placebo-treated controls (p = 0.008), and 33% achieved remission with a CDEIS score &lt;6, whereas only 8% of those on placebo showed the same change. Fatigue was the only side effect reported that was significantly greater in subjects receiving placebo. CONCLUSIONS Naltrexone improves clinical and inflammatory activity of subjects with moderate to severe Crohn's disease compared to placebo-treated controls. Strategies to alter the endogenous opioid system provide promise for the treatment of Crohn's disease.","author":[{"dropping-particle":"","family":"Smith","given":"Jill P","non-dropping-particle":"","parse-names":false,"suffix":""},{"dropping-particle":"","family":"Bingaman","given":"Sandra I","non-dropping-particle":"","parse-names":false,"suffix":""},{"dropping-particle":"","family":"Ruggiero","given":"Francesca","non-dropping-particle":"","parse-names":false,"suffix":""},{"dropping-particle":"","family":"Mauger","given":"David T.","non-dropping-particle":"","parse-names":false,"suffix":""},{"dropping-particle":"","family":"Mukherjee","given":"Aparna","non-dropping-particle":"","parse-names":false,"suffix":""},{"dropping-particle":"","family":"McGovern","given":"Christopher O.","non-dropping-particle":"","parse-names":false,"suffix":""},{"dropping-particle":"","family":"Zagon","given":"Ian S.","non-dropping-particle":"","parse-names":false,"suffix":""}],"container-title":"Dig Dis Sci","id":"ITEM-7","issue":"7","issued":{"date-parts":[["2011"]]},"page":"2088-2097","title":"Therapy with the opioid antagonist naltrexone promotes mucosal healing in active Crohn's disease: A randomized placebo-controlled trial","type":"article-journal","volume":"56"},"uris":["http://www.mendeley.com/documents/?uuid=573ef7fa-e120-4ad5-9830-a03bc90ed33e"]},{"id":"ITEM-8","itemData":{"DOI":"10.3748/wjg.v20.i31.11000","ISSN":"2219-2840","PMID":"25152604","abstract":"Author contributions: Bao CH, Zhao JM and Liu HR have the same right; Wu HG, Bao CH and Liu HR contributed to study conception and design; Bao CH, Zhao JM, Zhu YF, Chen WF, Guan X, Li J, Feng H and Wu LY contributed to sample recruit-ment, acquisition of data, and interpretation; Weng ZJ, Lu Y and Dou CZ analyzed the data; Bao CH, Zhao JM, Liu HR, Shi Y and Jin XM drafted and revised the manuscript; Wu HG and Liu HR supervised the study; all authors read and approved the final ver-sion to be published. Abstract AIM: To evaluate the clinical efficacy and safety of acu-puncture and moxibustion for the treatment of active Crohn's disease (CD). METHODS: Ninety-two patients were equally and ran-domly divided into the treatment group and received herb-partitioned moxibustion combined with acupunc-ture, and the control group received wheat bran-parti-tioned moxibustion combined with superficial acupunc-ture. The patients received three treatment sessions per week for 12 wk and were followed up for 24 wk. The main outcome was evaluated using the CD Activity Index (CDAI) score, and the secondary outcomes were evaluated using laboratory indicators such as hemoglo-bin (HGB), C-reactive protein (CRP), erythrocyte sedi-mentation rate, quality-of-life, endoscopic ratings, and intestinal histology scores. RESULTS: The CDAI scores of both the treatment and control groups were significantly reduced after treat-ment compared with those measured before treatment. However, the degree of improvement in the treatment group was significantly greater than that of the con-trol group. The improvement in symptoms in patients of the treatment group was sustained at follow-up, whereas that of the control group was not. The overall efficacy of the treatment was significantly greater than that of the control. Both groups demonstrated signifi-cant improvements in quality-of-life ratings after treat-ment, but the improvement was significantly greater in the treatment group than in the control group. In addition, the patients in the treatment group showed significantly increased HGB and significantly decreased RANDOMIZED CONTROLLED TRIAL CRP levels and histopathological scores at the end of treatment, whereas the control group did not exhibit significant changes. CONCLUSION: Moxibustion with acupuncture pro-vided significant therapeutic benefits in patients with active CD beyond the placebo effect and is therefore an effective and safe treatment for active CD. Core tip: Acupuncture trea…","author":[{"dropping-particle":"","family":"Bao","given":"Chun-hui","non-dropping-particle":"","parse-names":false,"suffix":""},{"dropping-particle":"","family":"Zhao","given":"Ji-meng","non-dropping-particle":"","parse-names":false,"suffix":""},{"dropping-particle":"","family":"Liu","given":"Hui-rong","non-dropping-particle":"","parse-names":false,"suffix":""},{"dropping-particle":"","family":"Lu","given":"Yuan","non-dropping-particle":"","parse-names":false,"suffix":""},{"dropping-particle":"","family":"Zhu","given":"Yi-fang","non-dropping-particle":"","parse-names":false,"suffix":""},{"dropping-particle":"","family":"Shi","given":"Yin","non-dropping-particle":"","parse-names":false,"suffix":""},{"dropping-particle":"","family":"Weng","given":"Zhi-jun","non-dropping-particle":"","parse-names":false,"suffix":""},{"dropping-particle":"","family":"Feng","given":"Hui","non-dropping-particle":"","parse-names":false,"suffix":""},{"dropping-particle":"","family":"Guan","given":"Xin","non-dropping-particle":"","parse-names":false,"suffix":""},{"dropping-particle":"","family":"Li","given":"Jing","non-dropping-particle":"","parse-names":false,"suffix":""},{"dropping-particle":"","family":"Chen","given":"Wei-Feng","non-dropping-particle":"","parse-names":false,"suffix":""},{"dropping-particle":"","family":"Wu","given":"Lu-Yi","non-dropping-particle":"","parse-names":false,"suffix":""},{"dropping-particle":"","family":"Jin","given":"Xiao-Ming","non-dropping-particle":"","parse-names":false,"suffix":""},{"dropping-particle":"","family":"Dou","given":"Chuan-Zi","non-dropping-particle":"","parse-names":false,"suffix":""},{"dropping-particle":"","family":"Wu Chun-Hui Bao","given":"Huan-Gan","non-dropping-particle":"","parse-names":false,"suffix":""},{"dropping-particle":"","family":"Wu","given":"Huan-Gan","non-dropping-particle":"","parse-names":false,"suffix":""},{"dropping-particle":"","family":"To","given":"Correspondence","non-dropping-particle":"","parse-names":false,"suffix":""}],"container-title":"World J Gastroenterol","id":"ITEM-8","issue":"31","issued":{"date-parts":[["2014"]]},"page":"11000-11011","title":"Randomized controlled trial: Moxibustion and acupuncture for the treatment of Crohn's disease","type":"article-journal","volume":"20"},"uris":["http://www.mendeley.com/documents/?uuid=ce113c03-2d4b-4718-948d-a8cb0154968f"]},{"id":"ITEM-9","itemData":{"DOI":"10.1053/j.gastro.2015.06.014","ISBN":"0016-5085","ISSN":"00165085","PMID":"26116801","abstract":"BACKGROUND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W","non-dropping-particle":"","parse-names":false,"suffix":""}],"container-title":"Gastroenterology","id":"ITEM-9","issue":"4","issued":{"date-parts":[["2015"]]},"page":"918-927.e6","publisher":"Elsevier,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40,69,73,76,93,98,102,112,120&lt;/sup&gt;","plainTextFormattedCitation":"40,69,73,76,93,98,102,112,120","previouslyFormattedCitation":"&lt;sup&gt;40,69,73,76,93,98,102,112,120&lt;/sup&gt;"},"properties":{"noteIndex":0},"schema":"https://github.com/citation-style-language/schema/raw/master/csl-citation.json"}</w:instrText>
      </w:r>
      <w:r w:rsidR="008654D3" w:rsidRPr="0026754D">
        <w:rPr>
          <w:rStyle w:val="ReferencesChar"/>
        </w:rPr>
        <w:fldChar w:fldCharType="separate"/>
      </w:r>
      <w:r w:rsidR="00AE2A56" w:rsidRPr="00AE2A56">
        <w:rPr>
          <w:rStyle w:val="ReferencesChar"/>
        </w:rPr>
        <w:t>40,69,73,76,93,98,102,112,120</w:t>
      </w:r>
      <w:r w:rsidR="008654D3" w:rsidRPr="0026754D">
        <w:rPr>
          <w:rStyle w:val="ReferencesChar"/>
        </w:rPr>
        <w:fldChar w:fldCharType="end"/>
      </w:r>
      <w:r>
        <w:t xml:space="preserve"> or changes in the </w:t>
      </w:r>
      <w:r w:rsidR="00025B37">
        <w:t>Simple Endoscopic Score for Crohn’s Disease (</w:t>
      </w:r>
      <w:r>
        <w:t>SES-CD</w:t>
      </w:r>
      <w:r w:rsidR="00025B37" w:rsidRPr="00747F4E">
        <w:t>)</w:t>
      </w:r>
      <w:r w:rsidR="000F1F7C" w:rsidRPr="00747F4E">
        <w:t xml:space="preserve"> </w:t>
      </w:r>
      <w:r w:rsidR="00480BAF" w:rsidRPr="00747F4E">
        <w:t>(4, 2.2%)</w:t>
      </w:r>
      <w:r w:rsidR="00661449" w:rsidRPr="0026754D">
        <w:rPr>
          <w:rStyle w:val="ReferencesChar"/>
        </w:rPr>
        <w:fldChar w:fldCharType="begin" w:fldLock="1"/>
      </w:r>
      <w:r w:rsidR="00FE3532">
        <w:rPr>
          <w:rStyle w:val="ReferencesChar"/>
        </w:rPr>
        <w:instrText>ADDIN CSL_CITATION {"citationItems":[{"id":"ITEM-1","itemData":{"DOI":"10.1016/S0140-6736(08)60304-9","ISBN":"1474-547X (Electronic)\\r0140-6736 (Linking)","ISSN":"01406736","PMID":"18295023","abstract":"Background: Most patients who have active Crohn's disease are treated initially with corticosteroids. Although this approach usually controls symptoms, many patients become resistant to or dependent on corticosteroids, and long exposure is associated with an increased risk of mortality. We aimed to compare the effectiveness of early use of combined immunosuppression with conventional management in patients with active Crohn's disease who had not previously received glucocorticoids, antimetabolites, or infliximab. Methods: We did a 2-year open-label randomised trial at 18 centres in Belgium, Holland, and Germany between May, 2001, and January, 2004. We randomly assigned 133 patients to either early combined immunosuppression or conventional treatment. The 67 patients assigned to combined immunosuppression received three infusions of infliximab (5 mg/kg of bodyweight) at weeks 0, 2, and 6, with azathioprine. We gave additional treatment with infliximab and, if necessary, corticosteroids, to control disease activity. 66 patients assigned to conventional management received corticosteroids, followed, in sequence, by azathioprine and infliximab. The primary outcome measures were remission without corticosteroids and without bowel resection at weeks 26 and 52. Analysis was by modified intention to treat. This trial was registered with ClinicalTrials.gov, number NCT00554710. Findings: Four patients (two in each group) did not receive treatment as per protocol. At week 26, 39 (60??0%) of 65 patients in the combined immunosuppression group were in remission without corticosteroids and without surgical resection, compared with 23 (35??9%) of 64 controls, for an absolute difference of 24??1% (95% CI 7??3-40??8, p=0??0062). Corresponding rates at week 52 were 40/65 (61??5%) and 27/64 (42??2%) (absolute difference 19??3%, 95% CI 2??4-36??3, p=0??0278). 20 of the 65 patients (30??8%) in the early combined immunosuppression group had serious adverse events, compared with 19 of 64 (25??3%) controls (p=1??0). Interpretation: Combined immunosuppression was more effective than conventional management for induction of remission and reduction of corticosteroid use in patients who had been recently diagnosed with Crohn's disease. Initiation of more intensive treatment early in the course of the disease could result in better outcomes. ?? 2008 Elsevier Ltd. All rights reserved.","author":[{"dropping-particle":"","family":"D'Haens","given":"Geert","non-dropping-particle":"","parse-names":false,"suffix":""},{"dropping-particle":"","family":"Baert","given":"Filip","non-dropping-particle":"","parse-names":false,"suffix":""},{"dropping-particle":"","family":"Assche","given":"Gert","non-dropping-particle":"van","parse-names":false,"suffix":""},{"dropping-particle":"","family":"Caenepeel","given":"Philip","non-dropping-particle":"","parse-names":false,"suffix":""},{"dropping-particle":"","family":"Vergauwe","given":"Philippe","non-dropping-particle":"","parse-names":false,"suffix":""},{"dropping-particle":"","family":"Tuynman","given":"Hans","non-dropping-particle":"","parse-names":false,"suffix":""},{"dropping-particle":"","family":"Vos","given":"Martine","non-dropping-particle":"De","parse-names":false,"suffix":""},{"dropping-particle":"","family":"Deventer","given":"Sander","non-dropping-particle":"van","parse-names":false,"suffix":""},{"dropping-particle":"","family":"Stitt","given":"Larry","non-dropping-particle":"","parse-names":false,"suffix":""},{"dropping-particle":"","family":"Donner","given":"Allan","non-dropping-particle":"","parse-names":false,"suffix":""},{"dropping-particle":"","family":"Vermeire","given":"Severine","non-dropping-particle":"","parse-names":false,"suffix":""},{"dropping-particle":"","family":"Mierop","given":"Frank J.","non-dropping-particle":"Van De","parse-names":false,"suffix":""},{"dropping-particle":"","family":"Coche","given":"Jean Charles R","non-dropping-particle":"","parse-names":false,"suffix":""},{"dropping-particle":"","family":"Woude","given":"Janneke","non-dropping-particle":"van der","parse-names":false,"suffix":""},{"dropping-particle":"","family":"Ochsenk??hn","given":"Thomas","non-dropping-particle":"","parse-names":false,"suffix":""},{"dropping-particle":"","family":"Bodegraven","given":"Ad A.","non-dropping-particle":"van","parse-names":false,"suffix":""},{"dropping-particle":"","family":"Hootegem","given":"Philippe P.","non-dropping-particle":"Van","parse-names":false,"suffix":""},{"dropping-particle":"","family":"Lambrecht","given":"Guy L.","non-dropping-particle":"","parse-names":false,"suffix":""},{"dropping-particle":"","family":"Mana","given":"Fazia","non-dropping-particle":"","parse-names":false,"suffix":""},{"dropping-particle":"","family":"Rutgeerts","given":"Paul","non-dropping-particle":"","parse-names":false,"suffix":""},{"dropping-particle":"","family":"Feagan","given":"Brian G.","non-dropping-particle":"","parse-names":false,"suffix":""},{"dropping-particle":"","family":"Hommes","given":"Daniel","non-dropping-particle":"","parse-names":false,"suffix":""}],"container-title":"The Lancet","id":"ITEM-1","issue":"9613","issued":{"date-parts":[["2008"]]},"page":"660-667","title":"Early combined immunosuppression or conventional management in patients with newly diagnosed Crohn's disease: an open randomised trial","type":"article-journal","volume":"371"},"uris":["http://www.mendeley.com/documents/?uuid=931a3e93-054e-4589-b9ec-e38440d3176b"]},{"id":"ITEM-2","itemData":{"DOI":"10.1002/ibd.21159","ISBN":"1536-4844 (Electronic)\\r1078-0998 (Linking)","ISSN":"10780998","PMID":"19918967","abstract":"BACKGROUND: Interleukin-12 (IL-12) and interleukin-23 (IL-23) are inflammatory cytokines linked to the Th-1 and Th-17 phenotypes associated with Crohn's disease (CD). We investigated the activity and safety of apilimod mesylate (formerly STA-5326), an oral IL-12 and IL-23 inhibitor, in patients with active CD. METHODS: We performed a multicenter, Phase 2, randomized, double-blinded, placebo-controlled study to evaluate the efficacy of apilimod mesylate in treating 220 adult patients with moderate-to-severe CD (Crohn's Disease Activity Index [CDAI] score 220-450). Patients were stratified according to C-reactive protein (CRP) levels and corticosteroid use and were randomly assigned to receive placebo or apilimod mesylate 50 mg daily or 100 mg daily. The study was divided into an induction phase (43 days) and a maintenance phase (125 days). The primary analysis involved a comparison of the proportion of patients experiencing clinical response, defined as at least a 100-point decrease in CDAI score from baseline at day 29. Data on adverse events were also collected. RESULTS: In all, 220 of the planned 282 patients were enrolled when the Data Monitoring Committee determined that the drug was not efficacious as a treatment and closed enrollment. A clinical response was experienced by 18 patients (24.7%) in the 50-mg daily (QD) group (n = 73) and 19 patients (25.7%) in the 100 mg QD group (n = 74), as compared with 21 patients (28.8%) in the placebo group (n = 73) on day 29 (P = 0.71 for each comparison). No significant adverse safety signal was observed. CONCLUSIONS: Apilimod was well-tolerated but did not demonstrate efficacy over placebo in patients with active CD.","author":[{"dropping-particle":"","family":"Sands","given":"Bruce E","non-dropping-particle":"","parse-names":false,"suffix":""},{"dropping-particle":"","family":"Jacobson","given":"Eric W","non-dropping-particle":"","parse-names":false,"suffix":""},{"dropping-particle":"","family":"Sylwestrowicz","given":"Thomas","non-dropping-particle":"","parse-names":false,"suffix":""},{"dropping-particle":"","family":"Younes","given":"Ziad","non-dropping-particle":"","parse-names":false,"suffix":""},{"dropping-particle":"","family":"Dryden","given":"Gerald","non-dropping-particle":"","parse-names":false,"suffix":""},{"dropping-particle":"","family":"Fedorak","given":"Richard","non-dropping-particle":"","parse-names":false,"suffix":""},{"dropping-particle":"","family":"Greenbloom","given":"Susan","non-dropping-particle":"","parse-names":false,"suffix":""}],"container-title":"Inflamm Bowel Dis","id":"ITEM-2","issue":"7","issued":{"date-parts":[["2010"]]},"page":"1209-1218","title":"Randomized, double-blind, placebo-controlled trial of the oral interleukin-12/23 inhibitor apilimod mesylate for treatment of active Crohn's disease","type":"article-journal","volume":"16"},"uris":["http://www.mendeley.com/documents/?uuid=2b1aec25-8460-4469-8422-cbb8fab686a0"]},{"id":"ITEM-3","itemData":{"DOI":"10.1016/j.crohns.2014.01.021","ISBN":"1873-9946","ISSN":"18764479","PMID":"24534142","abstract":"Background: Oral budesonide 9. mg/day represents first-line treatment of mild-to-moderately active ileocolonic Crohn's disease. However, there is no precise recommendation for budesonide dosing due to lack of comparative data. A once-daily (OD) 9. mg dose may improve adherence and thereby efficacy. Methods: An eight-week, double-blind, double-dummy randomised trial compared budesonide 9. mg OD versus 3. mg three-times daily (TID) in patients with mild-to-moderately active ileocolonic Crohn's disease. Primary endpoint was clinical remission defined as CDAI &lt; 150 at week 8 (last observation carried forward). Results: The final intent-to-treat population comprised 471 patients (238 [9 mg OD], 233 [3 mg TID]). The confirmatory population for the primary endpoint analysis was the interim per protocol population (n = 377; 188 [9 mg OD], 189 [3 mg TID]), in which the primary endpoint was statistically non-inferior with budesonide 9. mg OD versus 3. mg TID. Clinical remission was achieved in 71.3% versus 75.1%, a difference of - 3.9% (95% CI [- 14.6%; 6.4%]; p = 0.020 for non-inferiority). The mean (SD) time to remission was 21.9 (13.8) days versus 21.4 (14.6) days with budesonide 9 mg OD versus 3. mg TID, respectively. In a subpopulation of 122 patients with baseline SES-CD ulcer score ≥ 1, complete mucosal healing occurred in 32.8% (21/64) on 9 mg OD and 41.4% (24/58) on 3 mg TID; deep remission (mucosal healing and clinical remission) was observed in 26.6% (17/64) and 32.8% (19/58) of patients, respectively. Treatment-emergent suspected adverse drug reactions were reported in 4.6% of 9 mg OD and 4.7% of 3 mg TID patients. Conclusions: Budesonide at the recommended dose of 9 mg/day can be administered OD without impaired efficacy and safety compared to 3 mg TID dosing in mild-to-moderately active Crohn's disease. © 2014 European Crohn's and Colitis Organisation.","author":[{"dropping-particle":"","family":"Dignass","given":"Axel","non-dropping-particle":"","parse-names":false,"suffix":""},{"dropping-particle":"","family":"Stoynov","given":"Simeon","non-dropping-particle":"","parse-names":false,"suffix":""},{"dropping-particle":"","family":"Dorofeyev","given":"Andrey E","non-dropping-particle":"","parse-names":false,"suffix":""},{"dropping-particle":"","family":"Grigorieva","given":"Galina A","non-dropping-particle":"","parse-names":false,"suffix":""},{"dropping-particle":"","family":"Tomsová","given":"Eva","non-dropping-particle":"","parse-names":false,"suffix":""},{"dropping-particle":"","family":"Altorjay","given":"István","non-dropping-particle":"","parse-names":false,"suffix":""},{"dropping-particle":"","family":"Tuculanu","given":"Daniel","non-dropping-particle":"","parse-names":false,"suffix":""},{"dropping-particle":"","family":"Bunganič","given":"Ivan","non-dropping-particle":"","parse-names":false,"suffix":""},{"dropping-particle":"","family":"Pokrotnieks","given":"Juris","non-dropping-particle":"","parse-names":false,"suffix":""},{"dropping-particle":"","family":"Kupčinskas","given":"Lim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oynov","given":"Simeon","non-dropping-particle":"","parse-names":false,"suffix":""},{"dropping-particle":"","family":"Penchev","given":"P.","non-dropping-particle":"","parse-names":false,"suffix":""},{"dropping-particle":"","family":"Kadian","given":"H.","non-dropping-particle":"","parse-names":false,"suffix":""},{"dropping-particle":"","family":"Kotzev","given":"M.","non-dropping-particle":"","parse-names":false,"suffix":""},{"dropping-particle":"","family":"Stamboliyska","given":"I.","non-dropping-particle":"","parse-names":false,"suffix":""},{"dropping-particle":"","family":"Atanassova","given":"A.","non-dropping-particle":"","parse-names":false,"suffix":""},{"dropping-particle":"","family":"Petrov","given":"A.","non-dropping-particle":"","parse-names":false,"suffix":""},{"dropping-particle":"","family":"Chavushian","given":"A.","non-dropping-particle":"","parse-names":false,"suffix":""},{"dropping-particle":"","family":"Balabanska","given":"R.","non-dropping-particle":"","parse-names":false,"suffix":""},{"dropping-particle":"","family":"Tsonev","given":"R.","non-dropping-particle":"","parse-names":false,"suffix":""},{"dropping-particle":"","family":"Vasileva","given":"G.","non-dropping-particle":"","parse-names":false,"suffix":""},{"dropping-particle":"","family":"Novakov","given":"Y.","non-dropping-particle":"","parse-names":false,"suffix":""},{"dropping-particle":"","family":"Kurktschiev","given":"D.","non-dropping-particle":"","parse-names":false,"suffix":""},{"dropping-particle":"","family":"Temelkova-Kurktschiev","given":"T.","non-dropping-particle":"","parse-names":false,"suffix":""},{"dropping-particle":"","family":"Lukas","given":"M.","non-dropping-particle":"","parse-names":false,"suffix":""},{"dropping-particle":"","family":"Bortlik","given":"M.","non-dropping-particle":"","parse-names":false,"suffix":""},{"dropping-particle":"","family":"Gabalec","given":"L.","non-dropping-particle":"","parse-names":false,"suffix":""},{"dropping-particle":"","family":"Šimon","given":"V.","non-dropping-particle":"","parse-names":false,"suffix":""},{"dropping-particle":"","family":"Jungwirthová","given":"A.","non-dropping-particle":"","parse-names":false,"suffix":""},{"dropping-particle":"","family":"P.Matejková","given":"","non-dropping-particle":"","parse-names":false,"suffix":""},{"dropping-particle":"","family":"Širokỳ","given":"M.","non-dropping-particle":"","parse-names":false,"suffix":""},{"dropping-particle":"","family":"Slezák","given":"L.","non-dropping-particle":"","parse-names":false,"suffix":""},{"dropping-particle":"","family":"Tomsová","given":"Eva","non-dropping-particle":"","parse-names":false,"suffix":""},{"dropping-particle":"","family":"Marcek","given":"J.","non-dropping-particle":"","parse-names":false,"suffix":""},{"dropping-particle":"","family":"Benko","given":"P.","non-dropping-particle":"","parse-names":false,"suffix":""},{"dropping-particle":"","family":"Golánová","given":"J.","non-dropping-particle":"","parse-names":false,"suffix":""},{"dropping-particle":"","family":"Komárek","given":"V.","non-dropping-particle":"","parse-names":false,"suffix":""},{"dropping-particle":"","family":"Dignass","given":"Axel","non-dropping-particle":"","parse-names":false,"suffix":""},{"dropping-particle":"","family":"Böhmig","given":"M.","non-dropping-particle":"","parse-names":false,"suffix":""},{"dropping-particle":"","family":"Schulze","given":"H. A.","non-dropping-particle":"","parse-names":false,"suffix":""},{"dropping-particle":"","family":"Cordes","given":"H. J.","non-dropping-particle":"","parse-names":false,"suffix":""},{"dropping-particle":"","family":"Dienethal","given":"A.","non-dropping-particle":"","parse-names":false,"suffix":""},{"dropping-particle":"","family":"Claudé","given":"R.","non-dropping-particle":"","parse-names":false,"suffix":""},{"dropping-particle":"","family":"Klugmann","given":"T.","non-dropping-particle":"","parse-names":false,"suffix":""},{"dropping-particle":"","family":"Teich","given":"N.","non-dropping-particle":"","parse-names":false,"suffix":""},{"dropping-particle":"","family":"Borkenhagen","given":"A.","non-dropping-particle":"","parse-names":false,"suffix":""},{"dropping-particle":"","family":"Schroeder","given":"M.","non-dropping-particle":"","parse-names":false,"suffix":""},{"dropping-particle":"","family":"Hinrichsen","given":"H.","non-dropping-particle":"","parse-names":false,"suffix":""},{"dropping-particle":"","family":"Tulassay","given":"Z.","non-dropping-particle":"","parse-names":false,"suffix":""},{"dropping-particle":"","family":"Herszényi","given":"L.","non-dropping-particle":"","parse-names":false,"suffix":""},{"dropping-particle":"","family":"Juhász","given":"M.","non-dropping-particle":"","parse-names":false,"suffix":""},{"dropping-particle":"","family":"Miheller","given":"P.","non-dropping-particle":"","parse-names":false,"suffix":""},{"dropping-particle":"","family":"Mihály","given":"E.","non-dropping-particle":"","parse-names":false,"suffix":""},{"dropping-particle":"","family":"Altorjay","given":"István","non-dropping-particle":"","parse-names":false,"suffix":""},{"dropping-particle":"","family":"Palatka","given":"K.","non-dropping-particle":"","parse-names":false,"suffix":""},{"dropping-particle":"","family":"Kacska","given":"S.","non-dropping-particle":"","parse-names":false,"suffix":""},{"dropping-particle":"","family":"Demeter","given":"P.","non-dropping-particle":"","parse-names":false,"suffix":""},{"dropping-particle":"","family":"Penyige","given":"J.","non-dropping-particle":"","parse-names":false,"suffix":""},{"dropping-particle":"","family":"Sike","given":"R.","non-dropping-particle":"","parse-names":false,"suffix":""},{"dropping-particle":"","family":"Mester","given":"G.","non-dropping-particle":"","parse-names":false,"suffix":""},{"dropping-particle":"","family":"Balogh","given":"M.","non-dropping-particle":"","parse-names":false,"suffix":""},{"dropping-particle":"","family":"Rácz","given":"I.","non-dropping-particle":"","parse-names":false,"suffix":""},{"dropping-particle":"","family":"Szabó","given":"A.","non-dropping-particle":"","parse-names":false,"suffix":""},{"dropping-particle":"","family":"Karasz","given":"T.","non-dropping-particle":"","parse-names":false,"suffix":""},{"dropping-particle":"","family":"Csöndes","given":"M.","non-dropping-particle":"","parse-names":false,"suffix":""},{"dropping-particle":"","family":"Pokrotnieks","given":"Juris","non-dropping-particle":"","parse-names":false,"suffix":""},{"dropping-particle":"","family":"Pukitis","given":"A.","non-dropping-particle":"","parse-names":false,"suffix":""},{"dropping-particle":"","family":"Derova","given":"J.","non-dropping-particle":"","parse-names":false,"suffix":""},{"dropping-particle":"","family":"Derovs","given":"A.","non-dropping-particle":"","parse-names":false,"suffix":""},{"dropping-particle":"","family":"Kupcinskas","given":"L.","non-dropping-particle":"","parse-names":false,"suffix":""},{"dropping-particle":"","family":"Jonaitis","given":"L.","non-dropping-particle":"","parse-names":false,"suffix":""},{"dropping-particle":"","family":"Kiudelis","given":"G.","non-dropping-particle":"","parse-names":false,"suffix":""},{"dropping-particle":"","family":"Buineviciute","given":"A.","non-dropping-particle":"","parse-names":false,"suffix":""},{"dropping-particle":"","family":"Radžiunas","given":"G.","non-dropping-particle":"","parse-names":false,"suffix":""},{"dropping-particle":"","family":"Cristea","given":"V.","non-dropping-particle":"","parse-names":false,"suffix":""},{"dropping-particle":"","family":"Burz","given":"C. C.","non-dropping-particle":"","parse-names":false,"suffix":""},{"dropping-particle":"","family":"Muti","given":"D.","non-dropping-particle":"","parse-names":false,"suffix":""},{"dropping-particle":"","family":"Dina","given":"I.","non-dropping-particle":"","parse-names":false,"suffix":""},{"dropping-particle":"","family":"Iacobescu","given":"C.","non-dropping-particle":"","parse-names":false,"suffix":""},{"dropping-particle":"","family":"Fratila","given":"O.","non-dropping-particle":"","parse-names":false,"suffix":""},{"dropping-particle":"","family":"Ilias","given":"T.","non-dropping-particle":"","parse-names":false,"suffix":""},{"dropping-particle":"","family":"Gheorghe","given":"L.","non-dropping-particle":"","parse-names":false,"suffix":""},{"dropping-particle":"","family":"Smira","given":"G.","non-dropping-particle":"","parse-names":false,"suffix":""},{"dropping-particle":"","family":"Vadan","given":"R.","non-dropping-particle":"","parse-names":false,"suffix":""},{"dropping-particle":"","family":"Goldis","given":"A.","non-dropping-particle":"","parse-names":false,"suffix":""},{"dropping-particle":"","family":"Bob","given":"F.","non-dropping-particle":"","parse-names":false,"suffix":""},{"dropping-particle":"","family":"Goldis","given":"R.","non-dropping-particle":"","parse-names":false,"suffix":""},{"dropping-particle":"","family":"Kallikkot","given":"S.","non-dropping-particle":"","parse-names":false,"suffix":""},{"dropping-particle":"","family":"Tuculanu","given":"Daniel","non-dropping-particle":"","parse-names":false,"suffix":""},{"dropping-particle":"","family":"Paunescu","given":"M. G.","non-dropping-particle":"","parse-names":false,"suffix":""},{"dropping-particle":"","family":"Covasintan","given":"S.","non-dropping-particle":"","parse-names":false,"suffix":""},{"dropping-particle":"","family":"Belousova","given":"E. A.","non-dropping-particle":"","parse-names":false,"suffix":""},{"dropping-particle":"V.","family":"Domareva","given":"I.","non-dropping-particle":"","parse-names":false,"suffix":""},{"dropping-particle":"","family":"Grigorieva","given":"Galina A","non-dropping-particle":"","parse-names":false,"suffix":""},{"dropping-particle":"","family":"Meshalkina","given":"N. Y.","non-dropping-particle":"","parse-names":false,"suffix":""},{"dropping-particle":"V.","family":"Golysheva","given":"S.","non-dropping-particle":"","parse-names":false,"suffix":""},{"dropping-particle":"","family":"Grinevich","given":"V. B.","non-dropping-particle":"","parse-names":false,"suffix":""},{"dropping-particle":"V.","family":"Gubonina","given":"I.","non-dropping-particle":"","parse-names":false,"suffix":""},{"dropping-particle":"","family":"Pershko","given":"A. M.","non-dropping-particle":"","parse-names":false,"suffix":""},{"dropping-particle":"","family":"Mikhailova","given":"T. L.","non-dropping-particle":"","parse-names":false,"suffix":""},{"dropping-particle":"V.","family":"Golovenko","given":"O.","non-dropping-particle":"","parse-names":false,"suffix":""},{"dropping-particle":"","family":"Mayat","given":"L. A.","non-dropping-particle":"","parse-names":false,"suffix":""},{"dropping-particle":"","family":"Makarchuk","given":"P. A.","non-dropping-particle":"","parse-names":false,"suffix":""},{"dropping-particle":"","family":"Simanenkov","given":"V. I.","non-dropping-particle":"","parse-names":false,"suffix":""},{"dropping-particle":"V.","family":"Zakharova","given":"N.","non-dropping-particle":"","parse-names":false,"suffix":""},{"dropping-particle":"","family":"Belov","given":"G. N.","non-dropping-particle":"","parse-names":false,"suffix":""},{"dropping-particle":"","family":"Sishkova","given":"E. A.","non-dropping-particle":"","parse-names":false,"suffix":""},{"dropping-particle":"V.","family":"Tinyakova","given":"T.","non-dropping-particle":"","parse-names":false,"suffix":""},{"dropping-particle":"V.","family":"Raspereza","given":"D.","non-dropping-particle":"","parse-names":false,"suffix":""},{"dropping-particle":"","family":"Tkachenko","given":"E. I.","non-dropping-particle":"","parse-names":false,"suffix":""},{"dropping-particle":"","family":"Avalueva","given":"E. B.","non-dropping-particle":"","parse-names":false,"suffix":""},{"dropping-particle":"","family":"Zhigalova","given":"T. N.","non-dropping-particle":"","parse-names":false,"suffix":""},{"dropping-particle":"","family":"Skazyvaeva","given":"E.","non-dropping-particle":"","parse-names":false,"suffix":""},{"dropping-particle":"","family":"Mirgorodskaya","given":"E.","non-dropping-particle":"","parse-names":false,"suffix":""},{"dropping-particle":"","family":"Yakovenko","given":"E. P.","non-dropping-particle":"","parse-names":false,"suffix":""},{"dropping-particle":"","family":"Agafonova","given":"N. A.","non-dropping-particle":"","parse-names":false,"suffix":""},{"dropping-particle":"","family":"Ivanov","given":"A. N.","non-dropping-particle":"","parse-names":false,"suffix":""},{"dropping-particle":"V.","family":"Yakovenko","given":"A.","non-dropping-particle":"","parse-names":false,"suffix":""},{"dropping-particle":"","family":"Pryanishnikova","given":"A. S.","non-dropping-particle":"","parse-names":false,"suffix":""},{"dropping-particle":"","family":"Abdulganiyeva","given":"D. I.","non-dropping-particle":"","parse-names":false,"suffix":""},{"dropping-particle":"","family":"Odintsova","given":"A. H.","non-dropping-particle":"","parse-names":false,"suffix":""},{"dropping-particle":"","family":"Bodryagina","given":"E. S.","non-dropping-particle":"","parse-names":false,"suffix":""},{"dropping-particle":"","family":"Glebasheva","given":"S. G.","non-dropping-particle":"","parse-names":false,"suffix":""},{"dropping-particle":"","family":"Alekseeva","given":"O. P.","non-dropping-particle":"","parse-names":false,"suffix":""},{"dropping-particle":"V.","family":"Krishtopenko","given":"S.","non-dropping-particle":"","parse-names":false,"suffix":""},{"dropping-particle":"","family":"Dolgikh","given":"O. Y.","non-dropping-particle":"","parse-names":false,"suffix":""},{"dropping-particle":"","family":"Andreev","given":"P. P.","non-dropping-particle":"","parse-names":false,"suffix":""},{"dropping-particle":"V.","family":"Lukashova","given":"A.","non-dropping-particle":"","parse-names":false,"suffix":""},{"dropping-particle":"V.","family":"Pavlenko","given":"V.","non-dropping-particle":"","parse-names":false,"suffix":""},{"dropping-particle":"","family":"Aleksandrovna","given":"S. B.","non-dropping-particle":"","parse-names":false,"suffix":""},{"dropping-particle":"","family":"Kataganova","given":"G. A.","non-dropping-particle":"","parse-names":false,"suffix":""},{"dropping-particle":"V.","family":"Korablina","given":"N.","non-dropping-particle":"","parse-names":false,"suffix":""},{"dropping-particle":"","family":"Starostin","given":"B. D.","non-dropping-particle":"","parse-names":false,"suffix":""},{"dropping-particle":"","family":"Starostina","given":"G.","non-dropping-particle":"","parse-names":false,"suffix":""},{"dropping-particle":"V.","family":"Tkachev","given":"A.","non-dropping-particle":"","parse-names":false,"suffix":""},{"dropping-particle":"","family":"Nikitina","given":"K. E.","non-dropping-particle":"","parse-names":false,"suffix":""},{"dropping-particle":"","family":"Mkrtchyan","given":"L. S.","non-dropping-particle":"","parse-names":false,"suffix":""},{"dropping-particle":"","family":"Yakovlev","given":"A. A.","non-dropping-particle":"","parse-names":false,"suffix":""},{"dropping-particle":"","family":"Stolyarova","given":"I. G.","non-dropping-particle":"","parse-names":false,"suffix":""},{"dropping-particle":"","family":"Volkov","given":"A. S.","non-dropping-particle":"","parse-names":false,"suffix":""},{"dropping-particle":"","family":"Krishchenko","given":"V.","non-dropping-particle":"","parse-names":false,"suffix":""},{"dropping-particle":"","family":"Valuiskikh","given":"E. Y.","non-dropping-particle":"","parse-names":false,"suffix":""},{"dropping-particle":"","family":"Gilinskaya","given":"O. M.","non-dropping-particle":"","parse-names":false,"suffix":""},{"dropping-particle":"","family":"Miroshnichenko","given":"E.","non-dropping-particle":"","parse-names":false,"suffix":""},{"dropping-particle":"","family":"Barickỳ","given":"B.","non-dropping-particle":"","parse-names":false,"suffix":""},{"dropping-particle":"","family":"Bunganic","given":"I.","non-dropping-particle":"","parse-names":false,"suffix":""},{"dropping-particle":"","family":"Pekárková","given":"B.","non-dropping-particle":"","parse-names":false,"suffix":""},{"dropping-particle":"","family":"Pekárek","given":"B.","non-dropping-particle":"","parse-names":false,"suffix":""},{"dropping-particle":"","family":"Golovchenko","given":"O. I.","non-dropping-particle":"","parse-names":false,"suffix":""},{"dropping-particle":"","family":"Nosova","given":"I. A.","non-dropping-particle":"","parse-names":false,"suffix":""},{"dropping-particle":"","family":"Zaporozhets","given":"O. N.","non-dropping-particle":"","parse-names":false,"suffix":""},{"dropping-particle":"","family":"Dorofeyev","given":"Andrey E","non-dropping-particle":"","parse-names":false,"suffix":""},{"dropping-particle":"","family":"Rassokhina","given":"O. A.","non-dropping-particle":"","parse-names":false,"suffix":""},{"dropping-particle":"","family":"Lozynskyy","given":"Y. S.","non-dropping-particle":"","parse-names":false,"suffix":""},{"dropping-particle":"V.","family":"Leoshyk","given":"O.","non-dropping-particle":"","parse-names":false,"suffix":""},{"dropping-particle":"V.","family":"Seplyvyy","given":"I.","non-dropping-particle":"","parse-names":false,"suffix":""},{"dropping-particle":"","family":"Zakharash","given":"M. P.","non-dropping-particle":"","parse-names":false,"suffix":""},{"dropping-particle":"","family":"Zakharash","given":"Y. M.","non-dropping-particle":"","parse-names":false,"suffix":""},{"dropping-particle":"","family":"Kravchenko","given":"T. G.","non-dropping-particle":"","parse-names":false,"suffix":""}],"container-title":"Journal of Crohn's and Colitis","id":"ITEM-3","issue":"9","issued":{"date-parts":[["2014"]]},"page":"970-980","title":"Once versus three times daily dosing of oral budesonide for active Crohn's disease: A double-blind, double-dummy, randomised trial","type":"article-journal","volume":"8"},"uris":["http://www.mendeley.com/documents/?uuid=5997d21c-669b-4c2c-be55-e2fc52392d83"]},{"id":"ITEM-4","itemData":{"DOI":"10.1053/j.gastro.2015.06.014","ISBN":"0016-5085","ISSN":"00165085","PMID":"26116801","abstract":"BACKGROUND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W","non-dropping-particle":"","parse-names":false,"suffix":""}],"container-title":"Gastroenterology","id":"ITEM-4","issue":"4","issued":{"date-parts":[["2015"]]},"page":"918-927.e6","publisher":"Elsevier,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88,98,111,120&lt;/sup&gt;","plainTextFormattedCitation":"88,98,111,120","previouslyFormattedCitation":"&lt;sup&gt;88,98,111,120&lt;/sup&gt;"},"properties":{"noteIndex":0},"schema":"https://github.com/citation-style-language/schema/raw/master/csl-citation.json"}</w:instrText>
      </w:r>
      <w:r w:rsidR="00661449" w:rsidRPr="0026754D">
        <w:rPr>
          <w:rStyle w:val="ReferencesChar"/>
        </w:rPr>
        <w:fldChar w:fldCharType="separate"/>
      </w:r>
      <w:r w:rsidR="00AE2A56" w:rsidRPr="00AE2A56">
        <w:rPr>
          <w:rStyle w:val="ReferencesChar"/>
        </w:rPr>
        <w:t>88,98,111,120</w:t>
      </w:r>
      <w:r w:rsidR="00661449" w:rsidRPr="0026754D">
        <w:rPr>
          <w:rStyle w:val="ReferencesChar"/>
        </w:rPr>
        <w:fldChar w:fldCharType="end"/>
      </w:r>
      <w:r>
        <w:t xml:space="preserve"> in place of the Rutgeerts score.  </w:t>
      </w:r>
      <w:r w:rsidR="00EE1C74">
        <w:t>The D’Haens</w:t>
      </w:r>
      <w:r w:rsidR="000125FB" w:rsidRPr="0026754D">
        <w:rPr>
          <w:rStyle w:val="ReferencesChar"/>
        </w:rPr>
        <w:fldChar w:fldCharType="begin" w:fldLock="1"/>
      </w:r>
      <w:r w:rsidR="003D093F">
        <w:rPr>
          <w:rStyle w:val="ReferencesChar"/>
        </w:rPr>
        <w:instrText>ADDIN CSL_CITATION {"citationItems":[{"id":"ITEM-1","itemData":{"DOI":"10.1002/ibd.20777","ISBN":"1536-4844 (Electronic)","ISSN":"10780998","PMID":"19009634","abstract":"BACKGROUND: The effects of azathioprine (AZA) and budesonide (BUD) on mucosal healing and histologic remission of Crohn's disease (CD) are insufficiently studied. In this prospective study we evaluated the comparative effects of AZA and BUD on endoscopic and histologic activity in patients with steroid-dependent Crohn's ileocolitis or proximal colitis who had achieved clinical remission on conventional steroids. METHODS: Patients were randomized to AZA (2.0-2.5 mg/kg a day) or BUD (6-9 mg a day) for 1 year. The study protocol included clinical examination, laboratory tests, calculation of the Crohn's Disease Activity Index (CDAI), completion of the Inflammatory Bowel Disease Questionnaire (IBDQ), at baseline and then every 2 months for 1 year. Ileocolonoscopy with regional biopsies was performed at baseline and then at the end of the study to assess mucosal healing and the histologic activity of CD. RESULTS: Thirty-eight patients were randomized to AZA and 39 to BUD. At the end of the study 32 and 25 patients in the AZA and BUD groups, respectively, were in clinical remission (P = 0.07). The Crohn's Disease Endoscopic Index of Severity (CDEIS) score fell significantly only in the AZA group (P &lt; 0.0001). Complete or near complete healing was achieved in 83% of AZA-treated patients compared with only 24% of BUD-treated patients (P &lt; 0.0001). Histologic activity as assessed by an average histology score (AHS) fell significantly only in the AZA group (P &lt; 0.001 versus baseline) and was significantly lower than in the BUD group at the end of the study (P &lt; 0.001). Eight patients in the AZA group were withdrawn for adverse events (n = 6) or relapse of disease compared with 14 patients in the BUD group who were withdrawn for relapse of disease. CONCLUSIONS: In patients with steroid-dependent inflammatory Crohn's ileocolitis or proximal colitis who achieve clinical remission with conventional steroids, a 1-year treatment with AZA was superior to BUD in achieving and maintaining mucosal healing and histologic remission.","author":[{"dropping-particle":"","family":"Mantzaris","given":"Gerassimos J.","non-dropping-particle":"","parse-names":false,"suffix":""},{"dropping-particle":"","family":"Christidou","given":"Angelika","non-dropping-particle":"","parse-names":false,"suffix":""},{"dropping-particle":"","family":"Sfakianakis","given":"Michael","non-dropping-particle":"","parse-names":false,"suffix":""},{"dropping-particle":"","family":"Roussos","given":"Anastassios","non-dropping-particle":"","parse-names":false,"suffix":""},{"dropping-particle":"","family":"Koilakou","given":"Stavroula","non-dropping-particle":"","parse-names":false,"suffix":""},{"dropping-particle":"","family":"Petraki","given":"Kalliopi","non-dropping-particle":"","parse-names":false,"suffix":""},{"dropping-particle":"","family":"Polyzou","given":"Paraskevi","non-dropping-particle":"","parse-names":false,"suffix":""}],"container-title":"Inflamm Bowel Dis","id":"ITEM-1","issue":"3","issued":{"date-parts":[["2009"]]},"page":"375-382","title":"Azathioprine is superior to budesonide in achieving and maintaining mucosal healing and histologic remission in steroid-dependent Crohn's disease","type":"article-journal","volume":"15"},"uris":["http://www.mendeley.com/documents/?uuid=156025ec-58b3-47b9-add3-e36d335dbab7"]}],"mendeley":{"formattedCitation":"&lt;sup&gt;162&lt;/sup&gt;","plainTextFormattedCitation":"162","previouslyFormattedCitation":"&lt;sup&gt;162&lt;/sup&gt;"},"properties":{"noteIndex":0},"schema":"https://github.com/citation-style-language/schema/raw/master/csl-citation.json"}</w:instrText>
      </w:r>
      <w:r w:rsidR="000125FB" w:rsidRPr="0026754D">
        <w:rPr>
          <w:rStyle w:val="ReferencesChar"/>
        </w:rPr>
        <w:fldChar w:fldCharType="separate"/>
      </w:r>
      <w:r w:rsidR="000823C5" w:rsidRPr="000823C5">
        <w:rPr>
          <w:rStyle w:val="ReferencesChar"/>
        </w:rPr>
        <w:t>162</w:t>
      </w:r>
      <w:r w:rsidR="000125FB" w:rsidRPr="0026754D">
        <w:rPr>
          <w:rStyle w:val="ReferencesChar"/>
        </w:rPr>
        <w:fldChar w:fldCharType="end"/>
      </w:r>
      <w:r w:rsidR="00EE1C74">
        <w:t xml:space="preserve"> and Marteau</w:t>
      </w:r>
      <w:r w:rsidR="000125FB" w:rsidRPr="0026754D">
        <w:rPr>
          <w:rStyle w:val="ReferencesChar"/>
        </w:rPr>
        <w:fldChar w:fldCharType="begin" w:fldLock="1"/>
      </w:r>
      <w:r w:rsidR="00FE3532">
        <w:rPr>
          <w:rStyle w:val="ReferencesChar"/>
        </w:rPr>
        <w:instrText>ADDIN CSL_CITATION {"citationItems":[{"id":"ITEM-1","itemData":{"DOI":"10.1097/01.MIB.0000428910.36091.10","ISSN":"1536-4844","PMID":"23511031","abstract":"BACKGROUND: The commensal bacterial flora plays a critical role in the postoperative recurrence of Crohn's disease (CD). We conducted a randomized, double-blind, placebo-controlled 6-month pilot trial of ciprofloxacin for the prevention of endoscopic recurrence in patients with CD who underwent surgery.\\n\\nMETHODS: Thirty-three patients with CD, who had undergone surgery with ileocolonic anastomosis within the previous 2 weeks, were randomized to treatment with ciprofloxacin (500 mg twice daily) or placebo tablets for 6 months. Endpoints were endoscopic recurrence at 6 months and safety and tolerability of long-term ciprofloxacin therapy.\\n\\nRESULTS: Thirty-three patients were randomized; 14 patients discontinued the study early. Significant endoscopic recurrence was observed in 3 of 9 patients (33%) in the ciprofloxacin group and 5 of 10 patients (50%) in the placebo group at 6 months after surgery (P &lt; 0.578). The intention-to-treat analysis demonstrated endoscopic recurrence in 11 of 17 patients (65%) in the ciprofloxacin group and 11 of 16 patients (69%) in the placebo group at month 6 (P &lt; 0.805). Thirty-six adverse events occurred in 19 of 33 patients (58%). Possible drug-associated adverse events occurred significantly more often in the ciprofloxacin group (P &lt; 0.043), leading to study drug discontinuation in 24% (4 of 17) and 6% of patients (1 of 16) in the ciprofloxacin and placebo groups, respectively (P &lt; 0.166).\\n\\nCONCLUSIONS: In this pilot study, ciprofloxacin was not more effective than placebo for the prevention of postoperative recurrence in patients with CD. Long-term ciprofloxacin therapy is limited by drug-associated side effects. Future studies in postoperative prevention of CD should evaluate antibiotic approaches with a more favorable safety profile.","author":[{"dropping-particle":"","family":"Herfarth","given":"Hans H","non-dropping-particle":"","parse-names":false,"suffix":""},{"dropping-particle":"","family":"Katz","given":"Jeffry A","non-dropping-particle":"","parse-names":false,"suffix":""},{"dropping-particle":"","family":"Hanauer","given":"Stephen B","non-dropping-particle":"","parse-names":false,"suffix":""},{"dropping-particle":"","family":"Sandborn","given":"William J","non-dropping-particle":"","parse-names":false,"suffix":""},{"dropping-particle":"V","family":"Loftus","given":"Edward","non-dropping-particle":"","parse-names":false,"suffix":""},{"dropping-particle":"","family":"Sands","given":"Bruce E","non-dropping-particle":"","parse-names":false,"suffix":""},{"dropping-particle":"","family":"Galanko","given":"Joseph A","non-dropping-particle":"","parse-names":false,"suffix":""},{"dropping-particle":"","family":"Walkup","given":"Dolly","non-dropping-particle":"","parse-names":false,"suffix":""},{"dropping-particle":"","family":"Isaacs","given":"Kim L","non-dropping-particle":"","parse-names":false,"suffix":""},{"dropping-particle":"","family":"Martin","given":"Christopher F","non-dropping-particle":"","parse-names":false,"suffix":""},{"dropping-particle":"","family":"Sandler","given":"Robert S","non-dropping-particle":"","parse-names":false,"suffix":""},{"dropping-particle":"","family":"Sartor","given":"Ryan B","non-dropping-particle":"","parse-names":false,"suffix":""}],"container-title":"Inflamm Bowel Dis","id":"ITEM-1","issue":"5","issued":{"date-parts":[["2013"]]},"page":"1073-9","title":"Ciprofloxacin for the prevention of postoperative recurrence in patients with Crohn's disease: a randomized, double-blind, placebo-controlled pilot study.","type":"article-journal","volume":"19"},"uris":["http://www.mendeley.com/documents/?uuid=ee1bc798-3ae3-4ee3-8102-1c8ba0e24dd3"]}],"mendeley":{"formattedCitation":"&lt;sup&gt;191&lt;/sup&gt;","plainTextFormattedCitation":"191","previouslyFormattedCitation":"&lt;sup&gt;191&lt;/sup&gt;"},"properties":{"noteIndex":0},"schema":"https://github.com/citation-style-language/schema/raw/master/csl-citation.json"}</w:instrText>
      </w:r>
      <w:r w:rsidR="000125FB" w:rsidRPr="0026754D">
        <w:rPr>
          <w:rStyle w:val="ReferencesChar"/>
        </w:rPr>
        <w:fldChar w:fldCharType="separate"/>
      </w:r>
      <w:r w:rsidR="00AE2A56" w:rsidRPr="00AE2A56">
        <w:rPr>
          <w:rStyle w:val="ReferencesChar"/>
        </w:rPr>
        <w:t>191</w:t>
      </w:r>
      <w:r w:rsidR="000125FB" w:rsidRPr="0026754D">
        <w:rPr>
          <w:rStyle w:val="ReferencesChar"/>
        </w:rPr>
        <w:fldChar w:fldCharType="end"/>
      </w:r>
      <w:r w:rsidR="00EE1C74">
        <w:t xml:space="preserve"> endoscopic scores were used </w:t>
      </w:r>
      <w:r w:rsidR="007C70A2">
        <w:t>in</w:t>
      </w:r>
      <w:r w:rsidR="00EE1C74">
        <w:t>frequently.</w:t>
      </w:r>
      <w:r>
        <w:t xml:space="preserve"> </w:t>
      </w:r>
    </w:p>
    <w:p w14:paraId="777E54BF" w14:textId="7D9592FC" w:rsidR="004C7811" w:rsidRDefault="004C7811" w:rsidP="00C825F4">
      <w:pPr>
        <w:spacing w:line="480" w:lineRule="auto"/>
        <w:jc w:val="both"/>
      </w:pPr>
      <w:r>
        <w:t>E</w:t>
      </w:r>
      <w:r w:rsidR="00B1405C">
        <w:t>ndoscopic outcomes were reported</w:t>
      </w:r>
      <w:r>
        <w:t xml:space="preserve"> in 13.3% of studies (24) as additional outcomes</w:t>
      </w:r>
      <w:r w:rsidR="00291F22">
        <w:t xml:space="preserve"> and</w:t>
      </w:r>
      <w:r w:rsidR="00A25AA2">
        <w:t xml:space="preserve"> reporting</w:t>
      </w:r>
      <w:r>
        <w:t xml:space="preserve"> incr</w:t>
      </w:r>
      <w:r w:rsidR="00BC2813">
        <w:t>eased pre-2009 to 2009 onwards (</w:t>
      </w:r>
      <w:r>
        <w:t>12.0% to 16.1%</w:t>
      </w:r>
      <w:r w:rsidR="00BC2813">
        <w:t>)</w:t>
      </w:r>
      <w:r>
        <w:t xml:space="preserve">, with the </w:t>
      </w:r>
      <w:r w:rsidR="00BC2813">
        <w:t xml:space="preserve">reporting </w:t>
      </w:r>
      <w:r>
        <w:t>growth exclusively in maintenance studies</w:t>
      </w:r>
      <w:r w:rsidR="00A25AA2" w:rsidRPr="00747F4E">
        <w:t>.</w:t>
      </w:r>
      <w:r w:rsidRPr="00747F4E">
        <w:t xml:space="preserve"> </w:t>
      </w:r>
      <w:r w:rsidR="000A306A" w:rsidRPr="00747F4E">
        <w:t>This result was not statistically significant at the 95% confidence level (based on a chi-squared test value of 1.58).</w:t>
      </w:r>
    </w:p>
    <w:p w14:paraId="712873F3" w14:textId="07E86D11" w:rsidR="00E76146" w:rsidRPr="00F2468A" w:rsidRDefault="0031030B" w:rsidP="00C825F4">
      <w:pPr>
        <w:pStyle w:val="Heading4"/>
        <w:spacing w:line="480" w:lineRule="auto"/>
        <w:rPr>
          <w:i w:val="0"/>
        </w:rPr>
      </w:pPr>
      <w:r w:rsidRPr="00F2468A">
        <w:rPr>
          <w:i w:val="0"/>
        </w:rPr>
        <w:t>Histology</w:t>
      </w:r>
    </w:p>
    <w:p w14:paraId="37F5257E" w14:textId="4EAC03E5" w:rsidR="00E76146" w:rsidRDefault="00726E41" w:rsidP="00C825F4">
      <w:pPr>
        <w:spacing w:line="480" w:lineRule="auto"/>
        <w:jc w:val="both"/>
      </w:pPr>
      <w:r>
        <w:t>Histology-based</w:t>
      </w:r>
      <w:r w:rsidR="00EE1C74">
        <w:t xml:space="preserve"> </w:t>
      </w:r>
      <w:r w:rsidR="00EE1C74" w:rsidRPr="00747F4E">
        <w:t>outcomes have</w:t>
      </w:r>
      <w:r w:rsidR="00C63F14" w:rsidRPr="00747F4E">
        <w:t xml:space="preserve"> shown a statistically significant increase between the two periods (chi-squared test statistic of 5.86)</w:t>
      </w:r>
      <w:r w:rsidR="00EE1C74" w:rsidRPr="00747F4E">
        <w:t xml:space="preserve"> (</w:t>
      </w:r>
      <w:r w:rsidR="00167DE8" w:rsidRPr="00747F4E">
        <w:t>F</w:t>
      </w:r>
      <w:r w:rsidR="00EE1C74" w:rsidRPr="00747F4E">
        <w:t xml:space="preserve">igure </w:t>
      </w:r>
      <w:r w:rsidR="00167DE8" w:rsidRPr="00550D3E">
        <w:t>2</w:t>
      </w:r>
      <w:r w:rsidR="004C7811" w:rsidRPr="00550D3E">
        <w:t>a</w:t>
      </w:r>
      <w:r w:rsidR="00EE1C74" w:rsidRPr="00550D3E">
        <w:t>)</w:t>
      </w:r>
      <w:r w:rsidR="00E419CB" w:rsidRPr="00550D3E">
        <w:t>, but remain uncommonly used</w:t>
      </w:r>
      <w:r w:rsidR="00167DE8" w:rsidRPr="00550D3E">
        <w:t xml:space="preserve"> (11</w:t>
      </w:r>
      <w:r w:rsidR="00D2723F" w:rsidRPr="00550D3E">
        <w:t xml:space="preserve">, </w:t>
      </w:r>
      <w:r w:rsidR="00167DE8" w:rsidRPr="00550D3E">
        <w:t>6.1%)</w:t>
      </w:r>
      <w:r w:rsidR="00150DB0" w:rsidRPr="00550D3E">
        <w:t xml:space="preserve"> and are unused in studies of fistula patients</w:t>
      </w:r>
      <w:r w:rsidR="00E419CB" w:rsidRPr="00550D3E">
        <w:t xml:space="preserve">.  </w:t>
      </w:r>
      <w:r w:rsidR="00167DE8" w:rsidRPr="00550D3E">
        <w:t>Three</w:t>
      </w:r>
      <w:r w:rsidR="003469B6">
        <w:t xml:space="preserve"> (medical)</w:t>
      </w:r>
      <w:r w:rsidR="00167DE8" w:rsidRPr="00550D3E">
        <w:t xml:space="preserve"> induction</w:t>
      </w:r>
      <w:r w:rsidR="00167DE8">
        <w:t xml:space="preserve"> studies</w:t>
      </w:r>
      <w:r w:rsidR="00D2723F">
        <w:t xml:space="preserve"> (1.7%)</w:t>
      </w:r>
      <w:r w:rsidR="00E7049F" w:rsidRPr="0026754D">
        <w:rPr>
          <w:rStyle w:val="ReferencesChar"/>
        </w:rPr>
        <w:fldChar w:fldCharType="begin" w:fldLock="1"/>
      </w:r>
      <w:r w:rsidR="00FE3532">
        <w:rPr>
          <w:rStyle w:val="ReferencesChar"/>
        </w:rPr>
        <w:instrText>ADDIN CSL_CITATION {"citationItems":[{"id":"ITEM-1","itemData":{"DOI":"10.1056/NEJMoa033402","ISBN":"1533-4406 (Electronic)","ISSN":"0028-4793","PMID":"15537905","abstract":"Background Crohn's disease is associated with excess cytokine activity mediated by type 1 helper T (Th1) cells. Interleukin-12 is a key cytokine that initiates Th1-mediated inflammatory responses. Methods This double-blind trial evaluated the safety and efficacy of a human monoclonal antibody against interleukin-12 (anti–interleukin-12) in 79 patients with active Crohn's disease. Patients were randomly assigned to receive seven weekly subcutaneous injections of 1 mg or 3 mg of anti–interleukin-12 per kilogram of body weight or placebo, with either a four-week interval between the first and second injection (Cohort 1) or no interruption between the two injections (Cohort 2). Safety was the primary end point, and the rates of clinical response (defined by a reduction in the score for the Crohn's Disease Activity Index [CDAI] of at least 100 points) and remission (defined by a CDAI score of 150 or less) were secondary end points. Results Seven weeks of uninterrupted treatment with 3 mg of anti–interleukin-12...","author":[{"dropping-particle":"","family":"Mannon","given":"Peter J.","non-dropping-particle":"","parse-names":false,"suffix":""},{"dropping-particle":"","family":"Fuss","given":"Ivan J.","non-dropping-particle":"","parse-names":false,"suffix":""},{"dropping-particle":"","family":"Mayer","given":"Lloyd","non-dropping-particle":"","parse-names":false,"suffix":""},{"dropping-particle":"","family":"Elson","given":"Charles O","non-dropping-particle":"","parse-names":false,"suffix":""},{"dropping-particle":"","family":"Sandborn","given":"William J","non-dropping-particle":"","parse-names":false,"suffix":""},{"dropping-particle":"","family":"Present","given":"Daniel","non-dropping-particle":"","parse-names":false,"suffix":""},{"dropping-particle":"","family":"Dolin","given":"Ben","non-dropping-particle":"","parse-names":false,"suffix":""},{"dropping-particle":"","family":"Goodman","given":"Nancy","non-dropping-particle":"","parse-names":false,"suffix":""},{"dropping-particle":"","family":"Groden","given":"Catherine","non-dropping-particle":"","parse-names":false,"suffix":""},{"dropping-particle":"","family":"Hornung","given":"Ronald L","non-dropping-particle":"","parse-names":false,"suffix":""},{"dropping-particle":"","family":"Quezado","given":"Martha","non-dropping-particle":"","parse-names":false,"suffix":""},{"dropping-particle":"","family":"Neurath","given":"Markus F","non-dropping-particle":"","parse-names":false,"suffix":""},{"dropping-particle":"","family":"Salfeld","given":"Jochen","non-dropping-particle":"","parse-names":false,"suffix":""},{"dropping-particle":"","family":"Veldman","given":"Geertruida M","non-dropping-particle":"","parse-names":false,"suffix":""},{"dropping-particle":"","family":"Schwertschlag","given":"Ullrich","non-dropping-particle":"","parse-names":false,"suffix":""},{"dropping-particle":"","family":"Strober","given":"Warren","non-dropping-particle":"","parse-names":false,"suffix":""}],"container-title":"N Engl J Med","id":"ITEM-1","issue":"20","issued":{"date-parts":[["2004"]]},"page":"2069-2079","title":"Anti–Interleukin-12 Antibody for Active Crohn's Disease","type":"article-journal","volume":"351"},"uris":["http://www.mendeley.com/documents/?uuid=621a1cd7-3434-4bf8-b398-bb3c8307fcd2"]},{"id":"ITEM-2","itemData":{"DOI":"10.1007/s10620-011-1653-7","ISBN":"0163-2116","ISSN":"01632116","PMID":"21380937","abstract":"BACKGROUND Endogenous opioid peptides have been shown to play a role in the development and/or perpetuation of inflammation. We hypothesize that the endogenous opioid system is involved in inflammatory bowel disease, and antagonism of the opioid-opioid receptor will lead to reversal of inflammation. AIMS A randomized double-blind placebo-controlled study was designed to test the efficacy and safety of an opioid antagonist for 12 weeks in adults with active Crohn's disease. METHODS Forty subjects with active Crohn's disease were enrolled in the study. Randomized patients received daily oral administration of 4.5-mg naltrexone or placebo. Providers and patients were masked to treatment assignment. The primary outcome was the proportion of subjects in each arm with a 70-point decline in Crohn's Disease Activity Index score (CDAI). The secondary outcome included mucosal healing based upon colonoscopy appearance and histology. RESULTS Eighty-eight percent of those treated with naltrexone had at least a 70-point decline in CDAI scores compared to 40% of placebo-treated patients (p = 0.009). After 12 weeks, 78% of subjects treated with naltrexone exhibited an endoscopic response as indicated by a 5-point decline in the Crohn's disease endoscopy index severity score (CDEIS) from baseline compared to 28% response in placebo-treated controls (p = 0.008), and 33% achieved remission with a CDEIS score &lt;6, whereas only 8% of those on placebo showed the same change. Fatigue was the only side effect reported that was significantly greater in subjects receiving placebo. CONCLUSIONS Naltrexone improves clinical and inflammatory activity of subjects with moderate to severe Crohn's disease compared to placebo-treated controls. Strategies to alter the endogenous opioid system provide promise for the treatment of Crohn's disease.","author":[{"dropping-particle":"","family":"Smith","given":"Jill P","non-dropping-particle":"","parse-names":false,"suffix":""},{"dropping-particle":"","family":"Bingaman","given":"Sandra I","non-dropping-particle":"","parse-names":false,"suffix":""},{"dropping-particle":"","family":"Ruggiero","given":"Francesca","non-dropping-particle":"","parse-names":false,"suffix":""},{"dropping-particle":"","family":"Mauger","given":"David T.","non-dropping-particle":"","parse-names":false,"suffix":""},{"dropping-particle":"","family":"Mukherjee","given":"Aparna","non-dropping-particle":"","parse-names":false,"suffix":""},{"dropping-particle":"","family":"McGovern","given":"Christopher O.","non-dropping-particle":"","parse-names":false,"suffix":""},{"dropping-particle":"","family":"Zagon","given":"Ian S.","non-dropping-particle":"","parse-names":false,"suffix":""}],"container-title":"Dig Dis Sci","id":"ITEM-2","issue":"7","issued":{"date-parts":[["2011"]]},"page":"2088-2097","title":"Therapy with the opioid antagonist naltrexone promotes mucosal healing in active Crohn's disease: A randomized placebo-controlled trial","type":"article-journal","volume":"56"},"uris":["http://www.mendeley.com/documents/?uuid=573ef7fa-e120-4ad5-9830-a03bc90ed33e"]},{"id":"ITEM-3","itemData":{"DOI":"10.3748/wjg.v20.i31.11000","ISSN":"2219-2840","PMID":"25152604","abstract":"Author contributions: Bao CH, Zhao JM and Liu HR have the same right; Wu HG, Bao CH and Liu HR contributed to study conception and design; Bao CH, Zhao JM, Zhu YF, Chen WF, Guan X, Li J, Feng H and Wu LY contributed to sample recruit-ment, acquisition of data, and interpretation; Weng ZJ, Lu Y and Dou CZ analyzed the data; Bao CH, Zhao JM, Liu HR, Shi Y and Jin XM drafted and revised the manuscript; Wu HG and Liu HR supervised the study; all authors read and approved the final ver-sion to be published. Abstract AIM: To evaluate the clinical efficacy and safety of acu-puncture and moxibustion for the treatment of active Crohn's disease (CD). METHODS: Ninety-two patients were equally and ran-domly divided into the treatment group and received herb-partitioned moxibustion combined with acupunc-ture, and the control group received wheat bran-parti-tioned moxibustion combined with superficial acupunc-ture. The patients received three treatment sessions per week for 12 wk and were followed up for 24 wk. The main outcome was evaluated using the CD Activity Index (CDAI) score, and the secondary outcomes were evaluated using laboratory indicators such as hemoglo-bin (HGB), C-reactive protein (CRP), erythrocyte sedi-mentation rate, quality-of-life, endoscopic ratings, and intestinal histology scores. RESULTS: The CDAI scores of both the treatment and control groups were significantly reduced after treat-ment compared with those measured before treatment. However, the degree of improvement in the treatment group was significantly greater than that of the con-trol group. The improvement in symptoms in patients of the treatment group was sustained at follow-up, whereas that of the control group was not. The overall efficacy of the treatment was significantly greater than that of the control. Both groups demonstrated signifi-cant improvements in quality-of-life ratings after treat-ment, but the improvement was significantly greater in the treatment group than in the control group. In addition, the patients in the treatment group showed significantly increased HGB and significantly decreased RANDOMIZED CONTROLLED TRIAL CRP levels and histopathological scores at the end of treatment, whereas the control group did not exhibit significant changes. CONCLUSION: Moxibustion with acupuncture pro-vided significant therapeutic benefits in patients with active CD beyond the placebo effect and is therefore an effective and safe treatment for active CD. Core tip: Acupuncture trea…","author":[{"dropping-particle":"","family":"Bao","given":"Chun-hui","non-dropping-particle":"","parse-names":false,"suffix":""},{"dropping-particle":"","family":"Zhao","given":"Ji-meng","non-dropping-particle":"","parse-names":false,"suffix":""},{"dropping-particle":"","family":"Liu","given":"Hui-rong","non-dropping-particle":"","parse-names":false,"suffix":""},{"dropping-particle":"","family":"Lu","given":"Yuan","non-dropping-particle":"","parse-names":false,"suffix":""},{"dropping-particle":"","family":"Zhu","given":"Yi-fang","non-dropping-particle":"","parse-names":false,"suffix":""},{"dropping-particle":"","family":"Shi","given":"Yin","non-dropping-particle":"","parse-names":false,"suffix":""},{"dropping-particle":"","family":"Weng","given":"Zhi-jun","non-dropping-particle":"","parse-names":false,"suffix":""},{"dropping-particle":"","family":"Feng","given":"Hui","non-dropping-particle":"","parse-names":false,"suffix":""},{"dropping-particle":"","family":"Guan","given":"Xin","non-dropping-particle":"","parse-names":false,"suffix":""},{"dropping-particle":"","family":"Li","given":"Jing","non-dropping-particle":"","parse-names":false,"suffix":""},{"dropping-particle":"","family":"Chen","given":"Wei-Feng","non-dropping-particle":"","parse-names":false,"suffix":""},{"dropping-particle":"","family":"Wu","given":"Lu-Yi","non-dropping-particle":"","parse-names":false,"suffix":""},{"dropping-particle":"","family":"Jin","given":"Xiao-Ming","non-dropping-particle":"","parse-names":false,"suffix":""},{"dropping-particle":"","family":"Dou","given":"Chuan-Zi","non-dropping-particle":"","parse-names":false,"suffix":""},{"dropping-particle":"","family":"Wu Chun-Hui Bao","given":"Huan-Gan","non-dropping-particle":"","parse-names":false,"suffix":""},{"dropping-particle":"","family":"Wu","given":"Huan-Gan","non-dropping-particle":"","parse-names":false,"suffix":""},{"dropping-particle":"","family":"To","given":"Correspondence","non-dropping-particle":"","parse-names":false,"suffix":""}],"container-title":"World J Gastroenterol","id":"ITEM-3","issue":"31","issued":{"date-parts":[["2014"]]},"page":"11000-11011","title":"Randomized controlled trial: Moxibustion and acupuncture for the treatment of Crohn's disease","type":"article-journal","volume":"20"},"uris":["http://www.mendeley.com/documents/?uuid=ce113c03-2d4b-4718-948d-a8cb0154968f"]}],"mendeley":{"formattedCitation":"&lt;sup&gt;62,102,112&lt;/sup&gt;","plainTextFormattedCitation":"62,102,112","previouslyFormattedCitation":"&lt;sup&gt;62,102,112&lt;/sup&gt;"},"properties":{"noteIndex":0},"schema":"https://github.com/citation-style-language/schema/raw/master/csl-citation.json"}</w:instrText>
      </w:r>
      <w:r w:rsidR="00E7049F" w:rsidRPr="0026754D">
        <w:rPr>
          <w:rStyle w:val="ReferencesChar"/>
        </w:rPr>
        <w:fldChar w:fldCharType="separate"/>
      </w:r>
      <w:r w:rsidR="00AE2A56" w:rsidRPr="00AE2A56">
        <w:rPr>
          <w:rStyle w:val="ReferencesChar"/>
        </w:rPr>
        <w:t>62,102,112</w:t>
      </w:r>
      <w:r w:rsidR="00E7049F" w:rsidRPr="0026754D">
        <w:rPr>
          <w:rStyle w:val="ReferencesChar"/>
        </w:rPr>
        <w:fldChar w:fldCharType="end"/>
      </w:r>
      <w:r w:rsidR="00167DE8">
        <w:t xml:space="preserve"> reported histologic response, one maintenance study</w:t>
      </w:r>
      <w:r w:rsidR="00D2723F">
        <w:t xml:space="preserve"> (1.9%)</w:t>
      </w:r>
      <w:r w:rsidR="00167DE8">
        <w:t xml:space="preserve"> of medically induced remission</w:t>
      </w:r>
      <w:r w:rsidR="00E7049F" w:rsidRPr="0026754D">
        <w:rPr>
          <w:rStyle w:val="ReferencesChar"/>
        </w:rPr>
        <w:fldChar w:fldCharType="begin" w:fldLock="1"/>
      </w:r>
      <w:r w:rsidR="003D093F">
        <w:rPr>
          <w:rStyle w:val="ReferencesChar"/>
        </w:rPr>
        <w:instrText>ADDIN CSL_CITATION {"citationItems":[{"id":"ITEM-1","itemData":{"DOI":"10.1002/ibd.20777","ISBN":"1536-4844 (Electronic)","ISSN":"10780998","PMID":"19009634","abstract":"BACKGROUND: The effects of azathioprine (AZA) and budesonide (BUD) on mucosal healing and histologic remission of Crohn's disease (CD) are insufficiently studied. In this prospective study we evaluated the comparative effects of AZA and BUD on endoscopic and histologic activity in patients with steroid-dependent Crohn's ileocolitis or proximal colitis who had achieved clinical remission on conventional steroids. METHODS: Patients were randomized to AZA (2.0-2.5 mg/kg a day) or BUD (6-9 mg a day) for 1 year. The study protocol included clinical examination, laboratory tests, calculation of the Crohn's Disease Activity Index (CDAI), completion of the Inflammatory Bowel Disease Questionnaire (IBDQ), at baseline and then every 2 months for 1 year. Ileocolonoscopy with regional biopsies was performed at baseline and then at the end of the study to assess mucosal healing and the histologic activity of CD. RESULTS: Thirty-eight patients were randomized to AZA and 39 to BUD. At the end of the study 32 and 25 patients in the AZA and BUD groups, respectively, were in clinical remission (P = 0.07). The Crohn's Disease Endoscopic Index of Severity (CDEIS) score fell significantly only in the AZA group (P &lt; 0.0001). Complete or near complete healing was achieved in 83% of AZA-treated patients compared with only 24% of BUD-treated patients (P &lt; 0.0001). Histologic activity as assessed by an average histology score (AHS) fell significantly only in the AZA group (P &lt; 0.001 versus baseline) and was significantly lower than in the BUD group at the end of the study (P &lt; 0.001). Eight patients in the AZA group were withdrawn for adverse events (n = 6) or relapse of disease compared with 14 patients in the BUD group who were withdrawn for relapse of disease. CONCLUSIONS: In patients with steroid-dependent inflammatory Crohn's ileocolitis or proximal colitis who achieve clinical remission with conventional steroids, a 1-year treatment with AZA was superior to BUD in achieving and maintaining mucosal healing and histologic remission.","author":[{"dropping-particle":"","family":"Mantzaris","given":"Gerassimos J.","non-dropping-particle":"","parse-names":false,"suffix":""},{"dropping-particle":"","family":"Christidou","given":"Angelika","non-dropping-particle":"","parse-names":false,"suffix":""},{"dropping-particle":"","family":"Sfakianakis","given":"Michael","non-dropping-particle":"","parse-names":false,"suffix":""},{"dropping-particle":"","family":"Roussos","given":"Anastassios","non-dropping-particle":"","parse-names":false,"suffix":""},{"dropping-particle":"","family":"Koilakou","given":"Stavroula","non-dropping-particle":"","parse-names":false,"suffix":""},{"dropping-particle":"","family":"Petraki","given":"Kalliopi","non-dropping-particle":"","parse-names":false,"suffix":""},{"dropping-particle":"","family":"Polyzou","given":"Paraskevi","non-dropping-particle":"","parse-names":false,"suffix":""}],"container-title":"Inflamm Bowel Dis","id":"ITEM-1","issue":"3","issued":{"date-parts":[["2009"]]},"page":"375-382","title":"Azathioprine is superior to budesonide in achieving and maintaining mucosal healing and histologic remission in steroid-dependent Crohn's disease","type":"article-journal","volume":"15"},"uris":["http://www.mendeley.com/documents/?uuid=156025ec-58b3-47b9-add3-e36d335dbab7"]}],"mendeley":{"formattedCitation":"&lt;sup&gt;162&lt;/sup&gt;","plainTextFormattedCitation":"162","previouslyFormattedCitation":"&lt;sup&gt;162&lt;/sup&gt;"},"properties":{"noteIndex":0},"schema":"https://github.com/citation-style-language/schema/raw/master/csl-citation.json"}</w:instrText>
      </w:r>
      <w:r w:rsidR="00E7049F" w:rsidRPr="0026754D">
        <w:rPr>
          <w:rStyle w:val="ReferencesChar"/>
        </w:rPr>
        <w:fldChar w:fldCharType="separate"/>
      </w:r>
      <w:r w:rsidR="000823C5" w:rsidRPr="000823C5">
        <w:rPr>
          <w:rStyle w:val="ReferencesChar"/>
        </w:rPr>
        <w:t>162</w:t>
      </w:r>
      <w:r w:rsidR="00E7049F" w:rsidRPr="0026754D">
        <w:rPr>
          <w:rStyle w:val="ReferencesChar"/>
        </w:rPr>
        <w:fldChar w:fldCharType="end"/>
      </w:r>
      <w:r w:rsidR="00167DE8">
        <w:t xml:space="preserve"> reported histologic remission and </w:t>
      </w:r>
      <w:r w:rsidR="00E7049F">
        <w:t xml:space="preserve">four </w:t>
      </w:r>
      <w:r w:rsidR="00661449">
        <w:t>maintenance studies</w:t>
      </w:r>
      <w:r w:rsidR="00D2723F">
        <w:t xml:space="preserve"> (21.1%)</w:t>
      </w:r>
      <w:r w:rsidR="00661449">
        <w:t xml:space="preserve"> </w:t>
      </w:r>
      <w:r w:rsidR="00E7049F">
        <w:t>of surgically induced remission</w:t>
      </w:r>
      <w:r w:rsidR="00E7049F" w:rsidRPr="0026754D">
        <w:rPr>
          <w:rStyle w:val="ReferencesChar"/>
        </w:rPr>
        <w:fldChar w:fldCharType="begin" w:fldLock="1"/>
      </w:r>
      <w:r w:rsidR="00FE3532">
        <w:rPr>
          <w:rStyle w:val="ReferencesChar"/>
        </w:rPr>
        <w:instrText>ADDIN CSL_CITATION {"citationItems":[{"id":"ITEM-1","itemData":{"author":[{"dropping-particle":"","family":"Ewe","given":"Klaus","non-dropping-particle":"","parse-names":false,"suffix":""},{"dropping-particle":"","family":"Bottger","given":"Thomas","non-dropping-particle":"","parse-names":false,"suffix":""},{"dropping-particle":"","family":"Buhr","given":"Heinz J.","non-dropping-particle":"","parse-names":false,"suffix":""},{"dropping-particle":"","family":"Ecker","given":"Karl Wilhelm","non-dropping-particle":"","parse-names":false,"suffix":""},{"dropping-particle":"","family":"Otto","given":"Herwart F.","non-dropping-particle":"","parse-names":false,"suffix":""}],"container-title":"European Journal of Gastroenterology &amp; Hepatology","id":"ITEM-1","issue":"3","issued":{"date-parts":[["1999"]]},"page":"277-282","title":"Low-dose budesonide treatment for prevention of postoperative recurrence of Crohn's disease: a multicentre randomized placebo-controlled trial","type":"article-journal","volume":"11"},"uris":["http://www.mendeley.com/documents/?uuid=416d1acd-766a-426d-800a-3a686440c96b"]},{"id":"ITEM-2","itemData":{"author":[{"dropping-particle":"","family":"Colombel","given":"J-f","non-dropping-particle":"","parse-names":false,"suffix":""},{"dropping-particle":"","family":"Rutgeerts","given":"P","non-dropping-particle":"","parse-names":false,"suffix":""},{"dropping-particle":"","family":"Malchow","given":"H","non-dropping-particle":"","parse-names":false,"suffix":""},{"dropping-particle":"","family":"Jacyna","given":"M","non-dropping-particle":"","parse-names":false,"suffix":""},{"dropping-particle":"","family":"Nielsen","given":"O H","non-dropping-particle":"","parse-names":false,"suffix":""},{"dropping-particle":"Van","family":"Deventer","given":"S","non-dropping-particle":"","parse-names":false,"suffix":""},{"dropping-particle":"","family":"Ferguson","given":"A","non-dropping-particle":"","parse-names":false,"suffix":""},{"dropping-particle":"","family":"Desreumaux","given":"P","non-dropping-particle":"","parse-names":false,"suffix":""},{"dropping-particle":"","family":"Forbes","given":"A","non-dropping-particle":"","parse-names":false,"suffix":""},{"dropping-particle":"","family":"Geboes","given":"K","non-dropping-particle":"","parse-names":false,"suffix":""},{"dropping-particle":"","family":"Melani","given":"L","non-dropping-particle":"","parse-names":false,"suffix":""},{"dropping-particle":"","family":"Cohard","given":"M","non-dropping-particle":"","parse-names":false,"suffix":""},{"dropping-particle":"","family":"Unit","given":"Gastroenterology","non-dropping-particle":"","parse-names":false,"suffix":""}],"container-title":"Gut","id":"ITEM-2","issued":{"date-parts":[["2001"]]},"page":"42-46","title":"Interleukin 10 (Tenovil) in the prevention of postoperative recurrence of Crohn’s disease","type":"article-journal","volume":"49"},"uris":["http://www.mendeley.com/documents/?uuid=89a0e0f7-5c41-426b-ba83-18bfe9df31c7"]},{"id":"ITEM-3","itemData":{"DOI":"10.1053/j.gastro.2008.10.051","ISBN":"1528-0012 (Electronic)","ISSN":"14667401","PMID":"19109962","abstract":"Background &amp; Aims: Crohn's disease commonly recurs after intestinal resection. We evaluated whether the administration of infliximab after resective intestinal surgery for Crohn's disease reduces postoperative recurrence. Methods: We randomly assigned 24 patients with Crohn's disease who had undergone ileocolonic resection to receive intravenous infliximab (5 mg/kg), administered within 4 weeks of surgery and continued for 1 year, or placebo. The primary end point was the proportion of patients with endoscopic recurrence at 1 year. Secondary end points were clinical recurrence and remission and histologic recurrence. Results: The rate of endoscopic recurrence at 1 year was significantly lower in the infliximab group (1 of 11 patients; 9.1%) compared with the placebo group (11 of 13 patients; 84.6%) (P = .0006). There was a nonsignificant higher proportion of patients in clinical remission in the infliximab group (8 of 10; 80.0%) compared with the placebo group (7 of 13; 53.8%) (P = .38). The histologic recurrence rate at 1 year was significantly lower in the infliximab group (3 of 11 patients; 27.3%) compared with the placebo group (11 of 13 patients; 84.6%) (P = .01). The occurrence of adverse events was similar between the placebo and infliximab groups, and none occurred in the immediate postoperative period. Conclusions: Administration of infliximab after intestinal resective surgery was effective at preventing endoscopic and histologic recurrence of Crohn's disease. © 2009 AGA Institute.","author":[{"dropping-particle":"","family":"Regueiro","given":"Miguel","non-dropping-particle":"","parse-names":false,"suffix":""},{"dropping-particle":"","family":"Schraut","given":"Wolfgang","non-dropping-particle":"","parse-names":false,"suffix":""},{"dropping-particle":"","family":"Baidoo","given":"Leonard","non-dropping-particle":"","parse-names":false,"suffix":""},{"dropping-particle":"","family":"Kip","given":"Kevin E.","non-dropping-particle":"","parse-names":false,"suffix":""},{"dropping-particle":"","family":"Sepulveda","given":"Antonia R.","non-dropping-particle":"","parse-names":false,"suffix":""},{"dropping-particle":"","family":"Pesci","given":"Marilyn","non-dropping-particle":"","parse-names":false,"suffix":""},{"dropping-particle":"","family":"Harrison","given":"Janet","non-dropping-particle":"","parse-names":false,"suffix":""},{"dropping-particle":"","family":"Plevy","given":"Scott E.","non-dropping-particle":"","parse-names":false,"suffix":""}],"container-title":"Gastroenterology","id":"ITEM-3","issued":{"date-parts":[["2009"]]},"page":"441-450","publisher":"AGA Institute American Gastroenterological Association","title":"Infliximab prevents Crohn's disease recurrence after ileal resection: Commentary","type":"article","volume":"136"},"uris":["http://www.mendeley.com/documents/?uuid=ac742721-f5cd-42bf-9d43-1c7cb77bde75"]},{"id":"ITEM-4","itemData":{"DOI":"10.1016/j.crohns.2013.04.020","ISSN":"1873-9946","author":[{"dropping-particle":"","family":"Armuzzi","given":"Alessandro","non-dropping-particle":"","parse-names":false,"suffix":""},{"dropping-particle":"","family":"Felice","given":"Carla","non-dropping-particle":"","parse-names":false,"suffix":""},{"dropping-particle":"","family":"Papa","given":"Alfredo","non-dropping-particle":"","parse-names":false,"suffix":""},{"dropping-particle":"","family":"Marzo","given":"Manuela","non-dropping-particle":"","parse-names":false,"suffix":""},{"dropping-particle":"","family":"Pugliese","given":"Daniela","non-dropping-particle":"","parse-names":false,"suffix":""},{"dropping-particle":"","family":"Andrisani","given":"Gianluca","non-dropping-particle":"","parse-names":false,"suffix":""},{"dropping-particle":"","family":"Federico","given":"Francesco","non-dropping-particle":"","parse-names":false,"suffix":""},{"dropping-particle":"De","family":"Vitis","given":"Italo","non-dropping-particle":"","parse-names":false,"suffix":""},{"dropping-particle":"","family":"Lodovico","given":"Gian","non-dropping-particle":"","parse-names":false,"suffix":""},{"dropping-particle":"","family":"Guidi","given":"Luisa","non-dropping-particle":"","parse-names":false,"suffix":""}],"container-title":"Journal of Crohn's and Colitis","id":"ITEM-4","issue":"12","issued":{"date-parts":[["2013"]]},"page":"e623-e629","publisher":"European Crohn's and Colitis Organisation","title":"Prevention of postoperative recurrence with azathioprine or infliximab in patients with Crohn's disease: An open-label pilot study","type":"article-journal","volume":"7"},"uris":["http://www.mendeley.com/documents/?uuid=26dc6617-7d68-4675-84a8-16e6e5596abb"]}],"mendeley":{"formattedCitation":"&lt;sup&gt;179,182,188,193&lt;/sup&gt;","plainTextFormattedCitation":"179,182,188,193","previouslyFormattedCitation":"&lt;sup&gt;179,182,188,193&lt;/sup&gt;"},"properties":{"noteIndex":0},"schema":"https://github.com/citation-style-language/schema/raw/master/csl-citation.json"}</w:instrText>
      </w:r>
      <w:r w:rsidR="00E7049F" w:rsidRPr="0026754D">
        <w:rPr>
          <w:rStyle w:val="ReferencesChar"/>
        </w:rPr>
        <w:fldChar w:fldCharType="separate"/>
      </w:r>
      <w:r w:rsidR="00AE2A56" w:rsidRPr="00AE2A56">
        <w:rPr>
          <w:rStyle w:val="ReferencesChar"/>
        </w:rPr>
        <w:t>179,182,188,193</w:t>
      </w:r>
      <w:r w:rsidR="00E7049F" w:rsidRPr="0026754D">
        <w:rPr>
          <w:rStyle w:val="ReferencesChar"/>
        </w:rPr>
        <w:fldChar w:fldCharType="end"/>
      </w:r>
      <w:r w:rsidR="00E7049F">
        <w:t xml:space="preserve"> reported histologic recurrence.  Three induction studies</w:t>
      </w:r>
      <w:r w:rsidR="00D2723F">
        <w:t xml:space="preserve"> (1.7%)</w:t>
      </w:r>
      <w:r w:rsidR="00E7049F" w:rsidRPr="0026754D">
        <w:rPr>
          <w:rStyle w:val="ReferencesChar"/>
        </w:rPr>
        <w:fldChar w:fldCharType="begin" w:fldLock="1"/>
      </w:r>
      <w:r w:rsidR="00FE3532">
        <w:rPr>
          <w:rStyle w:val="ReferencesChar"/>
        </w:rPr>
        <w:instrText>ADDIN CSL_CITATION {"citationItems":[{"id":"ITEM-1","itemData":{"DOI":"S0016508500116798 [pii]","ISBN":"0016-5085 (Print)\\r0016-5085 (Linking)","ISSN":"0016-5085","PMID":"11113067","abstract":"BACKGROUND &amp; AIMS: Interleukin (IL)-10 is a cytokine with potent anti-inflammatory properties. We investigated the safety and efficacy of different doses of human recombinant (rhu)IL-10 in patients with Crohn's disease (CD). METHODS: A prospective, multicenter, double-blind, placebo-controlled study was conducted in 329 therapy-refractory patients with CD. Clinical improvement was defined by a reduction of the Crohn's Disease Activity Index (CDAI) by 100 points or more and clinical remission by a decrease of the CDAI to &lt;150 points. At selected centers, patients underwent ileocolonoscopies and activation of the nuclear factor-kappa B (NF-kappa B) system was assessed in biopsy specimens. RESULTS: Subcutaneous treatment with rhuIL-10 over 28 days induced a fully reversible, dose-dependent decrease in hemoglobin and thrombocyte counts but no clinically significant side effects. No differences in the induction of remission were observed between rhuIL-10 groups (1 microg, 18% [9.6-29.2]; 4 microg, 20% [11.3-32.2]; 8 microg, 20% [11.1-31.8]; 20 microg, 28% [18-40.7]; and placebo, 18% [9.6-29.6]). Clinical improvement was observed in 46% (33.7-59) in the 8-microg/kg rhuIL-10 group in comparison with 27% (17-39.6) in patients taking placebo. Responders to rhuIL-10 showed inhibition of NF-kappaB p65 activation in contrast to nonresponders. CONCLUSIONS: Up to 8 microg/kg of rhuIL-10 was well tolerated. A tendency toward clinical improvement but not remission was observed in the 8-microg/kg dose group. Further studies should delineate which subgroups of patients with CD benefit from rhuIL-10 therapy.","author":[{"dropping-particle":"","family":"Schreiber","given":"Stefan","non-dropping-particle":"","parse-names":false,"suffix":""},{"dropping-particle":"","family":"Fedorak","given":"Richard N","non-dropping-particle":"","parse-names":false,"suffix":""},{"dropping-particle":"","family":"Nielsen","given":"O H","non-dropping-particle":"","parse-names":false,"suffix":""},{"dropping-particle":"","family":"Wild","given":"Gary","non-dropping-particle":"","parse-names":false,"suffix":""},{"dropping-particle":"","family":"Williams","given":"C Noel","non-dropping-particle":"","parse-names":false,"suffix":""},{"dropping-particle":"","family":"Nikolaus","given":"Susanna","non-dropping-particle":"","parse-names":false,"suffix":""},{"dropping-particle":"","family":"Jacyna","given":"Meron","non-dropping-particle":"","parse-names":false,"suffix":""},{"dropping-particle":"","family":"Lashner","given":"Bret A","non-dropping-particle":"","parse-names":false,"suffix":""},{"dropping-particle":"","family":"Gangl","given":"Alfred","non-dropping-particle":"","parse-names":false,"suffix":""},{"dropping-particle":"","family":"Rutgeerts","given":"Paul","non-dropping-particle":"","parse-names":false,"suffix":""},{"dropping-particle":"","family":"Isaacs","given":"K","non-dropping-particle":"","parse-names":false,"suffix":""},{"dropping-particle":"","family":"Deventer","given":"S J","non-dropping-particle":"van","parse-names":false,"suffix":""},{"dropping-particle":"","family":"Koningsberger","given":"Jacob C","non-dropping-particle":"","parse-names":false,"suffix":""},{"dropping-particle":"","family":"Cohard","given":"Marielle","non-dropping-particle":"","parse-names":false,"suffix":""},{"dropping-particle":"","family":"LeBeaut","given":"A","non-dropping-particle":"","parse-names":false,"suffix":""},{"dropping-particle":"","family":"Hanauer","given":"S B","non-dropping-particle":"","parse-names":false,"suffix":""}],"container-title":"Gastroenterology","id":"ITEM-1","issue":"6","issued":{"date-parts":[["2000"]]},"page":"1461-1472","title":"Safety and efficacy of recombinant human interleukin 10 in chronic active Crohn's disease. Crohn's Disease IL-10 Cooperative Study Group.","type":"article-journal","volume":"119"},"uris":["http://www.mendeley.com/documents/?uuid=0be99e8a-0a3f-4819-b7e2-41054f2f76e4"]},{"id":"ITEM-2","itemData":{"DOI":"10.1056/NEJMoa033402","ISBN":"1533-4406 (Electronic)","ISSN":"0028-4793","PMID":"15537905","abstract":"Background Crohn's disease is associated with excess cytokine activity mediated by type 1 helper T (Th1) cells. Interleukin-12 is a key cytokine that initiates Th1-mediated inflammatory responses. Methods This double-blind trial evaluated the safety and efficacy of a human monoclonal antibody against interleukin-12 (anti–interleukin-12) in 79 patients with active Crohn's disease. Patients were randomly assigned to receive seven weekly subcutaneous injections of 1 mg or 3 mg of anti–interleukin-12 per kilogram of body weight or placebo, with either a four-week interval between the first and second injection (Cohort 1) or no interruption between the two injections (Cohort 2). Safety was the primary end point, and the rates of clinical response (defined by a reduction in the score for the Crohn's Disease Activity Index [CDAI] of at least 100 points) and remission (defined by a CDAI score of 150 or less) were secondary end points. Results Seven weeks of uninterrupted treatment with 3 mg of anti–interleukin-12...","author":[{"dropping-particle":"","family":"Mannon","given":"Peter J.","non-dropping-particle":"","parse-names":false,"suffix":""},{"dropping-particle":"","family":"Fuss","given":"Ivan J.","non-dropping-particle":"","parse-names":false,"suffix":""},{"dropping-particle":"","family":"Mayer","given":"Lloyd","non-dropping-particle":"","parse-names":false,"suffix":""},{"dropping-particle":"","family":"Elson","given":"Charles O","non-dropping-particle":"","parse-names":false,"suffix":""},{"dropping-particle":"","family":"Sandborn","given":"William J","non-dropping-particle":"","parse-names":false,"suffix":""},{"dropping-particle":"","family":"Present","given":"Daniel","non-dropping-particle":"","parse-names":false,"suffix":""},{"dropping-particle":"","family":"Dolin","given":"Ben","non-dropping-particle":"","parse-names":false,"suffix":""},{"dropping-particle":"","family":"Goodman","given":"Nancy","non-dropping-particle":"","parse-names":false,"suffix":""},{"dropping-particle":"","family":"Groden","given":"Catherine","non-dropping-particle":"","parse-names":false,"suffix":""},{"dropping-particle":"","family":"Hornung","given":"Ronald L","non-dropping-particle":"","parse-names":false,"suffix":""},{"dropping-particle":"","family":"Quezado","given":"Martha","non-dropping-particle":"","parse-names":false,"suffix":""},{"dropping-particle":"","family":"Neurath","given":"Markus F","non-dropping-particle":"","parse-names":false,"suffix":""},{"dropping-particle":"","family":"Salfeld","given":"Jochen","non-dropping-particle":"","parse-names":false,"suffix":""},{"dropping-particle":"","family":"Veldman","given":"Geertruida M","non-dropping-particle":"","parse-names":false,"suffix":""},{"dropping-particle":"","family":"Schwertschlag","given":"Ullrich","non-dropping-particle":"","parse-names":false,"suffix":""},{"dropping-particle":"","family":"Strober","given":"Warren","non-dropping-particle":"","parse-names":false,"suffix":""}],"container-title":"N Engl J Med","id":"ITEM-2","issue":"20","issued":{"date-parts":[["2004"]]},"page":"2069-2079","title":"Anti–Interleukin-12 Antibody for Active Crohn's Disease","type":"article-journal","volume":"351"},"uris":["http://www.mendeley.com/documents/?uuid=621a1cd7-3434-4bf8-b398-bb3c8307fcd2"]},{"id":"ITEM-3","itemData":{"DOI":"10.1111/j.1365-2036.2010.04417.x","author":[{"dropping-particle":"","family":"Steed","given":"H","non-dropping-particle":"","parse-names":false,"suffix":""},{"dropping-particle":"","family":"Macfarlane","given":"G T","non-dropping-particle":"","parse-names":false,"suffix":""},{"dropping-particle":"","family":"Blackett","given":"K L","non-dropping-particle":"","parse-names":false,"suffix":""},{"dropping-particle":"","family":"Bahrami","given":"B","non-dropping-particle":"","parse-names":false,"suffix":""},{"dropping-particle":"","family":"Reynolds","given":"N","non-dropping-particle":"","parse-names":false,"suffix":""},{"dropping-particle":"V","family":"Walsh","given":"S","non-dropping-particle":"","parse-names":false,"suffix":""},{"dropping-particle":"","family":"Cummings","given":"J H","non-dropping-particle":"","parse-names":false,"suffix":""}],"container-title":"Alimentary Pharmacology and Therapeutics","id":"ITEM-3","issue":"July","issued":{"date-parts":[["2010"]]},"page":"872-883","title":"Clinical trial: the microbiological and immunological effects of synbiotic consumption – a randomized double-blind placebo-controlled study in active Crohn ’ s disease","type":"article-journal","volume":"32"},"uris":["http://www.mendeley.com/documents/?uuid=4cac813c-d97b-4f29-8805-d99a24204b11"]}],"mendeley":{"formattedCitation":"&lt;sup&gt;40,62,97&lt;/sup&gt;","plainTextFormattedCitation":"40,62,97","previouslyFormattedCitation":"&lt;sup&gt;40,62,97&lt;/sup&gt;"},"properties":{"noteIndex":0},"schema":"https://github.com/citation-style-language/schema/raw/master/csl-citation.json"}</w:instrText>
      </w:r>
      <w:r w:rsidR="00E7049F" w:rsidRPr="0026754D">
        <w:rPr>
          <w:rStyle w:val="ReferencesChar"/>
        </w:rPr>
        <w:fldChar w:fldCharType="separate"/>
      </w:r>
      <w:r w:rsidR="00AE2A56" w:rsidRPr="00AE2A56">
        <w:rPr>
          <w:rStyle w:val="ReferencesChar"/>
        </w:rPr>
        <w:t>40,62,97</w:t>
      </w:r>
      <w:r w:rsidR="00E7049F" w:rsidRPr="0026754D">
        <w:rPr>
          <w:rStyle w:val="ReferencesChar"/>
        </w:rPr>
        <w:fldChar w:fldCharType="end"/>
      </w:r>
      <w:r w:rsidR="00E7049F">
        <w:t xml:space="preserve"> and one maintenance</w:t>
      </w:r>
      <w:r w:rsidR="004C1F7A">
        <w:t xml:space="preserve"> stud</w:t>
      </w:r>
      <w:r w:rsidR="00E7049F">
        <w:t>y</w:t>
      </w:r>
      <w:r w:rsidR="00D2723F">
        <w:t xml:space="preserve"> (1.4%)</w:t>
      </w:r>
      <w:r w:rsidR="00E7049F" w:rsidRPr="0026754D">
        <w:rPr>
          <w:rStyle w:val="ReferencesChar"/>
        </w:rPr>
        <w:fldChar w:fldCharType="begin" w:fldLock="1"/>
      </w:r>
      <w:r w:rsidR="00FE3532">
        <w:rPr>
          <w:rStyle w:val="ReferencesChar"/>
        </w:rPr>
        <w:instrText>ADDIN CSL_CITATION {"citationItems":[{"id":"ITEM-1","itemData":{"DOI":"10.1016/j.cgh.2014.10.031","ISBN":"1542-7714 (Electronic)\\r1542-3565 (Linking)","ISSN":"15427714","PMID":"25460016","abstract":"Background &amp; Aims: Probiotic formulations of single species of bacteria have not been effective in preventing the recurrence of Crohn's disease after surgery. We investigated the ability of VSL#3, a mixture of 8 different bacterial probiotic species, to prevent Crohn's disease recurrence after surgery in a multicenter, randomized, double-blind, placebo-controlled trial. Methods: Within 30 days of ileocolonic resection and re-anastomosis, patients with Crohn's disease were randomly assigned to groups given 1 sachet of VSL#3 (900 billion viable bacteria, comprising 4 strains of Lactobacillus, 3 strains of Bifidobacterium, and 1 strain of Streptococcus salivarius subspecies thermophilus) (n= 59) or matching placebo (n= 60). Colonoscopy was performed at days 90 and 365 to evaluate the neoterminal ileum for disease recurrence and obtain mucosal biopsies for cytokine analysis. Patients from both groups with either no or mild endoscopic recurrence at day 90 received VSL#3 until day 365. The primary outcome was the proportion of patients with severe endoscopic recurrence at day90. Results: At day 90, the proportion of patients with severe endoscopic lesions did not differ significantly between VSL#3 (9.3%) and placebo (15.7%, P= .19). The proportions of patients with non-severe lesions at day 90 who had severe endoscopic recurrence at day 365 were 10.0% in the early VSL#3 group (given VSL#3 for the entire 365 days) and 26.7% in the late VSL#3 group (given VSL#3 from days 90 through 365) (P= .09). Aggregate rates of severe recurrence (on days 90 and 365) were not statistically different, 20.5% of subjects in the early VSL#3 group and 42.1% in the late VSL#3 group. Patients receiving VSL#3 had reduced mucosal inflammatory cytokine levels compared with placebo at day 90 (P &lt; .05). Crohn's disease activity index and inflammatory bowel disease quality of life scores were similar in the 2 groups. Conclusions: There were no statistical differences in endoscopic recurrence rates at day 90 between patients who received VSL#3 and patients who received placebo. Lower mucosal levels of inflammatory cytokines and a lower rate of recurrence among patients who received early VSL#3 (for the entire 365 days) indicate that this probiotic should be further investigated for prevention of Crohn's disease recurrence. Clinical trials.gov number: NCT00175292.","author":[{"dropping-particle":"","family":"Fedorak","given":"Richard N","non-dropping-particle":"","parse-names":false,"suffix":""},{"dropping-particle":"","family":"Feagan","given":"Brian G","non-dropping-particle":"","parse-names":false,"suffix":""},{"dropping-particle":"","family":"Hotte","given":"Naomi","non-dropping-particle":"","parse-names":false,"suffix":""},{"dropping-particle":"","family":"Leddin","given":"Des","non-dropping-particle":"","parse-names":false,"suffix":""},{"dropping-particle":"","family":"Dieleman","given":"Levinus A","non-dropping-particle":"","parse-names":false,"suffix":""},{"dropping-particle":"","family":"Petrunia","given":"Denis M","non-dropping-particle":"","parse-names":false,"suffix":""},{"dropping-particle":"","family":"Enns","given":"Robert","non-dropping-particle":"","parse-names":false,"suffix":""},{"dropping-particle":"","family":"Bitton","given":"Alain","non-dropping-particle":"","parse-names":false,"suffix":""},{"dropping-particle":"","family":"Chiba","given":"Naoki","non-dropping-particle":"","parse-names":false,"suffix":""},{"dropping-particle":"","family":"Paré","given":"Pierre","non-dropping-particle":"","parse-names":false,"suffix":""},{"dropping-particle":"","family":"Rostom","given":"Alaa","non-dropping-particle":"","parse-names":false,"suffix":""},{"dropping-particle":"","family":"Marshall","given":"John","non-dropping-particle":"","parse-names":false,"suffix":""},{"dropping-particle":"","family":"Depew","given":"William","non-dropping-particle":"","parse-names":false,"suffix":""},{"dropping-particle":"","family":"Bernstein","given":"Charles N","non-dropping-particle":"","parse-names":false,"suffix":""},{"dropping-particle":"","family":"Panaccione","given":"Remo","non-dropping-particle":"","parse-names":false,"suffix":""},{"dropping-particle":"","family":"Aumais","given":"Guy","non-dropping-particle":"","parse-names":false,"suffix":""},{"dropping-particle":"","family":"Steinhart","given":"A Hillary","non-dropping-particle":"","parse-names":false,"suffix":""},{"dropping-particle":"","family":"Cockeram","given":"Alan","non-dropping-particle":"","parse-names":false,"suffix":""},{"dropping-particle":"","family":"Bailey","given":"Robert J","non-dropping-particle":"","parse-names":false,"suffix":""},{"dropping-particle":"","family":"Gionchetti","given":"Paolo","non-dropping-particle":"","parse-names":false,"suffix":""},{"dropping-particle":"","family":"Wong","given":"Cindy","non-dropping-particle":"","parse-names":false,"suffix":""},{"dropping-particle":"","family":"Madsen","given":"Karen","non-dropping-particle":"","parse-names":false,"suffix":""}],"container-title":"Clinical Gastroenterology and Hepatology","id":"ITEM-1","issue":"5","issued":{"date-parts":[["2015"]]},"page":"928-935","publisher":"Elsevier, Inc","title":"The probiotic vsl#3 has anti-inflammatory effects and could reduce endoscopic recurrence after surgery for crohn's disease","type":"article-journal","volume":"13"},"uris":["http://www.mendeley.com/documents/?uuid=db687218-a9e4-45a7-86a5-399d75dbf6d9"]}],"mendeley":{"formattedCitation":"&lt;sup&gt;194&lt;/sup&gt;","plainTextFormattedCitation":"194","previouslyFormattedCitation":"&lt;sup&gt;194&lt;/sup&gt;"},"properties":{"noteIndex":0},"schema":"https://github.com/citation-style-language/schema/raw/master/csl-citation.json"}</w:instrText>
      </w:r>
      <w:r w:rsidR="00E7049F" w:rsidRPr="0026754D">
        <w:rPr>
          <w:rStyle w:val="ReferencesChar"/>
        </w:rPr>
        <w:fldChar w:fldCharType="separate"/>
      </w:r>
      <w:r w:rsidR="00AE2A56" w:rsidRPr="00AE2A56">
        <w:rPr>
          <w:rStyle w:val="ReferencesChar"/>
        </w:rPr>
        <w:t>194</w:t>
      </w:r>
      <w:r w:rsidR="00E7049F" w:rsidRPr="0026754D">
        <w:rPr>
          <w:rStyle w:val="ReferencesChar"/>
        </w:rPr>
        <w:fldChar w:fldCharType="end"/>
      </w:r>
      <w:r w:rsidR="004C1F7A">
        <w:t xml:space="preserve"> report</w:t>
      </w:r>
      <w:r w:rsidR="00AF3BAE">
        <w:t>ed</w:t>
      </w:r>
      <w:r w:rsidR="004C1F7A">
        <w:t xml:space="preserve"> outcomes related to cytokine </w:t>
      </w:r>
      <w:r w:rsidR="00AF3BAE">
        <w:t>expression in mucosal tissues. A number of histology scores are used including D’Haens</w:t>
      </w:r>
      <w:r w:rsidR="00370D2A" w:rsidRPr="0026754D">
        <w:rPr>
          <w:rStyle w:val="ReferencesChar"/>
        </w:rPr>
        <w:fldChar w:fldCharType="begin" w:fldLock="1"/>
      </w:r>
      <w:r w:rsidR="00FE3532">
        <w:rPr>
          <w:rStyle w:val="ReferencesChar"/>
        </w:rPr>
        <w:instrText>ADDIN CSL_CITATION {"citationItems":[{"id":"ITEM-1","itemData":{"DOI":"10.1056/NEJMoa033402","ISBN":"1533-4406 (Electronic)","ISSN":"0028-4793","PMID":"15537905","abstract":"Background Crohn's disease is associated with excess cytokine activity mediated by type 1 helper T (Th1) cells. Interleukin-12 is a key cytokine that initiates Th1-mediated inflammatory responses. Methods This double-blind trial evaluated the safety and efficacy of a human monoclonal antibody against interleukin-12 (anti–interleukin-12) in 79 patients with active Crohn's disease. Patients were randomly assigned to receive seven weekly subcutaneous injections of 1 mg or 3 mg of anti–interleukin-12 per kilogram of body weight or placebo, with either a four-week interval between the first and second injection (Cohort 1) or no interruption between the two injections (Cohort 2). Safety was the primary end point, and the rates of clinical response (defined by a reduction in the score for the Crohn's Disease Activity Index [CDAI] of at least 100 points) and remission (defined by a CDAI score of 150 or less) were secondary end points. Results Seven weeks of uninterrupted treatment with 3 mg of anti–interleukin-12...","author":[{"dropping-particle":"","family":"Mannon","given":"Peter J.","non-dropping-particle":"","parse-names":false,"suffix":""},{"dropping-particle":"","family":"Fuss","given":"Ivan J.","non-dropping-particle":"","parse-names":false,"suffix":""},{"dropping-particle":"","family":"Mayer","given":"Lloyd","non-dropping-particle":"","parse-names":false,"suffix":""},{"dropping-particle":"","family":"Elson","given":"Charles O","non-dropping-particle":"","parse-names":false,"suffix":""},{"dropping-particle":"","family":"Sandborn","given":"William J","non-dropping-particle":"","parse-names":false,"suffix":""},{"dropping-particle":"","family":"Present","given":"Daniel","non-dropping-particle":"","parse-names":false,"suffix":""},{"dropping-particle":"","family":"Dolin","given":"Ben","non-dropping-particle":"","parse-names":false,"suffix":""},{"dropping-particle":"","family":"Goodman","given":"Nancy","non-dropping-particle":"","parse-names":false,"suffix":""},{"dropping-particle":"","family":"Groden","given":"Catherine","non-dropping-particle":"","parse-names":false,"suffix":""},{"dropping-particle":"","family":"Hornung","given":"Ronald L","non-dropping-particle":"","parse-names":false,"suffix":""},{"dropping-particle":"","family":"Quezado","given":"Martha","non-dropping-particle":"","parse-names":false,"suffix":""},{"dropping-particle":"","family":"Neurath","given":"Markus F","non-dropping-particle":"","parse-names":false,"suffix":""},{"dropping-particle":"","family":"Salfeld","given":"Jochen","non-dropping-particle":"","parse-names":false,"suffix":""},{"dropping-particle":"","family":"Veldman","given":"Geertruida M","non-dropping-particle":"","parse-names":false,"suffix":""},{"dropping-particle":"","family":"Schwertschlag","given":"Ullrich","non-dropping-particle":"","parse-names":false,"suffix":""},{"dropping-particle":"","family":"Strober","given":"Warren","non-dropping-particle":"","parse-names":false,"suffix":""}],"container-title":"N Engl J Med","id":"ITEM-1","issue":"20","issued":{"date-parts":[["2004"]]},"page":"2069-2079","title":"Anti–Interleukin-12 Antibody for Active Crohn's Disease","type":"article-journal","volume":"351"},"uris":["http://www.mendeley.com/documents/?uuid=621a1cd7-3434-4bf8-b398-bb3c8307fcd2"]},{"id":"ITEM-2","itemData":{"DOI":"10.3748/wjg.v20.i31.11000","ISSN":"2219-2840","PMID":"25152604","abstract":"Author contributions: Bao CH, Zhao JM and Liu HR have the same right; Wu HG, Bao CH and Liu HR contributed to study conception and design; Bao CH, Zhao JM, Zhu YF, Chen WF, Guan X, Li J, Feng H and Wu LY contributed to sample recruit-ment, acquisition of data, and interpretation; Weng ZJ, Lu Y and Dou CZ analyzed the data; Bao CH, Zhao JM, Liu HR, Shi Y and Jin XM drafted and revised the manuscript; Wu HG and Liu HR supervised the study; all authors read and approved the final ver-sion to be published. Abstract AIM: To evaluate the clinical efficacy and safety of acu-puncture and moxibustion for the treatment of active Crohn's disease (CD). METHODS: Ninety-two patients were equally and ran-domly divided into the treatment group and received herb-partitioned moxibustion combined with acupunc-ture, and the control group received wheat bran-parti-tioned moxibustion combined with superficial acupunc-ture. The patients received three treatment sessions per week for 12 wk and were followed up for 24 wk. The main outcome was evaluated using the CD Activity Index (CDAI) score, and the secondary outcomes were evaluated using laboratory indicators such as hemoglo-bin (HGB), C-reactive protein (CRP), erythrocyte sedi-mentation rate, quality-of-life, endoscopic ratings, and intestinal histology scores. RESULTS: The CDAI scores of both the treatment and control groups were significantly reduced after treat-ment compared with those measured before treatment. However, the degree of improvement in the treatment group was significantly greater than that of the con-trol group. The improvement in symptoms in patients of the treatment group was sustained at follow-up, whereas that of the control group was not. The overall efficacy of the treatment was significantly greater than that of the control. Both groups demonstrated signifi-cant improvements in quality-of-life ratings after treat-ment, but the improvement was significantly greater in the treatment group than in the control group. In addition, the patients in the treatment group showed significantly increased HGB and significantly decreased RANDOMIZED CONTROLLED TRIAL CRP levels and histopathological scores at the end of treatment, whereas the control group did not exhibit significant changes. CONCLUSION: Moxibustion with acupuncture pro-vided significant therapeutic benefits in patients with active CD beyond the placebo effect and is therefore an effective and safe treatment for active CD. Core tip: Acupuncture trea…","author":[{"dropping-particle":"","family":"Bao","given":"Chun-hui","non-dropping-particle":"","parse-names":false,"suffix":""},{"dropping-particle":"","family":"Zhao","given":"Ji-meng","non-dropping-particle":"","parse-names":false,"suffix":""},{"dropping-particle":"","family":"Liu","given":"Hui-rong","non-dropping-particle":"","parse-names":false,"suffix":""},{"dropping-particle":"","family":"Lu","given":"Yuan","non-dropping-particle":"","parse-names":false,"suffix":""},{"dropping-particle":"","family":"Zhu","given":"Yi-fang","non-dropping-particle":"","parse-names":false,"suffix":""},{"dropping-particle":"","family":"Shi","given":"Yin","non-dropping-particle":"","parse-names":false,"suffix":""},{"dropping-particle":"","family":"Weng","given":"Zhi-jun","non-dropping-particle":"","parse-names":false,"suffix":""},{"dropping-particle":"","family":"Feng","given":"Hui","non-dropping-particle":"","parse-names":false,"suffix":""},{"dropping-particle":"","family":"Guan","given":"Xin","non-dropping-particle":"","parse-names":false,"suffix":""},{"dropping-particle":"","family":"Li","given":"Jing","non-dropping-particle":"","parse-names":false,"suffix":""},{"dropping-particle":"","family":"Chen","given":"Wei-Feng","non-dropping-particle":"","parse-names":false,"suffix":""},{"dropping-particle":"","family":"Wu","given":"Lu-Yi","non-dropping-particle":"","parse-names":false,"suffix":""},{"dropping-particle":"","family":"Jin","given":"Xiao-Ming","non-dropping-particle":"","parse-names":false,"suffix":""},{"dropping-particle":"","family":"Dou","given":"Chuan-Zi","non-dropping-particle":"","parse-names":false,"suffix":""},{"dropping-particle":"","family":"Wu Chun-Hui Bao","given":"Huan-Gan","non-dropping-particle":"","parse-names":false,"suffix":""},{"dropping-particle":"","family":"Wu","given":"Huan-Gan","non-dropping-particle":"","parse-names":false,"suffix":""},{"dropping-particle":"","family":"To","given":"Correspondence","non-dropping-particle":"","parse-names":false,"suffix":""}],"container-title":"World J Gastroenterol","id":"ITEM-2","issue":"31","issued":{"date-parts":[["2014"]]},"page":"11000-11011","title":"Randomized controlled trial: Moxibustion and acupuncture for the treatment of Crohn's disease","type":"article-journal","volume":"20"},"uris":["http://www.mendeley.com/documents/?uuid=ce113c03-2d4b-4718-948d-a8cb0154968f"]},{"id":"ITEM-3","itemData":{"author":[{"dropping-particle":"","family":"Colombel","given":"J-f","non-dropping-particle":"","parse-names":false,"suffix":""},{"dropping-particle":"","family":"Rutgeerts","given":"P","non-dropping-particle":"","parse-names":false,"suffix":""},{"dropping-particle":"","family":"Malchow","given":"H","non-dropping-particle":"","parse-names":false,"suffix":""},{"dropping-particle":"","family":"Jacyna","given":"M","non-dropping-particle":"","parse-names":false,"suffix":""},{"dropping-particle":"","family":"Nielsen","given":"O H","non-dropping-particle":"","parse-names":false,"suffix":""},{"dropping-particle":"Van","family":"Deventer","given":"S","non-dropping-particle":"","parse-names":false,"suffix":""},{"dropping-particle":"","family":"Ferguson","given":"A","non-dropping-particle":"","parse-names":false,"suffix":""},{"dropping-particle":"","family":"Desreumaux","given":"P","non-dropping-particle":"","parse-names":false,"suffix":""},{"dropping-particle":"","family":"Forbes","given":"A","non-dropping-particle":"","parse-names":false,"suffix":""},{"dropping-particle":"","family":"Geboes","given":"K","non-dropping-particle":"","parse-names":false,"suffix":""},{"dropping-particle":"","family":"Melani","given":"L","non-dropping-particle":"","parse-names":false,"suffix":""},{"dropping-particle":"","family":"Cohard","given":"M","non-dropping-particle":"","parse-names":false,"suffix":""},{"dropping-particle":"","family":"Unit","given":"Gastroenterology","non-dropping-particle":"","parse-names":false,"suffix":""}],"container-title":"Gut","id":"ITEM-3","issued":{"date-parts":[["2001"]]},"page":"42-46","title":"Interleukin 10 (Tenovil) in the prevention of postoperative recurrence of Crohn’s disease","type":"article-journal","volume":"49"},"uris":["http://www.mendeley.com/documents/?uuid=89a0e0f7-5c41-426b-ba83-18bfe9df31c7"]},{"id":"ITEM-4","itemData":{"DOI":"10.1053/j.gastro.2008.10.051","ISBN":"1528-0012 (Electronic)","ISSN":"14667401","PMID":"19109962","abstract":"Background &amp; Aims: Crohn's disease commonly recurs after intestinal resection. We evaluated whether the administration of infliximab after resective intestinal surgery for Crohn's disease reduces postoperative recurrence. Methods: We randomly assigned 24 patients with Crohn's disease who had undergone ileocolonic resection to receive intravenous infliximab (5 mg/kg), administered within 4 weeks of surgery and continued for 1 year, or placebo. The primary end point was the proportion of patients with endoscopic recurrence at 1 year. Secondary end points were clinical recurrence and remission and histologic recurrence. Results: The rate of endoscopic recurrence at 1 year was significantly lower in the infliximab group (1 of 11 patients; 9.1%) compared with the placebo group (11 of 13 patients; 84.6%) (P = .0006). There was a nonsignificant higher proportion of patients in clinical remission in the infliximab group (8 of 10; 80.0%) compared with the placebo group (7 of 13; 53.8%) (P = .38). The histologic recurrence rate at 1 year was significantly lower in the infliximab group (3 of 11 patients; 27.3%) compared with the placebo group (11 of 13 patients; 84.6%) (P = .01). The occurrence of adverse events was similar between the placebo and infliximab groups, and none occurred in the immediate postoperative period. Conclusions: Administration of infliximab after intestinal resective surgery was effective at preventing endoscopic and histologic recurrence of Crohn's disease. © 2009 AGA Institute.","author":[{"dropping-particle":"","family":"Regueiro","given":"Miguel","non-dropping-particle":"","parse-names":false,"suffix":""},{"dropping-particle":"","family":"Schraut","given":"Wolfgang","non-dropping-particle":"","parse-names":false,"suffix":""},{"dropping-particle":"","family":"Baidoo","given":"Leonard","non-dropping-particle":"","parse-names":false,"suffix":""},{"dropping-particle":"","family":"Kip","given":"Kevin E.","non-dropping-particle":"","parse-names":false,"suffix":""},{"dropping-particle":"","family":"Sepulveda","given":"Antonia R.","non-dropping-particle":"","parse-names":false,"suffix":""},{"dropping-particle":"","family":"Pesci","given":"Marilyn","non-dropping-particle":"","parse-names":false,"suffix":""},{"dropping-particle":"","family":"Harrison","given":"Janet","non-dropping-particle":"","parse-names":false,"suffix":""},{"dropping-particle":"","family":"Plevy","given":"Scott E.","non-dropping-particle":"","parse-names":false,"suffix":""}],"container-title":"Gastroenterology","id":"ITEM-4","issued":{"date-parts":[["2009"]]},"page":"441-450","publisher":"AGA Institute American Gastroenterological Association","title":"Infliximab prevents Crohn's disease recurrence after ileal resection: Commentary","type":"article","volume":"136"},"uris":["http://www.mendeley.com/documents/?uuid=ac742721-f5cd-42bf-9d43-1c7cb77bde75"]}],"mendeley":{"formattedCitation":"&lt;sup&gt;62,112,182,188&lt;/sup&gt;","plainTextFormattedCitation":"62,112,182,188","previouslyFormattedCitation":"&lt;sup&gt;62,112,182,188&lt;/sup&gt;"},"properties":{"noteIndex":0},"schema":"https://github.com/citation-style-language/schema/raw/master/csl-citation.json"}</w:instrText>
      </w:r>
      <w:r w:rsidR="00370D2A" w:rsidRPr="0026754D">
        <w:rPr>
          <w:rStyle w:val="ReferencesChar"/>
        </w:rPr>
        <w:fldChar w:fldCharType="separate"/>
      </w:r>
      <w:r w:rsidR="00AE2A56" w:rsidRPr="00AE2A56">
        <w:rPr>
          <w:rStyle w:val="ReferencesChar"/>
        </w:rPr>
        <w:t>62,112,182,188</w:t>
      </w:r>
      <w:r w:rsidR="00370D2A" w:rsidRPr="0026754D">
        <w:rPr>
          <w:rStyle w:val="ReferencesChar"/>
        </w:rPr>
        <w:fldChar w:fldCharType="end"/>
      </w:r>
      <w:r w:rsidR="00AF3BAE">
        <w:t>, Dieleman</w:t>
      </w:r>
      <w:r w:rsidR="00370D2A" w:rsidRPr="0026754D">
        <w:rPr>
          <w:rStyle w:val="ReferencesChar"/>
        </w:rPr>
        <w:fldChar w:fldCharType="begin" w:fldLock="1"/>
      </w:r>
      <w:r w:rsidR="00FE3532">
        <w:rPr>
          <w:rStyle w:val="ReferencesChar"/>
        </w:rPr>
        <w:instrText>ADDIN CSL_CITATION {"citationItems":[{"id":"ITEM-1","itemData":{"DOI":"10.1007/s10620-011-1653-7","ISBN":"0163-2116","ISSN":"01632116","PMID":"21380937","abstract":"BACKGROUND Endogenous opioid peptides have been shown to play a role in the development and/or perpetuation of inflammation. We hypothesize that the endogenous opioid system is involved in inflammatory bowel disease, and antagonism of the opioid-opioid receptor will lead to reversal of inflammation. AIMS A randomized double-blind placebo-controlled study was designed to test the efficacy and safety of an opioid antagonist for 12 weeks in adults with active Crohn's disease. METHODS Forty subjects with active Crohn's disease were enrolled in the study. Randomized patients received daily oral administration of 4.5-mg naltrexone or placebo. Providers and patients were masked to treatment assignment. The primary outcome was the proportion of subjects in each arm with a 70-point decline in Crohn's Disease Activity Index score (CDAI). The secondary outcome included mucosal healing based upon colonoscopy appearance and histology. RESULTS Eighty-eight percent of those treated with naltrexone had at least a 70-point decline in CDAI scores compared to 40% of placebo-treated patients (p = 0.009). After 12 weeks, 78% of subjects treated with naltrexone exhibited an endoscopic response as indicated by a 5-point decline in the Crohn's disease endoscopy index severity score (CDEIS) from baseline compared to 28% response in placebo-treated controls (p = 0.008), and 33% achieved remission with a CDEIS score &lt;6, whereas only 8% of those on placebo showed the same change. Fatigue was the only side effect reported that was significantly greater in subjects receiving placebo. CONCLUSIONS Naltrexone improves clinical and inflammatory activity of subjects with moderate to severe Crohn's disease compared to placebo-treated controls. Strategies to alter the endogenous opioid system provide promise for the treatment of Crohn's disease.","author":[{"dropping-particle":"","family":"Smith","given":"Jill P","non-dropping-particle":"","parse-names":false,"suffix":""},{"dropping-particle":"","family":"Bingaman","given":"Sandra I","non-dropping-particle":"","parse-names":false,"suffix":""},{"dropping-particle":"","family":"Ruggiero","given":"Francesca","non-dropping-particle":"","parse-names":false,"suffix":""},{"dropping-particle":"","family":"Mauger","given":"David T.","non-dropping-particle":"","parse-names":false,"suffix":""},{"dropping-particle":"","family":"Mukherjee","given":"Aparna","non-dropping-particle":"","parse-names":false,"suffix":""},{"dropping-particle":"","family":"McGovern","given":"Christopher O.","non-dropping-particle":"","parse-names":false,"suffix":""},{"dropping-particle":"","family":"Zagon","given":"Ian S.","non-dropping-particle":"","parse-names":false,"suffix":""}],"container-title":"Dig Dis Sci","id":"ITEM-1","issue":"7","issued":{"date-parts":[["2011"]]},"page":"2088-2097","title":"Therapy with the opioid antagonist naltrexone promotes mucosal healing in active Crohn's disease: A randomized placebo-controlled trial","type":"article-journal","volume":"56"},"uris":["http://www.mendeley.com/documents/?uuid=573ef7fa-e120-4ad5-9830-a03bc90ed33e"]}],"mendeley":{"formattedCitation":"&lt;sup&gt;102&lt;/sup&gt;","plainTextFormattedCitation":"102","previouslyFormattedCitation":"&lt;sup&gt;102&lt;/sup&gt;"},"properties":{"noteIndex":0},"schema":"https://github.com/citation-style-language/schema/raw/master/csl-citation.json"}</w:instrText>
      </w:r>
      <w:r w:rsidR="00370D2A" w:rsidRPr="0026754D">
        <w:rPr>
          <w:rStyle w:val="ReferencesChar"/>
        </w:rPr>
        <w:fldChar w:fldCharType="separate"/>
      </w:r>
      <w:r w:rsidR="00AE2A56" w:rsidRPr="00AE2A56">
        <w:rPr>
          <w:rStyle w:val="ReferencesChar"/>
        </w:rPr>
        <w:t>102</w:t>
      </w:r>
      <w:r w:rsidR="00370D2A" w:rsidRPr="0026754D">
        <w:rPr>
          <w:rStyle w:val="ReferencesChar"/>
        </w:rPr>
        <w:fldChar w:fldCharType="end"/>
      </w:r>
      <w:r w:rsidR="00AF3BAE">
        <w:t xml:space="preserve"> and </w:t>
      </w:r>
      <w:r w:rsidR="00AF3BAE" w:rsidRPr="00550D3E">
        <w:t>Regu</w:t>
      </w:r>
      <w:r w:rsidR="00370D2A" w:rsidRPr="00550D3E">
        <w:t>i</w:t>
      </w:r>
      <w:r w:rsidR="00AF3BAE" w:rsidRPr="00550D3E">
        <w:t>e</w:t>
      </w:r>
      <w:r w:rsidR="00370D2A" w:rsidRPr="00550D3E">
        <w:t>r</w:t>
      </w:r>
      <w:r w:rsidR="00AF3BAE" w:rsidRPr="00550D3E">
        <w:t>o</w:t>
      </w:r>
      <w:r w:rsidR="00370D2A" w:rsidRPr="00550D3E">
        <w:rPr>
          <w:rStyle w:val="ReferencesChar"/>
        </w:rPr>
        <w:fldChar w:fldCharType="begin" w:fldLock="1"/>
      </w:r>
      <w:r w:rsidR="00FE3532">
        <w:rPr>
          <w:rStyle w:val="ReferencesChar"/>
        </w:rPr>
        <w:instrText>ADDIN CSL_CITATION {"citationItems":[{"id":"ITEM-1","itemData":{"DOI":"10.1016/j.crohns.2013.04.020","ISSN":"1873-9946","author":[{"dropping-particle":"","family":"Armuzzi","given":"Alessandro","non-dropping-particle":"","parse-names":false,"suffix":""},{"dropping-particle":"","family":"Felice","given":"Carla","non-dropping-particle":"","parse-names":false,"suffix":""},{"dropping-particle":"","family":"Papa","given":"Alfredo","non-dropping-particle":"","parse-names":false,"suffix":""},{"dropping-particle":"","family":"Marzo","given":"Manuela","non-dropping-particle":"","parse-names":false,"suffix":""},{"dropping-particle":"","family":"Pugliese","given":"Daniela","non-dropping-particle":"","parse-names":false,"suffix":""},{"dropping-particle":"","family":"Andrisani","given":"Gianluca","non-dropping-particle":"","parse-names":false,"suffix":""},{"dropping-particle":"","family":"Federico","given":"Francesco","non-dropping-particle":"","parse-names":false,"suffix":""},{"dropping-particle":"De","family":"Vitis","given":"Italo","non-dropping-particle":"","parse-names":false,"suffix":""},{"dropping-particle":"","family":"Lodovico","given":"Gian","non-dropping-particle":"","parse-names":false,"suffix":""},{"dropping-particle":"","family":"Guidi","given":"Luisa","non-dropping-particle":"","parse-names":false,"suffix":""}],"container-title":"Journal of Crohn's and Colitis","id":"ITEM-1","issue":"12","issued":{"date-parts":[["2013"]]},"page":"e623-e629","publisher":"European Crohn's and Colitis Organisation","title":"Prevention of postoperative recurrence with azathioprine or infliximab in patients with Crohn's disease: An open-label pilot study","type":"article-journal","volume":"7"},"uris":["http://www.mendeley.com/documents/?uuid=26dc6617-7d68-4675-84a8-16e6e5596abb"]}],"mendeley":{"formattedCitation":"&lt;sup&gt;193&lt;/sup&gt;","plainTextFormattedCitation":"193","previouslyFormattedCitation":"&lt;sup&gt;193&lt;/sup&gt;"},"properties":{"noteIndex":0},"schema":"https://github.com/citation-style-language/schema/raw/master/csl-citation.json"}</w:instrText>
      </w:r>
      <w:r w:rsidR="00370D2A" w:rsidRPr="00550D3E">
        <w:rPr>
          <w:rStyle w:val="ReferencesChar"/>
        </w:rPr>
        <w:fldChar w:fldCharType="separate"/>
      </w:r>
      <w:r w:rsidR="00AE2A56" w:rsidRPr="00AE2A56">
        <w:rPr>
          <w:rStyle w:val="ReferencesChar"/>
        </w:rPr>
        <w:t>193</w:t>
      </w:r>
      <w:r w:rsidR="00370D2A" w:rsidRPr="00550D3E">
        <w:rPr>
          <w:rStyle w:val="ReferencesChar"/>
        </w:rPr>
        <w:fldChar w:fldCharType="end"/>
      </w:r>
      <w:r w:rsidR="00E7049F" w:rsidRPr="00550D3E">
        <w:t xml:space="preserve"> (</w:t>
      </w:r>
      <w:r w:rsidR="00661449" w:rsidRPr="00550D3E">
        <w:t xml:space="preserve">Supplementary Table </w:t>
      </w:r>
      <w:r w:rsidR="0068126E" w:rsidRPr="00550D3E">
        <w:t>8</w:t>
      </w:r>
      <w:r w:rsidR="00E7049F" w:rsidRPr="00550D3E">
        <w:t>)</w:t>
      </w:r>
      <w:r w:rsidR="00AF3BAE" w:rsidRPr="00550D3E">
        <w:t>.</w:t>
      </w:r>
      <w:r w:rsidR="00AF3BAE">
        <w:t xml:space="preserve">  </w:t>
      </w:r>
      <w:r w:rsidR="004C7811">
        <w:t>The reporting of histologic outcomes</w:t>
      </w:r>
      <w:r w:rsidR="00BC2813">
        <w:t xml:space="preserve"> as additional outcomes</w:t>
      </w:r>
      <w:r w:rsidR="004C7811">
        <w:t xml:space="preserve"> increased between the time-periods from 3.2% of studies to 7.1</w:t>
      </w:r>
      <w:r w:rsidR="004564D3">
        <w:t>%</w:t>
      </w:r>
      <w:r w:rsidR="00C63F14">
        <w:t>,</w:t>
      </w:r>
      <w:r w:rsidR="00C63F14" w:rsidRPr="00C63F14">
        <w:rPr>
          <w:color w:val="FF0000"/>
        </w:rPr>
        <w:t xml:space="preserve"> </w:t>
      </w:r>
      <w:r w:rsidR="00C63F14" w:rsidRPr="00747F4E">
        <w:t>but this is not statistically significant at the 95% confidence level</w:t>
      </w:r>
      <w:r w:rsidR="004564D3" w:rsidRPr="00747F4E">
        <w:t>.</w:t>
      </w:r>
    </w:p>
    <w:p w14:paraId="52AC221F" w14:textId="30EB8E6E" w:rsidR="00E76146" w:rsidRPr="00F2468A" w:rsidRDefault="001A10A5" w:rsidP="00C825F4">
      <w:pPr>
        <w:pStyle w:val="Heading4"/>
        <w:spacing w:line="480" w:lineRule="auto"/>
        <w:rPr>
          <w:i w:val="0"/>
        </w:rPr>
      </w:pPr>
      <w:r w:rsidRPr="00F2468A">
        <w:rPr>
          <w:i w:val="0"/>
        </w:rPr>
        <w:t>B</w:t>
      </w:r>
      <w:r w:rsidR="0031030B" w:rsidRPr="00F2468A">
        <w:rPr>
          <w:i w:val="0"/>
        </w:rPr>
        <w:t>iomarkers</w:t>
      </w:r>
    </w:p>
    <w:p w14:paraId="30A5E6D0" w14:textId="2C1B3508" w:rsidR="00706B04" w:rsidRPr="00706B04" w:rsidRDefault="001E33B4" w:rsidP="00C825F4">
      <w:pPr>
        <w:spacing w:line="480" w:lineRule="auto"/>
      </w:pPr>
      <w:r>
        <w:t xml:space="preserve">Biomarker outcomes </w:t>
      </w:r>
      <w:r w:rsidR="00BC2813">
        <w:t>were</w:t>
      </w:r>
      <w:r>
        <w:t xml:space="preserve"> reported in 39 (35.5%) induction studies, 38</w:t>
      </w:r>
      <w:r w:rsidR="007E4118">
        <w:t xml:space="preserve"> (36.5%)</w:t>
      </w:r>
      <w:r>
        <w:t xml:space="preserve"> medical interventions and one </w:t>
      </w:r>
      <w:r w:rsidR="007E4118">
        <w:t>(16.7%)</w:t>
      </w:r>
      <w:r w:rsidR="00661449">
        <w:t xml:space="preserve"> </w:t>
      </w:r>
      <w:r>
        <w:t>surgical</w:t>
      </w:r>
      <w:r w:rsidRPr="00055FC7">
        <w:rPr>
          <w:rStyle w:val="ReferencesChar"/>
        </w:rPr>
        <w:fldChar w:fldCharType="begin" w:fldLock="1"/>
      </w:r>
      <w:r w:rsidR="000823C5">
        <w:rPr>
          <w:rStyle w:val="ReferencesChar"/>
        </w:rPr>
        <w:instrText>ADDIN CSL_CITATION {"citationItems":[{"id":"ITEM-1","itemData":{"DOI":"10.1053/j.gastro.2015.06.014","ISBN":"0016-5085","ISSN":"00165085","PMID":"26116801","abstract":"BACKGROUND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W","non-dropping-particle":"","parse-names":false,"suffix":""}],"container-title":"Gastroenterology","id":"ITEM-1","issue":"4","issued":{"date-parts":[["2015"]]},"page":"918-927.e6","publisher":"Elsevier,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120&lt;/sup&gt;","plainTextFormattedCitation":"120","previouslyFormattedCitation":"&lt;sup&gt;120&lt;/sup&gt;"},"properties":{"noteIndex":0},"schema":"https://github.com/citation-style-language/schema/raw/master/csl-citation.json"}</w:instrText>
      </w:r>
      <w:r w:rsidRPr="00055FC7">
        <w:rPr>
          <w:rStyle w:val="ReferencesChar"/>
        </w:rPr>
        <w:fldChar w:fldCharType="separate"/>
      </w:r>
      <w:r w:rsidR="00BA2080" w:rsidRPr="00BA2080">
        <w:rPr>
          <w:rStyle w:val="ReferencesChar"/>
        </w:rPr>
        <w:t>120</w:t>
      </w:r>
      <w:r w:rsidRPr="00055FC7">
        <w:rPr>
          <w:rStyle w:val="ReferencesChar"/>
        </w:rPr>
        <w:fldChar w:fldCharType="end"/>
      </w:r>
      <w:r w:rsidR="004A1BD1">
        <w:t xml:space="preserve">, and </w:t>
      </w:r>
      <w:r w:rsidR="007E4118">
        <w:t xml:space="preserve">21 (29.6%) maintenance trials.  </w:t>
      </w:r>
      <w:r w:rsidR="004A1BD1">
        <w:t>R</w:t>
      </w:r>
      <w:r>
        <w:t xml:space="preserve">eporting </w:t>
      </w:r>
      <w:r w:rsidR="004A1BD1">
        <w:t>has</w:t>
      </w:r>
      <w:r w:rsidR="007E4118">
        <w:t xml:space="preserve"> increased </w:t>
      </w:r>
      <w:r w:rsidR="007E4118" w:rsidRPr="00550D3E">
        <w:t xml:space="preserve">over </w:t>
      </w:r>
      <w:r w:rsidR="007E4118" w:rsidRPr="00747F4E">
        <w:t xml:space="preserve">time </w:t>
      </w:r>
      <w:r w:rsidR="000A306A" w:rsidRPr="00747F4E">
        <w:t>with</w:t>
      </w:r>
      <w:r w:rsidRPr="00747F4E">
        <w:t xml:space="preserve"> </w:t>
      </w:r>
      <w:r w:rsidR="004A1BD1" w:rsidRPr="00747F4E">
        <w:t>35.7%</w:t>
      </w:r>
      <w:r w:rsidRPr="00747F4E">
        <w:t xml:space="preserve"> of </w:t>
      </w:r>
      <w:r w:rsidR="00F15B23" w:rsidRPr="00747F4E">
        <w:t>trials since 2009</w:t>
      </w:r>
      <w:r w:rsidR="007E4118" w:rsidRPr="00747F4E">
        <w:t xml:space="preserve"> </w:t>
      </w:r>
      <w:r w:rsidR="000A306A" w:rsidRPr="00747F4E">
        <w:t>reporting</w:t>
      </w:r>
      <w:r w:rsidR="007E4118" w:rsidRPr="00747F4E">
        <w:t xml:space="preserve"> a primary or secondary biomarker outcome</w:t>
      </w:r>
      <w:r w:rsidRPr="00747F4E">
        <w:t xml:space="preserve"> (Figure 2</w:t>
      </w:r>
      <w:r w:rsidR="00F15B23" w:rsidRPr="00747F4E">
        <w:t>a</w:t>
      </w:r>
      <w:r w:rsidRPr="00747F4E">
        <w:t xml:space="preserve">). </w:t>
      </w:r>
      <w:r w:rsidR="000A306A" w:rsidRPr="00747F4E">
        <w:t xml:space="preserve"> However, this increase was not statistically significant.</w:t>
      </w:r>
      <w:r w:rsidRPr="00747F4E">
        <w:t xml:space="preserve"> </w:t>
      </w:r>
      <w:r w:rsidR="00150DB0" w:rsidRPr="00747F4E">
        <w:t xml:space="preserve">Only </w:t>
      </w:r>
      <w:r w:rsidR="00150DB0" w:rsidRPr="00550D3E">
        <w:t>one (10.0%) study of penetrating disease reported a biomarker ou</w:t>
      </w:r>
      <w:r w:rsidR="004A1BD1">
        <w:t>tcome</w:t>
      </w:r>
      <w:r w:rsidR="00150DB0" w:rsidRPr="00550D3E">
        <w:t>.</w:t>
      </w:r>
      <w:r w:rsidR="00150DB0" w:rsidRPr="00550D3E">
        <w:fldChar w:fldCharType="begin" w:fldLock="1"/>
      </w:r>
      <w:r w:rsidR="000823C5">
        <w:instrText>ADDIN CSL_CITATION {"citationItems":[{"id":"ITEM-1","itemData":{"DOI":"10.1053/j.gastro.2015.06.014","ISBN":"0016-5085","ISSN":"00165085","PMID":"26116801","abstract":"BACKGROUND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W","non-dropping-particle":"","parse-names":false,"suffix":""}],"container-title":"Gastroenterology","id":"ITEM-1","issue":"4","issued":{"date-parts":[["2015"]]},"page":"918-927.e6","publisher":"Elsevier,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120&lt;/sup&gt;","plainTextFormattedCitation":"120","previouslyFormattedCitation":"&lt;sup&gt;120&lt;/sup&gt;"},"properties":{"noteIndex":0},"schema":"https://github.com/citation-style-language/schema/raw/master/csl-citation.json"}</w:instrText>
      </w:r>
      <w:r w:rsidR="00150DB0" w:rsidRPr="00550D3E">
        <w:fldChar w:fldCharType="separate"/>
      </w:r>
      <w:r w:rsidR="00BA2080" w:rsidRPr="00BA2080">
        <w:rPr>
          <w:noProof/>
          <w:vertAlign w:val="superscript"/>
        </w:rPr>
        <w:t>120</w:t>
      </w:r>
      <w:r w:rsidR="00150DB0" w:rsidRPr="00550D3E">
        <w:fldChar w:fldCharType="end"/>
      </w:r>
      <w:r w:rsidR="007E4118" w:rsidRPr="00550D3E">
        <w:t xml:space="preserve">  </w:t>
      </w:r>
      <w:r w:rsidR="00084BD1" w:rsidRPr="00550D3E">
        <w:t xml:space="preserve">Serum C-reactive protein </w:t>
      </w:r>
      <w:r w:rsidR="004A1BD1">
        <w:t>was</w:t>
      </w:r>
      <w:r w:rsidR="00084BD1" w:rsidRPr="00550D3E">
        <w:t xml:space="preserve"> </w:t>
      </w:r>
      <w:r w:rsidR="00291F22" w:rsidRPr="00550D3E">
        <w:t xml:space="preserve">the most </w:t>
      </w:r>
      <w:r w:rsidR="00150DB0" w:rsidRPr="00550D3E">
        <w:t xml:space="preserve">reported </w:t>
      </w:r>
      <w:r w:rsidR="00291F22" w:rsidRPr="00550D3E">
        <w:t>biomarker</w:t>
      </w:r>
      <w:r w:rsidR="004A5E54">
        <w:t xml:space="preserve"> </w:t>
      </w:r>
      <w:r w:rsidR="004A5E54" w:rsidRPr="00550D3E">
        <w:t>(34, 18.8%)</w:t>
      </w:r>
      <w:r w:rsidR="00084BD1" w:rsidRPr="00550D3E">
        <w:t xml:space="preserve">, followed by serum erythrocyte sedimentation </w:t>
      </w:r>
      <w:r w:rsidR="00447B84" w:rsidRPr="00550D3E">
        <w:t>(16, 8.8%)</w:t>
      </w:r>
      <w:r w:rsidR="00084BD1" w:rsidRPr="00550D3E">
        <w:t>.</w:t>
      </w:r>
      <w:r w:rsidR="00F15B23">
        <w:t xml:space="preserve">  Faecal calprotectin was reported as an outcome in only two studies</w:t>
      </w:r>
      <w:r w:rsidR="00D2723F">
        <w:t xml:space="preserve"> (1.1%)</w:t>
      </w:r>
      <w:r w:rsidR="00150DB0">
        <w:t>,</w:t>
      </w:r>
      <w:r w:rsidR="00F15B23" w:rsidRPr="00055FC7">
        <w:rPr>
          <w:rStyle w:val="ReferencesChar"/>
        </w:rPr>
        <w:fldChar w:fldCharType="begin" w:fldLock="1"/>
      </w:r>
      <w:r w:rsidR="00FE3532">
        <w:rPr>
          <w:rStyle w:val="ReferencesChar"/>
        </w:rPr>
        <w:instrText>ADDIN CSL_CITATION {"citationItems":[{"id":"ITEM-1","itemData":{"DOI":"00042737-200503000-00019 [pii]","ISBN":"0954-691X (Print)\\r0954-691X (Linking)","ISSN":"0954-691X","PMID":"15716665","abstract":"BACKGROUND AND AIMS: Dietary microparticles, which are bacteria-sized and non-biological, found in the modern Western diet, have been implicated in both the aetiology and pathogenesis of Crohn's disease. Following on from the findings of a previous pilot study, we aimed to confirm whether a reduction in the amount of dietary microparticles facilitates induction of remission in patients with active Crohn's disease, in a single-blind, randomized, multi-centre, placebo controlled trial. METHODS: Eighty-three patients with active Crohn's disease were randomly allocated in a 2 x 2 factorial design to a diet low or normal in microparticles and/or calcium for 16 weeks. All patients received a reducing dose of prednisolone for 6 weeks. Outcome measures were Crohn's disease activity index, Van Hees index, quality of life and a series of objective measures of inflammation including erythrocyte sedimentation rate, C-reactive protein, intestinal permeability and faecal calprotectin. After 16 weeks patients returned to their normal diet and were followed up for a further 36 weeks. RESULTS: Dietary manipulation provided no added effect to corticosteroid treatment on any of the outcome measures during the dietary trial (16 weeks) or follow-up (to 1 year); e.g., for logistic regression of Crohn's disease activity index based rates of remission (P=0.1) and clinical response (P=0.8), in normal versus low microparticle groups. CONCLUSIONS: Our adequately powered and carefully controlled dietary trial found no evidence that reducing microparticle intake aids remission in active Crohn's disease.","author":[{"dropping-particle":"","family":"Lomer","given":"Miranda C E","non-dropping-particle":"","parse-names":false,"suffix":""},{"dropping-particle":"","family":"Grainger","given":"Stephen L","non-dropping-particle":"","parse-names":false,"suffix":""},{"dropping-particle":"","family":"Ede","given":"Roland","non-dropping-particle":"","parse-names":false,"suffix":""},{"dropping-particle":"","family":"Catterall","given":"Adrian P","non-dropping-particle":"","parse-names":false,"suffix":""},{"dropping-particle":"","family":"Greenfield","given":"Simon M","non-dropping-particle":"","parse-names":false,"suffix":""},{"dropping-particle":"","family":"Cowan","given":"Russell E","non-dropping-particle":"","parse-names":false,"suffix":""},{"dropping-particle":"","family":"Vicary","given":"F Robin","non-dropping-particle":"","parse-names":false,"suffix":""},{"dropping-particle":"","family":"Jenkins","given":"Anthony P","non-dropping-particle":"","parse-names":false,"suffix":""},{"dropping-particle":"","family":"Fidler","given":"Helen","non-dropping-particle":"","parse-names":false,"suffix":""},{"dropping-particle":"","family":"Harvey","given":"Rory S","non-dropping-particle":"","parse-names":false,"suffix":""},{"dropping-particle":"","family":"Ellis","given":"Richard","non-dropping-particle":"","parse-names":false,"suffix":""},{"dropping-particle":"","family":"McNair","given":"Alistair","non-dropping-particle":"","parse-names":false,"suffix":""},{"dropping-particle":"","family":"Ainley","given":"Colin C","non-dropping-particle":"","parse-names":false,"suffix":""},{"dropping-particle":"","family":"Thompson","given":"Richard P H","non-dropping-particle":"","parse-names":false,"suffix":""},{"dropping-particle":"","family":"Powell","given":"Jonathan J","non-dropping-particle":"","parse-names":false,"suffix":""}],"container-title":"European Journal of Gastroenterology &amp; Hepatology","id":"ITEM-1","issue":"3","issued":{"date-parts":[["2005"]]},"page":"377-84","title":"Lack of efficacy of a reduced microparticle diet in a multi-centred trial of patients with active Crohn's disease.","type":"article-journal","volume":"17"},"uris":["http://www.mendeley.com/documents/?uuid=df80f32f-0671-4382-a38e-ff50ef7a8c9b"]},{"id":"ITEM-2","itemData":{"DOI":"10.1136/gut.2010.232025","ISBN":"0017-5749","ISSN":"0017-5749","PMID":"21262918","abstract":"Introduction The commensal intestinal microbiota drive the inflammation associated with Crohn's disease. However, bacteria such as bifidobacteria and Faecalibacterium prausnitzii appear to be immunoregulatory. In healthy subjects the intestinal microbiota are influenced by prebiotic carbohydrates such as fructo-oligosaccharides (FOS). Preliminary data suggest that FOS increase faecal bifidobacteria, induce immunoregulatory dendritic cell (DC) responses and reduce disease activity in patients with Crohn's disease. Aims and methods To assess the impact of FOS in patients with active Crohn's disease using an adequately powered randomised double-blind placebo-controlled trial with predefined clinical, microbiological and immunological end points. Patients with active Crohn's disease were randomised to 15 g/day FOS or non-prebiotic placebo for 4 weeks. The primary end point was clinical response at week 4 (fall in Crohn's Disease Activity Index of &gt;= 70 points) in the intention-to-treat (ITT) population. Results 103 patients were randomised to receive FOS (n=54) or placebo (n=49). More patients receiving FOS (14 (26%) vs 4 (8%); p=0.018) withdrew before the 4-week end point. There was no significant difference in the number of patients achieving a clinical response between the FOS and placebo groups in the ITT analysis (12 (22%) vs 19 (39%), p=0.067). Patients receiving FOS had reduced proportions of interleukin (IL)-6-positive lamina propria DC and increased DC staining of IL-10 (p&lt;0.05) but no change in IL-12p40 production. There were no significant differences in the faecal concentration of bifidobacteria and F prausnitzii between the groups at baseline or after the 4-week intervention. Conclusion An adequately powered placebo-controlled trial of FOS showed no clinical benefit in patients with active Crohn's disease, despite impacting on DC function. ISRCTN50422530.","author":[{"dropping-particle":"","family":"Benjamin","given":"Jane L","non-dropping-particle":"","parse-names":false,"suffix":""},{"dropping-particle":"","family":"Hedin","given":"Charlotte R H","non-dropping-particle":"","parse-names":false,"suffix":""},{"dropping-particle":"","family":"Koutsoumpas","given":"Andreas","non-dropping-particle":"","parse-names":false,"suffix":""},{"dropping-particle":"","family":"Ng","given":"Siew C","non-dropping-particle":"","parse-names":false,"suffix":""},{"dropping-particle":"","family":"McCarthy","given":"N. E.","non-dropping-particle":"","parse-names":false,"suffix":""},{"dropping-particle":"","family":"Hart","given":"Ailsa L","non-dropping-particle":"","parse-names":false,"suffix":""},{"dropping-particle":"","family":"Kamm","given":"Michael A","non-dropping-particle":"","parse-names":false,"suffix":""},{"dropping-particle":"","family":"Sanderson","given":"Jeremy D","non-dropping-particle":"","parse-names":false,"suffix":""},{"dropping-particle":"","family":"Knight","given":"Stella C","non-dropping-particle":"","parse-names":false,"suffix":""},{"dropping-particle":"","family":"Forbes","given":"Alastair","non-dropping-particle":"","parse-names":false,"suffix":""},{"dropping-particle":"","family":"Stagg","given":"Andrew J","non-dropping-particle":"","parse-names":false,"suffix":""},{"dropping-particle":"","family":"Whelan","given":"Kevin","non-dropping-particle":"","parse-names":false,"suffix":""},{"dropping-particle":"","family":"Lindsay","given":"James O","non-dropping-particle":"","parse-names":false,"suffix":""}],"container-title":"Gut","id":"ITEM-2","issue":"7","issued":{"date-parts":[["2011"]]},"page":"923-929","title":"Randomised, double-blind, placebo-controlled trial of fructo-oligosaccharides in active Crohn's disease","type":"article-journal","volume":"60"},"uris":["http://www.mendeley.com/documents/?uuid=686cdda3-4ed7-4bc4-a73e-3fb5af3f8c9b"]}],"mendeley":{"formattedCitation":"&lt;sup&gt;66,101&lt;/sup&gt;","plainTextFormattedCitation":"66,101","previouslyFormattedCitation":"&lt;sup&gt;66,101&lt;/sup&gt;"},"properties":{"noteIndex":0},"schema":"https://github.com/citation-style-language/schema/raw/master/csl-citation.json"}</w:instrText>
      </w:r>
      <w:r w:rsidR="00F15B23" w:rsidRPr="00055FC7">
        <w:rPr>
          <w:rStyle w:val="ReferencesChar"/>
        </w:rPr>
        <w:fldChar w:fldCharType="separate"/>
      </w:r>
      <w:r w:rsidR="00AE2A56" w:rsidRPr="00AE2A56">
        <w:rPr>
          <w:rStyle w:val="ReferencesChar"/>
        </w:rPr>
        <w:t>66,101</w:t>
      </w:r>
      <w:r w:rsidR="00F15B23" w:rsidRPr="00055FC7">
        <w:rPr>
          <w:rStyle w:val="ReferencesChar"/>
        </w:rPr>
        <w:fldChar w:fldCharType="end"/>
      </w:r>
      <w:r w:rsidR="00F15B23">
        <w:t xml:space="preserve"> one in each time-period. The biomarker was </w:t>
      </w:r>
      <w:r w:rsidR="004A5E54">
        <w:t>an additional</w:t>
      </w:r>
      <w:r w:rsidR="00055FC7">
        <w:t xml:space="preserve"> </w:t>
      </w:r>
      <w:r w:rsidR="00F15B23">
        <w:t xml:space="preserve">outcome in three </w:t>
      </w:r>
      <w:r w:rsidR="00D2723F">
        <w:t xml:space="preserve">(1.7%) </w:t>
      </w:r>
      <w:r w:rsidR="00F15B23">
        <w:t>further trials</w:t>
      </w:r>
      <w:r w:rsidR="00F15B23" w:rsidRPr="00055FC7">
        <w:rPr>
          <w:rStyle w:val="ReferencesChar"/>
        </w:rPr>
        <w:fldChar w:fldCharType="begin" w:fldLock="1"/>
      </w:r>
      <w:r w:rsidR="00FE3532">
        <w:rPr>
          <w:rStyle w:val="ReferencesChar"/>
        </w:rPr>
        <w:instrText>ADDIN CSL_CITATION {"citationItems":[{"id":"ITEM-1","itemData":{"DOI":"10.1016/j.cgh.2014.01.029","author":[{"dropping-particle":"","family":"Sandborn","given":"William J","non-dropping-particle":"","parse-names":false,"suffix":""},{"dropping-particle":"","family":"Ghosh","given":"Subrata","non-dropping-particle":"","parse-names":false,"suffix":""},{"dropping-particle":"","family":"Panes","given":"Julian","non-dropping-particle":"","parse-names":false,"suffix":""},{"dropping-particle":"","family":"Vranic","given":"Ivana","non-dropping-particle":"","parse-names":false,"suffix":""},{"dropping-particle":"","family":"Wang","given":"Wenjin","non-dropping-particle":"","parse-names":false,"suffix":""}],"container-title":"Clinical Gastroenterology and Hepatology","id":"ITEM-1","issued":{"date-parts":[["2014"]]},"page":"1485-1493","title":"A Phase 2 Study of Tofacitinib, an Oral Janus Kinase Inhibitor, in Patients With Crohn’s Disease","type":"article-journal","volume":"12"},"uris":["http://www.mendeley.com/documents/?uuid=44519025-d1ad-42e1-ae01-3e46d613878b"]},{"id":"ITEM-2","itemData":{"DOI":"10.1053/j.gastro.2014.05.008","ISSN":"0016-5085","author":[{"dropping-particle":"","family":"Sands","given":"Bruce E","non-dropping-particle":"","parse-names":false,"suffix":""},{"dropping-particle":"","family":"Feagan","given":"Brian G","non-dropping-particle":"","parse-names":false,"suffix":""},{"dropping-particle":"","family":"Rutgeerts","given":"Paul","non-dropping-particle":"","parse-names":false,"suffix":""},{"dropping-particle":"","family":"Colombel","given":"Jean-frédéric","non-dropping-particle":"","parse-names":false,"suffix":""},{"dropping-particle":"","family":"Sandborn","given":"William J","non-dropping-particle":"","parse-names":false,"suffix":""},{"dropping-particle":"","family":"Sy","given":"Richmond","non-dropping-particle":"","parse-names":false,"suffix":""},{"dropping-particle":"","family":"Haens","given":"Geert D","non-dropping-particle":"","parse-names":false,"suffix":""},{"dropping-particle":"","family":"Ben-horin","given":"Shomron","non-dropping-particle":"","parse-names":false,"suffix":""},{"dropping-particle":"","family":"Xu","given":"Jing","non-dropping-particle":"","parse-names":false,"suffix":""},{"dropping-particle":"","family":"Rosario","given":"Maria","non-dropping-particle":"","parse-names":false,"suffix":""},{"dropping-particle":"","family":"Fox","given":"Irving","non-dropping-particle":"","parse-names":false,"suffix":""},{"dropping-particle":"","family":"Parikh","given":"Asit","non-dropping-particle":"","parse-names":false,"suffix":""},{"dropping-particle":"","family":"Milch","given":"Catherine","non-dropping-particle":"","parse-names":false,"suffix":""},{"dropping-particle":"","family":"Hanauer","given":"Stephen","non-dropping-particle":"","parse-names":false,"suffix":""}],"container-title":"Gastroenterology","id":"ITEM-2","issue":"3","issued":{"date-parts":[["2014"]]},"page":"618-627.e3","publisher":"Elsevier, Inc","title":"Effects of Vedolizumab Induction Therapy for Patients With Crohn ’ s Disease in Whom Tumor Necrosis Factor Antagonist Treatment Failed","type":"article-journal","volume":"147"},"uris":["http://www.mendeley.com/documents/?uuid=545444e9-87c5-41d8-9ec2-e3770802cd4a"]},{"id":"ITEM-3","itemData":{"DOI":"10.1136/gutjnl-2014-307118","ISBN":"0017-5749","ISSN":"1468-3288","PMID":"25281416","abstract":"OBJECTIVE:Laquinimod is an oral therapeutic agent under investigation for the treatment of Crohn's disease (CD), Huntington's disease, lupus nephritis and multiple sclerosis. This dose escalation study evaluated the safety and efficacy of laquinimod as induction therapy in patients with active moderate-severe CD.\\n\\nDESIGN:Multicentre, double-blind, sequential-cohort, randomised controlled trial with laquinimod doses of 0.5, 1, 1.5 or 2 mg/day or placebo (n=45 per cohort randomised in a 2:1 ratio) for 8 weeks with 4-week follow-up. Stable concomittant therapies and prior use of anti-tumour necrosis factor agents were permitted. Comprehensive safety assessments were performed and efficacy analyses included the proportions of patients in clinical remission (CD Activity Index (CDAI) &lt;150 and no treatment failure (TF)), and with a clinical response (70 or 100 point CDAI reduction from baseline or remission and no TF).\\n\\nRESULTS:117 patients received laquinimod and 63 patients received placebo. The overall incidence of adverse events (AEs) in the laquinimod group was similar to the pooled placebo group (86.2%-96.7% vs 82.5%) and most AEs were mild to moderate in severity. Treatment with laquinimod 0.5 mg showed consistent effects on remission (48.3% (CI 31% to 66%) vs 15.9% (CI 9% to 27%)), response 100 (55.2% (CI 37% to 71%) vs 31.7% (CI 22% to 44%)) and response 70 (62.1% (CI 44% to 77%) vs 34.9% (CI 24% to 47%)) versus placebo. Laquinimod 1.0 mg showed less benefit (26.7% remission (CI 14% to 44%) and 53.3% response 70 (CI 36% to 70%)), and no effect was noted on remission/response at higher doses.\\n\\nCONCLUSIONS:Laquinimod was safe and well tolerated, and the effects on remission and response of the 0.5 mg dose suggest a treatment benefit in patients with CD.\\n\\nTRIAL REGISTRATION NUMBER:NCT00737932.","author":[{"dropping-particle":"","family":"D'Haens","given":"Geert","non-dropping-particle":"","parse-names":false,"suffix":""},{"dropping-particle":"","family":"Sandborn","given":"William J","non-dropping-particle":"","parse-names":false,"suffix":""},{"dropping-particle":"","family":"Colombel","given":"Jean Frederic","non-dropping-particle":"","parse-names":false,"suffix":""},{"dropping-particle":"","family":"Rutgeerts","given":"Paul","non-dropping-particle":"","parse-names":false,"suffix":""},{"dropping-particle":"","family":"Brown","given":"Kurt","non-dropping-particle":"","parse-names":false,"suffix":""},{"dropping-particle":"","family":"Barkay","given":"Hadas","non-dropping-particle":"","parse-names":false,"suffix":""},{"dropping-particle":"","family":"Sakov","given":"Anat","non-dropping-particle":"","parse-names":false,"suffix":""},{"dropping-particle":"","family":"Haviv","given":"Asi","non-dropping-particle":"","parse-names":false,"suffix":""},{"dropping-particle":"","family":"Feagan","given":"Brian G","non-dropping-particle":"","parse-names":false,"suffix":""},{"dropping-particle":"","family":"Investigators","given":"on Behalf of the Laquinimod for Crohn's Disease","non-dropping-particle":"","parse-names":false,"suffix":""}],"container-title":"Gut","id":"ITEM-3","issued":{"date-parts":[["2015"]]},"page":"1227-1235","title":"A phase II study of laquinimod in Crohn's disease.","type":"article-journal","volume":"64"},"uris":["http://www.mendeley.com/documents/?uuid=0307025a-add9-4e4d-970a-8b58f26c2876"]}],"mendeley":{"formattedCitation":"&lt;sup&gt;114–116&lt;/sup&gt;","plainTextFormattedCitation":"114–116","previouslyFormattedCitation":"&lt;sup&gt;114–116&lt;/sup&gt;"},"properties":{"noteIndex":0},"schema":"https://github.com/citation-style-language/schema/raw/master/csl-citation.json"}</w:instrText>
      </w:r>
      <w:r w:rsidR="00F15B23" w:rsidRPr="00055FC7">
        <w:rPr>
          <w:rStyle w:val="ReferencesChar"/>
        </w:rPr>
        <w:fldChar w:fldCharType="separate"/>
      </w:r>
      <w:r w:rsidR="00AE2A56" w:rsidRPr="00AE2A56">
        <w:rPr>
          <w:rStyle w:val="ReferencesChar"/>
        </w:rPr>
        <w:t>114–116</w:t>
      </w:r>
      <w:r w:rsidR="00F15B23" w:rsidRPr="00055FC7">
        <w:rPr>
          <w:rStyle w:val="ReferencesChar"/>
        </w:rPr>
        <w:fldChar w:fldCharType="end"/>
      </w:r>
      <w:r w:rsidR="00F15B23">
        <w:t>, all reported in 2014 and 2015.</w:t>
      </w:r>
    </w:p>
    <w:p w14:paraId="67949473" w14:textId="62429972" w:rsidR="00706B04" w:rsidRPr="00F2468A" w:rsidRDefault="0031030B" w:rsidP="00C825F4">
      <w:pPr>
        <w:pStyle w:val="Heading4"/>
        <w:spacing w:line="480" w:lineRule="auto"/>
        <w:rPr>
          <w:i w:val="0"/>
        </w:rPr>
      </w:pPr>
      <w:r w:rsidRPr="00F2468A">
        <w:rPr>
          <w:i w:val="0"/>
        </w:rPr>
        <w:t>Patient-Reported Outcomes (PROs)</w:t>
      </w:r>
    </w:p>
    <w:p w14:paraId="7B7D4675" w14:textId="7E536757" w:rsidR="0068126E" w:rsidRDefault="00A24153" w:rsidP="00C825F4">
      <w:pPr>
        <w:spacing w:line="480" w:lineRule="auto"/>
      </w:pPr>
      <w:r>
        <w:t>PROs</w:t>
      </w:r>
      <w:r w:rsidR="004A5E54">
        <w:t xml:space="preserve"> were reported in 47 (42.7%) </w:t>
      </w:r>
      <w:r>
        <w:t>induct</w:t>
      </w:r>
      <w:r w:rsidR="004A1BD1">
        <w:t>ion studies, 45 (43.3%) medical-</w:t>
      </w:r>
      <w:r>
        <w:t>induction studies and two (33.3%) surgical</w:t>
      </w:r>
      <w:r w:rsidR="004A1BD1">
        <w:t>-</w:t>
      </w:r>
      <w:r>
        <w:t>induction studies</w:t>
      </w:r>
      <w:r w:rsidR="00397C0D" w:rsidRPr="0026754D">
        <w:rPr>
          <w:rStyle w:val="ReferencesChar"/>
        </w:rPr>
        <w:fldChar w:fldCharType="begin" w:fldLock="1"/>
      </w:r>
      <w:r w:rsidR="000823C5">
        <w:rPr>
          <w:rStyle w:val="ReferencesChar"/>
        </w:rPr>
        <w:instrText>ADDIN CSL_CITATION {"citationItems":[{"id":"ITEM-1","itemData":{"DOI":"10.1097/01.sla.0000197318.37459.ec","ISBN":"0003-4932","ISSN":"0003-4932","PMID":"16432345","abstract":"OBJECTIVE: The aim of the study was to compare laparoscopic-assisted and open ileocolic resection for primary Crohn's disease in a randomized controlled trial.\\n\\nMETHODS: Sixty patients were randomized for laparoscopic-assisted or open surgery. Primary outcome parameter was postoperative quality of life (QoL) during 3 months of follow-up, measured by SF-36 and GIQLI questionnaire. Secondary parameters were operating time, morbidity, hospital stay, postoperative morphine requirement, pain, and costs.\\n\\nRESULTS: Patient characteristics were not different. Conversion rate was 10% (n=3). Median operating time was longer in laparoscopic compared with open surgery (115 versus 90 minutes; P&lt;0.003). Hospital stay was shorter in the laparoscopic group (5 versus 7 days; P=0.008). The number of patients with postoperative morbidity within the first 30 days differed between the laparoscopic and open group (10% versus 33%; P=0.028). There was no statistically significant difference in QoL between the groups during follow-up. Significant time effects were found on all scales of the SF-36 (P&lt;0.001) and the GIQLI score (P&lt;0.001). QoL declined in the first week, returned to baseline levels after 2 weeks, and was improved 4 weeks and 3 months after surgery. Median overall costs during the 3 months follow-up were significantly different: euro6412 for laparoscopic and euro8196 for open surgery (P=0.042).\\n\\nCONCLUSIONS: Although QoL measured by SF-36 and GIQLI questionnaires was not different for laparoscopic-assisted compared with the open ileocolic resection, morbidity, hospital stay, and costs were significantly lower.","author":[{"dropping-particle":"","family":"Maartense","given":"Stefan","non-dropping-particle":"","parse-names":false,"suffix":""},{"dropping-particle":"","family":"Dunker","given":"Mich S.","non-dropping-particle":"","parse-names":false,"suffix":""},{"dropping-particle":"","family":"Slors","given":"J Frederik M.","non-dropping-particle":"","parse-names":false,"suffix":""},{"dropping-particle":"","family":"Cuesta","given":"Miguel A.","non-dropping-particle":"","parse-names":false,"suffix":""},{"dropping-particle":"","family":"Pierik","given":"Erik G. J. M.","non-dropping-particle":"","parse-names":false,"suffix":""},{"dropping-particle":"","family":"Gouma","given":"Dirk J.","non-dropping-particle":"","parse-names":false,"suffix":""},{"dropping-particle":"","family":"Hommes","given":"Daan W.","non-dropping-particle":"","parse-names":false,"suffix":""},{"dropping-particle":"","family":"Sprangers","given":"Miriam A.","non-dropping-particle":"","parse-names":false,"suffix":""},{"dropping-particle":"","family":"Bemelman","given":"Willem A.","non-dropping-particle":"","parse-names":false,"suffix":""}],"container-title":"Annals of Surgery","id":"ITEM-1","issue":"2","issued":{"date-parts":[["2006"]]},"page":"143-149","title":"Laparoscopic-Assisted Versus Open Ileocolic Resection for Crohn??s Disease","type":"article-journal","volume":"243"},"uris":["http://www.mendeley.com/documents/?uuid=32076cfe-29c3-40c7-9637-e7f210068756"]},{"id":"ITEM-2","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W","non-dropping-particle":"","parse-names":false,"suffix":""}],"container-title":"Gastroenterology","id":"ITEM-2","issue":"4","issued":{"date-parts":[["2015"]]},"page":"918-927.e6","publisher":"Elsevier,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120,121&lt;/sup&gt;","plainTextFormattedCitation":"120,121","previouslyFormattedCitation":"&lt;sup&gt;120,121&lt;/sup&gt;"},"properties":{"noteIndex":0},"schema":"https://github.com/citation-style-language/schema/raw/master/csl-citation.json"}</w:instrText>
      </w:r>
      <w:r w:rsidR="00397C0D" w:rsidRPr="0026754D">
        <w:rPr>
          <w:rStyle w:val="ReferencesChar"/>
        </w:rPr>
        <w:fldChar w:fldCharType="separate"/>
      </w:r>
      <w:r w:rsidR="00BA2080" w:rsidRPr="00BA2080">
        <w:rPr>
          <w:rStyle w:val="ReferencesChar"/>
        </w:rPr>
        <w:t>120,121</w:t>
      </w:r>
      <w:r w:rsidR="00397C0D" w:rsidRPr="0026754D">
        <w:rPr>
          <w:rStyle w:val="ReferencesChar"/>
        </w:rPr>
        <w:fldChar w:fldCharType="end"/>
      </w:r>
      <w:r>
        <w:t>.</w:t>
      </w:r>
      <w:r w:rsidR="00150DB0">
        <w:t xml:space="preserve">  </w:t>
      </w:r>
      <w:r w:rsidR="002315EF">
        <w:t>Reports of PROs were similar in s</w:t>
      </w:r>
      <w:r w:rsidR="00150DB0">
        <w:t>tudies of fistula patients</w:t>
      </w:r>
      <w:r w:rsidR="002315EF">
        <w:t xml:space="preserve"> </w:t>
      </w:r>
      <w:r w:rsidR="00150DB0">
        <w:t>(4, 40.0%).</w:t>
      </w:r>
      <w:r>
        <w:t xml:space="preserve">  </w:t>
      </w:r>
      <w:r w:rsidR="004A1BD1">
        <w:t>P</w:t>
      </w:r>
      <w:r>
        <w:t>rimary or secondary PROs were reported</w:t>
      </w:r>
      <w:r w:rsidR="004A1BD1">
        <w:t xml:space="preserve"> in 28 (39.4%) maintenance studies,</w:t>
      </w:r>
      <w:r>
        <w:t xml:space="preserve"> 24</w:t>
      </w:r>
      <w:r w:rsidR="004A1BD1">
        <w:t xml:space="preserve"> (46.1%) of</w:t>
      </w:r>
      <w:r>
        <w:t xml:space="preserve"> medically-induced remission</w:t>
      </w:r>
      <w:r w:rsidR="00D2723F">
        <w:t xml:space="preserve"> (46.1%)</w:t>
      </w:r>
      <w:r>
        <w:t>, and four</w:t>
      </w:r>
      <w:r w:rsidR="004A1BD1">
        <w:t xml:space="preserve"> (21.1%)</w:t>
      </w:r>
      <w:r>
        <w:t>of surgically-induced remission</w:t>
      </w:r>
      <w:r w:rsidR="004A1BD1" w:rsidRPr="0026754D">
        <w:rPr>
          <w:rStyle w:val="ReferencesChar"/>
        </w:rPr>
        <w:fldChar w:fldCharType="begin" w:fldLock="1"/>
      </w:r>
      <w:r w:rsidR="00FE3532">
        <w:rPr>
          <w:rStyle w:val="ReferencesChar"/>
        </w:rPr>
        <w:instrText>ADDIN CSL_CITATION {"citationItems":[{"id":"ITEM-1","itemData":{"author":[{"dropping-particle":"","family":"Ewe","given":"Klaus","non-dropping-particle":"","parse-names":false,"suffix":""},{"dropping-particle":"","family":"Bottger","given":"Thomas","non-dropping-particle":"","parse-names":false,"suffix":""},{"dropping-particle":"","family":"Buhr","given":"Heinz J.","non-dropping-particle":"","parse-names":false,"suffix":""},{"dropping-particle":"","family":"Ecker","given":"Karl Wilhelm","non-dropping-particle":"","parse-names":false,"suffix":""},{"dropping-particle":"","family":"Otto","given":"Herwart F.","non-dropping-particle":"","parse-names":false,"suffix":""}],"container-title":"European Journal of Gastroenterology &amp; Hepatology","id":"ITEM-1","issue":"3","issued":{"date-parts":[["1999"]]},"page":"277-282","title":"Low-dose budesonide treatment for prevention of postoperative recurrence of Crohn's disease: a multicentre randomized placebo-controlled trial","type":"article-journal","volume":"11"},"uris":["http://www.mendeley.com/documents/?uuid=416d1acd-766a-426d-800a-3a686440c96b"]},{"id":"ITEM-2","itemData":{"DOI":"10.1016/j.cgh.2014.10.031","ISBN":"1542-7714 (Electronic)\\r1542-3565 (Linking)","ISSN":"15427714","PMID":"25460016","abstract":"Background &amp; Aims: Probiotic formulations of single species of bacteria have not been effective in preventing the recurrence of Crohn's disease after surgery. We investigated the ability of VSL#3, a mixture of 8 different bacterial probiotic species, to prevent Crohn's disease recurrence after surgery in a multicenter, randomized, double-blind, placebo-controlled trial. Methods: Within 30 days of ileocolonic resection and re-anastomosis, patients with Crohn's disease were randomly assigned to groups given 1 sachet of VSL#3 (900 billion viable bacteria, comprising 4 strains of Lactobacillus, 3 strains of Bifidobacterium, and 1 strain of Streptococcus salivarius subspecies thermophilus) (n= 59) or matching placebo (n= 60). Colonoscopy was performed at days 90 and 365 to evaluate the neoterminal ileum for disease recurrence and obtain mucosal biopsies for cytokine analysis. Patients from both groups with either no or mild endoscopic recurrence at day 90 received VSL#3 until day 365. The primary outcome was the proportion of patients with severe endoscopic recurrence at day90. Results: At day 90, the proportion of patients with severe endoscopic lesions did not differ significantly between VSL#3 (9.3%) and placebo (15.7%, P= .19). The proportions of patients with non-severe lesions at day 90 who had severe endoscopic recurrence at day 365 were 10.0% in the early VSL#3 group (given VSL#3 for the entire 365 days) and 26.7% in the late VSL#3 group (given VSL#3 from days 90 through 365) (P= .09). Aggregate rates of severe recurrence (on days 90 and 365) were not statistically different, 20.5% of subjects in the early VSL#3 group and 42.1% in the late VSL#3 group. Patients receiving VSL#3 had reduced mucosal inflammatory cytokine levels compared with placebo at day 90 (P &lt; .05). Crohn's disease activity index and inflammatory bowel disease quality of life scores were similar in the 2 groups. Conclusions: There were no statistical differences in endoscopic recurrence rates at day 90 between patients who received VSL#3 and patients who received placebo. Lower mucosal levels of inflammatory cytokines and a lower rate of recurrence among patients who received early VSL#3 (for the entire 365 days) indicate that this probiotic should be further investigated for prevention of Crohn's disease recurrence. Clinical trials.gov number: NCT00175292.","author":[{"dropping-particle":"","family":"Fedorak","given":"Richard N","non-dropping-particle":"","parse-names":false,"suffix":""},{"dropping-particle":"","family":"Feagan","given":"Brian G","non-dropping-particle":"","parse-names":false,"suffix":""},{"dropping-particle":"","family":"Hotte","given":"Naomi","non-dropping-particle":"","parse-names":false,"suffix":""},{"dropping-particle":"","family":"Leddin","given":"Des","non-dropping-particle":"","parse-names":false,"suffix":""},{"dropping-particle":"","family":"Dieleman","given":"Levinus A","non-dropping-particle":"","parse-names":false,"suffix":""},{"dropping-particle":"","family":"Petrunia","given":"Denis M","non-dropping-particle":"","parse-names":false,"suffix":""},{"dropping-particle":"","family":"Enns","given":"Robert","non-dropping-particle":"","parse-names":false,"suffix":""},{"dropping-particle":"","family":"Bitton","given":"Alain","non-dropping-particle":"","parse-names":false,"suffix":""},{"dropping-particle":"","family":"Chiba","given":"Naoki","non-dropping-particle":"","parse-names":false,"suffix":""},{"dropping-particle":"","family":"Paré","given":"Pierre","non-dropping-particle":"","parse-names":false,"suffix":""},{"dropping-particle":"","family":"Rostom","given":"Alaa","non-dropping-particle":"","parse-names":false,"suffix":""},{"dropping-particle":"","family":"Marshall","given":"John","non-dropping-particle":"","parse-names":false,"suffix":""},{"dropping-particle":"","family":"Depew","given":"William","non-dropping-particle":"","parse-names":false,"suffix":""},{"dropping-particle":"","family":"Bernstein","given":"Charles N","non-dropping-particle":"","parse-names":false,"suffix":""},{"dropping-particle":"","family":"Panaccione","given":"Remo","non-dropping-particle":"","parse-names":false,"suffix":""},{"dropping-particle":"","family":"Aumais","given":"Guy","non-dropping-particle":"","parse-names":false,"suffix":""},{"dropping-particle":"","family":"Steinhart","given":"A Hillary","non-dropping-particle":"","parse-names":false,"suffix":""},{"dropping-particle":"","family":"Cockeram","given":"Alan","non-dropping-particle":"","parse-names":false,"suffix":""},{"dropping-particle":"","family":"Bailey","given":"Robert J","non-dropping-particle":"","parse-names":false,"suffix":""},{"dropping-particle":"","family":"Gionchetti","given":"Paolo","non-dropping-particle":"","parse-names":false,"suffix":""},{"dropping-particle":"","family":"Wong","given":"Cindy","non-dropping-particle":"","parse-names":false,"suffix":""},{"dropping-particle":"","family":"Madsen","given":"Karen","non-dropping-particle":"","parse-names":false,"suffix":""}],"container-title":"Clinical Gastroenterology and Hepatology","id":"ITEM-2","issue":"5","issued":{"date-parts":[["2015"]]},"page":"928-935","publisher":"Elsevier, Inc","title":"The probiotic vsl#3 has anti-inflammatory effects and could reduce endoscopic recurrence after surgery for crohn's disease","type":"article-journal","volume":"13"},"uris":["http://www.mendeley.com/documents/?uuid=db687218-a9e4-45a7-86a5-399d75dbf6d9"]},{"id":"ITEM-3","itemData":{"DOI":"10.1136/gut.2009.194159","author":[{"dropping-particle":"","family":"Reinisch","given":"Walter","non-dropping-particle":"","parse-names":false,"suffix":""},{"dropping-particle":"","family":"Angelberger","given":"Sieglinde","non-dropping-particle":"","parse-names":false,"suffix":""},{"dropping-particle":"","family":"Petritsch","given":"Wolfgang","non-dropping-particle":"","parse-names":false,"suffix":""},{"dropping-particle":"","family":"Shonova","given":"Olga","non-dropping-particle":"","parse-names":false,"suffix":""},{"dropping-particle":"","family":"Lukas","given":"Milan","non-dropping-particle":"","parse-names":false,"suffix":""},{"dropping-particle":"","family":"Bar-meir","given":"Simon","non-dropping-particle":"","parse-names":false,"suffix":""},{"dropping-particle":"","family":"Teml","given":"Alexander","non-dropping-particle":"","parse-names":false,"suffix":""},{"dropping-particle":"","family":"Schaeffeler","given":"Elke","non-dropping-particle":"","parse-names":false,"suffix":""},{"dropping-particle":"","family":"Schwab","given":"Matthi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ange","given":"Eduard F","non-dropping-particle":"","parse-names":false,"suffix":""},{"dropping-particle":"","family":"Herrlinger","given":"Klaus R","non-dropping-particle":"","parse-names":false,"suffix":""},{"dropping-particle":"","family":"Study","given":"International Azt-","non-dropping-particle":"","parse-names":false,"suffix":""},{"dropping-particle":"","family":"Sheba","given":"Chaim","non-dropping-particle":"","parse-names":false,"suffix":""}],"container-title":"Gut","id":"ITEM-3","issued":{"date-parts":[["2010"]]},"page":"752-759","title":"Azathioprine versus mesalazine for prevention of postoperative clinical recurrence in patients with Crohn’s disease with endoscopic recurrence: efficacy and safety results of a randomised, double-blind, double-dummy, multicentre trial","type":"article-journal","volume":"59"},"uris":["http://www.mendeley.com/documents/?uuid=1e90010c-2377-452f-86c2-d1d0416b08e7"]},{"id":"ITEM-4","itemData":{"DOI":"10.1038/ajg.2013.287","ISSN":"0002-9270","author":[{"dropping-particle":"","family":"Savarino","given":"Edoardo","non-dropping-particle":"","parse-names":false,"suffix":""},{"dropping-particle":"","family":"Bodini","given":"Giorgia","non-dropping-particle":"","parse-names":false,"suffix":""},{"dropping-particle":"","family":"Dulbecco","given":"Pietro","non-dropping-particle":"","parse-names":false,"suffix":""},{"dropping-particle":"","family":"Assandri","given":"Lorenzo","non-dropping-particle":"","parse-names":false,"suffix":""},{"dropping-particle":"","family":"Bruzzone","given":"Linda","non-dropping-particle":"","parse-names":false,"suffix":""},{"dropping-particle":"","family":"Mazza","given":"Fabrizio","non-dropping-particle":"","parse-names":false,"suffix":""},{"dropping-particle":"","family":"Frigo","given":"Anna Chiara","non-dropping-particle":"","parse-names":false,"suffix":""},{"dropping-particle":"","family":"Fazio","given":"Valentina","non-dropping-particle":"","parse-names":false,"suffix":""},{"dropping-particle":"","family":"Marabotto","given":"Elisa","non-dropping-particle":"","parse-names":false,"suffix":""},{"dropping-particle":"","family":"Savarino","given":"Vincenzo","non-dropping-particle":"","parse-names":false,"suffix":""}],"container-title":"American Journal of Gastroenterology","id":"ITEM-4","issue":"November 2012","issued":{"date-parts":[["2013"]]},"page":"1731-1743","title":"Adalimumab Is More Effective Than Azathioprine and Mesalamine at Preventing Postoperative Recurrence of Crohn’s Disease: A Randomized Controlled Trial","type":"article-journal","volume":"108"},"uris":["http://www.mendeley.com/documents/?uuid=7f0dadf3-d2f3-4d06-9ff7-ada0dd78b8d5"]}],"mendeley":{"formattedCitation":"&lt;sup&gt;179,189,190,194&lt;/sup&gt;","plainTextFormattedCitation":"179,189,190,194","previouslyFormattedCitation":"&lt;sup&gt;179,189,190,194&lt;/sup&gt;"},"properties":{"noteIndex":0},"schema":"https://github.com/citation-style-language/schema/raw/master/csl-citation.json"}</w:instrText>
      </w:r>
      <w:r w:rsidR="004A1BD1" w:rsidRPr="0026754D">
        <w:rPr>
          <w:rStyle w:val="ReferencesChar"/>
        </w:rPr>
        <w:fldChar w:fldCharType="separate"/>
      </w:r>
      <w:r w:rsidR="00AE2A56" w:rsidRPr="00AE2A56">
        <w:rPr>
          <w:rStyle w:val="ReferencesChar"/>
        </w:rPr>
        <w:t>179,189,190,194</w:t>
      </w:r>
      <w:r w:rsidR="004A1BD1" w:rsidRPr="0026754D">
        <w:rPr>
          <w:rStyle w:val="ReferencesChar"/>
        </w:rPr>
        <w:fldChar w:fldCharType="end"/>
      </w:r>
      <w:r>
        <w:t>.  The use of PROs has increased over time</w:t>
      </w:r>
      <w:r w:rsidRPr="000C6E86">
        <w:t>,</w:t>
      </w:r>
      <w:r w:rsidR="000A306A" w:rsidRPr="000C6E86">
        <w:t xml:space="preserve"> although not with statistical significance at the 95% confidence level,</w:t>
      </w:r>
      <w:r w:rsidRPr="000C6E86">
        <w:t xml:space="preserve"> with almost half of </w:t>
      </w:r>
      <w:r w:rsidR="004A5E54" w:rsidRPr="000C6E86">
        <w:t>RCTs</w:t>
      </w:r>
      <w:r w:rsidRPr="000C6E86">
        <w:t xml:space="preserve"> reporting a primary or secondary PRO since </w:t>
      </w:r>
      <w:r w:rsidR="00055FC7" w:rsidRPr="000C6E86">
        <w:t>200</w:t>
      </w:r>
      <w:r w:rsidRPr="000C6E86">
        <w:t>9 (Figure 2</w:t>
      </w:r>
      <w:r w:rsidR="00055FC7" w:rsidRPr="000C6E86">
        <w:t>a</w:t>
      </w:r>
      <w:r w:rsidRPr="000C6E86">
        <w:t xml:space="preserve">).  </w:t>
      </w:r>
      <w:r w:rsidR="00F02B3C" w:rsidRPr="000C6E86">
        <w:t>Quality of life was the most common outcome, reported in 40.3% (73) of studies</w:t>
      </w:r>
      <w:r w:rsidR="000D04F5" w:rsidRPr="000C6E86">
        <w:t xml:space="preserve"> (</w:t>
      </w:r>
      <w:r w:rsidR="0068126E" w:rsidRPr="000C6E86">
        <w:t xml:space="preserve">Supplementary Table </w:t>
      </w:r>
      <w:r w:rsidR="008309E3" w:rsidRPr="000C6E86">
        <w:t>9</w:t>
      </w:r>
      <w:r w:rsidR="000D04F5" w:rsidRPr="000C6E86">
        <w:t>)</w:t>
      </w:r>
      <w:r w:rsidR="00F02B3C" w:rsidRPr="000C6E86">
        <w:t>.  The Inflammatory Bowel Disease Questionnaire</w:t>
      </w:r>
      <w:r w:rsidR="00025B37" w:rsidRPr="000C6E86">
        <w:t xml:space="preserve"> (IBD-Q)</w:t>
      </w:r>
      <w:r w:rsidR="00F02B3C" w:rsidRPr="000C6E86">
        <w:t xml:space="preserve"> was frequently used to record quality of life</w:t>
      </w:r>
      <w:r w:rsidR="00622D88" w:rsidRPr="000C6E86">
        <w:t xml:space="preserve"> (59, 32.6%)</w:t>
      </w:r>
      <w:r w:rsidR="00F02B3C" w:rsidRPr="000C6E86">
        <w:t xml:space="preserve">, and typically outcomes were specified as </w:t>
      </w:r>
      <w:r w:rsidR="000D04F5" w:rsidRPr="000C6E86">
        <w:t xml:space="preserve">the final score or </w:t>
      </w:r>
      <w:r w:rsidR="00F02B3C" w:rsidRPr="000C6E86">
        <w:t>changes in the score</w:t>
      </w:r>
      <w:r w:rsidR="000D04F5" w:rsidRPr="000C6E86">
        <w:t xml:space="preserve"> (from baseline,</w:t>
      </w:r>
      <w:r w:rsidR="00F02B3C" w:rsidRPr="000C6E86">
        <w:t xml:space="preserve"> mean or median</w:t>
      </w:r>
      <w:r w:rsidR="000D04F5" w:rsidRPr="000C6E86">
        <w:t>)</w:t>
      </w:r>
      <w:r w:rsidR="00F02B3C" w:rsidRPr="000C6E86">
        <w:t xml:space="preserve">.  </w:t>
      </w:r>
      <w:r w:rsidR="00622D88" w:rsidRPr="000C6E86">
        <w:t>The use of IBD</w:t>
      </w:r>
      <w:r w:rsidR="00025B37" w:rsidRPr="000C6E86">
        <w:t>-</w:t>
      </w:r>
      <w:r w:rsidR="00622D88" w:rsidRPr="000C6E86">
        <w:t>Q to measure PROs increased from 30.4% to 37.5% between 1979-2008 and 2009-2015.  The growth in use was in maintenance studies (25.5% to 50.0%), whilst its use in induction studies reduced (33.3% to 28.1%).</w:t>
      </w:r>
      <w:r w:rsidR="002315EF" w:rsidRPr="000C6E86">
        <w:t xml:space="preserve">  </w:t>
      </w:r>
      <w:r w:rsidR="00A50DBC" w:rsidRPr="000C6E86">
        <w:t xml:space="preserve">Whilst the overall change in IBDQ use and the decline in induction trials was not statistically significant at the 95% level, the increase in IBDQ studies in maintenance trials was (chi-squared test value of 0.89, 0.28 and 4.25, respectively). </w:t>
      </w:r>
      <w:r w:rsidR="002315EF">
        <w:t>Reporting of IBD-Q in studies of fistula patients was in line with the overall average (3, 30.0%).</w:t>
      </w:r>
    </w:p>
    <w:p w14:paraId="4A0FE647" w14:textId="43F125AF" w:rsidR="00706B04" w:rsidRPr="00706B04" w:rsidRDefault="00F02B3C" w:rsidP="00C825F4">
      <w:pPr>
        <w:spacing w:line="480" w:lineRule="auto"/>
      </w:pPr>
      <w:r>
        <w:t>Other tools for measuring quality of life included the Short-Form 36</w:t>
      </w:r>
      <w:r w:rsidR="00F559C9" w:rsidRPr="0026754D">
        <w:rPr>
          <w:rStyle w:val="ReferencesChar"/>
        </w:rPr>
        <w:fldChar w:fldCharType="begin" w:fldLock="1"/>
      </w:r>
      <w:r w:rsidR="00FE3532">
        <w:rPr>
          <w:rStyle w:val="ReferencesChar"/>
        </w:rPr>
        <w:instrText>ADDIN CSL_CITATION {"citationItems":[{"id":"ITEM-1","itemData":{"author":[{"dropping-particle":"","family":"Feagan","given":"Brian G","non-dropping-particle":"","parse-names":false,"suffix":""},{"dropping-particle":"","family":"Sandborn","given":"William J","non-dropping-particle":"","parse-names":false,"suffix":""},{"dropping-particle":"","family":"Mittmann","given":"Ulrich","non-dropping-particle":"","parse-names":false,"suffix":""},{"dropping-particle":"","family":"Bar-meir","given":"Simon","non-dropping-particle":"","parse-names":false,"suffix":""},{"dropping-particle":"","family":"Bradette","given":"Marc","non-dropping-particle":"","parse-names":false,"suffix":""},{"dropping-particle":"","family":"Cohen","given":"Albert","non-dropping-particle":"","parse-names":false,"suffix":""},{"dropping-particle":"","family":"Ponich","given":"Terry P","non-dropping-particle":"","parse-names":false,"suffix":""},{"dropping-particle":"","family":"Mcdonald","given":"John W D","non-dropping-particle":"","parse-names":false,"suffix":""},{"dropping-particle":"","family":"Pare","given":"Pierre","non-dropping-particle":"","parse-names":false,"suffix":""},{"dropping-particle":"","family":"Gilgen","given":"Denise","non-dropping-particle":"","parse-names":false,"suffix":""},{"dropping-particle":"","family":"Vandervoort","given":"Margaret K","non-dropping-particle":"","parse-names":false,"suffix":""},{"dropping-particle":"","family":"Wong","given":"Cindy J","non-dropping-particle":"","parse-names":false,"suffix":""},{"dropping-particle":"","family":"Page","given":"Patient","non-dropping-particle":"","parse-names":false,"suffix":""}],"container-title":"JAMA","id":"ITEM-1","issue":"14","issued":{"date-parts":[["2008"]]},"page":"1690-1697","title":"Omega-3 Free Fatty Acids for the Maintenance of Remission in Crohn Disease. The EPIC Randomized Controlled Trials","type":"article-journal","volume":"299"},"uris":["http://www.mendeley.com/documents/?uuid=80318160-8835-4f7e-821f-897e684f4ec8"]},{"id":"ITEM-2","itemData":{"DOI":"10.1053/j.gastro.2013.11.024","ISSN":"0016-5085","author":[{"dropping-particle":"","family":"Feagan","given":"Brian G","non-dropping-particle":"","parse-names":false,"suffix":""},{"dropping-particle":"","family":"Mcdonald","given":"John W D","non-dropping-particle":"","parse-names":false,"suffix":""},{"dropping-particle":"","family":"Panaccione","given":"Remo","non-dropping-particle":"","parse-names":false,"suffix":""},{"dropping-particle":"","family":"Enns","given":"Robert A","non-dropping-particle":"","parse-names":false,"suffix":""},{"dropping-particle":"","family":"Bernstein","given":"Charles N","non-dropping-particle":"","parse-names":false,"suffix":""},{"dropping-particle":"","family":"Ponich","given":"Terry P","non-dropping-particle":"","parse-names":false,"suffix":""},{"dropping-particle":"","family":"Bourdages","given":"Raymond","non-dropping-particle":"","parse-names":false,"suffix":""},{"dropping-particle":"","family":"Macintosh","given":"Donald G","non-dropping-particle":"","parse-names":false,"suffix":""},{"dropping-particle":"","family":"Dallaire","given":"Chrystian","non-dropping-particle":"","parse-names":false,"suffix":""},{"dropping-particle":"","family":"Cohen","given":"Albert","non-dropping-particle":"","parse-names":false,"suffix":""},{"dropping-particle":"","family":"Fedorak","given":"Richard N","non-dropping-particle":"","parse-names":false,"suffix":""},{"dropping-particle":"","family":"Paré","given":"Pierre","non-dropping-particle":"","parse-names":false,"suffix":""},{"dropping-particle":"","family":"Bitton","given":"Alain","non-dropping-particle":"","parse-names":false,"suffix":""},{"dropping-particle":"","family":"Saibil","given":"Fred","non-dropping-particle":"","parse-names":false,"suffix":""},{"dropping-particle":"","family":"Anderson","given":"Frank","non-dropping-particle":"","parse-names":false,"suffix":""},{"dropping-particle":"","family":"Donner","given":"Allan","non-dropping-particle":"","parse-names":false,"suffix":""},{"dropping-particle":"","family":"Wong","given":"Cindy J","non-dropping-particle":"","parse-names":false,"suffix":""},{"dropping-particle":"","family":"Zou","given":"Guangyong","non-dropping-particle":"","parse-names":false,"suffix":""},{"dropping-particle":"","family":"Vandervoort","given":"Margaret K","non-dropping-particle":"","parse-names":false,"suffix":""},{"dropping-particle":"","family":"Hopkins","given":"Marybeth","non-dropping-particle":"","parse-names":false,"suffix":""},{"dropping-particle":"","family":"Greenberg","given":"Gordon R","non-dropping-particle":"","parse-names":false,"suffix":""}],"container-title":"Gastroenterology","id":"ITEM-2","issue":"3","issued":{"date-parts":[["2014"]]},"page":"681-688.e1","publisher":"Elsevier, Inc","title":"Methotrexate in Combination With In fl iximab Is No More Effective Than In fl iximab Alone in Patients With Crohn ’ s Disease","type":"article-journal","volume":"146"},"uris":["http://www.mendeley.com/documents/?uuid=e89497de-af79-402f-a9b8-76ae34c00ed8"]},{"id":"ITEM-3","itemData":{"DOI":"10.1097/01.sla.0000197318.37459.ec","ISBN":"0003-4932","ISSN":"0003-4932","PMID":"16432345","abstract":"OBJECTIVE: The aim of the study was to compare laparoscopic-assisted and open ileocolic resection for primary Crohn's disease in a randomized controlled trial.\\n\\nMETHODS: Sixty patients were randomized for laparoscopic-assisted or open surgery. Primary outcome parameter was postoperative quality of life (QoL) during 3 months of follow-up, measured by SF-36 and GIQLI questionnaire. Secondary parameters were operating time, morbidity, hospital stay, postoperative morphine requirement, pain, and costs.\\n\\nRESULTS: Patient characteristics were not different. Conversion rate was 10% (n=3). Median operating time was longer in laparoscopic compared with open surgery (115 versus 90 minutes; P&lt;0.003). Hospital stay was shorter in the laparoscopic group (5 versus 7 days; P=0.008). The number of patients with postoperative morbidity within the first 30 days differed between the laparoscopic and open group (10% versus 33%; P=0.028). There was no statistically significant difference in QoL between the groups during follow-up. Significant time effects were found on all scales of the SF-36 (P&lt;0.001) and the GIQLI score (P&lt;0.001). QoL declined in the first week, returned to baseline levels after 2 weeks, and was improved 4 weeks and 3 months after surgery. Median overall costs during the 3 months follow-up were significantly different: euro6412 for laparoscopic and euro8196 for open surgery (P=0.042).\\n\\nCONCLUSIONS: Although QoL measured by SF-36 and GIQLI questionnaires was not different for laparoscopic-assisted compared with the open ileocolic resection, morbidity, hospital stay, and costs were significantly lower.","author":[{"dropping-particle":"","family":"Maartense","given":"Stefan","non-dropping-particle":"","parse-names":false,"suffix":""},{"dropping-particle":"","family":"Dunker","given":"Mich S.","non-dropping-particle":"","parse-names":false,"suffix":""},{"dropping-particle":"","family":"Slors","given":"J Frederik M.","non-dropping-particle":"","parse-names":false,"suffix":""},{"dropping-particle":"","family":"Cuesta","given":"Miguel A.","non-dropping-particle":"","parse-names":false,"suffix":""},{"dropping-particle":"","family":"Pierik","given":"Erik G. J. M.","non-dropping-particle":"","parse-names":false,"suffix":""},{"dropping-particle":"","family":"Gouma","given":"Dirk J.","non-dropping-particle":"","parse-names":false,"suffix":""},{"dropping-particle":"","family":"Hommes","given":"Daan W.","non-dropping-particle":"","parse-names":false,"suffix":""},{"dropping-particle":"","family":"Sprangers","given":"Miriam A.","non-dropping-particle":"","parse-names":false,"suffix":""},{"dropping-particle":"","family":"Bemelman","given":"Willem A.","non-dropping-particle":"","parse-names":false,"suffix":""}],"container-title":"Annals of Surgery","id":"ITEM-3","issue":"2","issued":{"date-parts":[["2006"]]},"page":"143-149","title":"Laparoscopic-Assisted Versus Open Ileocolic Resection for Crohn??s Disease","type":"article-journal","volume":"243"},"uris":["http://www.mendeley.com/documents/?uuid=32076cfe-29c3-40c7-9637-e7f210068756"]},{"id":"ITEM-4","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W","non-dropping-particle":"","parse-names":false,"suffix":""}],"container-title":"Gastroenterology","id":"ITEM-4","issue":"4","issued":{"date-parts":[["2015"]]},"page":"918-927.e6","publisher":"Elsevier,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Disease","type":"article-journal","volume":"149"},"uris":["http://www.mendeley.com/documents/?uuid=0e86e5ee-a5d5-4773-ba12-fac6d965732b"]},{"id":"ITEM-5","itemData":{"DOI":"10.1016/j.cgh.2013.04.034","ISBN":"9729744173","ISSN":"15423565","PMID":"23648372","abstract":"Background &amp; Aims: The marijuana plant Cannabis sativa has been reported to produce beneficial effects for patients with inflammatory bowel diseases, but this has not been investigated in controlled trials. We performed a prospective trial to determine whether cannabis can induce remission in patients with Crohn's disease. Methods: We studied 21 patients (mean age, 40 ± 14 y; 13 men) with Crohn's Disease Activity Index (CDAI) scores greater than 200 who did not respond to therapy with steroids, immunomodulators, or anti-tumor necrosis factor-α agents. Patients were assigned randomly to groups given cannabis, twice daily, in the form of cigarettes containing 115 mg of δ9-tetrahydrocannabinol (THC) or placebo containing cannabis flowers from which the THC had been extracted. Disease activity and laboratory tests were assessed during 8 weeks of treatment and 2 weeks thereafter. Results: Complete remission (CDAI score, &lt;150) was achieved by 5 of 11 subjects in the cannabis group (45%) and 1 of 10 in the placebo group (10%; P= .43). A clinical response (decrease inCDAI score of &gt;100) was observed in 10 of 11 subjects in the cannabis group (90%; from 330 ± 105 to 152 ± 109) and 4 of 10 in the placebo group (40%; from 373 ± 94 to 306 ± 143; P= 028). Three patients in the cannabis group were weaned from steroid dependency. Subjects receiving cannabis reported improved appetite and sleep, with no significant side effects. Conclusions: Although the primary end point of the study (induction of remission) was not achieved, a short course (8 weeks) of THC-rich cannabis produced significant clinical, steroid-free benefits to 10 of 11 patients with active Crohn's disease, compared with placebo, without side effects. Further studies, with larger patient groups and a nonsmoking mode of intake, are warranted. ClinicalTrials.gov, NCT01040910. © 2013 AGA Institute.","author":[{"dropping-particle":"","family":"Naftali","given":"Timna","non-dropping-particle":"","parse-names":false,"suffix":""},{"dropping-particle":"","family":"Bar-Lev Schleider","given":"Lihi","non-dropping-particle":"","parse-names":false,"suffix":""},{"dropping-particle":"","family":"Dotan","given":"Iris","non-dropping-particle":"","parse-names":false,"suffix":""},{"dropping-particle":"","family":"Lansky","given":"Ephraim Philip","non-dropping-particle":"","parse-names":false,"suffix":""},{"dropping-particle":"","family":"Sklerovsky Benjaminov","given":"Fabiana","non-dropping-particle":"","parse-names":false,"suffix":""},{"dropping-particle":"","family":"Konikoff","given":"Fred Meir","non-dropping-particle":"","parse-names":false,"suffix":""}],"container-title":"Clinical Gastroenterology and Hepatology","id":"ITEM-5","issue":"10","issued":{"date-parts":[["2013"]]},"page":"1276-1280.e1","publisher":"Elsevier, Inc","title":"Cannabis induces a clinical response in patients with crohn's disease: A prospective placebo-controlled study","type":"article-journal","volume":"11"},"uris":["http://www.mendeley.com/documents/?uuid=e3187158-afb3-4010-b2f0-d9975aaa2399"]},{"id":"ITEM-6","itemData":{"DOI":"S0016508500116798 [pii]","ISBN":"0016-5085 (Print)\\r0016-5085 (Linking)","ISSN":"0016-5085","PMID":"11113067","abstract":"BACKGROUND &amp; AIMS: Interleukin (IL)-10 is a cytokine with potent anti-inflammatory properties. We investigated the safety and efficacy of different doses of human recombinant (rhu)IL-10 in patients with Crohn's disease (CD). METHODS: A prospective, multicenter, double-blind, placebo-controlled study was conducted in 329 therapy-refractory patients with CD. Clinical improvement was defined by a reduction of the Crohn's Disease Activity Index (CDAI) by 100 points or more and clinical remission by a decrease of the CDAI to &lt;150 points. At selected centers, patients underwent ileocolonoscopies and activation of the nuclear factor-kappa B (NF-kappa B) system was assessed in biopsy specimens. RESULTS: Subcutaneous treatment with rhuIL-10 over 28 days induced a fully reversible, dose-dependent decrease in hemoglobin and thrombocyte counts but no clinically significant side effects. No differences in the induction of remission were observed between rhuIL-10 groups (1 microg, 18% [9.6-29.2]; 4 microg, 20% [11.3-32.2]; 8 microg, 20% [11.1-31.8]; 20 microg, 28% [18-40.7]; and placebo, 18% [9.6-29.6]). Clinical improvement was observed in 46% (33.7-59) in the 8-microg/kg rhuIL-10 group in comparison with 27% (17-39.6) in patients taking placebo. Responders to rhuIL-10 showed inhibition of NF-kappaB p65 activation in contrast to nonresponders. CONCLUSIONS: Up to 8 microg/kg of rhuIL-10 was well tolerated. A tendency toward clinical improvement but not remission was observed in the 8-microg/kg dose group. Further studies should delineate which subgroups of patients with CD benefit from rhuIL-10 therapy.","author":[{"dropping-particle":"","family":"Schreiber","given":"Stefan","non-dropping-particle":"","parse-names":false,"suffix":""},{"dropping-particle":"","family":"Fedorak","given":"Richard N","non-dropping-particle":"","parse-names":false,"suffix":""},{"dropping-particle":"","family":"Nielsen","given":"O H","non-dropping-particle":"","parse-names":false,"suffix":""},{"dropping-particle":"","family":"Wild","given":"Gary","non-dropping-particle":"","parse-names":false,"suffix":""},{"dropping-particle":"","family":"Williams","given":"C Noel","non-dropping-particle":"","parse-names":false,"suffix":""},{"dropping-particle":"","family":"Nikolaus","given":"Susanna","non-dropping-particle":"","parse-names":false,"suffix":""},{"dropping-particle":"","family":"Jacyna","given":"Meron","non-dropping-particle":"","parse-names":false,"suffix":""},{"dropping-particle":"","family":"Lashner","given":"Bret A","non-dropping-particle":"","parse-names":false,"suffix":""},{"dropping-particle":"","family":"Gangl","given":"Alfred","non-dropping-particle":"","parse-names":false,"suffix":""},{"dropping-particle":"","family":"Rutgeerts","given":"Paul","non-dropping-particle":"","parse-names":false,"suffix":""},{"dropping-particle":"","family":"Isaacs","given":"K","non-dropping-particle":"","parse-names":false,"suffix":""},{"dropping-particle":"","family":"Deventer","given":"S J","non-dropping-particle":"van","parse-names":false,"suffix":""},{"dropping-particle":"","family":"Koningsberger","given":"Jacob C","non-dropping-particle":"","parse-names":false,"suffix":""},{"dropping-particle":"","family":"Cohard","given":"Marielle","non-dropping-particle":"","parse-names":false,"suffix":""},{"dropping-particle":"","family":"LeBeaut","given":"A","non-dropping-particle":"","parse-names":false,"suffix":""},{"dropping-particle":"","family":"Hanauer","given":"S B","non-dropping-particle":"","parse-names":false,"suffix":""}],"container-title":"Gastroenterology","id":"ITEM-6","issue":"6","issued":{"date-parts":[["2000"]]},"page":"1461-1472","title":"Safety and efficacy of recombinant human interleukin 10 in chronic active Crohn's disease. Crohn's Disease IL-10 Cooperative Study Group.","type":"article-journal","volume":"119"},"uris":["http://www.mendeley.com/documents/?uuid=0be99e8a-0a3f-4819-b7e2-41054f2f76e4"]},{"id":"ITEM-7","itemData":{"DOI":"10.1053/j.gastro.2007.03.031","ISBN":"0016-5085 (Print)","ISSN":"00165085","PMID":"17570206","abstract":"Background &amp; Aims: Mycobacterium avium subspecies paratuberculosis has been proposed as a cause of Crohn's disease. We report a prospective, parallel, placebo-controlled, double-blind, randomized trial of 2 years of clarithromycin, rifabutin, and clofazimine in active Crohn's disease, with a further year of follow-up. Methods: Two hundred thirteen patients were randomized to clarithromycin 750 mg/day, rifabutin 450 mg/day, clofazimine 50 mg/day or placebo, in addition to a 16-week tapering course of prednisolone. Those in remission (Crohn's Disease Activity Index ???150) at week 16 continued their study medications in the maintenance phase of the trial. Primary end points were the proportion of patients experiencing at least 1 relapse at 12, 24, and 36 months. Results: At week 16, there were significantly more subjects in remission in the antibiotic arm (66%) than the placebo arm (50%; P = .02). Of 122 subjects entering the maintenance phase, 39% taking antibiotics experienced at least 1 relapse between weeks 16 and 52, compared with 56% taking placebo (P = .054). At week 104, the figures were 26% and 43%, respectively (P = .14). During the following year, 59% of the antibiotic group and 50% of the placebo group relapsed (P = .54). Conclusions: Using combination antibiotic therapy with clarithromycin, rifabutin, and clofazimine for up to 2 years, we did not find evidence of a sustained benefit. This finding does not support a significant role for Mycobacterium avium subspecies paratuberculosis in the pathogenesis of Crohn's disease in the majority of patients. Short-term improvement was seen when this combination was added to corticosteroids, most likely because of nonspecific antibacterial effects. ?? 2007 AGA Institute.","author":[{"dropping-particle":"","family":"Selby","given":"Warwick","non-dropping-particle":"","parse-names":false,"suffix":""},{"dropping-particle":"","family":"Pavli","given":"Paul","non-dropping-particle":"","parse-names":false,"suffix":""},{"dropping-particle":"","family":"Crotty","given":"Brendan","non-dropping-particle":"","parse-names":false,"suffix":""},{"dropping-particle":"","family":"Florin","given":"Tim","non-dropping-particle":"","parse-names":false,"suffix":""},{"dropping-particle":"","family":"Radford-Smith","given":"Graham","non-dropping-particle":"","parse-names":false,"suffix":""},{"dropping-particle":"","family":"Gibson","given":"Peter","non-dropping-particle":"","parse-names":false,"suffix":""},{"dropping-particle":"","family":"Mitchell","given":"Brent","non-dropping-particle":"","parse-names":false,"suffix":""},{"dropping-particle":"","family":"Connell","given":"William","non-dropping-particle":"","parse-names":false,"suffix":""},{"dropping-particle":"","family":"Read","given":"Robert","non-dropping-particle":"","parse-names":false,"suffix":""},{"dropping-particle":"","family":"Merrett","given":"Michael","non-dropping-particle":"","parse-names":false,"suffix":""},{"dropping-particle":"","family":"Ee","given":"Hooi","non-dropping-particle":"","parse-names":false,"suffix":""},{"dropping-particle":"","family":"Hetzel","given":"David","non-dropping-particle":"","parse-names":false,"suffix":""}],"container-title":"Gastroenterology","id":"ITEM-7","issue":"7","issued":{"date-parts":[["2007"]]},"page":"2313-2319","title":"Two-Year Combination Antibiotic Therapy With Clarithromycin, Rifabutin, and Clofazimine for Crohn's Disease","type":"article-journal","volume":"132"},"uris":["http://www.mendeley.com/documents/?uuid=93c637b8-3f0a-4535-b9ed-f01706e6485b"]},{"id":"ITEM-8","itemData":{"author":[{"dropping-particle":"","family":"Tremaine","given":"William J","non-dropping-particle":"","parse-names":false,"suffix":""},{"dropping-particle":"","family":"Hanauer","given":"Stephen B","non-dropping-particle":"","parse-names":false,"suffix":""},{"dropping-particle":"","family":"Katz","given":"Seymour","non-dropping-particle":"","parse-names":false,"suffix":""},{"dropping-particle":"","family":"Winston","given":"Barry D","non-dropping-particle":"","parse-names":false,"suffix":""},{"dropping-particle":"","family":"Levine","given":"Jeffrey G","non-dropping-particle":"","parse-names":false,"suffix":""},{"dropping-particle":"","family":"Persson","given":"Tore","non-dropping-particle":"","parse-names":false,"suffix":""},{"dropping-particle":"","family":"Persson","given":"Anders","non-dropping-particle":"","parse-names":false,"suffix":""},{"dropping-particle":"","family":"United","given":"C I R","non-dropping-particle":"","parse-names":false,"suffix":""},{"dropping-particle":"","family":"Study","given":"States","non-dropping-particle":"","parse-names":false,"suffix":""}],"container-title":"American Journal of Gastroenterology","id":"ITEM-8","issue":"7","issued":{"date-parts":[["2002"]]},"page":"1748-1754","title":"Budesonide CIR Capsules (Once or Twice Daily Divided-Dose) in Active Crohn’s Disease: A Randomized Placebo-Controlled Study in the United States","type":"article-journal","volume":"97"},"uris":["http://www.mendeley.com/documents/?uuid=0cfa1ae4-9302-4d98-92c7-580ad8f5a123"]},{"id":"ITEM-9","itemData":{"DOI":"10.1136/gut.2008.165738","ISBN":"1468-3288 (Electronic)\\r0017-5749 (Linking)","ISSN":"0017-5749","PMID":"19505878","abstract":"OBJECTIVE: Although treatment with corticosteroids induces remission in Crohn's disease, prolonged exposure to corticosteroids is undesirable. This randomised clinical trial evaluated the efficacy of recombinant human granulocyte-macrophage colony-stimulating factor (sargramostim), an activator of innate immunity, in corticosteroid-dependent patients with Crohn's disease. DESIGN: Patients were randomised in a 2:1 ratio, to sargramostim 6 microg/kg subcutaneously once daily or placebo for up to 22 weeks. The study consisted of (1) an adjunctive phase (weeks 1-4) in which patients received study drug plus corticosteroid therapy; (2) a forced corticosteroid tapering phase (weeks 4-14); and (3) an observation phase (4 weeks) in which patients received study drug plus prednisone &lt; or =7.5 mg. The primary endpoint was corticosteroid-free remission (Crohn's Disease Activity Index (CDAI) &lt; or =150) 4 weeks after corticosteroid elimination. Secondary endpoints were corticosteroid-free response (CDAI decreased by &gt; or =100) and induction of remission in patients who reduced the dose of corticosteroid to 2.5-7.5 mg. RESULTS: Eighty-seven patients were randomised to sargramostim and 42 to placebo. Significantly more sargramostim-treated patients than placebo patients achieved corticosteroid-free remission (18.6% vs 4.9%; p = 0.03). Similar differences were seen for corticosteroid-free response and in patients who tapered corticosteroids to 2.5-7.5 mg/day. Sargramostim treatment was also associated with significant improvements in health-related quality of life. Patients who received sargramostim were more likely to experience musculoskeletal pain, injection site reactions and dyspnoea. CONCLUSIONS: Sargramostim was more effective than placebo for inducing corticosteroid-free remission in patients with Crohn's disease with corticosteroid dependence. Sargramostim may provide significant benefit in this population if these findings are confirmed.","author":[{"dropping-particle":"","family":"Valentine","given":"J F","non-dropping-particle":"","parse-names":false,"suffix":""},{"dropping-particle":"","family":"Fedorak","given":"R N","non-dropping-particle":"","parse-names":false,"suffix":""},{"dropping-particle":"","family":"Feagan","given":"B","non-dropping-particle":"","parse-names":false,"suffix":""},{"dropping-particle":"","family":"Fredlund","given":"P","non-dropping-particle":"","parse-names":false,"suffix":""},{"dropping-particle":"","family":"Schmitt","given":"R","non-dropping-particle":"","parse-names":false,"suffix":""},{"dropping-particle":"","family":"Ni","given":"P","non-dropping-particle":"","parse-names":false,"suffix":""},{"dropping-particle":"","family":"Humphries","given":"T J","non-dropping-particle":"","parse-names":false,"suffix":""}],"container-title":"Gut","id":"ITEM-9","issue":"10","issued":{"date-parts":[["2009"]]},"page":"1354-1362","title":"Steroid-sparing properties of sargramostim in patients with corticosteroid-dependent Crohn's disease: a randomised, double-blind, placebo-controlled, phase 2 study","type":"article-journal","volume":"58"},"uris":["http://www.mendeley.com/documents/?uuid=a27204a9-2bf1-4c6c-8715-cf6c8016e5a0"]},{"id":"ITEM-10","itemData":{"DOI":"10.1016/j.crohns.2011.07.013","ISSN":"1873-9946","author":[{"dropping-particle":"","family":"Watanabe","given":"Mamoru","non-dropping-particle":"","parse-names":false,"suffix":""},{"dropping-particle":"","family":"Hibi","given":"Toshifumi","non-dropping-particle":"","parse-names":false,"suffix":""},{"dropping-particle":"","family":"Lomax","given":"Kathleen G","non-dropping-particle":"","parse-names":false,"suffix":""},{"dropping-particle":"","family":"Paulson","given":"Susan K","non-dropping-particle":"","parse-names":false,"suffix":""},{"dropping-particle":"","family":"Chao","given":"Jingdong","non-dropping-particle":"","parse-names":false,"suffix":""},{"dropping-particle":"","family":"Alam","given":"M Shamsul","non-dropping-particle":"","parse-names":false,"suffix":""},{"dropping-particle":"","family":"Camez","given":"Anne","non-dropping-particle":"","parse-names":false,"suffix":""},{"dropping-particle":"","family":"Park","given":"Abbott","non-dropping-particle":"","parse-names":false,"suffix":""},{"dropping-particle":"","family":"States","given":"United","non-dropping-particle":"","parse-names":false,"suffix":""},{"dropping-particle":"","family":"Park","given":"Abbott","non-dropping-particle":"","parse-names":false,"suffix":""},{"dropping-particle":"","family":"States","given":"United","non-dropping-particle":"","parse-names":false,"suffix":""}],"container-title":"Journal of Crohn's and Colitis","id":"ITEM-10","issue":"2","issued":{"date-parts":[["2012"]]},"page":"160-173","publisher":"European Crohn's and Colitis Organisation","title":"Adalimumab for the induction and maintenance of clinical remission in Japanese patients with Crohn ' s disease","type":"article-journal","volume":"6"},"uris":["http://www.mendeley.com/documents/?uuid=ae17e19f-4ca1-4bfa-b57a-6ff2ce4f5eec"]}],"mendeley":{"formattedCitation":"&lt;sup&gt;40,50,106,120,121,153,160,161,169,173&lt;/sup&gt;","plainTextFormattedCitation":"40,50,106,120,121,153,160,161,169,173","previouslyFormattedCitation":"&lt;sup&gt;40,50,106,120,121,153,160,161,169,173&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40,50,106,120,121,153,160,161,169,173</w:t>
      </w:r>
      <w:r w:rsidR="00F559C9" w:rsidRPr="0026754D">
        <w:rPr>
          <w:rStyle w:val="ReferencesChar"/>
        </w:rPr>
        <w:fldChar w:fldCharType="end"/>
      </w:r>
      <w:r>
        <w:t xml:space="preserve"> and its components</w:t>
      </w:r>
      <w:r w:rsidR="00F559C9" w:rsidRPr="0026754D">
        <w:rPr>
          <w:rStyle w:val="ReferencesChar"/>
        </w:rPr>
        <w:fldChar w:fldCharType="begin" w:fldLock="1"/>
      </w:r>
      <w:r w:rsidR="00FE3532">
        <w:rPr>
          <w:rStyle w:val="ReferencesChar"/>
        </w:rPr>
        <w:instrText>ADDIN CSL_CITATION {"citationItems":[{"id":"ITEM-1","itemData":{"DOI":"10.1097/01.sla.0000197318.37459.ec","ISBN":"0003-4932","ISSN":"0003-4932","PMID":"16432345","abstract":"OBJECTIVE: The aim of the study was to compare laparoscopic-assisted and open ileocolic resection for primary Crohn's disease in a randomized controlled trial.\\n\\nMETHODS: Sixty patients were randomized for laparoscopic-assisted or open surgery. Primary outcome parameter was postoperative quality of life (QoL) during 3 months of follow-up, measured by SF-36 and GIQLI questionnaire. Secondary parameters were operating time, morbidity, hospital stay, postoperative morphine requirement, pain, and costs.\\n\\nRESULTS: Patient characteristics were not different. Conversion rate was 10% (n=3). Median operating time was longer in laparoscopic compared with open surgery (115 versus 90 minutes; P&lt;0.003). Hospital stay was shorter in the laparoscopic group (5 versus 7 days; P=0.008). The number of patients with postoperative morbidity within the first 30 days differed between the laparoscopic and open group (10% versus 33%; P=0.028). There was no statistically significant difference in QoL between the groups during follow-up. Significant time effects were found on all scales of the SF-36 (P&lt;0.001) and the GIQLI score (P&lt;0.001). QoL declined in the first week, returned to baseline levels after 2 weeks, and was improved 4 weeks and 3 months after surgery. Median overall costs during the 3 months follow-up were significantly different: euro6412 for laparoscopic and euro8196 for open surgery (P=0.042).\\n\\nCONCLUSIONS: Although QoL measured by SF-36 and GIQLI questionnaires was not different for laparoscopic-assisted compared with the open ileocolic resection, morbidity, hospital stay, and costs were significantly lower.","author":[{"dropping-particle":"","family":"Maartense","given":"Stefan","non-dropping-particle":"","parse-names":false,"suffix":""},{"dropping-particle":"","family":"Dunker","given":"Mich S.","non-dropping-particle":"","parse-names":false,"suffix":""},{"dropping-particle":"","family":"Slors","given":"J Frederik M.","non-dropping-particle":"","parse-names":false,"suffix":""},{"dropping-particle":"","family":"Cuesta","given":"Miguel A.","non-dropping-particle":"","parse-names":false,"suffix":""},{"dropping-particle":"","family":"Pierik","given":"Erik G. J. M.","non-dropping-particle":"","parse-names":false,"suffix":""},{"dropping-particle":"","family":"Gouma","given":"Dirk J.","non-dropping-particle":"","parse-names":false,"suffix":""},{"dropping-particle":"","family":"Hommes","given":"Daan W.","non-dropping-particle":"","parse-names":false,"suffix":""},{"dropping-particle":"","family":"Sprangers","given":"Miriam A.","non-dropping-particle":"","parse-names":false,"suffix":""},{"dropping-particle":"","family":"Bemelman","given":"Willem A.","non-dropping-particle":"","parse-names":false,"suffix":""}],"container-title":"Annals of Surgery","id":"ITEM-1","issue":"2","issued":{"date-parts":[["2006"]]},"page":"143-149","title":"Laparoscopic-Assisted Versus Open Ileocolic Resection for Crohn??s Disease","type":"article-journal","volume":"243"},"uris":["http://www.mendeley.com/documents/?uuid=32076cfe-29c3-40c7-9637-e7f210068756"]},{"id":"ITEM-2","itemData":{"author":[{"dropping-particle":"","family":"Tremaine","given":"William J","non-dropping-particle":"","parse-names":false,"suffix":""},{"dropping-particle":"","family":"Hanauer","given":"Stephen B","non-dropping-particle":"","parse-names":false,"suffix":""},{"dropping-particle":"","family":"Katz","given":"Seymour","non-dropping-particle":"","parse-names":false,"suffix":""},{"dropping-particle":"","family":"Winston","given":"Barry D","non-dropping-particle":"","parse-names":false,"suffix":""},{"dropping-particle":"","family":"Levine","given":"Jeffrey G","non-dropping-particle":"","parse-names":false,"suffix":""},{"dropping-particle":"","family":"Persson","given":"Tore","non-dropping-particle":"","parse-names":false,"suffix":""},{"dropping-particle":"","family":"Persson","given":"Anders","non-dropping-particle":"","parse-names":false,"suffix":""},{"dropping-particle":"","family":"United","given":"C I R","non-dropping-particle":"","parse-names":false,"suffix":""},{"dropping-particle":"","family":"Study","given":"States","non-dropping-particle":"","parse-names":false,"suffix":""}],"container-title":"American Journal of Gastroenterology","id":"ITEM-2","issue":"7","issued":{"date-parts":[["2002"]]},"page":"1748-1754","title":"Budesonide CIR Capsules (Once or Twice Daily Divided-Dose) in Active Crohn’s Disease: A Randomized Placebo-Controlled Study in the United States","type":"article-journal","volume":"97"},"uris":["http://www.mendeley.com/documents/?uuid=0cfa1ae4-9302-4d98-92c7-580ad8f5a123"]},{"id":"ITEM-3","itemData":{"DOI":"10.1016/j.crohns.2011.07.013","ISSN":"1873-9946","author":[{"dropping-particle":"","family":"Watanabe","given":"Mamoru","non-dropping-particle":"","parse-names":false,"suffix":""},{"dropping-particle":"","family":"Hibi","given":"Toshifumi","non-dropping-particle":"","parse-names":false,"suffix":""},{"dropping-particle":"","family":"Lomax","given":"Kathleen G","non-dropping-particle":"","parse-names":false,"suffix":""},{"dropping-particle":"","family":"Paulson","given":"Susan K","non-dropping-particle":"","parse-names":false,"suffix":""},{"dropping-particle":"","family":"Chao","given":"Jingdong","non-dropping-particle":"","parse-names":false,"suffix":""},{"dropping-particle":"","family":"Alam","given":"M Shamsul","non-dropping-particle":"","parse-names":false,"suffix":""},{"dropping-particle":"","family":"Camez","given":"Anne","non-dropping-particle":"","parse-names":false,"suffix":""},{"dropping-particle":"","family":"Park","given":"Abbott","non-dropping-particle":"","parse-names":false,"suffix":""},{"dropping-particle":"","family":"States","given":"United","non-dropping-particle":"","parse-names":false,"suffix":""},{"dropping-particle":"","family":"Park","given":"Abbott","non-dropping-particle":"","parse-names":false,"suffix":""},{"dropping-particle":"","family":"States","given":"United","non-dropping-particle":"","parse-names":false,"suffix":""}],"container-title":"Journal of Crohn's and Colitis","id":"ITEM-3","issue":"2","issued":{"date-parts":[["2012"]]},"page":"160-173","publisher":"European Crohn's and Colitis Organisation","title":"Adalimumab for the induction and maintenance of clinical remission in Japanese patients with Crohn ' s disease","type":"article-journal","volume":"6"},"uris":["http://www.mendeley.com/documents/?uuid=ae17e19f-4ca1-4bfa-b57a-6ff2ce4f5eec"]}],"mendeley":{"formattedCitation":"&lt;sup&gt;50,121,169&lt;/sup&gt;","plainTextFormattedCitation":"50,121,169","previouslyFormattedCitation":"&lt;sup&gt;50,121,169&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50,121,169</w:t>
      </w:r>
      <w:r w:rsidR="00F559C9" w:rsidRPr="0026754D">
        <w:rPr>
          <w:rStyle w:val="ReferencesChar"/>
        </w:rPr>
        <w:fldChar w:fldCharType="end"/>
      </w:r>
      <w:r>
        <w:t>, Patient Global Assessments</w:t>
      </w:r>
      <w:r w:rsidR="00F559C9" w:rsidRPr="0026754D">
        <w:rPr>
          <w:rStyle w:val="ReferencesChar"/>
        </w:rPr>
        <w:fldChar w:fldCharType="begin" w:fldLock="1"/>
      </w:r>
      <w:r w:rsidR="00FE3532">
        <w:rPr>
          <w:rStyle w:val="ReferencesChar"/>
        </w:rPr>
        <w:instrText>ADDIN CSL_CITATION {"citationItems":[{"id":"ITEM-1","itemData":{"author":[{"dropping-particle":"","family":"Carty","given":"E.","non-dropping-particle":"","parse-names":false,"suffix":""},{"dropping-particle":"","family":"Rampton","given":"D. S.","non-dropping-particle":"","parse-names":false,"suffix":""},{"dropping-particle":"","family":"Schneider","given":"H.","non-dropping-particle":"","parse-names":false,"suffix":""},{"dropping-particle":"","family":"Rutgeerts","given":"P.","non-dropping-particle":"","parse-names":false,"suffix":""},{"dropping-particle":"","family":"Wright","given":"J. P.","non-dropping-particle":"","parse-names":false,"suffix":""}],"container-title":"Alimentary Pharmacology and Therapeutics","id":"ITEM-1","issued":{"date-parts":[["2001"]]},"page":"1323-1329","title":"Lack of efficacy of ridogrel, a thromboxane synthase inhibitor, in a placebo-controlled, double-bling, multi-centre clinical trial in active Crohn's disease","type":"article-journal","volume":"15"},"uris":["http://www.mendeley.com/documents/?uuid=3ba08ab4-c50f-4f10-9f8d-0f8011bcabe2"]},{"id":"ITEM-2","itemData":{"author":[{"dropping-particle":"","family":"Ewe","given":"Klaus","non-dropping-particle":"","parse-names":false,"suffix":""},{"dropping-particle":"","family":"Bottger","given":"Thomas","non-dropping-particle":"","parse-names":false,"suffix":""},{"dropping-particle":"","family":"Buhr","given":"Heinz J.","non-dropping-particle":"","parse-names":false,"suffix":""},{"dropping-particle":"","family":"Ecker","given":"Karl Wilhelm","non-dropping-particle":"","parse-names":false,"suffix":""},{"dropping-particle":"","family":"Otto","given":"Herwart F.","non-dropping-particle":"","parse-names":false,"suffix":""}],"container-title":"European Journal of Gastroenterology &amp; Hepatology","id":"ITEM-2","issue":"3","issued":{"date-parts":[["1999"]]},"page":"277-282","title":"Low-dose budesonide treatment for prevention of postoperative recurrence of Crohn's disease: a multicentre randomized placebo-controlled trial","type":"article-journal","volume":"11"},"uris":["http://www.mendeley.com/documents/?uuid=416d1acd-766a-426d-800a-3a686440c96b"]},{"id":"ITEM-3","itemData":{"DOI":"10.1002/ibd.20608","ISBN":"1078-0998","ISSN":"10780998","PMID":"18668682","abstract":"BACKGROUND: Although metronidazole and ciprofloxacin are used to treat perianal Crohn's disease (CD), no placebo-controlled trials have been performed.\\n\\nMETHODS: We performed a placebo-controlled pilot trial to evaluate the efficacy and safety of metronidazole and ciprofloxacin in patients with perianal CD. Twenty-five patients with CD and actively draining perianal fistulas were randomized to receive ciprofloxacin 500 mg, metronidazole 500 mg, or placebo twice daily for 10 weeks. Remission and response of perianal fistulas were defined as closure of all fistulas and closure of at least 50% of fistulas that were draining at baseline, respectively. The primary endpoint was remission at 10 weeks.\\n\\nRESULTS: Ten patients were randomized to ciprofloxacin, 7 to metronidazole, and 8 to placebo. Remission at week 10 occurred in 3 patients (30%) treated with ciprofloxacin, no patients (0%) treated with metronidazole, and 1 patient (12.5%) treated with placebo (P = 0.41). Response at week 10 occurred in 4 patients (40%) treated with ciprofloxacin, 1 patient (14.3%) treated with metronidazole, and 1 patient (12.5%) treated with placebo (P = 0.43). Termination of the trial prior to week 10 occurred in 1 patient (10%) treated with ciprofloxacin, 5 patients (71.4%) treated with metronidazole, and 1 patient (12.5%) treated with placebo (P &lt; 0.02). No serious adverse events occurred.\\n\\nCONCLUSION: Remission and response occurred more frequently in patients treated with ciprofloxacin but the differences were not significant in this pilot study. Ciprofloxacin was well tolerated.","author":[{"dropping-particle":"","family":"Thia","given":"Kelvin T.","non-dropping-particle":"","parse-names":false,"suffix":""},{"dropping-particle":"","family":"Mahadevan","given":"Uma","non-dropping-particle":"","parse-names":false,"suffix":""},{"dropping-particle":"","family":"Feagan","given":"Brian G.","non-dropping-particle":"","parse-names":false,"suffix":""},{"dropping-particle":"","family":"Wong","given":"Cindy","non-dropping-particle":"","parse-names":false,"suffix":""},{"dropping-particle":"","family":"Cockeram","given":"Alan","non-dropping-particle":"","parse-names":false,"suffix":""},{"dropping-particle":"","family":"Bitton","given":"Alain","non-dropping-particle":"","parse-names":false,"suffix":""},{"dropping-particle":"","family":"Bersntein","given":"Charles N.","non-dropping-particle":"","parse-names":false,"suffix":""},{"dropping-particle":"","family":"Sandborn","given":"William J.","non-dropping-particle":"","parse-names":false,"suffix":""}],"container-title":"Inflamm Bowel Dis","id":"ITEM-3","issue":"1","issued":{"date-parts":[["2009"]]},"page":"17-24","title":"Ciprofloxacin or metronidazole for the treatment of perianal fistulas in patients with Crohn's disease: A randomized, double-blind, placebo-controlled pilot study","type":"article-journal","volume":"15"},"uris":["http://www.mendeley.com/documents/?uuid=a1c936ec-1e54-41ad-9a7c-2f5441c8ce41"]}],"mendeley":{"formattedCitation":"&lt;sup&gt;48,91,179&lt;/sup&gt;","plainTextFormattedCitation":"48,91,179","previouslyFormattedCitation":"&lt;sup&gt;48,91,179&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48,91,179</w:t>
      </w:r>
      <w:r w:rsidR="00F559C9" w:rsidRPr="0026754D">
        <w:rPr>
          <w:rStyle w:val="ReferencesChar"/>
        </w:rPr>
        <w:fldChar w:fldCharType="end"/>
      </w:r>
      <w:r>
        <w:t xml:space="preserve">, the </w:t>
      </w:r>
      <w:r w:rsidR="00250CC1">
        <w:t>Gastrointestinal</w:t>
      </w:r>
      <w:r w:rsidR="00F559C9">
        <w:t xml:space="preserve"> Quality of Life Index</w:t>
      </w:r>
      <w:r w:rsidR="00F559C9" w:rsidRPr="0026754D">
        <w:rPr>
          <w:rStyle w:val="ReferencesChar"/>
        </w:rPr>
        <w:fldChar w:fldCharType="begin" w:fldLock="1"/>
      </w:r>
      <w:r w:rsidR="00FE3532">
        <w:rPr>
          <w:rStyle w:val="ReferencesChar"/>
        </w:rPr>
        <w:instrText>ADDIN CSL_CITATION {"citationItems":[{"id":"ITEM-1","itemData":{"DOI":"10.1016/j.crohns.2014.01.021","ISBN":"1873-9946","ISSN":"18764479","PMID":"24534142","abstract":"Background: Oral budesonide 9. mg/day represents first-line treatment of mild-to-moderately active ileocolonic Crohn's disease. However, there is no precise recommendation for budesonide dosing due to lack of comparative data. A once-daily (OD) 9. mg dose may improve adherence and thereby efficacy. Methods: An eight-week, double-blind, double-dummy randomised trial compared budesonide 9. mg OD versus 3. mg three-times daily (TID) in patients with mild-to-moderately active ileocolonic Crohn's disease. Primary endpoint was clinical remission defined as CDAI &lt; 150 at week 8 (last observation carried forward). Results: The final intent-to-treat population comprised 471 patients (238 [9 mg OD], 233 [3 mg TID]). The confirmatory population for the primary endpoint analysis was the interim per protocol population (n = 377; 188 [9 mg OD], 189 [3 mg TID]), in which the primary endpoint was statistically non-inferior with budesonide 9. mg OD versus 3. mg TID. Clinical remission was achieved in 71.3% versus 75.1%, a difference of - 3.9% (95% CI [- 14.6%; 6.4%]; p = 0.020 for non-inferiority). The mean (SD) time to remission was 21.9 (13.8) days versus 21.4 (14.6) days with budesonide 9 mg OD versus 3. mg TID, respectively. In a subpopulation of 122 patients with baseline SES-CD ulcer score ≥ 1, complete mucosal healing occurred in 32.8% (21/64) on 9 mg OD and 41.4% (24/58) on 3 mg TID; deep remission (mucosal healing and clinical remission) was observed in 26.6% (17/64) and 32.8% (19/58) of patients, respectively. Treatment-emergent suspected adverse drug reactions were reported in 4.6% of 9 mg OD and 4.7% of 3 mg TID patients. Conclusions: Budesonide at the recommended dose of 9 mg/day can be administered OD without impaired efficacy and safety compared to 3 mg TID dosing in mild-to-moderately active Crohn's disease. © 2014 European Crohn's and Colitis Organisation.","author":[{"dropping-particle":"","family":"Dignass","given":"Axel","non-dropping-particle":"","parse-names":false,"suffix":""},{"dropping-particle":"","family":"Stoynov","given":"Simeon","non-dropping-particle":"","parse-names":false,"suffix":""},{"dropping-particle":"","family":"Dorofeyev","given":"Andrey E","non-dropping-particle":"","parse-names":false,"suffix":""},{"dropping-particle":"","family":"Grigorieva","given":"Galina A","non-dropping-particle":"","parse-names":false,"suffix":""},{"dropping-particle":"","family":"Tomsová","given":"Eva","non-dropping-particle":"","parse-names":false,"suffix":""},{"dropping-particle":"","family":"Altorjay","given":"István","non-dropping-particle":"","parse-names":false,"suffix":""},{"dropping-particle":"","family":"Tuculanu","given":"Daniel","non-dropping-particle":"","parse-names":false,"suffix":""},{"dropping-particle":"","family":"Bunganič","given":"Ivan","non-dropping-particle":"","parse-names":false,"suffix":""},{"dropping-particle":"","family":"Pokrotnieks","given":"Juris","non-dropping-particle":"","parse-names":false,"suffix":""},{"dropping-particle":"","family":"Kupčinskas","given":"Lim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oynov","given":"Simeon","non-dropping-particle":"","parse-names":false,"suffix":""},{"dropping-particle":"","family":"Penchev","given":"P.","non-dropping-particle":"","parse-names":false,"suffix":""},{"dropping-particle":"","family":"Kadian","given":"H.","non-dropping-particle":"","parse-names":false,"suffix":""},{"dropping-particle":"","family":"Kotzev","given":"M.","non-dropping-particle":"","parse-names":false,"suffix":""},{"dropping-particle":"","family":"Stamboliyska","given":"I.","non-dropping-particle":"","parse-names":false,"suffix":""},{"dropping-particle":"","family":"Atanassova","given":"A.","non-dropping-particle":"","parse-names":false,"suffix":""},{"dropping-particle":"","family":"Petrov","given":"A.","non-dropping-particle":"","parse-names":false,"suffix":""},{"dropping-particle":"","family":"Chavushian","given":"A.","non-dropping-particle":"","parse-names":false,"suffix":""},{"dropping-particle":"","family":"Balabanska","given":"R.","non-dropping-particle":"","parse-names":false,"suffix":""},{"dropping-particle":"","family":"Tsonev","given":"R.","non-dropping-particle":"","parse-names":false,"suffix":""},{"dropping-particle":"","family":"Vasileva","given":"G.","non-dropping-particle":"","parse-names":false,"suffix":""},{"dropping-particle":"","family":"Novakov","given":"Y.","non-dropping-particle":"","parse-names":false,"suffix":""},{"dropping-particle":"","family":"Kurktschiev","given":"D.","non-dropping-particle":"","parse-names":false,"suffix":""},{"dropping-particle":"","family":"Temelkova-Kurktschiev","given":"T.","non-dropping-particle":"","parse-names":false,"suffix":""},{"dropping-particle":"","family":"Lukas","given":"M.","non-dropping-particle":"","parse-names":false,"suffix":""},{"dropping-particle":"","family":"Bortlik","given":"M.","non-dropping-particle":"","parse-names":false,"suffix":""},{"dropping-particle":"","family":"Gabalec","given":"L.","non-dropping-particle":"","parse-names":false,"suffix":""},{"dropping-particle":"","family":"Šimon","given":"V.","non-dropping-particle":"","parse-names":false,"suffix":""},{"dropping-particle":"","family":"Jungwirthová","given":"A.","non-dropping-particle":"","parse-names":false,"suffix":""},{"dropping-particle":"","family":"P.Matejková","given":"","non-dropping-particle":"","parse-names":false,"suffix":""},{"dropping-particle":"","family":"Širokỳ","given":"M.","non-dropping-particle":"","parse-names":false,"suffix":""},{"dropping-particle":"","family":"Slezák","given":"L.","non-dropping-particle":"","parse-names":false,"suffix":""},{"dropping-particle":"","family":"Tomsová","given":"Eva","non-dropping-particle":"","parse-names":false,"suffix":""},{"dropping-particle":"","family":"Marcek","given":"J.","non-dropping-particle":"","parse-names":false,"suffix":""},{"dropping-particle":"","family":"Benko","given":"P.","non-dropping-particle":"","parse-names":false,"suffix":""},{"dropping-particle":"","family":"Golánová","given":"J.","non-dropping-particle":"","parse-names":false,"suffix":""},{"dropping-particle":"","family":"Komárek","given":"V.","non-dropping-particle":"","parse-names":false,"suffix":""},{"dropping-particle":"","family":"Dignass","given":"Axel","non-dropping-particle":"","parse-names":false,"suffix":""},{"dropping-particle":"","family":"Böhmig","given":"M.","non-dropping-particle":"","parse-names":false,"suffix":""},{"dropping-particle":"","family":"Schulze","given":"H. A.","non-dropping-particle":"","parse-names":false,"suffix":""},{"dropping-particle":"","family":"Cordes","given":"H. J.","non-dropping-particle":"","parse-names":false,"suffix":""},{"dropping-particle":"","family":"Dienethal","given":"A.","non-dropping-particle":"","parse-names":false,"suffix":""},{"dropping-particle":"","family":"Claudé","given":"R.","non-dropping-particle":"","parse-names":false,"suffix":""},{"dropping-particle":"","family":"Klugmann","given":"T.","non-dropping-particle":"","parse-names":false,"suffix":""},{"dropping-particle":"","family":"Teich","given":"N.","non-dropping-particle":"","parse-names":false,"suffix":""},{"dropping-particle":"","family":"Borkenhagen","given":"A.","non-dropping-particle":"","parse-names":false,"suffix":""},{"dropping-particle":"","family":"Schroeder","given":"M.","non-dropping-particle":"","parse-names":false,"suffix":""},{"dropping-particle":"","family":"Hinrichsen","given":"H.","non-dropping-particle":"","parse-names":false,"suffix":""},{"dropping-particle":"","family":"Tulassay","given":"Z.","non-dropping-particle":"","parse-names":false,"suffix":""},{"dropping-particle":"","family":"Herszényi","given":"L.","non-dropping-particle":"","parse-names":false,"suffix":""},{"dropping-particle":"","family":"Juhász","given":"M.","non-dropping-particle":"","parse-names":false,"suffix":""},{"dropping-particle":"","family":"Miheller","given":"P.","non-dropping-particle":"","parse-names":false,"suffix":""},{"dropping-particle":"","family":"Mihály","given":"E.","non-dropping-particle":"","parse-names":false,"suffix":""},{"dropping-particle":"","family":"Altorjay","given":"István","non-dropping-particle":"","parse-names":false,"suffix":""},{"dropping-particle":"","family":"Palatka","given":"K.","non-dropping-particle":"","parse-names":false,"suffix":""},{"dropping-particle":"","family":"Kacska","given":"S.","non-dropping-particle":"","parse-names":false,"suffix":""},{"dropping-particle":"","family":"Demeter","given":"P.","non-dropping-particle":"","parse-names":false,"suffix":""},{"dropping-particle":"","family":"Penyige","given":"J.","non-dropping-particle":"","parse-names":false,"suffix":""},{"dropping-particle":"","family":"Sike","given":"R.","non-dropping-particle":"","parse-names":false,"suffix":""},{"dropping-particle":"","family":"Mester","given":"G.","non-dropping-particle":"","parse-names":false,"suffix":""},{"dropping-particle":"","family":"Balogh","given":"M.","non-dropping-particle":"","parse-names":false,"suffix":""},{"dropping-particle":"","family":"Rácz","given":"I.","non-dropping-particle":"","parse-names":false,"suffix":""},{"dropping-particle":"","family":"Szabó","given":"A.","non-dropping-particle":"","parse-names":false,"suffix":""},{"dropping-particle":"","family":"Karasz","given":"T.","non-dropping-particle":"","parse-names":false,"suffix":""},{"dropping-particle":"","family":"Csöndes","given":"M.","non-dropping-particle":"","parse-names":false,"suffix":""},{"dropping-particle":"","family":"Pokrotnieks","given":"Juris","non-dropping-particle":"","parse-names":false,"suffix":""},{"dropping-particle":"","family":"Pukitis","given":"A.","non-dropping-particle":"","parse-names":false,"suffix":""},{"dropping-particle":"","family":"Derova","given":"J.","non-dropping-particle":"","parse-names":false,"suffix":""},{"dropping-particle":"","family":"Derovs","given":"A.","non-dropping-particle":"","parse-names":false,"suffix":""},{"dropping-particle":"","family":"Kupcinskas","given":"L.","non-dropping-particle":"","parse-names":false,"suffix":""},{"dropping-particle":"","family":"Jonaitis","given":"L.","non-dropping-particle":"","parse-names":false,"suffix":""},{"dropping-particle":"","family":"Kiudelis","given":"G.","non-dropping-particle":"","parse-names":false,"suffix":""},{"dropping-particle":"","family":"Buineviciute","given":"A.","non-dropping-particle":"","parse-names":false,"suffix":""},{"dropping-particle":"","family":"Radžiunas","given":"G.","non-dropping-particle":"","parse-names":false,"suffix":""},{"dropping-particle":"","family":"Cristea","given":"V.","non-dropping-particle":"","parse-names":false,"suffix":""},{"dropping-particle":"","family":"Burz","given":"C. C.","non-dropping-particle":"","parse-names":false,"suffix":""},{"dropping-particle":"","family":"Muti","given":"D.","non-dropping-particle":"","parse-names":false,"suffix":""},{"dropping-particle":"","family":"Dina","given":"I.","non-dropping-particle":"","parse-names":false,"suffix":""},{"dropping-particle":"","family":"Iacobescu","given":"C.","non-dropping-particle":"","parse-names":false,"suffix":""},{"dropping-particle":"","family":"Fratila","given":"O.","non-dropping-particle":"","parse-names":false,"suffix":""},{"dropping-particle":"","family":"Ilias","given":"T.","non-dropping-particle":"","parse-names":false,"suffix":""},{"dropping-particle":"","family":"Gheorghe","given":"L.","non-dropping-particle":"","parse-names":false,"suffix":""},{"dropping-particle":"","family":"Smira","given":"G.","non-dropping-particle":"","parse-names":false,"suffix":""},{"dropping-particle":"","family":"Vadan","given":"R.","non-dropping-particle":"","parse-names":false,"suffix":""},{"dropping-particle":"","family":"Goldis","given":"A.","non-dropping-particle":"","parse-names":false,"suffix":""},{"dropping-particle":"","family":"Bob","given":"F.","non-dropping-particle":"","parse-names":false,"suffix":""},{"dropping-particle":"","family":"Goldis","given":"R.","non-dropping-particle":"","parse-names":false,"suffix":""},{"dropping-particle":"","family":"Kallikkot","given":"S.","non-dropping-particle":"","parse-names":false,"suffix":""},{"dropping-particle":"","family":"Tuculanu","given":"Daniel","non-dropping-particle":"","parse-names":false,"suffix":""},{"dropping-particle":"","family":"Paunescu","given":"M. G.","non-dropping-particle":"","parse-names":false,"suffix":""},{"dropping-particle":"","family":"Covasintan","given":"S.","non-dropping-particle":"","parse-names":false,"suffix":""},{"dropping-particle":"","family":"Belousova","given":"E. A.","non-dropping-particle":"","parse-names":false,"suffix":""},{"dropping-particle":"V.","family":"Domareva","given":"I.","non-dropping-particle":"","parse-names":false,"suffix":""},{"dropping-particle":"","family":"Grigorieva","given":"Galina A","non-dropping-particle":"","parse-names":false,"suffix":""},{"dropping-particle":"","family":"Meshalkina","given":"N. Y.","non-dropping-particle":"","parse-names":false,"suffix":""},{"dropping-particle":"V.","family":"Golysheva","given":"S.","non-dropping-particle":"","parse-names":false,"suffix":""},{"dropping-particle":"","family":"Grinevich","given":"V. B.","non-dropping-particle":"","parse-names":false,"suffix":""},{"dropping-particle":"V.","family":"Gubonina","given":"I.","non-dropping-particle":"","parse-names":false,"suffix":""},{"dropping-particle":"","family":"Pershko","given":"A. M.","non-dropping-particle":"","parse-names":false,"suffix":""},{"dropping-particle":"","family":"Mikhailova","given":"T. L.","non-dropping-particle":"","parse-names":false,"suffix":""},{"dropping-particle":"V.","family":"Golovenko","given":"O.","non-dropping-particle":"","parse-names":false,"suffix":""},{"dropping-particle":"","family":"Mayat","given":"L. A.","non-dropping-particle":"","parse-names":false,"suffix":""},{"dropping-particle":"","family":"Makarchuk","given":"P. A.","non-dropping-particle":"","parse-names":false,"suffix":""},{"dropping-particle":"","family":"Simanenkov","given":"V. I.","non-dropping-particle":"","parse-names":false,"suffix":""},{"dropping-particle":"V.","family":"Zakharova","given":"N.","non-dropping-particle":"","parse-names":false,"suffix":""},{"dropping-particle":"","family":"Belov","given":"G. N.","non-dropping-particle":"","parse-names":false,"suffix":""},{"dropping-particle":"","family":"Sishkova","given":"E. A.","non-dropping-particle":"","parse-names":false,"suffix":""},{"dropping-particle":"V.","family":"Tinyakova","given":"T.","non-dropping-particle":"","parse-names":false,"suffix":""},{"dropping-particle":"V.","family":"Raspereza","given":"D.","non-dropping-particle":"","parse-names":false,"suffix":""},{"dropping-particle":"","family":"Tkachenko","given":"E. I.","non-dropping-particle":"","parse-names":false,"suffix":""},{"dropping-particle":"","family":"Avalueva","given":"E. B.","non-dropping-particle":"","parse-names":false,"suffix":""},{"dropping-particle":"","family":"Zhigalova","given":"T. N.","non-dropping-particle":"","parse-names":false,"suffix":""},{"dropping-particle":"","family":"Skazyvaeva","given":"E.","non-dropping-particle":"","parse-names":false,"suffix":""},{"dropping-particle":"","family":"Mirgorodskaya","given":"E.","non-dropping-particle":"","parse-names":false,"suffix":""},{"dropping-particle":"","family":"Yakovenko","given":"E. P.","non-dropping-particle":"","parse-names":false,"suffix":""},{"dropping-particle":"","family":"Agafonova","given":"N. A.","non-dropping-particle":"","parse-names":false,"suffix":""},{"dropping-particle":"","family":"Ivanov","given":"A. N.","non-dropping-particle":"","parse-names":false,"suffix":""},{"dropping-particle":"V.","family":"Yakovenko","given":"A.","non-dropping-particle":"","parse-names":false,"suffix":""},{"dropping-particle":"","family":"Pryanishnikova","given":"A. S.","non-dropping-particle":"","parse-names":false,"suffix":""},{"dropping-particle":"","family":"Abdulganiyeva","given":"D. I.","non-dropping-particle":"","parse-names":false,"suffix":""},{"dropping-particle":"","family":"Odintsova","given":"A. H.","non-dropping-particle":"","parse-names":false,"suffix":""},{"dropping-particle":"","family":"Bodryagina","given":"E. S.","non-dropping-particle":"","parse-names":false,"suffix":""},{"dropping-particle":"","family":"Glebasheva","given":"S. G.","non-dropping-particle":"","parse-names":false,"suffix":""},{"dropping-particle":"","family":"Alekseeva","given":"O. P.","non-dropping-particle":"","parse-names":false,"suffix":""},{"dropping-particle":"V.","family":"Krishtopenko","given":"S.","non-dropping-particle":"","parse-names":false,"suffix":""},{"dropping-particle":"","family":"Dolgikh","given":"O. Y.","non-dropping-particle":"","parse-names":false,"suffix":""},{"dropping-particle":"","family":"Andreev","given":"P. P.","non-dropping-particle":"","parse-names":false,"suffix":""},{"dropping-particle":"V.","family":"Lukashova","given":"A.","non-dropping-particle":"","parse-names":false,"suffix":""},{"dropping-particle":"V.","family":"Pavlenko","given":"V.","non-dropping-particle":"","parse-names":false,"suffix":""},{"dropping-particle":"","family":"Aleksandrovna","given":"S. B.","non-dropping-particle":"","parse-names":false,"suffix":""},{"dropping-particle":"","family":"Kataganova","given":"G. A.","non-dropping-particle":"","parse-names":false,"suffix":""},{"dropping-particle":"V.","family":"Korablina","given":"N.","non-dropping-particle":"","parse-names":false,"suffix":""},{"dropping-particle":"","family":"Starostin","given":"B. D.","non-dropping-particle":"","parse-names":false,"suffix":""},{"dropping-particle":"","family":"Starostina","given":"G.","non-dropping-particle":"","parse-names":false,"suffix":""},{"dropping-particle":"V.","family":"Tkachev","given":"A.","non-dropping-particle":"","parse-names":false,"suffix":""},{"dropping-particle":"","family":"Nikitina","given":"K. E.","non-dropping-particle":"","parse-names":false,"suffix":""},{"dropping-particle":"","family":"Mkrtchyan","given":"L. S.","non-dropping-particle":"","parse-names":false,"suffix":""},{"dropping-particle":"","family":"Yakovlev","given":"A. A.","non-dropping-particle":"","parse-names":false,"suffix":""},{"dropping-particle":"","family":"Stolyarova","given":"I. G.","non-dropping-particle":"","parse-names":false,"suffix":""},{"dropping-particle":"","family":"Volkov","given":"A. S.","non-dropping-particle":"","parse-names":false,"suffix":""},{"dropping-particle":"","family":"Krishchenko","given":"V.","non-dropping-particle":"","parse-names":false,"suffix":""},{"dropping-particle":"","family":"Valuiskikh","given":"E. Y.","non-dropping-particle":"","parse-names":false,"suffix":""},{"dropping-particle":"","family":"Gilinskaya","given":"O. M.","non-dropping-particle":"","parse-names":false,"suffix":""},{"dropping-particle":"","family":"Miroshnichenko","given":"E.","non-dropping-particle":"","parse-names":false,"suffix":""},{"dropping-particle":"","family":"Barickỳ","given":"B.","non-dropping-particle":"","parse-names":false,"suffix":""},{"dropping-particle":"","family":"Bunganic","given":"I.","non-dropping-particle":"","parse-names":false,"suffix":""},{"dropping-particle":"","family":"Pekárková","given":"B.","non-dropping-particle":"","parse-names":false,"suffix":""},{"dropping-particle":"","family":"Pekárek","given":"B.","non-dropping-particle":"","parse-names":false,"suffix":""},{"dropping-particle":"","family":"Golovchenko","given":"O. I.","non-dropping-particle":"","parse-names":false,"suffix":""},{"dropping-particle":"","family":"Nosova","given":"I. A.","non-dropping-particle":"","parse-names":false,"suffix":""},{"dropping-particle":"","family":"Zaporozhets","given":"O. N.","non-dropping-particle":"","parse-names":false,"suffix":""},{"dropping-particle":"","family":"Dorofeyev","given":"Andrey E","non-dropping-particle":"","parse-names":false,"suffix":""},{"dropping-particle":"","family":"Rassokhina","given":"O. A.","non-dropping-particle":"","parse-names":false,"suffix":""},{"dropping-particle":"","family":"Lozynskyy","given":"Y. S.","non-dropping-particle":"","parse-names":false,"suffix":""},{"dropping-particle":"V.","family":"Leoshyk","given":"O.","non-dropping-particle":"","parse-names":false,"suffix":""},{"dropping-particle":"V.","family":"Seplyvyy","given":"I.","non-dropping-particle":"","parse-names":false,"suffix":""},{"dropping-particle":"","family":"Zakharash","given":"M. P.","non-dropping-particle":"","parse-names":false,"suffix":""},{"dropping-particle":"","family":"Zakharash","given":"Y. M.","non-dropping-particle":"","parse-names":false,"suffix":""},{"dropping-particle":"","family":"Kravchenko","given":"T. G.","non-dropping-particle":"","parse-names":false,"suffix":""}],"container-title":"Journal of Crohn's and Colitis","id":"ITEM-1","issue":"9","issued":{"date-parts":[["2014"]]},"page":"970-980","title":"Once versus three times daily dosing of oral budesonide for active Crohn's disease: A double-blind, double-dummy, randomised trial","type":"article-journal","volume":"8"},"uris":["http://www.mendeley.com/documents/?uuid=5997d21c-669b-4c2c-be55-e2fc52392d83"]},{"id":"ITEM-2","itemData":{"DOI":"10.1097/01.sla.0000197318.37459.ec","ISBN":"0003-4932","ISSN":"0003-4932","PMID":"16432345","abstract":"OBJECTIVE: The aim of the study was to compare laparoscopic-assisted and open ileocolic resection for primary Crohn's disease in a randomized controlled trial.\\n\\nMETHODS: Sixty patients were randomized for laparoscopic-assisted or open surgery. Primary outcome parameter was postoperative quality of life (QoL) during 3 months of follow-up, measured by SF-36 and GIQLI questionnaire. Secondary parameters were operating time, morbidity, hospital stay, postoperative morphine requirement, pain, and costs.\\n\\nRESULTS: Patient characteristics were not different. Conversion rate was 10% (n=3). Median operating time was longer in laparoscopic compared with open surgery (115 versus 90 minutes; P&lt;0.003). Hospital stay was shorter in the laparoscopic group (5 versus 7 days; P=0.008). The number of patients with postoperative morbidity within the first 30 days differed between the laparoscopic and open group (10% versus 33%; P=0.028). There was no statistically significant difference in QoL between the groups during follow-up. Significant time effects were found on all scales of the SF-36 (P&lt;0.001) and the GIQLI score (P&lt;0.001). QoL declined in the first week, returned to baseline levels after 2 weeks, and was improved 4 weeks and 3 months after surgery. Median overall costs during the 3 months follow-up were significantly different: euro6412 for laparoscopic and euro8196 for open surgery (P=0.042).\\n\\nCONCLUSIONS: Although QoL measured by SF-36 and GIQLI questionnaires was not different for laparoscopic-assisted compared with the open ileocolic resection, morbidity, hospital stay, and costs were significantly lower.","author":[{"dropping-particle":"","family":"Maartense","given":"Stefan","non-dropping-particle":"","parse-names":false,"suffix":""},{"dropping-particle":"","family":"Dunker","given":"Mich S.","non-dropping-particle":"","parse-names":false,"suffix":""},{"dropping-particle":"","family":"Slors","given":"J Frederik M.","non-dropping-particle":"","parse-names":false,"suffix":""},{"dropping-particle":"","family":"Cuesta","given":"Miguel A.","non-dropping-particle":"","parse-names":false,"suffix":""},{"dropping-particle":"","family":"Pierik","given":"Erik G. J. M.","non-dropping-particle":"","parse-names":false,"suffix":""},{"dropping-particle":"","family":"Gouma","given":"Dirk J.","non-dropping-particle":"","parse-names":false,"suffix":""},{"dropping-particle":"","family":"Hommes","given":"Daan W.","non-dropping-particle":"","parse-names":false,"suffix":""},{"dropping-particle":"","family":"Sprangers","given":"Miriam A.","non-dropping-particle":"","parse-names":false,"suffix":""},{"dropping-particle":"","family":"Bemelman","given":"Willem A.","non-dropping-particle":"","parse-names":false,"suffix":""}],"container-title":"Annals of Surgery","id":"ITEM-2","issue":"2","issued":{"date-parts":[["2006"]]},"page":"143-149","title":"Laparoscopic-Assisted Versus Open Ileocolic Resection for Crohn??s Disease","type":"article-journal","volume":"243"},"uris":["http://www.mendeley.com/documents/?uuid=32076cfe-29c3-40c7-9637-e7f210068756"]}],"mendeley":{"formattedCitation":"&lt;sup&gt;111,121&lt;/sup&gt;","plainTextFormattedCitation":"111,121","previouslyFormattedCitation":"&lt;sup&gt;111,121&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111,121</w:t>
      </w:r>
      <w:r w:rsidR="00F559C9" w:rsidRPr="0026754D">
        <w:rPr>
          <w:rStyle w:val="ReferencesChar"/>
        </w:rPr>
        <w:fldChar w:fldCharType="end"/>
      </w:r>
      <w:r w:rsidR="00F559C9">
        <w:t>, the Hamilton Depression Scale</w:t>
      </w:r>
      <w:r w:rsidR="00F559C9" w:rsidRPr="0026754D">
        <w:rPr>
          <w:rStyle w:val="ReferencesChar"/>
        </w:rPr>
        <w:fldChar w:fldCharType="begin" w:fldLock="1"/>
      </w:r>
      <w:r w:rsidR="00FE3532">
        <w:rPr>
          <w:rStyle w:val="ReferencesChar"/>
        </w:rPr>
        <w:instrText>ADDIN CSL_CITATION {"citationItems":[{"id":"ITEM-1","itemData":{"DOI":"10.1016/j.phymed.2009.10.013","ISBN":"09447113","ISSN":"09447113","PMID":"19962291","abstract":"Suppression of tumour necrosis factor alpha (TNF-α) and other interleukins by wormwood (Artemisia absinthium) extracts were reported recently in in vitro studies. The aim of the present study was to find out if this effect can be also be observed in Crohn's Disease (CD) patients where TNF-α appears to play an important role. In a controlled trial, 10 randomly selected patients suffering from CD were given in addition to their basic CD therapy 3×750 mg dried powdered wormwood for 6 weeks. Ten patients, also randomly selected who met the inclusion criteria served as control group. Minimum score of 200 on Crohn's Disease Activity Index (CDAI) was required at baseline for inclusion in each group. Patients who received infliximab or similar were excluded from the trial. TNF-α level in serum were measured at baseline, and after three and six weeks. During this period all concomitant CD medications was maintained at the baseline dose levels. Average serum TNF-α level fell from 24.5±3.5 pg/ml at baseline to 8.0±2.5 pg/ml after six weeks. The corresponding levels in the control group were 25.7±4.6 (week 0), and 21.1±3.2 (week 6). On the clinical side, CDAI scores fell from 275±15 to below 175±12 in wormwood group with remission of symptoms in eight patients (CDAI score below 170 or reduction by 70 points), compared to only two in the placebo group (CDAI of placebo group 282±11 at baseline and 230±14 on week 6). IBDQ also reflected accelerated clinical response with wormwood. Of clinical significance were the findings that wormwood also improved mood of the CD patients, as reflected in Hamilton's Depression Scale. These findings provide a base to test wormwood in clinical conditions thought to be mediated by increased production of pro-inflammatory cytokines such as TNF-α. © 2009.","author":[{"dropping-particle":"","family":"Krebs","given":"Simone","non-dropping-particle":"","parse-names":false,"suffix":""},{"dropping-particle":"","family":"Omer","given":"Talib N.","non-dropping-particle":"","parse-names":false,"suffix":""},{"dropping-particle":"","family":"Omer","given":"Bilal","non-dropping-particle":"","parse-names":false,"suffix":""}],"container-title":"Phytomedicine","id":"ITEM-1","issue":"5","issued":{"date-parts":[["2010"]]},"page":"305-309","publisher":"Elsevier","title":"Wormwood (Artemisia absinthium) suppresses tumour necrosis factor alpha and accelerates healing in patients with Crohn's disease - A controlled clinical trial","type":"article-journal","volume":"17"},"uris":["http://www.mendeley.com/documents/?uuid=bcfe565e-d44b-4a12-abac-385f11dd18cf"]},{"id":"ITEM-2","itemData":{"DOI":"10.1016/j.phymed.2007.01.001","ISBN":"0944-7113","ISSN":"09447113","PMID":"17240130","abstract":"In this double-blind study carried out at five sites in Germany, 40 patients suffering from Crohn's disease receiving a stable daily dose of steroids at an equivalent of 40 mg or less of prednisone for at least 3 weeks were administered a herbal blend containing wormwood herb (3×500 mg/day) or a placebo for 10 weeks. Besides steroids, 5-aminosalicylates, if dose remained constant for at least 4 weeks prior to entering the trial and/or azathioprine, stable dose for at least 8 weeks, or methotrexate, stable dose for at least 6 weeks, were permitted as concomitant medications. The recruited 40 patients - 20 in each treatment group, were evaluated with the help of a Crohn's Disease Activity Index (CDAI) questionnaire, an Inflammatory Bowel Disease Questionnaire (IBDQ), the 21-item Hamilton Depression Scale (HAMD) and an 8-item Visual Analogue Scale (VA-Scale) in 2-week intervals during the first 10 study weeks, and then at week 12, 16 and 20, which were the trial-medication free observation periods. The initial stable dose of steroids was maintained until week 2, after that a defined tapering schedule was started so that at the start of week 10 all the patients were free of steroids. At the end of week 10 the trial medication was also discontinued. The concomitant medications were maintained at the same dose levels till the end of the observation period that was the end of week 20. There was a steady improvement in CD symptoms in 18 patients (90%) who received wormwood in spite of tapering of steroids as shown by CDA-Index, IBDQ, HAMD, and VAS. After 8 weeks of treatment with wormwood there was almost complete remission of symptoms in 13 (65%) patients in this group as compared to none in the placebo group. This remission persisted till the end of the observation period that was week 20, and the addition of steroids was not necessary. In two (10%) patients did the re-starting of corticoids become necessary? On the other hand, the CD conditions of the patients who received the placebo deteriorated after the tapering of steroids, and re-starting steroids became necessary in 16 (80%) patients in this group after week 10. These results strongly suggest that wormwood has a steroid sparing effect. The improvements in HAMD scores indicate that wormwood also has an effect on the mood and quality of life of CD patients, which is not achieved by other standard medications. © 2007.","author":[{"dropping-particle":"","family":"Omer","given":"B.","non-dropping-particle":"","parse-names":false,"suffix":""},{"dropping-particle":"","family":"Krebs","given":"S","non-dropping-particle":"","parse-names":false,"suffix":""},{"dropping-particle":"","family":"Omer","given":"H","non-dropping-particle":"","parse-names":false,"suffix":""},{"dropping-particle":"","family":"Noor","given":"T O","non-dropping-particle":"","parse-names":false,"suffix":""}],"container-title":"Phytomedicine","id":"ITEM-2","issue":"2-3","issued":{"date-parts":[["2007"]]},"page":"87-95","title":"Steroid-sparing effect of wormwood (Artemisia absinthium) in Crohn's disease: A double-blind placebo-controlled study","type":"article-journal","volume":"14"},"uris":["http://www.mendeley.com/documents/?uuid=5d5bf99b-d4d1-49b0-bbc0-66e07b54a747"]}],"mendeley":{"formattedCitation":"&lt;sup&gt;81,95&lt;/sup&gt;","plainTextFormattedCitation":"81,95","previouslyFormattedCitation":"&lt;sup&gt;81,95&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81,95</w:t>
      </w:r>
      <w:r w:rsidR="00F559C9" w:rsidRPr="0026754D">
        <w:rPr>
          <w:rStyle w:val="ReferencesChar"/>
        </w:rPr>
        <w:fldChar w:fldCharType="end"/>
      </w:r>
      <w:r w:rsidR="00F559C9">
        <w:t xml:space="preserve"> and the Short IBDQ</w:t>
      </w:r>
      <w:r w:rsidR="00F559C9" w:rsidRPr="0026754D">
        <w:rPr>
          <w:rStyle w:val="ReferencesChar"/>
        </w:rPr>
        <w:fldChar w:fldCharType="begin" w:fldLock="1"/>
      </w:r>
      <w:r w:rsidR="00FE3532">
        <w:rPr>
          <w:rStyle w:val="ReferencesChar"/>
        </w:rPr>
        <w:instrText>ADDIN CSL_CITATION {"citationItems":[{"id":"ITEM-1","itemData":{"DOI":"10.1046/j.1365-2036.2001.01120.x","ISBN":"0269-2813","ISSN":"0269-2813","abstract":"Background: Mucosal ischaemia may contribute to the pathogenesis of Crohn's disease. Microvascular abnormalities have been found in colonic resection specimens, and mucosal levels of constitutive nitric oxide synthase are reduced. Aim: To assess the efficacy of a novel, enteric-release formulation of the nitric oxide donor, glyceryl trinitrate, aimed at increasing the mucosal circulation and relaxing smooth muscle in the affected bowel. Methods: The trial was randomized, double-blind and placebo-controlled. Baseline disease activity was assessed by a structured symptom diary, with blood tests and a quality of life assessment. Patients with a Crohn's disease activity index of &gt; 150 and &lt; 450 were randomized to receive 12 weeks of either glyceryl trinitrate (initially 6 mg twice daily, increasing to 9 mg twice daily after 6 weeks) or an identical placebo. Assessments were repeated at 6 and 12 weeks. Results: Seventy patients (22 male) entered the study: 34 were given glyceryl trinitrate and 36 placebo. At 12 weeks, there were no differences between the treatment groups in terms of Crohn's disease activity index, pain, stool frequency, inflammatory markers or quality of life scores. Conclusions: Enteric-release glyceryl trinitrate did not benefit patients with mild to moderately active Crohn's disease. Whilst ischaemia may contribute to the pathogenesis of Crohn's disease, our results fail to provide supportive evidence for this hypothesis.","author":[{"dropping-particle":"","family":"Hawkes","given":"N. D.","non-dropping-particle":"","parse-names":false,"suffix":""},{"dropping-particle":"","family":"Richardson","given":"C.","non-dropping-particle":"","parse-names":false,"suffix":""},{"dropping-particle":"","family":"Ch'Ng","given":"C.L.","non-dropping-particle":"","parse-names":false,"suffix":""},{"dropping-particle":"","family":"Green","given":"J.T.","non-dropping-particle":"","parse-names":false,"suffix":""},{"dropping-particle":"","family":"Evans","given":"B. K.","non-dropping-particle":"","parse-names":false,"suffix":""},{"dropping-particle":"","family":"Williams","given":"J.","non-dropping-particle":"","parse-names":false,"suffix":""},{"dropping-particle":"","family":"Rhodes","given":"P.","non-dropping-particle":"","parse-names":false,"suffix":""},{"dropping-particle":"","family":"Rhodes","given":"J.","non-dropping-particle":"","parse-names":false,"suffix":""},{"dropping-particle":"","family":"Swift","given":"G. L.","non-dropping-particle":"","parse-names":false,"suffix":""},{"dropping-particle":"","family":"Thomas","given":"G. A. O.","non-dropping-particle":"","parse-names":false,"suffix":""},{"dropping-particle":"","family":"Hawthorne","given":"A. B.","non-dropping-particle":"","parse-names":false,"suffix":""},{"dropping-particle":"","family":"Kingham","given":"J. G. C.","non-dropping-particle":"","parse-names":false,"suffix":""},{"dropping-particle":"","family":"Mayberry","given":"J. F.","non-dropping-particle":"","parse-names":false,"suffix":""}],"container-title":"Alimentary Pharmacology and Therapeutics","id":"ITEM-1","issue":"12","issued":{"date-parts":[["2001"]]},"page":"1867-1873","title":"Enteric-release glyceryl trinitrate in active Crohn's disease: a randomized, double-blind, placebo-controlled trial","type":"article-journal","volume":"15"},"uris":["http://www.mendeley.com/documents/?uuid=c2cbf5dd-b30c-486a-ad05-a0738855f772"]},{"id":"ITEM-2","itemData":{"DOI":"10.1053/j.gastro.2015.06.014","ISBN":"0016-5085","ISSN":"00165085","PMID":"26116801","abstract":"BACKGROUND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W","non-dropping-particle":"","parse-names":false,"suffix":""}],"container-title":"Gastroenterology","id":"ITEM-2","issue":"4","issued":{"date-parts":[["2015"]]},"page":"918-927.e6","publisher":"Elsevier,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46,120&lt;/sup&gt;","plainTextFormattedCitation":"46,120","previouslyFormattedCitation":"&lt;sup&gt;46,120&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46,120</w:t>
      </w:r>
      <w:r w:rsidR="00F559C9" w:rsidRPr="0026754D">
        <w:rPr>
          <w:rStyle w:val="ReferencesChar"/>
        </w:rPr>
        <w:fldChar w:fldCharType="end"/>
      </w:r>
      <w:r w:rsidR="00F559C9">
        <w:t>.  Patient diaries were used to measure outcomes related to bowel symptoms</w:t>
      </w:r>
      <w:r w:rsidR="00F559C9" w:rsidRPr="0026754D">
        <w:rPr>
          <w:rStyle w:val="ReferencesChar"/>
        </w:rPr>
        <w:fldChar w:fldCharType="begin" w:fldLock="1"/>
      </w:r>
      <w:r w:rsidR="00FE3532">
        <w:rPr>
          <w:rStyle w:val="ReferencesChar"/>
        </w:rPr>
        <w:instrText>ADDIN CSL_CITATION {"citationItems":[{"id":"ITEM-1","itemData":{"author":[{"dropping-particle":"","family":"Verma","given":"S","non-dropping-particle":"","parse-names":false,"suffix":""},{"dropping-particle":"","family":"Brown","given":"S","non-dropping-particle":"","parse-names":false,"suffix":""},{"dropping-particle":"","family":"Kirkwood","given":"B","non-dropping-particle":"","parse-names":false,"suffix":""},{"dropping-particle":"","family":"Giaffer","given":"M H","non-dropping-particle":"","parse-names":false,"suffix":""}],"container-title":"The American journal of gastroenterology","id":"ITEM-1","issue":"3","issued":{"date-parts":[["2000"]]},"page":"735-739","title":"Polymeric Versus Elemental Diet as Primary Treatment in Active Crohn ’ s Disease :A Randomized, Double-Blind Trial","type":"article-journal","volume":"95"},"uris":["http://www.mendeley.com/documents/?uuid=e13c48a7-bc6c-469a-b0fa-4374854a2d5c"]}],"mendeley":{"formattedCitation":"&lt;sup&gt;38&lt;/sup&gt;","plainTextFormattedCitation":"38","previouslyFormattedCitation":"&lt;sup&gt;38&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38</w:t>
      </w:r>
      <w:r w:rsidR="00F559C9" w:rsidRPr="0026754D">
        <w:rPr>
          <w:rStyle w:val="ReferencesChar"/>
        </w:rPr>
        <w:fldChar w:fldCharType="end"/>
      </w:r>
      <w:r w:rsidR="00F559C9">
        <w:t>, defecation functions</w:t>
      </w:r>
      <w:r w:rsidR="00F559C9" w:rsidRPr="0026754D">
        <w:rPr>
          <w:rStyle w:val="ReferencesChar"/>
        </w:rPr>
        <w:fldChar w:fldCharType="begin" w:fldLock="1"/>
      </w:r>
      <w:r w:rsidR="00FE3532">
        <w:rPr>
          <w:rStyle w:val="ReferencesChar"/>
        </w:rPr>
        <w:instrText>ADDIN CSL_CITATION {"citationItems":[{"id":"ITEM-1","itemData":{"author":[{"dropping-particle":"","family":"Singleton","given":"John","non-dropping-particle":"","parse-names":false,"suffix":""},{"dropping-particle":"","family":"Hanauer","given":"Stephen","non-dropping-particle":"","parse-names":false,"suffix":""},{"dropping-particle":"","family":"Gitnick","given":"Gary","non-dropping-particle":"","parse-names":false,"suffix":""},{"dropping-particle":"","family":"Peppercorn","given":"Mark","non-dropping-particle":"","parse-names":false,"suffix":""},{"dropping-particle":"","family":"Robinson","given":"Malcolm","non-dropping-particle":"","parse-names":false,"suffix":""},{"dropping-particle":"","family":"Wruble","given":"Lawrence","non-dropping-particle":"","parse-names":false,"suffix":""},{"dropping-particle":"","family":"Krawitt","given":"Edward","non-dropping-particle":"","parse-names":false,"suffix":""}],"container-title":"Gastroenterology","id":"ITEM-1","issued":{"date-parts":[["1993"]]},"page":"1293-1301","title":"Mesalamine Capsules for the Treatment Disease: Results of a 16-Week Trial","type":"article-journal","volume":"104"},"uris":["http://www.mendeley.com/documents/?uuid=eb444b29-9967-47a6-9532-d8c9683485a4"]},{"id":"ITEM-2","itemData":{"DOI":"10.1046/j.1365-2036.2001.01120.x","ISBN":"0269-2813","ISSN":"0269-2813","abstract":"Background: Mucosal ischaemia may contribute to the pathogenesis of Crohn's disease. Microvascular abnormalities have been found in colonic resection specimens, and mucosal levels of constitutive nitric oxide synthase are reduced. Aim: To assess the efficacy of a novel, enteric-release formulation of the nitric oxide donor, glyceryl trinitrate, aimed at increasing the mucosal circulation and relaxing smooth muscle in the affected bowel. Methods: The trial was randomized, double-blind and placebo-controlled. Baseline disease activity was assessed by a structured symptom diary, with blood tests and a quality of life assessment. Patients with a Crohn's disease activity index of &gt; 150 and &lt; 450 were randomized to receive 12 weeks of either glyceryl trinitrate (initially 6 mg twice daily, increasing to 9 mg twice daily after 6 weeks) or an identical placebo. Assessments were repeated at 6 and 12 weeks. Results: Seventy patients (22 male) entered the study: 34 were given glyceryl trinitrate and 36 placebo. At 12 weeks, there were no differences between the treatment groups in terms of Crohn's disease activity index, pain, stool frequency, inflammatory markers or quality of life scores. Conclusions: Enteric-release glyceryl trinitrate did not benefit patients with mild to moderately active Crohn's disease. Whilst ischaemia may contribute to the pathogenesis of Crohn's disease, our results fail to provide supportive evidence for this hypothesis.","author":[{"dropping-particle":"","family":"Hawkes","given":"N. D.","non-dropping-particle":"","parse-names":false,"suffix":""},{"dropping-particle":"","family":"Richardson","given":"C.","non-dropping-particle":"","parse-names":false,"suffix":""},{"dropping-particle":"","family":"Ch'Ng","given":"C.L.","non-dropping-particle":"","parse-names":false,"suffix":""},{"dropping-particle":"","family":"Green","given":"J.T.","non-dropping-particle":"","parse-names":false,"suffix":""},{"dropping-particle":"","family":"Evans","given":"B. K.","non-dropping-particle":"","parse-names":false,"suffix":""},{"dropping-particle":"","family":"Williams","given":"J.","non-dropping-particle":"","parse-names":false,"suffix":""},{"dropping-particle":"","family":"Rhodes","given":"P.","non-dropping-particle":"","parse-names":false,"suffix":""},{"dropping-particle":"","family":"Rhodes","given":"J.","non-dropping-particle":"","parse-names":false,"suffix":""},{"dropping-particle":"","family":"Swift","given":"G. L.","non-dropping-particle":"","parse-names":false,"suffix":""},{"dropping-particle":"","family":"Thomas","given":"G. A. O.","non-dropping-particle":"","parse-names":false,"suffix":""},{"dropping-particle":"","family":"Hawthorne","given":"A. B.","non-dropping-particle":"","parse-names":false,"suffix":""},{"dropping-particle":"","family":"Kingham","given":"J. G. C.","non-dropping-particle":"","parse-names":false,"suffix":""},{"dropping-particle":"","family":"Mayberry","given":"J. F.","non-dropping-particle":"","parse-names":false,"suffix":""}],"container-title":"Alimentary Pharmacology and Therapeutics","id":"ITEM-2","issue":"12","issued":{"date-parts":[["2001"]]},"page":"1867-1873","title":"Enteric-release glyceryl trinitrate in active Crohn's disease: a randomized, double-blind, placebo-controlled trial","type":"article-journal","volume":"15"},"uris":["http://www.mendeley.com/documents/?uuid=c2cbf5dd-b30c-486a-ad05-a0738855f772"]},{"id":"ITEM-3","itemData":{"DOI":"10.1111/j.1572-0241.2008.01860.x","ISBN":"1572-0241 (Electronic)","ISSN":"00029270","PMID":"18616656","abstract":"OBJECTIVES: Anal fistulas are common in individuals with Crohn's disease (CD). We sought to evaluate the efficacy of oral spherical adsorptive carbon (AST-120) (Kremezin; Kureha Corporation, Tokyo, Japan) for the treatment of intractable anal fistulas in patients with CD. METHODS: In this multicenter, randomized, double-blind, placebo-controlled trial, patients with CD and at least one active anal fistula under treatment were assigned to receive either AST-120 or placebo for 8 wk. Improvement was defined as a reduction of 50% or more from baseline in the number of draining fistulas observed at both 4 and 8 wk. Remission was defined by closure of all draining fistulas at both 4 and 8 wk. The Perianal Disease Activity Index (PDAI) and Crohn's Disease Activity Index (CDAI) were also assessed. RESULTS: In total, 62 patients were randomized, of whom 57 received AST-120 (N = 27) or placebo (N = 30). The improvement rate in the AST-120 group (37.0%) was significantly greater than that in the placebo group (10.0%) (P= 0.025). The corresponding remission rates were 29.6% and 6.7%, respectively (P= 0.035). PDAI significantly improved at both 4 and 8 wk with AST-120, compared to placebo (P= 0.004 and P= 0.005, respectively). CDAI was also significantly improved at both 4 and 8 wk in the AST-120 group, compared to the placebo group (P= 0.007 and P= 0.001, respectively). AST-120 treatment was well tolerated and no life-threatening adverse events were observed. CONCLUSION: AST-120 is useful for the control of intractable anal fistulas in CD patients.","author":[{"dropping-particle":"","family":"Fukuda","given":"Yoshihiro","non-dropping-particle":"","parse-names":false,"suffix":""},{"dropping-particle":"","family":"Takazoe","given":"Masakazu","non-dropping-particle":"","parse-names":false,"suffix":""},{"dropping-particle":"","family":"Sugita","given":"Akira","non-dropping-particle":"","parse-names":false,"suffix":""},{"dropping-particle":"","family":"Kosaka","given":"Tadashi","non-dropping-particle":"","parse-names":false,"suffix":""},{"dropping-particle":"","family":"Kinjo","given":"Fukunori","non-dropping-particle":"","parse-names":false,"suffix":""},{"dropping-particle":"","family":"Otani","given":"Yoshimasa","non-dropping-particle":"","parse-names":false,"suffix":""},{"dropping-particle":"","family":"Fujii","given":"Hisao","non-dropping-particle":"","parse-names":false,"suffix":""},{"dropping-particle":"","family":"Koganei","given":"Kazutaka","non-dropping-particle":"","parse-names":false,"suffix":""},{"dropping-particle":"","family":"Makiyama","given":"Kazuya","non-dropping-particle":"","parse-names":false,"suffix":""},{"dropping-particle":"","family":"Nakamura","given":"Toshio","non-dropping-particle":"","parse-names":false,"suffix":""},{"dropping-particle":"","family":"Suda","given":"Takeyasu","non-dropping-particle":"","parse-names":false,"suffix":""},{"dropping-particle":"","family":"Yamamoto","given":"Shojiro","non-dropping-particle":"","parse-names":false,"suffix":""},{"dropping-particle":"","family":"Ashida","given":"Toshifumi","non-dropping-particle":"","parse-names":false,"suffix":""},{"dropping-particle":"","family":"Majima","given":"Akira","non-dropping-particle":"","parse-names":false,"suffix":""},{"dropping-particle":"","family":"Morita","given":"Norikazu","non-dropping-particle":"","parse-names":false,"suffix":""},{"dropping-particle":"","family":"Murakami","given":"Kazunari","non-dropping-particle":"","parse-names":false,"suffix":""},{"dropping-particle":"","family":"Oshitani","given":"Nobuhide","non-dropping-particle":"","parse-names":false,"suffix":""},{"dropping-particle":"","family":"Takahama","given":"Kazuya","non-dropping-particle":"","parse-names":false,"suffix":""},{"dropping-particle":"","family":"Tochihara","given":"Masahiro","non-dropping-particle":"","parse-names":false,"suffix":""},{"dropping-particle":"","family":"Tsujikawa","given":"Tomoyuki","non-dropping-particle":"","parse-names":false,"suffix":""},{"dropping-particle":"","family":"Watanabe","given":"Makoto","non-dropping-particle":"","parse-names":false,"suffix":""}],"container-title":"American Journal of Gastroenterology","id":"ITEM-3","issue":"7","issued":{"date-parts":[["2008"]]},"page":"1721-1729","title":"Oral spherical adsorptive carbon for the treatment of intractable anal fistulas in crohn's disease: A multicenter, randomized, double-blind, placebo-controlled trial","type":"article-journal","volume":"103"},"uris":["http://www.mendeley.com/documents/?uuid=0f165d5e-a1fc-40bd-9941-5d77c598a419"]},{"id":"ITEM-4","itemData":{"DOI":"10.1002/ibd.21117","ISBN":"1536-4844","ISSN":"10780998","PMID":"19821509","abstract":"BACKGROUND: Teduglutide, an analog of glucagon-like peptide-2 (GLP-2), is associated with trophic effects on gut mucosa. Its role in the treatment of active Crohn's disease (CD) was assessed in a pilot, randomized, placebo-controlled, double-blinded, dose-ranging study.\\n\\nMETHODS: Subjects with moderate-to-severe CD were randomized 1:1:1:1 to placebo or 1 of 3 doses of teduglutide (0.05, 0.10, or 0.20 mg/kg daily) delivered as a daily subcutaneous injection for 8 weeks. The primary outcome measure was the percentage of subjects in each group that responded to treatment, defined as a decrease in Crohn's Disease Activity Index (CDAI) score to &lt;150 or a decrease of &gt; 100 points. At week 8 there was an optional 12-week open-label period of treatment with teduglutide 0.10 mg/kg/d.\\n\\nRESULTS: One hundred subjects were enrolled and 71 completed the study. The mean baseline CDAI score was 290.8 +/- 57.6 and was similar across groups. There were numerically higher response and remission rates in all teduglutide-treated groups as compared with placebo, although the percentage of subjects who achieved a clinical response or remission was more substantial, and seen as early as week 2 of treatment in the highest dose (0.2 mg/kg/d) group (44% response and 32% remission versus 32% response and 20% remission in the placebo group). Of subjects who had not achieved remission during the 8-week placebo-controlled phase in the higher-dose group, 50% achieved remission during the more prolonged, open-label treatment phase. Plasma citrulline was similar across groups at baseline, but increased substantially over time in all teduglutide groups when compared with placebo at week 8. Adverse events were not different between placebo and active treatment groups.\\n\\nCONCLUSIONS: Teduglutide is a novel and potentially effective therapy for inducing remission and mucosal healing in patients with active moderate-to-severe CD. Further clinical investigation of this growth factor is warranted.","author":[{"dropping-particle":"","family":"Buchman","given":"Alan L","non-dropping-particle":"","parse-names":false,"suffix":""},{"dropping-particle":"","family":"Katz","given":"Seymour","non-dropping-particle":"","parse-names":false,"suffix":""},{"dropping-particle":"","family":"Fang","given":"John C","non-dropping-particle":"","parse-names":false,"suffix":""},{"dropping-particle":"","family":"Bernstein","given":"Charles N","non-dropping-particle":"","parse-names":false,"suffix":""},{"dropping-particle":"","family":"Abou-Assi","given":"Souheil G.","non-dropping-particle":"","parse-names":false,"suffix":""}],"container-title":"Inflamm Bowel Dis","id":"ITEM-4","issue":"6","issued":{"date-parts":[["2010"]]},"page":"962-973","title":"Teduglutide, a novel mucosally active analog of glucagon-like peptide-2 (GLP-2) for the treatment of moderate to severe Crohn's disease","type":"article-journal","volume":"16"},"uris":["http://www.mendeley.com/documents/?uuid=72103b1e-d88d-4e79-8e1c-cbe5cbc27f74"]}],"mendeley":{"formattedCitation":"&lt;sup&gt;19,46,86,96&lt;/sup&gt;","plainTextFormattedCitation":"19,46,86,96","previouslyFormattedCitation":"&lt;sup&gt;19,46,86,96&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19,46,86,96</w:t>
      </w:r>
      <w:r w:rsidR="00F559C9" w:rsidRPr="0026754D">
        <w:rPr>
          <w:rStyle w:val="ReferencesChar"/>
        </w:rPr>
        <w:fldChar w:fldCharType="end"/>
      </w:r>
      <w:r w:rsidR="00F559C9">
        <w:t xml:space="preserve"> and pain</w:t>
      </w:r>
      <w:r w:rsidR="00F559C9" w:rsidRPr="0026754D">
        <w:rPr>
          <w:rStyle w:val="ReferencesChar"/>
        </w:rPr>
        <w:fldChar w:fldCharType="begin" w:fldLock="1"/>
      </w:r>
      <w:r w:rsidR="00FE3532">
        <w:rPr>
          <w:rStyle w:val="ReferencesChar"/>
        </w:rPr>
        <w:instrText>ADDIN CSL_CITATION {"citationItems":[{"id":"ITEM-1","itemData":{"author":[{"dropping-particle":"","family":"Singleton","given":"John","non-dropping-particle":"","parse-names":false,"suffix":""},{"dropping-particle":"","family":"Hanauer","given":"Stephen","non-dropping-particle":"","parse-names":false,"suffix":""},{"dropping-particle":"","family":"Gitnick","given":"Gary","non-dropping-particle":"","parse-names":false,"suffix":""},{"dropping-particle":"","family":"Peppercorn","given":"Mark","non-dropping-particle":"","parse-names":false,"suffix":""},{"dropping-particle":"","family":"Robinson","given":"Malcolm","non-dropping-particle":"","parse-names":false,"suffix":""},{"dropping-particle":"","family":"Wruble","given":"Lawrence","non-dropping-particle":"","parse-names":false,"suffix":""},{"dropping-particle":"","family":"Krawitt","given":"Edward","non-dropping-particle":"","parse-names":false,"suffix":""}],"container-title":"Gastroenterology","id":"ITEM-1","issued":{"date-parts":[["1993"]]},"page":"1293-1301","title":"Mesalamine Capsules for the Treatment Disease: Results of a 16-Week Trial","type":"article-journal","volume":"104"},"uris":["http://www.mendeley.com/documents/?uuid=eb444b29-9967-47a6-9532-d8c9683485a4"]},{"id":"ITEM-2","itemData":{"DOI":"10.1046/j.1365-2036.2001.01120.x","ISBN":"0269-2813","ISSN":"0269-2813","abstract":"Background: Mucosal ischaemia may contribute to the pathogenesis of Crohn's disease. Microvascular abnormalities have been found in colonic resection specimens, and mucosal levels of constitutive nitric oxide synthase are reduced. Aim: To assess the efficacy of a novel, enteric-release formulation of the nitric oxide donor, glyceryl trinitrate, aimed at increasing the mucosal circulation and relaxing smooth muscle in the affected bowel. Methods: The trial was randomized, double-blind and placebo-controlled. Baseline disease activity was assessed by a structured symptom diary, with blood tests and a quality of life assessment. Patients with a Crohn's disease activity index of &gt; 150 and &lt; 450 were randomized to receive 12 weeks of either glyceryl trinitrate (initially 6 mg twice daily, increasing to 9 mg twice daily after 6 weeks) or an identical placebo. Assessments were repeated at 6 and 12 weeks. Results: Seventy patients (22 male) entered the study: 34 were given glyceryl trinitrate and 36 placebo. At 12 weeks, there were no differences between the treatment groups in terms of Crohn's disease activity index, pain, stool frequency, inflammatory markers or quality of life scores. Conclusions: Enteric-release glyceryl trinitrate did not benefit patients with mild to moderately active Crohn's disease. Whilst ischaemia may contribute to the pathogenesis of Crohn's disease, our results fail to provide supportive evidence for this hypothesis.","author":[{"dropping-particle":"","family":"Hawkes","given":"N. D.","non-dropping-particle":"","parse-names":false,"suffix":""},{"dropping-particle":"","family":"Richardson","given":"C.","non-dropping-particle":"","parse-names":false,"suffix":""},{"dropping-particle":"","family":"Ch'Ng","given":"C.L.","non-dropping-particle":"","parse-names":false,"suffix":""},{"dropping-particle":"","family":"Green","given":"J.T.","non-dropping-particle":"","parse-names":false,"suffix":""},{"dropping-particle":"","family":"Evans","given":"B. K.","non-dropping-particle":"","parse-names":false,"suffix":""},{"dropping-particle":"","family":"Williams","given":"J.","non-dropping-particle":"","parse-names":false,"suffix":""},{"dropping-particle":"","family":"Rhodes","given":"P.","non-dropping-particle":"","parse-names":false,"suffix":""},{"dropping-particle":"","family":"Rhodes","given":"J.","non-dropping-particle":"","parse-names":false,"suffix":""},{"dropping-particle":"","family":"Swift","given":"G. L.","non-dropping-particle":"","parse-names":false,"suffix":""},{"dropping-particle":"","family":"Thomas","given":"G. A. O.","non-dropping-particle":"","parse-names":false,"suffix":""},{"dropping-particle":"","family":"Hawthorne","given":"A. B.","non-dropping-particle":"","parse-names":false,"suffix":""},{"dropping-particle":"","family":"Kingham","given":"J. G. C.","non-dropping-particle":"","parse-names":false,"suffix":""},{"dropping-particle":"","family":"Mayberry","given":"J. F.","non-dropping-particle":"","parse-names":false,"suffix":""}],"container-title":"Alimentary Pharmacology and Therapeutics","id":"ITEM-2","issue":"12","issued":{"date-parts":[["2001"]]},"page":"1867-1873","title":"Enteric-release glyceryl trinitrate in active Crohn's disease: a randomized, double-blind, placebo-controlled trial","type":"article-journal","volume":"15"},"uris":["http://www.mendeley.com/documents/?uuid=c2cbf5dd-b30c-486a-ad05-a0738855f772"]},{"id":"ITEM-3","itemData":{"DOI":"10.1111/j.1572-0241.2008.01860.x","ISBN":"1572-0241 (Electronic)","ISSN":"00029270","PMID":"18616656","abstract":"OBJECTIVES: Anal fistulas are common in individuals with Crohn's disease (CD). We sought to evaluate the efficacy of oral spherical adsorptive carbon (AST-120) (Kremezin; Kureha Corporation, Tokyo, Japan) for the treatment of intractable anal fistulas in patients with CD. METHODS: In this multicenter, randomized, double-blind, placebo-controlled trial, patients with CD and at least one active anal fistula under treatment were assigned to receive either AST-120 or placebo for 8 wk. Improvement was defined as a reduction of 50% or more from baseline in the number of draining fistulas observed at both 4 and 8 wk. Remission was defined by closure of all draining fistulas at both 4 and 8 wk. The Perianal Disease Activity Index (PDAI) and Crohn's Disease Activity Index (CDAI) were also assessed. RESULTS: In total, 62 patients were randomized, of whom 57 received AST-120 (N = 27) or placebo (N = 30). The improvement rate in the AST-120 group (37.0%) was significantly greater than that in the placebo group (10.0%) (P= 0.025). The corresponding remission rates were 29.6% and 6.7%, respectively (P= 0.035). PDAI significantly improved at both 4 and 8 wk with AST-120, compared to placebo (P= 0.004 and P= 0.005, respectively). CDAI was also significantly improved at both 4 and 8 wk in the AST-120 group, compared to the placebo group (P= 0.007 and P= 0.001, respectively). AST-120 treatment was well tolerated and no life-threatening adverse events were observed. CONCLUSION: AST-120 is useful for the control of intractable anal fistulas in CD patients.","author":[{"dropping-particle":"","family":"Fukuda","given":"Yoshihiro","non-dropping-particle":"","parse-names":false,"suffix":""},{"dropping-particle":"","family":"Takazoe","given":"Masakazu","non-dropping-particle":"","parse-names":false,"suffix":""},{"dropping-particle":"","family":"Sugita","given":"Akira","non-dropping-particle":"","parse-names":false,"suffix":""},{"dropping-particle":"","family":"Kosaka","given":"Tadashi","non-dropping-particle":"","parse-names":false,"suffix":""},{"dropping-particle":"","family":"Kinjo","given":"Fukunori","non-dropping-particle":"","parse-names":false,"suffix":""},{"dropping-particle":"","family":"Otani","given":"Yoshimasa","non-dropping-particle":"","parse-names":false,"suffix":""},{"dropping-particle":"","family":"Fujii","given":"Hisao","non-dropping-particle":"","parse-names":false,"suffix":""},{"dropping-particle":"","family":"Koganei","given":"Kazutaka","non-dropping-particle":"","parse-names":false,"suffix":""},{"dropping-particle":"","family":"Makiyama","given":"Kazuya","non-dropping-particle":"","parse-names":false,"suffix":""},{"dropping-particle":"","family":"Nakamura","given":"Toshio","non-dropping-particle":"","parse-names":false,"suffix":""},{"dropping-particle":"","family":"Suda","given":"Takeyasu","non-dropping-particle":"","parse-names":false,"suffix":""},{"dropping-particle":"","family":"Yamamoto","given":"Shojiro","non-dropping-particle":"","parse-names":false,"suffix":""},{"dropping-particle":"","family":"Ashida","given":"Toshifumi","non-dropping-particle":"","parse-names":false,"suffix":""},{"dropping-particle":"","family":"Majima","given":"Akira","non-dropping-particle":"","parse-names":false,"suffix":""},{"dropping-particle":"","family":"Morita","given":"Norikazu","non-dropping-particle":"","parse-names":false,"suffix":""},{"dropping-particle":"","family":"Murakami","given":"Kazunari","non-dropping-particle":"","parse-names":false,"suffix":""},{"dropping-particle":"","family":"Oshitani","given":"Nobuhide","non-dropping-particle":"","parse-names":false,"suffix":""},{"dropping-particle":"","family":"Takahama","given":"Kazuya","non-dropping-particle":"","parse-names":false,"suffix":""},{"dropping-particle":"","family":"Tochihara","given":"Masahiro","non-dropping-particle":"","parse-names":false,"suffix":""},{"dropping-particle":"","family":"Tsujikawa","given":"Tomoyuki","non-dropping-particle":"","parse-names":false,"suffix":""},{"dropping-particle":"","family":"Watanabe","given":"Makoto","non-dropping-particle":"","parse-names":false,"suffix":""}],"container-title":"American Journal of Gastroenterology","id":"ITEM-3","issue":"7","issued":{"date-parts":[["2008"]]},"page":"1721-1729","title":"Oral spherical adsorptive carbon for the treatment of intractable anal fistulas in crohn's disease: A multicenter, randomized, double-blind, placebo-controlled trial","type":"article-journal","volume":"103"},"uris":["http://www.mendeley.com/documents/?uuid=0f165d5e-a1fc-40bd-9941-5d77c598a419"]}],"mendeley":{"formattedCitation":"&lt;sup&gt;19,46,86&lt;/sup&gt;","plainTextFormattedCitation":"19,46,86","previouslyFormattedCitation":"&lt;sup&gt;19,46,86&lt;/sup&gt;"},"properties":{"noteIndex":0},"schema":"https://github.com/citation-style-language/schema/raw/master/csl-citation.json"}</w:instrText>
      </w:r>
      <w:r w:rsidR="00F559C9" w:rsidRPr="0026754D">
        <w:rPr>
          <w:rStyle w:val="ReferencesChar"/>
        </w:rPr>
        <w:fldChar w:fldCharType="separate"/>
      </w:r>
      <w:r w:rsidR="00AE2A56" w:rsidRPr="00AE2A56">
        <w:rPr>
          <w:rStyle w:val="ReferencesChar"/>
        </w:rPr>
        <w:t>19,46,86</w:t>
      </w:r>
      <w:r w:rsidR="00F559C9" w:rsidRPr="0026754D">
        <w:rPr>
          <w:rStyle w:val="ReferencesChar"/>
        </w:rPr>
        <w:fldChar w:fldCharType="end"/>
      </w:r>
      <w:r w:rsidR="00447B84">
        <w:t>(</w:t>
      </w:r>
      <w:r w:rsidR="00AE512C">
        <w:t>Table 2</w:t>
      </w:r>
      <w:r w:rsidR="00447B84">
        <w:t>)</w:t>
      </w:r>
      <w:r w:rsidR="002315EF">
        <w:t>, with reports comparatively high (2,20%) in fistula patient studies</w:t>
      </w:r>
      <w:r w:rsidR="002315EF">
        <w:fldChar w:fldCharType="begin" w:fldLock="1"/>
      </w:r>
      <w:r w:rsidR="00FE3532">
        <w:instrText>ADDIN CSL_CITATION {"citationItems":[{"id":"ITEM-1","itemData":{"DOI":"10.1111/j.1572-0241.2008.01860.x","ISBN":"1572-0241 (Electronic)","ISSN":"00029270","PMID":"18616656","abstract":"OBJECTIVES: Anal fistulas are common in individuals with Crohn's disease (CD). We sought to evaluate the efficacy of oral spherical adsorptive carbon (AST-120) (Kremezin; Kureha Corporation, Tokyo, Japan) for the treatment of intractable anal fistulas in patients with CD. METHODS: In this multicenter, randomized, double-blind, placebo-controlled trial, patients with CD and at least one active anal fistula under treatment were assigned to receive either AST-120 or placebo for 8 wk. Improvement was defined as a reduction of 50% or more from baseline in the number of draining fistulas observed at both 4 and 8 wk. Remission was defined by closure of all draining fistulas at both 4 and 8 wk. The Perianal Disease Activity Index (PDAI) and Crohn's Disease Activity Index (CDAI) were also assessed. RESULTS: In total, 62 patients were randomized, of whom 57 received AST-120 (N = 27) or placebo (N = 30). The improvement rate in the AST-120 group (37.0%) was significantly greater than that in the placebo group (10.0%) (P= 0.025). The corresponding remission rates were 29.6% and 6.7%, respectively (P= 0.035). PDAI significantly improved at both 4 and 8 wk with AST-120, compared to placebo (P= 0.004 and P= 0.005, respectively). CDAI was also significantly improved at both 4 and 8 wk in the AST-120 group, compared to the placebo group (P= 0.007 and P= 0.001, respectively). AST-120 treatment was well tolerated and no life-threatening adverse events were observed. CONCLUSION: AST-120 is useful for the control of intractable anal fistulas in CD patients.","author":[{"dropping-particle":"","family":"Fukuda","given":"Yoshihiro","non-dropping-particle":"","parse-names":false,"suffix":""},{"dropping-particle":"","family":"Takazoe","given":"Masakazu","non-dropping-particle":"","parse-names":false,"suffix":""},{"dropping-particle":"","family":"Sugita","given":"Akira","non-dropping-particle":"","parse-names":false,"suffix":""},{"dropping-particle":"","family":"Kosaka","given":"Tadashi","non-dropping-particle":"","parse-names":false,"suffix":""},{"dropping-particle":"","family":"Kinjo","given":"Fukunori","non-dropping-particle":"","parse-names":false,"suffix":""},{"dropping-particle":"","family":"Otani","given":"Yoshimasa","non-dropping-particle":"","parse-names":false,"suffix":""},{"dropping-particle":"","family":"Fujii","given":"Hisao","non-dropping-particle":"","parse-names":false,"suffix":""},{"dropping-particle":"","family":"Koganei","given":"Kazutaka","non-dropping-particle":"","parse-names":false,"suffix":""},{"dropping-particle":"","family":"Makiyama","given":"Kazuya","non-dropping-particle":"","parse-names":false,"suffix":""},{"dropping-particle":"","family":"Nakamura","given":"Toshio","non-dropping-particle":"","parse-names":false,"suffix":""},{"dropping-particle":"","family":"Suda","given":"Takeyasu","non-dropping-particle":"","parse-names":false,"suffix":""},{"dropping-particle":"","family":"Yamamoto","given":"Shojiro","non-dropping-particle":"","parse-names":false,"suffix":""},{"dropping-particle":"","family":"Ashida","given":"Toshifumi","non-dropping-particle":"","parse-names":false,"suffix":""},{"dropping-particle":"","family":"Majima","given":"Akira","non-dropping-particle":"","parse-names":false,"suffix":""},{"dropping-particle":"","family":"Morita","given":"Norikazu","non-dropping-particle":"","parse-names":false,"suffix":""},{"dropping-particle":"","family":"Murakami","given":"Kazunari","non-dropping-particle":"","parse-names":false,"suffix":""},{"dropping-particle":"","family":"Oshitani","given":"Nobuhide","non-dropping-particle":"","parse-names":false,"suffix":""},{"dropping-particle":"","family":"Takahama","given":"Kazuya","non-dropping-particle":"","parse-names":false,"suffix":""},{"dropping-particle":"","family":"Tochihara","given":"Masahiro","non-dropping-particle":"","parse-names":false,"suffix":""},{"dropping-particle":"","family":"Tsujikawa","given":"Tomoyuki","non-dropping-particle":"","parse-names":false,"suffix":""},{"dropping-particle":"","family":"Watanabe","given":"Makoto","non-dropping-particle":"","parse-names":false,"suffix":""}],"container-title":"American Journal of Gastroenterology","id":"ITEM-1","issue":"7","issued":{"date-parts":[["2008"]]},"page":"1721-1729","title":"Oral spherical adsorptive carbon for the treatment of intractable anal fistulas in crohn's disease: A multicenter, randomized, double-blind, placebo-controlled trial","type":"article-journal","volume":"103"},"uris":["http://www.mendeley.com/documents/?uuid=0f165d5e-a1fc-40bd-9941-5d77c598a419"]},{"id":"ITEM-2","itemData":{"DOI":"10.1053/j.gastro.2015.06.014","ISBN":"0016-5085","ISSN":"00165085","PMID":"26116801","abstract":"BACKGROUND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W","non-dropping-particle":"","parse-names":false,"suffix":""}],"container-title":"Gastroenterology","id":"ITEM-2","issue":"4","issued":{"date-parts":[["2015"]]},"page":"918-927.e6","publisher":"Elsevier,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86,120&lt;/sup&gt;","plainTextFormattedCitation":"86,120","previouslyFormattedCitation":"&lt;sup&gt;86,120&lt;/sup&gt;"},"properties":{"noteIndex":0},"schema":"https://github.com/citation-style-language/schema/raw/master/csl-citation.json"}</w:instrText>
      </w:r>
      <w:r w:rsidR="002315EF">
        <w:fldChar w:fldCharType="separate"/>
      </w:r>
      <w:r w:rsidR="00AE2A56" w:rsidRPr="00AE2A56">
        <w:rPr>
          <w:noProof/>
          <w:vertAlign w:val="superscript"/>
        </w:rPr>
        <w:t>86,120</w:t>
      </w:r>
      <w:r w:rsidR="002315EF">
        <w:fldChar w:fldCharType="end"/>
      </w:r>
      <w:r w:rsidR="00447B84">
        <w:t>.</w:t>
      </w:r>
    </w:p>
    <w:p w14:paraId="1D1ADDF5" w14:textId="5533E280" w:rsidR="00706B04" w:rsidRPr="00F2468A" w:rsidRDefault="00B203C3" w:rsidP="00C825F4">
      <w:pPr>
        <w:pStyle w:val="Heading3"/>
        <w:spacing w:line="480" w:lineRule="auto"/>
        <w:rPr>
          <w:b/>
        </w:rPr>
      </w:pPr>
      <w:r w:rsidRPr="00F2468A">
        <w:rPr>
          <w:b/>
        </w:rPr>
        <w:t>Safety</w:t>
      </w:r>
      <w:r w:rsidR="00706B04" w:rsidRPr="00F2468A">
        <w:rPr>
          <w:b/>
        </w:rPr>
        <w:t xml:space="preserve"> </w:t>
      </w:r>
      <w:r w:rsidR="00F032CD" w:rsidRPr="00F2468A">
        <w:rPr>
          <w:b/>
        </w:rPr>
        <w:t>Outcomes</w:t>
      </w:r>
    </w:p>
    <w:p w14:paraId="72407ACE" w14:textId="2AED34FE" w:rsidR="002315EF" w:rsidRDefault="00684D6B" w:rsidP="00C825F4">
      <w:pPr>
        <w:spacing w:line="480" w:lineRule="auto"/>
      </w:pPr>
      <w:r>
        <w:t xml:space="preserve">Safety outcomes were specified as primary or secondary outcomes in 42 (38.2%) induction studies, 38 (36.5%) medical </w:t>
      </w:r>
      <w:r w:rsidRPr="00550D3E">
        <w:t>and four (66.7%) surgical</w:t>
      </w:r>
      <w:r w:rsidR="0027089B" w:rsidRPr="00550D3E">
        <w:rPr>
          <w:rStyle w:val="ReferencesChar"/>
        </w:rPr>
        <w:fldChar w:fldCharType="begin" w:fldLock="1"/>
      </w:r>
      <w:r w:rsidR="000823C5">
        <w:rPr>
          <w:rStyle w:val="ReferencesChar"/>
        </w:rPr>
        <w:instrText>ADDIN CSL_CITATION {"citationItems":[{"id":"ITEM-1","itemData":{"DOI":"10.1053/j.gastro.2010.02.013","ISSN":"0016-5085","author":[{"dropping-particle":"","family":"Grimaud","given":"J-C","non-dropping-particle":"","parse-names":false,"suffix":""},{"dropping-particle":"","family":"Munoz-Bongrand","given":"N","non-dropping-particle":"","parse-names":false,"suffix":""},{"dropping-particle":"","family":"Siproudhis","given":"L","non-dropping-particle":"","parse-names":false,"suffix":""},{"dropping-particle":"","family":"Abramowitz","given":"L","non-dropping-particle":"","parse-names":false,"suffix":""},{"dropping-particle":"","family":"Senejoux","given":"A","non-dropping-particle":"","parse-names":false,"suffix":""},{"dropping-particle":"","family":"Vitton","given":"V","non-dropping-particle":"","parse-names":false,"suffix":""},{"dropping-particle":"","family":"Gambieq","given":"L","non-dropping-particle":"","parse-names":false,"suffix":""},{"dropping-particle":"","family":"Flourie","given":"B","non-dropping-particle":"","parse-names":false,"suffix":""},{"dropping-particle":"","family":"Hebuterne","given":"X","non-dropping-particle":"","parse-names":false,"suffix":""},{"dropping-particle":"","family":"Louis","given":"E","non-dropping-particle":"","parse-names":false,"suffix":""},{"dropping-particle":"","family":"Coffin","given":"B","non-dropping-particle":"","parse-names":false,"suffix":""},{"dropping-particle":"","family":"Parades","given":"V","non-dropping-particle":"De","parse-names":false,"suffix":""},{"dropping-particle":"","family":"Savoye","given":"G","non-dropping-particle":"","parse-names":false,"suffix":""},{"dropping-particle":"","family":"Soule","given":"J-C","non-dropping-particle":"","parse-names":false,"suffix":""},{"dropping-particle":"","family":"Bouhnik","given":"Y","non-dropping-particle":"","parse-names":false,"suffix":""},{"dropping-particle":"","family":"Colombel","given":"Jean-Frédéric","non-dropping-particle":"","parse-names":false,"suffix":""},{"dropping-particle":"","family":"Contou","given":"J-F","non-dropping-particle":"","parse-names":false,"suffix":""},{"dropping-particle":"","family":"Francois","given":"Y","non-dropping-particle":"","parse-names":false,"suffix":""},{"dropping-particle":"","family":"Mary","given":"J-Y","non-dropping-particle":"","parse-names":false,"suffix":""},{"dropping-particle":"","family":"Lemann","given":"M","non-dropping-particle":"","parse-names":false,"suffix":""}],"container-title":"Gastroenterology","id":"ITEM-1","issue":"7","issued":{"date-parts":[["2010"]]},"page":"2275-2281.e1","publisher":"Elsevier Inc.","title":"Fibrin Glue Is Effective Healing Perianal Fistulas in Patients with Crohn’s Disease","type":"article-journal","volume":"138"},"uris":["http://www.mendeley.com/documents/?uuid=ec8d25e5-f79c-4b6c-a457-8bf9d37c603d"]},{"id":"ITEM-2","itemData":{"DOI":"10.1097/01.sla.0000197318.37459.ec","ISBN":"0003-4932","ISSN":"0003-4932","PMID":"16432345","abstract":"OBJECTIVE: The aim of the study was to compare laparoscopic-assisted and open ileocolic resection for primary Crohn's disease in a randomized controlled trial.\\n\\nMETHODS: Sixty patients were randomized for laparoscopic-assisted or open surgery. Primary outcome parameter was postoperative quality of life (QoL) during 3 months of follow-up, measured by SF-36 and GIQLI questionnaire. Secondary parameters were operating time, morbidity, hospital stay, postoperative morphine requirement, pain, and costs.\\n\\nRESULTS: Patient characteristics were not different. Conversion rate was 10% (n=3). Median operating time was longer in laparoscopic compared with open surgery (115 versus 90 minutes; P&lt;0.003). Hospital stay was shorter in the laparoscopic group (5 versus 7 days; P=0.008). The number of patients with postoperative morbidity within the first 30 days differed between the laparoscopic and open group (10% versus 33%; P=0.028). There was no statistically significant difference in QoL between the groups during follow-up. Significant time effects were found on all scales of the SF-36 (P&lt;0.001) and the GIQLI score (P&lt;0.001). QoL declined in the first week, returned to baseline levels after 2 weeks, and was improved 4 weeks and 3 months after surgery. Median overall costs during the 3 months follow-up were significantly different: euro6412 for laparoscopic and euro8196 for open surgery (P=0.042).\\n\\nCONCLUSIONS: Although QoL measured by SF-36 and GIQLI questionnaires was not different for laparoscopic-assisted compared with the open ileocolic resection, morbidity, hospital stay, and costs were significantly lower.","author":[{"dropping-particle":"","family":"Maartense","given":"Stefan","non-dropping-particle":"","parse-names":false,"suffix":""},{"dropping-particle":"","family":"Dunker","given":"Mich S.","non-dropping-particle":"","parse-names":false,"suffix":""},{"dropping-particle":"","family":"Slors","given":"J Frederik M.","non-dropping-particle":"","parse-names":false,"suffix":""},{"dropping-particle":"","family":"Cuesta","given":"Miguel A.","non-dropping-particle":"","parse-names":false,"suffix":""},{"dropping-particle":"","family":"Pierik","given":"Erik G. J. M.","non-dropping-particle":"","parse-names":false,"suffix":""},{"dropping-particle":"","family":"Gouma","given":"Dirk J.","non-dropping-particle":"","parse-names":false,"suffix":""},{"dropping-particle":"","family":"Hommes","given":"Daan W.","non-dropping-particle":"","parse-names":false,"suffix":""},{"dropping-particle":"","family":"Sprangers","given":"Miriam A.","non-dropping-particle":"","parse-names":false,"suffix":""},{"dropping-particle":"","family":"Bemelman","given":"Willem A.","non-dropping-particle":"","parse-names":false,"suffix":""}],"container-title":"Annals of Surgery","id":"ITEM-2","issue":"2","issued":{"date-parts":[["2006"]]},"page":"143-149","title":"Laparoscopic-Assisted Versus Open Ileocolic Resection for Crohn??s Disease","type":"article-journal","volume":"243"},"uris":["http://www.mendeley.com/documents/?uuid=32076cfe-29c3-40c7-9637-e7f210068756"]},{"id":"ITEM-3","itemData":{"DOI":"10.1007/DCR.0b013e3181a4fa58","ISBN":"1530-0358 (Electronic)\\n0012-3706 (Linking)","ISSN":"00123706","PMID":"19502857","abstract":"This study attempts to determine whether stapled side-to-side anastomosis, compared with handsewn end-to-end anastomosis, results in decreased recurrence of Crohn's disease following ileocolic resection.","author":[{"dropping-particle":"","family":"McLeod","given":"Robin S.","non-dropping-particle":"","parse-names":false,"suffix":""},{"dropping-particle":"","family":"Wolff","given":"Bruce G","non-dropping-particle":"","parse-names":false,"suffix":""},{"dropping-particle":"","family":"Ross","given":"Sue","non-dropping-particle":"","parse-names":false,"suffix":""},{"dropping-particle":"","family":"Parkes","given":"Robert","non-dropping-particle":"","parse-names":false,"suffix":""},{"dropping-particle":"","family":"McKenzie","given":"Margaret","non-dropping-particle":"","parse-names":false,"suffix":""}],"container-title":"Diseases of the Colon &amp; Rectum","id":"ITEM-3","issue":"5","issued":{"date-parts":[["2009"]]},"page":"919-927","title":"Recurrence of Crohn's disease after ileocolic resection is not affected by anastomotic type: Results of a multicenter, randomized, controlled trial","type":"article-journal","volume":"52"},"uris":["http://www.mendeley.com/documents/?uuid=2d50a750-59f6-40c9-a502-ee8fc559cbd2"]},{"id":"ITEM-4","itemData":{"DOI":"10.1053/j.gastro.2015.06.014","ISBN":"0016-5085","ISSN":"00165085","PMID":"26116801","abstract":"BACKGROUND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W","non-dropping-particle":"","parse-names":false,"suffix":""}],"container-title":"Gastroenterology","id":"ITEM-4","issue":"4","issued":{"date-parts":[["2015"]]},"page":"918-927.e6","publisher":"Elsevier,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119–122&lt;/sup&gt;","plainTextFormattedCitation":"119–122","previouslyFormattedCitation":"&lt;sup&gt;119–122&lt;/sup&gt;"},"properties":{"noteIndex":0},"schema":"https://github.com/citation-style-language/schema/raw/master/csl-citation.json"}</w:instrText>
      </w:r>
      <w:r w:rsidR="0027089B" w:rsidRPr="00550D3E">
        <w:rPr>
          <w:rStyle w:val="ReferencesChar"/>
        </w:rPr>
        <w:fldChar w:fldCharType="separate"/>
      </w:r>
      <w:r w:rsidR="00BA2080" w:rsidRPr="00BA2080">
        <w:rPr>
          <w:rStyle w:val="ReferencesChar"/>
        </w:rPr>
        <w:t>119–122</w:t>
      </w:r>
      <w:r w:rsidR="0027089B" w:rsidRPr="00550D3E">
        <w:rPr>
          <w:rStyle w:val="ReferencesChar"/>
        </w:rPr>
        <w:fldChar w:fldCharType="end"/>
      </w:r>
      <w:r w:rsidR="00D2723F" w:rsidRPr="00550D3E">
        <w:t>.</w:t>
      </w:r>
      <w:r w:rsidRPr="00550D3E">
        <w:t xml:space="preserve"> Twenty-two maintenance studies</w:t>
      </w:r>
      <w:r w:rsidR="00D2723F" w:rsidRPr="00550D3E">
        <w:t xml:space="preserve"> (31.0%)</w:t>
      </w:r>
      <w:r w:rsidRPr="00550D3E">
        <w:t xml:space="preserve"> also reported primary or secondary safety outcomes.  Safety outcome reporting increased </w:t>
      </w:r>
      <w:r w:rsidR="004A5E54">
        <w:t>from</w:t>
      </w:r>
      <w:r w:rsidRPr="00550D3E">
        <w:t xml:space="preserve"> </w:t>
      </w:r>
      <w:r w:rsidR="00D71782" w:rsidRPr="00550D3E">
        <w:t>32.8</w:t>
      </w:r>
      <w:r w:rsidRPr="00550D3E">
        <w:t xml:space="preserve">% of studies </w:t>
      </w:r>
      <w:r w:rsidR="004A5E54">
        <w:t>pre-2009</w:t>
      </w:r>
      <w:r w:rsidRPr="00550D3E">
        <w:t xml:space="preserve"> to 4</w:t>
      </w:r>
      <w:r w:rsidR="00D71782" w:rsidRPr="00550D3E">
        <w:t>1.1</w:t>
      </w:r>
      <w:r w:rsidRPr="00550D3E">
        <w:t xml:space="preserve">% between 2009 and </w:t>
      </w:r>
      <w:r w:rsidRPr="000C6E86">
        <w:t>2015</w:t>
      </w:r>
      <w:r w:rsidR="00A50DBC" w:rsidRPr="000C6E86">
        <w:t>, although the increase was not statistically significant</w:t>
      </w:r>
      <w:r w:rsidRPr="000C6E86">
        <w:t xml:space="preserve">.  </w:t>
      </w:r>
      <w:r w:rsidR="002315EF" w:rsidRPr="000C6E86">
        <w:t>Safety-r</w:t>
      </w:r>
      <w:r w:rsidR="002315EF" w:rsidRPr="00550D3E">
        <w:t xml:space="preserve">elated primary and secondary </w:t>
      </w:r>
      <w:r w:rsidR="007F56AB" w:rsidRPr="00550D3E">
        <w:t>outcomes</w:t>
      </w:r>
      <w:r w:rsidR="002315EF" w:rsidRPr="00550D3E">
        <w:t xml:space="preserve"> were reported in </w:t>
      </w:r>
      <w:r w:rsidR="007F56AB" w:rsidRPr="00550D3E">
        <w:t>three</w:t>
      </w:r>
      <w:r w:rsidR="007F56AB">
        <w:t xml:space="preserve"> (30.0%) studies in fistula patients, all since 2010.</w:t>
      </w:r>
      <w:r w:rsidR="007F56AB">
        <w:fldChar w:fldCharType="begin" w:fldLock="1"/>
      </w:r>
      <w:r w:rsidR="00FE3532">
        <w:instrText>ADDIN CSL_CITATION {"citationItems":[{"id":"ITEM-1","itemData":{"DOI":"10.1136/gut.2009.194159","author":[{"dropping-particle":"","family":"Reinisch","given":"Walter","non-dropping-particle":"","parse-names":false,"suffix":""},{"dropping-particle":"","family":"Angelberger","given":"Sieglinde","non-dropping-particle":"","parse-names":false,"suffix":""},{"dropping-particle":"","family":"Petritsch","given":"Wolfgang","non-dropping-particle":"","parse-names":false,"suffix":""},{"dropping-particle":"","family":"Shonova","given":"Olga","non-dropping-particle":"","parse-names":false,"suffix":""},{"dropping-particle":"","family":"Lukas","given":"Milan","non-dropping-particle":"","parse-names":false,"suffix":""},{"dropping-particle":"","family":"Bar-meir","given":"Simon","non-dropping-particle":"","parse-names":false,"suffix":""},{"dropping-particle":"","family":"Teml","given":"Alexander","non-dropping-particle":"","parse-names":false,"suffix":""},{"dropping-particle":"","family":"Schaeffeler","given":"Elke","non-dropping-particle":"","parse-names":false,"suffix":""},{"dropping-particle":"","family":"Schwab","given":"Matthias","non-dropping-particle":"","parse-names":false,"suffix":""},{"dropping-particle":"","family":"Dilger","given":"Karin","non-dropping-particle":"","parse-names":false,"suffix":""},{"dropping-particle":"","family":"Greinwald","given":"Roland","non-dropping-particle":"","parse-names":false,"suffix":""},{"dropping-particle":"","family":"Mueller","given":"Ralph","non-dropping-particle":"","parse-names":false,"suffix":""},{"dropping-particle":"","family":"Stange","given":"Eduard F","non-dropping-particle":"","parse-names":false,"suffix":""},{"dropping-particle":"","family":"Herrlinger","given":"Klaus R","non-dropping-particle":"","parse-names":false,"suffix":""},{"dropping-particle":"","family":"Study","given":"International Azt-","non-dropping-particle":"","parse-names":false,"suffix":""},{"dropping-particle":"","family":"Sheba","given":"Chaim","non-dropping-particle":"","parse-names":false,"suffix":""}],"container-title":"Gut","id":"ITEM-1","issued":{"date-parts":[["2010"]]},"page":"752-759","title":"Azathioprine versus mesalazine for prevention of postoperative clinical recurrence in patients with Crohn’s disease with endoscopic recurrence: efficacy and safety results of a randomised, double-blind, double-dummy, multicentre trial","type":"article-journal","volume":"59"},"uris":["http://www.mendeley.com/documents/?uuid=1e90010c-2377-452f-86c2-d1d0416b08e7"]},{"id":"ITEM-2","itemData":{"DOI":"10.1053/j.gastro.2010.02.013","ISSN":"0016-5085","author":[{"dropping-particle":"","family":"Grimaud","given":"J-C","non-dropping-particle":"","parse-names":false,"suffix":""},{"dropping-particle":"","family":"Munoz-Bongrand","given":"N","non-dropping-particle":"","parse-names":false,"suffix":""},{"dropping-particle":"","family":"Siproudhis","given":"L","non-dropping-particle":"","parse-names":false,"suffix":""},{"dropping-particle":"","family":"Abramowitz","given":"L","non-dropping-particle":"","parse-names":false,"suffix":""},{"dropping-particle":"","family":"Senejoux","given":"A","non-dropping-particle":"","parse-names":false,"suffix":""},{"dropping-particle":"","family":"Vitton","given":"V","non-dropping-particle":"","parse-names":false,"suffix":""},{"dropping-particle":"","family":"Gambieq","given":"L","non-dropping-particle":"","parse-names":false,"suffix":""},{"dropping-particle":"","family":"Flourie","given":"B","non-dropping-particle":"","parse-names":false,"suffix":""},{"dropping-particle":"","family":"Hebuterne","given":"X","non-dropping-particle":"","parse-names":false,"suffix":""},{"dropping-particle":"","family":"Louis","given":"E","non-dropping-particle":"","parse-names":false,"suffix":""},{"dropping-particle":"","family":"Coffin","given":"B","non-dropping-particle":"","parse-names":false,"suffix":""},{"dropping-particle":"","family":"Parades","given":"V","non-dropping-particle":"De","parse-names":false,"suffix":""},{"dropping-particle":"","family":"Savoye","given":"G","non-dropping-particle":"","parse-names":false,"suffix":""},{"dropping-particle":"","family":"Soule","given":"J-C","non-dropping-particle":"","parse-names":false,"suffix":""},{"dropping-particle":"","family":"Bouhnik","given":"Y","non-dropping-particle":"","parse-names":false,"suffix":""},{"dropping-particle":"","family":"Colombel","given":"Jean-Frédéric","non-dropping-particle":"","parse-names":false,"suffix":""},{"dropping-particle":"","family":"Contou","given":"J-F","non-dropping-particle":"","parse-names":false,"suffix":""},{"dropping-particle":"","family":"Francois","given":"Y","non-dropping-particle":"","parse-names":false,"suffix":""},{"dropping-particle":"","family":"Mary","given":"J-Y","non-dropping-particle":"","parse-names":false,"suffix":""},{"dropping-particle":"","family":"Lemann","given":"M","non-dropping-particle":"","parse-names":false,"suffix":""}],"container-title":"Gastroenterology","id":"ITEM-2","issue":"7","issued":{"date-parts":[["2010"]]},"page":"2275-2281.e1","publisher":"Elsevier Inc.","title":"Fibrin Glue Is Effective Healing Perianal Fistulas in Patients with Crohn’s Disease","type":"article-journal","volume":"138"},"uris":["http://www.mendeley.com/documents/?uuid=ec8d25e5-f79c-4b6c-a457-8bf9d37c603d"]},{"id":"ITEM-3","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W","non-dropping-particle":"","parse-names":false,"suffix":""}],"container-title":"Gastroenterology","id":"ITEM-3","issue":"4","issued":{"date-parts":[["2015"]]},"page":"918-927.e6","publisher":"Elsevier,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119,120,189&lt;/sup&gt;","plainTextFormattedCitation":"119,120,189","previouslyFormattedCitation":"&lt;sup&gt;119,120,189&lt;/sup&gt;"},"properties":{"noteIndex":0},"schema":"https://github.com/citation-style-language/schema/raw/master/csl-citation.json"}</w:instrText>
      </w:r>
      <w:r w:rsidR="007F56AB">
        <w:fldChar w:fldCharType="separate"/>
      </w:r>
      <w:r w:rsidR="00AE2A56" w:rsidRPr="00AE2A56">
        <w:rPr>
          <w:noProof/>
          <w:vertAlign w:val="superscript"/>
        </w:rPr>
        <w:t>119,120,189</w:t>
      </w:r>
      <w:r w:rsidR="007F56AB">
        <w:fldChar w:fldCharType="end"/>
      </w:r>
    </w:p>
    <w:p w14:paraId="2AC1B820" w14:textId="7228C76E" w:rsidR="00706B04" w:rsidRPr="000C6E86" w:rsidRDefault="004A1BD1" w:rsidP="00C825F4">
      <w:pPr>
        <w:spacing w:line="480" w:lineRule="auto"/>
      </w:pPr>
      <w:r w:rsidRPr="000C6E86">
        <w:t>A</w:t>
      </w:r>
      <w:r w:rsidR="00684D6B" w:rsidRPr="000C6E86">
        <w:t>dverse events</w:t>
      </w:r>
      <w:r w:rsidR="004A5E54" w:rsidRPr="000C6E86">
        <w:t xml:space="preserve"> </w:t>
      </w:r>
      <w:r w:rsidRPr="000C6E86">
        <w:t>were the most common primary and secondary outcomes</w:t>
      </w:r>
      <w:r w:rsidR="00684D6B" w:rsidRPr="000C6E86">
        <w:t xml:space="preserve">, reported </w:t>
      </w:r>
      <w:r w:rsidRPr="000C6E86">
        <w:t>in 39 (35.5%) induction</w:t>
      </w:r>
      <w:r w:rsidR="00684D6B" w:rsidRPr="000C6E86">
        <w:t xml:space="preserve"> and 22 (31%) maintenance studies.  The reporting of </w:t>
      </w:r>
      <w:r w:rsidR="006F2468" w:rsidRPr="000C6E86">
        <w:t xml:space="preserve">adverse events </w:t>
      </w:r>
      <w:r w:rsidR="00D71782" w:rsidRPr="000C6E86">
        <w:t xml:space="preserve">as a primary or secondary endpoint </w:t>
      </w:r>
      <w:r w:rsidR="00684D6B" w:rsidRPr="000C6E86">
        <w:t xml:space="preserve">was most frequently the totality of </w:t>
      </w:r>
      <w:r w:rsidR="006F2468" w:rsidRPr="000C6E86">
        <w:t xml:space="preserve">adverse events </w:t>
      </w:r>
      <w:r w:rsidR="00684D6B" w:rsidRPr="000C6E86">
        <w:t>but some studies l</w:t>
      </w:r>
      <w:r w:rsidR="004A5E54" w:rsidRPr="000C6E86">
        <w:t>ooked for specific treatment-</w:t>
      </w:r>
      <w:r w:rsidR="00684D6B" w:rsidRPr="000C6E86">
        <w:t xml:space="preserve">related </w:t>
      </w:r>
      <w:r w:rsidR="006F2468" w:rsidRPr="000C6E86">
        <w:t xml:space="preserve">adverse events </w:t>
      </w:r>
      <w:r w:rsidR="00684D6B" w:rsidRPr="000C6E86">
        <w:t xml:space="preserve">or reported the stopping of treatment due to </w:t>
      </w:r>
      <w:r w:rsidR="006F2468" w:rsidRPr="000C6E86">
        <w:t>adverse events</w:t>
      </w:r>
      <w:r w:rsidR="00B0250A" w:rsidRPr="000C6E86">
        <w:t>.</w:t>
      </w:r>
    </w:p>
    <w:p w14:paraId="3F1D573F" w14:textId="71D188EE" w:rsidR="00F032CD" w:rsidRPr="00F2468A" w:rsidRDefault="00F032CD" w:rsidP="00C825F4">
      <w:pPr>
        <w:pStyle w:val="Heading4"/>
        <w:spacing w:line="480" w:lineRule="auto"/>
        <w:rPr>
          <w:i w:val="0"/>
        </w:rPr>
      </w:pPr>
      <w:r w:rsidRPr="00F2468A">
        <w:rPr>
          <w:i w:val="0"/>
        </w:rPr>
        <w:t>Adverse Event</w:t>
      </w:r>
      <w:r w:rsidR="00F2468A">
        <w:rPr>
          <w:i w:val="0"/>
        </w:rPr>
        <w:t>s</w:t>
      </w:r>
    </w:p>
    <w:p w14:paraId="46B8E66C" w14:textId="58386272" w:rsidR="00701224" w:rsidRPr="000C6E86" w:rsidRDefault="00D35C8F" w:rsidP="00C825F4">
      <w:pPr>
        <w:spacing w:line="480" w:lineRule="auto"/>
      </w:pPr>
      <w:r>
        <w:t xml:space="preserve">Reporting of </w:t>
      </w:r>
      <w:r w:rsidRPr="000C6E86">
        <w:t xml:space="preserve">any </w:t>
      </w:r>
      <w:r w:rsidR="006F2468" w:rsidRPr="000C6E86">
        <w:t xml:space="preserve">adverse events </w:t>
      </w:r>
      <w:r w:rsidRPr="000C6E86">
        <w:t xml:space="preserve">occurred in 88 (80%) induction studies and 61 (85.9%) maintenance studies.  </w:t>
      </w:r>
      <w:r w:rsidR="003E64A2" w:rsidRPr="000C6E86">
        <w:t xml:space="preserve">All of the fistula studies reported </w:t>
      </w:r>
      <w:r w:rsidR="006F2468" w:rsidRPr="000C6E86">
        <w:t>adverse events</w:t>
      </w:r>
      <w:r w:rsidR="003E64A2" w:rsidRPr="000C6E86">
        <w:t xml:space="preserve">.  </w:t>
      </w:r>
      <w:r w:rsidR="00D71782" w:rsidRPr="000C6E86">
        <w:t xml:space="preserve">Reporting of </w:t>
      </w:r>
      <w:r w:rsidR="006F2468" w:rsidRPr="000C6E86">
        <w:t xml:space="preserve">adverse events </w:t>
      </w:r>
      <w:r w:rsidR="00D71782" w:rsidRPr="000C6E86">
        <w:t xml:space="preserve">increased slightly between the two periods from </w:t>
      </w:r>
      <w:r w:rsidR="007E5D5B" w:rsidRPr="000C6E86">
        <w:t>80.0</w:t>
      </w:r>
      <w:r w:rsidR="00D71782" w:rsidRPr="000C6E86">
        <w:t>% to 8</w:t>
      </w:r>
      <w:r w:rsidR="007E5D5B" w:rsidRPr="000C6E86">
        <w:t>7.5</w:t>
      </w:r>
      <w:r w:rsidR="00D71782" w:rsidRPr="000C6E86">
        <w:t>%.</w:t>
      </w:r>
      <w:r w:rsidR="00B0250A" w:rsidRPr="000C6E86">
        <w:t xml:space="preserve">  </w:t>
      </w:r>
      <w:r w:rsidR="00892DB3" w:rsidRPr="000C6E86">
        <w:t xml:space="preserve">Serious </w:t>
      </w:r>
      <w:r w:rsidR="006F2468" w:rsidRPr="000C6E86">
        <w:t xml:space="preserve">adverse events </w:t>
      </w:r>
      <w:r w:rsidR="00892DB3" w:rsidRPr="000C6E86">
        <w:t>were reported in 60 (54.5%) induction and 31 (43.7%) maintenance studies</w:t>
      </w:r>
      <w:r w:rsidR="00291F22" w:rsidRPr="000C6E86">
        <w:t>, and was higher in fistula patient trials</w:t>
      </w:r>
      <w:r w:rsidR="003E64A2" w:rsidRPr="000C6E86">
        <w:t xml:space="preserve"> (6, 60.0%). </w:t>
      </w:r>
      <w:r w:rsidR="007E5D5B" w:rsidRPr="000C6E86">
        <w:t xml:space="preserve">The reporting of serious </w:t>
      </w:r>
      <w:r w:rsidR="006F2468" w:rsidRPr="000C6E86">
        <w:t xml:space="preserve">adverse events </w:t>
      </w:r>
      <w:r w:rsidR="007E5D5B" w:rsidRPr="000C6E86">
        <w:t>increased fro</w:t>
      </w:r>
      <w:r w:rsidR="004564D3" w:rsidRPr="000C6E86">
        <w:t xml:space="preserve">m 46.4% of studies before 2009 to </w:t>
      </w:r>
      <w:r w:rsidR="007E5D5B" w:rsidRPr="000C6E86">
        <w:t xml:space="preserve">58.9% from 2009 to 2015.  </w:t>
      </w:r>
      <w:r w:rsidR="00025B37" w:rsidRPr="000C6E86">
        <w:t>Treatment-</w:t>
      </w:r>
      <w:r w:rsidR="00892DB3" w:rsidRPr="000C6E86">
        <w:t xml:space="preserve">related </w:t>
      </w:r>
      <w:r w:rsidR="006F2468" w:rsidRPr="000C6E86">
        <w:t xml:space="preserve">adverse events </w:t>
      </w:r>
      <w:r w:rsidR="004A5E54" w:rsidRPr="000C6E86">
        <w:t>(</w:t>
      </w:r>
      <w:r w:rsidR="00892DB3" w:rsidRPr="000C6E86">
        <w:t>including serious</w:t>
      </w:r>
      <w:r w:rsidR="00291F22" w:rsidRPr="000C6E86">
        <w:t xml:space="preserve"> events)</w:t>
      </w:r>
      <w:r w:rsidR="00892DB3" w:rsidRPr="000C6E86">
        <w:t xml:space="preserve">, were reported in 69 (62.7%) induction and 44 (62%) maintenance studies. </w:t>
      </w:r>
      <w:r w:rsidR="003E64A2" w:rsidRPr="000C6E86">
        <w:t xml:space="preserve"> Six (60.0%) fistula studies reported treatment-related </w:t>
      </w:r>
      <w:r w:rsidR="006F2468" w:rsidRPr="000C6E86">
        <w:t>adverse events</w:t>
      </w:r>
      <w:r w:rsidR="003E64A2" w:rsidRPr="000C6E86">
        <w:t>.</w:t>
      </w:r>
      <w:r w:rsidR="00892DB3" w:rsidRPr="000C6E86">
        <w:t xml:space="preserve"> </w:t>
      </w:r>
      <w:r w:rsidR="00025B37" w:rsidRPr="000C6E86">
        <w:t>The reporting of treatment-</w:t>
      </w:r>
      <w:r w:rsidR="007E5D5B" w:rsidRPr="000C6E86">
        <w:t xml:space="preserve">related adverse events </w:t>
      </w:r>
      <w:r w:rsidR="00291F22" w:rsidRPr="000C6E86">
        <w:t>(including serious)</w:t>
      </w:r>
      <w:r w:rsidR="007E5D5B" w:rsidRPr="000C6E86">
        <w:t xml:space="preserve"> grew from 56.8% to 66.1% between the time-periods, respective</w:t>
      </w:r>
      <w:r w:rsidR="00025B37" w:rsidRPr="000C6E86">
        <w:t xml:space="preserve">ly.  </w:t>
      </w:r>
      <w:r w:rsidR="009A2652" w:rsidRPr="000C6E86">
        <w:t>None of th</w:t>
      </w:r>
      <w:r w:rsidR="004069AD" w:rsidRPr="000C6E86">
        <w:t xml:space="preserve">e changes in reporting of </w:t>
      </w:r>
      <w:r w:rsidR="009A2652" w:rsidRPr="000C6E86">
        <w:t>adverse event</w:t>
      </w:r>
      <w:r w:rsidR="004069AD" w:rsidRPr="000C6E86">
        <w:t>s</w:t>
      </w:r>
      <w:r w:rsidR="009A2652" w:rsidRPr="000C6E86">
        <w:t xml:space="preserve"> was statistically significant at the 95% confidence level.</w:t>
      </w:r>
    </w:p>
    <w:p w14:paraId="6CB54237" w14:textId="28A7C7E9" w:rsidR="008C3DB6" w:rsidRDefault="00A30162" w:rsidP="00C825F4">
      <w:pPr>
        <w:spacing w:line="480" w:lineRule="auto"/>
      </w:pPr>
      <w:r w:rsidRPr="000C6E86">
        <w:t xml:space="preserve">Gastrointestinal </w:t>
      </w:r>
      <w:r w:rsidR="006F2468" w:rsidRPr="000C6E86">
        <w:t>adverse events</w:t>
      </w:r>
      <w:r w:rsidR="00D71782" w:rsidRPr="000C6E86">
        <w:t xml:space="preserve">, including the exacerbation of </w:t>
      </w:r>
      <w:r w:rsidR="006F2468" w:rsidRPr="000C6E86">
        <w:t xml:space="preserve">Crohn’s disease </w:t>
      </w:r>
      <w:r w:rsidR="00D34608" w:rsidRPr="000C6E86">
        <w:t>and gastrointestinal signs and symptoms</w:t>
      </w:r>
      <w:r w:rsidR="00D71782" w:rsidRPr="000C6E86">
        <w:t>,</w:t>
      </w:r>
      <w:r w:rsidRPr="000C6E86">
        <w:t xml:space="preserve"> were the most commonly reported </w:t>
      </w:r>
      <w:r w:rsidR="006F2468" w:rsidRPr="000C6E86">
        <w:t xml:space="preserve">adverse events </w:t>
      </w:r>
      <w:r w:rsidRPr="000C6E86">
        <w:t xml:space="preserve">by </w:t>
      </w:r>
      <w:r w:rsidR="004069AD" w:rsidRPr="000C6E86">
        <w:t xml:space="preserve">MedDRA </w:t>
      </w:r>
      <w:r w:rsidRPr="000C6E86">
        <w:t xml:space="preserve">system organ classification, reported in 85 (77.3%) induction trials and 57 (80.3%) maintenance studies.  </w:t>
      </w:r>
      <w:r w:rsidR="00D63BE7" w:rsidRPr="000C6E86">
        <w:t xml:space="preserve">The ten most commonly reported </w:t>
      </w:r>
      <w:r w:rsidR="006F2468" w:rsidRPr="000C6E86">
        <w:t xml:space="preserve">adverse events </w:t>
      </w:r>
      <w:r w:rsidR="00D63BE7" w:rsidRPr="000C6E86">
        <w:t xml:space="preserve">by </w:t>
      </w:r>
      <w:r w:rsidR="004069AD" w:rsidRPr="000C6E86">
        <w:t>higher-</w:t>
      </w:r>
      <w:r w:rsidR="006F2468" w:rsidRPr="000C6E86">
        <w:t>level group term (a clinically relevant grouping)</w:t>
      </w:r>
      <w:r w:rsidR="00D63BE7" w:rsidRPr="000C6E86">
        <w:t xml:space="preserve"> are shown in </w:t>
      </w:r>
      <w:r w:rsidR="00AE512C" w:rsidRPr="000C6E86">
        <w:t>Table 3</w:t>
      </w:r>
      <w:r w:rsidR="00D63BE7" w:rsidRPr="000C6E86">
        <w:t>.</w:t>
      </w:r>
      <w:r w:rsidR="0026754D" w:rsidRPr="000C6E86">
        <w:t xml:space="preserve">  Gastrointestinal signs and symptoms, including nausea, vomiting and pain, were reported as </w:t>
      </w:r>
      <w:r w:rsidR="006F2468" w:rsidRPr="000C6E86">
        <w:t xml:space="preserve">adverse events </w:t>
      </w:r>
      <w:r w:rsidR="0026754D" w:rsidRPr="000C6E86">
        <w:t xml:space="preserve">in 65.2% (118) of studies.  Two </w:t>
      </w:r>
      <w:r w:rsidR="00600BEC" w:rsidRPr="000C6E86">
        <w:t xml:space="preserve">other </w:t>
      </w:r>
      <w:r w:rsidR="004069AD" w:rsidRPr="000C6E86">
        <w:t>higher-level</w:t>
      </w:r>
      <w:r w:rsidR="00C7439E" w:rsidRPr="000C6E86">
        <w:t xml:space="preserve"> group terms </w:t>
      </w:r>
      <w:r w:rsidR="0026754D" w:rsidRPr="000C6E86">
        <w:t>within the gastrointest</w:t>
      </w:r>
      <w:r w:rsidR="00600BEC" w:rsidRPr="000C6E86">
        <w:t xml:space="preserve">inal conditions were in the ten most reported:  gastrointestinal inflammatory conditions (71, 39.2%), which </w:t>
      </w:r>
      <w:r w:rsidR="004A5E54" w:rsidRPr="000C6E86">
        <w:t>includes</w:t>
      </w:r>
      <w:r w:rsidR="00600BEC" w:rsidRPr="000C6E86">
        <w:t xml:space="preserve"> </w:t>
      </w:r>
      <w:r w:rsidR="00C7439E" w:rsidRPr="000C6E86">
        <w:t xml:space="preserve">Crohn’s disease exacerbation </w:t>
      </w:r>
      <w:r w:rsidR="004A5E54" w:rsidRPr="000C6E86">
        <w:t xml:space="preserve">as an </w:t>
      </w:r>
      <w:r w:rsidR="00C7439E" w:rsidRPr="000C6E86">
        <w:t>adverse event</w:t>
      </w:r>
      <w:r w:rsidR="00600BEC" w:rsidRPr="000C6E86">
        <w:t xml:space="preserve">, and gastrointestinal motility and defecation conditions (63, 34.8%).    Joint disorders, another </w:t>
      </w:r>
      <w:r w:rsidR="004069AD" w:rsidRPr="000C6E86">
        <w:t>higher-level</w:t>
      </w:r>
      <w:r w:rsidR="00C7439E" w:rsidRPr="000C6E86">
        <w:t xml:space="preserve"> group term</w:t>
      </w:r>
      <w:r w:rsidR="00600BEC" w:rsidRPr="000C6E86">
        <w:t xml:space="preserve"> possibly related to </w:t>
      </w:r>
      <w:r w:rsidR="00C7439E" w:rsidRPr="000C6E86">
        <w:t xml:space="preserve">Crohn’s disease </w:t>
      </w:r>
      <w:r w:rsidR="00CE7718" w:rsidRPr="000C6E86">
        <w:t>and</w:t>
      </w:r>
      <w:r w:rsidR="00CE7718">
        <w:t xml:space="preserve"> the failure of treatment</w:t>
      </w:r>
      <w:r w:rsidR="00600BEC">
        <w:t xml:space="preserve">, were reported in 32.6% (59) studies.  </w:t>
      </w:r>
    </w:p>
    <w:p w14:paraId="702E14EB" w14:textId="645E4423" w:rsidR="00AE6FD7" w:rsidRPr="00BA4FF2" w:rsidRDefault="00AE6FD7" w:rsidP="000C6E86">
      <w:pPr>
        <w:pStyle w:val="Heading5"/>
      </w:pPr>
      <w:r w:rsidRPr="00BA4FF2">
        <w:t xml:space="preserve">Adverse events by </w:t>
      </w:r>
      <w:r w:rsidRPr="000C6E86">
        <w:t>intervention</w:t>
      </w:r>
      <w:r w:rsidRPr="00BA4FF2">
        <w:t xml:space="preserve"> group</w:t>
      </w:r>
    </w:p>
    <w:p w14:paraId="02B477D1" w14:textId="49BFD1F1" w:rsidR="00CA2443" w:rsidRPr="000C6E86" w:rsidRDefault="00FC7836" w:rsidP="00CA2443">
      <w:pPr>
        <w:spacing w:line="480" w:lineRule="auto"/>
      </w:pPr>
      <w:r w:rsidRPr="000C6E86">
        <w:t xml:space="preserve">Five of the ten </w:t>
      </w:r>
      <w:r w:rsidR="00D62156" w:rsidRPr="000C6E86">
        <w:t xml:space="preserve">most commonly reported </w:t>
      </w:r>
      <w:r w:rsidRPr="000C6E86">
        <w:t>adverse event groups for all therapies were also in the top ten across all intervention groups</w:t>
      </w:r>
      <w:r w:rsidR="00CA2443" w:rsidRPr="000C6E86">
        <w:t xml:space="preserve"> (Table 3)</w:t>
      </w:r>
      <w:r w:rsidRPr="000C6E86">
        <w:t>.  Gastrointestinal signs and symptoms, infections (</w:t>
      </w:r>
      <w:r w:rsidR="00CA2443" w:rsidRPr="000C6E86">
        <w:t>including anal abscess, post-operative wound infection, urinary tract infection, upper respiratory tract infection and pneumonia</w:t>
      </w:r>
      <w:r w:rsidRPr="000C6E86">
        <w:t xml:space="preserve">) and headaches, the </w:t>
      </w:r>
      <w:r w:rsidR="00D62156" w:rsidRPr="000C6E86">
        <w:t>t</w:t>
      </w:r>
      <w:r w:rsidRPr="000C6E86">
        <w:t xml:space="preserve">hree </w:t>
      </w:r>
      <w:r w:rsidR="00D62156" w:rsidRPr="000C6E86">
        <w:t xml:space="preserve">most common </w:t>
      </w:r>
      <w:r w:rsidRPr="000C6E86">
        <w:t xml:space="preserve">adverse event groups for all trials, were ranked in the top </w:t>
      </w:r>
      <w:r w:rsidR="00D62156" w:rsidRPr="000C6E86">
        <w:t>four</w:t>
      </w:r>
      <w:r w:rsidRPr="000C6E86">
        <w:t xml:space="preserve"> most reported for all trial </w:t>
      </w:r>
      <w:r w:rsidR="00CA2443" w:rsidRPr="000C6E86">
        <w:t>sub-</w:t>
      </w:r>
      <w:r w:rsidRPr="000C6E86">
        <w:t>types.  Gastrointestinal inflammatory conditions (</w:t>
      </w:r>
      <w:r w:rsidR="00CA2443" w:rsidRPr="000C6E86">
        <w:t>Crohn’s</w:t>
      </w:r>
      <w:r w:rsidRPr="000C6E86">
        <w:t xml:space="preserve"> disease exacerbation) and gastrointestinal motility and defecation were also commonly reported across all trial </w:t>
      </w:r>
      <w:r w:rsidR="00CA2443" w:rsidRPr="000C6E86">
        <w:t>sub-</w:t>
      </w:r>
      <w:r w:rsidRPr="000C6E86">
        <w:t xml:space="preserve">types.  </w:t>
      </w:r>
    </w:p>
    <w:p w14:paraId="410ABD70" w14:textId="77777777" w:rsidR="00CA2443" w:rsidRPr="000C6E86" w:rsidRDefault="00A52CD0" w:rsidP="00CA2443">
      <w:pPr>
        <w:spacing w:line="480" w:lineRule="auto"/>
      </w:pPr>
      <w:r w:rsidRPr="000C6E86">
        <w:t>General system disorders</w:t>
      </w:r>
      <w:r w:rsidR="00FC7836" w:rsidRPr="000C6E86">
        <w:t>, such as</w:t>
      </w:r>
      <w:r w:rsidRPr="000C6E86">
        <w:t xml:space="preserve"> fatigue, pain, flushing, oedema, chills, influenza like illness</w:t>
      </w:r>
      <w:r w:rsidR="00FC7836" w:rsidRPr="000C6E86">
        <w:t xml:space="preserve">, were commonly reported only in trials of medical induction or maintenance of medically-induced remission interventions.  Two adverse event groups that are joint 9th most commonly reported across all trials, were only ranked as occurring commonly in medical induction trials: neurological disorders, such as dizziness, dysgeusia, paraesthesia, syncope and </w:t>
      </w:r>
      <w:r w:rsidR="00CA2443" w:rsidRPr="000C6E86">
        <w:t>somnolence,</w:t>
      </w:r>
      <w:r w:rsidR="00FC7836" w:rsidRPr="000C6E86">
        <w:t xml:space="preserve"> and epidermal and dermal conditions, such as rash, pruritus, skin disorder, erythema and eczema.  </w:t>
      </w:r>
    </w:p>
    <w:p w14:paraId="0F68D0FA" w14:textId="08D8812D" w:rsidR="008771F5" w:rsidRPr="000C6E86" w:rsidRDefault="00FC7836" w:rsidP="00CA2443">
      <w:pPr>
        <w:spacing w:line="480" w:lineRule="auto"/>
      </w:pPr>
      <w:r w:rsidRPr="000C6E86">
        <w:t>Body temperature, specifically pyrexia</w:t>
      </w:r>
      <w:r w:rsidR="00CA2443" w:rsidRPr="000C6E86">
        <w:t xml:space="preserve">, was </w:t>
      </w:r>
      <w:r w:rsidR="00D62156" w:rsidRPr="000C6E86">
        <w:t>one of</w:t>
      </w:r>
      <w:r w:rsidR="00CA2443" w:rsidRPr="000C6E86">
        <w:t xml:space="preserve"> the ten most commonly reported adverse events in induction trials, but not maintenance.  Procedural related injuries and complications, such as post-operative ileus, post procedural haemorrhage, post procedural complication, infusion related reaction, anastomic leak, and the need for therapeutic procedures and support care, such as surgery, hospitalisation and fistula repair, were only commonly reported in surgical induction and post-operative maintenance trials.</w:t>
      </w:r>
    </w:p>
    <w:p w14:paraId="7D47E73A" w14:textId="22EA7787" w:rsidR="00AE6FD7" w:rsidRPr="000C6E86" w:rsidRDefault="00AE6FD7" w:rsidP="00CA2443">
      <w:pPr>
        <w:pStyle w:val="Heading5"/>
        <w:rPr>
          <w:color w:val="auto"/>
        </w:rPr>
      </w:pPr>
      <w:r w:rsidRPr="000C6E86">
        <w:rPr>
          <w:color w:val="auto"/>
        </w:rPr>
        <w:t>Adverse events by drug class</w:t>
      </w:r>
    </w:p>
    <w:p w14:paraId="17F84878" w14:textId="036EFCC8" w:rsidR="008771F5" w:rsidRPr="000C6E86" w:rsidRDefault="00BD0F5F" w:rsidP="00BD0F5F">
      <w:pPr>
        <w:spacing w:line="480" w:lineRule="auto"/>
      </w:pPr>
      <w:r w:rsidRPr="000C6E86">
        <w:t>Gastrointestinal</w:t>
      </w:r>
      <w:r w:rsidR="00160701" w:rsidRPr="000C6E86">
        <w:t xml:space="preserve"> signs and </w:t>
      </w:r>
      <w:r w:rsidRPr="000C6E86">
        <w:t>symptoms</w:t>
      </w:r>
      <w:r w:rsidR="00160701" w:rsidRPr="000C6E86">
        <w:t xml:space="preserve">, and infections were the only two adverse event groups that were consistently ranked in the ten most commonly reported across all drug classes (including </w:t>
      </w:r>
      <w:r w:rsidR="00905A6C" w:rsidRPr="000C6E86">
        <w:t xml:space="preserve">CAM, </w:t>
      </w:r>
      <w:r w:rsidR="00160701" w:rsidRPr="000C6E86">
        <w:t>dietary and prebiotic / probiotic interventions)</w:t>
      </w:r>
      <w:r w:rsidR="00D62156" w:rsidRPr="000C6E86">
        <w:t xml:space="preserve"> (table 4)</w:t>
      </w:r>
      <w:r w:rsidR="00160701" w:rsidRPr="000C6E86">
        <w:t xml:space="preserve">.  </w:t>
      </w:r>
      <w:r w:rsidR="00745E05" w:rsidRPr="000C6E86">
        <w:t xml:space="preserve">General system disorders, such as fatigue, asthenia, pain and chills, </w:t>
      </w:r>
      <w:r w:rsidR="00905A6C" w:rsidRPr="000C6E86">
        <w:t xml:space="preserve">gastrointestinal inflammatory conditions (Crohn’s disease exacerbation) and joint disorders </w:t>
      </w:r>
      <w:r w:rsidR="00745E05" w:rsidRPr="000C6E86">
        <w:t xml:space="preserve">were in the ten most common adverse events across all </w:t>
      </w:r>
      <w:r w:rsidR="00905A6C" w:rsidRPr="000C6E86">
        <w:t xml:space="preserve">but one </w:t>
      </w:r>
      <w:r w:rsidR="00745E05" w:rsidRPr="000C6E86">
        <w:t>drug class</w:t>
      </w:r>
      <w:r w:rsidR="00905A6C" w:rsidRPr="000C6E86">
        <w:t xml:space="preserve"> (co</w:t>
      </w:r>
      <w:r w:rsidR="00745E05" w:rsidRPr="000C6E86">
        <w:t>rticosteroids</w:t>
      </w:r>
      <w:r w:rsidR="00905A6C" w:rsidRPr="000C6E86">
        <w:t>, immunosuppressives and CAM, respectively)</w:t>
      </w:r>
      <w:r w:rsidR="00745E05" w:rsidRPr="000C6E86">
        <w:t xml:space="preserve">.  </w:t>
      </w:r>
    </w:p>
    <w:p w14:paraId="2D1C83A1" w14:textId="423A7979" w:rsidR="00905A6C" w:rsidRPr="000C6E86" w:rsidRDefault="00905A6C" w:rsidP="00905A6C">
      <w:pPr>
        <w:spacing w:line="480" w:lineRule="auto"/>
      </w:pPr>
      <w:r w:rsidRPr="000C6E86">
        <w:t xml:space="preserve">Headaches were </w:t>
      </w:r>
      <w:r w:rsidR="00D62156" w:rsidRPr="000C6E86">
        <w:t xml:space="preserve">one of </w:t>
      </w:r>
      <w:r w:rsidRPr="000C6E86">
        <w:t xml:space="preserve">the ten most common adverse event groups in all drug classes except antibiotics and prebiotics.  Gastrointestinal motility and defaecation conditions were </w:t>
      </w:r>
      <w:r w:rsidR="00D62156" w:rsidRPr="000C6E86">
        <w:t>one of</w:t>
      </w:r>
      <w:r w:rsidRPr="000C6E86">
        <w:t xml:space="preserve"> the ten most commonly occurring adverse events </w:t>
      </w:r>
      <w:r w:rsidR="00D62156" w:rsidRPr="000C6E86">
        <w:t xml:space="preserve">across all drug groups, </w:t>
      </w:r>
      <w:r w:rsidRPr="000C6E86">
        <w:t>with the except</w:t>
      </w:r>
      <w:r w:rsidR="00D62156" w:rsidRPr="000C6E86">
        <w:t>ion</w:t>
      </w:r>
      <w:r w:rsidRPr="000C6E86">
        <w:t xml:space="preserve"> of corticosteroids and immunosuppressives.</w:t>
      </w:r>
    </w:p>
    <w:p w14:paraId="5C783421" w14:textId="7B7513B8" w:rsidR="00905A6C" w:rsidRPr="000C6E86" w:rsidRDefault="00AD7C2F" w:rsidP="00905A6C">
      <w:pPr>
        <w:spacing w:line="480" w:lineRule="auto"/>
      </w:pPr>
      <w:r w:rsidRPr="000C6E86">
        <w:t xml:space="preserve">Differences between drug classes and from the overall average were found. </w:t>
      </w:r>
      <w:r w:rsidR="00905A6C" w:rsidRPr="000C6E86">
        <w:t xml:space="preserve"> 5-ASAs 4</w:t>
      </w:r>
      <w:r w:rsidR="00905A6C" w:rsidRPr="000C6E86">
        <w:rPr>
          <w:vertAlign w:val="superscript"/>
        </w:rPr>
        <w:t>th</w:t>
      </w:r>
      <w:r w:rsidR="00905A6C" w:rsidRPr="000C6E86">
        <w:t xml:space="preserve"> </w:t>
      </w:r>
      <w:r w:rsidR="00D62156" w:rsidRPr="000C6E86">
        <w:t>most common</w:t>
      </w:r>
      <w:r w:rsidR="00905A6C" w:rsidRPr="000C6E86">
        <w:t xml:space="preserve"> adverse events were skin appendage conditions, which were </w:t>
      </w:r>
      <w:r w:rsidRPr="000C6E86">
        <w:t>alopecia</w:t>
      </w:r>
      <w:r w:rsidR="00905A6C" w:rsidRPr="000C6E86">
        <w:t xml:space="preserve"> and night sweats.  </w:t>
      </w:r>
      <w:r w:rsidRPr="000C6E86">
        <w:t>Skin appendage conditions were the second most common adverse event grouping for corticosteroids, including acne, alopecia, hypertrichosis, hyperhidrosis and abnormal hair growth.  Adrenal gland disorders, specifically Cushingoid, Cushing's syndrome, adrenal disorder and adrenal suppression, were the most common adverse events recorded by group and lipid metabolism disorders (lipohypertrophy) were the fifth most common</w:t>
      </w:r>
      <w:r w:rsidR="00D62156" w:rsidRPr="000C6E86">
        <w:t xml:space="preserve"> for corticosteroids</w:t>
      </w:r>
      <w:r w:rsidRPr="000C6E86">
        <w:t xml:space="preserve">. Neither </w:t>
      </w:r>
      <w:r w:rsidR="00D62156" w:rsidRPr="000C6E86">
        <w:t xml:space="preserve">adverse event </w:t>
      </w:r>
      <w:r w:rsidRPr="000C6E86">
        <w:t xml:space="preserve">group was </w:t>
      </w:r>
      <w:r w:rsidR="00D62156" w:rsidRPr="000C6E86">
        <w:t xml:space="preserve">commonly reported in </w:t>
      </w:r>
      <w:r w:rsidRPr="000C6E86">
        <w:t>any other drug class.</w:t>
      </w:r>
    </w:p>
    <w:p w14:paraId="16751CB8" w14:textId="396E4EE5" w:rsidR="0049640C" w:rsidRPr="000C6E86" w:rsidRDefault="0049640C" w:rsidP="00905A6C">
      <w:pPr>
        <w:spacing w:line="480" w:lineRule="auto"/>
      </w:pPr>
      <w:r w:rsidRPr="000C6E86">
        <w:t xml:space="preserve">For the antibiotics drug class, bacterial infectious disorders (specifically clostridium difficile infection and furuncle) were </w:t>
      </w:r>
      <w:r w:rsidR="00D62156" w:rsidRPr="000C6E86">
        <w:t xml:space="preserve">the </w:t>
      </w:r>
      <w:r w:rsidRPr="000C6E86">
        <w:t>3</w:t>
      </w:r>
      <w:r w:rsidRPr="000C6E86">
        <w:rPr>
          <w:vertAlign w:val="superscript"/>
        </w:rPr>
        <w:t>rd</w:t>
      </w:r>
      <w:r w:rsidRPr="000C6E86">
        <w:t xml:space="preserve"> most common adverse events, and were not common for any other drug class.  Therapeutic procedures and supportive care, specifically surgery, hospitalisation and abscess drainage, were the 3</w:t>
      </w:r>
      <w:r w:rsidRPr="000C6E86">
        <w:rPr>
          <w:vertAlign w:val="superscript"/>
        </w:rPr>
        <w:t>rd</w:t>
      </w:r>
      <w:r w:rsidRPr="000C6E86">
        <w:t xml:space="preserve"> most commonly reported adverse event group</w:t>
      </w:r>
      <w:r w:rsidR="00D62156" w:rsidRPr="000C6E86">
        <w:t xml:space="preserve"> for antibiotics</w:t>
      </w:r>
      <w:r w:rsidRPr="000C6E86">
        <w:t>, as it was for dietary treatments.  Procedural related injuries and complications (procedural complication and feeding tube complication), gastrointestinal haemorrhages and gastrointestinal stenosis and obstruction, were also ranked third most common adverse event groups for dietary treatments.</w:t>
      </w:r>
    </w:p>
    <w:p w14:paraId="7B16A66B" w14:textId="6778A490" w:rsidR="00BA4FF2" w:rsidRPr="000C6E86" w:rsidRDefault="00BA4FF2" w:rsidP="00905A6C">
      <w:pPr>
        <w:spacing w:line="480" w:lineRule="auto"/>
      </w:pPr>
      <w:r w:rsidRPr="000C6E86">
        <w:t xml:space="preserve">Commonly occurring adverse events, unique to immunosuppressive </w:t>
      </w:r>
      <w:r w:rsidR="00D62156" w:rsidRPr="000C6E86">
        <w:t>(</w:t>
      </w:r>
      <w:r w:rsidRPr="000C6E86">
        <w:t>ranked 5</w:t>
      </w:r>
      <w:r w:rsidR="00D62156" w:rsidRPr="000C6E86">
        <w:t>th</w:t>
      </w:r>
      <w:r w:rsidRPr="000C6E86">
        <w:t xml:space="preserve"> and above) were white blood cell disorders, specifically leukopenia and lymphopenia.  Body temperature conditions (pyrexia), musculoskeletal and connective tissue disorders (back pain, fistula and anal fistula) and hepatobiliary investigations (including alanine aminotransferase increased and liver function test abnormal) were also in the top five most commonly reported adverse events for immunosuppressives, although each was also </w:t>
      </w:r>
      <w:r w:rsidR="00D62156" w:rsidRPr="000C6E86">
        <w:t xml:space="preserve">commonly </w:t>
      </w:r>
      <w:r w:rsidRPr="000C6E86">
        <w:t xml:space="preserve">reported in other drug classes.  </w:t>
      </w:r>
    </w:p>
    <w:p w14:paraId="2BD9166B" w14:textId="2FF25EF2" w:rsidR="00BA4FF2" w:rsidRPr="000C6E86" w:rsidRDefault="00BA4FF2" w:rsidP="00905A6C">
      <w:pPr>
        <w:spacing w:line="480" w:lineRule="auto"/>
      </w:pPr>
      <w:r w:rsidRPr="000C6E86">
        <w:t xml:space="preserve">Injuries were </w:t>
      </w:r>
      <w:r w:rsidR="00D62156" w:rsidRPr="000C6E86">
        <w:t>the</w:t>
      </w:r>
      <w:r w:rsidRPr="000C6E86">
        <w:t xml:space="preserve"> 4</w:t>
      </w:r>
      <w:r w:rsidRPr="000C6E86">
        <w:rPr>
          <w:vertAlign w:val="superscript"/>
        </w:rPr>
        <w:t>th</w:t>
      </w:r>
      <w:r w:rsidRPr="000C6E86">
        <w:t xml:space="preserve"> most commonly reported adverse event groups for CAM and prebiotic or probiotic trials.  However, with underlying terms including stab wound and road traffic accident, these are likely to be unrelated to the interventions.</w:t>
      </w:r>
    </w:p>
    <w:p w14:paraId="0031245D" w14:textId="6C1A0A52" w:rsidR="008D6182" w:rsidRPr="000C6E86" w:rsidRDefault="008D6182" w:rsidP="00905A6C">
      <w:pPr>
        <w:spacing w:line="480" w:lineRule="auto"/>
      </w:pPr>
      <w:r w:rsidRPr="000C6E86">
        <w:t>Surgical interventions offer a different pattern of adverse events, as shown in Table 3.  Infections are most commonly reported, following by procedural related injuries and complications (including post-operative ileus, post procedural haemorrhage, post procedural complication, infusion related reaction and anastomic leak), and therapeutic procedures and supportive care (Surgery, hospitalisation, adhesiolysis and abscess drainage).  Gastrointestinal signs and symptoms, which are generally very commonly reported in drug classes (ranked 1</w:t>
      </w:r>
      <w:r w:rsidRPr="000C6E86">
        <w:rPr>
          <w:vertAlign w:val="superscript"/>
        </w:rPr>
        <w:t>st</w:t>
      </w:r>
      <w:r w:rsidRPr="000C6E86">
        <w:t xml:space="preserve"> to 3</w:t>
      </w:r>
      <w:r w:rsidRPr="000C6E86">
        <w:rPr>
          <w:vertAlign w:val="superscript"/>
        </w:rPr>
        <w:t>rd</w:t>
      </w:r>
      <w:r w:rsidRPr="000C6E86">
        <w:t xml:space="preserve"> most common), are the 4</w:t>
      </w:r>
      <w:r w:rsidRPr="000C6E86">
        <w:rPr>
          <w:vertAlign w:val="superscript"/>
        </w:rPr>
        <w:t>th</w:t>
      </w:r>
      <w:r w:rsidRPr="000C6E86">
        <w:t xml:space="preserve"> most common adverse event for surgical interventions, along with headaches and a number of other adverse event groups (table 3).</w:t>
      </w:r>
    </w:p>
    <w:p w14:paraId="28D614EE" w14:textId="77777777" w:rsidR="007D34BB" w:rsidRPr="00F2468A" w:rsidRDefault="007D34BB" w:rsidP="00C825F4">
      <w:pPr>
        <w:pStyle w:val="Heading4"/>
        <w:spacing w:line="480" w:lineRule="auto"/>
        <w:rPr>
          <w:i w:val="0"/>
        </w:rPr>
      </w:pPr>
      <w:r w:rsidRPr="00F2468A">
        <w:rPr>
          <w:i w:val="0"/>
        </w:rPr>
        <w:t xml:space="preserve">Study </w:t>
      </w:r>
      <w:r>
        <w:rPr>
          <w:i w:val="0"/>
        </w:rPr>
        <w:t>W</w:t>
      </w:r>
      <w:r w:rsidRPr="00F2468A">
        <w:rPr>
          <w:i w:val="0"/>
        </w:rPr>
        <w:t>ithdrawals</w:t>
      </w:r>
    </w:p>
    <w:p w14:paraId="37EDC8E6" w14:textId="4B7F820F" w:rsidR="007D34BB" w:rsidRPr="000C6E86" w:rsidRDefault="007D34BB" w:rsidP="00C825F4">
      <w:pPr>
        <w:spacing w:line="480" w:lineRule="auto"/>
      </w:pPr>
      <w:r>
        <w:t xml:space="preserve">Withdrawals were most frequently </w:t>
      </w:r>
      <w:r w:rsidRPr="000C6E86">
        <w:t xml:space="preserve">reported due to </w:t>
      </w:r>
      <w:r w:rsidR="00C7439E" w:rsidRPr="000C6E86">
        <w:t xml:space="preserve">adverse events </w:t>
      </w:r>
      <w:r w:rsidRPr="000C6E86">
        <w:t xml:space="preserve">(102, 56.4%) and least frequently for serious </w:t>
      </w:r>
      <w:r w:rsidR="00C7439E" w:rsidRPr="000C6E86">
        <w:t xml:space="preserve">adverse events </w:t>
      </w:r>
      <w:r w:rsidRPr="000C6E86">
        <w:t>(7, 3.9%). Withdrawals due to treatment failure were reported in 41.4% of studies, and in 45.9% of studies for reasons related to non-compliance and loss to follow-up</w:t>
      </w:r>
      <w:r w:rsidR="00984E8E" w:rsidRPr="000C6E86">
        <w:t>, the reporting of both reduced between periods (45.6% to 32/1% and 52.0% to 32.1%, respectively)</w:t>
      </w:r>
      <w:r w:rsidRPr="000C6E86">
        <w:t xml:space="preserve">.   Withdrawals due to treatment-related </w:t>
      </w:r>
      <w:r w:rsidR="00C7439E" w:rsidRPr="000C6E86">
        <w:t xml:space="preserve">adverse events </w:t>
      </w:r>
      <w:r w:rsidRPr="000C6E86">
        <w:t>(including s</w:t>
      </w:r>
      <w:r>
        <w:t xml:space="preserve">erious) were reported by 13.8% (25) studies, but the proportion fell from 15.2% to 10.7% between the two time-periods.  The </w:t>
      </w:r>
      <w:r w:rsidRPr="000C6E86">
        <w:t xml:space="preserve">reduction in the reporting of study withdrawals was common across all categories except serious </w:t>
      </w:r>
      <w:r w:rsidR="00C7439E" w:rsidRPr="000C6E86">
        <w:t>adverse events</w:t>
      </w:r>
      <w:r w:rsidRPr="000C6E86">
        <w:t>, which rose slightly from 3.2% to 5.4% of studies.</w:t>
      </w:r>
      <w:r w:rsidR="009A2652" w:rsidRPr="000C6E86">
        <w:t xml:space="preserve">  It was not possible to test the increase in serious adverse events for statistical </w:t>
      </w:r>
      <w:r w:rsidR="00984E8E" w:rsidRPr="000C6E86">
        <w:t>significance,</w:t>
      </w:r>
      <w:r w:rsidR="009A2652" w:rsidRPr="000C6E86">
        <w:t xml:space="preserve"> as the requirement for 80% of numbers to be over </w:t>
      </w:r>
      <w:r w:rsidR="00984E8E" w:rsidRPr="000C6E86">
        <w:t>five</w:t>
      </w:r>
      <w:r w:rsidR="009A2652" w:rsidRPr="000C6E86">
        <w:t xml:space="preserve"> was not met.  </w:t>
      </w:r>
      <w:r w:rsidR="00984E8E" w:rsidRPr="000C6E86">
        <w:t>No changes in reporting reached</w:t>
      </w:r>
      <w:r w:rsidR="009A2652" w:rsidRPr="000C6E86">
        <w:t xml:space="preserve"> statistical significance, except the reduction in withdrawals due to other reasons, which was significant at the 95% confidence level (chi-squared test value of 6.14).</w:t>
      </w:r>
    </w:p>
    <w:p w14:paraId="64C17F56" w14:textId="212D6CA6" w:rsidR="00706B04" w:rsidRPr="00F2468A" w:rsidRDefault="00F2468A" w:rsidP="00C825F4">
      <w:pPr>
        <w:pStyle w:val="Heading2"/>
        <w:spacing w:line="480" w:lineRule="auto"/>
        <w:rPr>
          <w:b/>
        </w:rPr>
      </w:pPr>
      <w:r>
        <w:rPr>
          <w:b/>
        </w:rPr>
        <w:t>DISCUSSION</w:t>
      </w:r>
    </w:p>
    <w:p w14:paraId="79FD2995" w14:textId="356D7CDF" w:rsidR="00446C17" w:rsidRPr="000C6E86" w:rsidRDefault="004214CB" w:rsidP="00C825F4">
      <w:pPr>
        <w:spacing w:line="480" w:lineRule="auto"/>
        <w:jc w:val="both"/>
      </w:pPr>
      <w:r>
        <w:t xml:space="preserve">We </w:t>
      </w:r>
      <w:r w:rsidR="006203F7">
        <w:t xml:space="preserve">conducted a comprehensive and independent </w:t>
      </w:r>
      <w:r w:rsidR="00446C17">
        <w:t>systematic review</w:t>
      </w:r>
      <w:r w:rsidR="006203F7">
        <w:t xml:space="preserve"> of</w:t>
      </w:r>
      <w:r w:rsidR="006A0788">
        <w:t xml:space="preserve"> the</w:t>
      </w:r>
      <w:r w:rsidR="00446C17">
        <w:t xml:space="preserve"> outcomes a</w:t>
      </w:r>
      <w:r w:rsidR="00726E41">
        <w:t xml:space="preserve">nd outcome measures reported in </w:t>
      </w:r>
      <w:r w:rsidR="00F2468A">
        <w:t>RCTs</w:t>
      </w:r>
      <w:r w:rsidR="00726E41">
        <w:t xml:space="preserve"> of interventions for </w:t>
      </w:r>
      <w:r w:rsidR="00726E41" w:rsidRPr="000C6E86">
        <w:t>Crohn’s disease</w:t>
      </w:r>
      <w:r w:rsidR="002F6AFF" w:rsidRPr="000C6E86">
        <w:t>,</w:t>
      </w:r>
      <w:r w:rsidR="00D02327" w:rsidRPr="000C6E86">
        <w:t xml:space="preserve"> summarising data from</w:t>
      </w:r>
      <w:r w:rsidR="00F2468A" w:rsidRPr="000C6E86">
        <w:t xml:space="preserve"> </w:t>
      </w:r>
      <w:r w:rsidR="00813BFF" w:rsidRPr="000C6E86">
        <w:t xml:space="preserve">181 </w:t>
      </w:r>
      <w:r w:rsidR="00D02327" w:rsidRPr="000C6E86">
        <w:t>RCTs</w:t>
      </w:r>
      <w:r w:rsidR="001D650D" w:rsidRPr="000C6E86">
        <w:t xml:space="preserve">. </w:t>
      </w:r>
      <w:r w:rsidR="00804FC5" w:rsidRPr="000C6E86">
        <w:t xml:space="preserve">A key </w:t>
      </w:r>
      <w:r w:rsidR="006203F7" w:rsidRPr="000C6E86">
        <w:t>strength of our review was the focus on synthesising data on safety outcomes</w:t>
      </w:r>
      <w:r w:rsidR="00E3222E" w:rsidRPr="000C6E86">
        <w:t xml:space="preserve"> and adverse events, which goes beyond anything reported previously in the literature</w:t>
      </w:r>
      <w:r w:rsidR="00804FC5" w:rsidRPr="000C6E86">
        <w:t>. Furthermore, w</w:t>
      </w:r>
      <w:r w:rsidR="00F64226" w:rsidRPr="000C6E86">
        <w:t>e have</w:t>
      </w:r>
      <w:r w:rsidR="00804FC5" w:rsidRPr="000C6E86">
        <w:t xml:space="preserve"> not only described temporal trends in outcome reporting but have tested the statistical significance of these findings.  </w:t>
      </w:r>
      <w:r w:rsidR="00D02327" w:rsidRPr="000C6E86">
        <w:t>Our results demonstrate that</w:t>
      </w:r>
      <w:r w:rsidR="001D650D" w:rsidRPr="000C6E86">
        <w:t xml:space="preserve"> trialists</w:t>
      </w:r>
      <w:r w:rsidR="00813BFF" w:rsidRPr="000C6E86">
        <w:t xml:space="preserve"> have adopted</w:t>
      </w:r>
      <w:r w:rsidR="001D650D" w:rsidRPr="000C6E86">
        <w:t xml:space="preserve"> a wide and variable approach to outcomes measurement </w:t>
      </w:r>
      <w:r w:rsidR="008D6182" w:rsidRPr="000C6E86">
        <w:t>and highlight commonalities and differences in the reporting of adverse events between a variety of interventions to induce or maintain remission in Crohn’s disease.  These results p</w:t>
      </w:r>
      <w:r w:rsidR="00804FC5" w:rsidRPr="000C6E86">
        <w:t>r</w:t>
      </w:r>
      <w:r w:rsidR="00726E41" w:rsidRPr="000C6E86">
        <w:t xml:space="preserve">ovide insights to guide </w:t>
      </w:r>
      <w:r w:rsidR="00E32F6B" w:rsidRPr="000C6E86">
        <w:t xml:space="preserve">future trial design and </w:t>
      </w:r>
      <w:r w:rsidR="00DE70BC" w:rsidRPr="000C6E86">
        <w:t xml:space="preserve">support </w:t>
      </w:r>
      <w:r w:rsidR="00E32F6B" w:rsidRPr="000C6E86">
        <w:t>core outcome set development.</w:t>
      </w:r>
    </w:p>
    <w:p w14:paraId="4A5586DE" w14:textId="210F61F1" w:rsidR="003721B1" w:rsidRPr="000C6E86" w:rsidRDefault="00A94F94" w:rsidP="00C825F4">
      <w:pPr>
        <w:spacing w:line="480" w:lineRule="auto"/>
        <w:jc w:val="both"/>
      </w:pPr>
      <w:r w:rsidRPr="000C6E86">
        <w:t>The</w:t>
      </w:r>
      <w:r w:rsidR="004D17A9" w:rsidRPr="000C6E86">
        <w:t xml:space="preserve"> CDAI </w:t>
      </w:r>
      <w:r w:rsidR="00DE70BC" w:rsidRPr="000C6E86">
        <w:t xml:space="preserve">was developed over forty years ago as a </w:t>
      </w:r>
      <w:r w:rsidR="002A57C7" w:rsidRPr="000C6E86">
        <w:t>composite measure incorporating symptoms, signs and simple laboratory para</w:t>
      </w:r>
      <w:r w:rsidR="00E32F6B" w:rsidRPr="000C6E86">
        <w:t>meters</w:t>
      </w:r>
      <w:r w:rsidR="00693DE7" w:rsidRPr="000C6E86">
        <w:fldChar w:fldCharType="begin" w:fldLock="1"/>
      </w:r>
      <w:r w:rsidR="000823C5" w:rsidRPr="000C6E86">
        <w:instrText>ADDIN CSL_CITATION {"citationItems":[{"id":"ITEM-1","itemData":{"DOI":"10.1016/S0016-5085(76)80163-1","ISBN":"0016-5085","ISSN":"00165085","PMID":"1248701","abstract":"Needing a single index of degree of illness in Crohn's disease, the National CooperativeCrohn's Disease Study group collected data prospectively from 187 visits of 112 patients with Crohn's disease of the small bowel, colon, or both. Information on 18 predictor variables was gathered at each visit. In addition, the attending physician rated his over-all evaluation of how well the patient was doing and compared the patient's status with that at the previous visit. A multiple regression computer program was utilized to derive an equation for prediction of the physician's over-all ratings from a subset of the predictor variables fulfilling a combination of constraints. This equation, numerically simplified and utilizing eight selected variables, is the Crohn's Disease Activity Index. Index values of 150 and below are associated with quiescent disease; values above that indicate active disease, and values above 450 are seen with extremely severe disease. © 1976, The Williams &amp; Wilkins Co.. All rights reserved.","author":[{"dropping-particle":"","family":"Best","given":"William R.","non-dropping-particle":"","parse-names":false,"suffix":""},{"dropping-particle":"","family":"Becktel","given":"Jack M.","non-dropping-particle":"","parse-names":false,"suffix":""},{"dropping-particle":"","family":"Singleton","given":"John W.","non-dropping-particle":"","parse-names":false,"suffix":""},{"dropping-particle":"","family":"Kern","given":"Fred","non-dropping-particle":"","parse-names":false,"suffix":""}],"container-title":"Gastroenterology","id":"ITEM-1","issue":"3","issued":{"date-parts":[["1976"]]},"page":"439-444","publisher":"The Williams &amp; Wilkins Co.","title":"Development of a Crohn's Disease Activity Index: National Cooperative Crohn's Disease Study","type":"article-journal","volume":"70"},"uris":["http://www.mendeley.com/documents/?uuid=fde99603-d94d-4a75-aaca-6bbc642c4183"]}],"mendeley":{"formattedCitation":"&lt;sup&gt;197&lt;/sup&gt;","plainTextFormattedCitation":"197","previouslyFormattedCitation":"&lt;sup&gt;197&lt;/sup&gt;"},"properties":{"noteIndex":0},"schema":"https://github.com/citation-style-language/schema/raw/master/csl-citation.json"}</w:instrText>
      </w:r>
      <w:r w:rsidR="00693DE7" w:rsidRPr="000C6E86">
        <w:fldChar w:fldCharType="separate"/>
      </w:r>
      <w:r w:rsidR="00BA2080" w:rsidRPr="000C6E86">
        <w:rPr>
          <w:noProof/>
          <w:vertAlign w:val="superscript"/>
        </w:rPr>
        <w:t>197</w:t>
      </w:r>
      <w:r w:rsidR="00693DE7" w:rsidRPr="000C6E86">
        <w:fldChar w:fldCharType="end"/>
      </w:r>
      <w:r w:rsidR="00E32F6B" w:rsidRPr="000C6E86">
        <w:t>.</w:t>
      </w:r>
      <w:r w:rsidR="002A57C7" w:rsidRPr="000C6E86">
        <w:t xml:space="preserve"> </w:t>
      </w:r>
      <w:r w:rsidR="00CD2D04" w:rsidRPr="000C6E86">
        <w:t>I</w:t>
      </w:r>
      <w:r w:rsidR="008E6302" w:rsidRPr="000C6E86">
        <w:t>t was</w:t>
      </w:r>
      <w:r w:rsidR="00BD14F3" w:rsidRPr="000C6E86">
        <w:t xml:space="preserve"> the </w:t>
      </w:r>
      <w:r w:rsidR="004D17A9" w:rsidRPr="000C6E86">
        <w:t xml:space="preserve">dominant </w:t>
      </w:r>
      <w:r w:rsidR="00CD2D04" w:rsidRPr="000C6E86">
        <w:t xml:space="preserve">measurement </w:t>
      </w:r>
      <w:r w:rsidR="004D17A9" w:rsidRPr="000C6E86">
        <w:t xml:space="preserve">instrument </w:t>
      </w:r>
      <w:r w:rsidR="001D650D" w:rsidRPr="000C6E86">
        <w:t xml:space="preserve">used </w:t>
      </w:r>
      <w:r w:rsidR="00C03D2E" w:rsidRPr="000C6E86">
        <w:t>in</w:t>
      </w:r>
      <w:r w:rsidR="001C2F56" w:rsidRPr="000C6E86">
        <w:t xml:space="preserve"> the</w:t>
      </w:r>
      <w:r w:rsidR="00B647CA" w:rsidRPr="000C6E86">
        <w:t xml:space="preserve"> published</w:t>
      </w:r>
      <w:r w:rsidR="00C03D2E" w:rsidRPr="000C6E86">
        <w:t xml:space="preserve"> </w:t>
      </w:r>
      <w:r w:rsidR="00B647CA" w:rsidRPr="000C6E86">
        <w:t>trials</w:t>
      </w:r>
      <w:r w:rsidR="00CD2D04" w:rsidRPr="000C6E86">
        <w:t>, but with</w:t>
      </w:r>
      <w:r w:rsidR="00726E41" w:rsidRPr="000C6E86">
        <w:t xml:space="preserve"> </w:t>
      </w:r>
      <w:r w:rsidR="004D17A9" w:rsidRPr="000C6E86">
        <w:t xml:space="preserve">substantial variation </w:t>
      </w:r>
      <w:r w:rsidR="00D02327" w:rsidRPr="000C6E86">
        <w:t>including</w:t>
      </w:r>
      <w:r w:rsidR="00726E41" w:rsidRPr="000C6E86">
        <w:t xml:space="preserve"> </w:t>
      </w:r>
      <w:r w:rsidR="004A3AA5" w:rsidRPr="000C6E86">
        <w:t>thirty-five</w:t>
      </w:r>
      <w:r w:rsidR="00726E41" w:rsidRPr="000C6E86">
        <w:t xml:space="preserve"> definitions of response or remission.</w:t>
      </w:r>
      <w:r w:rsidR="00C03D2E" w:rsidRPr="000C6E86">
        <w:t xml:space="preserve"> </w:t>
      </w:r>
      <w:r w:rsidR="00DE70BC" w:rsidRPr="000C6E86">
        <w:t>Whilst this</w:t>
      </w:r>
      <w:r w:rsidR="00F87C06" w:rsidRPr="000C6E86">
        <w:t xml:space="preserve"> observation</w:t>
      </w:r>
      <w:r w:rsidR="00DE70BC" w:rsidRPr="000C6E86">
        <w:t xml:space="preserve"> highlights </w:t>
      </w:r>
      <w:r w:rsidR="00C069B5" w:rsidRPr="000C6E86">
        <w:t xml:space="preserve">a </w:t>
      </w:r>
      <w:r w:rsidR="00F87C06" w:rsidRPr="000C6E86">
        <w:t xml:space="preserve">need for </w:t>
      </w:r>
      <w:r w:rsidR="00DE70BC" w:rsidRPr="000C6E86">
        <w:t>greater stand</w:t>
      </w:r>
      <w:r w:rsidR="00F93B34" w:rsidRPr="000C6E86">
        <w:t>ardisation</w:t>
      </w:r>
      <w:r w:rsidR="003721B1" w:rsidRPr="000C6E86">
        <w:t xml:space="preserve"> of end-points</w:t>
      </w:r>
      <w:r w:rsidR="00DE70BC" w:rsidRPr="000C6E86">
        <w:t>, t</w:t>
      </w:r>
      <w:r w:rsidR="00BD14F3" w:rsidRPr="000C6E86">
        <w:t>he</w:t>
      </w:r>
      <w:r w:rsidR="002A57C7" w:rsidRPr="000C6E86">
        <w:t xml:space="preserve"> CDAI</w:t>
      </w:r>
      <w:r w:rsidR="00C069B5" w:rsidRPr="000C6E86">
        <w:t xml:space="preserve"> </w:t>
      </w:r>
      <w:r w:rsidR="00C069B5" w:rsidRPr="000C6E86">
        <w:rPr>
          <w:i/>
          <w:iCs/>
        </w:rPr>
        <w:t>per se</w:t>
      </w:r>
      <w:r w:rsidR="002A57C7" w:rsidRPr="000C6E86">
        <w:t xml:space="preserve"> is increasingly regarded as sub-optimal as </w:t>
      </w:r>
      <w:r w:rsidR="004B1150" w:rsidRPr="000C6E86">
        <w:t>an endpoint</w:t>
      </w:r>
      <w:r w:rsidR="003721B1" w:rsidRPr="000C6E86">
        <w:t xml:space="preserve"> </w:t>
      </w:r>
      <w:r w:rsidR="003C50BC" w:rsidRPr="000C6E86">
        <w:t>for comparative effectiveness research and regulatory approval</w:t>
      </w:r>
      <w:r w:rsidR="00BD14F3" w:rsidRPr="000C6E86">
        <w:t>.</w:t>
      </w:r>
      <w:r w:rsidR="00B77417" w:rsidRPr="000C6E86">
        <w:t xml:space="preserve"> </w:t>
      </w:r>
      <w:r w:rsidR="003721B1" w:rsidRPr="000C6E86">
        <w:t xml:space="preserve"> </w:t>
      </w:r>
      <w:r w:rsidR="000C2D77" w:rsidRPr="000C6E86">
        <w:t>The</w:t>
      </w:r>
      <w:r w:rsidR="00BD14F3" w:rsidRPr="000C6E86">
        <w:t xml:space="preserve"> </w:t>
      </w:r>
      <w:r w:rsidR="00B77417" w:rsidRPr="000C6E86">
        <w:t>index does not correlate</w:t>
      </w:r>
      <w:r w:rsidR="008F2E16" w:rsidRPr="000C6E86">
        <w:t xml:space="preserve"> closely</w:t>
      </w:r>
      <w:r w:rsidR="00B77417" w:rsidRPr="000C6E86">
        <w:t xml:space="preserve"> with </w:t>
      </w:r>
      <w:r w:rsidR="008F2E16" w:rsidRPr="000C6E86">
        <w:t xml:space="preserve">objective signs of inflammation or </w:t>
      </w:r>
      <w:r w:rsidR="00BD14F3" w:rsidRPr="000C6E86">
        <w:t xml:space="preserve">with </w:t>
      </w:r>
      <w:r w:rsidR="008F2E16" w:rsidRPr="000C6E86">
        <w:t>mucosal healing at endoscopy</w:t>
      </w:r>
      <w:r w:rsidR="00CF6222" w:rsidRPr="000C6E86">
        <w:t>.</w:t>
      </w:r>
      <w:r w:rsidR="00693DE7" w:rsidRPr="000C6E86">
        <w:fldChar w:fldCharType="begin" w:fldLock="1"/>
      </w:r>
      <w:r w:rsidR="000823C5" w:rsidRPr="000C6E86">
        <w:instrText>ADDIN CSL_CITATION {"citationItems":[{"id":"ITEM-1","itemData":{"DOI":"10.1002/ibd.21355","ISBN":"1078-0998","ISSN":"10780998","PMID":"20848538","abstract":"Crohn's disease clinical trials utilize the Crohn's Disease Activity Index (CDAI) to measure primary endpoint assessments of clinical recurrence and remission. We evaluated the extent of agreement between clinical recurrence/remission as defined by the CDAI and endoscopic recurrence 1 year after intestinal resection for Crohn's disease (CD).","author":[{"dropping-particle":"","family":"Regueiro","given":"Miguel","non-dropping-particle":"","parse-names":false,"suffix":""},{"dropping-particle":"","family":"Kip","given":"Kevin E.","non-dropping-particle":"","parse-names":false,"suffix":""},{"dropping-particle":"","family":"Schraut","given":"Wolfgang","non-dropping-particle":"","parse-names":false,"suffix":""},{"dropping-particle":"","family":"Baidoo","given":"Leonard","non-dropping-particle":"","parse-names":false,"suffix":""},{"dropping-particle":"","family":"Sepulveda","given":"Antonia R.","non-dropping-particle":"","parse-names":false,"suffix":""},{"dropping-particle":"","family":"Pesci","given":"Marilyn","non-dropping-particle":"","parse-names":false,"suffix":""},{"dropping-particle":"","family":"El-Hachem","given":"Sandra","non-dropping-particle":"","parse-names":false,"suffix":""},{"dropping-particle":"","family":"Harrison","given":"Janet","non-dropping-particle":"","parse-names":false,"suffix":""},{"dropping-particle":"","family":"Binion","given":"David","non-dropping-particle":"","parse-names":false,"suffix":""}],"container-title":"Inflamm Bowel Dis","id":"ITEM-1","issue":"1","issued":{"date-parts":[["2011"]]},"page":"118-126","title":"Crohn's Disease Activity Index Does Not Correlate with Endoscopic Recurrence One Year After Ileocolonic Resection","type":"article-journal","volume":"17"},"uris":["http://www.mendeley.com/documents/?uuid=4c049306-5ae0-4c22-bb23-68359dd105ff"]},{"id":"ITEM-2","itemData":{"DOI":"10.1136/gutjnl-2013-304984","ISBN":"00175749","ISSN":"00175749","PMID":"23974954","abstract":"BACKGROUND AND AIMS: The Crohn's Disease Activity Index (CDAI) has been criticised due to heavy weighting on subjective clinical symptoms. C-reactive protein (CRP) and endoscopic lesions are objective measures of inflammation. We investigated the relationships between clinical disease activity, CRP normalisation and mucosal healing in Crohn's disease (CD).\\n\\nMETHODS: The Study of Biologic and Immunomodulator Naive Patients in CD trial compared infliximab to azathioprine and to infliximab plus azathioprine in 508 CD patients. Mucosal healing was defined as the absence of mucosal ulceration at the week 26 ileocolonoscopy in a patient who had evidence of ulceration at the baseline ileocolonoscopy.\\n\\nRESULTS: 188 patients who had evaluable ileocolonoscopy with evidence of mucosal ulceration at baseline, CDAI scores and CRP values at baseline and week 26 were analysed. Seventy-two of 136 patients (53%) who had a CDAI&lt;150 at week 26 achieved mucosal healing, and 38 of 90 patients (42%) achieved both CRP normalisation (CRP&lt;0.8 mg/dL) and mucosal healing while in clinical remission. The positive predictive value (PPV) and negative predictive value (NPV) of CDAI to detect mucosal healing using 150 as a cut-off for CDAI were 65% and 53%, respectively. The PPV and NPV of CDAI to detect mucosal healing and CRP normalisation using 150 as a cut-off for CDAI were 79% and 42%, respectively.\\n\\nCONCLUSIONS: Half the patients under azathioprine and/or infliximab in clinical remission have endoscopic and/or CRP evidence of residual active CD, whereas other patients with endoscopic and CRP normalisation have persistent clinical symptoms. Clinical symptoms as scored by CDAI are not a reliable measure of the underlying inflammation.","author":[{"dropping-particle":"","family":"Peyrin-Biroulet","given":"Laurent","non-dropping-particle":"","parse-names":false,"suffix":""},{"dropping-particle":"","family":"Reinisch","given":"Walter","non-dropping-particle":"","parse-names":false,"suffix":""},{"dropping-particle":"","family":"Colombel","given":"Jean Frederic","non-dropping-particle":"","parse-names":false,"suffix":""},{"dropping-particle":"","family":"Mantzaris","given":"Gerassimos J.","non-dropping-particle":"","parse-names":false,"suffix":""},{"dropping-particle":"","family":"Kornbluth","given":"Asher","non-dropping-particle":"","parse-names":false,"suffix":""},{"dropping-particle":"","family":"Diamond","given":"Robert","non-dropping-particle":"","parse-names":false,"suffix":""},{"dropping-particle":"","family":"Rutgeerts","given":"Paul","non-dropping-particle":"","parse-names":false,"suffix":""},{"dropping-particle":"","family":"Tang","given":"Linda K.","non-dropping-particle":"","parse-names":false,"suffix":""},{"dropping-particle":"","family":"Cornillie","given":"Freddy J.","non-dropping-particle":"","parse-names":false,"suffix":""},{"dropping-particle":"","family":"Sandborn","given":"William J.","non-dropping-particle":"","parse-names":false,"suffix":""}],"container-title":"Gut","id":"ITEM-2","issue":"1","issued":{"date-parts":[["2014"]]},"page":"88-95","title":"Clinical disease activity, C-reactive protein normalisation and mucosal healing in Crohn's disease in the SONIC trial","type":"article-journal","volume":"63"},"uris":["http://www.mendeley.com/documents/?uuid=6f9208a0-b5ad-4b4e-914c-336eedcd66aa"]}],"mendeley":{"formattedCitation":"&lt;sup&gt;198,199&lt;/sup&gt;","plainTextFormattedCitation":"198,199","previouslyFormattedCitation":"&lt;sup&gt;198,199&lt;/sup&gt;"},"properties":{"noteIndex":0},"schema":"https://github.com/citation-style-language/schema/raw/master/csl-citation.json"}</w:instrText>
      </w:r>
      <w:r w:rsidR="00693DE7" w:rsidRPr="000C6E86">
        <w:fldChar w:fldCharType="separate"/>
      </w:r>
      <w:r w:rsidR="00BA2080" w:rsidRPr="000C6E86">
        <w:rPr>
          <w:noProof/>
          <w:vertAlign w:val="superscript"/>
        </w:rPr>
        <w:t>198,199</w:t>
      </w:r>
      <w:r w:rsidR="00693DE7" w:rsidRPr="000C6E86">
        <w:fldChar w:fldCharType="end"/>
      </w:r>
      <w:r w:rsidR="00C069B5" w:rsidRPr="000C6E86">
        <w:t xml:space="preserve"> </w:t>
      </w:r>
      <w:r w:rsidR="00C03D2E" w:rsidRPr="000C6E86">
        <w:t>T</w:t>
      </w:r>
      <w:r w:rsidR="00813BFF" w:rsidRPr="000C6E86">
        <w:t>he time trends</w:t>
      </w:r>
      <w:r w:rsidR="003C50BC" w:rsidRPr="000C6E86">
        <w:t xml:space="preserve"> </w:t>
      </w:r>
      <w:r w:rsidR="00352E5A" w:rsidRPr="000C6E86">
        <w:t xml:space="preserve">we </w:t>
      </w:r>
      <w:r w:rsidR="003C50BC" w:rsidRPr="000C6E86">
        <w:t>observed</w:t>
      </w:r>
      <w:r w:rsidR="001A644B" w:rsidRPr="000C6E86">
        <w:t xml:space="preserve"> in</w:t>
      </w:r>
      <w:r w:rsidR="00C03D2E" w:rsidRPr="000C6E86">
        <w:t xml:space="preserve"> </w:t>
      </w:r>
      <w:r w:rsidR="004B1150" w:rsidRPr="000C6E86">
        <w:t xml:space="preserve">clinical trials </w:t>
      </w:r>
      <w:r w:rsidR="00C03D2E" w:rsidRPr="000C6E86">
        <w:t>outcomes</w:t>
      </w:r>
      <w:r w:rsidR="001A644B" w:rsidRPr="000C6E86">
        <w:t xml:space="preserve"> reporting</w:t>
      </w:r>
      <w:r w:rsidR="00E3222E" w:rsidRPr="000C6E86">
        <w:t xml:space="preserve">, specifically the statistically significant increase in endoscopy and histology outcomes reporting, </w:t>
      </w:r>
      <w:r w:rsidR="003721B1" w:rsidRPr="000C6E86">
        <w:t xml:space="preserve">illustrate </w:t>
      </w:r>
      <w:r w:rsidR="00BC16A1" w:rsidRPr="000C6E86">
        <w:t>how the emphasis</w:t>
      </w:r>
      <w:r w:rsidR="006A7FEF" w:rsidRPr="000C6E86">
        <w:t xml:space="preserve"> </w:t>
      </w:r>
      <w:r w:rsidR="00BC16A1" w:rsidRPr="000C6E86">
        <w:t>i</w:t>
      </w:r>
      <w:r w:rsidR="006D5DE1" w:rsidRPr="000C6E86">
        <w:t>s</w:t>
      </w:r>
      <w:r w:rsidR="00813BFF" w:rsidRPr="000C6E86">
        <w:t xml:space="preserve"> shift</w:t>
      </w:r>
      <w:r w:rsidR="004B1150" w:rsidRPr="000C6E86">
        <w:t>ing</w:t>
      </w:r>
      <w:r w:rsidR="00813BFF" w:rsidRPr="000C6E86">
        <w:t xml:space="preserve"> </w:t>
      </w:r>
      <w:r w:rsidR="00352E5A" w:rsidRPr="000C6E86">
        <w:t>towar</w:t>
      </w:r>
      <w:r w:rsidR="00352E5A">
        <w:t>ds inclusion of discrete,</w:t>
      </w:r>
      <w:r w:rsidR="006D5DE1">
        <w:t xml:space="preserve"> objective measures of the inflammatory proc</w:t>
      </w:r>
      <w:r w:rsidR="00D40843">
        <w:t>ess</w:t>
      </w:r>
      <w:r w:rsidR="00BE403D" w:rsidRPr="000C6E86">
        <w:t>.</w:t>
      </w:r>
      <w:r w:rsidR="008D6182" w:rsidRPr="000C6E86">
        <w:t xml:space="preserve"> Whilst the use of CDAI overall has shown non-statistically significant growth, the use of CDAI 100 has significantly increased, highlighting a continued interest in this measure of response.  </w:t>
      </w:r>
      <w:r w:rsidR="00AE2A56" w:rsidRPr="000C6E86">
        <w:t>This confirms that</w:t>
      </w:r>
      <w:r w:rsidR="008D6182" w:rsidRPr="000C6E86">
        <w:t xml:space="preserve"> the CDAI 100, which is a 100 point reduction in CDAI score, is </w:t>
      </w:r>
      <w:r w:rsidR="00AE2A56" w:rsidRPr="000C6E86">
        <w:t xml:space="preserve">increasingly </w:t>
      </w:r>
      <w:r w:rsidR="008D6182" w:rsidRPr="000C6E86">
        <w:t>preferred to the CDAI 70 (70 point reduction in response)</w:t>
      </w:r>
      <w:r w:rsidR="00AE2A56" w:rsidRPr="000C6E86">
        <w:t>, as a measure of response.</w:t>
      </w:r>
      <w:r w:rsidR="00AE2A56" w:rsidRPr="000C6E86">
        <w:fldChar w:fldCharType="begin" w:fldLock="1"/>
      </w:r>
      <w:r w:rsidR="00FE3532" w:rsidRPr="000C6E86">
        <w:instrText>ADDIN CSL_CITATION {"citationItems":[{"id":"ITEM-1","itemData":{"DOI":"10.1093/ecco-jcc/jjw168","ISBN":"3905772434","ISSN":"18764479","PMID":"27660341","abstract":"This paper is the first in a series of two publications relating to the European Crohn's and Colitis Organisation [ECCO] evidence-based consensus on the diagnosis and management of Crohn's disease and concerns the methodology of the consensus process, and the classification, diagnosis and medical management of active and quiescent Crohn's disease. Surgical management as well as special situations including management of perianal Crohn's disease of this ECCO Consensus are covered in a subsequent second paper [Gionchetti et al JCC 2016].","author":[{"dropping-particle":"","family":"Gomollón","given":"Fernando","non-dropping-particle":"","parse-names":false,"suffix":""},{"dropping-particle":"","family":"Dignass","given":"Axel","non-dropping-particle":"","parse-names":false,"suffix":""},{"dropping-particle":"","family":"Annese","given":"Vito","non-dropping-particle":"","parse-names":false,"suffix":""},{"dropping-particle":"","family":"Tilg","given":"Herbert","non-dropping-particle":"","parse-names":false,"suffix":""},{"dropping-particle":"","family":"Assche","given":"Gert","non-dropping-particle":"Van","parse-names":false,"suffix":""},{"dropping-particle":"","family":"Lindsay","given":"James O.","non-dropping-particle":"","parse-names":false,"suffix":""},{"dropping-particle":"","family":"Peyrin-Biroulet","given":"Laurent","non-dropping-particle":"","parse-names":false,"suffix":""},{"dropping-particle":"","family":"Cullen","given":"Garret J.","non-dropping-particle":"","parse-names":false,"suffix":""},{"dropping-particle":"","family":"Daperno","given":"Marco","non-dropping-particle":"","parse-names":false,"suffix":""},{"dropping-particle":"","family":"Kucharzik","given":"Torsten","non-dropping-particle":"","parse-names":false,"suffix":""},{"dropping-particle":"","family":"Rieder","given":"Florian","non-dropping-particle":"","parse-names":false,"suffix":""},{"dropping-particle":"","family":"Almer","given":"Sven","non-dropping-particle":"","parse-names":false,"suffix":""},{"dropping-particle":"","family":"Armuzzi","given":"Alessandro","non-dropping-particle":"","parse-names":false,"suffix":""},{"dropping-particle":"","family":"Harbord","given":"Marcus","non-dropping-particle":"","parse-names":false,"suffix":""},{"dropping-particle":"","family":"Langhorst","given":"Jost","non-dropping-particle":"","parse-names":false,"suffix":""},{"dropping-particle":"","family":"Sans","given":"Miquel","non-dropping-particle":"","parse-names":false,"suffix":""},{"dropping-particle":"","family":"Chowers","given":"Yehuda","non-dropping-particle":"","parse-names":false,"suffix":""},{"dropping-particle":"","family":"Fiorino","given":"Gionata","non-dropping-particle":"","parse-names":false,"suffix":""},{"dropping-particle":"","family":"Juillerat","given":"Pascal","non-dropping-particle":"","parse-names":false,"suffix":""},{"dropping-particle":"","family":"Mantzaris","given":"Gerassimos J.","non-dropping-particle":"","parse-names":false,"suffix":""},{"dropping-particle":"","family":"Rizzello","given":"Fernando","non-dropping-particle":"","parse-names":false,"suffix":""},{"dropping-particle":"","family":"Vavricka","given":"Stephan","non-dropping-particle":"","parse-names":false,"suffix":""},{"dropping-particle":"","family":"Gionchetti","given":"Paolo","non-dropping-particle":"","parse-names":false,"suffix":""},{"dropping-particle":"","family":"Bossuyt","given":"Peter","non-dropping-particle":"","parse-names":false,"suffix":""},{"dropping-particle":"","family":"Mijandrusic-Sincic","given":"Brankica","non-dropping-particle":"","parse-names":false,"suffix":""},{"dropping-particle":"","family":"Douda","given":"Thomas","non-dropping-particle":"","parse-names":false,"suffix":""},{"dropping-particle":"","family":"Brynskov","given":"Jørn","non-dropping-particle":"","parse-names":false,"suffix":""},{"dropping-particle":"","family":"Knudsen","given":"Torben","non-dropping-particle":"","parse-names":false,"suffix":""},{"dropping-particle":"","family":"Manninen","given":"Pia","non-dropping-particle":"","parse-names":false,"suffix":""},{"dropping-particle":"","family":"Carbonnel","given":"Franck","non-dropping-particle":"","parse-names":false,"suffix":""},{"dropping-particle":"","family":"Sturm","given":"Andreas","non-dropping-particle":"","parse-names":false,"suffix":""},{"dropping-particle":"","family":"Koutroubakis","given":"Ioannis","non-dropping-particle":"","parse-names":false,"suffix":""},{"dropping-particle":"","family":"O'Morain","given":"Colm","non-dropping-particle":"","parse-names":false,"suffix":""},{"dropping-particle":"","family":"Kohn","given":"Anna","non-dropping-particle":"","parse-names":false,"suffix":""},{"dropping-particle":"","family":"Berset","given":"Ingrid Prytz","non-dropping-particle":"","parse-names":false,"suffix":""},{"dropping-particle":"","family":"Kierkus","given":"Jaroslaw","non-dropping-particle":"","parse-names":false,"suffix":""},{"dropping-particle":"","family":"Zagorowicz","given":"Edyta","non-dropping-particle":"","parse-names":false,"suffix":""},{"dropping-particle":"","family":"Diculescu","given":"Mihai Mircea","non-dropping-particle":"","parse-names":false,"suffix":""},{"dropping-particle":"","family":"Goldis","given":"Adrian","non-dropping-particle":"","parse-names":false,"suffix":""},{"dropping-particle":"","family":"Potapov","given":"Alexander","non-dropping-particle":"","parse-names":false,"suffix":""},{"dropping-particle":"","family":"Jorda","given":"Francesc Casellas","non-dropping-particle":"","parse-names":false,"suffix":""},{"dropping-particle":"","family":"Celik","given":"Aykut Ferhat","non-dropping-particle":"","parse-names":false,"suffix":""},{"dropping-particle":"","family":"Irving","given":"Peter","non-dropping-particle":"","parse-names":false,"suffix":""}],"container-title":"Journal of Crohn's and Colitis","id":"ITEM-1","issue":"1","issued":{"date-parts":[["2017"]]},"page":"3-25","title":"3rd European evidence-based consensus on the diagnosis and management of Crohn's disease 2016: Part 1: Diagnosis and medical management","type":"article-journal","volume":"11"},"uris":["http://www.mendeley.com/documents/?uuid=165b4dd9-ab53-47e8-81a5-181fdcd17dc8"]}],"mendeley":{"formattedCitation":"&lt;sup&gt;200&lt;/sup&gt;","plainTextFormattedCitation":"200","previouslyFormattedCitation":"&lt;sup&gt;200&lt;/sup&gt;"},"properties":{"noteIndex":0},"schema":"https://github.com/citation-style-language/schema/raw/master/csl-citation.json"}</w:instrText>
      </w:r>
      <w:r w:rsidR="00AE2A56" w:rsidRPr="000C6E86">
        <w:fldChar w:fldCharType="separate"/>
      </w:r>
      <w:r w:rsidR="00AE2A56" w:rsidRPr="000C6E86">
        <w:rPr>
          <w:noProof/>
          <w:vertAlign w:val="superscript"/>
        </w:rPr>
        <w:t>200</w:t>
      </w:r>
      <w:r w:rsidR="00AE2A56" w:rsidRPr="000C6E86">
        <w:fldChar w:fldCharType="end"/>
      </w:r>
    </w:p>
    <w:p w14:paraId="50E8646E" w14:textId="555699EE" w:rsidR="0049158C" w:rsidRPr="000C6E86" w:rsidRDefault="00ED13A6" w:rsidP="00C825F4">
      <w:pPr>
        <w:spacing w:line="480" w:lineRule="auto"/>
        <w:jc w:val="both"/>
      </w:pPr>
      <w:r w:rsidRPr="000C6E86">
        <w:t>C-reactive protein</w:t>
      </w:r>
      <w:r w:rsidR="00C220D1" w:rsidRPr="000C6E86">
        <w:t xml:space="preserve"> </w:t>
      </w:r>
      <w:r w:rsidRPr="000C6E86">
        <w:t>is a routinely employed biomarker in clinical practice</w:t>
      </w:r>
      <w:r w:rsidR="00C220D1" w:rsidRPr="000C6E86">
        <w:t xml:space="preserve"> and </w:t>
      </w:r>
      <w:r w:rsidR="00043CD5" w:rsidRPr="000C6E86">
        <w:t>was</w:t>
      </w:r>
      <w:r w:rsidR="003721B1" w:rsidRPr="000C6E86">
        <w:t xml:space="preserve"> frequently</w:t>
      </w:r>
      <w:r w:rsidR="00043CD5" w:rsidRPr="000C6E86">
        <w:t xml:space="preserve"> </w:t>
      </w:r>
      <w:r w:rsidR="00F60949" w:rsidRPr="000C6E86">
        <w:t>reported</w:t>
      </w:r>
      <w:r w:rsidR="008C2196" w:rsidRPr="000C6E86">
        <w:t xml:space="preserve"> </w:t>
      </w:r>
      <w:r w:rsidR="00F60949" w:rsidRPr="000C6E86">
        <w:t xml:space="preserve">among </w:t>
      </w:r>
      <w:r w:rsidR="00C220D1" w:rsidRPr="000C6E86">
        <w:t>clinical trial</w:t>
      </w:r>
      <w:r w:rsidR="00F60949" w:rsidRPr="000C6E86">
        <w:t xml:space="preserve"> outcomes</w:t>
      </w:r>
      <w:r w:rsidR="000C2D77" w:rsidRPr="000C6E86">
        <w:t>,</w:t>
      </w:r>
      <w:r w:rsidR="00F60949" w:rsidRPr="000C6E86">
        <w:t xml:space="preserve"> albeit rarely as a primary outcome</w:t>
      </w:r>
      <w:r w:rsidR="00C214F5" w:rsidRPr="000C6E86">
        <w:t xml:space="preserve"> (5 studies)</w:t>
      </w:r>
      <w:r w:rsidR="00043CD5" w:rsidRPr="000C6E86">
        <w:t>. However, C</w:t>
      </w:r>
      <w:r w:rsidR="00C7439E" w:rsidRPr="000C6E86">
        <w:t>-reactive protein</w:t>
      </w:r>
      <w:r w:rsidR="003721B1" w:rsidRPr="000C6E86">
        <w:t xml:space="preserve"> lacks </w:t>
      </w:r>
      <w:r w:rsidR="00043CD5" w:rsidRPr="000C6E86">
        <w:t>sensitivity for active intestinal inflammation</w:t>
      </w:r>
      <w:r w:rsidR="00F60949" w:rsidRPr="000C6E86">
        <w:t xml:space="preserve"> in Crohn’s disease</w:t>
      </w:r>
      <w:r w:rsidR="00693DE7" w:rsidRPr="000C6E86">
        <w:fldChar w:fldCharType="begin" w:fldLock="1"/>
      </w:r>
      <w:r w:rsidR="00FE3532" w:rsidRPr="000C6E86">
        <w:instrText>ADDIN CSL_CITATION {"citationItems":[{"id":"ITEM-1","itemData":{"DOI":"10.1016/j.gastrohep.2016.01.015","ISBN":"0210-5705 (Electronic)\\r0210-5705 (Linking)","ISSN":"02105705","PMID":"27020243","abstract":"Background/aims: Endoscopy is the gold standard for assessing disease severity in inflammatory bowel disease (IBD), although it is an invasive procedure. Biological markers have been routinely used as a non-invasive means of determining disease activity. The aim of this study was to determine the correlation between common biological markers and endoscopic activity in IBD. Methods: Consecutive patients with IBD were included. Serum concentrations of different biomarkers (C-reactive protein [CRP], orosomucoid [ORM], erythrocyte sedimentation rate [ESR], fibrinogen, platelets, leukocytes, neutrophils and hemoglobin [Hb]) were measured, and their accuracy in detecting endoscopic activity was determined. Results: Eighty patients were included (mean age 46 years, 53% Crohn's disease), 70% with endoscopic activity. Among Crohn's disease patients, 24% had mild endoscopic activity, 12% moderate activity and 39% severe activity. Among ulcerative colitis patients, 35% had an endoscopic Mayo score of 0-1 points, 30% 2 points and 35% 3 points. None of the biomarkers included had a good correlation with endoscopic activity (Area Under the ROC curve [AUC]. &lt;. 0.70) in ulcerative colitis. ORM, fibrinogen and platelets had the best accuracy to detect endoscopic activity in Crohn's disease (AUC: 0.80-0.085). A sub-analysis in postoperative Crohn's disease patients found no correlation between endoscopic recurrence and biomarkers (AUC. &lt;. 0.70). Conclusion: Serological biomarkers, including CRP, have low accuracy to detect endoscopic activity in ulcerative colitis and postoperative Crohn's disease. ORM, fibrinogen and platelets have the best accuracy to detect endoscopic activity in Crohn's disease.","author":[{"dropping-particle":"","family":"Miranda-García","given":"Pablo","non-dropping-particle":"","parse-names":false,"suffix":""},{"dropping-particle":"","family":"Chaparro","given":"María","non-dropping-particle":"","parse-names":false,"suffix":""},{"dropping-particle":"","family":"Gisbert","given":"Javier P.","non-dropping-particle":"","parse-names":false,"suffix":""}],"container-title":"Gastroenterol Hepatol","id":"ITEM-1","issue":"8","issued":{"date-parts":[["2016"]]},"page":"508-515","publisher":"Elsevier España, S.L.U., AEEH and AEG","title":"Correlation between serological biomarkers and endoscopic activity in patients with inflammatory bowel disease","type":"article-journal","volume":"39"},"uris":["http://www.mendeley.com/documents/?uuid=eb0669e4-97a4-4b9b-9a4c-66150c936197"]}],"mendeley":{"formattedCitation":"&lt;sup&gt;201&lt;/sup&gt;","plainTextFormattedCitation":"201","previouslyFormattedCitation":"&lt;sup&gt;201&lt;/sup&gt;"},"properties":{"noteIndex":0},"schema":"https://github.com/citation-style-language/schema/raw/master/csl-citation.json"}</w:instrText>
      </w:r>
      <w:r w:rsidR="00693DE7" w:rsidRPr="000C6E86">
        <w:fldChar w:fldCharType="separate"/>
      </w:r>
      <w:r w:rsidR="00AE2A56" w:rsidRPr="000C6E86">
        <w:rPr>
          <w:noProof/>
          <w:vertAlign w:val="superscript"/>
        </w:rPr>
        <w:t>201</w:t>
      </w:r>
      <w:r w:rsidR="00693DE7" w:rsidRPr="000C6E86">
        <w:fldChar w:fldCharType="end"/>
      </w:r>
      <w:r w:rsidR="00F60949" w:rsidRPr="000C6E86">
        <w:t>,</w:t>
      </w:r>
      <w:r w:rsidR="00693DE7" w:rsidRPr="000C6E86">
        <w:t xml:space="preserve"> </w:t>
      </w:r>
      <w:r w:rsidR="001054D0" w:rsidRPr="000C6E86">
        <w:t>and this</w:t>
      </w:r>
      <w:r w:rsidR="00F1147A" w:rsidRPr="000C6E86">
        <w:t xml:space="preserve"> </w:t>
      </w:r>
      <w:r w:rsidR="001054D0" w:rsidRPr="000C6E86">
        <w:t>limits</w:t>
      </w:r>
      <w:r w:rsidR="00F60949" w:rsidRPr="000C6E86">
        <w:t xml:space="preserve"> its </w:t>
      </w:r>
      <w:r w:rsidR="001624DA" w:rsidRPr="000C6E86">
        <w:t xml:space="preserve">value </w:t>
      </w:r>
      <w:r w:rsidR="00F60949" w:rsidRPr="000C6E86">
        <w:t xml:space="preserve">as a primary end-point. </w:t>
      </w:r>
      <w:r w:rsidR="00F1147A" w:rsidRPr="000C6E86">
        <w:t xml:space="preserve">There remains </w:t>
      </w:r>
      <w:r w:rsidR="001054D0" w:rsidRPr="000C6E86">
        <w:t xml:space="preserve">active exploration of </w:t>
      </w:r>
      <w:r w:rsidR="00F1147A" w:rsidRPr="000C6E86">
        <w:t xml:space="preserve">alternative </w:t>
      </w:r>
      <w:r w:rsidR="00F60949" w:rsidRPr="000C6E86">
        <w:t>serum markers</w:t>
      </w:r>
      <w:r w:rsidR="00F1147A" w:rsidRPr="000C6E86">
        <w:t xml:space="preserve"> of disease activity </w:t>
      </w:r>
      <w:r w:rsidR="00CE0E5B" w:rsidRPr="000C6E86">
        <w:fldChar w:fldCharType="begin" w:fldLock="1"/>
      </w:r>
      <w:r w:rsidR="00FE3532" w:rsidRPr="000C6E86">
        <w:instrText>ADDIN CSL_CITATION {"citationItems":[{"id":"ITEM-1","itemData":{"DOI":"10.1053/j.gastro.2015.07.003","author":[{"dropping-particle":"","family":"Sands","given":"B. E.","non-dropping-particle":"","parse-names":false,"suffix":""}],"container-title":"Gastroenterology","id":"ITEM-1","issue":"October","issued":{"date-parts":[["2015"]]},"page":"1275-1278","title":"Biomarkers of Inflammation in Inflammatory Bowel Disease","type":"article-journal","volume":"149"},"uris":["http://www.mendeley.com/documents/?uuid=fd0147aa-49e5-4753-9864-c7fc676c49e8"]}],"mendeley":{"formattedCitation":"&lt;sup&gt;202&lt;/sup&gt;","plainTextFormattedCitation":"202","previouslyFormattedCitation":"&lt;sup&gt;202&lt;/sup&gt;"},"properties":{"noteIndex":0},"schema":"https://github.com/citation-style-language/schema/raw/master/csl-citation.json"}</w:instrText>
      </w:r>
      <w:r w:rsidR="00CE0E5B" w:rsidRPr="000C6E86">
        <w:fldChar w:fldCharType="separate"/>
      </w:r>
      <w:r w:rsidR="00AE2A56" w:rsidRPr="000C6E86">
        <w:rPr>
          <w:noProof/>
          <w:vertAlign w:val="superscript"/>
        </w:rPr>
        <w:t>202</w:t>
      </w:r>
      <w:r w:rsidR="00CE0E5B" w:rsidRPr="000C6E86">
        <w:fldChar w:fldCharType="end"/>
      </w:r>
      <w:r w:rsidR="00F1147A" w:rsidRPr="000C6E86">
        <w:t xml:space="preserve"> bu</w:t>
      </w:r>
      <w:r w:rsidR="008C2196" w:rsidRPr="000C6E86">
        <w:t xml:space="preserve">t our review </w:t>
      </w:r>
      <w:r w:rsidR="00F1147A" w:rsidRPr="000C6E86">
        <w:t>suggest</w:t>
      </w:r>
      <w:r w:rsidR="008C2196" w:rsidRPr="000C6E86">
        <w:t>s</w:t>
      </w:r>
      <w:r w:rsidR="00F1147A" w:rsidRPr="000C6E86">
        <w:t xml:space="preserve"> no</w:t>
      </w:r>
      <w:r w:rsidR="008C2196" w:rsidRPr="000C6E86">
        <w:t xml:space="preserve"> strong candidate</w:t>
      </w:r>
      <w:r w:rsidR="00F1147A" w:rsidRPr="000C6E86">
        <w:t xml:space="preserve"> </w:t>
      </w:r>
      <w:r w:rsidR="008C2196" w:rsidRPr="000C6E86">
        <w:t>has</w:t>
      </w:r>
      <w:r w:rsidR="00F1147A" w:rsidRPr="000C6E86">
        <w:t xml:space="preserve"> emerged</w:t>
      </w:r>
      <w:r w:rsidR="0026273E" w:rsidRPr="000C6E86">
        <w:t>.</w:t>
      </w:r>
    </w:p>
    <w:p w14:paraId="775D3D3D" w14:textId="284FCA59" w:rsidR="001054D0" w:rsidRPr="000C6E86" w:rsidRDefault="0026273E" w:rsidP="00C825F4">
      <w:pPr>
        <w:spacing w:line="480" w:lineRule="auto"/>
        <w:jc w:val="both"/>
      </w:pPr>
      <w:r w:rsidRPr="000C6E86">
        <w:t>Stool biomarkers</w:t>
      </w:r>
      <w:r w:rsidR="00ED2957" w:rsidRPr="000C6E86">
        <w:t xml:space="preserve"> offer potential to </w:t>
      </w:r>
      <w:r w:rsidR="004B1150" w:rsidRPr="000C6E86">
        <w:t xml:space="preserve">reliably </w:t>
      </w:r>
      <w:r w:rsidR="00ED2957" w:rsidRPr="000C6E86">
        <w:t>measure gut</w:t>
      </w:r>
      <w:r w:rsidR="003721B1" w:rsidRPr="000C6E86">
        <w:t>-related</w:t>
      </w:r>
      <w:r w:rsidR="00ED2957" w:rsidRPr="000C6E86">
        <w:t xml:space="preserve"> inflammation and in recent years faecal calprotectin  has </w:t>
      </w:r>
      <w:r w:rsidR="00DC4A28" w:rsidRPr="000C6E86">
        <w:t>become available in</w:t>
      </w:r>
      <w:r w:rsidR="00ED2957" w:rsidRPr="000C6E86">
        <w:t xml:space="preserve"> routine </w:t>
      </w:r>
      <w:r w:rsidR="00216324" w:rsidRPr="000C6E86">
        <w:t xml:space="preserve">IBD </w:t>
      </w:r>
      <w:r w:rsidR="00ED2957" w:rsidRPr="000C6E86">
        <w:t>practice</w:t>
      </w:r>
      <w:r w:rsidR="00250CC1" w:rsidRPr="000C6E86">
        <w:t>.</w:t>
      </w:r>
      <w:r w:rsidR="00250CC1" w:rsidRPr="000C6E86">
        <w:fldChar w:fldCharType="begin" w:fldLock="1"/>
      </w:r>
      <w:r w:rsidR="00FE3532" w:rsidRPr="000C6E86">
        <w:instrText>ADDIN CSL_CITATION {"citationItems":[{"id":"ITEM-1","itemData":{"DOI":"10.1136/flgastro-2016-100762","ISSN":"2041-4137","PMID":"29588834","abstract":"Differentiation between inflammatory bowel disease (IBD) and functional gut disorders, and the determination of mucosal disease activity in established cases of IBD remain the cornerstones of disease diagnosis and management. Non-invasive, accurate biomarkers of gut inflammation are needed due to the variability of symptoms, the inaccuracies of currently available blood markers and the cost and invasive nature of endoscopy. Numerous biomarkers have been used and/or considered with some in current use. This article reviews the current evidence base around the indications for using biomarkers and their limitations, with a particular focus on faecal calprotectin.","author":[{"dropping-particle":"","family":"Brookes","given":"Matthew J","non-dropping-particle":"","parse-names":false,"suffix":""},{"dropping-particle":"","family":"Whitehead","given":"Simon","non-dropping-particle":"","parse-names":false,"suffix":""},{"dropping-particle":"","family":"Gaya","given":"Daniel R","non-dropping-particle":"","parse-names":false,"suffix":""},{"dropping-particle":"","family":"Hawthorne","given":"Antony Barney","non-dropping-particle":"","parse-names":false,"suffix":""}],"container-title":"Frontline Gastroenterology","id":"ITEM-1","issued":{"date-parts":[["2017"]]},"page":"flgastro-2016-100762","title":"Practical guidance on the use of faecal calprotectin","type":"article-journal"},"uris":["http://www.mendeley.com/documents/?uuid=db55c222-a676-4d3a-8411-89ff7210b9fa"]}],"mendeley":{"formattedCitation":"&lt;sup&gt;203&lt;/sup&gt;","plainTextFormattedCitation":"203","previouslyFormattedCitation":"&lt;sup&gt;203&lt;/sup&gt;"},"properties":{"noteIndex":0},"schema":"https://github.com/citation-style-language/schema/raw/master/csl-citation.json"}</w:instrText>
      </w:r>
      <w:r w:rsidR="00250CC1" w:rsidRPr="000C6E86">
        <w:fldChar w:fldCharType="separate"/>
      </w:r>
      <w:r w:rsidR="00AE2A56" w:rsidRPr="000C6E86">
        <w:rPr>
          <w:noProof/>
          <w:vertAlign w:val="superscript"/>
        </w:rPr>
        <w:t>203</w:t>
      </w:r>
      <w:r w:rsidR="00250CC1" w:rsidRPr="000C6E86">
        <w:fldChar w:fldCharType="end"/>
      </w:r>
      <w:r w:rsidR="00DC4A28" w:rsidRPr="000C6E86">
        <w:t xml:space="preserve">  </w:t>
      </w:r>
      <w:r w:rsidR="00216324" w:rsidRPr="000C6E86">
        <w:t>Uncertainty remains as to its performance properties</w:t>
      </w:r>
      <w:r w:rsidR="006A276F" w:rsidRPr="000C6E86">
        <w:t xml:space="preserve"> particularly</w:t>
      </w:r>
      <w:r w:rsidR="00216324" w:rsidRPr="000C6E86">
        <w:t xml:space="preserve"> for measuring small bowel, </w:t>
      </w:r>
      <w:r w:rsidR="004B1150" w:rsidRPr="000C6E86">
        <w:t>rather than</w:t>
      </w:r>
      <w:r w:rsidR="00216324" w:rsidRPr="000C6E86">
        <w:t xml:space="preserve"> colonic</w:t>
      </w:r>
      <w:r w:rsidR="00CE38E4" w:rsidRPr="000C6E86">
        <w:t>,</w:t>
      </w:r>
      <w:r w:rsidR="00216324" w:rsidRPr="000C6E86">
        <w:t xml:space="preserve"> disease activity</w:t>
      </w:r>
      <w:r w:rsidR="00CE0E5B" w:rsidRPr="000C6E86">
        <w:fldChar w:fldCharType="begin" w:fldLock="1"/>
      </w:r>
      <w:r w:rsidR="00FE3532" w:rsidRPr="000C6E86">
        <w:instrText>ADDIN CSL_CITATION {"citationItems":[{"id":"ITEM-1","itemData":{"DOI":"10.1177/1756283X17717683","ISSN":"17562848","PMID":"28835772","abstract":"BACKGROUND: The value of faecal biomarkers for screening small bowel inflammation in patients with Crohn's disease (CD) remains to be elucidated. This prospective study was to evaluate the utility of faecal biomarkers for detecting small intestinal inflammation. METHODS: A total of 122 consecutive patients with a diagnosis of CD in the small intestine were screened for eligibility. Computed tomography enterography (CTE) was undertaken to evaluate small bowel inflammation followed by colonoscopy to confirm no large bowel involvement. Seventy eligible patients with inflammation confined to the small intestine were included. Faecal samples were collected for assaying calprotectin, lactoferrin and haemoglobin. For assessing the degree of small bowel inflammation, a semi-quantitative scoring system (CTE0, normal; CTE1, mild; CTE2, moderate; CTE3, severe) was applied. RESULTS: The median calprotectin, lactoferrin and haemoglobin levels were significantly higher in patients with small bowel inflammation, CTE scores 1-3 (n = 42) versus 0 (n = 28): calprotectin, 330 versus 40 ng/ml, p &lt; 0.0001; lactoferrin, 14 versus 3 ng/ml, p &lt; 0.0001; haemoglobin, 29.5 versus 6.5 ng/ml, p = 0.005. There was a strong positive relationship between the faecal biomarkers and CTE score: calprotectin, p &lt; 0.0001; lactoferrin, p &lt; 0.0001; haemoglobin, p = 0.0004. A cutoff value of 140 ng/ml for calprotectin had a sensitivity of 69% and a specificity of 82% with an area under the receiver operating characteristic curve (AUC) of 0.82 to detect small bowel inflammation (CTE scores 1-3), while lactoferrin 6 ng/ml had a sensitivity of 69% and a specificity of 79% with an AUC of 0.83, and haemoglobin 9 ng/ml showed a sensitivity of 71% and a specificity of 39% with an AUC of 0.70. CONCLUSIONS: Faecal calprotectin, lactoferrin, and to a lesser degree haemoglobin are relevant biomarkers for screening small bowel inflammation in CD patients without large bowel involvement. Further well-designed large-scale studies in this clinical setting should strengthen our findings.","author":[{"dropping-particle":"","family":"Shimoyama","given":"Takahiro","non-dropping-particle":"","parse-names":false,"suffix":""},{"dropping-particle":"","family":"Yamamoto","given":"Takayuki","non-dropping-particle":"","parse-names":false,"suffix":""},{"dropping-particle":"","family":"Umegae","given":"Satoru","non-dropping-particle":"","parse-names":false,"suffix":""},{"dropping-particle":"","family":"Matsumoto","given":"Koichi","non-dropping-particle":"","parse-names":false,"suffix":""}],"container-title":"Ther Adv Gastroenterol","id":"ITEM-1","issue":"8","issued":{"date-parts":[["2017"]]},"page":"577-587","title":"Faecal biomarkers for screening small bowel inflammation in patients with Crohn's disease: A prospective study","type":"article-journal","volume":"10"},"uris":["http://www.mendeley.com/documents/?uuid=66f8ccd9-3487-4738-bbf2-02a0d6786fa4"]}],"mendeley":{"formattedCitation":"&lt;sup&gt;204&lt;/sup&gt;","plainTextFormattedCitation":"204","previouslyFormattedCitation":"&lt;sup&gt;204&lt;/sup&gt;"},"properties":{"noteIndex":0},"schema":"https://github.com/citation-style-language/schema/raw/master/csl-citation.json"}</w:instrText>
      </w:r>
      <w:r w:rsidR="00CE0E5B" w:rsidRPr="000C6E86">
        <w:fldChar w:fldCharType="separate"/>
      </w:r>
      <w:r w:rsidR="00AE2A56" w:rsidRPr="000C6E86">
        <w:rPr>
          <w:noProof/>
          <w:vertAlign w:val="superscript"/>
        </w:rPr>
        <w:t>204</w:t>
      </w:r>
      <w:r w:rsidR="00CE0E5B" w:rsidRPr="000C6E86">
        <w:fldChar w:fldCharType="end"/>
      </w:r>
      <w:r w:rsidR="00E93B8A" w:rsidRPr="000C6E86">
        <w:t xml:space="preserve"> and research continues to explore </w:t>
      </w:r>
      <w:r w:rsidR="004B1150" w:rsidRPr="000C6E86">
        <w:t>other</w:t>
      </w:r>
      <w:r w:rsidR="00E93B8A" w:rsidRPr="000C6E86">
        <w:t xml:space="preserve"> stool assays </w:t>
      </w:r>
      <w:r w:rsidR="004B1150" w:rsidRPr="000C6E86">
        <w:t>to</w:t>
      </w:r>
      <w:r w:rsidR="00E93B8A" w:rsidRPr="000C6E86">
        <w:t xml:space="preserve"> measure the inflammatory process.</w:t>
      </w:r>
      <w:r w:rsidR="00E93B8A" w:rsidRPr="000C6E86">
        <w:fldChar w:fldCharType="begin" w:fldLock="1"/>
      </w:r>
      <w:r w:rsidR="00FE3532" w:rsidRPr="000C6E86">
        <w:instrText>ADDIN CSL_CITATION {"citationItems":[{"id":"ITEM-1","itemData":{"DOI":"10.1093/ibd/izx011","author":[{"dropping-particle":"","family":"Ruscio","given":"M","non-dropping-particle":"Di","parse-names":false,"suffix":""},{"dropping-particle":"","family":"Vernia","given":"F","non-dropping-particle":"","parse-names":false,"suffix":""},{"dropping-particle":"","family":"Ciccone","given":"A","non-dropping-particle":"","parse-names":false,"suffix":""},{"dropping-particle":"","family":"Frieri","given":"G","non-dropping-particle":"","parse-names":false,"suffix":""},{"dropping-particle":"","family":"Latella","given":"G","non-dropping-particle":"","parse-names":false,"suffix":""}],"container-title":"Inflamm Bowel Dis","id":"ITEM-1","issue":"1","issued":{"date-parts":[["2017"]]},"page":"78-92","title":"Surrogate Fecal Biomarkers in Inflammatory Bowel Disease: Rivals or Complementary Tools of Fecal Calprotectin?","type":"article-journal","volume":"24"},"uris":["http://www.mendeley.com/documents/?uuid=4b854d0d-8e8a-4e0f-a411-aebf4bb14147"]}],"mendeley":{"formattedCitation":"&lt;sup&gt;205&lt;/sup&gt;","plainTextFormattedCitation":"205","previouslyFormattedCitation":"&lt;sup&gt;205&lt;/sup&gt;"},"properties":{"noteIndex":0},"schema":"https://github.com/citation-style-language/schema/raw/master/csl-citation.json"}</w:instrText>
      </w:r>
      <w:r w:rsidR="00E93B8A" w:rsidRPr="000C6E86">
        <w:fldChar w:fldCharType="separate"/>
      </w:r>
      <w:r w:rsidR="00AE2A56" w:rsidRPr="000C6E86">
        <w:rPr>
          <w:noProof/>
          <w:vertAlign w:val="superscript"/>
        </w:rPr>
        <w:t>205</w:t>
      </w:r>
      <w:r w:rsidR="00E93B8A" w:rsidRPr="000C6E86">
        <w:fldChar w:fldCharType="end"/>
      </w:r>
      <w:r w:rsidR="006A276F" w:rsidRPr="000C6E86">
        <w:t xml:space="preserve"> </w:t>
      </w:r>
      <w:r w:rsidR="00DC4A28" w:rsidRPr="000C6E86">
        <w:t>F</w:t>
      </w:r>
      <w:r w:rsidR="00C7439E" w:rsidRPr="000C6E86">
        <w:t>aecal calprotectin</w:t>
      </w:r>
      <w:r w:rsidR="00DC4A28" w:rsidRPr="000C6E86">
        <w:t xml:space="preserve"> was reported as a</w:t>
      </w:r>
      <w:r w:rsidR="00E93B8A" w:rsidRPr="000C6E86">
        <w:t>n endpoint</w:t>
      </w:r>
      <w:r w:rsidR="00291F22" w:rsidRPr="000C6E86">
        <w:t xml:space="preserve"> </w:t>
      </w:r>
      <w:r w:rsidR="00DC4A28" w:rsidRPr="000C6E86">
        <w:t xml:space="preserve">in </w:t>
      </w:r>
      <w:r w:rsidR="00E93B8A" w:rsidRPr="000C6E86">
        <w:t xml:space="preserve">only </w:t>
      </w:r>
      <w:r w:rsidR="00DC4A28" w:rsidRPr="000C6E86">
        <w:t xml:space="preserve">two trials </w:t>
      </w:r>
      <w:r w:rsidR="00E93B8A" w:rsidRPr="000C6E86">
        <w:t xml:space="preserve">included in this </w:t>
      </w:r>
      <w:r w:rsidR="00216324" w:rsidRPr="000C6E86">
        <w:t>review</w:t>
      </w:r>
      <w:r w:rsidR="00F55A6C" w:rsidRPr="000C6E86">
        <w:t>.</w:t>
      </w:r>
      <w:r w:rsidR="00CE0E5B" w:rsidRPr="000C6E86">
        <w:fldChar w:fldCharType="begin" w:fldLock="1"/>
      </w:r>
      <w:r w:rsidR="00FE3532" w:rsidRPr="000C6E86">
        <w:instrText>ADDIN CSL_CITATION {"citationItems":[{"id":"ITEM-1","itemData":{"DOI":"00042737-200503000-00019 [pii]","ISBN":"0954-691X (Print)\\r0954-691X (Linking)","ISSN":"0954-691X","PMID":"15716665","abstract":"BACKGROUND AND AIMS: Dietary microparticles, which are bacteria-sized and non-biological, found in the modern Western diet, have been implicated in both the aetiology and pathogenesis of Crohn's disease. Following on from the findings of a previous pilot study, we aimed to confirm whether a reduction in the amount of dietary microparticles facilitates induction of remission in patients with active Crohn's disease, in a single-blind, randomized, multi-centre, placebo controlled trial. METHODS: Eighty-three patients with active Crohn's disease were randomly allocated in a 2 x 2 factorial design to a diet low or normal in microparticles and/or calcium for 16 weeks. All patients received a reducing dose of prednisolone for 6 weeks. Outcome measures were Crohn's disease activity index, Van Hees index, quality of life and a series of objective measures of inflammation including erythrocyte sedimentation rate, C-reactive protein, intestinal permeability and faecal calprotectin. After 16 weeks patients returned to their normal diet and were followed up for a further 36 weeks. RESULTS: Dietary manipulation provided no added effect to corticosteroid treatment on any of the outcome measures during the dietary trial (16 weeks) or follow-up (to 1 year); e.g., for logistic regression of Crohn's disease activity index based rates of remission (P=0.1) and clinical response (P=0.8), in normal versus low microparticle groups. CONCLUSIONS: Our adequately powered and carefully controlled dietary trial found no evidence that reducing microparticle intake aids remission in active Crohn's disease.","author":[{"dropping-particle":"","family":"Lomer","given":"Miranda C E","non-dropping-particle":"","parse-names":false,"suffix":""},{"dropping-particle":"","family":"Grainger","given":"Stephen L","non-dropping-particle":"","parse-names":false,"suffix":""},{"dropping-particle":"","family":"Ede","given":"Roland","non-dropping-particle":"","parse-names":false,"suffix":""},{"dropping-particle":"","family":"Catterall","given":"Adrian P","non-dropping-particle":"","parse-names":false,"suffix":""},{"dropping-particle":"","family":"Greenfield","given":"Simon M","non-dropping-particle":"","parse-names":false,"suffix":""},{"dropping-particle":"","family":"Cowan","given":"Russell E","non-dropping-particle":"","parse-names":false,"suffix":""},{"dropping-particle":"","family":"Vicary","given":"F Robin","non-dropping-particle":"","parse-names":false,"suffix":""},{"dropping-particle":"","family":"Jenkins","given":"Anthony P","non-dropping-particle":"","parse-names":false,"suffix":""},{"dropping-particle":"","family":"Fidler","given":"Helen","non-dropping-particle":"","parse-names":false,"suffix":""},{"dropping-particle":"","family":"Harvey","given":"Rory S","non-dropping-particle":"","parse-names":false,"suffix":""},{"dropping-particle":"","family":"Ellis","given":"Richard","non-dropping-particle":"","parse-names":false,"suffix":""},{"dropping-particle":"","family":"McNair","given":"Alistair","non-dropping-particle":"","parse-names":false,"suffix":""},{"dropping-particle":"","family":"Ainley","given":"Colin C","non-dropping-particle":"","parse-names":false,"suffix":""},{"dropping-particle":"","family":"Thompson","given":"Richard P H","non-dropping-particle":"","parse-names":false,"suffix":""},{"dropping-particle":"","family":"Powell","given":"Jonathan J","non-dropping-particle":"","parse-names":false,"suffix":""}],"container-title":"European Journal of Gastroenterology &amp; Hepatology","id":"ITEM-1","issue":"3","issued":{"date-parts":[["2005"]]},"page":"377-84","title":"Lack of efficacy of a reduced microparticle diet in a multi-centred trial of patients with active Crohn's disease.","type":"article-journal","volume":"17"},"uris":["http://www.mendeley.com/documents/?uuid=df80f32f-0671-4382-a38e-ff50ef7a8c9b"]},{"id":"ITEM-2","itemData":{"DOI":"10.1136/gut.2010.232025","ISBN":"0017-5749","ISSN":"0017-5749","PMID":"21262918","abstract":"Introduction The commensal intestinal microbiota drive the inflammation associated with Crohn's disease. However, bacteria such as bifidobacteria and Faecalibacterium prausnitzii appear to be immunoregulatory. In healthy subjects the intestinal microbiota are influenced by prebiotic carbohydrates such as fructo-oligosaccharides (FOS). Preliminary data suggest that FOS increase faecal bifidobacteria, induce immunoregulatory dendritic cell (DC) responses and reduce disease activity in patients with Crohn's disease. Aims and methods To assess the impact of FOS in patients with active Crohn's disease using an adequately powered randomised double-blind placebo-controlled trial with predefined clinical, microbiological and immunological end points. Patients with active Crohn's disease were randomised to 15 g/day FOS or non-prebiotic placebo for 4 weeks. The primary end point was clinical response at week 4 (fall in Crohn's Disease Activity Index of &gt;= 70 points) in the intention-to-treat (ITT) population. Results 103 patients were randomised to receive FOS (n=54) or placebo (n=49). More patients receiving FOS (14 (26%) vs 4 (8%); p=0.018) withdrew before the 4-week end point. There was no significant difference in the number of patients achieving a clinical response between the FOS and placebo groups in the ITT analysis (12 (22%) vs 19 (39%), p=0.067). Patients receiving FOS had reduced proportions of interleukin (IL)-6-positive lamina propria DC and increased DC staining of IL-10 (p&lt;0.05) but no change in IL-12p40 production. There were no significant differences in the faecal concentration of bifidobacteria and F prausnitzii between the groups at baseline or after the 4-week intervention. Conclusion An adequately powered placebo-controlled trial of FOS showed no clinical benefit in patients with active Crohn's disease, despite impacting on DC function. ISRCTN50422530.","author":[{"dropping-particle":"","family":"Benjamin","given":"Jane L","non-dropping-particle":"","parse-names":false,"suffix":""},{"dropping-particle":"","family":"Hedin","given":"Charlotte R H","non-dropping-particle":"","parse-names":false,"suffix":""},{"dropping-particle":"","family":"Koutsoumpas","given":"Andreas","non-dropping-particle":"","parse-names":false,"suffix":""},{"dropping-particle":"","family":"Ng","given":"Siew C","non-dropping-particle":"","parse-names":false,"suffix":""},{"dropping-particle":"","family":"McCarthy","given":"N. E.","non-dropping-particle":"","parse-names":false,"suffix":""},{"dropping-particle":"","family":"Hart","given":"Ailsa L","non-dropping-particle":"","parse-names":false,"suffix":""},{"dropping-particle":"","family":"Kamm","given":"Michael A","non-dropping-particle":"","parse-names":false,"suffix":""},{"dropping-particle":"","family":"Sanderson","given":"Jeremy D","non-dropping-particle":"","parse-names":false,"suffix":""},{"dropping-particle":"","family":"Knight","given":"Stella C","non-dropping-particle":"","parse-names":false,"suffix":""},{"dropping-particle":"","family":"Forbes","given":"Alastair","non-dropping-particle":"","parse-names":false,"suffix":""},{"dropping-particle":"","family":"Stagg","given":"Andrew J","non-dropping-particle":"","parse-names":false,"suffix":""},{"dropping-particle":"","family":"Whelan","given":"Kevin","non-dropping-particle":"","parse-names":false,"suffix":""},{"dropping-particle":"","family":"Lindsay","given":"James O","non-dropping-particle":"","parse-names":false,"suffix":""}],"container-title":"Gut","id":"ITEM-2","issue":"7","issued":{"date-parts":[["2011"]]},"page":"923-929","title":"Randomised, double-blind, placebo-controlled trial of fructo-oligosaccharides in active Crohn's disease","type":"article-journal","volume":"60"},"uris":["http://www.mendeley.com/documents/?uuid=686cdda3-4ed7-4bc4-a73e-3fb5af3f8c9b"]}],"mendeley":{"formattedCitation":"&lt;sup&gt;66,101&lt;/sup&gt;","plainTextFormattedCitation":"66,101","previouslyFormattedCitation":"&lt;sup&gt;66,101&lt;/sup&gt;"},"properties":{"noteIndex":0},"schema":"https://github.com/citation-style-language/schema/raw/master/csl-citation.json"}</w:instrText>
      </w:r>
      <w:r w:rsidR="00CE0E5B" w:rsidRPr="000C6E86">
        <w:fldChar w:fldCharType="separate"/>
      </w:r>
      <w:r w:rsidR="00AE2A56" w:rsidRPr="000C6E86">
        <w:rPr>
          <w:noProof/>
          <w:vertAlign w:val="superscript"/>
        </w:rPr>
        <w:t>66,101</w:t>
      </w:r>
      <w:r w:rsidR="00CE0E5B" w:rsidRPr="000C6E86">
        <w:fldChar w:fldCharType="end"/>
      </w:r>
      <w:r w:rsidR="001054D0" w:rsidRPr="000C6E86">
        <w:t xml:space="preserve"> </w:t>
      </w:r>
    </w:p>
    <w:p w14:paraId="1EB55209" w14:textId="4E04FD1D" w:rsidR="003E341F" w:rsidRPr="000C6E86" w:rsidRDefault="006A276F" w:rsidP="00C825F4">
      <w:pPr>
        <w:spacing w:line="480" w:lineRule="auto"/>
        <w:jc w:val="both"/>
      </w:pPr>
      <w:r w:rsidRPr="000C6E86">
        <w:t>We found a</w:t>
      </w:r>
      <w:r w:rsidR="00E3222E" w:rsidRPr="000C6E86">
        <w:t xml:space="preserve"> statistically significant</w:t>
      </w:r>
      <w:r w:rsidRPr="000C6E86">
        <w:t xml:space="preserve"> </w:t>
      </w:r>
      <w:r w:rsidR="009E7FE3" w:rsidRPr="000C6E86">
        <w:t>increase in</w:t>
      </w:r>
      <w:r w:rsidR="009340D6" w:rsidRPr="000C6E86">
        <w:t xml:space="preserve"> </w:t>
      </w:r>
      <w:r w:rsidR="001054D0" w:rsidRPr="000C6E86">
        <w:t xml:space="preserve">the </w:t>
      </w:r>
      <w:r w:rsidR="009340D6" w:rsidRPr="000C6E86">
        <w:t>re</w:t>
      </w:r>
      <w:r w:rsidR="001054D0" w:rsidRPr="000C6E86">
        <w:t>port</w:t>
      </w:r>
      <w:r w:rsidR="009340D6" w:rsidRPr="000C6E86">
        <w:t xml:space="preserve"> of endoscopy and histology-based </w:t>
      </w:r>
      <w:r w:rsidR="00BA60C6" w:rsidRPr="000C6E86">
        <w:t xml:space="preserve">outcome </w:t>
      </w:r>
      <w:r w:rsidR="009340D6" w:rsidRPr="000C6E86">
        <w:t>measures</w:t>
      </w:r>
      <w:r w:rsidR="009E7FE3" w:rsidRPr="000C6E86">
        <w:t xml:space="preserve"> over time</w:t>
      </w:r>
      <w:r w:rsidR="00352E5A" w:rsidRPr="000C6E86">
        <w:t xml:space="preserve">, </w:t>
      </w:r>
      <w:r w:rsidRPr="000C6E86">
        <w:t xml:space="preserve">albeit </w:t>
      </w:r>
      <w:r w:rsidR="00352E5A" w:rsidRPr="000C6E86">
        <w:t>they</w:t>
      </w:r>
      <w:r w:rsidR="006A7FEF" w:rsidRPr="000C6E86">
        <w:t xml:space="preserve"> </w:t>
      </w:r>
      <w:r w:rsidR="00352E5A" w:rsidRPr="000C6E86">
        <w:t>remain</w:t>
      </w:r>
      <w:r w:rsidR="006A7FEF" w:rsidRPr="000C6E86">
        <w:t>ed</w:t>
      </w:r>
      <w:r w:rsidR="009340D6" w:rsidRPr="000C6E86">
        <w:t xml:space="preserve"> at a low level and without </w:t>
      </w:r>
      <w:r w:rsidRPr="000C6E86">
        <w:t>emergence of a</w:t>
      </w:r>
      <w:r w:rsidR="009E7FE3" w:rsidRPr="000C6E86">
        <w:t xml:space="preserve"> </w:t>
      </w:r>
      <w:r w:rsidR="009340D6" w:rsidRPr="000C6E86">
        <w:t>standardis</w:t>
      </w:r>
      <w:r w:rsidR="009E7FE3" w:rsidRPr="000C6E86">
        <w:t>ed approach</w:t>
      </w:r>
      <w:r w:rsidR="00BA60C6" w:rsidRPr="000C6E86">
        <w:t>.</w:t>
      </w:r>
      <w:r w:rsidR="00352E5A" w:rsidRPr="000C6E86">
        <w:t xml:space="preserve"> </w:t>
      </w:r>
      <w:r w:rsidR="009340D6" w:rsidRPr="000C6E86">
        <w:t>This heterogeneity</w:t>
      </w:r>
      <w:r w:rsidRPr="000C6E86">
        <w:t xml:space="preserve"> </w:t>
      </w:r>
      <w:r w:rsidR="004B1150" w:rsidRPr="000C6E86">
        <w:t>likely</w:t>
      </w:r>
      <w:r w:rsidR="009340D6" w:rsidRPr="000C6E86">
        <w:t xml:space="preserve"> </w:t>
      </w:r>
      <w:r w:rsidR="009E7FE3" w:rsidRPr="000C6E86">
        <w:t>reflect</w:t>
      </w:r>
      <w:r w:rsidR="006A7FEF" w:rsidRPr="000C6E86">
        <w:t>s</w:t>
      </w:r>
      <w:r w:rsidR="009E7FE3" w:rsidRPr="000C6E86">
        <w:t xml:space="preserve"> the </w:t>
      </w:r>
      <w:r w:rsidR="004B1150" w:rsidRPr="000C6E86">
        <w:t>current sub-optimal p</w:t>
      </w:r>
      <w:r w:rsidR="009E7FE3" w:rsidRPr="000C6E86">
        <w:t>sychometric properties of individual measurement tools, both for endoscopic and histologic scoring systems</w:t>
      </w:r>
      <w:r w:rsidR="00F55A6C" w:rsidRPr="000C6E86">
        <w:t>.</w:t>
      </w:r>
      <w:r w:rsidR="00FE1066" w:rsidRPr="000C6E86">
        <w:fldChar w:fldCharType="begin" w:fldLock="1"/>
      </w:r>
      <w:r w:rsidR="00FE3532" w:rsidRPr="000C6E86">
        <w:instrText>ADDIN CSL_CITATION {"citationItems":[{"id":"ITEM-1","itemData":{"DOI":"10.1002/14651858.CD010642.pub2.www.cochranelibrary.com","author":[{"dropping-particle":"","family":"Khanna","given":"R","non-dropping-particle":"","parse-names":false,"suffix":""},{"dropping-particle":"","family":"Sa","given":"Nelson","non-dropping-particle":"","parse-names":false,"suffix":""},{"dropping-particle":"","family":"Bg","given":"Feagan","non-dropping-particle":"","parse-names":false,"suffix":""},{"dropping-particle":"","family":"Haens","given":"D G","non-dropping-particle":"","parse-names":false,"suffix":""},{"dropping-particle":"","family":"Wj","given":"Sandborn","non-dropping-particle":"","parse-names":false,"suffix":""},{"dropping-particle":"","family":"Gy","given":"Zou","non-dropping-particle":"","parse-names":false,"suffix":""},{"dropping-particle":"","family":"Jk","given":"Macdonald","non-dropping-particle":"","parse-names":false,"suffix":""},{"dropping-particle":"","family":"Ce","given":"Parker","non-dropping-particle":"","parse-names":false,"suffix":""},{"dropping-particle":"","family":"Jairath","given":"V","non-dropping-particle":"","parse-names":false,"suffix":""},{"dropping-particle":"","family":"Bg","given":"Levesque","non-dropping-particle":"","parse-names":false,"suffix":""}],"container-title":"Cochrane Database of Systematic Reviews","id":"ITEM-1","issue":"8","issued":{"date-parts":[["2016"]]},"title":"Endoscopic scoring indices for evaluation of disease activity in Crohn ’ s disease (Review)","type":"article-journal"},"uris":["http://www.mendeley.com/documents/?uuid=cb3de549-c5fe-4dec-8342-95a0ef780a36"]},{"id":"ITEM-2","itemData":{"DOI":"10.1002/14651858.CD010642.pub2.www.cochranelibrary.com","author":[{"dropping-particle":"","family":"Novak","given":"G","non-dropping-particle":"","parse-names":false,"suffix":""},{"dropping-particle":"","family":"Parker","given":"CE","non-dropping-particle":"","parse-names":false,"suffix":""},{"dropping-particle":"","family":"Pai","given":"RK","non-dropping-particle":"","parse-names":false,"suffix":""},{"dropping-particle":"","family":"MacDonald","given":"JK","non-dropping-particle":"","parse-names":false,"suffix":""},{"dropping-particle":"","family":"Feagan","given":"BG","non-dropping-particle":"","parse-names":false,"suffix":""},{"dropping-particle":"","family":"Sandborn","given":"WJ","non-dropping-particle":"","parse-names":false,"suffix":""},{"dropping-particle":"","family":"D'Haens","given":"G","non-dropping-particle":"","parse-names":false,"suffix":""},{"dropping-particle":"","family":"Jairath","given":"V","non-dropping-particle":"","parse-names":false,"suffix":""},{"dropping-particle":"","family":"Khanna","given":"R","non-dropping-particle":"","parse-names":false,"suffix":""}],"container-title":"Cochrane Database of Systematic Reviews","id":"ITEM-2","issue":"7","issued":{"date-parts":[["2016"]]},"title":"Histologic scoring indices for evaluation of disease activity in Crohn’s disease (Review)","type":"article-journal"},"uris":["http://www.mendeley.com/documents/?uuid=8a153b35-5399-4ec2-aa7e-194c72c4cb67"]}],"mendeley":{"formattedCitation":"&lt;sup&gt;206,207&lt;/sup&gt;","plainTextFormattedCitation":"206,207","previouslyFormattedCitation":"&lt;sup&gt;206,207&lt;/sup&gt;"},"properties":{"noteIndex":0},"schema":"https://github.com/citation-style-language/schema/raw/master/csl-citation.json"}</w:instrText>
      </w:r>
      <w:r w:rsidR="00FE1066" w:rsidRPr="000C6E86">
        <w:fldChar w:fldCharType="separate"/>
      </w:r>
      <w:r w:rsidR="00AE2A56" w:rsidRPr="000C6E86">
        <w:rPr>
          <w:noProof/>
          <w:vertAlign w:val="superscript"/>
        </w:rPr>
        <w:t>206,207</w:t>
      </w:r>
      <w:r w:rsidR="00FE1066" w:rsidRPr="000C6E86">
        <w:fldChar w:fldCharType="end"/>
      </w:r>
      <w:r w:rsidRPr="000C6E86">
        <w:t xml:space="preserve"> </w:t>
      </w:r>
      <w:r w:rsidR="00BA60C6" w:rsidRPr="000C6E86">
        <w:t>In addition to</w:t>
      </w:r>
      <w:r w:rsidR="0049158C" w:rsidRPr="000C6E86">
        <w:t xml:space="preserve"> </w:t>
      </w:r>
      <w:r w:rsidR="00BA60C6" w:rsidRPr="000C6E86">
        <w:t xml:space="preserve">the </w:t>
      </w:r>
      <w:r w:rsidR="0049158C" w:rsidRPr="000C6E86">
        <w:t xml:space="preserve">cost and invasiveness of </w:t>
      </w:r>
      <w:r w:rsidRPr="000C6E86">
        <w:t>ileocolonoscopy</w:t>
      </w:r>
      <w:r w:rsidR="00786101" w:rsidRPr="000C6E86">
        <w:t xml:space="preserve">, endoscopy is not able </w:t>
      </w:r>
      <w:r w:rsidR="00214533" w:rsidRPr="000C6E86">
        <w:t xml:space="preserve">to </w:t>
      </w:r>
      <w:r w:rsidR="00786101" w:rsidRPr="000C6E86">
        <w:t>fully characterise small bowel disease or quantify the overall extent of intestinal inflammation</w:t>
      </w:r>
      <w:r w:rsidR="00823AD6" w:rsidRPr="000C6E86">
        <w:t xml:space="preserve"> in Crohn’s disease</w:t>
      </w:r>
      <w:r w:rsidR="00786101" w:rsidRPr="000C6E86">
        <w:t>. The</w:t>
      </w:r>
      <w:r w:rsidR="00823AD6" w:rsidRPr="000C6E86">
        <w:t>re is a growing body of research on the potential</w:t>
      </w:r>
      <w:r w:rsidR="00786101" w:rsidRPr="000C6E86">
        <w:t xml:space="preserve"> use of quantitative imaging</w:t>
      </w:r>
      <w:r w:rsidR="00823AD6" w:rsidRPr="000C6E86">
        <w:t xml:space="preserve"> such as</w:t>
      </w:r>
      <w:r w:rsidR="00BA60C6" w:rsidRPr="000C6E86">
        <w:t xml:space="preserve"> CT and MRI</w:t>
      </w:r>
      <w:r w:rsidR="00FE1066" w:rsidRPr="000C6E86">
        <w:fldChar w:fldCharType="begin" w:fldLock="1"/>
      </w:r>
      <w:r w:rsidR="00FE3532" w:rsidRPr="000C6E86">
        <w:instrText>ADDIN CSL_CITATION {"citationItems":[{"id":"ITEM-1","itemData":{"DOI":"10.1097/MIB.0000000000000845","ISBN":"1536-4844 (Electronic)\\r1078-0998 (Linking)","ISSN":"15364844","PMID":"27508513","abstract":"Early recognition of Crohn's disease with initiation of disease-modifying therapy has emerged as a prominent inflammatory bowel disease management strategy. Clinical practice and trials have often focused on patient symptoms, and more recently, serologic tests, stool inflammatory markers, and/or endoscopic inflammatory features for study entry criteria, treatment targets, disease activity monitoring, and to assess therapeutic response. Unfortunately, patient symptoms do not correlate well with biological disease activity, and endoscopy potentially misses or underestimates disease extent and severity in small bowel Crohn's disease. Computed tomography enterography and magnetic resonance enterography (MRE) are potential tools to identify and quantify transmural structural damage and disease activity in the small bowel. In this review, we discuss the role of computed tomography enterography and MRE in disease management algorithms in clinical practice. We also compare the currently developed MRE-based scoring systems, their strengths and pitfalls, as well as the role for MRE in clinical trials for Crohn's disease.","author":[{"dropping-particle":"","family":"Deepak","given":"Parakkal","non-dropping-particle":"","parse-names":false,"suffix":""},{"dropping-particle":"","family":"Fletcher","given":"Joel G.","non-dropping-particle":"","parse-names":false,"suffix":""},{"dropping-particle":"","family":"Fidler","given":"Jeff L.","non-dropping-particle":"","parse-names":false,"suffix":""},{"dropping-particle":"","family":"Bruining","given":"David H.","non-dropping-particle":"","parse-names":false,"suffix":""}],"container-title":"Inflamm Bowel Dis","id":"ITEM-1","issue":"9","issued":{"date-parts":[["2016"]]},"page":"2280-2288","title":"Computed Tomography and Magnetic Resonance Enterography in Crohn's Disease: Assessment of Radiologic Criteria and Endpoints for Clinical Practice and Trials","type":"article-journal","volume":"22"},"uris":["http://www.mendeley.com/documents/?uuid=6592b3c9-6875-47f4-8f9a-a893db7f80cc"]}],"mendeley":{"formattedCitation":"&lt;sup&gt;208&lt;/sup&gt;","plainTextFormattedCitation":"208","previouslyFormattedCitation":"&lt;sup&gt;208&lt;/sup&gt;"},"properties":{"noteIndex":0},"schema":"https://github.com/citation-style-language/schema/raw/master/csl-citation.json"}</w:instrText>
      </w:r>
      <w:r w:rsidR="00FE1066" w:rsidRPr="000C6E86">
        <w:fldChar w:fldCharType="separate"/>
      </w:r>
      <w:r w:rsidR="00AE2A56" w:rsidRPr="000C6E86">
        <w:rPr>
          <w:noProof/>
          <w:vertAlign w:val="superscript"/>
        </w:rPr>
        <w:t>208</w:t>
      </w:r>
      <w:r w:rsidR="00FE1066" w:rsidRPr="000C6E86">
        <w:fldChar w:fldCharType="end"/>
      </w:r>
      <w:r w:rsidR="00823AD6" w:rsidRPr="000C6E86">
        <w:t xml:space="preserve">, but only </w:t>
      </w:r>
      <w:r w:rsidR="00E3222E" w:rsidRPr="000C6E86">
        <w:t xml:space="preserve">one </w:t>
      </w:r>
      <w:r w:rsidR="00823AD6" w:rsidRPr="000C6E86">
        <w:t>trial includ</w:t>
      </w:r>
      <w:r w:rsidR="00214533" w:rsidRPr="000C6E86">
        <w:t>ed</w:t>
      </w:r>
      <w:r w:rsidR="00823AD6" w:rsidRPr="000C6E86">
        <w:t xml:space="preserve"> in this re</w:t>
      </w:r>
      <w:r w:rsidR="004B1150" w:rsidRPr="000C6E86">
        <w:t>view</w:t>
      </w:r>
      <w:r w:rsidR="00823AD6" w:rsidRPr="000C6E86">
        <w:t xml:space="preserve"> included radiological outcomes.</w:t>
      </w:r>
      <w:r w:rsidR="00F55C01" w:rsidRPr="000C6E86">
        <w:fldChar w:fldCharType="begin" w:fldLock="1"/>
      </w:r>
      <w:r w:rsidR="000823C5" w:rsidRPr="000C6E86">
        <w:instrText>ADDIN CSL_CITATION {"citationItems":[{"id":"ITEM-1","itemData":{"DOI":"10.1053/j.gastro.2015.06.014","ISBN":"0016-5085","ISSN":"00165085","PMID":"26116801","abstract":"BACKGROUND &amp; AIMS Patients with perianal fistulizing Crohn's disease have a poor prognosis because these lesions do not heal well. We evaluated the effects of local administration of bone marrow-derived mesenchymal stromal cells (MSCs) to these patients from healthy donors in a double-blind, placebo-controlled study. METHODS Twenty-one patients with refractory perianal fistulizing Crohn's disease were randomly assigned to groups given injections of 1 × 10(7) (n = 5, group 1), 3 × 10(7) (n = 5, group 2), or 9 × 10(7) (n = 5, group 3) MSCs, or placebo (solution with no cells, n = 6), into the wall of curettaged fistula, around the trimmed and closed internal opening. The primary outcome, fistula healing, was determined by physical examination 6, 12, and 24 weeks later; healing was defined as absence of discharge and &lt;2 cm of fluid collection-the latter determined by magnetic resonance imaging at week 12. All procedures were performed at Leiden University Medical Center, The Netherlands, from June 2012 through July 2014. RESULTS No adverse events were associated with local injection of any dose of MSCs. Healing at week 6 was observed in 3 patients in group 1 (60.0%), 4 patients in group 2 (80.0%), and 1 patient in group 3 (20.0%), vs 1 patient in the placebo group (16.7%) (P = .08 for group 2 vs placebo). At week 12, healing was observed in 2 patients in group 1 (40.0%), 4 patients in group 2 (80.0%), and 1 patient in group 3 (20.0%), vs 2 patients in the placebo group (33.3%); these effects were maintained until week 24 and even increased to 4 (80.0%) in group 1. At week six, 4 of 9 individual fistulas had healed in group 1 (44.4%), 6 of 7 had healed in group 2 (85.7%), and 2 of 7 had healed in group 3 (28.6%) vs 2 of 9 (22.2%) in the placebo group (P = .04 for group 2 vs placebo). At week twelve, 3 of 9 individual fistulas had healed in group 1 (33.3%), 6 of 7 had healed in group 2 (85.7%), 2 of 7 had healed in group 3 (28.6%), and 3 of 9 had healed in the placebo group (33.3%). These effects were stable through week 24 and even increased to 6 of 9 (66.7%) in group 1 (P = .06 group 2 vs placebo, weeks 12 and 24). CONCLUSIONS Local administration of allogeneic MSCs was not associated with severe adverse events in patients with perianal fistulizing Crohn's disease. Injection of 3 × 10(7) MSCs appeared to promote healing of perianal fistulas. ClinicalTrials.gov ID NCT01144962.","author":[{"dropping-particle":"","family":"Molendijk","given":"Ilse","non-dropping-particle":"","parse-names":false,"suffix":""},{"dropping-particle":"","family":"Bonsing","given":"Bert A","non-dropping-particle":"","parse-names":false,"suffix":""},{"dropping-particle":"","family":"Roelofs","given":"Helene","non-dropping-particle":"","parse-names":false,"suffix":""},{"dropping-particle":"","family":"Peeters","given":"Koen C.M.J.","non-dropping-particle":"","parse-names":false,"suffix":""},{"dropping-particle":"","family":"Wasser","given":"Martin N.J.M.","non-dropping-particle":"","parse-names":false,"suffix":""},{"dropping-particle":"","family":"Dijkstra","given":"Gerard","non-dropping-particle":"","parse-names":false,"suffix":""},{"dropping-particle":"","family":"Woude","given":"C. Janneke","non-dropping-particle":"van der","parse-names":false,"suffix":""},{"dropping-particle":"","family":"Duijvestein","given":"Marjolijn","non-dropping-particle":"","parse-names":false,"suffix":""},{"dropping-particle":"","family":"Veenendaal","given":"Roeland A","non-dropping-particle":"","parse-names":false,"suffix":""},{"dropping-particle":"","family":"Zwaginga","given":"Jaap-jan","non-dropping-particle":"","parse-names":false,"suffix":""},{"dropping-particle":"","family":"Verspaget","given":"Hein W","non-dropping-particle":"","parse-names":false,"suffix":""},{"dropping-particle":"","family":"Fibbe","given":"Willem E","non-dropping-particle":"","parse-names":false,"suffix":""},{"dropping-particle":"","family":"Meulen-de Jong","given":"Andrea E.","non-dropping-particle":"van der","parse-names":false,"suffix":""},{"dropping-particle":"","family":"Hommes","given":"Daniel W","non-dropping-particle":"","parse-names":false,"suffix":""}],"container-title":"Gastroenterology","id":"ITEM-1","issue":"4","issued":{"date-parts":[["2015"]]},"page":"918-927.e6","publisher":"Elsevier, Inc","title":"Allogeneic Bone Marrow–Derived Mesenchymal Stromal Cells Promote Healing of Refractory Perianal Fistulas in Patients With Crohn’s Disease","type":"article-journal","volume":"149"},"uris":["http://www.mendeley.com/documents/?uuid=0e86e5ee-a5d5-4773-ba12-fac6d965732b"]}],"mendeley":{"formattedCitation":"&lt;sup&gt;120&lt;/sup&gt;","plainTextFormattedCitation":"120","previouslyFormattedCitation":"&lt;sup&gt;120&lt;/sup&gt;"},"properties":{"noteIndex":0},"schema":"https://github.com/citation-style-language/schema/raw/master/csl-citation.json"}</w:instrText>
      </w:r>
      <w:r w:rsidR="00F55C01" w:rsidRPr="000C6E86">
        <w:fldChar w:fldCharType="separate"/>
      </w:r>
      <w:r w:rsidR="00BA2080" w:rsidRPr="000C6E86">
        <w:rPr>
          <w:noProof/>
          <w:vertAlign w:val="superscript"/>
        </w:rPr>
        <w:t>120</w:t>
      </w:r>
      <w:r w:rsidR="00F55C01" w:rsidRPr="000C6E86">
        <w:fldChar w:fldCharType="end"/>
      </w:r>
    </w:p>
    <w:p w14:paraId="335789B9" w14:textId="19667B0F" w:rsidR="00D523FB" w:rsidRPr="000C6E86" w:rsidRDefault="003A59E6" w:rsidP="00C825F4">
      <w:pPr>
        <w:spacing w:line="480" w:lineRule="auto"/>
        <w:jc w:val="both"/>
      </w:pPr>
      <w:r w:rsidRPr="000C6E86">
        <w:t>P</w:t>
      </w:r>
      <w:r w:rsidR="00C7439E" w:rsidRPr="000C6E86">
        <w:t>atient reported outcome measures (P</w:t>
      </w:r>
      <w:r w:rsidRPr="000C6E86">
        <w:t>ROMs</w:t>
      </w:r>
      <w:r w:rsidR="00C7439E" w:rsidRPr="000C6E86">
        <w:t>)</w:t>
      </w:r>
      <w:r w:rsidRPr="000C6E86">
        <w:t xml:space="preserve"> were reported as end-points in almost half of studies reported since 2009</w:t>
      </w:r>
      <w:r w:rsidR="004A3AA5" w:rsidRPr="000C6E86">
        <w:t>, although commonly as a secondary outcome</w:t>
      </w:r>
      <w:r w:rsidR="00082D3A" w:rsidRPr="000C6E86">
        <w:t xml:space="preserve"> (60</w:t>
      </w:r>
      <w:r w:rsidR="00E93B8A" w:rsidRPr="000C6E86">
        <w:t>, 33.1%</w:t>
      </w:r>
      <w:r w:rsidR="00082D3A" w:rsidRPr="000C6E86">
        <w:t>)</w:t>
      </w:r>
      <w:r w:rsidR="004A3AA5" w:rsidRPr="000C6E86">
        <w:t xml:space="preserve"> rather than a primary outcome (10</w:t>
      </w:r>
      <w:r w:rsidR="00E93B8A" w:rsidRPr="000C6E86">
        <w:t>, 5.5%</w:t>
      </w:r>
      <w:r w:rsidR="004A3AA5" w:rsidRPr="000C6E86">
        <w:t>)</w:t>
      </w:r>
      <w:r w:rsidRPr="000C6E86">
        <w:t xml:space="preserve">.  Questionnaires </w:t>
      </w:r>
      <w:r w:rsidR="006C3FD6" w:rsidRPr="000C6E86">
        <w:t xml:space="preserve">administered in clinical trials ranged from </w:t>
      </w:r>
      <w:r w:rsidR="008E0078" w:rsidRPr="000C6E86">
        <w:t xml:space="preserve">‘generic’ (e.g. EQ-5D) and ‘disease specific’ (e.g. IBD-Q) </w:t>
      </w:r>
      <w:r w:rsidRPr="000C6E86">
        <w:t xml:space="preserve">health-related </w:t>
      </w:r>
      <w:r w:rsidR="00C7439E" w:rsidRPr="000C6E86">
        <w:t xml:space="preserve">quality of life </w:t>
      </w:r>
      <w:r w:rsidRPr="000C6E86">
        <w:t>instruments</w:t>
      </w:r>
      <w:r w:rsidR="008E0078" w:rsidRPr="000C6E86">
        <w:t xml:space="preserve"> </w:t>
      </w:r>
      <w:r w:rsidR="006C3FD6" w:rsidRPr="000C6E86">
        <w:t>to</w:t>
      </w:r>
      <w:r w:rsidRPr="000C6E86">
        <w:t xml:space="preserve"> tools</w:t>
      </w:r>
      <w:r w:rsidR="006C3FD6" w:rsidRPr="000C6E86">
        <w:t xml:space="preserve"> focusing on individual domains</w:t>
      </w:r>
      <w:r w:rsidRPr="000C6E86">
        <w:t xml:space="preserve"> (e.g. </w:t>
      </w:r>
      <w:r w:rsidR="00471355" w:rsidRPr="000C6E86">
        <w:t xml:space="preserve">Fatigue Impact Score).  </w:t>
      </w:r>
      <w:r w:rsidR="00E3222E" w:rsidRPr="000C6E86">
        <w:t>T</w:t>
      </w:r>
      <w:r w:rsidR="00471355" w:rsidRPr="000C6E86">
        <w:t>he IBD-Q was the most frequently repo</w:t>
      </w:r>
      <w:r w:rsidR="00F55A6C" w:rsidRPr="000C6E86">
        <w:t xml:space="preserve">rted PROM in the trials </w:t>
      </w:r>
      <w:r w:rsidR="00FE4DF3" w:rsidRPr="000C6E86">
        <w:t>(85% of studies reporting PROMs)</w:t>
      </w:r>
      <w:r w:rsidR="00E3222E" w:rsidRPr="000C6E86">
        <w:t xml:space="preserve"> and there was a statistically significant increase in its use for measuring outcomes in maintenance studies over the time of the review (from 25.5% to 50.0%).  However</w:t>
      </w:r>
      <w:r w:rsidR="00471355" w:rsidRPr="000C6E86">
        <w:t xml:space="preserve">, </w:t>
      </w:r>
      <w:r w:rsidR="003057AC" w:rsidRPr="000C6E86">
        <w:t>it</w:t>
      </w:r>
      <w:r w:rsidR="00471355" w:rsidRPr="000C6E86">
        <w:t xml:space="preserve"> was not developed according </w:t>
      </w:r>
      <w:r w:rsidR="003057AC" w:rsidRPr="000C6E86">
        <w:t>to the latest</w:t>
      </w:r>
      <w:r w:rsidR="00471355" w:rsidRPr="000C6E86">
        <w:t xml:space="preserve"> FDA</w:t>
      </w:r>
      <w:r w:rsidR="00D91918" w:rsidRPr="000C6E86">
        <w:t xml:space="preserve"> recommendations for product labelling claim</w:t>
      </w:r>
      <w:r w:rsidR="00471355" w:rsidRPr="000C6E86">
        <w:t>s</w:t>
      </w:r>
      <w:r w:rsidR="00FE4DF3" w:rsidRPr="000C6E86">
        <w:t>.</w:t>
      </w:r>
      <w:r w:rsidR="00C47D9C" w:rsidRPr="000C6E86">
        <w:fldChar w:fldCharType="begin" w:fldLock="1"/>
      </w:r>
      <w:r w:rsidR="00FE3532" w:rsidRPr="000C6E86">
        <w:instrText>ADDIN CSL_CITATION {"citationItems":[{"id":"ITEM-1","itemData":{"DOI":"10.1111/j.1524-4733.2009.00609.x","ISBN":"1524-4733","ISSN":"10983015","PMID":"19744289","abstract":"This guidance describes how the Food and Drug Administration (FDA) reviews and evaluates existing, modified, or newly created patient-reported outcome (PRO) instruments used to support claims in approved medical product labeling.2 A PRO instrument (i.e., a questionnaire plus the information and documentation that support its use) is a means to capture PRO data used to measure treatment benefit or risk in medical product clinical trials. This guidance does not address the use of PRO instruments for purposes beyond evaluation of claims made about a medical product in labeling. This guidance also does not address disease-specific issues. Guidance on clinical trial endpoints for specific diseases can be found on various FDA Web sites.3","author":[{"dropping-particle":"","family":"Food and Drug Administration","given":"","non-dropping-particle":"","parse-names":false,"suffix":""}],"id":"ITEM-1","issue":"December","issued":{"date-parts":[["2009"]]},"number-of-pages":"1-39","title":"Guidance for Industry. Patient-Reported Outcome Measures: Use in Medical Product Development to Support Labeling Claims","type":"report"},"uris":["http://www.mendeley.com/documents/?uuid=87980421-942e-43a7-9907-ab8a398e66b0"]}],"mendeley":{"formattedCitation":"&lt;sup&gt;209&lt;/sup&gt;","plainTextFormattedCitation":"209","previouslyFormattedCitation":"&lt;sup&gt;209&lt;/sup&gt;"},"properties":{"noteIndex":0},"schema":"https://github.com/citation-style-language/schema/raw/master/csl-citation.json"}</w:instrText>
      </w:r>
      <w:r w:rsidR="00C47D9C" w:rsidRPr="000C6E86">
        <w:fldChar w:fldCharType="separate"/>
      </w:r>
      <w:r w:rsidR="00AE2A56" w:rsidRPr="000C6E86">
        <w:rPr>
          <w:noProof/>
          <w:vertAlign w:val="superscript"/>
        </w:rPr>
        <w:t>209</w:t>
      </w:r>
      <w:r w:rsidR="00C47D9C" w:rsidRPr="000C6E86">
        <w:fldChar w:fldCharType="end"/>
      </w:r>
      <w:r w:rsidR="00E3222E" w:rsidRPr="000C6E86">
        <w:t xml:space="preserve"> </w:t>
      </w:r>
      <w:r w:rsidR="00CB162D" w:rsidRPr="000C6E86">
        <w:t xml:space="preserve">New disease-specific PROMs tools are under development </w:t>
      </w:r>
      <w:r w:rsidR="00F032CD" w:rsidRPr="000C6E86">
        <w:t>to meet the stringent guidelines and enable PROMs to support future regulatory approvals of licencing for Crohn’s disease</w:t>
      </w:r>
      <w:r w:rsidR="00CB162D" w:rsidRPr="000C6E86">
        <w:t>.</w:t>
      </w:r>
    </w:p>
    <w:p w14:paraId="0A4611C6" w14:textId="0E8FD586" w:rsidR="00813BFF" w:rsidRPr="000C6E86" w:rsidRDefault="008C13DD" w:rsidP="00C825F4">
      <w:pPr>
        <w:spacing w:line="480" w:lineRule="auto"/>
        <w:jc w:val="both"/>
      </w:pPr>
      <w:r w:rsidRPr="000C6E86">
        <w:t>Our</w:t>
      </w:r>
      <w:r w:rsidR="004D17A9" w:rsidRPr="000C6E86">
        <w:t xml:space="preserve"> re</w:t>
      </w:r>
      <w:r w:rsidR="00B54A40" w:rsidRPr="000C6E86">
        <w:t>view covered data for</w:t>
      </w:r>
      <w:r w:rsidR="004D17A9" w:rsidRPr="000C6E86">
        <w:t xml:space="preserve"> safety outcomes in</w:t>
      </w:r>
      <w:r w:rsidRPr="000C6E86">
        <w:t xml:space="preserve"> clinical</w:t>
      </w:r>
      <w:r w:rsidR="004D17A9" w:rsidRPr="000C6E86">
        <w:t xml:space="preserve"> trials</w:t>
      </w:r>
      <w:r w:rsidR="004B1150" w:rsidRPr="000C6E86">
        <w:t xml:space="preserve"> and w</w:t>
      </w:r>
      <w:r w:rsidR="00B54A40" w:rsidRPr="000C6E86">
        <w:t xml:space="preserve">e found </w:t>
      </w:r>
      <w:r w:rsidR="001A644B" w:rsidRPr="000C6E86">
        <w:t>substantial heterogeneity in</w:t>
      </w:r>
      <w:r w:rsidR="004D17A9" w:rsidRPr="000C6E86">
        <w:t xml:space="preserve"> reporting</w:t>
      </w:r>
      <w:r w:rsidR="004B1150" w:rsidRPr="000C6E86">
        <w:t>, which</w:t>
      </w:r>
      <w:r w:rsidR="004D17A9" w:rsidRPr="000C6E86">
        <w:t xml:space="preserve"> highlight</w:t>
      </w:r>
      <w:r w:rsidR="001A644B" w:rsidRPr="000C6E86">
        <w:t>s</w:t>
      </w:r>
      <w:r w:rsidR="004D17A9" w:rsidRPr="000C6E86">
        <w:t xml:space="preserve"> the challenges in categorizing adverse events for </w:t>
      </w:r>
      <w:r w:rsidR="001A644B" w:rsidRPr="000C6E86">
        <w:t xml:space="preserve">a complex, chronic condition </w:t>
      </w:r>
      <w:r w:rsidR="00E93B8A" w:rsidRPr="000C6E86">
        <w:t>with</w:t>
      </w:r>
      <w:r w:rsidR="001A644B" w:rsidRPr="000C6E86">
        <w:t xml:space="preserve"> a variable disease course </w:t>
      </w:r>
      <w:r w:rsidR="00E93B8A" w:rsidRPr="000C6E86">
        <w:t xml:space="preserve">and </w:t>
      </w:r>
      <w:r w:rsidR="001A644B" w:rsidRPr="000C6E86">
        <w:t>multisystem manifestations. Lack of treatment efficacy</w:t>
      </w:r>
      <w:r w:rsidRPr="000C6E86">
        <w:t xml:space="preserve"> in Crohn’s disease</w:t>
      </w:r>
      <w:r w:rsidR="001A644B" w:rsidRPr="000C6E86">
        <w:t xml:space="preserve"> may manifest with a diversity of </w:t>
      </w:r>
      <w:r w:rsidR="00C47D9C" w:rsidRPr="000C6E86">
        <w:t>symptoms, which</w:t>
      </w:r>
      <w:r w:rsidR="001A644B" w:rsidRPr="000C6E86">
        <w:t xml:space="preserve"> are difficult to distinguish from genuine </w:t>
      </w:r>
      <w:r w:rsidR="00431F75" w:rsidRPr="000C6E86">
        <w:t>treatment</w:t>
      </w:r>
      <w:r w:rsidR="000575BA" w:rsidRPr="000C6E86">
        <w:t xml:space="preserve"> side effects</w:t>
      </w:r>
      <w:r w:rsidR="001A644B" w:rsidRPr="000C6E86">
        <w:t xml:space="preserve">.  </w:t>
      </w:r>
      <w:r w:rsidR="00AE2A56" w:rsidRPr="000C6E86">
        <w:t xml:space="preserve">Many of the most commonly reported adverse events, such as gastrointestinal signs and symptoms and gastrointestinal inflammatory conditions may reflect disease course.  </w:t>
      </w:r>
      <w:r w:rsidR="001A644B" w:rsidRPr="000C6E86">
        <w:t xml:space="preserve">Nevertheless, these data </w:t>
      </w:r>
      <w:r w:rsidR="00AE2A56" w:rsidRPr="000C6E86">
        <w:t xml:space="preserve">demonstrate differences in the adverse event profile of different intervention groups and </w:t>
      </w:r>
      <w:r w:rsidR="001A644B" w:rsidRPr="000C6E86">
        <w:t>should support</w:t>
      </w:r>
      <w:r w:rsidRPr="000C6E86">
        <w:t xml:space="preserve"> renewed </w:t>
      </w:r>
      <w:r w:rsidR="001A644B" w:rsidRPr="000C6E86">
        <w:t>attempts to define disease- and intervention-specific adverse events</w:t>
      </w:r>
      <w:r w:rsidRPr="000C6E86">
        <w:t xml:space="preserve"> and to standardise safety outcomes as</w:t>
      </w:r>
      <w:r w:rsidR="001A644B" w:rsidRPr="000C6E86">
        <w:t xml:space="preserve"> discrete end-points</w:t>
      </w:r>
      <w:r w:rsidRPr="000C6E86">
        <w:t>.  This is</w:t>
      </w:r>
      <w:r w:rsidR="001A644B" w:rsidRPr="000C6E86">
        <w:t xml:space="preserve"> an important consideration for future </w:t>
      </w:r>
      <w:r w:rsidR="00C7439E" w:rsidRPr="000C6E86">
        <w:t xml:space="preserve">core outcome set </w:t>
      </w:r>
      <w:r w:rsidR="001A644B" w:rsidRPr="000C6E86">
        <w:t>developers.</w:t>
      </w:r>
    </w:p>
    <w:p w14:paraId="6D39F28F" w14:textId="70E6CB86" w:rsidR="007433D9" w:rsidRPr="000C6E86" w:rsidRDefault="00CD2D04" w:rsidP="00C825F4">
      <w:pPr>
        <w:spacing w:line="480" w:lineRule="auto"/>
        <w:jc w:val="both"/>
      </w:pPr>
      <w:r>
        <w:t>Our</w:t>
      </w:r>
      <w:r w:rsidR="007433D9">
        <w:t xml:space="preserve"> results highlight how the reporting of outcomes in trials in fistula patients align with overall reporting. The use of PROMS </w:t>
      </w:r>
      <w:r w:rsidR="00A25AA2">
        <w:t xml:space="preserve">and safety-related endpoints </w:t>
      </w:r>
      <w:r w:rsidR="007433D9">
        <w:t xml:space="preserve">is </w:t>
      </w:r>
      <w:r w:rsidR="00A25AA2">
        <w:t>common</w:t>
      </w:r>
      <w:r w:rsidR="007433D9">
        <w:t xml:space="preserve"> across all trials, regardless of disease</w:t>
      </w:r>
      <w:r w:rsidR="00A25AA2">
        <w:t xml:space="preserve"> type</w:t>
      </w:r>
      <w:r w:rsidR="007433D9">
        <w:t xml:space="preserve">.  Clinical response </w:t>
      </w:r>
      <w:r w:rsidR="00A25AA2">
        <w:t>was</w:t>
      </w:r>
      <w:r w:rsidR="007433D9">
        <w:t xml:space="preserve"> less </w:t>
      </w:r>
      <w:r w:rsidR="00A25AA2">
        <w:t>commonly</w:t>
      </w:r>
      <w:r w:rsidR="007433D9">
        <w:t xml:space="preserve"> measured by CDAI</w:t>
      </w:r>
      <w:r w:rsidR="00A25AA2">
        <w:t xml:space="preserve">, </w:t>
      </w:r>
      <w:r w:rsidR="007433D9">
        <w:t xml:space="preserve">and more </w:t>
      </w:r>
      <w:r w:rsidR="00A25AA2">
        <w:t>frequently measured</w:t>
      </w:r>
      <w:r w:rsidR="007433D9">
        <w:t xml:space="preserve"> by </w:t>
      </w:r>
      <w:r w:rsidR="00A25AA2" w:rsidRPr="000C6E86">
        <w:t>fistula closure</w:t>
      </w:r>
      <w:r w:rsidR="007433D9" w:rsidRPr="000C6E86">
        <w:t xml:space="preserve"> and the PDAI. These three outcome measures were the most commonly used in fistula trials identified by this review, which supports the findings of a recently developed </w:t>
      </w:r>
      <w:r w:rsidR="00C7439E" w:rsidRPr="000C6E86">
        <w:t xml:space="preserve">core outcome set </w:t>
      </w:r>
      <w:r w:rsidR="007433D9" w:rsidRPr="000C6E86">
        <w:t>for fistulising disease</w:t>
      </w:r>
      <w:r w:rsidR="007433D9" w:rsidRPr="000C6E86">
        <w:fldChar w:fldCharType="begin" w:fldLock="1"/>
      </w:r>
      <w:r w:rsidR="000823C5" w:rsidRPr="000C6E86">
        <w:instrText>ADDIN CSL_CITATION {"citationItems":[{"id":"ITEM-1","itemData":{"DOI":"10.1136/","ISSN":"0017-5749","PMID":"29437911","author":[{"dropping-particle":"","family":"Sahnan","given":"K","non-dropping-particle":"","parse-names":false,"suffix":""},{"dropping-particle":"","family":"Tozer","given":"P","non-dropping-particle":"","parse-names":false,"suffix":""},{"dropping-particle":"","family":"Adegbola","given":"S","non-dropping-particle":"","parse-names":false,"suffix":""},{"dropping-particle":"","family":"Lee","given":"M","non-dropping-particle":"","parse-names":false,"suffix":""},{"dropping-particle":"","family":"Heywood","given":"N","non-dropping-particle":"","parse-names":false,"suffix":""},{"dropping-particle":"","family":"McNair","given":"A","non-dropping-particle":"","parse-names":false,"suffix":""},{"dropping-particle":"","family":"Hind","given":"D","non-dropping-particle":"","parse-names":false,"suffix":""},{"dropping-particle":"","family":"Yassin","given":"N","non-dropping-particle":"","parse-names":false,"suffix":""},{"dropping-particle":"","family":"Lobo","given":"A","non-dropping-particle":"","parse-names":false,"suffix":""},{"dropping-particle":"","family":"Brown","given":"S","non-dropping-particle":"","parse-names":false,"suffix":""},{"dropping-particle":"","family":"Sebastian","given":"S","non-dropping-particle":"","parse-names":false,"suffix":""},{"dropping-particle":"","family":"Phillips","given":"R","non-dropping-particle":"","parse-names":false,"suffix":""},{"dropping-particle":"","family":"Lung","given":"P","non-dropping-particle":"","parse-names":false,"suffix":""},{"dropping-particle":"","family":"Faiz","given":"O","non-dropping-particle":"","parse-names":false,"suffix":""},{"dropping-particle":"","family":"Crook","given":"K","non-dropping-particle":"","parse-names":false,"suffix":""},{"dropping-particle":"","family":"Blackwell","given":"S","non-dropping-particle":"","parse-names":false,"suffix":""},{"dropping-particle":"","family":"Verjee","given":"A","non-dropping-particle":"","parse-names":false,"suffix":""},{"dropping-particle":"","family":"Ha","given":"N","non-dropping-particle":"","parse-names":false,"suffix":""}],"container-title":"Gut","id":"ITEM-1","issued":{"date-parts":[["2018"]]},"page":"1-13","title":"Developing a core outcome set for fistulising perianal crohn’s disease","type":"article-journal"},"uris":["http://www.mendeley.com/documents/?uuid=68a00125-7914-460b-9f03-ceb58136419c"]}],"mendeley":{"formattedCitation":"&lt;sup&gt;8&lt;/sup&gt;","plainTextFormattedCitation":"8","previouslyFormattedCitation":"&lt;sup&gt;8&lt;/sup&gt;"},"properties":{"noteIndex":0},"schema":"https://github.com/citation-style-language/schema/raw/master/csl-citation.json"}</w:instrText>
      </w:r>
      <w:r w:rsidR="007433D9" w:rsidRPr="000C6E86">
        <w:fldChar w:fldCharType="separate"/>
      </w:r>
      <w:r w:rsidR="00BA2080" w:rsidRPr="000C6E86">
        <w:rPr>
          <w:noProof/>
          <w:vertAlign w:val="superscript"/>
        </w:rPr>
        <w:t>8</w:t>
      </w:r>
      <w:r w:rsidR="007433D9" w:rsidRPr="000C6E86">
        <w:fldChar w:fldCharType="end"/>
      </w:r>
      <w:r w:rsidR="007433D9" w:rsidRPr="000C6E86">
        <w:t xml:space="preserve">.  Biomarker, histology and endoscopy outcomes were rarely used in fistula trials and are not included in the </w:t>
      </w:r>
      <w:r w:rsidR="00C7439E" w:rsidRPr="000C6E86">
        <w:t xml:space="preserve">core outcome set </w:t>
      </w:r>
      <w:r w:rsidR="007433D9" w:rsidRPr="000C6E86">
        <w:t>either</w:t>
      </w:r>
      <w:r w:rsidRPr="000C6E86">
        <w:t xml:space="preserve">, contrary to the </w:t>
      </w:r>
      <w:r w:rsidR="000575BA" w:rsidRPr="000C6E86">
        <w:t xml:space="preserve">general </w:t>
      </w:r>
      <w:r w:rsidRPr="000C6E86">
        <w:t xml:space="preserve">shift in outcomes reporting in Crohn’s disease </w:t>
      </w:r>
      <w:r w:rsidR="000575BA" w:rsidRPr="000C6E86">
        <w:t>trials</w:t>
      </w:r>
      <w:r w:rsidR="007433D9" w:rsidRPr="000C6E86">
        <w:t xml:space="preserve">.  </w:t>
      </w:r>
      <w:r w:rsidR="005E60CD" w:rsidRPr="000C6E86">
        <w:t>However,</w:t>
      </w:r>
      <w:r w:rsidR="007433D9" w:rsidRPr="000C6E86">
        <w:t xml:space="preserve"> patient reports (</w:t>
      </w:r>
      <w:r w:rsidRPr="000C6E86">
        <w:t>e.g.</w:t>
      </w:r>
      <w:r w:rsidR="007433D9" w:rsidRPr="000C6E86">
        <w:t xml:space="preserve"> incontinence and drainage) were more common endpoints in trials of fistula patients than in non-fistula trials</w:t>
      </w:r>
      <w:r w:rsidR="007433D9">
        <w:t xml:space="preserve">, and their </w:t>
      </w:r>
      <w:r w:rsidR="007433D9" w:rsidRPr="000C6E86">
        <w:t xml:space="preserve">importance is borne out in the </w:t>
      </w:r>
      <w:r w:rsidR="00C7439E" w:rsidRPr="000C6E86">
        <w:t>core outcome sets</w:t>
      </w:r>
      <w:r w:rsidR="007433D9" w:rsidRPr="000C6E86">
        <w:t>, which lists several PROMs to be reported in future trials.</w:t>
      </w:r>
      <w:r w:rsidR="00A25AA2" w:rsidRPr="000C6E86">
        <w:t xml:space="preserve">  </w:t>
      </w:r>
    </w:p>
    <w:p w14:paraId="10DFB4B1" w14:textId="12D01937" w:rsidR="00C9107D" w:rsidRPr="000C6E86" w:rsidRDefault="00C9107D" w:rsidP="00C825F4">
      <w:pPr>
        <w:spacing w:line="480" w:lineRule="auto"/>
        <w:jc w:val="both"/>
      </w:pPr>
      <w:r w:rsidRPr="000C6E86">
        <w:t>Our review independent</w:t>
      </w:r>
      <w:r w:rsidR="000419C6" w:rsidRPr="000C6E86">
        <w:t xml:space="preserve">ly </w:t>
      </w:r>
      <w:r w:rsidR="00082D3A" w:rsidRPr="000C6E86">
        <w:t>support</w:t>
      </w:r>
      <w:r w:rsidR="000419C6" w:rsidRPr="000C6E86">
        <w:t>s</w:t>
      </w:r>
      <w:r w:rsidRPr="000C6E86">
        <w:t xml:space="preserve"> the</w:t>
      </w:r>
      <w:r w:rsidR="000419C6" w:rsidRPr="000C6E86">
        <w:t xml:space="preserve"> key</w:t>
      </w:r>
      <w:r w:rsidRPr="000C6E86">
        <w:t xml:space="preserve"> findings of a recently published systematic review of outcomes in Crohn’s disease.</w:t>
      </w:r>
      <w:r w:rsidRPr="000C6E86">
        <w:fldChar w:fldCharType="begin" w:fldLock="1"/>
      </w:r>
      <w:r w:rsidR="000823C5" w:rsidRPr="000C6E86">
        <w:instrText>ADDIN CSL_CITATION {"citationItems":[{"id":"ITEM-1","itemData":{"DOI":"10.1016/j.cgh.2018.02.051","ISSN":"15423565","author":[{"dropping-particle":"","family":"Ma","given":"Christopher","non-dropping-particle":"","parse-names":false,"suffix":""},{"dropping-particle":"","family":"Hussein","given":"Isra M.","non-dropping-particle":"","parse-names":false,"suffix":""},{"dropping-particle":"","family":"Al-Abbar","given":"Yousef J.","non-dropping-particle":"","parse-names":false,"suffix":""},{"dropping-particle":"","family":"Panaccione","given":"Remo","non-dropping-particle":"","parse-names":false,"suffix":""},{"dropping-particle":"","family":"Fedorak","given":"Richard N.","non-dropping-particle":"","parse-names":false,"suffix":""},{"dropping-particle":"","family":"Parker","given":"Claire E.","non-dropping-particle":"","parse-names":false,"suffix":""},{"dropping-particle":"","family":"Nguyen","given":"Tran M.","non-dropping-particle":"","parse-names":false,"suffix":""},{"dropping-particle":"","family":"Khanna","given":"Reena","non-dropping-particle":"","parse-names":false,"suffix":""},{"dropping-particle":"","family":"Siegel","given":"Corey A.","non-dropping-particle":"","parse-names":false,"suffix":""},{"dropping-particle":"","family":"Peyrin-Biroulet","given":"Laurent","non-dropping-particle":"","parse-names":false,"suffix":""},{"dropping-particle":"","family":"Pai","given":"Rish K.","non-dropping-particle":"","parse-names":false,"suffix":""},{"dropping-particle":"","family":"Casteele","given":"Niels","non-dropping-particle":"Vande","parse-names":false,"suffix":""},{"dropping-particle":"","family":"D’Haens","given":"Geert R.","non-dropping-particle":"","parse-names":false,"suffix":""},{"dropping-particle":"","family":"Sandborn","given":"William J.","non-dropping-particle":"","parse-names":false,"suffix":""},{"dropping-particle":"","family":"Feagan","given":"Brian G.","non-dropping-particle":"","parse-names":false,"suffix":""},{"dropping-particle":"","family":"Jairath","given":"Vipul","non-dropping-particle":"","parse-names":false,"suffix":""}],"container-title":"Clinical Gastroenterology and Hepatology","id":"ITEM-1","issue":"April","issued":{"date-parts":[["2018"]]},"publisher":"Elsevier, Inc","title":"Heterogeneity in Definitions of Efficacy and Safety Endpoints for Clinical Trials of Crohn’s Disease: A Systematic Review for Development of a Core Outcome Set","type":"article-journal"},"uris":["http://www.mendeley.com/documents/?uuid=d6779b9a-bbc8-4952-97c5-da345b3f647c"]}],"mendeley":{"formattedCitation":"&lt;sup&gt;9&lt;/sup&gt;","plainTextFormattedCitation":"9","previouslyFormattedCitation":"&lt;sup&gt;9&lt;/sup&gt;"},"properties":{"noteIndex":0},"schema":"https://github.com/citation-style-language/schema/raw/master/csl-citation.json"}</w:instrText>
      </w:r>
      <w:r w:rsidRPr="000C6E86">
        <w:fldChar w:fldCharType="separate"/>
      </w:r>
      <w:r w:rsidR="00BA2080" w:rsidRPr="000C6E86">
        <w:rPr>
          <w:noProof/>
          <w:vertAlign w:val="superscript"/>
        </w:rPr>
        <w:t>9</w:t>
      </w:r>
      <w:r w:rsidRPr="000C6E86">
        <w:fldChar w:fldCharType="end"/>
      </w:r>
      <w:r w:rsidRPr="000C6E86">
        <w:t xml:space="preserve"> </w:t>
      </w:r>
      <w:r w:rsidR="000419C6" w:rsidRPr="000C6E86">
        <w:t xml:space="preserve"> </w:t>
      </w:r>
      <w:r w:rsidR="00114EAC" w:rsidRPr="000C6E86">
        <w:t xml:space="preserve">We </w:t>
      </w:r>
      <w:r w:rsidRPr="000C6E86">
        <w:t>confirm heterogeneity in definitions of response and remission and</w:t>
      </w:r>
      <w:r w:rsidR="00114EAC" w:rsidRPr="000C6E86">
        <w:t xml:space="preserve"> </w:t>
      </w:r>
      <w:r w:rsidR="000419C6" w:rsidRPr="000C6E86">
        <w:t xml:space="preserve">the need </w:t>
      </w:r>
      <w:r w:rsidRPr="000C6E86">
        <w:t>for a core outcome set to standardise endpoint definitions.  Both studies identified the use of CDAI as the most popular outcome measurement tool overall and of IBD-Q as the most commonly used PROM.</w:t>
      </w:r>
      <w:r w:rsidR="008771F5" w:rsidRPr="000C6E86">
        <w:t xml:space="preserve">  Our results confirm statistically significant increases in the use of CDAI100 across all trials and of IBD-Q reporting in maintenance trials across the time periods of the review.</w:t>
      </w:r>
      <w:r w:rsidRPr="000C6E86">
        <w:t xml:space="preserve">  Similarly, </w:t>
      </w:r>
      <w:r w:rsidR="0028444F" w:rsidRPr="000C6E86">
        <w:t>the Crohn’s Disease Endoscopic Index of Severity (</w:t>
      </w:r>
      <w:r w:rsidRPr="000C6E86">
        <w:t>CDEIS</w:t>
      </w:r>
      <w:r w:rsidR="0028444F" w:rsidRPr="000C6E86">
        <w:t>)</w:t>
      </w:r>
      <w:r w:rsidRPr="000C6E86">
        <w:t xml:space="preserve"> and </w:t>
      </w:r>
      <w:r w:rsidR="0028444F" w:rsidRPr="000C6E86">
        <w:t>the Simple Endoscopic Score for Crohn’s Disease (</w:t>
      </w:r>
      <w:r w:rsidRPr="000C6E86">
        <w:t>SES-CD</w:t>
      </w:r>
      <w:r w:rsidR="0028444F" w:rsidRPr="000C6E86">
        <w:t>)</w:t>
      </w:r>
      <w:r w:rsidRPr="000C6E86">
        <w:t xml:space="preserve"> are highlighted as endoscopic tools most used in induction </w:t>
      </w:r>
      <w:r w:rsidR="004564D3" w:rsidRPr="000C6E86">
        <w:t>trials</w:t>
      </w:r>
      <w:r w:rsidRPr="000C6E86">
        <w:t xml:space="preserve"> and Rutgeerts in post-surgical trials.  Both </w:t>
      </w:r>
      <w:r w:rsidR="000419C6" w:rsidRPr="000C6E86">
        <w:t>reviews</w:t>
      </w:r>
      <w:r w:rsidRPr="000C6E86">
        <w:t xml:space="preserve"> confirmed the common use of C-reactive protein and increasing use of biomarkers.  </w:t>
      </w:r>
    </w:p>
    <w:p w14:paraId="6D87E16B" w14:textId="191D4990" w:rsidR="00C9107D" w:rsidRPr="000C6E86" w:rsidRDefault="00431F75" w:rsidP="00C825F4">
      <w:pPr>
        <w:spacing w:line="480" w:lineRule="auto"/>
        <w:jc w:val="both"/>
      </w:pPr>
      <w:r w:rsidRPr="000C6E86">
        <w:t>However, o</w:t>
      </w:r>
      <w:r w:rsidR="00C9107D" w:rsidRPr="000C6E86">
        <w:t xml:space="preserve">ur study had </w:t>
      </w:r>
      <w:r w:rsidR="00114EAC" w:rsidRPr="000C6E86">
        <w:t xml:space="preserve">less restrictive </w:t>
      </w:r>
      <w:r w:rsidR="00082D3A" w:rsidRPr="000C6E86">
        <w:t>inclusion criteria</w:t>
      </w:r>
      <w:r w:rsidR="00C9107D" w:rsidRPr="000C6E86">
        <w:t xml:space="preserve">, </w:t>
      </w:r>
      <w:r w:rsidR="000419C6" w:rsidRPr="000C6E86">
        <w:t xml:space="preserve">leading to </w:t>
      </w:r>
      <w:r w:rsidR="00C9107D" w:rsidRPr="000C6E86">
        <w:t xml:space="preserve">inclusion of </w:t>
      </w:r>
      <w:r w:rsidR="00114EAC" w:rsidRPr="000C6E86">
        <w:t>a larger number of RCTs</w:t>
      </w:r>
      <w:r w:rsidR="00C9107D" w:rsidRPr="000C6E86">
        <w:t xml:space="preserve"> (181 versus 116)</w:t>
      </w:r>
      <w:r w:rsidR="00AE2A56" w:rsidRPr="000C6E86">
        <w:t xml:space="preserve"> with a wider variety of interventions included</w:t>
      </w:r>
      <w:r w:rsidR="00C9107D" w:rsidRPr="000C6E86">
        <w:t xml:space="preserve">. </w:t>
      </w:r>
      <w:r w:rsidR="00AE2A56" w:rsidRPr="000C6E86">
        <w:t xml:space="preserve">Our research included dietary, CAM, probiotic / prebiotic and surgical interventions, which </w:t>
      </w:r>
      <w:r w:rsidRPr="000C6E86">
        <w:t>result</w:t>
      </w:r>
      <w:r w:rsidR="00AE2A56" w:rsidRPr="000C6E86">
        <w:t>s</w:t>
      </w:r>
      <w:r w:rsidRPr="000C6E86">
        <w:t xml:space="preserve"> in extra heterogeneity in our findings</w:t>
      </w:r>
      <w:r w:rsidR="00AE2A56" w:rsidRPr="000C6E86">
        <w:t xml:space="preserve">.  Our results are </w:t>
      </w:r>
      <w:r w:rsidRPr="000C6E86">
        <w:t xml:space="preserve">arguably more extensive, particularly </w:t>
      </w:r>
      <w:r w:rsidR="000575BA" w:rsidRPr="000C6E86">
        <w:t>in</w:t>
      </w:r>
      <w:r w:rsidRPr="000C6E86">
        <w:t xml:space="preserve"> the reporting of safety-related outcomes</w:t>
      </w:r>
      <w:r w:rsidR="008771F5" w:rsidRPr="000C6E86">
        <w:t xml:space="preserve"> and adverse events</w:t>
      </w:r>
      <w:r w:rsidR="00AE2A56" w:rsidRPr="000C6E86">
        <w:t>, and go beyond the descriptive in the analysis of changes between time periods by including statistical testing</w:t>
      </w:r>
      <w:r w:rsidRPr="000C6E86">
        <w:t xml:space="preserve">.  </w:t>
      </w:r>
      <w:r w:rsidR="000419C6" w:rsidRPr="000C6E86">
        <w:t xml:space="preserve">Furthermore, </w:t>
      </w:r>
      <w:r w:rsidR="00082D3A" w:rsidRPr="000C6E86">
        <w:t>w</w:t>
      </w:r>
      <w:r w:rsidR="000419C6" w:rsidRPr="000C6E86">
        <w:t>hereas we</w:t>
      </w:r>
      <w:r w:rsidR="00082D3A" w:rsidRPr="000C6E86">
        <w:t xml:space="preserve"> focused on</w:t>
      </w:r>
      <w:r w:rsidR="00C9107D" w:rsidRPr="000C6E86">
        <w:t xml:space="preserve"> primary and secondary endpoints</w:t>
      </w:r>
      <w:r w:rsidR="000419C6" w:rsidRPr="000C6E86">
        <w:t xml:space="preserve"> (</w:t>
      </w:r>
      <w:r w:rsidR="00C9107D" w:rsidRPr="000C6E86">
        <w:t>with</w:t>
      </w:r>
      <w:r w:rsidR="000419C6" w:rsidRPr="000C6E86">
        <w:t xml:space="preserve"> </w:t>
      </w:r>
      <w:r w:rsidR="00114EAC" w:rsidRPr="000C6E86">
        <w:t xml:space="preserve">supplementary </w:t>
      </w:r>
      <w:r w:rsidR="00C9107D" w:rsidRPr="000C6E86">
        <w:t>analysis of other outcomes</w:t>
      </w:r>
      <w:r w:rsidR="000419C6" w:rsidRPr="000C6E86">
        <w:t>)</w:t>
      </w:r>
      <w:r w:rsidR="00082D3A" w:rsidRPr="000C6E86">
        <w:t>,</w:t>
      </w:r>
      <w:r w:rsidR="00C9107D" w:rsidRPr="000C6E86">
        <w:t xml:space="preserve"> Ma </w:t>
      </w:r>
      <w:r w:rsidR="00C9107D" w:rsidRPr="000C6E86">
        <w:rPr>
          <w:i/>
        </w:rPr>
        <w:t>et al</w:t>
      </w:r>
      <w:r w:rsidR="00C9107D" w:rsidRPr="000C6E86">
        <w:t xml:space="preserve"> consider</w:t>
      </w:r>
      <w:r w:rsidR="00114EAC" w:rsidRPr="000C6E86">
        <w:t>ed</w:t>
      </w:r>
      <w:r w:rsidR="00C9107D" w:rsidRPr="000C6E86">
        <w:t xml:space="preserve"> all outcomes in a singular analysis</w:t>
      </w:r>
      <w:r w:rsidR="000419C6" w:rsidRPr="000C6E86">
        <w:t>. This</w:t>
      </w:r>
      <w:r w:rsidR="00082D3A" w:rsidRPr="000C6E86">
        <w:t xml:space="preserve"> result</w:t>
      </w:r>
      <w:r w:rsidR="000419C6" w:rsidRPr="000C6E86">
        <w:t>s</w:t>
      </w:r>
      <w:r w:rsidR="00082D3A" w:rsidRPr="000C6E86">
        <w:t xml:space="preserve"> in </w:t>
      </w:r>
      <w:r w:rsidR="000419C6" w:rsidRPr="000C6E86">
        <w:t xml:space="preserve">differences in the breadth and depth of scope of the reviews and </w:t>
      </w:r>
      <w:r w:rsidR="00082D3A" w:rsidRPr="000C6E86">
        <w:t>some nuances in</w:t>
      </w:r>
      <w:r w:rsidR="004070E4" w:rsidRPr="000C6E86">
        <w:t xml:space="preserve"> key</w:t>
      </w:r>
      <w:r w:rsidR="000419C6" w:rsidRPr="000C6E86">
        <w:t xml:space="preserve"> </w:t>
      </w:r>
      <w:r w:rsidR="00082D3A" w:rsidRPr="000C6E86">
        <w:t>findings</w:t>
      </w:r>
      <w:r w:rsidR="00114EAC" w:rsidRPr="000C6E86">
        <w:t xml:space="preserve"> between the two studies</w:t>
      </w:r>
      <w:r w:rsidR="00C9107D" w:rsidRPr="000C6E86">
        <w:t xml:space="preserve">. For example, Ma </w:t>
      </w:r>
      <w:r w:rsidR="00C9107D" w:rsidRPr="000C6E86">
        <w:rPr>
          <w:i/>
        </w:rPr>
        <w:t>et al</w:t>
      </w:r>
      <w:r w:rsidR="00C9107D" w:rsidRPr="000C6E86">
        <w:t xml:space="preserve"> found </w:t>
      </w:r>
      <w:r w:rsidR="00291F22" w:rsidRPr="000C6E86">
        <w:t>that a</w:t>
      </w:r>
      <w:r w:rsidRPr="000C6E86">
        <w:t xml:space="preserve"> higher proportion of studies used CDAI, which likely reflects </w:t>
      </w:r>
      <w:r w:rsidR="000575BA" w:rsidRPr="000C6E86">
        <w:t>the requirement that</w:t>
      </w:r>
      <w:r w:rsidRPr="000C6E86">
        <w:t xml:space="preserve"> </w:t>
      </w:r>
      <w:r w:rsidR="00291F22" w:rsidRPr="000C6E86">
        <w:t>trials</w:t>
      </w:r>
      <w:r w:rsidR="00C9107D" w:rsidRPr="000C6E86">
        <w:t xml:space="preserve"> must have used CDAI </w:t>
      </w:r>
      <w:r w:rsidR="00291F22" w:rsidRPr="000C6E86">
        <w:t xml:space="preserve">(or </w:t>
      </w:r>
      <w:r w:rsidR="00C7439E" w:rsidRPr="000C6E86">
        <w:t xml:space="preserve">the </w:t>
      </w:r>
      <w:r w:rsidR="00291F22" w:rsidRPr="000C6E86">
        <w:t>H</w:t>
      </w:r>
      <w:r w:rsidR="00C7439E" w:rsidRPr="000C6E86">
        <w:t>arvey-</w:t>
      </w:r>
      <w:r w:rsidR="00291F22" w:rsidRPr="000C6E86">
        <w:t>B</w:t>
      </w:r>
      <w:r w:rsidR="00C7439E" w:rsidRPr="000C6E86">
        <w:t xml:space="preserve">radshaw </w:t>
      </w:r>
      <w:r w:rsidR="00291F22" w:rsidRPr="000C6E86">
        <w:t>I</w:t>
      </w:r>
      <w:r w:rsidR="00C7439E" w:rsidRPr="000C6E86">
        <w:t>ndex</w:t>
      </w:r>
      <w:r w:rsidR="00291F22" w:rsidRPr="000C6E86">
        <w:t xml:space="preserve">) </w:t>
      </w:r>
      <w:r w:rsidR="00C9107D" w:rsidRPr="000C6E86">
        <w:t xml:space="preserve">at enrolment to be included. </w:t>
      </w:r>
      <w:r w:rsidR="000D2AA5" w:rsidRPr="000C6E86">
        <w:t>The</w:t>
      </w:r>
      <w:r w:rsidR="007433D9" w:rsidRPr="000C6E86">
        <w:t>ir</w:t>
      </w:r>
      <w:r w:rsidR="000D2AA5" w:rsidRPr="000C6E86">
        <w:t xml:space="preserve"> tighter restrictions on </w:t>
      </w:r>
      <w:r w:rsidR="007433D9" w:rsidRPr="000C6E86">
        <w:t>therapies</w:t>
      </w:r>
      <w:r w:rsidRPr="000C6E86">
        <w:t xml:space="preserve"> </w:t>
      </w:r>
      <w:r w:rsidR="000D2AA5" w:rsidRPr="000C6E86">
        <w:t>included may also explain the higher proportio</w:t>
      </w:r>
      <w:r w:rsidR="000D2AA5" w:rsidRPr="00A32D6B">
        <w:t>n reporting adverse events</w:t>
      </w:r>
      <w:r w:rsidR="00CF6222" w:rsidRPr="00A32D6B">
        <w:t>,</w:t>
      </w:r>
      <w:r w:rsidR="000D2AA5" w:rsidRPr="00A32D6B">
        <w:t xml:space="preserve"> as our results included</w:t>
      </w:r>
      <w:r w:rsidR="004070E4" w:rsidRPr="00A32D6B">
        <w:t xml:space="preserve"> trials of</w:t>
      </w:r>
      <w:r w:rsidR="000D2AA5" w:rsidRPr="00A32D6B">
        <w:t xml:space="preserve"> less traditional therapies.  </w:t>
      </w:r>
      <w:r w:rsidR="00C9107D" w:rsidRPr="00A32D6B">
        <w:t xml:space="preserve">Ma </w:t>
      </w:r>
      <w:r w:rsidR="00C9107D" w:rsidRPr="00A32D6B">
        <w:rPr>
          <w:i/>
        </w:rPr>
        <w:t>et al</w:t>
      </w:r>
      <w:r w:rsidR="00C9107D" w:rsidRPr="00A32D6B">
        <w:t xml:space="preserve"> also found that CDAI 100 was more </w:t>
      </w:r>
      <w:r w:rsidR="004070E4" w:rsidRPr="00A32D6B">
        <w:t xml:space="preserve">prevalent </w:t>
      </w:r>
      <w:r w:rsidR="00C9107D" w:rsidRPr="00A32D6B">
        <w:t>as a measure of response than in our results</w:t>
      </w:r>
      <w:r w:rsidR="00082D3A" w:rsidRPr="00A32D6B">
        <w:t xml:space="preserve"> (although we </w:t>
      </w:r>
      <w:r w:rsidR="00082D3A" w:rsidRPr="000C6E86">
        <w:t xml:space="preserve">found </w:t>
      </w:r>
      <w:r w:rsidR="00FD4667" w:rsidRPr="000C6E86">
        <w:t>a</w:t>
      </w:r>
      <w:r w:rsidR="008771F5" w:rsidRPr="000C6E86">
        <w:t xml:space="preserve"> statistically significant</w:t>
      </w:r>
      <w:r w:rsidR="00FD4667" w:rsidRPr="000C6E86">
        <w:t xml:space="preserve"> </w:t>
      </w:r>
      <w:r w:rsidR="00082D3A" w:rsidRPr="000C6E86">
        <w:t>increas</w:t>
      </w:r>
      <w:r w:rsidR="00FD4667" w:rsidRPr="000C6E86">
        <w:t>e</w:t>
      </w:r>
      <w:r w:rsidR="008771F5" w:rsidRPr="000C6E86">
        <w:t xml:space="preserve"> in</w:t>
      </w:r>
      <w:r w:rsidR="00082D3A" w:rsidRPr="000C6E86">
        <w:t xml:space="preserve"> use over time)</w:t>
      </w:r>
      <w:r w:rsidR="00C9107D" w:rsidRPr="000C6E86">
        <w:t xml:space="preserve">, and </w:t>
      </w:r>
      <w:r w:rsidR="004070E4" w:rsidRPr="000C6E86">
        <w:t xml:space="preserve">reported </w:t>
      </w:r>
      <w:r w:rsidR="00C9107D" w:rsidRPr="000C6E86">
        <w:t>a</w:t>
      </w:r>
      <w:r w:rsidR="004070E4" w:rsidRPr="000C6E86">
        <w:t>n</w:t>
      </w:r>
      <w:r w:rsidR="00C9107D" w:rsidRPr="000C6E86">
        <w:t xml:space="preserve"> increase</w:t>
      </w:r>
      <w:r w:rsidR="004070E4" w:rsidRPr="000C6E86">
        <w:t>d</w:t>
      </w:r>
      <w:r w:rsidR="00C9107D" w:rsidRPr="000C6E86">
        <w:t xml:space="preserve"> use of </w:t>
      </w:r>
      <w:r w:rsidR="004E426C" w:rsidRPr="000C6E86">
        <w:t>faecal</w:t>
      </w:r>
      <w:r w:rsidR="00C9107D" w:rsidRPr="000C6E86">
        <w:t xml:space="preserve"> calprotectin.  The</w:t>
      </w:r>
      <w:r w:rsidR="004E426C" w:rsidRPr="000C6E86">
        <w:t xml:space="preserve">se results </w:t>
      </w:r>
      <w:r w:rsidR="00C9107D" w:rsidRPr="000C6E86">
        <w:t xml:space="preserve">may reflect </w:t>
      </w:r>
      <w:r w:rsidR="004070E4" w:rsidRPr="000C6E86">
        <w:t>some</w:t>
      </w:r>
      <w:r w:rsidR="00C9107D" w:rsidRPr="000C6E86">
        <w:t xml:space="preserve"> </w:t>
      </w:r>
      <w:r w:rsidR="00FD4667" w:rsidRPr="000C6E86">
        <w:t>more</w:t>
      </w:r>
      <w:r w:rsidR="0038122B" w:rsidRPr="000C6E86">
        <w:t xml:space="preserve"> </w:t>
      </w:r>
      <w:r w:rsidR="00C9107D" w:rsidRPr="000C6E86">
        <w:t xml:space="preserve">recent </w:t>
      </w:r>
      <w:r w:rsidR="0038122B" w:rsidRPr="000C6E86">
        <w:t>trials</w:t>
      </w:r>
      <w:r w:rsidR="00C9107D" w:rsidRPr="000C6E86">
        <w:t xml:space="preserve"> included </w:t>
      </w:r>
      <w:r w:rsidR="00082D3A" w:rsidRPr="000C6E86">
        <w:t>in their</w:t>
      </w:r>
      <w:r w:rsidR="0038122B" w:rsidRPr="000C6E86">
        <w:t xml:space="preserve"> review</w:t>
      </w:r>
      <w:r w:rsidR="00C9107D" w:rsidRPr="000C6E86">
        <w:t>.</w:t>
      </w:r>
      <w:r w:rsidR="008771F5" w:rsidRPr="000C6E86">
        <w:t xml:space="preserve">  </w:t>
      </w:r>
      <w:r w:rsidR="00AE2A56" w:rsidRPr="000C6E86">
        <w:t>The use of CDAI as a requirement for trial inclusion in their systematic review reduces the ability of the Ma et al review to assess changes in the use of CDAI</w:t>
      </w:r>
      <w:r w:rsidR="008771F5" w:rsidRPr="000C6E86">
        <w:t>.</w:t>
      </w:r>
      <w:r w:rsidR="00AE2A56" w:rsidRPr="000C6E86">
        <w:t xml:space="preserve">  We have been able to include such analysis in our paper, and confirm a statistically significant increase in CDAI100, which use of CDAI overall has remained relatively consistent.</w:t>
      </w:r>
    </w:p>
    <w:p w14:paraId="4D586681" w14:textId="696ABD00" w:rsidR="001C6C88" w:rsidRPr="000C6E86" w:rsidRDefault="001C6C88" w:rsidP="00C825F4">
      <w:pPr>
        <w:spacing w:line="480" w:lineRule="auto"/>
        <w:jc w:val="both"/>
      </w:pPr>
      <w:r>
        <w:t xml:space="preserve">Our study has limitations.  Whilst it includes a comprehensive listing of outcomes from available crohn’s disease trials, we cannot account for publication bias.  The results would have been strengthened by the consideration of non-randomised controlled trials and observational studies.  In particular, this would help to characterise important longer-term harms. We did not assess the validity or reliability of </w:t>
      </w:r>
      <w:r w:rsidRPr="000C6E86">
        <w:t xml:space="preserve">the outcome measures identified in the review, although this would form a part of any </w:t>
      </w:r>
      <w:r w:rsidR="00C7439E" w:rsidRPr="000C6E86">
        <w:t>core outcome set</w:t>
      </w:r>
      <w:r w:rsidRPr="000C6E86">
        <w:t xml:space="preserve"> development process.</w:t>
      </w:r>
    </w:p>
    <w:p w14:paraId="030F9DD5" w14:textId="59C9D2CA" w:rsidR="00F2468A" w:rsidRDefault="004070E4" w:rsidP="00C825F4">
      <w:pPr>
        <w:spacing w:line="480" w:lineRule="auto"/>
        <w:jc w:val="both"/>
      </w:pPr>
      <w:r w:rsidRPr="000C6E86">
        <w:t>Our</w:t>
      </w:r>
      <w:r w:rsidR="00D91918" w:rsidRPr="000C6E86">
        <w:t xml:space="preserve"> </w:t>
      </w:r>
      <w:r w:rsidR="003A0F61" w:rsidRPr="000C6E86">
        <w:t>study</w:t>
      </w:r>
      <w:r w:rsidR="00D91918" w:rsidRPr="000C6E86">
        <w:t xml:space="preserve"> confirms</w:t>
      </w:r>
      <w:r w:rsidR="00A94134" w:rsidRPr="000C6E86">
        <w:t xml:space="preserve"> </w:t>
      </w:r>
      <w:r w:rsidR="00D91918" w:rsidRPr="000C6E86">
        <w:t xml:space="preserve">the variability </w:t>
      </w:r>
      <w:r w:rsidR="00D91918">
        <w:t>that exists in reporting of outcomes in published clinical trials of interventions for Crohn’s disease</w:t>
      </w:r>
      <w:r w:rsidR="00A94134">
        <w:t>. These data provide a comprehensive resource to support current efforts</w:t>
      </w:r>
      <w:r w:rsidR="00C47D9C">
        <w:fldChar w:fldCharType="begin" w:fldLock="1"/>
      </w:r>
      <w:r w:rsidR="000823C5">
        <w:instrText>ADDIN CSL_CITATION {"citationItems":[{"id":"ITEM-1","itemData":{"DOI":"10.1136/bmjopen-2017-016146","ISBN":"2044-6055","ISSN":"20446055","PMID":"28601837","abstract":"Introduction: Crohn's disease (CD) and ulcerative colitis (UC), the main forms of inflammatory bowel disease (IBD), are chronic, progressive and disabling disorders of the gastrointestinal tract. Although data from randomised controlled trials (RCTs) provide the foundation of evidence that validates medical therapy for IBD, considerable heterogeneity exists in the measured outcomes used in these studies. Furthermore, in recent years, there has been a paradigm shift in IBD treatment targets, moving from symptom-based scoring to improvement or normalisation of objective measures of inflammation such as endoscopic appearance, inflammatory biomarkers and histological and radiographic end points. The abundance of new treatment options and evolving end points poses opportunities and challenges for all stakeholders involved in drug development. Accordingly, there exists a need to harmonise measures used in clinical trials through the development of a core outcome set (COS).; Methods and Analysis: The development of an IBD-specific COS includes four steps. First, a systematic literature review is performed to identify outcomes previously used in IBD RCTs. Second, semistructured qualitative interviews are conducted with key stakeholders, including patients, clinicians, researchers, pharmaceutical industry representatives, healthcare payers and regulators to identify additional outcomes of importance. Using the outcomes generated from literature review and stakeholder interviews, an international two-round Delphi survey is conducted to prioritise outcomes for inclusion in the COS. Finally, a consensus meeting is held to ratify the COS and disseminate findings for application in future IBD trials.; Ethics and Dissemination: Given that over 30 novel therapeutic compounds are in development for IBD treatment, the design of robust clinical trials measuring relevant and standardised outcomes is crucial. Standardising outcomes through a COS will reduce heterogeneity in trial reporting, facilitate valid comparisons of new therapies and improve clinical trial quality.; © Article author(s) (or their employer(s) unless otherwise stated in the text of the article) 2017. All rights reserved. No commercial use is permitted unless otherwise expressly granted.","author":[{"dropping-particle":"","family":"Ma","given":"Christopher","non-dropping-particle":"","parse-names":false,"suffix":""},{"dropping-particle":"","family":"Panaccione","given":"Remo","non-dropping-particle":"","parse-names":false,"suffix":""},{"dropping-particle":"","family":"Fedorak","given":"Richard N.","non-dropping-particle":"","parse-names":false,"suffix":""},{"dropping-particle":"","family":"Parker","given":"Claire E.","non-dropping-particle":"","parse-names":false,"suffix":""},{"dropping-particle":"","family":"Khanna","given":"Reena","non-dropping-particle":"","parse-names":false,"suffix":""},{"dropping-particle":"","family":"Levesque","given":"Barrett G.","non-dropping-particle":"","parse-names":false,"suffix":""},{"dropping-particle":"","family":"Sandborn","given":"William J.","non-dropping-particle":"","parse-names":false,"suffix":""},{"dropping-particle":"","family":"Feagan","given":"Brian G.","non-dropping-particle":"","parse-names":false,"suffix":""},{"dropping-particle":"","family":"Jairath","given":"Vipul","non-dropping-particle":"","parse-names":false,"suffix":""}],"container-title":"BMJ Open","id":"ITEM-1","issue":"6","issued":{"date-parts":[["2017"]]},"page":"1-8","title":"Development of a core outcome set for clinical trials in inflammatory bowel disease: Study protocol for a systematic review of the literature and identification of a core outcome set using a Delphi survey","type":"article-journal","volume":"7"},"uris":["http://www.mendeley.com/documents/?uuid=fbdf2c50-bf99-4834-bc1a-c2355982d3e8"]}],"mendeley":{"formattedCitation":"&lt;sup&gt;7&lt;/sup&gt;","plainTextFormattedCitation":"7","previouslyFormattedCitation":"&lt;sup&gt;7&lt;/sup&gt;"},"properties":{"noteIndex":0},"schema":"https://github.com/citation-style-language/schema/raw/master/csl-citation.json"}</w:instrText>
      </w:r>
      <w:r w:rsidR="00C47D9C">
        <w:fldChar w:fldCharType="separate"/>
      </w:r>
      <w:r w:rsidR="00BA2080" w:rsidRPr="00BA2080">
        <w:rPr>
          <w:noProof/>
          <w:vertAlign w:val="superscript"/>
        </w:rPr>
        <w:t>7</w:t>
      </w:r>
      <w:r w:rsidR="00C47D9C">
        <w:fldChar w:fldCharType="end"/>
      </w:r>
      <w:r w:rsidR="00A94134">
        <w:t xml:space="preserve"> to redefine optimal outcomes and measurement tools to be included in future studies of comparative effectiveness.</w:t>
      </w:r>
    </w:p>
    <w:p w14:paraId="29DA3B8E" w14:textId="77777777" w:rsidR="00F2468A" w:rsidRDefault="00F2468A" w:rsidP="00C825F4">
      <w:pPr>
        <w:spacing w:line="480" w:lineRule="auto"/>
      </w:pPr>
      <w:r>
        <w:br w:type="page"/>
      </w:r>
    </w:p>
    <w:p w14:paraId="7F0A4192" w14:textId="1E416DA7" w:rsidR="00B235A4" w:rsidRPr="00F2468A" w:rsidRDefault="00F2468A" w:rsidP="00C825F4">
      <w:pPr>
        <w:pStyle w:val="Heading2"/>
        <w:spacing w:line="480" w:lineRule="auto"/>
        <w:rPr>
          <w:b/>
        </w:rPr>
      </w:pPr>
      <w:r w:rsidRPr="00F2468A">
        <w:rPr>
          <w:b/>
        </w:rPr>
        <w:t>REFERENCES</w:t>
      </w:r>
    </w:p>
    <w:p w14:paraId="2E180054" w14:textId="08E89ADD" w:rsidR="00755A35" w:rsidRPr="00755A35" w:rsidRDefault="00531750" w:rsidP="00755A35">
      <w:pPr>
        <w:widowControl w:val="0"/>
        <w:autoSpaceDE w:val="0"/>
        <w:autoSpaceDN w:val="0"/>
        <w:adjustRightInd w:val="0"/>
        <w:spacing w:line="48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755A35" w:rsidRPr="00755A35">
        <w:rPr>
          <w:rFonts w:ascii="Calibri" w:hAnsi="Calibri" w:cs="Times New Roman"/>
          <w:noProof/>
          <w:szCs w:val="24"/>
        </w:rPr>
        <w:t xml:space="preserve">1. </w:t>
      </w:r>
      <w:r w:rsidR="00755A35" w:rsidRPr="00755A35">
        <w:rPr>
          <w:rFonts w:ascii="Calibri" w:hAnsi="Calibri" w:cs="Times New Roman"/>
          <w:noProof/>
          <w:szCs w:val="24"/>
        </w:rPr>
        <w:tab/>
        <w:t xml:space="preserve">Sostegni R, Daperno M, Scaglione N, Lavagna A, Rocca R, Pera A. Review article: Crohn’s disease: monitoring disease activity. </w:t>
      </w:r>
      <w:r w:rsidR="00755A35" w:rsidRPr="00755A35">
        <w:rPr>
          <w:rFonts w:ascii="Calibri" w:hAnsi="Calibri" w:cs="Times New Roman"/>
          <w:i/>
          <w:iCs/>
          <w:noProof/>
          <w:szCs w:val="24"/>
        </w:rPr>
        <w:t>Aliment Pharmacol Ther</w:t>
      </w:r>
      <w:r w:rsidR="00755A35" w:rsidRPr="00755A35">
        <w:rPr>
          <w:rFonts w:ascii="Calibri" w:hAnsi="Calibri" w:cs="Times New Roman"/>
          <w:noProof/>
          <w:szCs w:val="24"/>
        </w:rPr>
        <w:t>. 2003;17 Suppl 2(Table 1):11-17. doi:10.1046/j.1365-2036.17.s2.17.x.</w:t>
      </w:r>
    </w:p>
    <w:p w14:paraId="69D15E9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 </w:t>
      </w:r>
      <w:r w:rsidRPr="00755A35">
        <w:rPr>
          <w:rFonts w:ascii="Calibri" w:hAnsi="Calibri" w:cs="Times New Roman"/>
          <w:noProof/>
          <w:szCs w:val="24"/>
        </w:rPr>
        <w:tab/>
        <w:t xml:space="preserve">Papay P, Ignjatovic A, Karmiris K, et al. Optimising monitoring in the management of Crohn’s disease: A physician’s perspective. </w:t>
      </w:r>
      <w:r w:rsidRPr="00755A35">
        <w:rPr>
          <w:rFonts w:ascii="Calibri" w:hAnsi="Calibri" w:cs="Times New Roman"/>
          <w:i/>
          <w:iCs/>
          <w:noProof/>
          <w:szCs w:val="24"/>
        </w:rPr>
        <w:t>J Crohn’s Colitis</w:t>
      </w:r>
      <w:r w:rsidRPr="00755A35">
        <w:rPr>
          <w:rFonts w:ascii="Calibri" w:hAnsi="Calibri" w:cs="Times New Roman"/>
          <w:noProof/>
          <w:szCs w:val="24"/>
        </w:rPr>
        <w:t>. 2013;7(8):653-669. doi:10.1016/j.crohns.2013.02.005.</w:t>
      </w:r>
    </w:p>
    <w:p w14:paraId="2026E36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 </w:t>
      </w:r>
      <w:r w:rsidRPr="00755A35">
        <w:rPr>
          <w:rFonts w:ascii="Calibri" w:hAnsi="Calibri" w:cs="Times New Roman"/>
          <w:noProof/>
          <w:szCs w:val="24"/>
        </w:rPr>
        <w:tab/>
        <w:t xml:space="preserve">Clarke M. Standardising outcomes for clinical trials and systematic reviews. </w:t>
      </w:r>
      <w:r w:rsidRPr="00755A35">
        <w:rPr>
          <w:rFonts w:ascii="Calibri" w:hAnsi="Calibri" w:cs="Times New Roman"/>
          <w:i/>
          <w:iCs/>
          <w:noProof/>
          <w:szCs w:val="24"/>
        </w:rPr>
        <w:t>Trials</w:t>
      </w:r>
      <w:r w:rsidRPr="00755A35">
        <w:rPr>
          <w:rFonts w:ascii="Calibri" w:hAnsi="Calibri" w:cs="Times New Roman"/>
          <w:noProof/>
          <w:szCs w:val="24"/>
        </w:rPr>
        <w:t>. 2007;8:1-3. doi:10.1186/1745-6215-8-39.</w:t>
      </w:r>
    </w:p>
    <w:p w14:paraId="0EEDEB3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 </w:t>
      </w:r>
      <w:r w:rsidRPr="00755A35">
        <w:rPr>
          <w:rFonts w:ascii="Calibri" w:hAnsi="Calibri" w:cs="Times New Roman"/>
          <w:noProof/>
          <w:szCs w:val="24"/>
        </w:rPr>
        <w:tab/>
        <w:t xml:space="preserve">Williamson PR, Altman DG, Blazeby JM, et al. Developing core outcome sets for clinical trials: Issues to consider. </w:t>
      </w:r>
      <w:r w:rsidRPr="00755A35">
        <w:rPr>
          <w:rFonts w:ascii="Calibri" w:hAnsi="Calibri" w:cs="Times New Roman"/>
          <w:i/>
          <w:iCs/>
          <w:noProof/>
          <w:szCs w:val="24"/>
        </w:rPr>
        <w:t>Trials</w:t>
      </w:r>
      <w:r w:rsidRPr="00755A35">
        <w:rPr>
          <w:rFonts w:ascii="Calibri" w:hAnsi="Calibri" w:cs="Times New Roman"/>
          <w:noProof/>
          <w:szCs w:val="24"/>
        </w:rPr>
        <w:t>. 2012;13:1-8. doi:10.1186/1745-6215-13-132.</w:t>
      </w:r>
    </w:p>
    <w:p w14:paraId="5866455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 </w:t>
      </w:r>
      <w:r w:rsidRPr="00755A35">
        <w:rPr>
          <w:rFonts w:ascii="Calibri" w:hAnsi="Calibri" w:cs="Times New Roman"/>
          <w:noProof/>
          <w:szCs w:val="24"/>
        </w:rPr>
        <w:tab/>
        <w:t xml:space="preserve">Peyrin-Biroulet L, Cieza A, Sandborn WJ, et al. Development of the first disability index for inflammatory bowel disease based on the international classification of functioning, disability and health. </w:t>
      </w:r>
      <w:r w:rsidRPr="00755A35">
        <w:rPr>
          <w:rFonts w:ascii="Calibri" w:hAnsi="Calibri" w:cs="Times New Roman"/>
          <w:i/>
          <w:iCs/>
          <w:noProof/>
          <w:szCs w:val="24"/>
        </w:rPr>
        <w:t>Gut</w:t>
      </w:r>
      <w:r w:rsidRPr="00755A35">
        <w:rPr>
          <w:rFonts w:ascii="Calibri" w:hAnsi="Calibri" w:cs="Times New Roman"/>
          <w:noProof/>
          <w:szCs w:val="24"/>
        </w:rPr>
        <w:t>. 2012;61(2):241-247. doi:10.1136/gutjnl-2011-300049.</w:t>
      </w:r>
    </w:p>
    <w:p w14:paraId="667E438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 </w:t>
      </w:r>
      <w:r w:rsidRPr="00755A35">
        <w:rPr>
          <w:rFonts w:ascii="Calibri" w:hAnsi="Calibri" w:cs="Times New Roman"/>
          <w:noProof/>
          <w:szCs w:val="24"/>
        </w:rPr>
        <w:tab/>
        <w:t xml:space="preserve">ICHOM. </w:t>
      </w:r>
      <w:r w:rsidRPr="00755A35">
        <w:rPr>
          <w:rFonts w:ascii="Calibri" w:hAnsi="Calibri" w:cs="Times New Roman"/>
          <w:i/>
          <w:iCs/>
          <w:noProof/>
          <w:szCs w:val="24"/>
        </w:rPr>
        <w:t>Inflammatory Bowel Disease Data Collection Reference Guide</w:t>
      </w:r>
      <w:r w:rsidRPr="00755A35">
        <w:rPr>
          <w:rFonts w:ascii="Calibri" w:hAnsi="Calibri" w:cs="Times New Roman"/>
          <w:noProof/>
          <w:szCs w:val="24"/>
        </w:rPr>
        <w:t>.; 2017. http://www.ichom.org/wp-content/uploads/2014/08/PD-Reference-Guide-6.11.14-KL.pdf.</w:t>
      </w:r>
    </w:p>
    <w:p w14:paraId="14F1DC6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 </w:t>
      </w:r>
      <w:r w:rsidRPr="00755A35">
        <w:rPr>
          <w:rFonts w:ascii="Calibri" w:hAnsi="Calibri" w:cs="Times New Roman"/>
          <w:noProof/>
          <w:szCs w:val="24"/>
        </w:rPr>
        <w:tab/>
        <w:t xml:space="preserve">Ma C, Panaccione R, Fedorak RN, et al. Development of a core outcome set for clinical trials in inflammatory bowel disease: Study protocol for a systematic review of the literature and identification of a core outcome set using a Delphi survey. </w:t>
      </w:r>
      <w:r w:rsidRPr="00755A35">
        <w:rPr>
          <w:rFonts w:ascii="Calibri" w:hAnsi="Calibri" w:cs="Times New Roman"/>
          <w:i/>
          <w:iCs/>
          <w:noProof/>
          <w:szCs w:val="24"/>
        </w:rPr>
        <w:t>BMJ Open</w:t>
      </w:r>
      <w:r w:rsidRPr="00755A35">
        <w:rPr>
          <w:rFonts w:ascii="Calibri" w:hAnsi="Calibri" w:cs="Times New Roman"/>
          <w:noProof/>
          <w:szCs w:val="24"/>
        </w:rPr>
        <w:t>. 2017;7(6):1-8. doi:10.1136/bmjopen-2017-016146.</w:t>
      </w:r>
    </w:p>
    <w:p w14:paraId="1DA20C8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 </w:t>
      </w:r>
      <w:r w:rsidRPr="00755A35">
        <w:rPr>
          <w:rFonts w:ascii="Calibri" w:hAnsi="Calibri" w:cs="Times New Roman"/>
          <w:noProof/>
          <w:szCs w:val="24"/>
        </w:rPr>
        <w:tab/>
        <w:t xml:space="preserve">Sahnan K, Tozer P, Adegbola S, et al. Developing a core outcome set for fistulising perianal crohn’s disease. </w:t>
      </w:r>
      <w:r w:rsidRPr="00755A35">
        <w:rPr>
          <w:rFonts w:ascii="Calibri" w:hAnsi="Calibri" w:cs="Times New Roman"/>
          <w:i/>
          <w:iCs/>
          <w:noProof/>
          <w:szCs w:val="24"/>
        </w:rPr>
        <w:t>Gut</w:t>
      </w:r>
      <w:r w:rsidRPr="00755A35">
        <w:rPr>
          <w:rFonts w:ascii="Calibri" w:hAnsi="Calibri" w:cs="Times New Roman"/>
          <w:noProof/>
          <w:szCs w:val="24"/>
        </w:rPr>
        <w:t>. 2018:1-13. doi:10.1136/.</w:t>
      </w:r>
    </w:p>
    <w:p w14:paraId="6CC7631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 </w:t>
      </w:r>
      <w:r w:rsidRPr="00755A35">
        <w:rPr>
          <w:rFonts w:ascii="Calibri" w:hAnsi="Calibri" w:cs="Times New Roman"/>
          <w:noProof/>
          <w:szCs w:val="24"/>
        </w:rPr>
        <w:tab/>
        <w:t xml:space="preserve">Ma C, Hussein IM, Al-Abbar YJ, et al. Heterogeneity in Definitions of Efficacy and Safety Endpoints for Clinical Trials of Crohn’s Disease: A Systematic Review for Development of a Core Outcome Set. </w:t>
      </w:r>
      <w:r w:rsidRPr="00755A35">
        <w:rPr>
          <w:rFonts w:ascii="Calibri" w:hAnsi="Calibri" w:cs="Times New Roman"/>
          <w:i/>
          <w:iCs/>
          <w:noProof/>
          <w:szCs w:val="24"/>
        </w:rPr>
        <w:t>Clin Gastroenterol Hepatol</w:t>
      </w:r>
      <w:r w:rsidRPr="00755A35">
        <w:rPr>
          <w:rFonts w:ascii="Calibri" w:hAnsi="Calibri" w:cs="Times New Roman"/>
          <w:noProof/>
          <w:szCs w:val="24"/>
        </w:rPr>
        <w:t>. 2018;(April). doi:10.1016/j.cgh.2018.02.051.</w:t>
      </w:r>
    </w:p>
    <w:p w14:paraId="3831779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 </w:t>
      </w:r>
      <w:r w:rsidRPr="00755A35">
        <w:rPr>
          <w:rFonts w:ascii="Calibri" w:hAnsi="Calibri" w:cs="Times New Roman"/>
          <w:noProof/>
          <w:szCs w:val="24"/>
        </w:rPr>
        <w:tab/>
        <w:t xml:space="preserve">Ma C, Panaccione R, Fedorak RN, et al. A Systematic Review for the Development of a Core Outcome Set for Ulcerative Colitis Clinical Trials. </w:t>
      </w:r>
      <w:r w:rsidRPr="00755A35">
        <w:rPr>
          <w:rFonts w:ascii="Calibri" w:hAnsi="Calibri" w:cs="Times New Roman"/>
          <w:i/>
          <w:iCs/>
          <w:noProof/>
          <w:szCs w:val="24"/>
        </w:rPr>
        <w:t>Clin Gastroenterol Hepatol</w:t>
      </w:r>
      <w:r w:rsidRPr="00755A35">
        <w:rPr>
          <w:rFonts w:ascii="Calibri" w:hAnsi="Calibri" w:cs="Times New Roman"/>
          <w:noProof/>
          <w:szCs w:val="24"/>
        </w:rPr>
        <w:t>. 2017;(September). doi:10.1016/j.cgh.2017.08.025.</w:t>
      </w:r>
    </w:p>
    <w:p w14:paraId="5CC4EC9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 </w:t>
      </w:r>
      <w:r w:rsidRPr="00755A35">
        <w:rPr>
          <w:rFonts w:ascii="Calibri" w:hAnsi="Calibri" w:cs="Times New Roman"/>
          <w:noProof/>
          <w:szCs w:val="24"/>
        </w:rPr>
        <w:tab/>
        <w:t xml:space="preserve">Mozzicato P. MedDRA: An overview of the medical dictionary for regulatory activities. </w:t>
      </w:r>
      <w:r w:rsidRPr="00755A35">
        <w:rPr>
          <w:rFonts w:ascii="Calibri" w:hAnsi="Calibri" w:cs="Times New Roman"/>
          <w:i/>
          <w:iCs/>
          <w:noProof/>
          <w:szCs w:val="24"/>
        </w:rPr>
        <w:t>Pharm Med</w:t>
      </w:r>
      <w:r w:rsidRPr="00755A35">
        <w:rPr>
          <w:rFonts w:ascii="Calibri" w:hAnsi="Calibri" w:cs="Times New Roman"/>
          <w:noProof/>
          <w:szCs w:val="24"/>
        </w:rPr>
        <w:t>. 2009;23(2):65-75. doi:10.1007/BF03256752.</w:t>
      </w:r>
    </w:p>
    <w:p w14:paraId="09B51A7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 </w:t>
      </w:r>
      <w:r w:rsidRPr="00755A35">
        <w:rPr>
          <w:rFonts w:ascii="Calibri" w:hAnsi="Calibri" w:cs="Times New Roman"/>
          <w:noProof/>
          <w:szCs w:val="24"/>
        </w:rPr>
        <w:tab/>
        <w:t xml:space="preserve">Cintolo M. Mucosal healing in inflammatory bowel disease: Maintain or de-escalate therapy. </w:t>
      </w:r>
      <w:r w:rsidRPr="00755A35">
        <w:rPr>
          <w:rFonts w:ascii="Calibri" w:hAnsi="Calibri" w:cs="Times New Roman"/>
          <w:i/>
          <w:iCs/>
          <w:noProof/>
          <w:szCs w:val="24"/>
        </w:rPr>
        <w:t>World J Gastroenterol Pathophysiol</w:t>
      </w:r>
      <w:r w:rsidRPr="00755A35">
        <w:rPr>
          <w:rFonts w:ascii="Calibri" w:hAnsi="Calibri" w:cs="Times New Roman"/>
          <w:noProof/>
          <w:szCs w:val="24"/>
        </w:rPr>
        <w:t>. 2016;7(1):1. doi:10.4291/wjgp.v7.i1.1.</w:t>
      </w:r>
    </w:p>
    <w:p w14:paraId="03C46D1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 </w:t>
      </w:r>
      <w:r w:rsidRPr="00755A35">
        <w:rPr>
          <w:rFonts w:ascii="Calibri" w:hAnsi="Calibri" w:cs="Times New Roman"/>
          <w:noProof/>
          <w:szCs w:val="24"/>
        </w:rPr>
        <w:tab/>
        <w:t xml:space="preserve">Moher D, Liberati A, Tetzlaff J, Altman D. Systematic Reviews and Meta-Analyses: The PRISMA Statement. </w:t>
      </w:r>
      <w:r w:rsidRPr="00755A35">
        <w:rPr>
          <w:rFonts w:ascii="Calibri" w:hAnsi="Calibri" w:cs="Times New Roman"/>
          <w:i/>
          <w:iCs/>
          <w:noProof/>
          <w:szCs w:val="24"/>
        </w:rPr>
        <w:t>Ann Intern Med</w:t>
      </w:r>
      <w:r w:rsidRPr="00755A35">
        <w:rPr>
          <w:rFonts w:ascii="Calibri" w:hAnsi="Calibri" w:cs="Times New Roman"/>
          <w:noProof/>
          <w:szCs w:val="24"/>
        </w:rPr>
        <w:t>. 2009;151(4):264-269. doi:10.1371/journal.pmed1000097.</w:t>
      </w:r>
    </w:p>
    <w:p w14:paraId="2199F7D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 </w:t>
      </w:r>
      <w:r w:rsidRPr="00755A35">
        <w:rPr>
          <w:rFonts w:ascii="Calibri" w:hAnsi="Calibri" w:cs="Times New Roman"/>
          <w:noProof/>
          <w:szCs w:val="24"/>
        </w:rPr>
        <w:tab/>
        <w:t xml:space="preserve">Zorzela L, Loke YK, Ioannidis JP, et al. PRISMA harms checklist: Improving harms reporting in systematic reviews. </w:t>
      </w:r>
      <w:r w:rsidRPr="00755A35">
        <w:rPr>
          <w:rFonts w:ascii="Calibri" w:hAnsi="Calibri" w:cs="Times New Roman"/>
          <w:i/>
          <w:iCs/>
          <w:noProof/>
          <w:szCs w:val="24"/>
        </w:rPr>
        <w:t>BMJ</w:t>
      </w:r>
      <w:r w:rsidRPr="00755A35">
        <w:rPr>
          <w:rFonts w:ascii="Calibri" w:hAnsi="Calibri" w:cs="Times New Roman"/>
          <w:noProof/>
          <w:szCs w:val="24"/>
        </w:rPr>
        <w:t>. 2016;352. doi:10.1136/bmj.i157.</w:t>
      </w:r>
    </w:p>
    <w:p w14:paraId="2AC640A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 </w:t>
      </w:r>
      <w:r w:rsidRPr="00755A35">
        <w:rPr>
          <w:rFonts w:ascii="Calibri" w:hAnsi="Calibri" w:cs="Times New Roman"/>
          <w:noProof/>
          <w:szCs w:val="24"/>
        </w:rPr>
        <w:tab/>
        <w:t xml:space="preserve">Greenberg GR, Fleming CR, Jeejeebhoy KN, Rosenbery IH, Sales D, Tremaine WJ. Controlled trial of bowel rest and nutritional support in the management of Crohn’s disease. </w:t>
      </w:r>
      <w:r w:rsidRPr="00755A35">
        <w:rPr>
          <w:rFonts w:ascii="Calibri" w:hAnsi="Calibri" w:cs="Times New Roman"/>
          <w:i/>
          <w:iCs/>
          <w:noProof/>
          <w:szCs w:val="24"/>
        </w:rPr>
        <w:t>Gut</w:t>
      </w:r>
      <w:r w:rsidRPr="00755A35">
        <w:rPr>
          <w:rFonts w:ascii="Calibri" w:hAnsi="Calibri" w:cs="Times New Roman"/>
          <w:noProof/>
          <w:szCs w:val="24"/>
        </w:rPr>
        <w:t>. 1988;29:1309-1315. http://ovidsp.ovid.com/ovidweb.cgi?T=JS&amp;PAGE=reference&amp;D=emed3&amp;NEWS=N&amp;AN=16079746.</w:t>
      </w:r>
    </w:p>
    <w:p w14:paraId="12AA69E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 </w:t>
      </w:r>
      <w:r w:rsidRPr="00755A35">
        <w:rPr>
          <w:rFonts w:ascii="Calibri" w:hAnsi="Calibri" w:cs="Times New Roman"/>
          <w:noProof/>
          <w:szCs w:val="24"/>
        </w:rPr>
        <w:tab/>
        <w:t xml:space="preserve">Wright RA, Adler EC. Peripheral parental nutrition is no better than enteral nutrition in acute exacerbation of Crohn’s disease: A prospective trial. </w:t>
      </w:r>
      <w:r w:rsidRPr="00755A35">
        <w:rPr>
          <w:rFonts w:ascii="Calibri" w:hAnsi="Calibri" w:cs="Times New Roman"/>
          <w:i/>
          <w:iCs/>
          <w:noProof/>
          <w:szCs w:val="24"/>
        </w:rPr>
        <w:t>J Clin Gastroenterol</w:t>
      </w:r>
      <w:r w:rsidRPr="00755A35">
        <w:rPr>
          <w:rFonts w:ascii="Calibri" w:hAnsi="Calibri" w:cs="Times New Roman"/>
          <w:noProof/>
          <w:szCs w:val="24"/>
        </w:rPr>
        <w:t>. 1990;12(4):396-399.</w:t>
      </w:r>
    </w:p>
    <w:p w14:paraId="2EADC81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 </w:t>
      </w:r>
      <w:r w:rsidRPr="00755A35">
        <w:rPr>
          <w:rFonts w:ascii="Calibri" w:hAnsi="Calibri" w:cs="Times New Roman"/>
          <w:noProof/>
          <w:szCs w:val="24"/>
        </w:rPr>
        <w:tab/>
        <w:t xml:space="preserve">Rigaud D, Cosnes J, Le Quintrec Y, Rene E, Gendre JP, Mignon M. Controlled trial comparing two types of enteral nutrition in treatment of active Crohn’s disease: elemental versus polymeric diet. </w:t>
      </w:r>
      <w:r w:rsidRPr="00755A35">
        <w:rPr>
          <w:rFonts w:ascii="Calibri" w:hAnsi="Calibri" w:cs="Times New Roman"/>
          <w:i/>
          <w:iCs/>
          <w:noProof/>
          <w:szCs w:val="24"/>
        </w:rPr>
        <w:t>Gut</w:t>
      </w:r>
      <w:r w:rsidRPr="00755A35">
        <w:rPr>
          <w:rFonts w:ascii="Calibri" w:hAnsi="Calibri" w:cs="Times New Roman"/>
          <w:noProof/>
          <w:szCs w:val="24"/>
        </w:rPr>
        <w:t>. 1991;32(12):1492-1497. doi:10.1136/gut.32.12.1492.</w:t>
      </w:r>
    </w:p>
    <w:p w14:paraId="5BE1056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 </w:t>
      </w:r>
      <w:r w:rsidRPr="00755A35">
        <w:rPr>
          <w:rFonts w:ascii="Calibri" w:hAnsi="Calibri" w:cs="Times New Roman"/>
          <w:noProof/>
          <w:szCs w:val="24"/>
        </w:rPr>
        <w:tab/>
        <w:t xml:space="preserve">Ewe K, Press AG, Singe CC, et al. Azathioprine Combined with Prednisolone or Monotherapy with Prednisolone in Active Crohn’s Disease. </w:t>
      </w:r>
      <w:r w:rsidRPr="00755A35">
        <w:rPr>
          <w:rFonts w:ascii="Calibri" w:hAnsi="Calibri" w:cs="Times New Roman"/>
          <w:i/>
          <w:iCs/>
          <w:noProof/>
          <w:szCs w:val="24"/>
        </w:rPr>
        <w:t>Gastroenterology</w:t>
      </w:r>
      <w:r w:rsidRPr="00755A35">
        <w:rPr>
          <w:rFonts w:ascii="Calibri" w:hAnsi="Calibri" w:cs="Times New Roman"/>
          <w:noProof/>
          <w:szCs w:val="24"/>
        </w:rPr>
        <w:t>. 1993;105(2):367-372.</w:t>
      </w:r>
    </w:p>
    <w:p w14:paraId="6298EFF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 </w:t>
      </w:r>
      <w:r w:rsidRPr="00755A35">
        <w:rPr>
          <w:rFonts w:ascii="Calibri" w:hAnsi="Calibri" w:cs="Times New Roman"/>
          <w:noProof/>
          <w:szCs w:val="24"/>
        </w:rPr>
        <w:tab/>
        <w:t xml:space="preserve">Singleton J, Hanauer S, Gitnick G, et al. Mesalamine Capsules for the Treatment Disease: Results of a 16-Week Trial. </w:t>
      </w:r>
      <w:r w:rsidRPr="00755A35">
        <w:rPr>
          <w:rFonts w:ascii="Calibri" w:hAnsi="Calibri" w:cs="Times New Roman"/>
          <w:i/>
          <w:iCs/>
          <w:noProof/>
          <w:szCs w:val="24"/>
        </w:rPr>
        <w:t>Gastroenterology</w:t>
      </w:r>
      <w:r w:rsidRPr="00755A35">
        <w:rPr>
          <w:rFonts w:ascii="Calibri" w:hAnsi="Calibri" w:cs="Times New Roman"/>
          <w:noProof/>
          <w:szCs w:val="24"/>
        </w:rPr>
        <w:t>. 1993;104:1293-1301.</w:t>
      </w:r>
    </w:p>
    <w:p w14:paraId="203BF09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 </w:t>
      </w:r>
      <w:r w:rsidRPr="00755A35">
        <w:rPr>
          <w:rFonts w:ascii="Calibri" w:hAnsi="Calibri" w:cs="Times New Roman"/>
          <w:noProof/>
          <w:szCs w:val="24"/>
        </w:rPr>
        <w:tab/>
        <w:t xml:space="preserve">Wright J, Jarnum S, Schaffalitzky de Muckadell O, Keech M, Lennard-Jones J. Oral fluticasone propionate compared with prednisolone in treatment of active Crohn’s disease: a randomized double-blind multicentre study. </w:t>
      </w:r>
      <w:r w:rsidRPr="00755A35">
        <w:rPr>
          <w:rFonts w:ascii="Calibri" w:hAnsi="Calibri" w:cs="Times New Roman"/>
          <w:i/>
          <w:iCs/>
          <w:noProof/>
          <w:szCs w:val="24"/>
        </w:rPr>
        <w:t>Eur J Gastroenterol Hepatol</w:t>
      </w:r>
      <w:r w:rsidRPr="00755A35">
        <w:rPr>
          <w:rFonts w:ascii="Calibri" w:hAnsi="Calibri" w:cs="Times New Roman"/>
          <w:noProof/>
          <w:szCs w:val="24"/>
        </w:rPr>
        <w:t>. 1993;5:499-503.</w:t>
      </w:r>
    </w:p>
    <w:p w14:paraId="36899A5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21. </w:t>
      </w:r>
      <w:r w:rsidRPr="00755A35">
        <w:rPr>
          <w:rFonts w:ascii="Calibri" w:hAnsi="Calibri" w:cs="Times New Roman"/>
          <w:noProof/>
          <w:szCs w:val="24"/>
        </w:rPr>
        <w:tab/>
        <w:t xml:space="preserve">Rutgeerts P, Lofberg R, Malchow H, et al. A Comparison of Budesonide with Prednisolone for Active Crohn’s Disease. </w:t>
      </w:r>
      <w:r w:rsidRPr="00755A35">
        <w:rPr>
          <w:rFonts w:ascii="Calibri" w:hAnsi="Calibri" w:cs="Times New Roman"/>
          <w:i/>
          <w:iCs/>
          <w:noProof/>
          <w:szCs w:val="24"/>
        </w:rPr>
        <w:t>N Engl J Med</w:t>
      </w:r>
      <w:r w:rsidRPr="00755A35">
        <w:rPr>
          <w:rFonts w:ascii="Calibri" w:hAnsi="Calibri" w:cs="Times New Roman"/>
          <w:noProof/>
          <w:szCs w:val="24"/>
        </w:rPr>
        <w:t>. 1994;331(13):842-845. doi:10.1016/j.cgh.2014.01.029.</w:t>
      </w:r>
    </w:p>
    <w:p w14:paraId="57F39C8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22. </w:t>
      </w:r>
      <w:r w:rsidRPr="00755A35">
        <w:rPr>
          <w:rFonts w:ascii="Calibri" w:hAnsi="Calibri" w:cs="Times New Roman"/>
          <w:noProof/>
          <w:szCs w:val="24"/>
        </w:rPr>
        <w:tab/>
        <w:t xml:space="preserve">Tremaine WJ, Schroeder KW, Harrison JM, Zingmeister AR. A randomized, double-blind, placebo-controlled trial of the oral mesalamine (5-ASA) preparation, Asacol, in the treat- ment of symptomatic Crohn’s colitis and ileocolitis.pdf. </w:t>
      </w:r>
      <w:r w:rsidRPr="00755A35">
        <w:rPr>
          <w:rFonts w:ascii="Calibri" w:hAnsi="Calibri" w:cs="Times New Roman"/>
          <w:i/>
          <w:iCs/>
          <w:noProof/>
          <w:szCs w:val="24"/>
        </w:rPr>
        <w:t>Gastroenterology</w:t>
      </w:r>
      <w:r w:rsidRPr="00755A35">
        <w:rPr>
          <w:rFonts w:ascii="Calibri" w:hAnsi="Calibri" w:cs="Times New Roman"/>
          <w:noProof/>
          <w:szCs w:val="24"/>
        </w:rPr>
        <w:t>. 1994;112(4):1069-1077. doi:10.1016/S0016-5085(97)70117-3.</w:t>
      </w:r>
    </w:p>
    <w:p w14:paraId="37C8D07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23. </w:t>
      </w:r>
      <w:r w:rsidRPr="00755A35">
        <w:rPr>
          <w:rFonts w:ascii="Calibri" w:hAnsi="Calibri" w:cs="Times New Roman"/>
          <w:noProof/>
          <w:szCs w:val="24"/>
        </w:rPr>
        <w:tab/>
        <w:t xml:space="preserve">Royall D, Jeejeebhoy KN, Baker JP, et al. Comparison of amino acid v peptide based enteral diets in active Crohn’s disease: clinical and nutritional outcome. </w:t>
      </w:r>
      <w:r w:rsidRPr="00755A35">
        <w:rPr>
          <w:rFonts w:ascii="Calibri" w:hAnsi="Calibri" w:cs="Times New Roman"/>
          <w:i/>
          <w:iCs/>
          <w:noProof/>
          <w:szCs w:val="24"/>
        </w:rPr>
        <w:t>Gut</w:t>
      </w:r>
      <w:r w:rsidRPr="00755A35">
        <w:rPr>
          <w:rFonts w:ascii="Calibri" w:hAnsi="Calibri" w:cs="Times New Roman"/>
          <w:noProof/>
          <w:szCs w:val="24"/>
        </w:rPr>
        <w:t>. 1994;35(6):783-787. doi:10.1136/gut.35.6.783.</w:t>
      </w:r>
    </w:p>
    <w:p w14:paraId="2DF254E0"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24. </w:t>
      </w:r>
      <w:r w:rsidRPr="00755A35">
        <w:rPr>
          <w:rFonts w:ascii="Calibri" w:hAnsi="Calibri" w:cs="Times New Roman"/>
          <w:noProof/>
          <w:szCs w:val="24"/>
        </w:rPr>
        <w:tab/>
        <w:t xml:space="preserve">Greenberg GR, Feagan BG, Martin F, et al. Oral budesonide for active Crohn’s Disease. </w:t>
      </w:r>
      <w:r w:rsidRPr="00755A35">
        <w:rPr>
          <w:rFonts w:ascii="Calibri" w:hAnsi="Calibri" w:cs="Times New Roman"/>
          <w:i/>
          <w:iCs/>
          <w:noProof/>
          <w:szCs w:val="24"/>
        </w:rPr>
        <w:t>N Engl J Med</w:t>
      </w:r>
      <w:r w:rsidRPr="00755A35">
        <w:rPr>
          <w:rFonts w:ascii="Calibri" w:hAnsi="Calibri" w:cs="Times New Roman"/>
          <w:noProof/>
          <w:szCs w:val="24"/>
        </w:rPr>
        <w:t>. 1994;331(13):836-841.</w:t>
      </w:r>
    </w:p>
    <w:p w14:paraId="44AEE19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25. </w:t>
      </w:r>
      <w:r w:rsidRPr="00755A35">
        <w:rPr>
          <w:rFonts w:ascii="Calibri" w:hAnsi="Calibri" w:cs="Times New Roman"/>
          <w:noProof/>
          <w:szCs w:val="24"/>
        </w:rPr>
        <w:tab/>
        <w:t xml:space="preserve">Jewell DP, Lennard-Jones J. Oral cyclosporing for chronic active Crohn’s disease: a multicentre controlled trial. </w:t>
      </w:r>
      <w:r w:rsidRPr="00755A35">
        <w:rPr>
          <w:rFonts w:ascii="Calibri" w:hAnsi="Calibri" w:cs="Times New Roman"/>
          <w:i/>
          <w:iCs/>
          <w:noProof/>
          <w:szCs w:val="24"/>
        </w:rPr>
        <w:t>Eur J Gastroenterol Hepatol</w:t>
      </w:r>
      <w:r w:rsidRPr="00755A35">
        <w:rPr>
          <w:rFonts w:ascii="Calibri" w:hAnsi="Calibri" w:cs="Times New Roman"/>
          <w:noProof/>
          <w:szCs w:val="24"/>
        </w:rPr>
        <w:t>. 1994;6:499-505.</w:t>
      </w:r>
    </w:p>
    <w:p w14:paraId="0410BA3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26. </w:t>
      </w:r>
      <w:r w:rsidRPr="00755A35">
        <w:rPr>
          <w:rFonts w:ascii="Calibri" w:hAnsi="Calibri" w:cs="Times New Roman"/>
          <w:noProof/>
          <w:szCs w:val="24"/>
        </w:rPr>
        <w:tab/>
        <w:t xml:space="preserve">Gross V, Andus T, Fischbach W, et al. Comparison between high dose 5-aminosalicylic acid and 6-methylprednisolone in active Crohn’s ileocolitis. A multicenter randomized double-blind study. </w:t>
      </w:r>
      <w:r w:rsidRPr="00755A35">
        <w:rPr>
          <w:rFonts w:ascii="Calibri" w:hAnsi="Calibri" w:cs="Times New Roman"/>
          <w:i/>
          <w:iCs/>
          <w:noProof/>
          <w:szCs w:val="24"/>
        </w:rPr>
        <w:t>Z Gastroenterol</w:t>
      </w:r>
      <w:r w:rsidRPr="00755A35">
        <w:rPr>
          <w:rFonts w:ascii="Calibri" w:hAnsi="Calibri" w:cs="Times New Roman"/>
          <w:noProof/>
          <w:szCs w:val="24"/>
        </w:rPr>
        <w:t>. 1995;33:581-584.</w:t>
      </w:r>
    </w:p>
    <w:p w14:paraId="10C3B1F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27. </w:t>
      </w:r>
      <w:r w:rsidRPr="00755A35">
        <w:rPr>
          <w:rFonts w:ascii="Calibri" w:hAnsi="Calibri" w:cs="Times New Roman"/>
          <w:noProof/>
          <w:szCs w:val="24"/>
        </w:rPr>
        <w:tab/>
        <w:t xml:space="preserve">Mansfield C, Giaffer MH, Holdsworth CD. Controlled trial of oligopeptide versus amino acid diet in treatment of active Crohn’s disease. </w:t>
      </w:r>
      <w:r w:rsidRPr="00755A35">
        <w:rPr>
          <w:rFonts w:ascii="Calibri" w:hAnsi="Calibri" w:cs="Times New Roman"/>
          <w:i/>
          <w:iCs/>
          <w:noProof/>
          <w:szCs w:val="24"/>
        </w:rPr>
        <w:t>Gut</w:t>
      </w:r>
      <w:r w:rsidRPr="00755A35">
        <w:rPr>
          <w:rFonts w:ascii="Calibri" w:hAnsi="Calibri" w:cs="Times New Roman"/>
          <w:noProof/>
          <w:szCs w:val="24"/>
        </w:rPr>
        <w:t>. 1995;36:60-66.</w:t>
      </w:r>
    </w:p>
    <w:p w14:paraId="3E8EDAC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28. </w:t>
      </w:r>
      <w:r w:rsidRPr="00755A35">
        <w:rPr>
          <w:rFonts w:ascii="Calibri" w:hAnsi="Calibri" w:cs="Times New Roman"/>
          <w:noProof/>
          <w:szCs w:val="24"/>
        </w:rPr>
        <w:tab/>
        <w:t xml:space="preserve">Middleton SJ, Rucker JT, Kirby GA, Riordan AM, Hunter JO. Long-chain triglycerides reduce the efficacy of enteral feeds in patients with active Crohn’s disease. </w:t>
      </w:r>
      <w:r w:rsidRPr="00755A35">
        <w:rPr>
          <w:rFonts w:ascii="Calibri" w:hAnsi="Calibri" w:cs="Times New Roman"/>
          <w:i/>
          <w:iCs/>
          <w:noProof/>
          <w:szCs w:val="24"/>
        </w:rPr>
        <w:t>Clin Nutr</w:t>
      </w:r>
      <w:r w:rsidRPr="00755A35">
        <w:rPr>
          <w:rFonts w:ascii="Calibri" w:hAnsi="Calibri" w:cs="Times New Roman"/>
          <w:noProof/>
          <w:szCs w:val="24"/>
        </w:rPr>
        <w:t>. 1995;14(4):229-236. doi:10.1016/s0261-5614(95)80004-2.</w:t>
      </w:r>
    </w:p>
    <w:p w14:paraId="096B9E7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29. </w:t>
      </w:r>
      <w:r w:rsidRPr="00755A35">
        <w:rPr>
          <w:rFonts w:ascii="Calibri" w:hAnsi="Calibri" w:cs="Times New Roman"/>
          <w:noProof/>
          <w:szCs w:val="24"/>
        </w:rPr>
        <w:tab/>
        <w:t xml:space="preserve">Feagan B, Rochon J, Fedorak R, et al. Methotrexate for the treatment of crohn’s disease. </w:t>
      </w:r>
      <w:r w:rsidRPr="00755A35">
        <w:rPr>
          <w:rFonts w:ascii="Calibri" w:hAnsi="Calibri" w:cs="Times New Roman"/>
          <w:i/>
          <w:iCs/>
          <w:noProof/>
          <w:szCs w:val="24"/>
        </w:rPr>
        <w:t>N Engl J Med</w:t>
      </w:r>
      <w:r w:rsidRPr="00755A35">
        <w:rPr>
          <w:rFonts w:ascii="Calibri" w:hAnsi="Calibri" w:cs="Times New Roman"/>
          <w:noProof/>
          <w:szCs w:val="24"/>
        </w:rPr>
        <w:t>. 1995;332(5):292-297.</w:t>
      </w:r>
    </w:p>
    <w:p w14:paraId="00AA3DF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30. </w:t>
      </w:r>
      <w:r w:rsidRPr="00755A35">
        <w:rPr>
          <w:rFonts w:ascii="Calibri" w:hAnsi="Calibri" w:cs="Times New Roman"/>
          <w:noProof/>
          <w:szCs w:val="24"/>
        </w:rPr>
        <w:tab/>
        <w:t xml:space="preserve">Targan SR, Hanauer SB, van Deventer SJ, et al. A short-term study of chimeric monoclonal antibody cA2 to tumor necrosis factor-a for Crohn’s disease. </w:t>
      </w:r>
      <w:r w:rsidRPr="00755A35">
        <w:rPr>
          <w:rFonts w:ascii="Calibri" w:hAnsi="Calibri" w:cs="Times New Roman"/>
          <w:i/>
          <w:iCs/>
          <w:noProof/>
          <w:szCs w:val="24"/>
        </w:rPr>
        <w:t>N Engl J Med</w:t>
      </w:r>
      <w:r w:rsidRPr="00755A35">
        <w:rPr>
          <w:rFonts w:ascii="Calibri" w:hAnsi="Calibri" w:cs="Times New Roman"/>
          <w:noProof/>
          <w:szCs w:val="24"/>
        </w:rPr>
        <w:t>. 1997;337(15):1029-1035.</w:t>
      </w:r>
    </w:p>
    <w:p w14:paraId="1E17788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31. </w:t>
      </w:r>
      <w:r w:rsidRPr="00755A35">
        <w:rPr>
          <w:rFonts w:ascii="Calibri" w:hAnsi="Calibri" w:cs="Times New Roman"/>
          <w:noProof/>
          <w:szCs w:val="24"/>
        </w:rPr>
        <w:tab/>
        <w:t xml:space="preserve">Frascio F, Giacosa A, Martines D, Sukkar SG, Naccarato R. Is the bowel rest a key factor in the management of active Crohn’s disease? </w:t>
      </w:r>
      <w:r w:rsidRPr="00755A35">
        <w:rPr>
          <w:rFonts w:ascii="Calibri" w:hAnsi="Calibri" w:cs="Times New Roman"/>
          <w:i/>
          <w:iCs/>
          <w:noProof/>
          <w:szCs w:val="24"/>
        </w:rPr>
        <w:t>Riv Ital di Nutr Parenter ed Enterale</w:t>
      </w:r>
      <w:r w:rsidRPr="00755A35">
        <w:rPr>
          <w:rFonts w:ascii="Calibri" w:hAnsi="Calibri" w:cs="Times New Roman"/>
          <w:noProof/>
          <w:szCs w:val="24"/>
        </w:rPr>
        <w:t>. 1997;15(2):90-96.</w:t>
      </w:r>
    </w:p>
    <w:p w14:paraId="0576D5E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32. </w:t>
      </w:r>
      <w:r w:rsidRPr="00755A35">
        <w:rPr>
          <w:rFonts w:ascii="Calibri" w:hAnsi="Calibri" w:cs="Times New Roman"/>
          <w:noProof/>
          <w:szCs w:val="24"/>
        </w:rPr>
        <w:tab/>
        <w:t xml:space="preserve">Bar-Meir S, Chowers Y, Lavy A, et al. Budesonide versus prednisone in the treatment of active Crohn’s disease. The Israeli Budesonide Study Group. </w:t>
      </w:r>
      <w:r w:rsidRPr="00755A35">
        <w:rPr>
          <w:rFonts w:ascii="Calibri" w:hAnsi="Calibri" w:cs="Times New Roman"/>
          <w:i/>
          <w:iCs/>
          <w:noProof/>
          <w:szCs w:val="24"/>
        </w:rPr>
        <w:t>Gastroenterology</w:t>
      </w:r>
      <w:r w:rsidRPr="00755A35">
        <w:rPr>
          <w:rFonts w:ascii="Calibri" w:hAnsi="Calibri" w:cs="Times New Roman"/>
          <w:noProof/>
          <w:szCs w:val="24"/>
        </w:rPr>
        <w:t>. 1998;115(4):835-840. doi:S0016508598003539 [pii].</w:t>
      </w:r>
    </w:p>
    <w:p w14:paraId="3AF94A50"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33. </w:t>
      </w:r>
      <w:r w:rsidRPr="00755A35">
        <w:rPr>
          <w:rFonts w:ascii="Calibri" w:hAnsi="Calibri" w:cs="Times New Roman"/>
          <w:noProof/>
          <w:szCs w:val="24"/>
        </w:rPr>
        <w:tab/>
        <w:t xml:space="preserve">Colombel JF, Lemann M, Cassagnou M, et al. A controlled trial comparing ciprofloxacin with mesalazine for the treatment of active Crohn’s disease. Groupe d’Etudes Therapeutiques des Affections Inflammatoires Digestives (GETAID). </w:t>
      </w:r>
      <w:r w:rsidRPr="00755A35">
        <w:rPr>
          <w:rFonts w:ascii="Calibri" w:hAnsi="Calibri" w:cs="Times New Roman"/>
          <w:i/>
          <w:iCs/>
          <w:noProof/>
          <w:szCs w:val="24"/>
        </w:rPr>
        <w:t>Am J Gastroenterol</w:t>
      </w:r>
      <w:r w:rsidRPr="00755A35">
        <w:rPr>
          <w:rFonts w:ascii="Calibri" w:hAnsi="Calibri" w:cs="Times New Roman"/>
          <w:noProof/>
          <w:szCs w:val="24"/>
        </w:rPr>
        <w:t>. 1999;94(3):674-678. doi:10.1111/j.1572-0241.1999.935_q.x.</w:t>
      </w:r>
    </w:p>
    <w:p w14:paraId="08A4A82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34. </w:t>
      </w:r>
      <w:r w:rsidRPr="00755A35">
        <w:rPr>
          <w:rFonts w:ascii="Calibri" w:hAnsi="Calibri" w:cs="Times New Roman"/>
          <w:noProof/>
          <w:szCs w:val="24"/>
        </w:rPr>
        <w:tab/>
        <w:t xml:space="preserve">Hond E Den, Hiele M, Peeters M, Ghoos Y, Rutgeerts P. Effect of Long-Term Oral Glutamine Supplements on Small Intestinal Permeability in Patients with Crohn’s Disease. </w:t>
      </w:r>
      <w:r w:rsidRPr="00755A35">
        <w:rPr>
          <w:rFonts w:ascii="Calibri" w:hAnsi="Calibri" w:cs="Times New Roman"/>
          <w:i/>
          <w:iCs/>
          <w:noProof/>
          <w:szCs w:val="24"/>
        </w:rPr>
        <w:t>J Parenter Enter Nutr</w:t>
      </w:r>
      <w:r w:rsidRPr="00755A35">
        <w:rPr>
          <w:rFonts w:ascii="Calibri" w:hAnsi="Calibri" w:cs="Times New Roman"/>
          <w:noProof/>
          <w:szCs w:val="24"/>
        </w:rPr>
        <w:t>. 1999;23(1):7-11.</w:t>
      </w:r>
    </w:p>
    <w:p w14:paraId="2FD3D47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35. </w:t>
      </w:r>
      <w:r w:rsidRPr="00755A35">
        <w:rPr>
          <w:rFonts w:ascii="Calibri" w:hAnsi="Calibri" w:cs="Times New Roman"/>
          <w:noProof/>
          <w:szCs w:val="24"/>
        </w:rPr>
        <w:tab/>
        <w:t xml:space="preserve">D’Haens G, Van Deventer S, Van Hogezand R, et al. Endoscopic and Histological Healing with Infliximab Anti-Tumor Necrosis Factor Antibodies in Crohn’s Disease: A European Multicenter Trial. </w:t>
      </w:r>
      <w:r w:rsidRPr="00755A35">
        <w:rPr>
          <w:rFonts w:ascii="Calibri" w:hAnsi="Calibri" w:cs="Times New Roman"/>
          <w:i/>
          <w:iCs/>
          <w:noProof/>
          <w:szCs w:val="24"/>
        </w:rPr>
        <w:t>Gastroenterology</w:t>
      </w:r>
      <w:r w:rsidRPr="00755A35">
        <w:rPr>
          <w:rFonts w:ascii="Calibri" w:hAnsi="Calibri" w:cs="Times New Roman"/>
          <w:noProof/>
          <w:szCs w:val="24"/>
        </w:rPr>
        <w:t>. 1999;116:1029-1034.</w:t>
      </w:r>
    </w:p>
    <w:p w14:paraId="6C8A62B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36. </w:t>
      </w:r>
      <w:r w:rsidRPr="00755A35">
        <w:rPr>
          <w:rFonts w:ascii="Calibri" w:hAnsi="Calibri" w:cs="Times New Roman"/>
          <w:noProof/>
          <w:szCs w:val="24"/>
        </w:rPr>
        <w:tab/>
        <w:t xml:space="preserve">Present DH, Rutgeerts P, Targan S, et al. Infliximab for the Treatment of Fistulas in Patients with Crohn’s Disease. </w:t>
      </w:r>
      <w:r w:rsidRPr="00755A35">
        <w:rPr>
          <w:rFonts w:ascii="Calibri" w:hAnsi="Calibri" w:cs="Times New Roman"/>
          <w:i/>
          <w:iCs/>
          <w:noProof/>
          <w:szCs w:val="24"/>
        </w:rPr>
        <w:t>N Engl J Med</w:t>
      </w:r>
      <w:r w:rsidRPr="00755A35">
        <w:rPr>
          <w:rFonts w:ascii="Calibri" w:hAnsi="Calibri" w:cs="Times New Roman"/>
          <w:noProof/>
          <w:szCs w:val="24"/>
        </w:rPr>
        <w:t>. 1999;340(18):1398-1405. doi:10.1136/gut.51.3.405.</w:t>
      </w:r>
    </w:p>
    <w:p w14:paraId="13FB15D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37. </w:t>
      </w:r>
      <w:r w:rsidRPr="00755A35">
        <w:rPr>
          <w:rFonts w:ascii="Calibri" w:hAnsi="Calibri" w:cs="Times New Roman"/>
          <w:noProof/>
          <w:szCs w:val="24"/>
        </w:rPr>
        <w:tab/>
        <w:t xml:space="preserve">Sandborn WJ, Tremaine WJ, Wolf DC, et al. Lack of effect of intravenous administration on time to respond to azathioprine for steroid-treated Crohn’s disease. North American Azathioprine Study Group. </w:t>
      </w:r>
      <w:r w:rsidRPr="00755A35">
        <w:rPr>
          <w:rFonts w:ascii="Calibri" w:hAnsi="Calibri" w:cs="Times New Roman"/>
          <w:i/>
          <w:iCs/>
          <w:noProof/>
          <w:szCs w:val="24"/>
        </w:rPr>
        <w:t>Gastroenterology</w:t>
      </w:r>
      <w:r w:rsidRPr="00755A35">
        <w:rPr>
          <w:rFonts w:ascii="Calibri" w:hAnsi="Calibri" w:cs="Times New Roman"/>
          <w:noProof/>
          <w:szCs w:val="24"/>
        </w:rPr>
        <w:t>. 1999;117(3):527-535. doi:10.1016/S0016-5085(99)70445-2.</w:t>
      </w:r>
    </w:p>
    <w:p w14:paraId="2282055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38. </w:t>
      </w:r>
      <w:r w:rsidRPr="00755A35">
        <w:rPr>
          <w:rFonts w:ascii="Calibri" w:hAnsi="Calibri" w:cs="Times New Roman"/>
          <w:noProof/>
          <w:szCs w:val="24"/>
        </w:rPr>
        <w:tab/>
        <w:t xml:space="preserve">Verma S, Brown S, Kirkwood B, Giaffer MH. Polymeric Versus Elemental Diet as Primary Treatment in Active Crohn ’ s Disease :A Randomized, Double-Blind Trial. </w:t>
      </w:r>
      <w:r w:rsidRPr="00755A35">
        <w:rPr>
          <w:rFonts w:ascii="Calibri" w:hAnsi="Calibri" w:cs="Times New Roman"/>
          <w:i/>
          <w:iCs/>
          <w:noProof/>
          <w:szCs w:val="24"/>
        </w:rPr>
        <w:t>Am J Gastroenterol</w:t>
      </w:r>
      <w:r w:rsidRPr="00755A35">
        <w:rPr>
          <w:rFonts w:ascii="Calibri" w:hAnsi="Calibri" w:cs="Times New Roman"/>
          <w:noProof/>
          <w:szCs w:val="24"/>
        </w:rPr>
        <w:t>. 2000;95(3):735-739.</w:t>
      </w:r>
    </w:p>
    <w:p w14:paraId="7114B15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39. </w:t>
      </w:r>
      <w:r w:rsidRPr="00755A35">
        <w:rPr>
          <w:rFonts w:ascii="Calibri" w:hAnsi="Calibri" w:cs="Times New Roman"/>
          <w:noProof/>
          <w:szCs w:val="24"/>
        </w:rPr>
        <w:tab/>
        <w:t xml:space="preserve">Fedorak RN, Gangl A, Elson CO, et al. Recombinant human interleukin 10 in the treatment of patients with mild to moderately active Crohn’s disease. </w:t>
      </w:r>
      <w:r w:rsidRPr="00755A35">
        <w:rPr>
          <w:rFonts w:ascii="Calibri" w:hAnsi="Calibri" w:cs="Times New Roman"/>
          <w:i/>
          <w:iCs/>
          <w:noProof/>
          <w:szCs w:val="24"/>
        </w:rPr>
        <w:t>Gastroenterology</w:t>
      </w:r>
      <w:r w:rsidRPr="00755A35">
        <w:rPr>
          <w:rFonts w:ascii="Calibri" w:hAnsi="Calibri" w:cs="Times New Roman"/>
          <w:noProof/>
          <w:szCs w:val="24"/>
        </w:rPr>
        <w:t>. 2000;119(6):1473-1482. doi:10.1053/gast.2000.20229.</w:t>
      </w:r>
    </w:p>
    <w:p w14:paraId="41E3B69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40. </w:t>
      </w:r>
      <w:r w:rsidRPr="00755A35">
        <w:rPr>
          <w:rFonts w:ascii="Calibri" w:hAnsi="Calibri" w:cs="Times New Roman"/>
          <w:noProof/>
          <w:szCs w:val="24"/>
        </w:rPr>
        <w:tab/>
        <w:t xml:space="preserve">Schreiber S, Fedorak RN, Nielsen OH, et al. Safety and efficacy of recombinant human interleukin 10 in chronic active Crohn’s disease. Crohn’s Disease IL-10 Cooperative Study Group. </w:t>
      </w:r>
      <w:r w:rsidRPr="00755A35">
        <w:rPr>
          <w:rFonts w:ascii="Calibri" w:hAnsi="Calibri" w:cs="Times New Roman"/>
          <w:i/>
          <w:iCs/>
          <w:noProof/>
          <w:szCs w:val="24"/>
        </w:rPr>
        <w:t>Gastroenterology</w:t>
      </w:r>
      <w:r w:rsidRPr="00755A35">
        <w:rPr>
          <w:rFonts w:ascii="Calibri" w:hAnsi="Calibri" w:cs="Times New Roman"/>
          <w:noProof/>
          <w:szCs w:val="24"/>
        </w:rPr>
        <w:t>. 2000;119(6):1461-1472. doi:S0016508500116798 [pii].</w:t>
      </w:r>
    </w:p>
    <w:p w14:paraId="57E1697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41. </w:t>
      </w:r>
      <w:r w:rsidRPr="00755A35">
        <w:rPr>
          <w:rFonts w:ascii="Calibri" w:hAnsi="Calibri" w:cs="Times New Roman"/>
          <w:noProof/>
          <w:szCs w:val="24"/>
        </w:rPr>
        <w:tab/>
        <w:t xml:space="preserve">Leiper K, Woolner J, Mullan MM, et al. A randomised controlled trial of high versus low long chain triglyceride whole protein feed in active Crohn’s disease. </w:t>
      </w:r>
      <w:r w:rsidRPr="00755A35">
        <w:rPr>
          <w:rFonts w:ascii="Calibri" w:hAnsi="Calibri" w:cs="Times New Roman"/>
          <w:i/>
          <w:iCs/>
          <w:noProof/>
          <w:szCs w:val="24"/>
        </w:rPr>
        <w:t>Gut</w:t>
      </w:r>
      <w:r w:rsidRPr="00755A35">
        <w:rPr>
          <w:rFonts w:ascii="Calibri" w:hAnsi="Calibri" w:cs="Times New Roman"/>
          <w:noProof/>
          <w:szCs w:val="24"/>
        </w:rPr>
        <w:t>. 2001;49(6):790-794. doi:10.1136/gut.49.6.790.</w:t>
      </w:r>
    </w:p>
    <w:p w14:paraId="7D970E0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42. </w:t>
      </w:r>
      <w:r w:rsidRPr="00755A35">
        <w:rPr>
          <w:rFonts w:ascii="Calibri" w:hAnsi="Calibri" w:cs="Times New Roman"/>
          <w:noProof/>
          <w:szCs w:val="24"/>
        </w:rPr>
        <w:tab/>
        <w:t xml:space="preserve">Gordon FH, Lai CWY, Hamilton MI, et al. A randomized placebo-controlled trial of a humanized monoclonal antibody to α4 integrin in active Crohn’s disease. </w:t>
      </w:r>
      <w:r w:rsidRPr="00755A35">
        <w:rPr>
          <w:rFonts w:ascii="Calibri" w:hAnsi="Calibri" w:cs="Times New Roman"/>
          <w:i/>
          <w:iCs/>
          <w:noProof/>
          <w:szCs w:val="24"/>
        </w:rPr>
        <w:t>Gastroenterology</w:t>
      </w:r>
      <w:r w:rsidRPr="00755A35">
        <w:rPr>
          <w:rFonts w:ascii="Calibri" w:hAnsi="Calibri" w:cs="Times New Roman"/>
          <w:noProof/>
          <w:szCs w:val="24"/>
        </w:rPr>
        <w:t>. 2001;121(2):268-274. doi:10.1053/gast.2001.26260.</w:t>
      </w:r>
    </w:p>
    <w:p w14:paraId="27023E0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43. </w:t>
      </w:r>
      <w:r w:rsidRPr="00755A35">
        <w:rPr>
          <w:rFonts w:ascii="Calibri" w:hAnsi="Calibri" w:cs="Times New Roman"/>
          <w:noProof/>
          <w:szCs w:val="24"/>
        </w:rPr>
        <w:tab/>
        <w:t xml:space="preserve">Schreiber S, Nikolaus S, Malchow H, et al. Absence of efficacy of subcutaneous antisense ICAM-1 treatment of chronic active Crohn’s disease. </w:t>
      </w:r>
      <w:r w:rsidRPr="00755A35">
        <w:rPr>
          <w:rFonts w:ascii="Calibri" w:hAnsi="Calibri" w:cs="Times New Roman"/>
          <w:i/>
          <w:iCs/>
          <w:noProof/>
          <w:szCs w:val="24"/>
        </w:rPr>
        <w:t>Gastroenterology</w:t>
      </w:r>
      <w:r w:rsidRPr="00755A35">
        <w:rPr>
          <w:rFonts w:ascii="Calibri" w:hAnsi="Calibri" w:cs="Times New Roman"/>
          <w:noProof/>
          <w:szCs w:val="24"/>
        </w:rPr>
        <w:t>. 2001;120(6):1339-1346. doi:10.1053/gast.2001.24015.</w:t>
      </w:r>
    </w:p>
    <w:p w14:paraId="1C121C10"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44. </w:t>
      </w:r>
      <w:r w:rsidRPr="00755A35">
        <w:rPr>
          <w:rFonts w:ascii="Calibri" w:hAnsi="Calibri" w:cs="Times New Roman"/>
          <w:noProof/>
          <w:szCs w:val="24"/>
        </w:rPr>
        <w:tab/>
        <w:t xml:space="preserve">Sandborn WJ, Feagan BG, Hanauer SB, et al. An engineered human antibody to TNF (CDP571) for active Crohn’s disease: A randomized double-blind placebo-controlled trial. </w:t>
      </w:r>
      <w:r w:rsidRPr="00755A35">
        <w:rPr>
          <w:rFonts w:ascii="Calibri" w:hAnsi="Calibri" w:cs="Times New Roman"/>
          <w:i/>
          <w:iCs/>
          <w:noProof/>
          <w:szCs w:val="24"/>
        </w:rPr>
        <w:t>Gastroenterology</w:t>
      </w:r>
      <w:r w:rsidRPr="00755A35">
        <w:rPr>
          <w:rFonts w:ascii="Calibri" w:hAnsi="Calibri" w:cs="Times New Roman"/>
          <w:noProof/>
          <w:szCs w:val="24"/>
        </w:rPr>
        <w:t>. 2001;120(6):1330-1338. doi:10.1053/gast.2001.24042.</w:t>
      </w:r>
    </w:p>
    <w:p w14:paraId="7DCB47E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45. </w:t>
      </w:r>
      <w:r w:rsidRPr="00755A35">
        <w:rPr>
          <w:rFonts w:ascii="Calibri" w:hAnsi="Calibri" w:cs="Times New Roman"/>
          <w:noProof/>
          <w:szCs w:val="24"/>
        </w:rPr>
        <w:tab/>
        <w:t xml:space="preserve">Lomer MC, Harvey RS, Evans SM, Thompson RP, Powell JJ. Efficacy and tolerability of a low microparticle diet in a double blind, randomized, pilot study in Crohn’s disease. </w:t>
      </w:r>
      <w:r w:rsidRPr="00755A35">
        <w:rPr>
          <w:rFonts w:ascii="Calibri" w:hAnsi="Calibri" w:cs="Times New Roman"/>
          <w:i/>
          <w:iCs/>
          <w:noProof/>
          <w:szCs w:val="24"/>
        </w:rPr>
        <w:t>Eur J Gastroenterol Hepatol</w:t>
      </w:r>
      <w:r w:rsidRPr="00755A35">
        <w:rPr>
          <w:rFonts w:ascii="Calibri" w:hAnsi="Calibri" w:cs="Times New Roman"/>
          <w:noProof/>
          <w:szCs w:val="24"/>
        </w:rPr>
        <w:t>. 2001;13(2):101-106.</w:t>
      </w:r>
    </w:p>
    <w:p w14:paraId="7A92950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46. </w:t>
      </w:r>
      <w:r w:rsidRPr="00755A35">
        <w:rPr>
          <w:rFonts w:ascii="Calibri" w:hAnsi="Calibri" w:cs="Times New Roman"/>
          <w:noProof/>
          <w:szCs w:val="24"/>
        </w:rPr>
        <w:tab/>
        <w:t xml:space="preserve">Hawkes ND, Richardson C, Ch’Ng CL, et al. Enteric-release glyceryl trinitrate in active Crohn’s disease: a randomized, double-blind, placebo-controlled trial. </w:t>
      </w:r>
      <w:r w:rsidRPr="00755A35">
        <w:rPr>
          <w:rFonts w:ascii="Calibri" w:hAnsi="Calibri" w:cs="Times New Roman"/>
          <w:i/>
          <w:iCs/>
          <w:noProof/>
          <w:szCs w:val="24"/>
        </w:rPr>
        <w:t>Aliment Pharmacol Ther</w:t>
      </w:r>
      <w:r w:rsidRPr="00755A35">
        <w:rPr>
          <w:rFonts w:ascii="Calibri" w:hAnsi="Calibri" w:cs="Times New Roman"/>
          <w:noProof/>
          <w:szCs w:val="24"/>
        </w:rPr>
        <w:t>. 2001;15(12):1867-1873. doi:10.1046/j.1365-2036.2001.01120.x.</w:t>
      </w:r>
    </w:p>
    <w:p w14:paraId="646C103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47. </w:t>
      </w:r>
      <w:r w:rsidRPr="00755A35">
        <w:rPr>
          <w:rFonts w:ascii="Calibri" w:hAnsi="Calibri" w:cs="Times New Roman"/>
          <w:noProof/>
          <w:szCs w:val="24"/>
        </w:rPr>
        <w:tab/>
        <w:t xml:space="preserve">Sandborn WJ, Hanauer SB, Katz S, et al. Etanercept for active Crohn’s disease: A randomized, double-blind, placebo-controlled trial. </w:t>
      </w:r>
      <w:r w:rsidRPr="00755A35">
        <w:rPr>
          <w:rFonts w:ascii="Calibri" w:hAnsi="Calibri" w:cs="Times New Roman"/>
          <w:i/>
          <w:iCs/>
          <w:noProof/>
          <w:szCs w:val="24"/>
        </w:rPr>
        <w:t>Gastroenterology</w:t>
      </w:r>
      <w:r w:rsidRPr="00755A35">
        <w:rPr>
          <w:rFonts w:ascii="Calibri" w:hAnsi="Calibri" w:cs="Times New Roman"/>
          <w:noProof/>
          <w:szCs w:val="24"/>
        </w:rPr>
        <w:t>. 2001;121(5):1088-1094. doi:10.1053/gast.2001.28674.</w:t>
      </w:r>
    </w:p>
    <w:p w14:paraId="20B73D1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48. </w:t>
      </w:r>
      <w:r w:rsidRPr="00755A35">
        <w:rPr>
          <w:rFonts w:ascii="Calibri" w:hAnsi="Calibri" w:cs="Times New Roman"/>
          <w:noProof/>
          <w:szCs w:val="24"/>
        </w:rPr>
        <w:tab/>
        <w:t xml:space="preserve">Carty E, Rampton DS, Schneider H, Rutgeerts P, Wright JP. Lack of efficacy of ridogrel, a thromboxane synthase inhibitor, in a placebo-controlled, double-bling, multi-centre clinical trial in active Crohn’s disease. </w:t>
      </w:r>
      <w:r w:rsidRPr="00755A35">
        <w:rPr>
          <w:rFonts w:ascii="Calibri" w:hAnsi="Calibri" w:cs="Times New Roman"/>
          <w:i/>
          <w:iCs/>
          <w:noProof/>
          <w:szCs w:val="24"/>
        </w:rPr>
        <w:t>Aliment Pharmacol Ther</w:t>
      </w:r>
      <w:r w:rsidRPr="00755A35">
        <w:rPr>
          <w:rFonts w:ascii="Calibri" w:hAnsi="Calibri" w:cs="Times New Roman"/>
          <w:noProof/>
          <w:szCs w:val="24"/>
        </w:rPr>
        <w:t>. 2001;15:1323-1329.</w:t>
      </w:r>
    </w:p>
    <w:p w14:paraId="30AF61C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49. </w:t>
      </w:r>
      <w:r w:rsidRPr="00755A35">
        <w:rPr>
          <w:rFonts w:ascii="Calibri" w:hAnsi="Calibri" w:cs="Times New Roman"/>
          <w:noProof/>
          <w:szCs w:val="24"/>
        </w:rPr>
        <w:tab/>
        <w:t xml:space="preserve">Goodgame R, Kimball K, Akram S, et al. Randomized controlled trial of clarithromycin and ethambutol in the treatment of Crohn ’ s disease. </w:t>
      </w:r>
      <w:r w:rsidRPr="00755A35">
        <w:rPr>
          <w:rFonts w:ascii="Calibri" w:hAnsi="Calibri" w:cs="Times New Roman"/>
          <w:i/>
          <w:iCs/>
          <w:noProof/>
          <w:szCs w:val="24"/>
        </w:rPr>
        <w:t>Aliment Pharmacol Ther</w:t>
      </w:r>
      <w:r w:rsidRPr="00755A35">
        <w:rPr>
          <w:rFonts w:ascii="Calibri" w:hAnsi="Calibri" w:cs="Times New Roman"/>
          <w:noProof/>
          <w:szCs w:val="24"/>
        </w:rPr>
        <w:t>. 2001;15:1861-1866.</w:t>
      </w:r>
    </w:p>
    <w:p w14:paraId="5347525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50. </w:t>
      </w:r>
      <w:r w:rsidRPr="00755A35">
        <w:rPr>
          <w:rFonts w:ascii="Calibri" w:hAnsi="Calibri" w:cs="Times New Roman"/>
          <w:noProof/>
          <w:szCs w:val="24"/>
        </w:rPr>
        <w:tab/>
        <w:t xml:space="preserve">Tremaine WJ, Hanauer SB, Katz S, et al. Budesonide CIR Capsules (Once or Twice Daily Divided-Dose) in Active Crohn’s Disease: A Randomized Placebo-Controlled Study in the United States. </w:t>
      </w:r>
      <w:r w:rsidRPr="00755A35">
        <w:rPr>
          <w:rFonts w:ascii="Calibri" w:hAnsi="Calibri" w:cs="Times New Roman"/>
          <w:i/>
          <w:iCs/>
          <w:noProof/>
          <w:szCs w:val="24"/>
        </w:rPr>
        <w:t>Am J Gastroenterol</w:t>
      </w:r>
      <w:r w:rsidRPr="00755A35">
        <w:rPr>
          <w:rFonts w:ascii="Calibri" w:hAnsi="Calibri" w:cs="Times New Roman"/>
          <w:noProof/>
          <w:szCs w:val="24"/>
        </w:rPr>
        <w:t>. 2002;97(7):1748-1754.</w:t>
      </w:r>
    </w:p>
    <w:p w14:paraId="722E597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51. </w:t>
      </w:r>
      <w:r w:rsidRPr="00755A35">
        <w:rPr>
          <w:rFonts w:ascii="Calibri" w:hAnsi="Calibri" w:cs="Times New Roman"/>
          <w:noProof/>
          <w:szCs w:val="24"/>
        </w:rPr>
        <w:tab/>
        <w:t xml:space="preserve">Steinhart AH, Feagan BG, Wong CJ, et al. Combined budesonide and antibiotic therapy for active Crohn’s disease: A randomized controlled trial. </w:t>
      </w:r>
      <w:r w:rsidRPr="00755A35">
        <w:rPr>
          <w:rFonts w:ascii="Calibri" w:hAnsi="Calibri" w:cs="Times New Roman"/>
          <w:i/>
          <w:iCs/>
          <w:noProof/>
          <w:szCs w:val="24"/>
        </w:rPr>
        <w:t>Gastroenterology</w:t>
      </w:r>
      <w:r w:rsidRPr="00755A35">
        <w:rPr>
          <w:rFonts w:ascii="Calibri" w:hAnsi="Calibri" w:cs="Times New Roman"/>
          <w:noProof/>
          <w:szCs w:val="24"/>
        </w:rPr>
        <w:t>. 2002;123(1):33-40. doi:10.1053/gast.2002.34225.</w:t>
      </w:r>
    </w:p>
    <w:p w14:paraId="772A710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52. </w:t>
      </w:r>
      <w:r w:rsidRPr="00755A35">
        <w:rPr>
          <w:rFonts w:ascii="Calibri" w:hAnsi="Calibri" w:cs="Times New Roman"/>
          <w:noProof/>
          <w:szCs w:val="24"/>
        </w:rPr>
        <w:tab/>
        <w:t xml:space="preserve">Yacyshyn BR, Barish C, Goff J, et al. Dose ranging pharmacokinetic trial of high-dose alicaforsen (intercellular adhesion molecule-1 antisense oligodeoxynucleotide) (ISIS 2302) in active Crohn’s disease. </w:t>
      </w:r>
      <w:r w:rsidRPr="00755A35">
        <w:rPr>
          <w:rFonts w:ascii="Calibri" w:hAnsi="Calibri" w:cs="Times New Roman"/>
          <w:i/>
          <w:iCs/>
          <w:noProof/>
          <w:szCs w:val="24"/>
        </w:rPr>
        <w:t>Aliment Pharmacol Ther</w:t>
      </w:r>
      <w:r w:rsidRPr="00755A35">
        <w:rPr>
          <w:rFonts w:ascii="Calibri" w:hAnsi="Calibri" w:cs="Times New Roman"/>
          <w:noProof/>
          <w:szCs w:val="24"/>
        </w:rPr>
        <w:t>. 2002;16(10):1761-1770. doi:10.1046/j.1365-2036.2002.01341.x.</w:t>
      </w:r>
    </w:p>
    <w:p w14:paraId="3240360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53. </w:t>
      </w:r>
      <w:r w:rsidRPr="00755A35">
        <w:rPr>
          <w:rFonts w:ascii="Calibri" w:hAnsi="Calibri" w:cs="Times New Roman"/>
          <w:noProof/>
          <w:szCs w:val="24"/>
        </w:rPr>
        <w:tab/>
        <w:t xml:space="preserve">Hommes D, Van Den Blink B, Plasse T, et al. Inhibition of stress-activated MAP kinases induces clinical improvement in moderate to severe Crohn’s disease. </w:t>
      </w:r>
      <w:r w:rsidRPr="00755A35">
        <w:rPr>
          <w:rFonts w:ascii="Calibri" w:hAnsi="Calibri" w:cs="Times New Roman"/>
          <w:i/>
          <w:iCs/>
          <w:noProof/>
          <w:szCs w:val="24"/>
        </w:rPr>
        <w:t>Gastroenterology</w:t>
      </w:r>
      <w:r w:rsidRPr="00755A35">
        <w:rPr>
          <w:rFonts w:ascii="Calibri" w:hAnsi="Calibri" w:cs="Times New Roman"/>
          <w:noProof/>
          <w:szCs w:val="24"/>
        </w:rPr>
        <w:t>. 2002;122(1):7-14. doi:10.1053/gast.2002.30770.</w:t>
      </w:r>
    </w:p>
    <w:p w14:paraId="64655B7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54. </w:t>
      </w:r>
      <w:r w:rsidRPr="00755A35">
        <w:rPr>
          <w:rFonts w:ascii="Calibri" w:hAnsi="Calibri" w:cs="Times New Roman"/>
          <w:noProof/>
          <w:szCs w:val="24"/>
        </w:rPr>
        <w:tab/>
        <w:t xml:space="preserve">Arnold GL, Beaves MR, Pryjdun VO, Mook WJ. Preliminary Study of Ciprofloxacin in Active Crohn’s Disease. </w:t>
      </w:r>
      <w:r w:rsidRPr="00755A35">
        <w:rPr>
          <w:rFonts w:ascii="Calibri" w:hAnsi="Calibri" w:cs="Times New Roman"/>
          <w:i/>
          <w:iCs/>
          <w:noProof/>
          <w:szCs w:val="24"/>
        </w:rPr>
        <w:t>Inflamm Bowel Dis</w:t>
      </w:r>
      <w:r w:rsidRPr="00755A35">
        <w:rPr>
          <w:rFonts w:ascii="Calibri" w:hAnsi="Calibri" w:cs="Times New Roman"/>
          <w:noProof/>
          <w:szCs w:val="24"/>
        </w:rPr>
        <w:t>. 2002;8(January 1999):10-15.</w:t>
      </w:r>
    </w:p>
    <w:p w14:paraId="1F72FBE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55. </w:t>
      </w:r>
      <w:r w:rsidRPr="00755A35">
        <w:rPr>
          <w:rFonts w:ascii="Calibri" w:hAnsi="Calibri" w:cs="Times New Roman"/>
          <w:noProof/>
          <w:szCs w:val="24"/>
        </w:rPr>
        <w:tab/>
        <w:t xml:space="preserve">Sakurai T, Matsui T, Yao T. Short-Term Efficacy of Enteral Nutrition in the Treatment of Active Crohn’s Disease: A Randomized, Controlled Trial Comparing Nutrient Formulas. </w:t>
      </w:r>
      <w:r w:rsidRPr="00755A35">
        <w:rPr>
          <w:rFonts w:ascii="Calibri" w:hAnsi="Calibri" w:cs="Times New Roman"/>
          <w:i/>
          <w:iCs/>
          <w:noProof/>
          <w:szCs w:val="24"/>
        </w:rPr>
        <w:t>J Parenter Enter Nutr</w:t>
      </w:r>
      <w:r w:rsidRPr="00755A35">
        <w:rPr>
          <w:rFonts w:ascii="Calibri" w:hAnsi="Calibri" w:cs="Times New Roman"/>
          <w:noProof/>
          <w:szCs w:val="24"/>
        </w:rPr>
        <w:t>. 2002;26(2):98-103.</w:t>
      </w:r>
    </w:p>
    <w:p w14:paraId="1935FF8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56. </w:t>
      </w:r>
      <w:r w:rsidRPr="00755A35">
        <w:rPr>
          <w:rFonts w:ascii="Calibri" w:hAnsi="Calibri" w:cs="Times New Roman"/>
          <w:noProof/>
          <w:szCs w:val="24"/>
        </w:rPr>
        <w:tab/>
        <w:t xml:space="preserve">Ardizzone S, Bollani S, Manzionna G, Imbesi V, Colombo E, Bianchi Porro G. Comparison between methotrexate and azathioprine in the treatment of chronic active Crohn’s disease: A randomised, investigator-blind study. </w:t>
      </w:r>
      <w:r w:rsidRPr="00755A35">
        <w:rPr>
          <w:rFonts w:ascii="Calibri" w:hAnsi="Calibri" w:cs="Times New Roman"/>
          <w:i/>
          <w:iCs/>
          <w:noProof/>
          <w:szCs w:val="24"/>
        </w:rPr>
        <w:t>Dig Liver Dis</w:t>
      </w:r>
      <w:r w:rsidRPr="00755A35">
        <w:rPr>
          <w:rFonts w:ascii="Calibri" w:hAnsi="Calibri" w:cs="Times New Roman"/>
          <w:noProof/>
          <w:szCs w:val="24"/>
        </w:rPr>
        <w:t>. 2003;35(9):619-627. doi:10.1016/S1590-8658(03)00372-4.</w:t>
      </w:r>
    </w:p>
    <w:p w14:paraId="479852C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57. </w:t>
      </w:r>
      <w:r w:rsidRPr="00755A35">
        <w:rPr>
          <w:rFonts w:ascii="Calibri" w:hAnsi="Calibri" w:cs="Times New Roman"/>
          <w:noProof/>
          <w:szCs w:val="24"/>
        </w:rPr>
        <w:tab/>
        <w:t xml:space="preserve">Bamba T, Shimoyama T, Sasaki M, et al. Dietary fat attenuates the benefits of an elemental diet in active Crohn’s disease: a randomized, controlled trial. </w:t>
      </w:r>
      <w:r w:rsidRPr="00755A35">
        <w:rPr>
          <w:rFonts w:ascii="Calibri" w:hAnsi="Calibri" w:cs="Times New Roman"/>
          <w:i/>
          <w:iCs/>
          <w:noProof/>
          <w:szCs w:val="24"/>
        </w:rPr>
        <w:t>Eur J Gastroenterol Hepatol</w:t>
      </w:r>
      <w:r w:rsidRPr="00755A35">
        <w:rPr>
          <w:rFonts w:ascii="Calibri" w:hAnsi="Calibri" w:cs="Times New Roman"/>
          <w:noProof/>
          <w:szCs w:val="24"/>
        </w:rPr>
        <w:t>. 2003;15(2):151-157. doi:10.1097/01.meg.0000049987.68425.b3.</w:t>
      </w:r>
    </w:p>
    <w:p w14:paraId="39AD793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58. </w:t>
      </w:r>
      <w:r w:rsidRPr="00755A35">
        <w:rPr>
          <w:rFonts w:ascii="Calibri" w:hAnsi="Calibri" w:cs="Times New Roman"/>
          <w:noProof/>
          <w:szCs w:val="24"/>
        </w:rPr>
        <w:tab/>
        <w:t xml:space="preserve">Ghosh S, Goldin E, Gordon FH, et al. Natalizumab for Active Crohn’s Disease. </w:t>
      </w:r>
      <w:r w:rsidRPr="00755A35">
        <w:rPr>
          <w:rFonts w:ascii="Calibri" w:hAnsi="Calibri" w:cs="Times New Roman"/>
          <w:i/>
          <w:iCs/>
          <w:noProof/>
          <w:szCs w:val="24"/>
        </w:rPr>
        <w:t>N Engl J Med</w:t>
      </w:r>
      <w:r w:rsidRPr="00755A35">
        <w:rPr>
          <w:rFonts w:ascii="Calibri" w:hAnsi="Calibri" w:cs="Times New Roman"/>
          <w:noProof/>
          <w:szCs w:val="24"/>
        </w:rPr>
        <w:t>. 2003;348(1):24-32. doi:10.1056/NEJMoa020732.</w:t>
      </w:r>
    </w:p>
    <w:p w14:paraId="4F10C8D0"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59. </w:t>
      </w:r>
      <w:r w:rsidRPr="00755A35">
        <w:rPr>
          <w:rFonts w:ascii="Calibri" w:hAnsi="Calibri" w:cs="Times New Roman"/>
          <w:noProof/>
          <w:szCs w:val="24"/>
        </w:rPr>
        <w:tab/>
        <w:t xml:space="preserve">Ito H, Takazoe M, Fukuda Y, et al. A Pilot Randomized Trial of a Human Anti-Interleukin-6 Receptor Monoclonal Antibody in Active Crohn’s Disease. </w:t>
      </w:r>
      <w:r w:rsidRPr="00755A35">
        <w:rPr>
          <w:rFonts w:ascii="Calibri" w:hAnsi="Calibri" w:cs="Times New Roman"/>
          <w:i/>
          <w:iCs/>
          <w:noProof/>
          <w:szCs w:val="24"/>
        </w:rPr>
        <w:t>Gastroenterology</w:t>
      </w:r>
      <w:r w:rsidRPr="00755A35">
        <w:rPr>
          <w:rFonts w:ascii="Calibri" w:hAnsi="Calibri" w:cs="Times New Roman"/>
          <w:noProof/>
          <w:szCs w:val="24"/>
        </w:rPr>
        <w:t>. 2004;126(4):989-996. doi:10.1053/j.gastro.2004.01.012.</w:t>
      </w:r>
    </w:p>
    <w:p w14:paraId="51F4C17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60. </w:t>
      </w:r>
      <w:r w:rsidRPr="00755A35">
        <w:rPr>
          <w:rFonts w:ascii="Calibri" w:hAnsi="Calibri" w:cs="Times New Roman"/>
          <w:noProof/>
          <w:szCs w:val="24"/>
        </w:rPr>
        <w:tab/>
        <w:t xml:space="preserve">Joos S, Brinkhaus B, Maluche C, et al. Acupuncture and moxibustion in the treatment of active Crohn’s disease: A randomized controlled study. </w:t>
      </w:r>
      <w:r w:rsidRPr="00755A35">
        <w:rPr>
          <w:rFonts w:ascii="Calibri" w:hAnsi="Calibri" w:cs="Times New Roman"/>
          <w:i/>
          <w:iCs/>
          <w:noProof/>
          <w:szCs w:val="24"/>
        </w:rPr>
        <w:t>Digestion</w:t>
      </w:r>
      <w:r w:rsidRPr="00755A35">
        <w:rPr>
          <w:rFonts w:ascii="Calibri" w:hAnsi="Calibri" w:cs="Times New Roman"/>
          <w:noProof/>
          <w:szCs w:val="24"/>
        </w:rPr>
        <w:t>. 2004;69(3):131-139. doi:10.1159/000078151.</w:t>
      </w:r>
    </w:p>
    <w:p w14:paraId="35AF776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61. </w:t>
      </w:r>
      <w:r w:rsidRPr="00755A35">
        <w:rPr>
          <w:rFonts w:ascii="Calibri" w:hAnsi="Calibri" w:cs="Times New Roman"/>
          <w:noProof/>
          <w:szCs w:val="24"/>
        </w:rPr>
        <w:tab/>
        <w:t xml:space="preserve">Herfarth H, Gross V, Andus T, et al. Analysis of the therapeutic efficacy of different doses of budesonide in patients with active Crohn’s ileocolitis depending on disease activity and localization. </w:t>
      </w:r>
      <w:r w:rsidRPr="00755A35">
        <w:rPr>
          <w:rFonts w:ascii="Calibri" w:hAnsi="Calibri" w:cs="Times New Roman"/>
          <w:i/>
          <w:iCs/>
          <w:noProof/>
          <w:szCs w:val="24"/>
        </w:rPr>
        <w:t>Int J Color Dis</w:t>
      </w:r>
      <w:r w:rsidRPr="00755A35">
        <w:rPr>
          <w:rFonts w:ascii="Calibri" w:hAnsi="Calibri" w:cs="Times New Roman"/>
          <w:noProof/>
          <w:szCs w:val="24"/>
        </w:rPr>
        <w:t>. 2004;19:147-152. doi:10.1007/s00384-003-0529-5.</w:t>
      </w:r>
    </w:p>
    <w:p w14:paraId="2785987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62. </w:t>
      </w:r>
      <w:r w:rsidRPr="00755A35">
        <w:rPr>
          <w:rFonts w:ascii="Calibri" w:hAnsi="Calibri" w:cs="Times New Roman"/>
          <w:noProof/>
          <w:szCs w:val="24"/>
        </w:rPr>
        <w:tab/>
        <w:t xml:space="preserve">Mannon PJ, Fuss IJ, Mayer L, et al. Anti–Interleukin-12 Antibody for Active Crohn’s Disease. </w:t>
      </w:r>
      <w:r w:rsidRPr="00755A35">
        <w:rPr>
          <w:rFonts w:ascii="Calibri" w:hAnsi="Calibri" w:cs="Times New Roman"/>
          <w:i/>
          <w:iCs/>
          <w:noProof/>
          <w:szCs w:val="24"/>
        </w:rPr>
        <w:t>N Engl J Med</w:t>
      </w:r>
      <w:r w:rsidRPr="00755A35">
        <w:rPr>
          <w:rFonts w:ascii="Calibri" w:hAnsi="Calibri" w:cs="Times New Roman"/>
          <w:noProof/>
          <w:szCs w:val="24"/>
        </w:rPr>
        <w:t>. 2004;351(20):2069-2079. doi:10.1056/NEJMoa033402.</w:t>
      </w:r>
    </w:p>
    <w:p w14:paraId="4B360CF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63. </w:t>
      </w:r>
      <w:r w:rsidRPr="00755A35">
        <w:rPr>
          <w:rFonts w:ascii="Calibri" w:hAnsi="Calibri" w:cs="Times New Roman"/>
          <w:noProof/>
          <w:szCs w:val="24"/>
        </w:rPr>
        <w:tab/>
        <w:t xml:space="preserve">Sandborn WJ, G FB, Radford-Smith G, et al. CDP571, a humanised monoclonal antibody to tumour necrosis factor-alpha, for moderate to severe Crohn’s disease: a randomised, double blind, placebo controlled trial. </w:t>
      </w:r>
      <w:r w:rsidRPr="00755A35">
        <w:rPr>
          <w:rFonts w:ascii="Calibri" w:hAnsi="Calibri" w:cs="Times New Roman"/>
          <w:i/>
          <w:iCs/>
          <w:noProof/>
          <w:szCs w:val="24"/>
        </w:rPr>
        <w:t>Gut</w:t>
      </w:r>
      <w:r w:rsidRPr="00755A35">
        <w:rPr>
          <w:rFonts w:ascii="Calibri" w:hAnsi="Calibri" w:cs="Times New Roman"/>
          <w:noProof/>
          <w:szCs w:val="24"/>
        </w:rPr>
        <w:t>. 2004;53(10):1485-1493. doi:10.1136/gut.2003.035253.</w:t>
      </w:r>
    </w:p>
    <w:p w14:paraId="739BC7A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64. </w:t>
      </w:r>
      <w:r w:rsidRPr="00755A35">
        <w:rPr>
          <w:rFonts w:ascii="Calibri" w:hAnsi="Calibri" w:cs="Times New Roman"/>
          <w:noProof/>
          <w:szCs w:val="24"/>
        </w:rPr>
        <w:tab/>
        <w:t xml:space="preserve">West RL, Van Der Woude CJ, Hansen BE, et al. Clinical and endosonographic effect of ciprofloxacin on the treatment of perianal fistulae in Crohn’s disease with infliximab: A double-blind placebo-controlled study. </w:t>
      </w:r>
      <w:r w:rsidRPr="00755A35">
        <w:rPr>
          <w:rFonts w:ascii="Calibri" w:hAnsi="Calibri" w:cs="Times New Roman"/>
          <w:i/>
          <w:iCs/>
          <w:noProof/>
          <w:szCs w:val="24"/>
        </w:rPr>
        <w:t>Aliment Pharmacol Ther</w:t>
      </w:r>
      <w:r w:rsidRPr="00755A35">
        <w:rPr>
          <w:rFonts w:ascii="Calibri" w:hAnsi="Calibri" w:cs="Times New Roman"/>
          <w:noProof/>
          <w:szCs w:val="24"/>
        </w:rPr>
        <w:t>. 2004;20(11-12):1329-1336. doi:10.1111/j.1365-2036.2004.02247.x.</w:t>
      </w:r>
    </w:p>
    <w:p w14:paraId="3A482C4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65. </w:t>
      </w:r>
      <w:r w:rsidRPr="00755A35">
        <w:rPr>
          <w:rFonts w:ascii="Calibri" w:hAnsi="Calibri" w:cs="Times New Roman"/>
          <w:noProof/>
          <w:szCs w:val="24"/>
        </w:rPr>
        <w:tab/>
        <w:t xml:space="preserve">Winter TA, Wright J, Ghosh S, Jahnsen J, Innes A, Round P. Intravenous CDP870, a PEGylated Fab′ fragment of a humanized antitumour necrosis factor antibody, in patients with moderate-to-severe Crohn’s disease: An exploratory study. </w:t>
      </w:r>
      <w:r w:rsidRPr="00755A35">
        <w:rPr>
          <w:rFonts w:ascii="Calibri" w:hAnsi="Calibri" w:cs="Times New Roman"/>
          <w:i/>
          <w:iCs/>
          <w:noProof/>
          <w:szCs w:val="24"/>
        </w:rPr>
        <w:t>Aliment Pharmacol Ther</w:t>
      </w:r>
      <w:r w:rsidRPr="00755A35">
        <w:rPr>
          <w:rFonts w:ascii="Calibri" w:hAnsi="Calibri" w:cs="Times New Roman"/>
          <w:noProof/>
          <w:szCs w:val="24"/>
        </w:rPr>
        <w:t>. 2004;20(11-12):1337-1346. doi:10.1111/j.1365-2036.2004.02285.x.</w:t>
      </w:r>
    </w:p>
    <w:p w14:paraId="7DD7D0D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66. </w:t>
      </w:r>
      <w:r w:rsidRPr="00755A35">
        <w:rPr>
          <w:rFonts w:ascii="Calibri" w:hAnsi="Calibri" w:cs="Times New Roman"/>
          <w:noProof/>
          <w:szCs w:val="24"/>
        </w:rPr>
        <w:tab/>
        <w:t xml:space="preserve">Lomer MCE, Grainger SL, Ede R, et al. Lack of efficacy of a reduced microparticle diet in a multi-centred trial of patients with active Crohn’s disease. </w:t>
      </w:r>
      <w:r w:rsidRPr="00755A35">
        <w:rPr>
          <w:rFonts w:ascii="Calibri" w:hAnsi="Calibri" w:cs="Times New Roman"/>
          <w:i/>
          <w:iCs/>
          <w:noProof/>
          <w:szCs w:val="24"/>
        </w:rPr>
        <w:t>Eur J Gastroenterol Hepatol</w:t>
      </w:r>
      <w:r w:rsidRPr="00755A35">
        <w:rPr>
          <w:rFonts w:ascii="Calibri" w:hAnsi="Calibri" w:cs="Times New Roman"/>
          <w:noProof/>
          <w:szCs w:val="24"/>
        </w:rPr>
        <w:t>. 2005;17(3):377-384. doi:00042737-200503000-00019 [pii].</w:t>
      </w:r>
    </w:p>
    <w:p w14:paraId="5B73F6F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67. </w:t>
      </w:r>
      <w:r w:rsidRPr="00755A35">
        <w:rPr>
          <w:rFonts w:ascii="Calibri" w:hAnsi="Calibri" w:cs="Times New Roman"/>
          <w:noProof/>
          <w:szCs w:val="24"/>
        </w:rPr>
        <w:tab/>
        <w:t xml:space="preserve">Schreiber S, Rutgeerts P, Fedorak RN, et al. A randomized, placebo-controlled trial of certolizumab pegol (CDP870) for treatment of crohn’s disease. </w:t>
      </w:r>
      <w:r w:rsidRPr="00755A35">
        <w:rPr>
          <w:rFonts w:ascii="Calibri" w:hAnsi="Calibri" w:cs="Times New Roman"/>
          <w:i/>
          <w:iCs/>
          <w:noProof/>
          <w:szCs w:val="24"/>
        </w:rPr>
        <w:t>Gastroenterology</w:t>
      </w:r>
      <w:r w:rsidRPr="00755A35">
        <w:rPr>
          <w:rFonts w:ascii="Calibri" w:hAnsi="Calibri" w:cs="Times New Roman"/>
          <w:noProof/>
          <w:szCs w:val="24"/>
        </w:rPr>
        <w:t>. 2005;129(3):807-818. doi:10.1053/j.gastro.2005.06.064.</w:t>
      </w:r>
    </w:p>
    <w:p w14:paraId="0AD71FF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68. </w:t>
      </w:r>
      <w:r w:rsidRPr="00755A35">
        <w:rPr>
          <w:rFonts w:ascii="Calibri" w:hAnsi="Calibri" w:cs="Times New Roman"/>
          <w:noProof/>
          <w:szCs w:val="24"/>
        </w:rPr>
        <w:tab/>
        <w:t xml:space="preserve">Korzenik JR, Dieckgraefe BK, Valentine JF, Hausman DF, Gilbert MJ. Sargramostim for Active Crohn’s Disease. </w:t>
      </w:r>
      <w:r w:rsidRPr="00755A35">
        <w:rPr>
          <w:rFonts w:ascii="Calibri" w:hAnsi="Calibri" w:cs="Times New Roman"/>
          <w:i/>
          <w:iCs/>
          <w:noProof/>
          <w:szCs w:val="24"/>
        </w:rPr>
        <w:t>N Engl J Med</w:t>
      </w:r>
      <w:r w:rsidRPr="00755A35">
        <w:rPr>
          <w:rFonts w:ascii="Calibri" w:hAnsi="Calibri" w:cs="Times New Roman"/>
          <w:noProof/>
          <w:szCs w:val="24"/>
        </w:rPr>
        <w:t>. 2005;352(21):2193-2201. doi:10.1056/NEJMoa041109.</w:t>
      </w:r>
    </w:p>
    <w:p w14:paraId="79F1978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69. </w:t>
      </w:r>
      <w:r w:rsidRPr="00755A35">
        <w:rPr>
          <w:rFonts w:ascii="Calibri" w:hAnsi="Calibri" w:cs="Times New Roman"/>
          <w:noProof/>
          <w:szCs w:val="24"/>
        </w:rPr>
        <w:tab/>
        <w:t xml:space="preserve">Reinisch W, Hommes DW, Assche G Van, et al. A dose escalating, placebo controlled, double blind, single dose and multidose, safety and tolerability study of fontolizyumab, a humanised anti-interferon gamma antibody, in patients with moderate to severe Crohn’s disease. </w:t>
      </w:r>
      <w:r w:rsidRPr="00755A35">
        <w:rPr>
          <w:rFonts w:ascii="Calibri" w:hAnsi="Calibri" w:cs="Times New Roman"/>
          <w:i/>
          <w:iCs/>
          <w:noProof/>
          <w:szCs w:val="24"/>
        </w:rPr>
        <w:t>Gut</w:t>
      </w:r>
      <w:r w:rsidRPr="00755A35">
        <w:rPr>
          <w:rFonts w:ascii="Calibri" w:hAnsi="Calibri" w:cs="Times New Roman"/>
          <w:noProof/>
          <w:szCs w:val="24"/>
        </w:rPr>
        <w:t>. 2006;55:1138-1145. doi:10.1136/gut.2005.079434.</w:t>
      </w:r>
    </w:p>
    <w:p w14:paraId="444EDF3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70. </w:t>
      </w:r>
      <w:r w:rsidRPr="00755A35">
        <w:rPr>
          <w:rFonts w:ascii="Calibri" w:hAnsi="Calibri" w:cs="Times New Roman"/>
          <w:noProof/>
          <w:szCs w:val="24"/>
        </w:rPr>
        <w:tab/>
        <w:t xml:space="preserve">Margalit M, Israeli E, Shibolet O, et al. A double-blind clinical trial for treatment of crohn’s disease by oral administration of Alequel (TM), a mixture of autologous colon-extracted proteins: A patient-tailored approach. </w:t>
      </w:r>
      <w:r w:rsidRPr="00755A35">
        <w:rPr>
          <w:rFonts w:ascii="Calibri" w:hAnsi="Calibri" w:cs="Times New Roman"/>
          <w:i/>
          <w:iCs/>
          <w:noProof/>
          <w:szCs w:val="24"/>
        </w:rPr>
        <w:t>Am J Gastroenterol</w:t>
      </w:r>
      <w:r w:rsidRPr="00755A35">
        <w:rPr>
          <w:rFonts w:ascii="Calibri" w:hAnsi="Calibri" w:cs="Times New Roman"/>
          <w:noProof/>
          <w:szCs w:val="24"/>
        </w:rPr>
        <w:t>. 2006;101(3):561-568. doi:10.1111/j.1572-0241.2006.00441.x.</w:t>
      </w:r>
    </w:p>
    <w:p w14:paraId="20D75F90"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71. </w:t>
      </w:r>
      <w:r w:rsidRPr="00755A35">
        <w:rPr>
          <w:rFonts w:ascii="Calibri" w:hAnsi="Calibri" w:cs="Times New Roman"/>
          <w:noProof/>
          <w:szCs w:val="24"/>
        </w:rPr>
        <w:tab/>
        <w:t xml:space="preserve">Prantera C, Lochs H, Campieri M, Scribano ML, Sturniolo GC, Castiglione F. Antibiotic treatment of Crohn’s disease: results of a multicentre , double blind, randomized, placebo-controlled trial with rifaximin. </w:t>
      </w:r>
      <w:r w:rsidRPr="00755A35">
        <w:rPr>
          <w:rFonts w:ascii="Calibri" w:hAnsi="Calibri" w:cs="Times New Roman"/>
          <w:i/>
          <w:iCs/>
          <w:noProof/>
          <w:szCs w:val="24"/>
        </w:rPr>
        <w:t>Aliment Pharmacol Ther</w:t>
      </w:r>
      <w:r w:rsidRPr="00755A35">
        <w:rPr>
          <w:rFonts w:ascii="Calibri" w:hAnsi="Calibri" w:cs="Times New Roman"/>
          <w:noProof/>
          <w:szCs w:val="24"/>
        </w:rPr>
        <w:t>. 2006;23(December 2005):1117-1125. doi:10.1111/j.1365-2036.2006.02879.x.</w:t>
      </w:r>
    </w:p>
    <w:p w14:paraId="0179CB7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72. </w:t>
      </w:r>
      <w:r w:rsidRPr="00755A35">
        <w:rPr>
          <w:rFonts w:ascii="Calibri" w:hAnsi="Calibri" w:cs="Times New Roman"/>
          <w:noProof/>
          <w:szCs w:val="24"/>
        </w:rPr>
        <w:tab/>
        <w:t xml:space="preserve">Hanauer SB, Sandborn WJ, Rutgeerts P, et al. Human anti-tumor necrosis factor monoclonal antibody (adalimumab) in Crohn’s disease: The CLASSIC-I trial. </w:t>
      </w:r>
      <w:r w:rsidRPr="00755A35">
        <w:rPr>
          <w:rFonts w:ascii="Calibri" w:hAnsi="Calibri" w:cs="Times New Roman"/>
          <w:i/>
          <w:iCs/>
          <w:noProof/>
          <w:szCs w:val="24"/>
        </w:rPr>
        <w:t>Gastroenterology</w:t>
      </w:r>
      <w:r w:rsidRPr="00755A35">
        <w:rPr>
          <w:rFonts w:ascii="Calibri" w:hAnsi="Calibri" w:cs="Times New Roman"/>
          <w:noProof/>
          <w:szCs w:val="24"/>
        </w:rPr>
        <w:t>. 2006;130(2):323-332. doi:10.1053/j.gastro.2005.11.030.</w:t>
      </w:r>
    </w:p>
    <w:p w14:paraId="387F57E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73. </w:t>
      </w:r>
      <w:r w:rsidRPr="00755A35">
        <w:rPr>
          <w:rFonts w:ascii="Calibri" w:hAnsi="Calibri" w:cs="Times New Roman"/>
          <w:noProof/>
          <w:szCs w:val="24"/>
        </w:rPr>
        <w:tab/>
        <w:t xml:space="preserve">Schreiber S, Feagan B, D’Haens G, et al. Oral p38 mitogen-activated protein kinase inhibition with BIRB 796 for active Crohn’s disease: a randomized, double- blind, placebo- controlled trial. </w:t>
      </w:r>
      <w:r w:rsidRPr="00755A35">
        <w:rPr>
          <w:rFonts w:ascii="Calibri" w:hAnsi="Calibri" w:cs="Times New Roman"/>
          <w:i/>
          <w:iCs/>
          <w:noProof/>
          <w:szCs w:val="24"/>
        </w:rPr>
        <w:t>Clin Gastroenterol Hepatol</w:t>
      </w:r>
      <w:r w:rsidRPr="00755A35">
        <w:rPr>
          <w:rFonts w:ascii="Calibri" w:hAnsi="Calibri" w:cs="Times New Roman"/>
          <w:noProof/>
          <w:szCs w:val="24"/>
        </w:rPr>
        <w:t>. 2006;4(3):325-334. doi:10.1016/j.cgh.2005.11.013.</w:t>
      </w:r>
    </w:p>
    <w:p w14:paraId="085BA07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74. </w:t>
      </w:r>
      <w:r w:rsidRPr="00755A35">
        <w:rPr>
          <w:rFonts w:ascii="Calibri" w:hAnsi="Calibri" w:cs="Times New Roman"/>
          <w:noProof/>
          <w:szCs w:val="24"/>
        </w:rPr>
        <w:tab/>
        <w:t xml:space="preserve">Herrlinger KR, Witthoeft T, Raedler A, et al. Randomized , Double Blind Controlled Trial of Subcutaneous Recombinant Human Interleukin-11 Versus Prednisolone in Active Crohn ’ s Disease. </w:t>
      </w:r>
      <w:r w:rsidRPr="00755A35">
        <w:rPr>
          <w:rFonts w:ascii="Calibri" w:hAnsi="Calibri" w:cs="Times New Roman"/>
          <w:i/>
          <w:iCs/>
          <w:noProof/>
          <w:szCs w:val="24"/>
        </w:rPr>
        <w:t>Am J Gastroenterol</w:t>
      </w:r>
      <w:r w:rsidRPr="00755A35">
        <w:rPr>
          <w:rFonts w:ascii="Calibri" w:hAnsi="Calibri" w:cs="Times New Roman"/>
          <w:noProof/>
          <w:szCs w:val="24"/>
        </w:rPr>
        <w:t>. 2006;11(13). doi:10.1111/j.1572-0241.2005.00356.x.</w:t>
      </w:r>
    </w:p>
    <w:p w14:paraId="3E28DED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75. </w:t>
      </w:r>
      <w:r w:rsidRPr="00755A35">
        <w:rPr>
          <w:rFonts w:ascii="Calibri" w:hAnsi="Calibri" w:cs="Times New Roman"/>
          <w:noProof/>
          <w:szCs w:val="24"/>
        </w:rPr>
        <w:tab/>
        <w:t xml:space="preserve">Schroder O, Blumenstein I, Stein J. Combining infliximab with methotrexate for the induction and maintenance of remission in refractory Crohn’s disease: a controlled pilot study. </w:t>
      </w:r>
      <w:r w:rsidRPr="00755A35">
        <w:rPr>
          <w:rFonts w:ascii="Calibri" w:hAnsi="Calibri" w:cs="Times New Roman"/>
          <w:i/>
          <w:iCs/>
          <w:noProof/>
          <w:szCs w:val="24"/>
        </w:rPr>
        <w:t>Eur J Gastroenterol Hepatol</w:t>
      </w:r>
      <w:r w:rsidRPr="00755A35">
        <w:rPr>
          <w:rFonts w:ascii="Calibri" w:hAnsi="Calibri" w:cs="Times New Roman"/>
          <w:noProof/>
          <w:szCs w:val="24"/>
        </w:rPr>
        <w:t>. 2006;18(1):11-16. doi:10.1097/00042737-200601000-00003.</w:t>
      </w:r>
    </w:p>
    <w:p w14:paraId="40F9822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76. </w:t>
      </w:r>
      <w:r w:rsidRPr="00755A35">
        <w:rPr>
          <w:rFonts w:ascii="Calibri" w:hAnsi="Calibri" w:cs="Times New Roman"/>
          <w:noProof/>
          <w:szCs w:val="24"/>
        </w:rPr>
        <w:tab/>
        <w:t xml:space="preserve">Lemann M, Mary J-Y, Duclos B, et al. Infliximab Plus Azathioprine for Steroid-Dependent Crohn’s Disease Patients: A Randomized Placebo-Controlled Trial. </w:t>
      </w:r>
      <w:r w:rsidRPr="00755A35">
        <w:rPr>
          <w:rFonts w:ascii="Calibri" w:hAnsi="Calibri" w:cs="Times New Roman"/>
          <w:i/>
          <w:iCs/>
          <w:noProof/>
          <w:szCs w:val="24"/>
        </w:rPr>
        <w:t>Gastroenterology</w:t>
      </w:r>
      <w:r w:rsidRPr="00755A35">
        <w:rPr>
          <w:rFonts w:ascii="Calibri" w:hAnsi="Calibri" w:cs="Times New Roman"/>
          <w:noProof/>
          <w:szCs w:val="24"/>
        </w:rPr>
        <w:t>. 2006;130(4):1054-1061. doi:10.1053/j.gastro.2006.02.014.</w:t>
      </w:r>
    </w:p>
    <w:p w14:paraId="3F02AD7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77. </w:t>
      </w:r>
      <w:r w:rsidRPr="00755A35">
        <w:rPr>
          <w:rFonts w:ascii="Calibri" w:hAnsi="Calibri" w:cs="Times New Roman"/>
          <w:noProof/>
          <w:szCs w:val="24"/>
        </w:rPr>
        <w:tab/>
        <w:t xml:space="preserve">Hommes DW, Mikhajlova TL, Stoinov S. Fontolizumab, a humanised anti-interferon c antibody, demonstrates safety and clinical activity in patients with moderate to severe Crohn’s disease. </w:t>
      </w:r>
      <w:r w:rsidRPr="00755A35">
        <w:rPr>
          <w:rFonts w:ascii="Calibri" w:hAnsi="Calibri" w:cs="Times New Roman"/>
          <w:i/>
          <w:iCs/>
          <w:noProof/>
          <w:szCs w:val="24"/>
        </w:rPr>
        <w:t>Gut</w:t>
      </w:r>
      <w:r w:rsidRPr="00755A35">
        <w:rPr>
          <w:rFonts w:ascii="Calibri" w:hAnsi="Calibri" w:cs="Times New Roman"/>
          <w:noProof/>
          <w:szCs w:val="24"/>
        </w:rPr>
        <w:t>. 2006:1131-1137. doi:10.1136/gut.2005.079392.</w:t>
      </w:r>
    </w:p>
    <w:p w14:paraId="64C4A66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78. </w:t>
      </w:r>
      <w:r w:rsidRPr="00755A35">
        <w:rPr>
          <w:rFonts w:ascii="Calibri" w:hAnsi="Calibri" w:cs="Times New Roman"/>
          <w:noProof/>
          <w:szCs w:val="24"/>
        </w:rPr>
        <w:tab/>
        <w:t xml:space="preserve">Rutgeerts P, Sandborn WJ, Fedorak RN, et al. Onercept for Moderate-to-Severe Crohn’s Disease: A Randomized, Double-Blind, Placebo-Controlled Trial. </w:t>
      </w:r>
      <w:r w:rsidRPr="00755A35">
        <w:rPr>
          <w:rFonts w:ascii="Calibri" w:hAnsi="Calibri" w:cs="Times New Roman"/>
          <w:i/>
          <w:iCs/>
          <w:noProof/>
          <w:szCs w:val="24"/>
        </w:rPr>
        <w:t>Clin Gastroenterol Hepatol</w:t>
      </w:r>
      <w:r w:rsidRPr="00755A35">
        <w:rPr>
          <w:rFonts w:ascii="Calibri" w:hAnsi="Calibri" w:cs="Times New Roman"/>
          <w:noProof/>
          <w:szCs w:val="24"/>
        </w:rPr>
        <w:t>. 2006;4(7):888-893. doi:10.1016/j.cgh.2006.04.022.</w:t>
      </w:r>
    </w:p>
    <w:p w14:paraId="672FF1B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79. </w:t>
      </w:r>
      <w:r w:rsidRPr="00755A35">
        <w:rPr>
          <w:rFonts w:ascii="Calibri" w:hAnsi="Calibri" w:cs="Times New Roman"/>
          <w:noProof/>
          <w:szCs w:val="24"/>
        </w:rPr>
        <w:tab/>
        <w:t xml:space="preserve">Hart AL, Plamondon S, Kamm MA. Topical tacrolimus in the treatment of perianal Crohn’s disease: Exploratory randomized controlled trial. </w:t>
      </w:r>
      <w:r w:rsidRPr="00755A35">
        <w:rPr>
          <w:rFonts w:ascii="Calibri" w:hAnsi="Calibri" w:cs="Times New Roman"/>
          <w:i/>
          <w:iCs/>
          <w:noProof/>
          <w:szCs w:val="24"/>
        </w:rPr>
        <w:t>Inflamm Bowel Dis</w:t>
      </w:r>
      <w:r w:rsidRPr="00755A35">
        <w:rPr>
          <w:rFonts w:ascii="Calibri" w:hAnsi="Calibri" w:cs="Times New Roman"/>
          <w:noProof/>
          <w:szCs w:val="24"/>
        </w:rPr>
        <w:t>. 2007;13(3):245-253. doi:10.1002/ibd.20073.</w:t>
      </w:r>
    </w:p>
    <w:p w14:paraId="3559CE5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80. </w:t>
      </w:r>
      <w:r w:rsidRPr="00755A35">
        <w:rPr>
          <w:rFonts w:ascii="Calibri" w:hAnsi="Calibri" w:cs="Times New Roman"/>
          <w:noProof/>
          <w:szCs w:val="24"/>
        </w:rPr>
        <w:tab/>
        <w:t xml:space="preserve">Mansfield JC, Parkes M, Hawthorne AB, et al. A randomised, double-blind, placebo-controlled trial of lenalidomide in the treatment of moderately severe active Crohn’s disease. </w:t>
      </w:r>
      <w:r w:rsidRPr="00755A35">
        <w:rPr>
          <w:rFonts w:ascii="Calibri" w:hAnsi="Calibri" w:cs="Times New Roman"/>
          <w:i/>
          <w:iCs/>
          <w:noProof/>
          <w:szCs w:val="24"/>
        </w:rPr>
        <w:t>Aliment Pharmacol Ther</w:t>
      </w:r>
      <w:r w:rsidRPr="00755A35">
        <w:rPr>
          <w:rFonts w:ascii="Calibri" w:hAnsi="Calibri" w:cs="Times New Roman"/>
          <w:noProof/>
          <w:szCs w:val="24"/>
        </w:rPr>
        <w:t>. 2007;26(May):421-430. doi:10.1111/j.1365-2036.2007.03385.x.</w:t>
      </w:r>
    </w:p>
    <w:p w14:paraId="514D513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81. </w:t>
      </w:r>
      <w:r w:rsidRPr="00755A35">
        <w:rPr>
          <w:rFonts w:ascii="Calibri" w:hAnsi="Calibri" w:cs="Times New Roman"/>
          <w:noProof/>
          <w:szCs w:val="24"/>
        </w:rPr>
        <w:tab/>
        <w:t xml:space="preserve">Omer B, Krebs S, Omer H, Noor TO. Steroid-sparing effect of wormwood (Artemisia absinthium) in Crohn’s disease: A double-blind placebo-controlled study. </w:t>
      </w:r>
      <w:r w:rsidRPr="00755A35">
        <w:rPr>
          <w:rFonts w:ascii="Calibri" w:hAnsi="Calibri" w:cs="Times New Roman"/>
          <w:i/>
          <w:iCs/>
          <w:noProof/>
          <w:szCs w:val="24"/>
        </w:rPr>
        <w:t>Phytomedicine</w:t>
      </w:r>
      <w:r w:rsidRPr="00755A35">
        <w:rPr>
          <w:rFonts w:ascii="Calibri" w:hAnsi="Calibri" w:cs="Times New Roman"/>
          <w:noProof/>
          <w:szCs w:val="24"/>
        </w:rPr>
        <w:t>. 2007;14(2-3):87-95. doi:10.1016/j.phymed.2007.01.001.</w:t>
      </w:r>
    </w:p>
    <w:p w14:paraId="1E31AFF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82. </w:t>
      </w:r>
      <w:r w:rsidRPr="00755A35">
        <w:rPr>
          <w:rFonts w:ascii="Calibri" w:hAnsi="Calibri" w:cs="Times New Roman"/>
          <w:noProof/>
          <w:szCs w:val="24"/>
        </w:rPr>
        <w:tab/>
        <w:t xml:space="preserve">Reinshagen M, Schutz E, Armstrong VW, et al. 6-Thioguanine nucleotide-adapted azathioprine therapy does not lead to higher remission rates than standard therapy in chronic active Crohn disease: Results from a randomized, controlled, open trial. </w:t>
      </w:r>
      <w:r w:rsidRPr="00755A35">
        <w:rPr>
          <w:rFonts w:ascii="Calibri" w:hAnsi="Calibri" w:cs="Times New Roman"/>
          <w:i/>
          <w:iCs/>
          <w:noProof/>
          <w:szCs w:val="24"/>
        </w:rPr>
        <w:t>Clin Chem</w:t>
      </w:r>
      <w:r w:rsidRPr="00755A35">
        <w:rPr>
          <w:rFonts w:ascii="Calibri" w:hAnsi="Calibri" w:cs="Times New Roman"/>
          <w:noProof/>
          <w:szCs w:val="24"/>
        </w:rPr>
        <w:t>. 2007;53(7):1306-1314. doi:10.1373/clinchem.2007.086215.</w:t>
      </w:r>
    </w:p>
    <w:p w14:paraId="7338F37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83. </w:t>
      </w:r>
      <w:r w:rsidRPr="00755A35">
        <w:rPr>
          <w:rFonts w:ascii="Calibri" w:hAnsi="Calibri" w:cs="Times New Roman"/>
          <w:noProof/>
          <w:szCs w:val="24"/>
        </w:rPr>
        <w:tab/>
        <w:t xml:space="preserve">Sandborn WJ, Rutgeerts P, Enns R, et al. Adalimumab Induction Therapy for Crohn Disease Previously Treated with Infliximab: A randomized trial. </w:t>
      </w:r>
      <w:r w:rsidRPr="00755A35">
        <w:rPr>
          <w:rFonts w:ascii="Calibri" w:hAnsi="Calibri" w:cs="Times New Roman"/>
          <w:i/>
          <w:iCs/>
          <w:noProof/>
          <w:szCs w:val="24"/>
        </w:rPr>
        <w:t>Ann Intern Med</w:t>
      </w:r>
      <w:r w:rsidRPr="00755A35">
        <w:rPr>
          <w:rFonts w:ascii="Calibri" w:hAnsi="Calibri" w:cs="Times New Roman"/>
          <w:noProof/>
          <w:szCs w:val="24"/>
        </w:rPr>
        <w:t>. 2007;146:829-838.</w:t>
      </w:r>
    </w:p>
    <w:p w14:paraId="6AE120C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84. </w:t>
      </w:r>
      <w:r w:rsidRPr="00755A35">
        <w:rPr>
          <w:rFonts w:ascii="Calibri" w:hAnsi="Calibri" w:cs="Times New Roman"/>
          <w:noProof/>
          <w:szCs w:val="24"/>
        </w:rPr>
        <w:tab/>
        <w:t xml:space="preserve">Hafer A, Krämer S, Duncker S, Krüger M, Manns MP, Bischoff SC. Effect of oral lactulose on clinical and immunohistochemical parameters in patients with inflammatory bowel disease: a pilot study. </w:t>
      </w:r>
      <w:r w:rsidRPr="00755A35">
        <w:rPr>
          <w:rFonts w:ascii="Calibri" w:hAnsi="Calibri" w:cs="Times New Roman"/>
          <w:i/>
          <w:iCs/>
          <w:noProof/>
          <w:szCs w:val="24"/>
        </w:rPr>
        <w:t>BMC Gastroenterol</w:t>
      </w:r>
      <w:r w:rsidRPr="00755A35">
        <w:rPr>
          <w:rFonts w:ascii="Calibri" w:hAnsi="Calibri" w:cs="Times New Roman"/>
          <w:noProof/>
          <w:szCs w:val="24"/>
        </w:rPr>
        <w:t>. 2007;7(1):36. doi:10.1186/1471-230X-7-36.</w:t>
      </w:r>
    </w:p>
    <w:p w14:paraId="59B3589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85. </w:t>
      </w:r>
      <w:r w:rsidRPr="00755A35">
        <w:rPr>
          <w:rFonts w:ascii="Calibri" w:hAnsi="Calibri" w:cs="Times New Roman"/>
          <w:noProof/>
          <w:szCs w:val="24"/>
        </w:rPr>
        <w:tab/>
        <w:t xml:space="preserve">Targan SR, Feagan BG, Fedorak RN, et al. Natalizumab for the Treatment of Active Crohn’s Disease: Results of the ENCORE Trial. </w:t>
      </w:r>
      <w:r w:rsidRPr="00755A35">
        <w:rPr>
          <w:rFonts w:ascii="Calibri" w:hAnsi="Calibri" w:cs="Times New Roman"/>
          <w:i/>
          <w:iCs/>
          <w:noProof/>
          <w:szCs w:val="24"/>
        </w:rPr>
        <w:t>Gastroenterology</w:t>
      </w:r>
      <w:r w:rsidRPr="00755A35">
        <w:rPr>
          <w:rFonts w:ascii="Calibri" w:hAnsi="Calibri" w:cs="Times New Roman"/>
          <w:noProof/>
          <w:szCs w:val="24"/>
        </w:rPr>
        <w:t>. 2007;132(5):1672-1683. doi:10.1053/j.gastro.2007.03.024.</w:t>
      </w:r>
    </w:p>
    <w:p w14:paraId="5059B0A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86. </w:t>
      </w:r>
      <w:r w:rsidRPr="00755A35">
        <w:rPr>
          <w:rFonts w:ascii="Calibri" w:hAnsi="Calibri" w:cs="Times New Roman"/>
          <w:noProof/>
          <w:szCs w:val="24"/>
        </w:rPr>
        <w:tab/>
        <w:t xml:space="preserve">Fukuda Y, Takazoe M, Sugita A, et al. Oral spherical adsorptive carbon for the treatment of intractable anal fistulas in crohn’s disease: A multicenter, randomized, double-blind, placebo-controlled trial. </w:t>
      </w:r>
      <w:r w:rsidRPr="00755A35">
        <w:rPr>
          <w:rFonts w:ascii="Calibri" w:hAnsi="Calibri" w:cs="Times New Roman"/>
          <w:i/>
          <w:iCs/>
          <w:noProof/>
          <w:szCs w:val="24"/>
        </w:rPr>
        <w:t>Am J Gastroenterol</w:t>
      </w:r>
      <w:r w:rsidRPr="00755A35">
        <w:rPr>
          <w:rFonts w:ascii="Calibri" w:hAnsi="Calibri" w:cs="Times New Roman"/>
          <w:noProof/>
          <w:szCs w:val="24"/>
        </w:rPr>
        <w:t>. 2008;103(7):1721-1729. doi:10.1111/j.1572-0241.2008.01860.x.</w:t>
      </w:r>
    </w:p>
    <w:p w14:paraId="1BD9F74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87. </w:t>
      </w:r>
      <w:r w:rsidRPr="00755A35">
        <w:rPr>
          <w:rFonts w:ascii="Calibri" w:hAnsi="Calibri" w:cs="Times New Roman"/>
          <w:noProof/>
          <w:szCs w:val="24"/>
        </w:rPr>
        <w:tab/>
        <w:t xml:space="preserve">Leiper K, Martin K, Ellis A, Watson AJM, Morris AI, Rhodes JM. Clinical trial: randomized study of clarithromycin versus placebo in active Crohn’s disease. </w:t>
      </w:r>
      <w:r w:rsidRPr="00755A35">
        <w:rPr>
          <w:rFonts w:ascii="Calibri" w:hAnsi="Calibri" w:cs="Times New Roman"/>
          <w:i/>
          <w:iCs/>
          <w:noProof/>
          <w:szCs w:val="24"/>
        </w:rPr>
        <w:t>Aliment Pharmacol Ther</w:t>
      </w:r>
      <w:r w:rsidRPr="00755A35">
        <w:rPr>
          <w:rFonts w:ascii="Calibri" w:hAnsi="Calibri" w:cs="Times New Roman"/>
          <w:noProof/>
          <w:szCs w:val="24"/>
        </w:rPr>
        <w:t>. 2008;27(February):1233-1239. doi:10.1111/j.1365-2036.2008.03661.x.</w:t>
      </w:r>
    </w:p>
    <w:p w14:paraId="13F0B3D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88. </w:t>
      </w:r>
      <w:r w:rsidRPr="00755A35">
        <w:rPr>
          <w:rFonts w:ascii="Calibri" w:hAnsi="Calibri" w:cs="Times New Roman"/>
          <w:noProof/>
          <w:szCs w:val="24"/>
        </w:rPr>
        <w:tab/>
        <w:t xml:space="preserve">D’Haens G, Baert F, van Assche G, et al. Early combined immunosuppression or conventional management in patients with newly diagnosed Crohn’s disease: an open randomised trial. </w:t>
      </w:r>
      <w:r w:rsidRPr="00755A35">
        <w:rPr>
          <w:rFonts w:ascii="Calibri" w:hAnsi="Calibri" w:cs="Times New Roman"/>
          <w:i/>
          <w:iCs/>
          <w:noProof/>
          <w:szCs w:val="24"/>
        </w:rPr>
        <w:t>Lancet</w:t>
      </w:r>
      <w:r w:rsidRPr="00755A35">
        <w:rPr>
          <w:rFonts w:ascii="Calibri" w:hAnsi="Calibri" w:cs="Times New Roman"/>
          <w:noProof/>
          <w:szCs w:val="24"/>
        </w:rPr>
        <w:t>. 2008;371(9613):660-667. doi:10.1016/S0140-6736(08)60304-9.</w:t>
      </w:r>
    </w:p>
    <w:p w14:paraId="142F1BE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89. </w:t>
      </w:r>
      <w:r w:rsidRPr="00755A35">
        <w:rPr>
          <w:rFonts w:ascii="Calibri" w:hAnsi="Calibri" w:cs="Times New Roman"/>
          <w:noProof/>
          <w:szCs w:val="24"/>
        </w:rPr>
        <w:tab/>
        <w:t xml:space="preserve">Feagan BG, Greenberg GR, Wild G, et al. Treatment of Active Crohn’s Disease With MLN0002, a Humanized Antibody to the α4β7 Integrin. </w:t>
      </w:r>
      <w:r w:rsidRPr="00755A35">
        <w:rPr>
          <w:rFonts w:ascii="Calibri" w:hAnsi="Calibri" w:cs="Times New Roman"/>
          <w:i/>
          <w:iCs/>
          <w:noProof/>
          <w:szCs w:val="24"/>
        </w:rPr>
        <w:t>Clin Gastroenterol Hepatol</w:t>
      </w:r>
      <w:r w:rsidRPr="00755A35">
        <w:rPr>
          <w:rFonts w:ascii="Calibri" w:hAnsi="Calibri" w:cs="Times New Roman"/>
          <w:noProof/>
          <w:szCs w:val="24"/>
        </w:rPr>
        <w:t>. 2008;6(12):1370-1377. doi:10.1016/j.cgh.2008.06.007.</w:t>
      </w:r>
    </w:p>
    <w:p w14:paraId="6E4EA25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90. </w:t>
      </w:r>
      <w:r w:rsidRPr="00755A35">
        <w:rPr>
          <w:rFonts w:ascii="Calibri" w:hAnsi="Calibri" w:cs="Times New Roman"/>
          <w:noProof/>
          <w:szCs w:val="24"/>
        </w:rPr>
        <w:tab/>
        <w:t xml:space="preserve">Sandborn WJ, Feagan BG, Fedorak RN, et al. A Randomized Trial of Ustekinumab, a Human Interleukin-12/23 Monoclonal Antibody, in Patients With Moderate-to-Severe Crohn’s Disease. </w:t>
      </w:r>
      <w:r w:rsidRPr="00755A35">
        <w:rPr>
          <w:rFonts w:ascii="Calibri" w:hAnsi="Calibri" w:cs="Times New Roman"/>
          <w:i/>
          <w:iCs/>
          <w:noProof/>
          <w:szCs w:val="24"/>
        </w:rPr>
        <w:t>Gastroenterology</w:t>
      </w:r>
      <w:r w:rsidRPr="00755A35">
        <w:rPr>
          <w:rFonts w:ascii="Calibri" w:hAnsi="Calibri" w:cs="Times New Roman"/>
          <w:noProof/>
          <w:szCs w:val="24"/>
        </w:rPr>
        <w:t>. 2008;135(4):1130-1141. doi:10.1053/j.gastro.2008.07.014.</w:t>
      </w:r>
    </w:p>
    <w:p w14:paraId="59B5F41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91. </w:t>
      </w:r>
      <w:r w:rsidRPr="00755A35">
        <w:rPr>
          <w:rFonts w:ascii="Calibri" w:hAnsi="Calibri" w:cs="Times New Roman"/>
          <w:noProof/>
          <w:szCs w:val="24"/>
        </w:rPr>
        <w:tab/>
        <w:t xml:space="preserve">Thia KT, Mahadevan U, Feagan BG, et al. Ciprofloxacin or metronidazole for the treatment of perianal fistulas in patients with Crohn’s disease: A randomized, double-blind, placebo-controlled pilot study. </w:t>
      </w:r>
      <w:r w:rsidRPr="00755A35">
        <w:rPr>
          <w:rFonts w:ascii="Calibri" w:hAnsi="Calibri" w:cs="Times New Roman"/>
          <w:i/>
          <w:iCs/>
          <w:noProof/>
          <w:szCs w:val="24"/>
        </w:rPr>
        <w:t>Inflamm Bowel Dis</w:t>
      </w:r>
      <w:r w:rsidRPr="00755A35">
        <w:rPr>
          <w:rFonts w:ascii="Calibri" w:hAnsi="Calibri" w:cs="Times New Roman"/>
          <w:noProof/>
          <w:szCs w:val="24"/>
        </w:rPr>
        <w:t>. 2009;15(1):17-24. doi:10.1002/ibd.20608.</w:t>
      </w:r>
    </w:p>
    <w:p w14:paraId="3462CB9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92. </w:t>
      </w:r>
      <w:r w:rsidRPr="00755A35">
        <w:rPr>
          <w:rFonts w:ascii="Calibri" w:hAnsi="Calibri" w:cs="Times New Roman"/>
          <w:noProof/>
          <w:szCs w:val="24"/>
        </w:rPr>
        <w:tab/>
        <w:t xml:space="preserve">Dotan I, Rachmilewitz D, Schreiber S, et al. A randomised placebo-controlled multicentre trial of intravenous semapimod HCl for moderate to severe Crohn’s disease. </w:t>
      </w:r>
      <w:r w:rsidRPr="00755A35">
        <w:rPr>
          <w:rFonts w:ascii="Calibri" w:hAnsi="Calibri" w:cs="Times New Roman"/>
          <w:i/>
          <w:iCs/>
          <w:noProof/>
          <w:szCs w:val="24"/>
        </w:rPr>
        <w:t>Gut</w:t>
      </w:r>
      <w:r w:rsidRPr="00755A35">
        <w:rPr>
          <w:rFonts w:ascii="Calibri" w:hAnsi="Calibri" w:cs="Times New Roman"/>
          <w:noProof/>
          <w:szCs w:val="24"/>
        </w:rPr>
        <w:t>. 2010;59:760-767. doi:10.1136/gut.2009.179994.</w:t>
      </w:r>
    </w:p>
    <w:p w14:paraId="4D29052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93. </w:t>
      </w:r>
      <w:r w:rsidRPr="00755A35">
        <w:rPr>
          <w:rFonts w:ascii="Calibri" w:hAnsi="Calibri" w:cs="Times New Roman"/>
          <w:noProof/>
          <w:szCs w:val="24"/>
        </w:rPr>
        <w:tab/>
        <w:t xml:space="preserve">Van Der Woude CJ, Stokkers P, Van Bodegraven AA, et al. Phase I, double-blind, randomized, placebo-controlled, dose-escalation study of NI-0401 (a fully human anti-CD3 monoclonal antibody) in patients with moderate to severe active Crohn’s disease. </w:t>
      </w:r>
      <w:r w:rsidRPr="00755A35">
        <w:rPr>
          <w:rFonts w:ascii="Calibri" w:hAnsi="Calibri" w:cs="Times New Roman"/>
          <w:i/>
          <w:iCs/>
          <w:noProof/>
          <w:szCs w:val="24"/>
        </w:rPr>
        <w:t>Inflamm Bowel Dis</w:t>
      </w:r>
      <w:r w:rsidRPr="00755A35">
        <w:rPr>
          <w:rFonts w:ascii="Calibri" w:hAnsi="Calibri" w:cs="Times New Roman"/>
          <w:noProof/>
          <w:szCs w:val="24"/>
        </w:rPr>
        <w:t>. 2010;16(10):1708-1716. doi:10.1002/ibd.21252.</w:t>
      </w:r>
    </w:p>
    <w:p w14:paraId="39B82DF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94. </w:t>
      </w:r>
      <w:r w:rsidRPr="00755A35">
        <w:rPr>
          <w:rFonts w:ascii="Calibri" w:hAnsi="Calibri" w:cs="Times New Roman"/>
          <w:noProof/>
          <w:szCs w:val="24"/>
        </w:rPr>
        <w:tab/>
        <w:t xml:space="preserve">Maeda Y, Ng SC, Durdey P, et al. Randomized clinical trial of metronidazole ointment versus placebo in perianal Crohn’s disease. In: </w:t>
      </w:r>
      <w:r w:rsidRPr="00755A35">
        <w:rPr>
          <w:rFonts w:ascii="Calibri" w:hAnsi="Calibri" w:cs="Times New Roman"/>
          <w:i/>
          <w:iCs/>
          <w:noProof/>
          <w:szCs w:val="24"/>
        </w:rPr>
        <w:t>British Journal of Surgery</w:t>
      </w:r>
      <w:r w:rsidRPr="00755A35">
        <w:rPr>
          <w:rFonts w:ascii="Calibri" w:hAnsi="Calibri" w:cs="Times New Roman"/>
          <w:noProof/>
          <w:szCs w:val="24"/>
        </w:rPr>
        <w:t>. Vol 97. ; 2010:1340-1347. doi:10.1002/bjs.7121.</w:t>
      </w:r>
    </w:p>
    <w:p w14:paraId="69C94E4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95. </w:t>
      </w:r>
      <w:r w:rsidRPr="00755A35">
        <w:rPr>
          <w:rFonts w:ascii="Calibri" w:hAnsi="Calibri" w:cs="Times New Roman"/>
          <w:noProof/>
          <w:szCs w:val="24"/>
        </w:rPr>
        <w:tab/>
        <w:t xml:space="preserve">Krebs S, Omer TN, Omer B. Wormwood (Artemisia absinthium) suppresses tumour necrosis factor alpha and accelerates healing in patients with Crohn’s disease - A controlled clinical trial. </w:t>
      </w:r>
      <w:r w:rsidRPr="00755A35">
        <w:rPr>
          <w:rFonts w:ascii="Calibri" w:hAnsi="Calibri" w:cs="Times New Roman"/>
          <w:i/>
          <w:iCs/>
          <w:noProof/>
          <w:szCs w:val="24"/>
        </w:rPr>
        <w:t>Phytomedicine</w:t>
      </w:r>
      <w:r w:rsidRPr="00755A35">
        <w:rPr>
          <w:rFonts w:ascii="Calibri" w:hAnsi="Calibri" w:cs="Times New Roman"/>
          <w:noProof/>
          <w:szCs w:val="24"/>
        </w:rPr>
        <w:t>. 2010;17(5):305-309. doi:10.1016/j.phymed.2009.10.013.</w:t>
      </w:r>
    </w:p>
    <w:p w14:paraId="6ACCCDE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96. </w:t>
      </w:r>
      <w:r w:rsidRPr="00755A35">
        <w:rPr>
          <w:rFonts w:ascii="Calibri" w:hAnsi="Calibri" w:cs="Times New Roman"/>
          <w:noProof/>
          <w:szCs w:val="24"/>
        </w:rPr>
        <w:tab/>
        <w:t xml:space="preserve">Buchman AL, Katz S, Fang JC, Bernstein CN, Abou-Assi SG. Teduglutide, a novel mucosally active analog of glucagon-like peptide-2 (GLP-2) for the treatment of moderate to severe Crohn’s disease. </w:t>
      </w:r>
      <w:r w:rsidRPr="00755A35">
        <w:rPr>
          <w:rFonts w:ascii="Calibri" w:hAnsi="Calibri" w:cs="Times New Roman"/>
          <w:i/>
          <w:iCs/>
          <w:noProof/>
          <w:szCs w:val="24"/>
        </w:rPr>
        <w:t>Inflamm Bowel Dis</w:t>
      </w:r>
      <w:r w:rsidRPr="00755A35">
        <w:rPr>
          <w:rFonts w:ascii="Calibri" w:hAnsi="Calibri" w:cs="Times New Roman"/>
          <w:noProof/>
          <w:szCs w:val="24"/>
        </w:rPr>
        <w:t>. 2010;16(6):962-973. doi:10.1002/ibd.21117.</w:t>
      </w:r>
    </w:p>
    <w:p w14:paraId="4E05495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97. </w:t>
      </w:r>
      <w:r w:rsidRPr="00755A35">
        <w:rPr>
          <w:rFonts w:ascii="Calibri" w:hAnsi="Calibri" w:cs="Times New Roman"/>
          <w:noProof/>
          <w:szCs w:val="24"/>
        </w:rPr>
        <w:tab/>
        <w:t xml:space="preserve">Steed H, Macfarlane GT, Blackett KL, et al. Clinical trial: the microbiological and immunological effects of synbiotic consumption – a randomized double-blind placebo-controlled study in active Crohn ’ s disease. </w:t>
      </w:r>
      <w:r w:rsidRPr="00755A35">
        <w:rPr>
          <w:rFonts w:ascii="Calibri" w:hAnsi="Calibri" w:cs="Times New Roman"/>
          <w:i/>
          <w:iCs/>
          <w:noProof/>
          <w:szCs w:val="24"/>
        </w:rPr>
        <w:t>Aliment Pharmacol Ther</w:t>
      </w:r>
      <w:r w:rsidRPr="00755A35">
        <w:rPr>
          <w:rFonts w:ascii="Calibri" w:hAnsi="Calibri" w:cs="Times New Roman"/>
          <w:noProof/>
          <w:szCs w:val="24"/>
        </w:rPr>
        <w:t>. 2010;32(July):872-883. doi:10.1111/j.1365-2036.2010.04417.x.</w:t>
      </w:r>
    </w:p>
    <w:p w14:paraId="3BDBE18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98. </w:t>
      </w:r>
      <w:r w:rsidRPr="00755A35">
        <w:rPr>
          <w:rFonts w:ascii="Calibri" w:hAnsi="Calibri" w:cs="Times New Roman"/>
          <w:noProof/>
          <w:szCs w:val="24"/>
        </w:rPr>
        <w:tab/>
        <w:t xml:space="preserve">Sands BE, Jacobson EW, Sylwestrowicz T, et al. Randomized, double-blind, placebo-controlled trial of the oral interleukin-12/23 inhibitor apilimod mesylate for treatment of active Crohn’s disease. </w:t>
      </w:r>
      <w:r w:rsidRPr="00755A35">
        <w:rPr>
          <w:rFonts w:ascii="Calibri" w:hAnsi="Calibri" w:cs="Times New Roman"/>
          <w:i/>
          <w:iCs/>
          <w:noProof/>
          <w:szCs w:val="24"/>
        </w:rPr>
        <w:t>Inflamm Bowel Dis</w:t>
      </w:r>
      <w:r w:rsidRPr="00755A35">
        <w:rPr>
          <w:rFonts w:ascii="Calibri" w:hAnsi="Calibri" w:cs="Times New Roman"/>
          <w:noProof/>
          <w:szCs w:val="24"/>
        </w:rPr>
        <w:t>. 2010;16(7):1209-1218. doi:10.1002/ibd.21159.</w:t>
      </w:r>
    </w:p>
    <w:p w14:paraId="7D67DE1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99. </w:t>
      </w:r>
      <w:r w:rsidRPr="00755A35">
        <w:rPr>
          <w:rFonts w:ascii="Calibri" w:hAnsi="Calibri" w:cs="Times New Roman"/>
          <w:noProof/>
          <w:szCs w:val="24"/>
        </w:rPr>
        <w:tab/>
        <w:t xml:space="preserve">Tromm A, Bunganič I, Tomsová E, et al. Budesonide 9 mg is at least as effective as mesalamine 4.5 g in patients with mildly to moderately active Crohn’s disease. </w:t>
      </w:r>
      <w:r w:rsidRPr="00755A35">
        <w:rPr>
          <w:rFonts w:ascii="Calibri" w:hAnsi="Calibri" w:cs="Times New Roman"/>
          <w:i/>
          <w:iCs/>
          <w:noProof/>
          <w:szCs w:val="24"/>
        </w:rPr>
        <w:t>Gastroenterology</w:t>
      </w:r>
      <w:r w:rsidRPr="00755A35">
        <w:rPr>
          <w:rFonts w:ascii="Calibri" w:hAnsi="Calibri" w:cs="Times New Roman"/>
          <w:noProof/>
          <w:szCs w:val="24"/>
        </w:rPr>
        <w:t>. 2011;140(2):425-434. doi:10.1053/j.gastro.2010.11.004.</w:t>
      </w:r>
    </w:p>
    <w:p w14:paraId="14C027B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100. </w:t>
      </w:r>
      <w:r w:rsidRPr="00755A35">
        <w:rPr>
          <w:rFonts w:ascii="Calibri" w:hAnsi="Calibri" w:cs="Times New Roman"/>
          <w:noProof/>
          <w:szCs w:val="24"/>
        </w:rPr>
        <w:tab/>
        <w:t xml:space="preserve">Sandborn WJ, Schreiber S, Feagan BG, et al. Certolizumab Pegol for Active Crohn’s Disease: A Placebo-Controlled, Randomized Trial. </w:t>
      </w:r>
      <w:r w:rsidRPr="00755A35">
        <w:rPr>
          <w:rFonts w:ascii="Calibri" w:hAnsi="Calibri" w:cs="Times New Roman"/>
          <w:i/>
          <w:iCs/>
          <w:noProof/>
          <w:szCs w:val="24"/>
        </w:rPr>
        <w:t>Clin Gastroenterol Hepatol</w:t>
      </w:r>
      <w:r w:rsidRPr="00755A35">
        <w:rPr>
          <w:rFonts w:ascii="Calibri" w:hAnsi="Calibri" w:cs="Times New Roman"/>
          <w:noProof/>
          <w:szCs w:val="24"/>
        </w:rPr>
        <w:t>. 2011;9(8):670-678.e3. doi:10.1016/j.cgh.2011.04.031.</w:t>
      </w:r>
    </w:p>
    <w:p w14:paraId="2ABF9D9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101. </w:t>
      </w:r>
      <w:r w:rsidRPr="00755A35">
        <w:rPr>
          <w:rFonts w:ascii="Calibri" w:hAnsi="Calibri" w:cs="Times New Roman"/>
          <w:noProof/>
          <w:szCs w:val="24"/>
        </w:rPr>
        <w:tab/>
        <w:t xml:space="preserve">Benjamin JL, Hedin CRH, Koutsoumpas A, et al. Randomised, double-blind, placebo-controlled trial of fructo-oligosaccharides in active Crohn’s disease. </w:t>
      </w:r>
      <w:r w:rsidRPr="00755A35">
        <w:rPr>
          <w:rFonts w:ascii="Calibri" w:hAnsi="Calibri" w:cs="Times New Roman"/>
          <w:i/>
          <w:iCs/>
          <w:noProof/>
          <w:szCs w:val="24"/>
        </w:rPr>
        <w:t>Gut</w:t>
      </w:r>
      <w:r w:rsidRPr="00755A35">
        <w:rPr>
          <w:rFonts w:ascii="Calibri" w:hAnsi="Calibri" w:cs="Times New Roman"/>
          <w:noProof/>
          <w:szCs w:val="24"/>
        </w:rPr>
        <w:t>. 2011;60(7):923-929. doi:10.1136/gut.2010.232025.</w:t>
      </w:r>
    </w:p>
    <w:p w14:paraId="140CD5F0"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102. </w:t>
      </w:r>
      <w:r w:rsidRPr="00755A35">
        <w:rPr>
          <w:rFonts w:ascii="Calibri" w:hAnsi="Calibri" w:cs="Times New Roman"/>
          <w:noProof/>
          <w:szCs w:val="24"/>
        </w:rPr>
        <w:tab/>
        <w:t xml:space="preserve">Smith JP, Bingaman SI, Ruggiero F, et al. Therapy with the opioid antagonist naltrexone promotes mucosal healing in active Crohn’s disease: A randomized placebo-controlled trial. </w:t>
      </w:r>
      <w:r w:rsidRPr="00755A35">
        <w:rPr>
          <w:rFonts w:ascii="Calibri" w:hAnsi="Calibri" w:cs="Times New Roman"/>
          <w:i/>
          <w:iCs/>
          <w:noProof/>
          <w:szCs w:val="24"/>
        </w:rPr>
        <w:t>Dig Dis Sci</w:t>
      </w:r>
      <w:r w:rsidRPr="00755A35">
        <w:rPr>
          <w:rFonts w:ascii="Calibri" w:hAnsi="Calibri" w:cs="Times New Roman"/>
          <w:noProof/>
          <w:szCs w:val="24"/>
        </w:rPr>
        <w:t>. 2011;56(7):2088-2097. doi:10.1007/s10620-011-1653-7.</w:t>
      </w:r>
    </w:p>
    <w:p w14:paraId="4B78213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103. </w:t>
      </w:r>
      <w:r w:rsidRPr="00755A35">
        <w:rPr>
          <w:rFonts w:ascii="Calibri" w:hAnsi="Calibri" w:cs="Times New Roman"/>
          <w:noProof/>
          <w:szCs w:val="24"/>
        </w:rPr>
        <w:tab/>
        <w:t xml:space="preserve">Prantera C, Lochs H, Grimaldi M, Danese S, Scribano ML, Gionchetti P. Rifaximin-extended intestinal release induces remission in patients with moderately active crohn’s disease. </w:t>
      </w:r>
      <w:r w:rsidRPr="00755A35">
        <w:rPr>
          <w:rFonts w:ascii="Calibri" w:hAnsi="Calibri" w:cs="Times New Roman"/>
          <w:i/>
          <w:iCs/>
          <w:noProof/>
          <w:szCs w:val="24"/>
        </w:rPr>
        <w:t>Gastroenterology</w:t>
      </w:r>
      <w:r w:rsidRPr="00755A35">
        <w:rPr>
          <w:rFonts w:ascii="Calibri" w:hAnsi="Calibri" w:cs="Times New Roman"/>
          <w:noProof/>
          <w:szCs w:val="24"/>
        </w:rPr>
        <w:t>. 2012;142(3):473-481. doi:10.1053/j.gastro.2011.11.032.</w:t>
      </w:r>
    </w:p>
    <w:p w14:paraId="5AA0252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104. </w:t>
      </w:r>
      <w:r w:rsidRPr="00755A35">
        <w:rPr>
          <w:rFonts w:ascii="Calibri" w:hAnsi="Calibri" w:cs="Times New Roman"/>
          <w:noProof/>
          <w:szCs w:val="24"/>
        </w:rPr>
        <w:tab/>
        <w:t xml:space="preserve">Hueber W, Sands BE, Lewitzky S, et al. Secukinumab, a human anti-IL-17A monoclonal antibody, for moderate to severe Crohn’s disease: Unexpected results of a randomised, double-blind placebo-controlled trial. </w:t>
      </w:r>
      <w:r w:rsidRPr="00755A35">
        <w:rPr>
          <w:rFonts w:ascii="Calibri" w:hAnsi="Calibri" w:cs="Times New Roman"/>
          <w:i/>
          <w:iCs/>
          <w:noProof/>
          <w:szCs w:val="24"/>
        </w:rPr>
        <w:t>Gut</w:t>
      </w:r>
      <w:r w:rsidRPr="00755A35">
        <w:rPr>
          <w:rFonts w:ascii="Calibri" w:hAnsi="Calibri" w:cs="Times New Roman"/>
          <w:noProof/>
          <w:szCs w:val="24"/>
        </w:rPr>
        <w:t>. 2012;61(1):1693-1700. doi:10.1136/gutjnl-2011-301668.</w:t>
      </w:r>
    </w:p>
    <w:p w14:paraId="4CBF57D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105. </w:t>
      </w:r>
      <w:r w:rsidRPr="00755A35">
        <w:rPr>
          <w:rFonts w:ascii="Calibri" w:hAnsi="Calibri" w:cs="Times New Roman"/>
          <w:noProof/>
          <w:szCs w:val="24"/>
        </w:rPr>
        <w:tab/>
        <w:t xml:space="preserve">Sands BE, Katz S, Wolf DC, et al. A randomised, double-blind, sham-controlled study of granulocyte / monocyte apheresis for moderate to severe Crohn’s disease. </w:t>
      </w:r>
      <w:r w:rsidRPr="00755A35">
        <w:rPr>
          <w:rFonts w:ascii="Calibri" w:hAnsi="Calibri" w:cs="Times New Roman"/>
          <w:i/>
          <w:iCs/>
          <w:noProof/>
          <w:szCs w:val="24"/>
        </w:rPr>
        <w:t>Gut</w:t>
      </w:r>
      <w:r w:rsidRPr="00755A35">
        <w:rPr>
          <w:rFonts w:ascii="Calibri" w:hAnsi="Calibri" w:cs="Times New Roman"/>
          <w:noProof/>
          <w:szCs w:val="24"/>
        </w:rPr>
        <w:t>. 2013;62:1288-1294. doi:10.1136/gutjnl-2011-300995.</w:t>
      </w:r>
    </w:p>
    <w:p w14:paraId="639A805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106. </w:t>
      </w:r>
      <w:r w:rsidRPr="00755A35">
        <w:rPr>
          <w:rFonts w:ascii="Calibri" w:hAnsi="Calibri" w:cs="Times New Roman"/>
          <w:noProof/>
          <w:szCs w:val="24"/>
        </w:rPr>
        <w:tab/>
        <w:t xml:space="preserve">Naftali T, Bar-Lev Schleider L, Dotan I, Lansky EP, Sklerovsky Benjaminov F, Konikoff FM. Cannabis induces a clinical response in patients with crohn’s disease: A prospective placebo-controlled study. </w:t>
      </w:r>
      <w:r w:rsidRPr="00755A35">
        <w:rPr>
          <w:rFonts w:ascii="Calibri" w:hAnsi="Calibri" w:cs="Times New Roman"/>
          <w:i/>
          <w:iCs/>
          <w:noProof/>
          <w:szCs w:val="24"/>
        </w:rPr>
        <w:t>Clin Gastroenterol Hepatol</w:t>
      </w:r>
      <w:r w:rsidRPr="00755A35">
        <w:rPr>
          <w:rFonts w:ascii="Calibri" w:hAnsi="Calibri" w:cs="Times New Roman"/>
          <w:noProof/>
          <w:szCs w:val="24"/>
        </w:rPr>
        <w:t>. 2013;11(10):1276-1280.e1. doi:10.1016/j.cgh.2013.04.034.</w:t>
      </w:r>
    </w:p>
    <w:p w14:paraId="393984C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107. </w:t>
      </w:r>
      <w:r w:rsidRPr="00755A35">
        <w:rPr>
          <w:rFonts w:ascii="Calibri" w:hAnsi="Calibri" w:cs="Times New Roman"/>
          <w:noProof/>
          <w:szCs w:val="24"/>
        </w:rPr>
        <w:tab/>
        <w:t xml:space="preserve">Suzuki Y, Motoya S, Takazoe M, Kosaka T. Efficacy and tolerability of oral budesonide in Japanese patients with active Crohn’s disease: A multicentre , double-blind, randomized, parallel-group Phase II study. </w:t>
      </w:r>
      <w:r w:rsidRPr="00755A35">
        <w:rPr>
          <w:rFonts w:ascii="Calibri" w:hAnsi="Calibri" w:cs="Times New Roman"/>
          <w:i/>
          <w:iCs/>
          <w:noProof/>
          <w:szCs w:val="24"/>
        </w:rPr>
        <w:t>J Crohn’s Colitis</w:t>
      </w:r>
      <w:r w:rsidRPr="00755A35">
        <w:rPr>
          <w:rFonts w:ascii="Calibri" w:hAnsi="Calibri" w:cs="Times New Roman"/>
          <w:noProof/>
          <w:szCs w:val="24"/>
        </w:rPr>
        <w:t>. 2013;7(3):239-247. doi:10.1016/j.crohns.2012.06.006.</w:t>
      </w:r>
    </w:p>
    <w:p w14:paraId="6EA6DE7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108. </w:t>
      </w:r>
      <w:r w:rsidRPr="00755A35">
        <w:rPr>
          <w:rFonts w:ascii="Calibri" w:hAnsi="Calibri" w:cs="Times New Roman"/>
          <w:noProof/>
          <w:szCs w:val="24"/>
        </w:rPr>
        <w:tab/>
        <w:t xml:space="preserve">Sandborn WJ, Elliott DE, Weinstock J, Summers RW, Silver N, Harnett MD. Randomised clinical trial : the safety and tolerability of Trichuris suis ova in patients with Crohn’s disease. </w:t>
      </w:r>
      <w:r w:rsidRPr="00755A35">
        <w:rPr>
          <w:rFonts w:ascii="Calibri" w:hAnsi="Calibri" w:cs="Times New Roman"/>
          <w:i/>
          <w:iCs/>
          <w:noProof/>
          <w:szCs w:val="24"/>
        </w:rPr>
        <w:t>Aliment Pharmacol Ther</w:t>
      </w:r>
      <w:r w:rsidRPr="00755A35">
        <w:rPr>
          <w:rFonts w:ascii="Calibri" w:hAnsi="Calibri" w:cs="Times New Roman"/>
          <w:noProof/>
          <w:szCs w:val="24"/>
        </w:rPr>
        <w:t>. 2013;38:255-263. doi:10.1111/apt.12366.</w:t>
      </w:r>
    </w:p>
    <w:p w14:paraId="12B0785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109. </w:t>
      </w:r>
      <w:r w:rsidRPr="00755A35">
        <w:rPr>
          <w:rFonts w:ascii="Calibri" w:hAnsi="Calibri" w:cs="Times New Roman"/>
          <w:noProof/>
          <w:szCs w:val="24"/>
        </w:rPr>
        <w:tab/>
        <w:t xml:space="preserve">Brotherton CS, Taylor AG, Bourguignon C, Anderson JG. A High-Fiber Diet May Improve Bowel Function and Health-Related Quality of Life in Patients With Crohn Disease. </w:t>
      </w:r>
      <w:r w:rsidRPr="00755A35">
        <w:rPr>
          <w:rFonts w:ascii="Calibri" w:hAnsi="Calibri" w:cs="Times New Roman"/>
          <w:i/>
          <w:iCs/>
          <w:noProof/>
          <w:szCs w:val="24"/>
        </w:rPr>
        <w:t>Gastroenterol Nurs</w:t>
      </w:r>
      <w:r w:rsidRPr="00755A35">
        <w:rPr>
          <w:rFonts w:ascii="Calibri" w:hAnsi="Calibri" w:cs="Times New Roman"/>
          <w:noProof/>
          <w:szCs w:val="24"/>
        </w:rPr>
        <w:t>. 2014;37(3):206-216. doi:10.1097/SGA.0000000000000047.</w:t>
      </w:r>
    </w:p>
    <w:p w14:paraId="1705224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110. </w:t>
      </w:r>
      <w:r w:rsidRPr="00755A35">
        <w:rPr>
          <w:rFonts w:ascii="Calibri" w:hAnsi="Calibri" w:cs="Times New Roman"/>
          <w:noProof/>
          <w:szCs w:val="24"/>
        </w:rPr>
        <w:tab/>
        <w:t xml:space="preserve">Dewint P, Hansen BE, Verhey E, et al. Adalimumab combined with ciprofloxacin is superior to adalimumab monotherapy in perianal fistula closure in Crohn’s disease: a randomised, double-blind, placebo controlled trial (ADAFI). </w:t>
      </w:r>
      <w:r w:rsidRPr="00755A35">
        <w:rPr>
          <w:rFonts w:ascii="Calibri" w:hAnsi="Calibri" w:cs="Times New Roman"/>
          <w:i/>
          <w:iCs/>
          <w:noProof/>
          <w:szCs w:val="24"/>
        </w:rPr>
        <w:t>Gut</w:t>
      </w:r>
      <w:r w:rsidRPr="00755A35">
        <w:rPr>
          <w:rFonts w:ascii="Calibri" w:hAnsi="Calibri" w:cs="Times New Roman"/>
          <w:noProof/>
          <w:szCs w:val="24"/>
        </w:rPr>
        <w:t>. 2014;63(2):292-299. doi:10.1136/gutjnl-2013-304488.</w:t>
      </w:r>
    </w:p>
    <w:p w14:paraId="3B00EFF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111. </w:t>
      </w:r>
      <w:r w:rsidRPr="00755A35">
        <w:rPr>
          <w:rFonts w:ascii="Calibri" w:hAnsi="Calibri" w:cs="Times New Roman"/>
          <w:noProof/>
          <w:szCs w:val="24"/>
        </w:rPr>
        <w:tab/>
        <w:t xml:space="preserve">Dignass A, Stoynov S, Dorofeyev AE, et al. Once versus three times daily dosing of oral budesonide for active Crohn’s disease: A double-blind, double-dummy, randomised trial. </w:t>
      </w:r>
      <w:r w:rsidRPr="00755A35">
        <w:rPr>
          <w:rFonts w:ascii="Calibri" w:hAnsi="Calibri" w:cs="Times New Roman"/>
          <w:i/>
          <w:iCs/>
          <w:noProof/>
          <w:szCs w:val="24"/>
        </w:rPr>
        <w:t>J Crohn’s Colitis</w:t>
      </w:r>
      <w:r w:rsidRPr="00755A35">
        <w:rPr>
          <w:rFonts w:ascii="Calibri" w:hAnsi="Calibri" w:cs="Times New Roman"/>
          <w:noProof/>
          <w:szCs w:val="24"/>
        </w:rPr>
        <w:t>. 2014;8(9):970-980. doi:10.1016/j.crohns.2014.01.021.</w:t>
      </w:r>
    </w:p>
    <w:p w14:paraId="2E03697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112. </w:t>
      </w:r>
      <w:r w:rsidRPr="00755A35">
        <w:rPr>
          <w:rFonts w:ascii="Calibri" w:hAnsi="Calibri" w:cs="Times New Roman"/>
          <w:noProof/>
          <w:szCs w:val="24"/>
        </w:rPr>
        <w:tab/>
        <w:t xml:space="preserve">Bao C, Zhao J, Liu H, et al. Randomized controlled trial: Moxibustion and acupuncture for the treatment of Crohn’s disease. </w:t>
      </w:r>
      <w:r w:rsidRPr="00755A35">
        <w:rPr>
          <w:rFonts w:ascii="Calibri" w:hAnsi="Calibri" w:cs="Times New Roman"/>
          <w:i/>
          <w:iCs/>
          <w:noProof/>
          <w:szCs w:val="24"/>
        </w:rPr>
        <w:t>World J Gastroenterol</w:t>
      </w:r>
      <w:r w:rsidRPr="00755A35">
        <w:rPr>
          <w:rFonts w:ascii="Calibri" w:hAnsi="Calibri" w:cs="Times New Roman"/>
          <w:noProof/>
          <w:szCs w:val="24"/>
        </w:rPr>
        <w:t>. 2014;20(31):11000-11011. doi:10.3748/wjg.v20.i31.11000.</w:t>
      </w:r>
    </w:p>
    <w:p w14:paraId="53F2E38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113. </w:t>
      </w:r>
      <w:r w:rsidRPr="00755A35">
        <w:rPr>
          <w:rFonts w:ascii="Calibri" w:hAnsi="Calibri" w:cs="Times New Roman"/>
          <w:noProof/>
          <w:szCs w:val="24"/>
        </w:rPr>
        <w:tab/>
        <w:t xml:space="preserve">Reinisch W, Travis S, Hanauer S, Wang H, Shara N, Harris MS. AST-120 (Spherical Carbon Adsorbent) in the Treatment of Perianal Fistulae in Mild-to-Moderate Crohnʼs Disease. </w:t>
      </w:r>
      <w:r w:rsidRPr="00755A35">
        <w:rPr>
          <w:rFonts w:ascii="Calibri" w:hAnsi="Calibri" w:cs="Times New Roman"/>
          <w:i/>
          <w:iCs/>
          <w:noProof/>
          <w:szCs w:val="24"/>
        </w:rPr>
        <w:t>Inflamm Bowel Dis</w:t>
      </w:r>
      <w:r w:rsidRPr="00755A35">
        <w:rPr>
          <w:rFonts w:ascii="Calibri" w:hAnsi="Calibri" w:cs="Times New Roman"/>
          <w:noProof/>
          <w:szCs w:val="24"/>
        </w:rPr>
        <w:t>. 2014;20(5):872-881. doi:10.1097/MIB.0000000000000031.</w:t>
      </w:r>
    </w:p>
    <w:p w14:paraId="280FD3A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114. </w:t>
      </w:r>
      <w:r w:rsidRPr="00755A35">
        <w:rPr>
          <w:rFonts w:ascii="Calibri" w:hAnsi="Calibri" w:cs="Times New Roman"/>
          <w:noProof/>
          <w:szCs w:val="24"/>
        </w:rPr>
        <w:tab/>
        <w:t xml:space="preserve">Sandborn WJ, Ghosh S, Panes J, Vranic I, Wang W. A Phase 2 Study of Tofacitinib, an Oral Janus Kinase Inhibitor, in Patients With Crohn’s Disease. </w:t>
      </w:r>
      <w:r w:rsidRPr="00755A35">
        <w:rPr>
          <w:rFonts w:ascii="Calibri" w:hAnsi="Calibri" w:cs="Times New Roman"/>
          <w:i/>
          <w:iCs/>
          <w:noProof/>
          <w:szCs w:val="24"/>
        </w:rPr>
        <w:t>Clin Gastroenterol Hepatol</w:t>
      </w:r>
      <w:r w:rsidRPr="00755A35">
        <w:rPr>
          <w:rFonts w:ascii="Calibri" w:hAnsi="Calibri" w:cs="Times New Roman"/>
          <w:noProof/>
          <w:szCs w:val="24"/>
        </w:rPr>
        <w:t>. 2014;12:1485-1493. doi:10.1016/j.cgh.2014.01.029.</w:t>
      </w:r>
    </w:p>
    <w:p w14:paraId="0237F2E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115. </w:t>
      </w:r>
      <w:r w:rsidRPr="00755A35">
        <w:rPr>
          <w:rFonts w:ascii="Calibri" w:hAnsi="Calibri" w:cs="Times New Roman"/>
          <w:noProof/>
          <w:szCs w:val="24"/>
        </w:rPr>
        <w:tab/>
        <w:t xml:space="preserve">Sands BE, Feagan BG, Rutgeerts P, et al. Effects of Vedolizumab Induction Therapy for Patients With Crohn ’ s Disease in Whom Tumor Necrosis Factor Antagonist Treatment Failed. </w:t>
      </w:r>
      <w:r w:rsidRPr="00755A35">
        <w:rPr>
          <w:rFonts w:ascii="Calibri" w:hAnsi="Calibri" w:cs="Times New Roman"/>
          <w:i/>
          <w:iCs/>
          <w:noProof/>
          <w:szCs w:val="24"/>
        </w:rPr>
        <w:t>Gastroenterology</w:t>
      </w:r>
      <w:r w:rsidRPr="00755A35">
        <w:rPr>
          <w:rFonts w:ascii="Calibri" w:hAnsi="Calibri" w:cs="Times New Roman"/>
          <w:noProof/>
          <w:szCs w:val="24"/>
        </w:rPr>
        <w:t>. 2014;147(3):618-627.e3. doi:10.1053/j.gastro.2014.05.008.</w:t>
      </w:r>
    </w:p>
    <w:p w14:paraId="376D7E9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116. </w:t>
      </w:r>
      <w:r w:rsidRPr="00755A35">
        <w:rPr>
          <w:rFonts w:ascii="Calibri" w:hAnsi="Calibri" w:cs="Times New Roman"/>
          <w:noProof/>
          <w:szCs w:val="24"/>
        </w:rPr>
        <w:tab/>
        <w:t xml:space="preserve">D’Haens G, Sandborn WJ, Colombel JF, et al. A phase II study of laquinimod in Crohn’s disease. </w:t>
      </w:r>
      <w:r w:rsidRPr="00755A35">
        <w:rPr>
          <w:rFonts w:ascii="Calibri" w:hAnsi="Calibri" w:cs="Times New Roman"/>
          <w:i/>
          <w:iCs/>
          <w:noProof/>
          <w:szCs w:val="24"/>
        </w:rPr>
        <w:t>Gut</w:t>
      </w:r>
      <w:r w:rsidRPr="00755A35">
        <w:rPr>
          <w:rFonts w:ascii="Calibri" w:hAnsi="Calibri" w:cs="Times New Roman"/>
          <w:noProof/>
          <w:szCs w:val="24"/>
        </w:rPr>
        <w:t>. 2015;64:1227-1235. doi:10.1136/gutjnl-2014-307118.</w:t>
      </w:r>
    </w:p>
    <w:p w14:paraId="7E9DA94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117. </w:t>
      </w:r>
      <w:r w:rsidRPr="00755A35">
        <w:rPr>
          <w:rFonts w:ascii="Calibri" w:hAnsi="Calibri" w:cs="Times New Roman"/>
          <w:noProof/>
          <w:szCs w:val="24"/>
        </w:rPr>
        <w:tab/>
        <w:t xml:space="preserve">Monteleone G, Neurath MF, Ardizzone S, et al. Mongersen, an Oral SMAD7 Antisense Oligonucleotide, and Crohn’s Disease. </w:t>
      </w:r>
      <w:r w:rsidRPr="00755A35">
        <w:rPr>
          <w:rFonts w:ascii="Calibri" w:hAnsi="Calibri" w:cs="Times New Roman"/>
          <w:i/>
          <w:iCs/>
          <w:noProof/>
          <w:szCs w:val="24"/>
        </w:rPr>
        <w:t>N Engl J Med</w:t>
      </w:r>
      <w:r w:rsidRPr="00755A35">
        <w:rPr>
          <w:rFonts w:ascii="Calibri" w:hAnsi="Calibri" w:cs="Times New Roman"/>
          <w:noProof/>
          <w:szCs w:val="24"/>
        </w:rPr>
        <w:t>. 2015;372(12):1104-1113. doi:10.1056/NEJMoa1407250.</w:t>
      </w:r>
    </w:p>
    <w:p w14:paraId="01737AB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118. </w:t>
      </w:r>
      <w:r w:rsidRPr="00755A35">
        <w:rPr>
          <w:rFonts w:ascii="Calibri" w:hAnsi="Calibri" w:cs="Times New Roman"/>
          <w:noProof/>
          <w:szCs w:val="24"/>
        </w:rPr>
        <w:tab/>
        <w:t xml:space="preserve">Vande Casteele N, Ferrante M, Van Assche G, et al. Trough concentrations of infliximab guide dosing for patients with inflammatory bowel disease. </w:t>
      </w:r>
      <w:r w:rsidRPr="00755A35">
        <w:rPr>
          <w:rFonts w:ascii="Calibri" w:hAnsi="Calibri" w:cs="Times New Roman"/>
          <w:i/>
          <w:iCs/>
          <w:noProof/>
          <w:szCs w:val="24"/>
        </w:rPr>
        <w:t>Gastroenterology</w:t>
      </w:r>
      <w:r w:rsidRPr="00755A35">
        <w:rPr>
          <w:rFonts w:ascii="Calibri" w:hAnsi="Calibri" w:cs="Times New Roman"/>
          <w:noProof/>
          <w:szCs w:val="24"/>
        </w:rPr>
        <w:t>. 2015;148(7):1320-1329.e3. doi:10.1053/j.gastro.2015.02.031.</w:t>
      </w:r>
    </w:p>
    <w:p w14:paraId="463745E6"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119. </w:t>
      </w:r>
      <w:r w:rsidRPr="00755A35">
        <w:rPr>
          <w:rFonts w:ascii="Calibri" w:hAnsi="Calibri" w:cs="Times New Roman"/>
          <w:noProof/>
          <w:szCs w:val="24"/>
        </w:rPr>
        <w:tab/>
        <w:t xml:space="preserve">Grimaud J-C, Munoz-Bongrand N, Siproudhis L, et al. Fibrin Glue Is Effective Healing Perianal Fistulas in Patients with Crohn’s Disease. </w:t>
      </w:r>
      <w:r w:rsidRPr="00755A35">
        <w:rPr>
          <w:rFonts w:ascii="Calibri" w:hAnsi="Calibri" w:cs="Times New Roman"/>
          <w:i/>
          <w:iCs/>
          <w:noProof/>
          <w:szCs w:val="24"/>
        </w:rPr>
        <w:t>Gastroenterology</w:t>
      </w:r>
      <w:r w:rsidRPr="00755A35">
        <w:rPr>
          <w:rFonts w:ascii="Calibri" w:hAnsi="Calibri" w:cs="Times New Roman"/>
          <w:noProof/>
          <w:szCs w:val="24"/>
        </w:rPr>
        <w:t>. 2010;138(7):2275-2281.e1. doi:10.1053/j.gastro.2010.02.013.</w:t>
      </w:r>
    </w:p>
    <w:p w14:paraId="518161B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120. </w:t>
      </w:r>
      <w:r w:rsidRPr="00755A35">
        <w:rPr>
          <w:rFonts w:ascii="Calibri" w:hAnsi="Calibri" w:cs="Times New Roman"/>
          <w:noProof/>
          <w:szCs w:val="24"/>
        </w:rPr>
        <w:tab/>
        <w:t xml:space="preserve">Molendijk I, Bonsing BA, Roelofs H, et al. Allogeneic Bone Marrow–Derived Mesenchymal Stromal Cells Promote Healing of Refractory Perianal Fistulas in Patients With Crohn’s Disease. </w:t>
      </w:r>
      <w:r w:rsidRPr="00755A35">
        <w:rPr>
          <w:rFonts w:ascii="Calibri" w:hAnsi="Calibri" w:cs="Times New Roman"/>
          <w:i/>
          <w:iCs/>
          <w:noProof/>
          <w:szCs w:val="24"/>
        </w:rPr>
        <w:t>Gastroenterology</w:t>
      </w:r>
      <w:r w:rsidRPr="00755A35">
        <w:rPr>
          <w:rFonts w:ascii="Calibri" w:hAnsi="Calibri" w:cs="Times New Roman"/>
          <w:noProof/>
          <w:szCs w:val="24"/>
        </w:rPr>
        <w:t>. 2015;149(4):918-927.e6. doi:10.1053/j.gastro.2015.06.014.</w:t>
      </w:r>
    </w:p>
    <w:p w14:paraId="6B8EBAF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121. </w:t>
      </w:r>
      <w:r w:rsidRPr="00755A35">
        <w:rPr>
          <w:rFonts w:ascii="Calibri" w:hAnsi="Calibri" w:cs="Times New Roman"/>
          <w:noProof/>
          <w:szCs w:val="24"/>
        </w:rPr>
        <w:tab/>
        <w:t xml:space="preserve">Maartense S, Dunker MS, Slors JFM, et al. Laparoscopic-Assisted Versus Open Ileocolic Resection for Crohn??s Disease. </w:t>
      </w:r>
      <w:r w:rsidRPr="00755A35">
        <w:rPr>
          <w:rFonts w:ascii="Calibri" w:hAnsi="Calibri" w:cs="Times New Roman"/>
          <w:i/>
          <w:iCs/>
          <w:noProof/>
          <w:szCs w:val="24"/>
        </w:rPr>
        <w:t>Ann Surg</w:t>
      </w:r>
      <w:r w:rsidRPr="00755A35">
        <w:rPr>
          <w:rFonts w:ascii="Calibri" w:hAnsi="Calibri" w:cs="Times New Roman"/>
          <w:noProof/>
          <w:szCs w:val="24"/>
        </w:rPr>
        <w:t>. 2006;243(2):143-149. doi:10.1097/01.sla.0000197318.37459.ec.</w:t>
      </w:r>
    </w:p>
    <w:p w14:paraId="5DA8725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122. </w:t>
      </w:r>
      <w:r w:rsidRPr="00755A35">
        <w:rPr>
          <w:rFonts w:ascii="Calibri" w:hAnsi="Calibri" w:cs="Times New Roman"/>
          <w:noProof/>
          <w:szCs w:val="24"/>
        </w:rPr>
        <w:tab/>
        <w:t xml:space="preserve">McLeod RS, Wolff BG, Ross S, Parkes R, McKenzie M. Recurrence of Crohn’s disease after ileocolic resection is not affected by anastomotic type: Results of a multicenter, randomized, controlled trial. </w:t>
      </w:r>
      <w:r w:rsidRPr="00755A35">
        <w:rPr>
          <w:rFonts w:ascii="Calibri" w:hAnsi="Calibri" w:cs="Times New Roman"/>
          <w:i/>
          <w:iCs/>
          <w:noProof/>
          <w:szCs w:val="24"/>
        </w:rPr>
        <w:t>Dis Colon Rectum</w:t>
      </w:r>
      <w:r w:rsidRPr="00755A35">
        <w:rPr>
          <w:rFonts w:ascii="Calibri" w:hAnsi="Calibri" w:cs="Times New Roman"/>
          <w:noProof/>
          <w:szCs w:val="24"/>
        </w:rPr>
        <w:t>. 2009;52(5):919-927. doi:10.1007/DCR.0b013e3181a4fa58.</w:t>
      </w:r>
    </w:p>
    <w:p w14:paraId="2238871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123. </w:t>
      </w:r>
      <w:r w:rsidRPr="00755A35">
        <w:rPr>
          <w:rFonts w:ascii="Calibri" w:hAnsi="Calibri" w:cs="Times New Roman"/>
          <w:noProof/>
          <w:szCs w:val="24"/>
        </w:rPr>
        <w:tab/>
        <w:t xml:space="preserve">Zurbuchen U, Kroesen AJ, Knebel P, et al. Complications after end-to-end vs. side-to-side anastomosis in ileocecal Crohn’s disease - Early postoperative results from a randomized controlled multi-center trial (ISRCTN-45665492). </w:t>
      </w:r>
      <w:r w:rsidRPr="00755A35">
        <w:rPr>
          <w:rFonts w:ascii="Calibri" w:hAnsi="Calibri" w:cs="Times New Roman"/>
          <w:i/>
          <w:iCs/>
          <w:noProof/>
          <w:szCs w:val="24"/>
        </w:rPr>
        <w:t>Langenbecks Arch Surg</w:t>
      </w:r>
      <w:r w:rsidRPr="00755A35">
        <w:rPr>
          <w:rFonts w:ascii="Calibri" w:hAnsi="Calibri" w:cs="Times New Roman"/>
          <w:noProof/>
          <w:szCs w:val="24"/>
        </w:rPr>
        <w:t>. 2013;398(3):467-474. doi:10.1007/s00423-012-0904-1.</w:t>
      </w:r>
    </w:p>
    <w:p w14:paraId="6DA382B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124. </w:t>
      </w:r>
      <w:r w:rsidRPr="00755A35">
        <w:rPr>
          <w:rFonts w:ascii="Calibri" w:hAnsi="Calibri" w:cs="Times New Roman"/>
          <w:noProof/>
          <w:szCs w:val="24"/>
        </w:rPr>
        <w:tab/>
        <w:t xml:space="preserve">East JE, Brooker JC, Rutter MD, Saunders BP. A pilot study of intrastricture steroid versus placebo injection after balloon dilatation of crohn’s strictures. </w:t>
      </w:r>
      <w:r w:rsidRPr="00755A35">
        <w:rPr>
          <w:rFonts w:ascii="Calibri" w:hAnsi="Calibri" w:cs="Times New Roman"/>
          <w:i/>
          <w:iCs/>
          <w:noProof/>
          <w:szCs w:val="24"/>
        </w:rPr>
        <w:t>Clin Gastroenterol Hepatol</w:t>
      </w:r>
      <w:r w:rsidRPr="00755A35">
        <w:rPr>
          <w:rFonts w:ascii="Calibri" w:hAnsi="Calibri" w:cs="Times New Roman"/>
          <w:noProof/>
          <w:szCs w:val="24"/>
        </w:rPr>
        <w:t>. 2007;5(9):1065-1069. doi:10.1016/j.cgh.2007.04.013.</w:t>
      </w:r>
    </w:p>
    <w:p w14:paraId="34DAFFB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125. </w:t>
      </w:r>
      <w:r w:rsidRPr="00755A35">
        <w:rPr>
          <w:rFonts w:ascii="Calibri" w:hAnsi="Calibri" w:cs="Times New Roman"/>
          <w:noProof/>
          <w:szCs w:val="24"/>
        </w:rPr>
        <w:tab/>
        <w:t xml:space="preserve">Singleton JW, Summers RW, Kern F, et al. A Trial of Sulfasalazine as Adjunctive Therapy in Crohn’s Disease. </w:t>
      </w:r>
      <w:r w:rsidRPr="00755A35">
        <w:rPr>
          <w:rFonts w:ascii="Calibri" w:hAnsi="Calibri" w:cs="Times New Roman"/>
          <w:i/>
          <w:iCs/>
          <w:noProof/>
          <w:szCs w:val="24"/>
        </w:rPr>
        <w:t>Gastroenterology</w:t>
      </w:r>
      <w:r w:rsidRPr="00755A35">
        <w:rPr>
          <w:rFonts w:ascii="Calibri" w:hAnsi="Calibri" w:cs="Times New Roman"/>
          <w:noProof/>
          <w:szCs w:val="24"/>
        </w:rPr>
        <w:t>. 1979;77(4).</w:t>
      </w:r>
    </w:p>
    <w:p w14:paraId="50903FA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126. </w:t>
      </w:r>
      <w:r w:rsidRPr="00755A35">
        <w:rPr>
          <w:rFonts w:ascii="Calibri" w:hAnsi="Calibri" w:cs="Times New Roman"/>
          <w:noProof/>
          <w:szCs w:val="24"/>
        </w:rPr>
        <w:tab/>
        <w:t xml:space="preserve">Malchow H, Ewe K, Brandes JW, et al. European cooperative Crohn’s disease study (ECCDS): Results of drug treatment. </w:t>
      </w:r>
      <w:r w:rsidRPr="00755A35">
        <w:rPr>
          <w:rFonts w:ascii="Calibri" w:hAnsi="Calibri" w:cs="Times New Roman"/>
          <w:i/>
          <w:iCs/>
          <w:noProof/>
          <w:szCs w:val="24"/>
        </w:rPr>
        <w:t>Gastroenterology</w:t>
      </w:r>
      <w:r w:rsidRPr="00755A35">
        <w:rPr>
          <w:rFonts w:ascii="Calibri" w:hAnsi="Calibri" w:cs="Times New Roman"/>
          <w:noProof/>
          <w:szCs w:val="24"/>
        </w:rPr>
        <w:t>. 1984;86:249-266. doi:10.1016/S0022-3468(84)80296-1.</w:t>
      </w:r>
    </w:p>
    <w:p w14:paraId="48E7E54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127. </w:t>
      </w:r>
      <w:r w:rsidRPr="00755A35">
        <w:rPr>
          <w:rFonts w:ascii="Calibri" w:hAnsi="Calibri" w:cs="Times New Roman"/>
          <w:noProof/>
          <w:szCs w:val="24"/>
        </w:rPr>
        <w:tab/>
        <w:t xml:space="preserve">Levenstein S, Prantera C, Luzi C, D’Ubaldi A. Low residue or normal diet in Crohn’s disease: a prospective controlled study in Italian patients. </w:t>
      </w:r>
      <w:r w:rsidRPr="00755A35">
        <w:rPr>
          <w:rFonts w:ascii="Calibri" w:hAnsi="Calibri" w:cs="Times New Roman"/>
          <w:i/>
          <w:iCs/>
          <w:noProof/>
          <w:szCs w:val="24"/>
        </w:rPr>
        <w:t>Gut</w:t>
      </w:r>
      <w:r w:rsidRPr="00755A35">
        <w:rPr>
          <w:rFonts w:ascii="Calibri" w:hAnsi="Calibri" w:cs="Times New Roman"/>
          <w:noProof/>
          <w:szCs w:val="24"/>
        </w:rPr>
        <w:t>. 1985;26:989-993.</w:t>
      </w:r>
    </w:p>
    <w:p w14:paraId="0352CFC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128. </w:t>
      </w:r>
      <w:r w:rsidRPr="00755A35">
        <w:rPr>
          <w:rFonts w:ascii="Calibri" w:hAnsi="Calibri" w:cs="Times New Roman"/>
          <w:noProof/>
          <w:szCs w:val="24"/>
        </w:rPr>
        <w:tab/>
        <w:t xml:space="preserve">Feagan BG, McDonald JWD, Rochon J, et al. Low-Dose Cyclosporine for the Treatment of Crohn’s Disease. </w:t>
      </w:r>
      <w:r w:rsidRPr="00755A35">
        <w:rPr>
          <w:rFonts w:ascii="Calibri" w:hAnsi="Calibri" w:cs="Times New Roman"/>
          <w:i/>
          <w:iCs/>
          <w:noProof/>
          <w:szCs w:val="24"/>
        </w:rPr>
        <w:t>N Engl J Med</w:t>
      </w:r>
      <w:r w:rsidRPr="00755A35">
        <w:rPr>
          <w:rFonts w:ascii="Calibri" w:hAnsi="Calibri" w:cs="Times New Roman"/>
          <w:noProof/>
          <w:szCs w:val="24"/>
        </w:rPr>
        <w:t>. 1994;330:1846-1851.</w:t>
      </w:r>
    </w:p>
    <w:p w14:paraId="1AFA8F2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129. </w:t>
      </w:r>
      <w:r w:rsidRPr="00755A35">
        <w:rPr>
          <w:rFonts w:ascii="Calibri" w:hAnsi="Calibri" w:cs="Times New Roman"/>
          <w:noProof/>
          <w:szCs w:val="24"/>
        </w:rPr>
        <w:tab/>
        <w:t xml:space="preserve">Bresci G, Parisi G, Banti S. Long-term therapy with 5-aminosalicylic acid in Crohn’s disease: is it useful? Our four years experience. </w:t>
      </w:r>
      <w:r w:rsidRPr="00755A35">
        <w:rPr>
          <w:rFonts w:ascii="Calibri" w:hAnsi="Calibri" w:cs="Times New Roman"/>
          <w:i/>
          <w:iCs/>
          <w:noProof/>
          <w:szCs w:val="24"/>
        </w:rPr>
        <w:t>Int J Clin Pharm</w:t>
      </w:r>
      <w:r w:rsidRPr="00755A35">
        <w:rPr>
          <w:rFonts w:ascii="Calibri" w:hAnsi="Calibri" w:cs="Times New Roman"/>
          <w:noProof/>
          <w:szCs w:val="24"/>
        </w:rPr>
        <w:t>. 1994;14(4):133-138.</w:t>
      </w:r>
    </w:p>
    <w:p w14:paraId="19521D3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130. </w:t>
      </w:r>
      <w:r w:rsidRPr="00755A35">
        <w:rPr>
          <w:rFonts w:ascii="Calibri" w:hAnsi="Calibri" w:cs="Times New Roman"/>
          <w:noProof/>
          <w:szCs w:val="24"/>
        </w:rPr>
        <w:tab/>
        <w:t xml:space="preserve">Schreiber S, Howaldt S, Raedler A. Oral 4-aminosalicylic acid versus 5-aminosalicylic acid slow release tablets . Double blind , controlled pilot study in the maintenance treatment of Crohn ’ s ileocolitis. </w:t>
      </w:r>
      <w:r w:rsidRPr="00755A35">
        <w:rPr>
          <w:rFonts w:ascii="Calibri" w:hAnsi="Calibri" w:cs="Times New Roman"/>
          <w:i/>
          <w:iCs/>
          <w:noProof/>
          <w:szCs w:val="24"/>
        </w:rPr>
        <w:t>Blood</w:t>
      </w:r>
      <w:r w:rsidRPr="00755A35">
        <w:rPr>
          <w:rFonts w:ascii="Calibri" w:hAnsi="Calibri" w:cs="Times New Roman"/>
          <w:noProof/>
          <w:szCs w:val="24"/>
        </w:rPr>
        <w:t>. 1994:1081-1085.</w:t>
      </w:r>
    </w:p>
    <w:p w14:paraId="7E3890B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131. </w:t>
      </w:r>
      <w:r w:rsidRPr="00755A35">
        <w:rPr>
          <w:rFonts w:ascii="Calibri" w:hAnsi="Calibri" w:cs="Times New Roman"/>
          <w:noProof/>
          <w:szCs w:val="24"/>
        </w:rPr>
        <w:tab/>
        <w:t xml:space="preserve">Stange EF, Modigliani R, Pena AS, Wood AJ, Feutren G, Smith PR. European trial of cyclosporine in chronic active Crohn’s disease: A 12-month study. </w:t>
      </w:r>
      <w:r w:rsidRPr="00755A35">
        <w:rPr>
          <w:rFonts w:ascii="Calibri" w:hAnsi="Calibri" w:cs="Times New Roman"/>
          <w:i/>
          <w:iCs/>
          <w:noProof/>
          <w:szCs w:val="24"/>
        </w:rPr>
        <w:t>Gastroenterology</w:t>
      </w:r>
      <w:r w:rsidRPr="00755A35">
        <w:rPr>
          <w:rFonts w:ascii="Calibri" w:hAnsi="Calibri" w:cs="Times New Roman"/>
          <w:noProof/>
          <w:szCs w:val="24"/>
        </w:rPr>
        <w:t>. 1995;109(3):774-782. doi:10.1016/0016-5085(95)90384-4.</w:t>
      </w:r>
    </w:p>
    <w:p w14:paraId="5B158BD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132. </w:t>
      </w:r>
      <w:r w:rsidRPr="00755A35">
        <w:rPr>
          <w:rFonts w:ascii="Calibri" w:hAnsi="Calibri" w:cs="Times New Roman"/>
          <w:noProof/>
          <w:szCs w:val="24"/>
        </w:rPr>
        <w:tab/>
        <w:t xml:space="preserve">Belluzzi A, Brignola C, Campieri M, Pera A, Boschi S, Miglioli M. Effect of an Enteric-Coated Fish-Oil Preparation on Relapses in Crohn’s Disease. </w:t>
      </w:r>
      <w:r w:rsidRPr="00755A35">
        <w:rPr>
          <w:rFonts w:ascii="Calibri" w:hAnsi="Calibri" w:cs="Times New Roman"/>
          <w:i/>
          <w:iCs/>
          <w:noProof/>
          <w:szCs w:val="24"/>
        </w:rPr>
        <w:t>N Engl J Med</w:t>
      </w:r>
      <w:r w:rsidRPr="00755A35">
        <w:rPr>
          <w:rFonts w:ascii="Calibri" w:hAnsi="Calibri" w:cs="Times New Roman"/>
          <w:noProof/>
          <w:szCs w:val="24"/>
        </w:rPr>
        <w:t>. 1996;334(24):1557-1560. doi:10.1056/NEJM199606133342401.</w:t>
      </w:r>
    </w:p>
    <w:p w14:paraId="64A351A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133. </w:t>
      </w:r>
      <w:r w:rsidRPr="00755A35">
        <w:rPr>
          <w:rFonts w:ascii="Calibri" w:hAnsi="Calibri" w:cs="Times New Roman"/>
          <w:noProof/>
          <w:szCs w:val="24"/>
        </w:rPr>
        <w:tab/>
        <w:t xml:space="preserve">Greenberg G, Feagan B, Martin F, et al. Oral budesonide as maintenance treatment for Crohn’s disease: A placebo-controlled, dose-ranging study. Canadian Inflammatory Bowel Disease Study Group. </w:t>
      </w:r>
      <w:r w:rsidRPr="00755A35">
        <w:rPr>
          <w:rFonts w:ascii="Calibri" w:hAnsi="Calibri" w:cs="Times New Roman"/>
          <w:i/>
          <w:iCs/>
          <w:noProof/>
          <w:szCs w:val="24"/>
        </w:rPr>
        <w:t>Gastroenterology</w:t>
      </w:r>
      <w:r w:rsidRPr="00755A35">
        <w:rPr>
          <w:rFonts w:ascii="Calibri" w:hAnsi="Calibri" w:cs="Times New Roman"/>
          <w:noProof/>
          <w:szCs w:val="24"/>
        </w:rPr>
        <w:t>. 1996;110(1):45-51. doi:10.1053/gast.1996.v110.pm8536887.</w:t>
      </w:r>
    </w:p>
    <w:p w14:paraId="688098F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134. </w:t>
      </w:r>
      <w:r w:rsidRPr="00755A35">
        <w:rPr>
          <w:rFonts w:ascii="Calibri" w:hAnsi="Calibri" w:cs="Times New Roman"/>
          <w:noProof/>
          <w:szCs w:val="24"/>
        </w:rPr>
        <w:tab/>
        <w:t xml:space="preserve">Sutherland LR, Martin F, Bailey RJ, et al. A randomized, placebo-controlled, double-blind trial of mesalamine in the maintenance of remission of Crohn’s disease. The Canadian Mesalamine for Remission of Crohn’s Disease Study Group. </w:t>
      </w:r>
      <w:r w:rsidRPr="00755A35">
        <w:rPr>
          <w:rFonts w:ascii="Calibri" w:hAnsi="Calibri" w:cs="Times New Roman"/>
          <w:i/>
          <w:iCs/>
          <w:noProof/>
          <w:szCs w:val="24"/>
        </w:rPr>
        <w:t>Gastroenterology</w:t>
      </w:r>
      <w:r w:rsidRPr="00755A35">
        <w:rPr>
          <w:rFonts w:ascii="Calibri" w:hAnsi="Calibri" w:cs="Times New Roman"/>
          <w:noProof/>
          <w:szCs w:val="24"/>
        </w:rPr>
        <w:t>. 1997;112(4):1069-1077. doi:10.1016/S0016-5085(97)70117-3.</w:t>
      </w:r>
    </w:p>
    <w:p w14:paraId="2878E3A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135. </w:t>
      </w:r>
      <w:r w:rsidRPr="00755A35">
        <w:rPr>
          <w:rFonts w:ascii="Calibri" w:hAnsi="Calibri" w:cs="Times New Roman"/>
          <w:noProof/>
          <w:szCs w:val="24"/>
        </w:rPr>
        <w:tab/>
        <w:t xml:space="preserve">Ferguson A, Campieri M, Doe W, Persson T, Nygård G. Oral budesonide as maintenance therapy in Crohn’s disease--results of a 12-month study. Global Budesonide Study Group. </w:t>
      </w:r>
      <w:r w:rsidRPr="00755A35">
        <w:rPr>
          <w:rFonts w:ascii="Calibri" w:hAnsi="Calibri" w:cs="Times New Roman"/>
          <w:i/>
          <w:iCs/>
          <w:noProof/>
          <w:szCs w:val="24"/>
        </w:rPr>
        <w:t>Aliment Pharmacol Ther</w:t>
      </w:r>
      <w:r w:rsidRPr="00755A35">
        <w:rPr>
          <w:rFonts w:ascii="Calibri" w:hAnsi="Calibri" w:cs="Times New Roman"/>
          <w:noProof/>
          <w:szCs w:val="24"/>
        </w:rPr>
        <w:t>. 1998;12(2):175-183. http://www.ncbi.nlm.nih.gov/pubmed/9692692.</w:t>
      </w:r>
    </w:p>
    <w:p w14:paraId="40C2E9D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136. </w:t>
      </w:r>
      <w:r w:rsidRPr="00755A35">
        <w:rPr>
          <w:rFonts w:ascii="Calibri" w:hAnsi="Calibri" w:cs="Times New Roman"/>
          <w:noProof/>
          <w:szCs w:val="24"/>
        </w:rPr>
        <w:tab/>
        <w:t xml:space="preserve">Arora S, Katkov W, Cooley J, et al. Methotrexate in Crohn’s Disease: Results of a Randomized, Double-Blind, Placebo-Controlled Trial. </w:t>
      </w:r>
      <w:r w:rsidRPr="00755A35">
        <w:rPr>
          <w:rFonts w:ascii="Calibri" w:hAnsi="Calibri" w:cs="Times New Roman"/>
          <w:i/>
          <w:iCs/>
          <w:noProof/>
          <w:szCs w:val="24"/>
        </w:rPr>
        <w:t>Hepatogastroenterology</w:t>
      </w:r>
      <w:r w:rsidRPr="00755A35">
        <w:rPr>
          <w:rFonts w:ascii="Calibri" w:hAnsi="Calibri" w:cs="Times New Roman"/>
          <w:noProof/>
          <w:szCs w:val="24"/>
        </w:rPr>
        <w:t>. 1999;46:1724-1729.</w:t>
      </w:r>
    </w:p>
    <w:p w14:paraId="1091CB5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137. </w:t>
      </w:r>
      <w:r w:rsidRPr="00755A35">
        <w:rPr>
          <w:rFonts w:ascii="Calibri" w:hAnsi="Calibri" w:cs="Times New Roman"/>
          <w:noProof/>
          <w:szCs w:val="24"/>
        </w:rPr>
        <w:tab/>
        <w:t xml:space="preserve">Guslandi M, Mezzi G, Sorghi M, Testoni PA. Saccharomyces boulardii in Maintenance Treatment of Crohn’s Disease. </w:t>
      </w:r>
      <w:r w:rsidRPr="00755A35">
        <w:rPr>
          <w:rFonts w:ascii="Calibri" w:hAnsi="Calibri" w:cs="Times New Roman"/>
          <w:i/>
          <w:iCs/>
          <w:noProof/>
          <w:szCs w:val="24"/>
        </w:rPr>
        <w:t>Dig Dis Sci</w:t>
      </w:r>
      <w:r w:rsidRPr="00755A35">
        <w:rPr>
          <w:rFonts w:ascii="Calibri" w:hAnsi="Calibri" w:cs="Times New Roman"/>
          <w:noProof/>
          <w:szCs w:val="24"/>
        </w:rPr>
        <w:t>. 2000;45(7):1462-1464. doi:10.1023/A:1005588911207.</w:t>
      </w:r>
    </w:p>
    <w:p w14:paraId="4432106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138. </w:t>
      </w:r>
      <w:r w:rsidRPr="00755A35">
        <w:rPr>
          <w:rFonts w:ascii="Calibri" w:hAnsi="Calibri" w:cs="Times New Roman"/>
          <w:noProof/>
          <w:szCs w:val="24"/>
        </w:rPr>
        <w:tab/>
        <w:t xml:space="preserve">Green JRB, Lobo A, Giaffer M, Travis S, Watkins H. Maintenance of Crohn’s disease over 12 months: fixed versus flexible dosing regimen using budesonide controlled ileal release capsules. </w:t>
      </w:r>
      <w:r w:rsidRPr="00755A35">
        <w:rPr>
          <w:rFonts w:ascii="Calibri" w:hAnsi="Calibri" w:cs="Times New Roman"/>
          <w:i/>
          <w:iCs/>
          <w:noProof/>
          <w:szCs w:val="24"/>
        </w:rPr>
        <w:t>Aliment Pharmacol Ther</w:t>
      </w:r>
      <w:r w:rsidRPr="00755A35">
        <w:rPr>
          <w:rFonts w:ascii="Calibri" w:hAnsi="Calibri" w:cs="Times New Roman"/>
          <w:noProof/>
          <w:szCs w:val="24"/>
        </w:rPr>
        <w:t>. 2001;15:1331-1341.</w:t>
      </w:r>
    </w:p>
    <w:p w14:paraId="4FAC5D2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139. </w:t>
      </w:r>
      <w:r w:rsidRPr="00755A35">
        <w:rPr>
          <w:rFonts w:ascii="Calibri" w:hAnsi="Calibri" w:cs="Times New Roman"/>
          <w:noProof/>
          <w:szCs w:val="24"/>
        </w:rPr>
        <w:tab/>
        <w:t xml:space="preserve">Mahmud N, Kamm MA, Dupas JL, et al. Olsalazine is not superior to placebo in maintaining remission of inactive Crohn’s colitis and ileocolitis: a double blind, parallel, randomised, multicentre study. </w:t>
      </w:r>
      <w:r w:rsidRPr="00755A35">
        <w:rPr>
          <w:rFonts w:ascii="Calibri" w:hAnsi="Calibri" w:cs="Times New Roman"/>
          <w:i/>
          <w:iCs/>
          <w:noProof/>
          <w:szCs w:val="24"/>
        </w:rPr>
        <w:t>Gut</w:t>
      </w:r>
      <w:r w:rsidRPr="00755A35">
        <w:rPr>
          <w:rFonts w:ascii="Calibri" w:hAnsi="Calibri" w:cs="Times New Roman"/>
          <w:noProof/>
          <w:szCs w:val="24"/>
        </w:rPr>
        <w:t>. 2001;49(4):552-556. doi:10.1136/gut.49.4.552.</w:t>
      </w:r>
    </w:p>
    <w:p w14:paraId="227E157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140. </w:t>
      </w:r>
      <w:r w:rsidRPr="00755A35">
        <w:rPr>
          <w:rFonts w:ascii="Calibri" w:hAnsi="Calibri" w:cs="Times New Roman"/>
          <w:noProof/>
          <w:szCs w:val="24"/>
        </w:rPr>
        <w:tab/>
        <w:t xml:space="preserve">Cortot A, Colombel J, Rutgeerts P, et al. Switch from systemic steroids to budesonide in steroid dependent patients with inactive Crohn ’ s disease. </w:t>
      </w:r>
      <w:r w:rsidRPr="00755A35">
        <w:rPr>
          <w:rFonts w:ascii="Calibri" w:hAnsi="Calibri" w:cs="Times New Roman"/>
          <w:i/>
          <w:iCs/>
          <w:noProof/>
          <w:szCs w:val="24"/>
        </w:rPr>
        <w:t>Inflamm Bowel Dis</w:t>
      </w:r>
      <w:r w:rsidRPr="00755A35">
        <w:rPr>
          <w:rFonts w:ascii="Calibri" w:hAnsi="Calibri" w:cs="Times New Roman"/>
          <w:noProof/>
          <w:szCs w:val="24"/>
        </w:rPr>
        <w:t>. 2001;14(8):186-190. doi:10.1002/ibd.20426.</w:t>
      </w:r>
    </w:p>
    <w:p w14:paraId="5A0ADCA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141. </w:t>
      </w:r>
      <w:r w:rsidRPr="00755A35">
        <w:rPr>
          <w:rFonts w:ascii="Calibri" w:hAnsi="Calibri" w:cs="Times New Roman"/>
          <w:noProof/>
          <w:szCs w:val="24"/>
        </w:rPr>
        <w:tab/>
        <w:t xml:space="preserve">Hanauer SB, Feagan BG, Lichtenstein GR, et al. Maintenance infliximab for Crohn’s disease: The ACCENT I randomised trial. </w:t>
      </w:r>
      <w:r w:rsidRPr="00755A35">
        <w:rPr>
          <w:rFonts w:ascii="Calibri" w:hAnsi="Calibri" w:cs="Times New Roman"/>
          <w:i/>
          <w:iCs/>
          <w:noProof/>
          <w:szCs w:val="24"/>
        </w:rPr>
        <w:t>Lancet</w:t>
      </w:r>
      <w:r w:rsidRPr="00755A35">
        <w:rPr>
          <w:rFonts w:ascii="Calibri" w:hAnsi="Calibri" w:cs="Times New Roman"/>
          <w:noProof/>
          <w:szCs w:val="24"/>
        </w:rPr>
        <w:t>. 2002;359(9317):1541-1549. doi:10.1016/S0140-6736(02)08512-4.</w:t>
      </w:r>
    </w:p>
    <w:p w14:paraId="6DBF219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142. </w:t>
      </w:r>
      <w:r w:rsidRPr="00755A35">
        <w:rPr>
          <w:rFonts w:ascii="Calibri" w:hAnsi="Calibri" w:cs="Times New Roman"/>
          <w:noProof/>
          <w:szCs w:val="24"/>
        </w:rPr>
        <w:tab/>
        <w:t xml:space="preserve">Mantzaris GJ, Petraki K, Sfakianakis M, et al. Budesonide Versus Mesalamine for Maintaining Remission Steroid-Dependent Crohn’s Disease. </w:t>
      </w:r>
      <w:r w:rsidRPr="00755A35">
        <w:rPr>
          <w:rFonts w:ascii="Calibri" w:hAnsi="Calibri" w:cs="Times New Roman"/>
          <w:i/>
          <w:iCs/>
          <w:noProof/>
          <w:szCs w:val="24"/>
        </w:rPr>
        <w:t>Clin Gastroenterol Hepatol</w:t>
      </w:r>
      <w:r w:rsidRPr="00755A35">
        <w:rPr>
          <w:rFonts w:ascii="Calibri" w:hAnsi="Calibri" w:cs="Times New Roman"/>
          <w:noProof/>
          <w:szCs w:val="24"/>
        </w:rPr>
        <w:t>. 2003;1:122-128. doi:10.1053/jcgh.2003.50015.</w:t>
      </w:r>
    </w:p>
    <w:p w14:paraId="5878AFE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143. </w:t>
      </w:r>
      <w:r w:rsidRPr="00755A35">
        <w:rPr>
          <w:rFonts w:ascii="Calibri" w:hAnsi="Calibri" w:cs="Times New Roman"/>
          <w:noProof/>
          <w:szCs w:val="24"/>
        </w:rPr>
        <w:tab/>
        <w:t xml:space="preserve">Keller W, Pritsch M, von Wietersheim J, et al. Effect of psychotherapy and relaxation on the psychosocial and somatic course of Crohn’s disease. </w:t>
      </w:r>
      <w:r w:rsidRPr="00755A35">
        <w:rPr>
          <w:rFonts w:ascii="Calibri" w:hAnsi="Calibri" w:cs="Times New Roman"/>
          <w:i/>
          <w:iCs/>
          <w:noProof/>
          <w:szCs w:val="24"/>
        </w:rPr>
        <w:t>J Psychosom Res</w:t>
      </w:r>
      <w:r w:rsidRPr="00755A35">
        <w:rPr>
          <w:rFonts w:ascii="Calibri" w:hAnsi="Calibri" w:cs="Times New Roman"/>
          <w:noProof/>
          <w:szCs w:val="24"/>
        </w:rPr>
        <w:t>. 2004;56(6):687-696. doi:10.1016/S0022-3999(03)00122-3.</w:t>
      </w:r>
    </w:p>
    <w:p w14:paraId="2900986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144. </w:t>
      </w:r>
      <w:r w:rsidRPr="00755A35">
        <w:rPr>
          <w:rFonts w:ascii="Calibri" w:hAnsi="Calibri" w:cs="Times New Roman"/>
          <w:noProof/>
          <w:szCs w:val="24"/>
        </w:rPr>
        <w:tab/>
        <w:t xml:space="preserve">Schultz M, Timmer A, Herfarth HH, Sartor RB, Vanderhoof JA, Rath HC. Lactobavillus GG in inducing and maintaining remission of Crohn’s disease. </w:t>
      </w:r>
      <w:r w:rsidRPr="00755A35">
        <w:rPr>
          <w:rFonts w:ascii="Calibri" w:hAnsi="Calibri" w:cs="Times New Roman"/>
          <w:i/>
          <w:iCs/>
          <w:noProof/>
          <w:szCs w:val="24"/>
        </w:rPr>
        <w:t>BMC Gastroenterol</w:t>
      </w:r>
      <w:r w:rsidRPr="00755A35">
        <w:rPr>
          <w:rFonts w:ascii="Calibri" w:hAnsi="Calibri" w:cs="Times New Roman"/>
          <w:noProof/>
          <w:szCs w:val="24"/>
        </w:rPr>
        <w:t>. 2004;4(5):3-6.</w:t>
      </w:r>
    </w:p>
    <w:p w14:paraId="16E40B8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145. </w:t>
      </w:r>
      <w:r w:rsidRPr="00755A35">
        <w:rPr>
          <w:rFonts w:ascii="Calibri" w:hAnsi="Calibri" w:cs="Times New Roman"/>
          <w:noProof/>
          <w:szCs w:val="24"/>
        </w:rPr>
        <w:tab/>
        <w:t xml:space="preserve">Vilien M, Dahlerup JF, Munck LK, Norregaard P, Gronbaek K, Fallingborg J. Randomized controlled azathioprine withdrawal after more than two years treatment in Crohn’s disease: Increased relapse rate the following year. </w:t>
      </w:r>
      <w:r w:rsidRPr="00755A35">
        <w:rPr>
          <w:rFonts w:ascii="Calibri" w:hAnsi="Calibri" w:cs="Times New Roman"/>
          <w:i/>
          <w:iCs/>
          <w:noProof/>
          <w:szCs w:val="24"/>
        </w:rPr>
        <w:t>Aliment Pharmacol Ther</w:t>
      </w:r>
      <w:r w:rsidRPr="00755A35">
        <w:rPr>
          <w:rFonts w:ascii="Calibri" w:hAnsi="Calibri" w:cs="Times New Roman"/>
          <w:noProof/>
          <w:szCs w:val="24"/>
        </w:rPr>
        <w:t>. 2004;19(11):1147-1152. doi:10.1111/j.1365-2036.2004.01944.x.</w:t>
      </w:r>
    </w:p>
    <w:p w14:paraId="459A040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146. </w:t>
      </w:r>
      <w:r w:rsidRPr="00755A35">
        <w:rPr>
          <w:rFonts w:ascii="Calibri" w:hAnsi="Calibri" w:cs="Times New Roman"/>
          <w:noProof/>
          <w:szCs w:val="24"/>
        </w:rPr>
        <w:tab/>
        <w:t xml:space="preserve">Sands BE, Anderson FH, Bernstein CN, et al. Infliximab Maintenance Therapy for Fistulizing Crohn’s Disease. </w:t>
      </w:r>
      <w:r w:rsidRPr="00755A35">
        <w:rPr>
          <w:rFonts w:ascii="Calibri" w:hAnsi="Calibri" w:cs="Times New Roman"/>
          <w:i/>
          <w:iCs/>
          <w:noProof/>
          <w:szCs w:val="24"/>
        </w:rPr>
        <w:t>N Engl J Med</w:t>
      </w:r>
      <w:r w:rsidRPr="00755A35">
        <w:rPr>
          <w:rFonts w:ascii="Calibri" w:hAnsi="Calibri" w:cs="Times New Roman"/>
          <w:noProof/>
          <w:szCs w:val="24"/>
        </w:rPr>
        <w:t>. 2004;350(9):876-885. doi:10.1056/NEJMoa030815.</w:t>
      </w:r>
    </w:p>
    <w:p w14:paraId="4099EBF8"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147. </w:t>
      </w:r>
      <w:r w:rsidRPr="00755A35">
        <w:rPr>
          <w:rFonts w:ascii="Calibri" w:hAnsi="Calibri" w:cs="Times New Roman"/>
          <w:noProof/>
          <w:szCs w:val="24"/>
        </w:rPr>
        <w:tab/>
        <w:t xml:space="preserve">Sandborn WJ, Colombel JF, Enns R, et al. Natalizumab induction and maintenance therapy for Crohn’s disease. </w:t>
      </w:r>
      <w:r w:rsidRPr="00755A35">
        <w:rPr>
          <w:rFonts w:ascii="Calibri" w:hAnsi="Calibri" w:cs="Times New Roman"/>
          <w:i/>
          <w:iCs/>
          <w:noProof/>
          <w:szCs w:val="24"/>
        </w:rPr>
        <w:t>N Engl J Med</w:t>
      </w:r>
      <w:r w:rsidRPr="00755A35">
        <w:rPr>
          <w:rFonts w:ascii="Calibri" w:hAnsi="Calibri" w:cs="Times New Roman"/>
          <w:noProof/>
          <w:szCs w:val="24"/>
        </w:rPr>
        <w:t>. 2005;353(18):1912-1925. doi:10.1056/NEJMoa043335.</w:t>
      </w:r>
    </w:p>
    <w:p w14:paraId="6BFE57F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148. </w:t>
      </w:r>
      <w:r w:rsidRPr="00755A35">
        <w:rPr>
          <w:rFonts w:ascii="Calibri" w:hAnsi="Calibri" w:cs="Times New Roman"/>
          <w:noProof/>
          <w:szCs w:val="24"/>
        </w:rPr>
        <w:tab/>
        <w:t xml:space="preserve">Lémann M, Mary JY, Colombel JF, et al. A randomized, double-blind, controlled withdrawal trial in Crohn’s disease patients in long-term remission on azathioprine. </w:t>
      </w:r>
      <w:r w:rsidRPr="00755A35">
        <w:rPr>
          <w:rFonts w:ascii="Calibri" w:hAnsi="Calibri" w:cs="Times New Roman"/>
          <w:i/>
          <w:iCs/>
          <w:noProof/>
          <w:szCs w:val="24"/>
        </w:rPr>
        <w:t>Gastroenterology</w:t>
      </w:r>
      <w:r w:rsidRPr="00755A35">
        <w:rPr>
          <w:rFonts w:ascii="Calibri" w:hAnsi="Calibri" w:cs="Times New Roman"/>
          <w:noProof/>
          <w:szCs w:val="24"/>
        </w:rPr>
        <w:t>. 2005;128(7):1812-1818. doi:10.1053/j.gastro.2005.03.031.</w:t>
      </w:r>
    </w:p>
    <w:p w14:paraId="17828F6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149. </w:t>
      </w:r>
      <w:r w:rsidRPr="00755A35">
        <w:rPr>
          <w:rFonts w:ascii="Calibri" w:hAnsi="Calibri" w:cs="Times New Roman"/>
          <w:noProof/>
          <w:szCs w:val="24"/>
        </w:rPr>
        <w:tab/>
        <w:t xml:space="preserve">Feagan BG, Sandborn WJ, Baker JP, et al. A randomized , double-blind , placebo-controlled trial of CDP571, a humanized monoclonal antibody to tumour necrosis factor- a, in patients with corticosteroid-dependent Crohn’s disease. </w:t>
      </w:r>
      <w:r w:rsidRPr="00755A35">
        <w:rPr>
          <w:rFonts w:ascii="Calibri" w:hAnsi="Calibri" w:cs="Times New Roman"/>
          <w:i/>
          <w:iCs/>
          <w:noProof/>
          <w:szCs w:val="24"/>
        </w:rPr>
        <w:t>Aliment Pharmacol Ther</w:t>
      </w:r>
      <w:r w:rsidRPr="00755A35">
        <w:rPr>
          <w:rFonts w:ascii="Calibri" w:hAnsi="Calibri" w:cs="Times New Roman"/>
          <w:noProof/>
          <w:szCs w:val="24"/>
        </w:rPr>
        <w:t>. 2005;21:373-384. doi:10.1111/j.1365-2036.2005.02336.x.</w:t>
      </w:r>
    </w:p>
    <w:p w14:paraId="06C3497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150. </w:t>
      </w:r>
      <w:r w:rsidRPr="00755A35">
        <w:rPr>
          <w:rFonts w:ascii="Calibri" w:hAnsi="Calibri" w:cs="Times New Roman"/>
          <w:noProof/>
          <w:szCs w:val="24"/>
        </w:rPr>
        <w:tab/>
        <w:t xml:space="preserve">Hanauer S, Sandborn WJ, Persson A, Persson T. Budesonide as maintenance treatment in Crohn’s disease: a placebo-controlled trial. </w:t>
      </w:r>
      <w:r w:rsidRPr="00755A35">
        <w:rPr>
          <w:rFonts w:ascii="Calibri" w:hAnsi="Calibri" w:cs="Times New Roman"/>
          <w:i/>
          <w:iCs/>
          <w:noProof/>
          <w:szCs w:val="24"/>
        </w:rPr>
        <w:t>Aliment Pharmacol Ther</w:t>
      </w:r>
      <w:r w:rsidRPr="00755A35">
        <w:rPr>
          <w:rFonts w:ascii="Calibri" w:hAnsi="Calibri" w:cs="Times New Roman"/>
          <w:noProof/>
          <w:szCs w:val="24"/>
        </w:rPr>
        <w:t>. 2005;21:363-371. doi:10.1111/j.1365-2036.2005.02338.x.</w:t>
      </w:r>
    </w:p>
    <w:p w14:paraId="0CE724A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151. </w:t>
      </w:r>
      <w:r w:rsidRPr="00755A35">
        <w:rPr>
          <w:rFonts w:ascii="Calibri" w:hAnsi="Calibri" w:cs="Times New Roman"/>
          <w:noProof/>
          <w:szCs w:val="24"/>
        </w:rPr>
        <w:tab/>
        <w:t xml:space="preserve">Feagan BG, Sandborn WJ, Lichtenstein G, Radford-Smith G, Patel J, Innes A. CDP571, a humanized monoclonal antibody to tumour necrosis factor- , for steroid-dependent Crohn’s disease: a randomized, double-blind, placebo-controlled trial. </w:t>
      </w:r>
      <w:r w:rsidRPr="00755A35">
        <w:rPr>
          <w:rFonts w:ascii="Calibri" w:hAnsi="Calibri" w:cs="Times New Roman"/>
          <w:i/>
          <w:iCs/>
          <w:noProof/>
          <w:szCs w:val="24"/>
        </w:rPr>
        <w:t>Aliment Pharmacol Ther</w:t>
      </w:r>
      <w:r w:rsidRPr="00755A35">
        <w:rPr>
          <w:rFonts w:ascii="Calibri" w:hAnsi="Calibri" w:cs="Times New Roman"/>
          <w:noProof/>
          <w:szCs w:val="24"/>
        </w:rPr>
        <w:t>. 2006;23(July 2005):617-628. doi:10.1111/j.1365-2036.2006.02791.x.</w:t>
      </w:r>
    </w:p>
    <w:p w14:paraId="1A7668F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152. </w:t>
      </w:r>
      <w:r w:rsidRPr="00755A35">
        <w:rPr>
          <w:rFonts w:ascii="Calibri" w:hAnsi="Calibri" w:cs="Times New Roman"/>
          <w:noProof/>
          <w:szCs w:val="24"/>
        </w:rPr>
        <w:tab/>
        <w:t xml:space="preserve">Takagi S, Utsunomiya K, Kuriyama S, Yokoyama H, Takahashi S, Iwabuchi M. Effectiveness of an ‘half elemental diet’ as maintenance therapy for Crohn’s disease: a randomized-controlled trial. </w:t>
      </w:r>
      <w:r w:rsidRPr="00755A35">
        <w:rPr>
          <w:rFonts w:ascii="Calibri" w:hAnsi="Calibri" w:cs="Times New Roman"/>
          <w:i/>
          <w:iCs/>
          <w:noProof/>
          <w:szCs w:val="24"/>
        </w:rPr>
        <w:t>Aliment Pharmacol Ther</w:t>
      </w:r>
      <w:r w:rsidRPr="00755A35">
        <w:rPr>
          <w:rFonts w:ascii="Calibri" w:hAnsi="Calibri" w:cs="Times New Roman"/>
          <w:noProof/>
          <w:szCs w:val="24"/>
        </w:rPr>
        <w:t>. 2006;24(June):1333-1340. doi:10.1111/j.1365-2036.2006.03120.x.</w:t>
      </w:r>
    </w:p>
    <w:p w14:paraId="4BA4E7E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153. </w:t>
      </w:r>
      <w:r w:rsidRPr="00755A35">
        <w:rPr>
          <w:rFonts w:ascii="Calibri" w:hAnsi="Calibri" w:cs="Times New Roman"/>
          <w:noProof/>
          <w:szCs w:val="24"/>
        </w:rPr>
        <w:tab/>
        <w:t xml:space="preserve">Selby W, Pavli P, Crotty B, et al. Two-Year Combination Antibiotic Therapy With Clarithromycin, Rifabutin, and Clofazimine for Crohn’s Disease. </w:t>
      </w:r>
      <w:r w:rsidRPr="00755A35">
        <w:rPr>
          <w:rFonts w:ascii="Calibri" w:hAnsi="Calibri" w:cs="Times New Roman"/>
          <w:i/>
          <w:iCs/>
          <w:noProof/>
          <w:szCs w:val="24"/>
        </w:rPr>
        <w:t>Gastroenterology</w:t>
      </w:r>
      <w:r w:rsidRPr="00755A35">
        <w:rPr>
          <w:rFonts w:ascii="Calibri" w:hAnsi="Calibri" w:cs="Times New Roman"/>
          <w:noProof/>
          <w:szCs w:val="24"/>
        </w:rPr>
        <w:t>. 2007;132(7):2313-2319. doi:10.1053/j.gastro.2007.03.031.</w:t>
      </w:r>
    </w:p>
    <w:p w14:paraId="10624B0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154. </w:t>
      </w:r>
      <w:r w:rsidRPr="00755A35">
        <w:rPr>
          <w:rFonts w:ascii="Calibri" w:hAnsi="Calibri" w:cs="Times New Roman"/>
          <w:noProof/>
          <w:szCs w:val="24"/>
        </w:rPr>
        <w:tab/>
        <w:t xml:space="preserve">Colombel JF, Sandborn WJ, Rutgeerts P, et al. Adalimumab for Maintenance of Clinical Response and Remission in Patients With Crohn’s Disease: The CHARM Trial. </w:t>
      </w:r>
      <w:r w:rsidRPr="00755A35">
        <w:rPr>
          <w:rFonts w:ascii="Calibri" w:hAnsi="Calibri" w:cs="Times New Roman"/>
          <w:i/>
          <w:iCs/>
          <w:noProof/>
          <w:szCs w:val="24"/>
        </w:rPr>
        <w:t>Gastroenterology</w:t>
      </w:r>
      <w:r w:rsidRPr="00755A35">
        <w:rPr>
          <w:rFonts w:ascii="Calibri" w:hAnsi="Calibri" w:cs="Times New Roman"/>
          <w:noProof/>
          <w:szCs w:val="24"/>
        </w:rPr>
        <w:t>. 2007;132(1):52-65. doi:10.1053/j.gastro.2006.11.041.</w:t>
      </w:r>
    </w:p>
    <w:p w14:paraId="25E56D3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155. </w:t>
      </w:r>
      <w:r w:rsidRPr="00755A35">
        <w:rPr>
          <w:rFonts w:ascii="Calibri" w:hAnsi="Calibri" w:cs="Times New Roman"/>
          <w:noProof/>
          <w:szCs w:val="24"/>
        </w:rPr>
        <w:tab/>
        <w:t xml:space="preserve">Schreiber S, Khaliq-Kareemi M, Lawrance IC, et al. Maintenance therapy with certolizumab pegol for Crohn’s disease. </w:t>
      </w:r>
      <w:r w:rsidRPr="00755A35">
        <w:rPr>
          <w:rFonts w:ascii="Calibri" w:hAnsi="Calibri" w:cs="Times New Roman"/>
          <w:i/>
          <w:iCs/>
          <w:noProof/>
          <w:szCs w:val="24"/>
        </w:rPr>
        <w:t>N Engl J Med</w:t>
      </w:r>
      <w:r w:rsidRPr="00755A35">
        <w:rPr>
          <w:rFonts w:ascii="Calibri" w:hAnsi="Calibri" w:cs="Times New Roman"/>
          <w:noProof/>
          <w:szCs w:val="24"/>
        </w:rPr>
        <w:t>. 2007;357(3):239-250. doi:357/3/239 [pii]\n10.1056/NEJMoa062897.</w:t>
      </w:r>
    </w:p>
    <w:p w14:paraId="6D9C963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156. </w:t>
      </w:r>
      <w:r w:rsidRPr="00755A35">
        <w:rPr>
          <w:rFonts w:ascii="Calibri" w:hAnsi="Calibri" w:cs="Times New Roman"/>
          <w:noProof/>
          <w:szCs w:val="24"/>
        </w:rPr>
        <w:tab/>
        <w:t xml:space="preserve">Sandborn WJ, Hanauer SB, Rutgeerts P, et al. Adalimumab for maintenance treatment of Crohn’s disease: results of the CLASSIC II trial. </w:t>
      </w:r>
      <w:r w:rsidRPr="00755A35">
        <w:rPr>
          <w:rFonts w:ascii="Calibri" w:hAnsi="Calibri" w:cs="Times New Roman"/>
          <w:i/>
          <w:iCs/>
          <w:noProof/>
          <w:szCs w:val="24"/>
        </w:rPr>
        <w:t>Gut</w:t>
      </w:r>
      <w:r w:rsidRPr="00755A35">
        <w:rPr>
          <w:rFonts w:ascii="Calibri" w:hAnsi="Calibri" w:cs="Times New Roman"/>
          <w:noProof/>
          <w:szCs w:val="24"/>
        </w:rPr>
        <w:t>. 2007;56(9):1232-1239. doi:10.1136/gut.2006.106781.</w:t>
      </w:r>
    </w:p>
    <w:p w14:paraId="2B3CEDF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157. </w:t>
      </w:r>
      <w:r w:rsidRPr="00755A35">
        <w:rPr>
          <w:rFonts w:ascii="Calibri" w:hAnsi="Calibri" w:cs="Times New Roman"/>
          <w:noProof/>
          <w:szCs w:val="24"/>
        </w:rPr>
        <w:tab/>
        <w:t xml:space="preserve">Ng V, Millard W, Lebrun C, Howard J. Low-intensity exercise improves quality of life in patients with Crohn’s disease. </w:t>
      </w:r>
      <w:r w:rsidRPr="00755A35">
        <w:rPr>
          <w:rFonts w:ascii="Calibri" w:hAnsi="Calibri" w:cs="Times New Roman"/>
          <w:i/>
          <w:iCs/>
          <w:noProof/>
          <w:szCs w:val="24"/>
        </w:rPr>
        <w:t>Cliin J Sport Med</w:t>
      </w:r>
      <w:r w:rsidRPr="00755A35">
        <w:rPr>
          <w:rFonts w:ascii="Calibri" w:hAnsi="Calibri" w:cs="Times New Roman"/>
          <w:noProof/>
          <w:szCs w:val="24"/>
        </w:rPr>
        <w:t>. 2007;17(5):384-388. doi:10.1097/JSM.0b013e31802b4fda.</w:t>
      </w:r>
    </w:p>
    <w:p w14:paraId="5B81F8F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158. </w:t>
      </w:r>
      <w:r w:rsidRPr="00755A35">
        <w:rPr>
          <w:rFonts w:ascii="Calibri" w:hAnsi="Calibri" w:cs="Times New Roman"/>
          <w:noProof/>
          <w:szCs w:val="24"/>
        </w:rPr>
        <w:tab/>
        <w:t xml:space="preserve">de Jong DJ, Bac DJ, Tan G, et al. Maintenance treatment with budesonide 6 mg versus 9 mg once daily in patients with Crohn’s disease in remission. </w:t>
      </w:r>
      <w:r w:rsidRPr="00755A35">
        <w:rPr>
          <w:rFonts w:ascii="Calibri" w:hAnsi="Calibri" w:cs="Times New Roman"/>
          <w:i/>
          <w:iCs/>
          <w:noProof/>
          <w:szCs w:val="24"/>
        </w:rPr>
        <w:t>Neth J Med</w:t>
      </w:r>
      <w:r w:rsidRPr="00755A35">
        <w:rPr>
          <w:rFonts w:ascii="Calibri" w:hAnsi="Calibri" w:cs="Times New Roman"/>
          <w:noProof/>
          <w:szCs w:val="24"/>
        </w:rPr>
        <w:t>. 2007;65(9):339-345.</w:t>
      </w:r>
    </w:p>
    <w:p w14:paraId="24390C9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159. </w:t>
      </w:r>
      <w:r w:rsidRPr="00755A35">
        <w:rPr>
          <w:rFonts w:ascii="Calibri" w:hAnsi="Calibri" w:cs="Times New Roman"/>
          <w:noProof/>
          <w:szCs w:val="24"/>
        </w:rPr>
        <w:tab/>
        <w:t xml:space="preserve">Garcia Vilela E, De Lourdes De Abreu Ferrari M, Oswaldo Da Gama Torres H, et al. Influence of Saccharomyces boulardii on the intestinal permeability of patients with Crohn’s disease in remission. </w:t>
      </w:r>
      <w:r w:rsidRPr="00755A35">
        <w:rPr>
          <w:rFonts w:ascii="Calibri" w:hAnsi="Calibri" w:cs="Times New Roman"/>
          <w:i/>
          <w:iCs/>
          <w:noProof/>
          <w:szCs w:val="24"/>
        </w:rPr>
        <w:t>Scand J Gastroenterol</w:t>
      </w:r>
      <w:r w:rsidRPr="00755A35">
        <w:rPr>
          <w:rFonts w:ascii="Calibri" w:hAnsi="Calibri" w:cs="Times New Roman"/>
          <w:noProof/>
          <w:szCs w:val="24"/>
        </w:rPr>
        <w:t>. 2008;43(7):842-848. doi:10.1080/00365520801943354.</w:t>
      </w:r>
    </w:p>
    <w:p w14:paraId="3BA42C0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160. </w:t>
      </w:r>
      <w:r w:rsidRPr="00755A35">
        <w:rPr>
          <w:rFonts w:ascii="Calibri" w:hAnsi="Calibri" w:cs="Times New Roman"/>
          <w:noProof/>
          <w:szCs w:val="24"/>
        </w:rPr>
        <w:tab/>
        <w:t xml:space="preserve">Feagan BG, Sandborn WJ, Mittmann U, et al. Omega-3 Free Fatty Acids for the Maintenance of Remission in Crohn Disease. The EPIC Randomized Controlled Trials. </w:t>
      </w:r>
      <w:r w:rsidRPr="00755A35">
        <w:rPr>
          <w:rFonts w:ascii="Calibri" w:hAnsi="Calibri" w:cs="Times New Roman"/>
          <w:i/>
          <w:iCs/>
          <w:noProof/>
          <w:szCs w:val="24"/>
        </w:rPr>
        <w:t>JAMA</w:t>
      </w:r>
      <w:r w:rsidRPr="00755A35">
        <w:rPr>
          <w:rFonts w:ascii="Calibri" w:hAnsi="Calibri" w:cs="Times New Roman"/>
          <w:noProof/>
          <w:szCs w:val="24"/>
        </w:rPr>
        <w:t>. 2008;299(14):1690-1697.</w:t>
      </w:r>
    </w:p>
    <w:p w14:paraId="243922F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161. </w:t>
      </w:r>
      <w:r w:rsidRPr="00755A35">
        <w:rPr>
          <w:rFonts w:ascii="Calibri" w:hAnsi="Calibri" w:cs="Times New Roman"/>
          <w:noProof/>
          <w:szCs w:val="24"/>
        </w:rPr>
        <w:tab/>
        <w:t xml:space="preserve">Valentine JF, Fedorak RN, Feagan B, et al. Steroid-sparing properties of sargramostim in patients with corticosteroid-dependent Crohn’s disease: a randomised, double-blind, placebo-controlled, phase 2 study. </w:t>
      </w:r>
      <w:r w:rsidRPr="00755A35">
        <w:rPr>
          <w:rFonts w:ascii="Calibri" w:hAnsi="Calibri" w:cs="Times New Roman"/>
          <w:i/>
          <w:iCs/>
          <w:noProof/>
          <w:szCs w:val="24"/>
        </w:rPr>
        <w:t>Gut</w:t>
      </w:r>
      <w:r w:rsidRPr="00755A35">
        <w:rPr>
          <w:rFonts w:ascii="Calibri" w:hAnsi="Calibri" w:cs="Times New Roman"/>
          <w:noProof/>
          <w:szCs w:val="24"/>
        </w:rPr>
        <w:t>. 2009;58(10):1354-1362. doi:10.1136/gut.2008.165738.</w:t>
      </w:r>
    </w:p>
    <w:p w14:paraId="3EFE45B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162. </w:t>
      </w:r>
      <w:r w:rsidRPr="00755A35">
        <w:rPr>
          <w:rFonts w:ascii="Calibri" w:hAnsi="Calibri" w:cs="Times New Roman"/>
          <w:noProof/>
          <w:szCs w:val="24"/>
        </w:rPr>
        <w:tab/>
        <w:t xml:space="preserve">Mantzaris GJ, Christidou A, Sfakianakis M, et al. Azathioprine is superior to budesonide in achieving and maintaining mucosal healing and histologic remission in steroid-dependent Crohn’s disease. </w:t>
      </w:r>
      <w:r w:rsidRPr="00755A35">
        <w:rPr>
          <w:rFonts w:ascii="Calibri" w:hAnsi="Calibri" w:cs="Times New Roman"/>
          <w:i/>
          <w:iCs/>
          <w:noProof/>
          <w:szCs w:val="24"/>
        </w:rPr>
        <w:t>Inflamm Bowel Dis</w:t>
      </w:r>
      <w:r w:rsidRPr="00755A35">
        <w:rPr>
          <w:rFonts w:ascii="Calibri" w:hAnsi="Calibri" w:cs="Times New Roman"/>
          <w:noProof/>
          <w:szCs w:val="24"/>
        </w:rPr>
        <w:t>. 2009;15(3):375-382. doi:10.1002/ibd.20777.</w:t>
      </w:r>
    </w:p>
    <w:p w14:paraId="3BC4CF2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163. </w:t>
      </w:r>
      <w:r w:rsidRPr="00755A35">
        <w:rPr>
          <w:rFonts w:ascii="Calibri" w:hAnsi="Calibri" w:cs="Times New Roman"/>
          <w:noProof/>
          <w:szCs w:val="24"/>
        </w:rPr>
        <w:tab/>
        <w:t xml:space="preserve">Pena Rossi C, Hanauer SB, Tomasevic R, Hunter JO, Shafran I, Graffner H. Interferon beta-1a for the maintenance of remission in patients with Crohn’s disease: results of a phase II dose-finding study. </w:t>
      </w:r>
      <w:r w:rsidRPr="00755A35">
        <w:rPr>
          <w:rFonts w:ascii="Calibri" w:hAnsi="Calibri" w:cs="Times New Roman"/>
          <w:i/>
          <w:iCs/>
          <w:noProof/>
          <w:szCs w:val="24"/>
        </w:rPr>
        <w:t>BMC Gastroenterol</w:t>
      </w:r>
      <w:r w:rsidRPr="00755A35">
        <w:rPr>
          <w:rFonts w:ascii="Calibri" w:hAnsi="Calibri" w:cs="Times New Roman"/>
          <w:noProof/>
          <w:szCs w:val="24"/>
        </w:rPr>
        <w:t>. 2009;9(22):1-10. doi:10.1186/1471-230X-9-22.</w:t>
      </w:r>
    </w:p>
    <w:p w14:paraId="084CC17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164. </w:t>
      </w:r>
      <w:r w:rsidRPr="00755A35">
        <w:rPr>
          <w:rFonts w:ascii="Calibri" w:hAnsi="Calibri" w:cs="Times New Roman"/>
          <w:noProof/>
          <w:szCs w:val="24"/>
        </w:rPr>
        <w:tab/>
        <w:t xml:space="preserve">Takagi S, Utsunomiya K, Kuriyama S, et al. Quality of life of patients and medical cost of “half elemental diet” as maintenance therapy for Crohn’s disease: secondary outcomes of a randomised controlled trial. </w:t>
      </w:r>
      <w:r w:rsidRPr="00755A35">
        <w:rPr>
          <w:rFonts w:ascii="Calibri" w:hAnsi="Calibri" w:cs="Times New Roman"/>
          <w:i/>
          <w:iCs/>
          <w:noProof/>
          <w:szCs w:val="24"/>
        </w:rPr>
        <w:t>Dig liver Dis</w:t>
      </w:r>
      <w:r w:rsidRPr="00755A35">
        <w:rPr>
          <w:rFonts w:ascii="Calibri" w:hAnsi="Calibri" w:cs="Times New Roman"/>
          <w:noProof/>
          <w:szCs w:val="24"/>
        </w:rPr>
        <w:t>. 2009;41(6):390-394. doi:10.1016/j.dld.2008.09.007.</w:t>
      </w:r>
    </w:p>
    <w:p w14:paraId="03A612E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165. </w:t>
      </w:r>
      <w:r w:rsidRPr="00755A35">
        <w:rPr>
          <w:rFonts w:ascii="Calibri" w:hAnsi="Calibri" w:cs="Times New Roman"/>
          <w:noProof/>
          <w:szCs w:val="24"/>
        </w:rPr>
        <w:tab/>
        <w:t xml:space="preserve">Sandborn WJ, Abreu MT, D’Haens G, et al. Certolizumab pegol in patients with moderate to severe Crohn’s disease and secondary failure to infliximab. </w:t>
      </w:r>
      <w:r w:rsidRPr="00755A35">
        <w:rPr>
          <w:rFonts w:ascii="Calibri" w:hAnsi="Calibri" w:cs="Times New Roman"/>
          <w:i/>
          <w:iCs/>
          <w:noProof/>
          <w:szCs w:val="24"/>
        </w:rPr>
        <w:t>Clin Gastroenterol Hepatol</w:t>
      </w:r>
      <w:r w:rsidRPr="00755A35">
        <w:rPr>
          <w:rFonts w:ascii="Calibri" w:hAnsi="Calibri" w:cs="Times New Roman"/>
          <w:noProof/>
          <w:szCs w:val="24"/>
        </w:rPr>
        <w:t>. 2010;8(8):688-695 e2. doi:10.1016/j.cgh.2010.04.021.</w:t>
      </w:r>
    </w:p>
    <w:p w14:paraId="1530BFC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166. </w:t>
      </w:r>
      <w:r w:rsidRPr="00755A35">
        <w:rPr>
          <w:rFonts w:ascii="Calibri" w:hAnsi="Calibri" w:cs="Times New Roman"/>
          <w:noProof/>
          <w:szCs w:val="24"/>
        </w:rPr>
        <w:tab/>
        <w:t xml:space="preserve">Jørgensen SP, Agnholt J, Glerup H, et al. Clinical trial: Vitamin D3 treatment in Crohn’s disease - A randomized double-blind placebo-controlled study. </w:t>
      </w:r>
      <w:r w:rsidRPr="00755A35">
        <w:rPr>
          <w:rFonts w:ascii="Calibri" w:hAnsi="Calibri" w:cs="Times New Roman"/>
          <w:i/>
          <w:iCs/>
          <w:noProof/>
          <w:szCs w:val="24"/>
        </w:rPr>
        <w:t>Aliment Pharmacol Ther</w:t>
      </w:r>
      <w:r w:rsidRPr="00755A35">
        <w:rPr>
          <w:rFonts w:ascii="Calibri" w:hAnsi="Calibri" w:cs="Times New Roman"/>
          <w:noProof/>
          <w:szCs w:val="24"/>
        </w:rPr>
        <w:t>. 2010;32(3):377-383. doi:10.1111/j.1365-2036.2010.04355.x.</w:t>
      </w:r>
    </w:p>
    <w:p w14:paraId="0A39F92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167. </w:t>
      </w:r>
      <w:r w:rsidRPr="00755A35">
        <w:rPr>
          <w:rFonts w:ascii="Calibri" w:hAnsi="Calibri" w:cs="Times New Roman"/>
          <w:noProof/>
          <w:szCs w:val="24"/>
        </w:rPr>
        <w:tab/>
        <w:t xml:space="preserve">Prantera C, Rizzi M, Cottone M, et al. Beclomethasone dipropionate in Crohn ’ s ileitis : A randomised , double-blind trial. </w:t>
      </w:r>
      <w:r w:rsidRPr="00755A35">
        <w:rPr>
          <w:rFonts w:ascii="Calibri" w:hAnsi="Calibri" w:cs="Times New Roman"/>
          <w:i/>
          <w:iCs/>
          <w:noProof/>
          <w:szCs w:val="24"/>
        </w:rPr>
        <w:t>Dig Liver Dis</w:t>
      </w:r>
      <w:r w:rsidRPr="00755A35">
        <w:rPr>
          <w:rFonts w:ascii="Calibri" w:hAnsi="Calibri" w:cs="Times New Roman"/>
          <w:noProof/>
          <w:szCs w:val="24"/>
        </w:rPr>
        <w:t>. 2011;43(6):459-464. doi:10.1016/j.dld.2010.12.001.</w:t>
      </w:r>
    </w:p>
    <w:p w14:paraId="6D1922E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168. </w:t>
      </w:r>
      <w:r w:rsidRPr="00755A35">
        <w:rPr>
          <w:rFonts w:ascii="Calibri" w:hAnsi="Calibri" w:cs="Times New Roman"/>
          <w:noProof/>
          <w:szCs w:val="24"/>
        </w:rPr>
        <w:tab/>
        <w:t xml:space="preserve">Holtmeier W, Zeuzem S, Preiss J, et al. Randomized, placebo-controlled, double-blind trial of Boswellia serrata in maintaining remission of Crohn’s disease: good safety profile but lack of efficacy. </w:t>
      </w:r>
      <w:r w:rsidRPr="00755A35">
        <w:rPr>
          <w:rFonts w:ascii="Calibri" w:hAnsi="Calibri" w:cs="Times New Roman"/>
          <w:i/>
          <w:iCs/>
          <w:noProof/>
          <w:szCs w:val="24"/>
        </w:rPr>
        <w:t>Inflamm Bowel Dis</w:t>
      </w:r>
      <w:r w:rsidRPr="00755A35">
        <w:rPr>
          <w:rFonts w:ascii="Calibri" w:hAnsi="Calibri" w:cs="Times New Roman"/>
          <w:noProof/>
          <w:szCs w:val="24"/>
        </w:rPr>
        <w:t>. 2011;17(2):573-582. doi:10.1002/ibd.21345.</w:t>
      </w:r>
    </w:p>
    <w:p w14:paraId="785D569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169. </w:t>
      </w:r>
      <w:r w:rsidRPr="00755A35">
        <w:rPr>
          <w:rFonts w:ascii="Calibri" w:hAnsi="Calibri" w:cs="Times New Roman"/>
          <w:noProof/>
          <w:szCs w:val="24"/>
        </w:rPr>
        <w:tab/>
        <w:t xml:space="preserve">Watanabe M, Hibi T, Lomax KG, et al. Adalimumab for the induction and maintenance of clinical remission in Japanese patients with Crohn ’ s disease. </w:t>
      </w:r>
      <w:r w:rsidRPr="00755A35">
        <w:rPr>
          <w:rFonts w:ascii="Calibri" w:hAnsi="Calibri" w:cs="Times New Roman"/>
          <w:i/>
          <w:iCs/>
          <w:noProof/>
          <w:szCs w:val="24"/>
        </w:rPr>
        <w:t>J Crohn’s Colitis</w:t>
      </w:r>
      <w:r w:rsidRPr="00755A35">
        <w:rPr>
          <w:rFonts w:ascii="Calibri" w:hAnsi="Calibri" w:cs="Times New Roman"/>
          <w:noProof/>
          <w:szCs w:val="24"/>
        </w:rPr>
        <w:t>. 2012;6(2):160-173. doi:10.1016/j.crohns.2011.07.013.</w:t>
      </w:r>
    </w:p>
    <w:p w14:paraId="2FD04BD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170. </w:t>
      </w:r>
      <w:r w:rsidRPr="00755A35">
        <w:rPr>
          <w:rFonts w:ascii="Calibri" w:hAnsi="Calibri" w:cs="Times New Roman"/>
          <w:noProof/>
          <w:szCs w:val="24"/>
        </w:rPr>
        <w:tab/>
        <w:t xml:space="preserve">Keefer L, Doerfler B, Artz C. Optimizing Management of Crohn’s Disease within a Project Management Framework : Results of a pilot study. </w:t>
      </w:r>
      <w:r w:rsidRPr="00755A35">
        <w:rPr>
          <w:rFonts w:ascii="Calibri" w:hAnsi="Calibri" w:cs="Times New Roman"/>
          <w:i/>
          <w:iCs/>
          <w:noProof/>
          <w:szCs w:val="24"/>
        </w:rPr>
        <w:t>Inflamm Bowel Dis</w:t>
      </w:r>
      <w:r w:rsidRPr="00755A35">
        <w:rPr>
          <w:rFonts w:ascii="Calibri" w:hAnsi="Calibri" w:cs="Times New Roman"/>
          <w:noProof/>
          <w:szCs w:val="24"/>
        </w:rPr>
        <w:t>. 2012;18(2):254-260. doi:10.1002/ibd.21679.Optimizing.</w:t>
      </w:r>
    </w:p>
    <w:p w14:paraId="64FAD86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171. </w:t>
      </w:r>
      <w:r w:rsidRPr="00755A35">
        <w:rPr>
          <w:rFonts w:ascii="Calibri" w:hAnsi="Calibri" w:cs="Times New Roman"/>
          <w:noProof/>
          <w:szCs w:val="24"/>
        </w:rPr>
        <w:tab/>
        <w:t xml:space="preserve">Keshav S, Vaňásek T, Niv Y, et al. A Randomized Controlled Trial of the Efficacy and Safety of CCX282-B, an Orally-Administered Blocker of Chemokine Receptor CCR9, for Patients with Crohn’s Disease. </w:t>
      </w:r>
      <w:r w:rsidRPr="00755A35">
        <w:rPr>
          <w:rFonts w:ascii="Calibri" w:hAnsi="Calibri" w:cs="Times New Roman"/>
          <w:i/>
          <w:iCs/>
          <w:noProof/>
          <w:szCs w:val="24"/>
        </w:rPr>
        <w:t>PLoS One</w:t>
      </w:r>
      <w:r w:rsidRPr="00755A35">
        <w:rPr>
          <w:rFonts w:ascii="Calibri" w:hAnsi="Calibri" w:cs="Times New Roman"/>
          <w:noProof/>
          <w:szCs w:val="24"/>
        </w:rPr>
        <w:t>. 2013;8(3):421-430. doi:10.1371/journal.pone.0060094.</w:t>
      </w:r>
    </w:p>
    <w:p w14:paraId="064D3BC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172. </w:t>
      </w:r>
      <w:r w:rsidRPr="00755A35">
        <w:rPr>
          <w:rFonts w:ascii="Calibri" w:hAnsi="Calibri" w:cs="Times New Roman"/>
          <w:noProof/>
          <w:szCs w:val="24"/>
        </w:rPr>
        <w:tab/>
        <w:t xml:space="preserve">Bourreille A, Cadiot G, Le Dreau G, et al. Saccharomyces boulardii does not prevent relapse of crohn’s disease. </w:t>
      </w:r>
      <w:r w:rsidRPr="00755A35">
        <w:rPr>
          <w:rFonts w:ascii="Calibri" w:hAnsi="Calibri" w:cs="Times New Roman"/>
          <w:i/>
          <w:iCs/>
          <w:noProof/>
          <w:szCs w:val="24"/>
        </w:rPr>
        <w:t>Clin Gastroenterol Hepatol</w:t>
      </w:r>
      <w:r w:rsidRPr="00755A35">
        <w:rPr>
          <w:rFonts w:ascii="Calibri" w:hAnsi="Calibri" w:cs="Times New Roman"/>
          <w:noProof/>
          <w:szCs w:val="24"/>
        </w:rPr>
        <w:t>. 2013;11(8):982-987. doi:10.1016/j.cgh.2013.02.021.</w:t>
      </w:r>
    </w:p>
    <w:p w14:paraId="5BFA9F3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173. </w:t>
      </w:r>
      <w:r w:rsidRPr="00755A35">
        <w:rPr>
          <w:rFonts w:ascii="Calibri" w:hAnsi="Calibri" w:cs="Times New Roman"/>
          <w:noProof/>
          <w:szCs w:val="24"/>
        </w:rPr>
        <w:tab/>
        <w:t xml:space="preserve">Feagan BG, Mcdonald JWD, Panaccione R, et al. Methotrexate in Combination With In fl iximab Is No More Effective Than In fl iximab Alone in Patients With Crohn ’ s Disease. </w:t>
      </w:r>
      <w:r w:rsidRPr="00755A35">
        <w:rPr>
          <w:rFonts w:ascii="Calibri" w:hAnsi="Calibri" w:cs="Times New Roman"/>
          <w:i/>
          <w:iCs/>
          <w:noProof/>
          <w:szCs w:val="24"/>
        </w:rPr>
        <w:t>Gastroenterology</w:t>
      </w:r>
      <w:r w:rsidRPr="00755A35">
        <w:rPr>
          <w:rFonts w:ascii="Calibri" w:hAnsi="Calibri" w:cs="Times New Roman"/>
          <w:noProof/>
          <w:szCs w:val="24"/>
        </w:rPr>
        <w:t>. 2014;146(3):681-688.e1. doi:10.1053/j.gastro.2013.11.024.</w:t>
      </w:r>
    </w:p>
    <w:p w14:paraId="38BA4EE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174. </w:t>
      </w:r>
      <w:r w:rsidRPr="00755A35">
        <w:rPr>
          <w:rFonts w:ascii="Calibri" w:hAnsi="Calibri" w:cs="Times New Roman"/>
          <w:noProof/>
          <w:szCs w:val="24"/>
        </w:rPr>
        <w:tab/>
        <w:t xml:space="preserve">Jigaranu AO, Nedelciuc O, Blaj A, et al. Is rifaximin effective in maintaining remission in crohn’s disease? </w:t>
      </w:r>
      <w:r w:rsidRPr="00755A35">
        <w:rPr>
          <w:rFonts w:ascii="Calibri" w:hAnsi="Calibri" w:cs="Times New Roman"/>
          <w:i/>
          <w:iCs/>
          <w:noProof/>
          <w:szCs w:val="24"/>
        </w:rPr>
        <w:t>Dig Dis</w:t>
      </w:r>
      <w:r w:rsidRPr="00755A35">
        <w:rPr>
          <w:rFonts w:ascii="Calibri" w:hAnsi="Calibri" w:cs="Times New Roman"/>
          <w:noProof/>
          <w:szCs w:val="24"/>
        </w:rPr>
        <w:t>. 2014;32(4):378-383. doi:10.1159/000358141.</w:t>
      </w:r>
    </w:p>
    <w:p w14:paraId="5E72CD6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175. </w:t>
      </w:r>
      <w:r w:rsidRPr="00755A35">
        <w:rPr>
          <w:rFonts w:ascii="Calibri" w:hAnsi="Calibri" w:cs="Times New Roman"/>
          <w:noProof/>
          <w:szCs w:val="24"/>
        </w:rPr>
        <w:tab/>
        <w:t xml:space="preserve">Piche T, Pishvaie D, Tirouvaziam D, et al. Osteopathy decreases the severity of IBS-like symptoms associated with Crohn’s disease in patients in remission. </w:t>
      </w:r>
      <w:r w:rsidRPr="00755A35">
        <w:rPr>
          <w:rFonts w:ascii="Calibri" w:hAnsi="Calibri" w:cs="Times New Roman"/>
          <w:i/>
          <w:iCs/>
          <w:noProof/>
          <w:szCs w:val="24"/>
        </w:rPr>
        <w:t>Eur J Gastroenterol Hepatol</w:t>
      </w:r>
      <w:r w:rsidRPr="00755A35">
        <w:rPr>
          <w:rFonts w:ascii="Calibri" w:hAnsi="Calibri" w:cs="Times New Roman"/>
          <w:noProof/>
          <w:szCs w:val="24"/>
        </w:rPr>
        <w:t>. 2014;26(12):1392-1398. doi:10.1097/MEG.0000000000000219.</w:t>
      </w:r>
    </w:p>
    <w:p w14:paraId="753F23E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176. </w:t>
      </w:r>
      <w:r w:rsidRPr="00755A35">
        <w:rPr>
          <w:rFonts w:ascii="Calibri" w:hAnsi="Calibri" w:cs="Times New Roman"/>
          <w:noProof/>
          <w:szCs w:val="24"/>
        </w:rPr>
        <w:tab/>
        <w:t xml:space="preserve">Wenzl HH, Primas C, Novacek G, et al. Withdrawal of Long-Term Maintenance Treatment with Azathioprine Tends to Increase Relapse Risk in Patients with Crohn’s Disease. </w:t>
      </w:r>
      <w:r w:rsidRPr="00755A35">
        <w:rPr>
          <w:rFonts w:ascii="Calibri" w:hAnsi="Calibri" w:cs="Times New Roman"/>
          <w:i/>
          <w:iCs/>
          <w:noProof/>
          <w:szCs w:val="24"/>
        </w:rPr>
        <w:t>Dig Dis Sci</w:t>
      </w:r>
      <w:r w:rsidRPr="00755A35">
        <w:rPr>
          <w:rFonts w:ascii="Calibri" w:hAnsi="Calibri" w:cs="Times New Roman"/>
          <w:noProof/>
          <w:szCs w:val="24"/>
        </w:rPr>
        <w:t>. 2015;60:1414-1423. doi:10.1007/s10620-014-3419-5.</w:t>
      </w:r>
    </w:p>
    <w:p w14:paraId="1250A72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177. </w:t>
      </w:r>
      <w:r w:rsidRPr="00755A35">
        <w:rPr>
          <w:rFonts w:ascii="Calibri" w:hAnsi="Calibri" w:cs="Times New Roman"/>
          <w:noProof/>
          <w:szCs w:val="24"/>
        </w:rPr>
        <w:tab/>
        <w:t xml:space="preserve">Brignola C, Cottone M, Pera A, et al. Mesalamine in the prevention of endoscopic recurrence after intestinal resection for Crohn’s disease. </w:t>
      </w:r>
      <w:r w:rsidRPr="00755A35">
        <w:rPr>
          <w:rFonts w:ascii="Calibri" w:hAnsi="Calibri" w:cs="Times New Roman"/>
          <w:i/>
          <w:iCs/>
          <w:noProof/>
          <w:szCs w:val="24"/>
        </w:rPr>
        <w:t>Gastroenterology</w:t>
      </w:r>
      <w:r w:rsidRPr="00755A35">
        <w:rPr>
          <w:rFonts w:ascii="Calibri" w:hAnsi="Calibri" w:cs="Times New Roman"/>
          <w:noProof/>
          <w:szCs w:val="24"/>
        </w:rPr>
        <w:t>. 1995;108(2):345-349. doi:10.1016/0016-5085(95)90059-4.</w:t>
      </w:r>
    </w:p>
    <w:p w14:paraId="3B28C44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178. </w:t>
      </w:r>
      <w:r w:rsidRPr="00755A35">
        <w:rPr>
          <w:rFonts w:ascii="Calibri" w:hAnsi="Calibri" w:cs="Times New Roman"/>
          <w:noProof/>
          <w:szCs w:val="24"/>
        </w:rPr>
        <w:tab/>
        <w:t xml:space="preserve">McLeod RS, Wolff BG, Hillary Steinhart A, et al. Prophylactic mesalamine treatment decreases postoperative recurrence of Crohn’s disease. </w:t>
      </w:r>
      <w:r w:rsidRPr="00755A35">
        <w:rPr>
          <w:rFonts w:ascii="Calibri" w:hAnsi="Calibri" w:cs="Times New Roman"/>
          <w:i/>
          <w:iCs/>
          <w:noProof/>
          <w:szCs w:val="24"/>
        </w:rPr>
        <w:t>Gastroenterology</w:t>
      </w:r>
      <w:r w:rsidRPr="00755A35">
        <w:rPr>
          <w:rFonts w:ascii="Calibri" w:hAnsi="Calibri" w:cs="Times New Roman"/>
          <w:noProof/>
          <w:szCs w:val="24"/>
        </w:rPr>
        <w:t>. 1995;109(2):404-413. doi:10.1016/0016-5085(95)90327-5.</w:t>
      </w:r>
    </w:p>
    <w:p w14:paraId="25FFAEF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179. </w:t>
      </w:r>
      <w:r w:rsidRPr="00755A35">
        <w:rPr>
          <w:rFonts w:ascii="Calibri" w:hAnsi="Calibri" w:cs="Times New Roman"/>
          <w:noProof/>
          <w:szCs w:val="24"/>
        </w:rPr>
        <w:tab/>
        <w:t xml:space="preserve">Ewe K, Bottger T, Buhr HJ, Ecker KW, Otto HF. Low-dose budesonide treatment for prevention of postoperative recurrence of Crohn’s disease: a multicentre randomized placebo-controlled trial. </w:t>
      </w:r>
      <w:r w:rsidRPr="00755A35">
        <w:rPr>
          <w:rFonts w:ascii="Calibri" w:hAnsi="Calibri" w:cs="Times New Roman"/>
          <w:i/>
          <w:iCs/>
          <w:noProof/>
          <w:szCs w:val="24"/>
        </w:rPr>
        <w:t>Eur J Gastroenterol Hepatol</w:t>
      </w:r>
      <w:r w:rsidRPr="00755A35">
        <w:rPr>
          <w:rFonts w:ascii="Calibri" w:hAnsi="Calibri" w:cs="Times New Roman"/>
          <w:noProof/>
          <w:szCs w:val="24"/>
        </w:rPr>
        <w:t>. 1999;11(3):277-282.</w:t>
      </w:r>
    </w:p>
    <w:p w14:paraId="5CE8104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180. </w:t>
      </w:r>
      <w:r w:rsidRPr="00755A35">
        <w:rPr>
          <w:rFonts w:ascii="Calibri" w:hAnsi="Calibri" w:cs="Times New Roman"/>
          <w:noProof/>
          <w:szCs w:val="24"/>
        </w:rPr>
        <w:tab/>
        <w:t xml:space="preserve">Hellers G, Cortot A, Jewell D, et al. Oral Budesonide for Prevention of Postsurgical Recurrence in Crohn’s Disease. </w:t>
      </w:r>
      <w:r w:rsidRPr="00755A35">
        <w:rPr>
          <w:rFonts w:ascii="Calibri" w:hAnsi="Calibri" w:cs="Times New Roman"/>
          <w:i/>
          <w:iCs/>
          <w:noProof/>
          <w:szCs w:val="24"/>
        </w:rPr>
        <w:t>Gastroenterology</w:t>
      </w:r>
      <w:r w:rsidRPr="00755A35">
        <w:rPr>
          <w:rFonts w:ascii="Calibri" w:hAnsi="Calibri" w:cs="Times New Roman"/>
          <w:noProof/>
          <w:szCs w:val="24"/>
        </w:rPr>
        <w:t>. 1999;116:294-300.</w:t>
      </w:r>
    </w:p>
    <w:p w14:paraId="4DC51F6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181. </w:t>
      </w:r>
      <w:r w:rsidRPr="00755A35">
        <w:rPr>
          <w:rFonts w:ascii="Calibri" w:hAnsi="Calibri" w:cs="Times New Roman"/>
          <w:noProof/>
          <w:szCs w:val="24"/>
        </w:rPr>
        <w:tab/>
        <w:t xml:space="preserve">Lochs H, Mayer M, Fleig WE, et al. Prophylaxis of postoperative relapse in Crohn’s disease with mesalamine: European Cooperative Crohn’s Disease Study VI. </w:t>
      </w:r>
      <w:r w:rsidRPr="00755A35">
        <w:rPr>
          <w:rFonts w:ascii="Calibri" w:hAnsi="Calibri" w:cs="Times New Roman"/>
          <w:i/>
          <w:iCs/>
          <w:noProof/>
          <w:szCs w:val="24"/>
        </w:rPr>
        <w:t>Gastroenterology</w:t>
      </w:r>
      <w:r w:rsidRPr="00755A35">
        <w:rPr>
          <w:rFonts w:ascii="Calibri" w:hAnsi="Calibri" w:cs="Times New Roman"/>
          <w:noProof/>
          <w:szCs w:val="24"/>
        </w:rPr>
        <w:t>. 2000;118(2):264-273. doi:10.1016/S0016-5085(00)70208-3.</w:t>
      </w:r>
    </w:p>
    <w:p w14:paraId="1E52815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182. </w:t>
      </w:r>
      <w:r w:rsidRPr="00755A35">
        <w:rPr>
          <w:rFonts w:ascii="Calibri" w:hAnsi="Calibri" w:cs="Times New Roman"/>
          <w:noProof/>
          <w:szCs w:val="24"/>
        </w:rPr>
        <w:tab/>
        <w:t xml:space="preserve">Colombel J, Rutgeerts P, Malchow H, et al. Interleukin 10 (Tenovil) in the prevention of postoperative recurrence of Crohn’s disease. </w:t>
      </w:r>
      <w:r w:rsidRPr="00755A35">
        <w:rPr>
          <w:rFonts w:ascii="Calibri" w:hAnsi="Calibri" w:cs="Times New Roman"/>
          <w:i/>
          <w:iCs/>
          <w:noProof/>
          <w:szCs w:val="24"/>
        </w:rPr>
        <w:t>Gut</w:t>
      </w:r>
      <w:r w:rsidRPr="00755A35">
        <w:rPr>
          <w:rFonts w:ascii="Calibri" w:hAnsi="Calibri" w:cs="Times New Roman"/>
          <w:noProof/>
          <w:szCs w:val="24"/>
        </w:rPr>
        <w:t>. 2001;49:42-46.</w:t>
      </w:r>
    </w:p>
    <w:p w14:paraId="5E37E48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183. </w:t>
      </w:r>
      <w:r w:rsidRPr="00755A35">
        <w:rPr>
          <w:rFonts w:ascii="Calibri" w:hAnsi="Calibri" w:cs="Times New Roman"/>
          <w:noProof/>
          <w:szCs w:val="24"/>
        </w:rPr>
        <w:tab/>
        <w:t xml:space="preserve">Prantera C, Scribano ML, Falasco G, Andreoli A, Luzi C. Ineffectiveness of probiotics in preventing recurrence after curative resection for Crohn’s disease: a randomised controlled trial with. </w:t>
      </w:r>
      <w:r w:rsidRPr="00755A35">
        <w:rPr>
          <w:rFonts w:ascii="Calibri" w:hAnsi="Calibri" w:cs="Times New Roman"/>
          <w:i/>
          <w:iCs/>
          <w:noProof/>
          <w:szCs w:val="24"/>
        </w:rPr>
        <w:t>Gut</w:t>
      </w:r>
      <w:r w:rsidRPr="00755A35">
        <w:rPr>
          <w:rFonts w:ascii="Calibri" w:hAnsi="Calibri" w:cs="Times New Roman"/>
          <w:noProof/>
          <w:szCs w:val="24"/>
        </w:rPr>
        <w:t>. 2002;51:405-409.</w:t>
      </w:r>
    </w:p>
    <w:p w14:paraId="214702A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184. </w:t>
      </w:r>
      <w:r w:rsidRPr="00755A35">
        <w:rPr>
          <w:rFonts w:ascii="Calibri" w:hAnsi="Calibri" w:cs="Times New Roman"/>
          <w:noProof/>
          <w:szCs w:val="24"/>
        </w:rPr>
        <w:tab/>
        <w:t xml:space="preserve">Caprilli R, Cottone M, Tonelli F, et al. Two mesalazine regimens in the prevention of the post-operative recurrence of Crohn’s disease: a pragmatic, double-blind, randomized controlled trial. </w:t>
      </w:r>
      <w:r w:rsidRPr="00755A35">
        <w:rPr>
          <w:rFonts w:ascii="Calibri" w:hAnsi="Calibri" w:cs="Times New Roman"/>
          <w:i/>
          <w:iCs/>
          <w:noProof/>
          <w:szCs w:val="24"/>
        </w:rPr>
        <w:t>Aliment Pharmacol Ther</w:t>
      </w:r>
      <w:r w:rsidRPr="00755A35">
        <w:rPr>
          <w:rFonts w:ascii="Calibri" w:hAnsi="Calibri" w:cs="Times New Roman"/>
          <w:noProof/>
          <w:szCs w:val="24"/>
        </w:rPr>
        <w:t>. 2003;17:517-523. doi:10.1046/j.0269-2813.2003.01462.x.</w:t>
      </w:r>
    </w:p>
    <w:p w14:paraId="3C3DCB49"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185. </w:t>
      </w:r>
      <w:r w:rsidRPr="00755A35">
        <w:rPr>
          <w:rFonts w:ascii="Calibri" w:hAnsi="Calibri" w:cs="Times New Roman"/>
          <w:noProof/>
          <w:szCs w:val="24"/>
        </w:rPr>
        <w:tab/>
        <w:t xml:space="preserve">Hanauer SB, Korelitz BI, Rutgeerts P, et al. Postoperative maintenance of Crohn’s disease remission with 6-mercaptopurine, mesalamine, or placebo: A 2-year trial. </w:t>
      </w:r>
      <w:r w:rsidRPr="00755A35">
        <w:rPr>
          <w:rFonts w:ascii="Calibri" w:hAnsi="Calibri" w:cs="Times New Roman"/>
          <w:i/>
          <w:iCs/>
          <w:noProof/>
          <w:szCs w:val="24"/>
        </w:rPr>
        <w:t>Gastroenterology</w:t>
      </w:r>
      <w:r w:rsidRPr="00755A35">
        <w:rPr>
          <w:rFonts w:ascii="Calibri" w:hAnsi="Calibri" w:cs="Times New Roman"/>
          <w:noProof/>
          <w:szCs w:val="24"/>
        </w:rPr>
        <w:t>. 2004;127(3):723-729. doi:10.1053/j.gastro.2004.06.002.</w:t>
      </w:r>
    </w:p>
    <w:p w14:paraId="29AC8AB5"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186. </w:t>
      </w:r>
      <w:r w:rsidRPr="00755A35">
        <w:rPr>
          <w:rFonts w:ascii="Calibri" w:hAnsi="Calibri" w:cs="Times New Roman"/>
          <w:noProof/>
          <w:szCs w:val="24"/>
        </w:rPr>
        <w:tab/>
        <w:t xml:space="preserve">Marteau P, Lemann M, Seksik P, et al. Ineffectiveness of Lactobacillus johnsonii LA1 for prophylaxis of postoperative recurrence in Crohn’s disease: a randomised, double blind, placebo controlled GETAID trial. </w:t>
      </w:r>
      <w:r w:rsidRPr="00755A35">
        <w:rPr>
          <w:rFonts w:ascii="Calibri" w:hAnsi="Calibri" w:cs="Times New Roman"/>
          <w:i/>
          <w:iCs/>
          <w:noProof/>
          <w:szCs w:val="24"/>
        </w:rPr>
        <w:t>Gut</w:t>
      </w:r>
      <w:r w:rsidRPr="00755A35">
        <w:rPr>
          <w:rFonts w:ascii="Calibri" w:hAnsi="Calibri" w:cs="Times New Roman"/>
          <w:noProof/>
          <w:szCs w:val="24"/>
        </w:rPr>
        <w:t>. 2006;55:842-848. doi:10.1136/gut.2005.076604.</w:t>
      </w:r>
    </w:p>
    <w:p w14:paraId="5B521DC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187. </w:t>
      </w:r>
      <w:r w:rsidRPr="00755A35">
        <w:rPr>
          <w:rFonts w:ascii="Calibri" w:hAnsi="Calibri" w:cs="Times New Roman"/>
          <w:noProof/>
          <w:szCs w:val="24"/>
        </w:rPr>
        <w:tab/>
        <w:t xml:space="preserve">D’Haens GR, Vermeire S, Van Assche G, et al. Therapy of Metronidazole With Azathioprine to Prevent Postoperative Recurrence of Crohn’s Disease: A Controlled Randomized Trial. </w:t>
      </w:r>
      <w:r w:rsidRPr="00755A35">
        <w:rPr>
          <w:rFonts w:ascii="Calibri" w:hAnsi="Calibri" w:cs="Times New Roman"/>
          <w:i/>
          <w:iCs/>
          <w:noProof/>
          <w:szCs w:val="24"/>
        </w:rPr>
        <w:t>Gastroenterology</w:t>
      </w:r>
      <w:r w:rsidRPr="00755A35">
        <w:rPr>
          <w:rFonts w:ascii="Calibri" w:hAnsi="Calibri" w:cs="Times New Roman"/>
          <w:noProof/>
          <w:szCs w:val="24"/>
        </w:rPr>
        <w:t>. 2008;135(4):1123-1129. doi:10.1053/j.gastro.2008.07.010.</w:t>
      </w:r>
    </w:p>
    <w:p w14:paraId="784CC423"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188. </w:t>
      </w:r>
      <w:r w:rsidRPr="00755A35">
        <w:rPr>
          <w:rFonts w:ascii="Calibri" w:hAnsi="Calibri" w:cs="Times New Roman"/>
          <w:noProof/>
          <w:szCs w:val="24"/>
        </w:rPr>
        <w:tab/>
        <w:t xml:space="preserve">Regueiro M, Schraut W, Baidoo L, et al. Infliximab prevents Crohn’s disease recurrence after ileal resection: Commentary. </w:t>
      </w:r>
      <w:r w:rsidRPr="00755A35">
        <w:rPr>
          <w:rFonts w:ascii="Calibri" w:hAnsi="Calibri" w:cs="Times New Roman"/>
          <w:i/>
          <w:iCs/>
          <w:noProof/>
          <w:szCs w:val="24"/>
        </w:rPr>
        <w:t>Gastroenterology</w:t>
      </w:r>
      <w:r w:rsidRPr="00755A35">
        <w:rPr>
          <w:rFonts w:ascii="Calibri" w:hAnsi="Calibri" w:cs="Times New Roman"/>
          <w:noProof/>
          <w:szCs w:val="24"/>
        </w:rPr>
        <w:t>. 2009;136:441-450. doi:10.1053/j.gastro.2008.10.051.</w:t>
      </w:r>
    </w:p>
    <w:p w14:paraId="340D6E0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189. </w:t>
      </w:r>
      <w:r w:rsidRPr="00755A35">
        <w:rPr>
          <w:rFonts w:ascii="Calibri" w:hAnsi="Calibri" w:cs="Times New Roman"/>
          <w:noProof/>
          <w:szCs w:val="24"/>
        </w:rPr>
        <w:tab/>
        <w:t xml:space="preserve">Reinisch W, Angelberger S, Petritsch W, et al. Azathioprine versus mesalazine for prevention of postoperative clinical recurrence in patients with Crohn’s disease with endoscopic recurrence: efficacy and safety results of a randomised, double-blind, double-dummy, multicentre trial. </w:t>
      </w:r>
      <w:r w:rsidRPr="00755A35">
        <w:rPr>
          <w:rFonts w:ascii="Calibri" w:hAnsi="Calibri" w:cs="Times New Roman"/>
          <w:i/>
          <w:iCs/>
          <w:noProof/>
          <w:szCs w:val="24"/>
        </w:rPr>
        <w:t>Gut</w:t>
      </w:r>
      <w:r w:rsidRPr="00755A35">
        <w:rPr>
          <w:rFonts w:ascii="Calibri" w:hAnsi="Calibri" w:cs="Times New Roman"/>
          <w:noProof/>
          <w:szCs w:val="24"/>
        </w:rPr>
        <w:t>. 2010;59:752-759. doi:10.1136/gut.2009.194159.</w:t>
      </w:r>
    </w:p>
    <w:p w14:paraId="02439B9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190. </w:t>
      </w:r>
      <w:r w:rsidRPr="00755A35">
        <w:rPr>
          <w:rFonts w:ascii="Calibri" w:hAnsi="Calibri" w:cs="Times New Roman"/>
          <w:noProof/>
          <w:szCs w:val="24"/>
        </w:rPr>
        <w:tab/>
        <w:t xml:space="preserve">Savarino E, Bodini G, Dulbecco P, et al. Adalimumab Is More Effective Than Azathioprine and Mesalamine at Preventing Postoperative Recurrence of Crohn’s Disease: A Randomized Controlled Trial. </w:t>
      </w:r>
      <w:r w:rsidRPr="00755A35">
        <w:rPr>
          <w:rFonts w:ascii="Calibri" w:hAnsi="Calibri" w:cs="Times New Roman"/>
          <w:i/>
          <w:iCs/>
          <w:noProof/>
          <w:szCs w:val="24"/>
        </w:rPr>
        <w:t>Am J Gastroenterol</w:t>
      </w:r>
      <w:r w:rsidRPr="00755A35">
        <w:rPr>
          <w:rFonts w:ascii="Calibri" w:hAnsi="Calibri" w:cs="Times New Roman"/>
          <w:noProof/>
          <w:szCs w:val="24"/>
        </w:rPr>
        <w:t>. 2013;108(November 2012):1731-1743. doi:10.1038/ajg.2013.287.</w:t>
      </w:r>
    </w:p>
    <w:p w14:paraId="76B5233B"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191. </w:t>
      </w:r>
      <w:r w:rsidRPr="00755A35">
        <w:rPr>
          <w:rFonts w:ascii="Calibri" w:hAnsi="Calibri" w:cs="Times New Roman"/>
          <w:noProof/>
          <w:szCs w:val="24"/>
        </w:rPr>
        <w:tab/>
        <w:t xml:space="preserve">Herfarth HH, Katz JA, Hanauer SB, et al. Ciprofloxacin for the prevention of postoperative recurrence in patients with Crohn’s disease: a randomized, double-blind, placebo-controlled pilot study. </w:t>
      </w:r>
      <w:r w:rsidRPr="00755A35">
        <w:rPr>
          <w:rFonts w:ascii="Calibri" w:hAnsi="Calibri" w:cs="Times New Roman"/>
          <w:i/>
          <w:iCs/>
          <w:noProof/>
          <w:szCs w:val="24"/>
        </w:rPr>
        <w:t>Inflamm Bowel Dis</w:t>
      </w:r>
      <w:r w:rsidRPr="00755A35">
        <w:rPr>
          <w:rFonts w:ascii="Calibri" w:hAnsi="Calibri" w:cs="Times New Roman"/>
          <w:noProof/>
          <w:szCs w:val="24"/>
        </w:rPr>
        <w:t>. 2013;19(5):1073-1079. doi:10.1097/01.MIB.0000428910.36091.10.</w:t>
      </w:r>
    </w:p>
    <w:p w14:paraId="1E1588C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192. </w:t>
      </w:r>
      <w:r w:rsidRPr="00755A35">
        <w:rPr>
          <w:rFonts w:ascii="Calibri" w:hAnsi="Calibri" w:cs="Times New Roman"/>
          <w:noProof/>
          <w:szCs w:val="24"/>
        </w:rPr>
        <w:tab/>
        <w:t xml:space="preserve">Ren J, Wu X, Liao N, et al. Prevention of postoperative recurrence of Crohn’s disease: Tripterygium wilfordii polyglycoside versus mesalazine. </w:t>
      </w:r>
      <w:r w:rsidRPr="00755A35">
        <w:rPr>
          <w:rFonts w:ascii="Calibri" w:hAnsi="Calibri" w:cs="Times New Roman"/>
          <w:i/>
          <w:iCs/>
          <w:noProof/>
          <w:szCs w:val="24"/>
        </w:rPr>
        <w:t>J Int Med Res</w:t>
      </w:r>
      <w:r w:rsidRPr="00755A35">
        <w:rPr>
          <w:rFonts w:ascii="Calibri" w:hAnsi="Calibri" w:cs="Times New Roman"/>
          <w:noProof/>
          <w:szCs w:val="24"/>
        </w:rPr>
        <w:t>. 2013;41(1):176-187. doi:10.1177/0300060512474744.</w:t>
      </w:r>
    </w:p>
    <w:p w14:paraId="3B2DB5FA"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193. </w:t>
      </w:r>
      <w:r w:rsidRPr="00755A35">
        <w:rPr>
          <w:rFonts w:ascii="Calibri" w:hAnsi="Calibri" w:cs="Times New Roman"/>
          <w:noProof/>
          <w:szCs w:val="24"/>
        </w:rPr>
        <w:tab/>
        <w:t xml:space="preserve">Armuzzi A, Felice C, Papa A, et al. Prevention of postoperative recurrence with azathioprine or infliximab in patients with Crohn’s disease: An open-label pilot study. </w:t>
      </w:r>
      <w:r w:rsidRPr="00755A35">
        <w:rPr>
          <w:rFonts w:ascii="Calibri" w:hAnsi="Calibri" w:cs="Times New Roman"/>
          <w:i/>
          <w:iCs/>
          <w:noProof/>
          <w:szCs w:val="24"/>
        </w:rPr>
        <w:t>J Crohn’s Colitis</w:t>
      </w:r>
      <w:r w:rsidRPr="00755A35">
        <w:rPr>
          <w:rFonts w:ascii="Calibri" w:hAnsi="Calibri" w:cs="Times New Roman"/>
          <w:noProof/>
          <w:szCs w:val="24"/>
        </w:rPr>
        <w:t>. 2013;7(12):e623-e629. doi:10.1016/j.crohns.2013.04.020.</w:t>
      </w:r>
    </w:p>
    <w:p w14:paraId="63AB16AD"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194. </w:t>
      </w:r>
      <w:r w:rsidRPr="00755A35">
        <w:rPr>
          <w:rFonts w:ascii="Calibri" w:hAnsi="Calibri" w:cs="Times New Roman"/>
          <w:noProof/>
          <w:szCs w:val="24"/>
        </w:rPr>
        <w:tab/>
        <w:t xml:space="preserve">Fedorak RN, Feagan BG, Hotte N, et al. The probiotic vsl#3 has anti-inflammatory effects and could reduce endoscopic recurrence after surgery for crohn’s disease. </w:t>
      </w:r>
      <w:r w:rsidRPr="00755A35">
        <w:rPr>
          <w:rFonts w:ascii="Calibri" w:hAnsi="Calibri" w:cs="Times New Roman"/>
          <w:i/>
          <w:iCs/>
          <w:noProof/>
          <w:szCs w:val="24"/>
        </w:rPr>
        <w:t>Clin Gastroenterol Hepatol</w:t>
      </w:r>
      <w:r w:rsidRPr="00755A35">
        <w:rPr>
          <w:rFonts w:ascii="Calibri" w:hAnsi="Calibri" w:cs="Times New Roman"/>
          <w:noProof/>
          <w:szCs w:val="24"/>
        </w:rPr>
        <w:t>. 2015;13(5):928-935. doi:10.1016/j.cgh.2014.10.031.</w:t>
      </w:r>
    </w:p>
    <w:p w14:paraId="3591E96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195. </w:t>
      </w:r>
      <w:r w:rsidRPr="00755A35">
        <w:rPr>
          <w:rFonts w:ascii="Calibri" w:hAnsi="Calibri" w:cs="Times New Roman"/>
          <w:noProof/>
          <w:szCs w:val="24"/>
        </w:rPr>
        <w:tab/>
        <w:t xml:space="preserve">Zhu W, Li Y, Gong J, et al. Tripterygium wilfordii Hook. f. versus azathioprine for prevention of postoperative recurrence in patients with Crohn’s disease: A randomized clinical trial. </w:t>
      </w:r>
      <w:r w:rsidRPr="00755A35">
        <w:rPr>
          <w:rFonts w:ascii="Calibri" w:hAnsi="Calibri" w:cs="Times New Roman"/>
          <w:i/>
          <w:iCs/>
          <w:noProof/>
          <w:szCs w:val="24"/>
        </w:rPr>
        <w:t>Dig Liver Dis</w:t>
      </w:r>
      <w:r w:rsidRPr="00755A35">
        <w:rPr>
          <w:rFonts w:ascii="Calibri" w:hAnsi="Calibri" w:cs="Times New Roman"/>
          <w:noProof/>
          <w:szCs w:val="24"/>
        </w:rPr>
        <w:t>. 2015;47(1):14-19. doi:10.1016/j.dld.2014.09.008.</w:t>
      </w:r>
    </w:p>
    <w:p w14:paraId="39B3E63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196. </w:t>
      </w:r>
      <w:r w:rsidRPr="00755A35">
        <w:rPr>
          <w:rFonts w:ascii="Calibri" w:hAnsi="Calibri" w:cs="Times New Roman"/>
          <w:noProof/>
          <w:szCs w:val="24"/>
        </w:rPr>
        <w:tab/>
        <w:t xml:space="preserve">Mcsharry K, Dalzell AM, Leiper K, El-matary W. Systematic review : the role of tacrolimus in the management of Crohn’s disease. </w:t>
      </w:r>
      <w:r w:rsidRPr="00755A35">
        <w:rPr>
          <w:rFonts w:ascii="Calibri" w:hAnsi="Calibri" w:cs="Times New Roman"/>
          <w:i/>
          <w:iCs/>
          <w:noProof/>
          <w:szCs w:val="24"/>
        </w:rPr>
        <w:t>Aliment Pharmacol Ther</w:t>
      </w:r>
      <w:r w:rsidRPr="00755A35">
        <w:rPr>
          <w:rFonts w:ascii="Calibri" w:hAnsi="Calibri" w:cs="Times New Roman"/>
          <w:noProof/>
          <w:szCs w:val="24"/>
        </w:rPr>
        <w:t>. 2011;34(October):1282-1294. doi:10.1111/j.1365-2036.2011.04873.x.</w:t>
      </w:r>
    </w:p>
    <w:p w14:paraId="4594997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197. </w:t>
      </w:r>
      <w:r w:rsidRPr="00755A35">
        <w:rPr>
          <w:rFonts w:ascii="Calibri" w:hAnsi="Calibri" w:cs="Times New Roman"/>
          <w:noProof/>
          <w:szCs w:val="24"/>
        </w:rPr>
        <w:tab/>
        <w:t xml:space="preserve">Best WR, Becktel JM, Singleton JW, Kern F. Development of a Crohn’s Disease Activity Index: National Cooperative Crohn’s Disease Study. </w:t>
      </w:r>
      <w:r w:rsidRPr="00755A35">
        <w:rPr>
          <w:rFonts w:ascii="Calibri" w:hAnsi="Calibri" w:cs="Times New Roman"/>
          <w:i/>
          <w:iCs/>
          <w:noProof/>
          <w:szCs w:val="24"/>
        </w:rPr>
        <w:t>Gastroenterology</w:t>
      </w:r>
      <w:r w:rsidRPr="00755A35">
        <w:rPr>
          <w:rFonts w:ascii="Calibri" w:hAnsi="Calibri" w:cs="Times New Roman"/>
          <w:noProof/>
          <w:szCs w:val="24"/>
        </w:rPr>
        <w:t>. 1976;70(3):439-444. doi:10.1016/S0016-5085(76)80163-1.</w:t>
      </w:r>
    </w:p>
    <w:p w14:paraId="70D1166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198. </w:t>
      </w:r>
      <w:r w:rsidRPr="00755A35">
        <w:rPr>
          <w:rFonts w:ascii="Calibri" w:hAnsi="Calibri" w:cs="Times New Roman"/>
          <w:noProof/>
          <w:szCs w:val="24"/>
        </w:rPr>
        <w:tab/>
        <w:t xml:space="preserve">Regueiro M, Kip KE, Schraut W, et al. Crohn’s Disease Activity Index Does Not Correlate with Endoscopic Recurrence One Year After Ileocolonic Resection. </w:t>
      </w:r>
      <w:r w:rsidRPr="00755A35">
        <w:rPr>
          <w:rFonts w:ascii="Calibri" w:hAnsi="Calibri" w:cs="Times New Roman"/>
          <w:i/>
          <w:iCs/>
          <w:noProof/>
          <w:szCs w:val="24"/>
        </w:rPr>
        <w:t>Inflamm Bowel Dis</w:t>
      </w:r>
      <w:r w:rsidRPr="00755A35">
        <w:rPr>
          <w:rFonts w:ascii="Calibri" w:hAnsi="Calibri" w:cs="Times New Roman"/>
          <w:noProof/>
          <w:szCs w:val="24"/>
        </w:rPr>
        <w:t>. 2011;17(1):118-126. doi:10.1002/ibd.21355.</w:t>
      </w:r>
    </w:p>
    <w:p w14:paraId="2054ED32"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199. </w:t>
      </w:r>
      <w:r w:rsidRPr="00755A35">
        <w:rPr>
          <w:rFonts w:ascii="Calibri" w:hAnsi="Calibri" w:cs="Times New Roman"/>
          <w:noProof/>
          <w:szCs w:val="24"/>
        </w:rPr>
        <w:tab/>
        <w:t xml:space="preserve">Peyrin-Biroulet L, Reinisch W, Colombel JF, et al. Clinical disease activity, C-reactive protein normalisation and mucosal healing in Crohn’s disease in the SONIC trial. </w:t>
      </w:r>
      <w:r w:rsidRPr="00755A35">
        <w:rPr>
          <w:rFonts w:ascii="Calibri" w:hAnsi="Calibri" w:cs="Times New Roman"/>
          <w:i/>
          <w:iCs/>
          <w:noProof/>
          <w:szCs w:val="24"/>
        </w:rPr>
        <w:t>Gut</w:t>
      </w:r>
      <w:r w:rsidRPr="00755A35">
        <w:rPr>
          <w:rFonts w:ascii="Calibri" w:hAnsi="Calibri" w:cs="Times New Roman"/>
          <w:noProof/>
          <w:szCs w:val="24"/>
        </w:rPr>
        <w:t>. 2014;63(1):88-95. doi:10.1136/gutjnl-2013-304984.</w:t>
      </w:r>
    </w:p>
    <w:p w14:paraId="751C5C2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200. </w:t>
      </w:r>
      <w:r w:rsidRPr="00755A35">
        <w:rPr>
          <w:rFonts w:ascii="Calibri" w:hAnsi="Calibri" w:cs="Times New Roman"/>
          <w:noProof/>
          <w:szCs w:val="24"/>
        </w:rPr>
        <w:tab/>
        <w:t xml:space="preserve">Gomollón F, Dignass A, Annese V, et al. 3rd European evidence-based consensus on the diagnosis and management of Crohn’s disease 2016: Part 1: Diagnosis and medical management. </w:t>
      </w:r>
      <w:r w:rsidRPr="00755A35">
        <w:rPr>
          <w:rFonts w:ascii="Calibri" w:hAnsi="Calibri" w:cs="Times New Roman"/>
          <w:i/>
          <w:iCs/>
          <w:noProof/>
          <w:szCs w:val="24"/>
        </w:rPr>
        <w:t>J Crohn’s Colitis</w:t>
      </w:r>
      <w:r w:rsidRPr="00755A35">
        <w:rPr>
          <w:rFonts w:ascii="Calibri" w:hAnsi="Calibri" w:cs="Times New Roman"/>
          <w:noProof/>
          <w:szCs w:val="24"/>
        </w:rPr>
        <w:t>. 2017;11(1):3-25. doi:10.1093/ecco-jcc/jjw168.</w:t>
      </w:r>
    </w:p>
    <w:p w14:paraId="5C08E8FC"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201. </w:t>
      </w:r>
      <w:r w:rsidRPr="00755A35">
        <w:rPr>
          <w:rFonts w:ascii="Calibri" w:hAnsi="Calibri" w:cs="Times New Roman"/>
          <w:noProof/>
          <w:szCs w:val="24"/>
        </w:rPr>
        <w:tab/>
        <w:t xml:space="preserve">Miranda-García P, Chaparro M, Gisbert JP. Correlation between serological biomarkers and endoscopic activity in patients with inflammatory bowel disease. </w:t>
      </w:r>
      <w:r w:rsidRPr="00755A35">
        <w:rPr>
          <w:rFonts w:ascii="Calibri" w:hAnsi="Calibri" w:cs="Times New Roman"/>
          <w:i/>
          <w:iCs/>
          <w:noProof/>
          <w:szCs w:val="24"/>
        </w:rPr>
        <w:t>Gastroenterol Hepatol</w:t>
      </w:r>
      <w:r w:rsidRPr="00755A35">
        <w:rPr>
          <w:rFonts w:ascii="Calibri" w:hAnsi="Calibri" w:cs="Times New Roman"/>
          <w:noProof/>
          <w:szCs w:val="24"/>
        </w:rPr>
        <w:t>. 2016;39(8):508-515. doi:10.1016/j.gastrohep.2016.01.015.</w:t>
      </w:r>
    </w:p>
    <w:p w14:paraId="5CDF060E"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202. </w:t>
      </w:r>
      <w:r w:rsidRPr="00755A35">
        <w:rPr>
          <w:rFonts w:ascii="Calibri" w:hAnsi="Calibri" w:cs="Times New Roman"/>
          <w:noProof/>
          <w:szCs w:val="24"/>
        </w:rPr>
        <w:tab/>
        <w:t xml:space="preserve">Sands BE. Biomarkers of Inflammation in Inflammatory Bowel Disease. </w:t>
      </w:r>
      <w:r w:rsidRPr="00755A35">
        <w:rPr>
          <w:rFonts w:ascii="Calibri" w:hAnsi="Calibri" w:cs="Times New Roman"/>
          <w:i/>
          <w:iCs/>
          <w:noProof/>
          <w:szCs w:val="24"/>
        </w:rPr>
        <w:t>Gastroenterology</w:t>
      </w:r>
      <w:r w:rsidRPr="00755A35">
        <w:rPr>
          <w:rFonts w:ascii="Calibri" w:hAnsi="Calibri" w:cs="Times New Roman"/>
          <w:noProof/>
          <w:szCs w:val="24"/>
        </w:rPr>
        <w:t>. 2015;149(October):1275-1278. doi:10.1053/j.gastro.2015.07.003.</w:t>
      </w:r>
    </w:p>
    <w:p w14:paraId="72F8203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203. </w:t>
      </w:r>
      <w:r w:rsidRPr="00755A35">
        <w:rPr>
          <w:rFonts w:ascii="Calibri" w:hAnsi="Calibri" w:cs="Times New Roman"/>
          <w:noProof/>
          <w:szCs w:val="24"/>
        </w:rPr>
        <w:tab/>
        <w:t xml:space="preserve">Brookes MJ, Whitehead S, Gaya DR, Hawthorne AB. Practical guidance on the use of faecal calprotectin. </w:t>
      </w:r>
      <w:r w:rsidRPr="00755A35">
        <w:rPr>
          <w:rFonts w:ascii="Calibri" w:hAnsi="Calibri" w:cs="Times New Roman"/>
          <w:i/>
          <w:iCs/>
          <w:noProof/>
          <w:szCs w:val="24"/>
        </w:rPr>
        <w:t>Frontline Gastroenterol</w:t>
      </w:r>
      <w:r w:rsidRPr="00755A35">
        <w:rPr>
          <w:rFonts w:ascii="Calibri" w:hAnsi="Calibri" w:cs="Times New Roman"/>
          <w:noProof/>
          <w:szCs w:val="24"/>
        </w:rPr>
        <w:t>. 2017:flgastro-2016-100762. doi:10.1136/flgastro-2016-100762.</w:t>
      </w:r>
    </w:p>
    <w:p w14:paraId="33FA16EF"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204. </w:t>
      </w:r>
      <w:r w:rsidRPr="00755A35">
        <w:rPr>
          <w:rFonts w:ascii="Calibri" w:hAnsi="Calibri" w:cs="Times New Roman"/>
          <w:noProof/>
          <w:szCs w:val="24"/>
        </w:rPr>
        <w:tab/>
        <w:t xml:space="preserve">Shimoyama T, Yamamoto T, Umegae S, Matsumoto K. Faecal biomarkers for screening small bowel inflammation in patients with Crohn’s disease: A prospective study. </w:t>
      </w:r>
      <w:r w:rsidRPr="00755A35">
        <w:rPr>
          <w:rFonts w:ascii="Calibri" w:hAnsi="Calibri" w:cs="Times New Roman"/>
          <w:i/>
          <w:iCs/>
          <w:noProof/>
          <w:szCs w:val="24"/>
        </w:rPr>
        <w:t>Ther Adv Gastroenterol</w:t>
      </w:r>
      <w:r w:rsidRPr="00755A35">
        <w:rPr>
          <w:rFonts w:ascii="Calibri" w:hAnsi="Calibri" w:cs="Times New Roman"/>
          <w:noProof/>
          <w:szCs w:val="24"/>
        </w:rPr>
        <w:t>. 2017;10(8):577-587. doi:10.1177/1756283X17717683.</w:t>
      </w:r>
    </w:p>
    <w:p w14:paraId="1C4EA704"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205. </w:t>
      </w:r>
      <w:r w:rsidRPr="00755A35">
        <w:rPr>
          <w:rFonts w:ascii="Calibri" w:hAnsi="Calibri" w:cs="Times New Roman"/>
          <w:noProof/>
          <w:szCs w:val="24"/>
        </w:rPr>
        <w:tab/>
        <w:t xml:space="preserve">Di Ruscio M, Vernia F, Ciccone A, Frieri G, Latella G. Surrogate Fecal Biomarkers in Inflammatory Bowel Disease: Rivals or Complementary Tools of Fecal Calprotectin? </w:t>
      </w:r>
      <w:r w:rsidRPr="00755A35">
        <w:rPr>
          <w:rFonts w:ascii="Calibri" w:hAnsi="Calibri" w:cs="Times New Roman"/>
          <w:i/>
          <w:iCs/>
          <w:noProof/>
          <w:szCs w:val="24"/>
        </w:rPr>
        <w:t>Inflamm Bowel Dis</w:t>
      </w:r>
      <w:r w:rsidRPr="00755A35">
        <w:rPr>
          <w:rFonts w:ascii="Calibri" w:hAnsi="Calibri" w:cs="Times New Roman"/>
          <w:noProof/>
          <w:szCs w:val="24"/>
        </w:rPr>
        <w:t>. 2017;24(1):78-92. doi:10.1093/ibd/izx011.</w:t>
      </w:r>
    </w:p>
    <w:p w14:paraId="106A164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206. </w:t>
      </w:r>
      <w:r w:rsidRPr="00755A35">
        <w:rPr>
          <w:rFonts w:ascii="Calibri" w:hAnsi="Calibri" w:cs="Times New Roman"/>
          <w:noProof/>
          <w:szCs w:val="24"/>
        </w:rPr>
        <w:tab/>
        <w:t xml:space="preserve">Khanna R, Sa N, Bg F, et al. Endoscopic scoring indices for evaluation of disease activity in Crohn ’ s disease (Review). </w:t>
      </w:r>
      <w:r w:rsidRPr="00755A35">
        <w:rPr>
          <w:rFonts w:ascii="Calibri" w:hAnsi="Calibri" w:cs="Times New Roman"/>
          <w:i/>
          <w:iCs/>
          <w:noProof/>
          <w:szCs w:val="24"/>
        </w:rPr>
        <w:t>Cochrane Database Syst Rev</w:t>
      </w:r>
      <w:r w:rsidRPr="00755A35">
        <w:rPr>
          <w:rFonts w:ascii="Calibri" w:hAnsi="Calibri" w:cs="Times New Roman"/>
          <w:noProof/>
          <w:szCs w:val="24"/>
        </w:rPr>
        <w:t>. 2016;(8). doi:10.1002/14651858.CD010642.pub2.www.cochranelibrary.com.</w:t>
      </w:r>
    </w:p>
    <w:p w14:paraId="50E562C1"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207. </w:t>
      </w:r>
      <w:r w:rsidRPr="00755A35">
        <w:rPr>
          <w:rFonts w:ascii="Calibri" w:hAnsi="Calibri" w:cs="Times New Roman"/>
          <w:noProof/>
          <w:szCs w:val="24"/>
        </w:rPr>
        <w:tab/>
        <w:t xml:space="preserve">Novak G, Parker C, Pai R, et al. Histologic scoring indices for evaluation of disease activity in Crohn’s disease (Review). </w:t>
      </w:r>
      <w:r w:rsidRPr="00755A35">
        <w:rPr>
          <w:rFonts w:ascii="Calibri" w:hAnsi="Calibri" w:cs="Times New Roman"/>
          <w:i/>
          <w:iCs/>
          <w:noProof/>
          <w:szCs w:val="24"/>
        </w:rPr>
        <w:t>Cochrane Database Syst Rev</w:t>
      </w:r>
      <w:r w:rsidRPr="00755A35">
        <w:rPr>
          <w:rFonts w:ascii="Calibri" w:hAnsi="Calibri" w:cs="Times New Roman"/>
          <w:noProof/>
          <w:szCs w:val="24"/>
        </w:rPr>
        <w:t>. 2016;(7). doi:10.1002/14651858.CD010642.pub2.www.cochranelibrary.com.</w:t>
      </w:r>
    </w:p>
    <w:p w14:paraId="0B0A7277" w14:textId="77777777" w:rsidR="00755A35" w:rsidRPr="00755A35" w:rsidRDefault="00755A35" w:rsidP="00755A35">
      <w:pPr>
        <w:widowControl w:val="0"/>
        <w:autoSpaceDE w:val="0"/>
        <w:autoSpaceDN w:val="0"/>
        <w:adjustRightInd w:val="0"/>
        <w:spacing w:line="480" w:lineRule="auto"/>
        <w:ind w:left="640" w:hanging="640"/>
        <w:rPr>
          <w:rFonts w:ascii="Calibri" w:hAnsi="Calibri" w:cs="Times New Roman"/>
          <w:noProof/>
          <w:szCs w:val="24"/>
        </w:rPr>
      </w:pPr>
      <w:r w:rsidRPr="00755A35">
        <w:rPr>
          <w:rFonts w:ascii="Calibri" w:hAnsi="Calibri" w:cs="Times New Roman"/>
          <w:noProof/>
          <w:szCs w:val="24"/>
        </w:rPr>
        <w:t xml:space="preserve">208. </w:t>
      </w:r>
      <w:r w:rsidRPr="00755A35">
        <w:rPr>
          <w:rFonts w:ascii="Calibri" w:hAnsi="Calibri" w:cs="Times New Roman"/>
          <w:noProof/>
          <w:szCs w:val="24"/>
        </w:rPr>
        <w:tab/>
        <w:t xml:space="preserve">Deepak P, Fletcher JG, Fidler JL, Bruining DH. Computed Tomography and Magnetic Resonance Enterography in Crohn’s Disease: Assessment of Radiologic Criteria and Endpoints for Clinical Practice and Trials. </w:t>
      </w:r>
      <w:r w:rsidRPr="00755A35">
        <w:rPr>
          <w:rFonts w:ascii="Calibri" w:hAnsi="Calibri" w:cs="Times New Roman"/>
          <w:i/>
          <w:iCs/>
          <w:noProof/>
          <w:szCs w:val="24"/>
        </w:rPr>
        <w:t>Inflamm Bowel Dis</w:t>
      </w:r>
      <w:r w:rsidRPr="00755A35">
        <w:rPr>
          <w:rFonts w:ascii="Calibri" w:hAnsi="Calibri" w:cs="Times New Roman"/>
          <w:noProof/>
          <w:szCs w:val="24"/>
        </w:rPr>
        <w:t>. 2016;22(9):2280-2288. doi:10.1097/MIB.0000000000000845.</w:t>
      </w:r>
    </w:p>
    <w:p w14:paraId="2AD5E55F" w14:textId="77777777" w:rsidR="00755A35" w:rsidRPr="00755A35" w:rsidRDefault="00755A35" w:rsidP="00755A35">
      <w:pPr>
        <w:widowControl w:val="0"/>
        <w:autoSpaceDE w:val="0"/>
        <w:autoSpaceDN w:val="0"/>
        <w:adjustRightInd w:val="0"/>
        <w:spacing w:line="480" w:lineRule="auto"/>
        <w:ind w:left="640" w:hanging="640"/>
        <w:rPr>
          <w:rFonts w:ascii="Calibri" w:hAnsi="Calibri"/>
          <w:noProof/>
        </w:rPr>
      </w:pPr>
      <w:r w:rsidRPr="00755A35">
        <w:rPr>
          <w:rFonts w:ascii="Calibri" w:hAnsi="Calibri" w:cs="Times New Roman"/>
          <w:noProof/>
          <w:szCs w:val="24"/>
        </w:rPr>
        <w:t xml:space="preserve">209. </w:t>
      </w:r>
      <w:r w:rsidRPr="00755A35">
        <w:rPr>
          <w:rFonts w:ascii="Calibri" w:hAnsi="Calibri" w:cs="Times New Roman"/>
          <w:noProof/>
          <w:szCs w:val="24"/>
        </w:rPr>
        <w:tab/>
        <w:t xml:space="preserve">Food and Drug Administration. </w:t>
      </w:r>
      <w:r w:rsidRPr="00755A35">
        <w:rPr>
          <w:rFonts w:ascii="Calibri" w:hAnsi="Calibri" w:cs="Times New Roman"/>
          <w:i/>
          <w:iCs/>
          <w:noProof/>
          <w:szCs w:val="24"/>
        </w:rPr>
        <w:t>Guidance for Industry. Patient-Reported Outcome Measures: Use in Medical Product Development to Support Labeling Claims</w:t>
      </w:r>
      <w:r w:rsidRPr="00755A35">
        <w:rPr>
          <w:rFonts w:ascii="Calibri" w:hAnsi="Calibri" w:cs="Times New Roman"/>
          <w:noProof/>
          <w:szCs w:val="24"/>
        </w:rPr>
        <w:t>.; 2009. doi:10.1111/j.1524-4733.2009.00609.x.</w:t>
      </w:r>
    </w:p>
    <w:p w14:paraId="30524EED" w14:textId="7C8ACA36" w:rsidR="00250CC1" w:rsidRDefault="00531750" w:rsidP="00C825F4">
      <w:pPr>
        <w:widowControl w:val="0"/>
        <w:autoSpaceDE w:val="0"/>
        <w:autoSpaceDN w:val="0"/>
        <w:adjustRightInd w:val="0"/>
        <w:spacing w:line="480" w:lineRule="auto"/>
        <w:ind w:left="640" w:hanging="640"/>
      </w:pPr>
      <w:r>
        <w:fldChar w:fldCharType="end"/>
      </w:r>
    </w:p>
    <w:p w14:paraId="4AF80F1B" w14:textId="268439FF" w:rsidR="00F94215" w:rsidRDefault="00F94215">
      <w:r>
        <w:br w:type="page"/>
      </w:r>
    </w:p>
    <w:p w14:paraId="39B1A9FA" w14:textId="68AFCACE" w:rsidR="00EA18CE" w:rsidRDefault="00F94215" w:rsidP="00F94215">
      <w:pPr>
        <w:pStyle w:val="Heading2"/>
      </w:pPr>
      <w:r>
        <w:t>TABLES</w:t>
      </w:r>
    </w:p>
    <w:p w14:paraId="29DBD55D" w14:textId="49BE5779" w:rsidR="00F94215" w:rsidRDefault="00F94215" w:rsidP="000C6E86">
      <w:pPr>
        <w:pStyle w:val="Caption"/>
      </w:pPr>
      <w:r>
        <w:t xml:space="preserve">Table </w:t>
      </w:r>
      <w:r>
        <w:rPr>
          <w:noProof/>
        </w:rPr>
        <w:fldChar w:fldCharType="begin"/>
      </w:r>
      <w:r>
        <w:rPr>
          <w:noProof/>
        </w:rPr>
        <w:instrText xml:space="preserve"> SEQ Table \* ARABIC </w:instrText>
      </w:r>
      <w:r>
        <w:rPr>
          <w:noProof/>
        </w:rPr>
        <w:fldChar w:fldCharType="separate"/>
      </w:r>
      <w:r w:rsidR="000F1F7C">
        <w:rPr>
          <w:noProof/>
        </w:rPr>
        <w:t>1</w:t>
      </w:r>
      <w:r>
        <w:rPr>
          <w:noProof/>
        </w:rPr>
        <w:fldChar w:fldCharType="end"/>
      </w:r>
      <w:r>
        <w:t xml:space="preserve">: </w:t>
      </w:r>
      <w:r w:rsidRPr="00E559DB">
        <w:t xml:space="preserve">Characteristics of </w:t>
      </w:r>
      <w:r w:rsidR="00ED65AA" w:rsidRPr="000C6E86">
        <w:t>randomised</w:t>
      </w:r>
      <w:r w:rsidR="00ED65AA" w:rsidRPr="00E559DB">
        <w:t xml:space="preserve"> controlled trials </w:t>
      </w:r>
      <w:r w:rsidRPr="00E559DB">
        <w:t xml:space="preserve">in Crohn's </w:t>
      </w:r>
      <w:r w:rsidR="00ED65AA" w:rsidRPr="00E559DB">
        <w:t>disease</w:t>
      </w:r>
    </w:p>
    <w:tbl>
      <w:tblPr>
        <w:tblW w:w="7513" w:type="dxa"/>
        <w:tblLook w:val="04A0" w:firstRow="1" w:lastRow="0" w:firstColumn="1" w:lastColumn="0" w:noHBand="0" w:noVBand="1"/>
      </w:tblPr>
      <w:tblGrid>
        <w:gridCol w:w="2977"/>
        <w:gridCol w:w="1418"/>
        <w:gridCol w:w="129"/>
        <w:gridCol w:w="745"/>
        <w:gridCol w:w="685"/>
        <w:gridCol w:w="874"/>
        <w:gridCol w:w="685"/>
      </w:tblGrid>
      <w:tr w:rsidR="00F94215" w:rsidRPr="00B235A4" w14:paraId="08BCA4E6" w14:textId="77777777" w:rsidTr="00A32631">
        <w:trPr>
          <w:trHeight w:val="553"/>
        </w:trPr>
        <w:tc>
          <w:tcPr>
            <w:tcW w:w="2977" w:type="dxa"/>
            <w:tcBorders>
              <w:top w:val="single" w:sz="4" w:space="0" w:color="auto"/>
              <w:left w:val="nil"/>
              <w:bottom w:val="single" w:sz="4" w:space="0" w:color="auto"/>
              <w:right w:val="nil"/>
            </w:tcBorders>
            <w:shd w:val="clear" w:color="auto" w:fill="auto"/>
            <w:noWrap/>
            <w:vAlign w:val="bottom"/>
            <w:hideMark/>
          </w:tcPr>
          <w:p w14:paraId="719514BE" w14:textId="77777777" w:rsidR="00F94215" w:rsidRPr="00B235A4" w:rsidRDefault="00F94215" w:rsidP="00A32631">
            <w:pPr>
              <w:spacing w:after="0" w:line="240" w:lineRule="auto"/>
              <w:rPr>
                <w:rFonts w:ascii="Times New Roman" w:eastAsia="Times New Roman" w:hAnsi="Times New Roman" w:cs="Times New Roman"/>
                <w:sz w:val="20"/>
                <w:szCs w:val="20"/>
                <w:lang w:eastAsia="en-GB"/>
              </w:rPr>
            </w:pPr>
          </w:p>
        </w:tc>
        <w:tc>
          <w:tcPr>
            <w:tcW w:w="1418" w:type="dxa"/>
            <w:tcBorders>
              <w:top w:val="single" w:sz="4" w:space="0" w:color="auto"/>
              <w:left w:val="nil"/>
              <w:bottom w:val="single" w:sz="4" w:space="0" w:color="auto"/>
              <w:right w:val="nil"/>
            </w:tcBorders>
            <w:shd w:val="clear" w:color="auto" w:fill="auto"/>
            <w:vAlign w:val="bottom"/>
            <w:hideMark/>
          </w:tcPr>
          <w:p w14:paraId="7F49B38E" w14:textId="77777777" w:rsidR="00F94215" w:rsidRPr="00B235A4" w:rsidRDefault="00F94215" w:rsidP="00A32631">
            <w:pPr>
              <w:spacing w:after="0" w:line="240" w:lineRule="auto"/>
              <w:jc w:val="center"/>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Induction</w:t>
            </w:r>
            <w:r w:rsidRPr="00B235A4">
              <w:rPr>
                <w:rFonts w:ascii="Calibri" w:eastAsia="Times New Roman" w:hAnsi="Calibri" w:cs="Times New Roman"/>
                <w:b/>
                <w:bCs/>
                <w:color w:val="000000"/>
                <w:sz w:val="20"/>
                <w:szCs w:val="20"/>
                <w:lang w:eastAsia="en-GB"/>
              </w:rPr>
              <w:br/>
              <w:t>(n=11</w:t>
            </w:r>
            <w:r>
              <w:rPr>
                <w:rFonts w:ascii="Calibri" w:eastAsia="Times New Roman" w:hAnsi="Calibri" w:cs="Times New Roman"/>
                <w:b/>
                <w:bCs/>
                <w:color w:val="000000"/>
                <w:sz w:val="20"/>
                <w:szCs w:val="20"/>
                <w:lang w:eastAsia="en-GB"/>
              </w:rPr>
              <w:t>0</w:t>
            </w:r>
            <w:r w:rsidRPr="00B235A4">
              <w:rPr>
                <w:rFonts w:ascii="Calibri" w:eastAsia="Times New Roman" w:hAnsi="Calibri" w:cs="Times New Roman"/>
                <w:b/>
                <w:bCs/>
                <w:color w:val="000000"/>
                <w:sz w:val="20"/>
                <w:szCs w:val="20"/>
                <w:lang w:eastAsia="en-GB"/>
              </w:rPr>
              <w:t>)</w:t>
            </w:r>
          </w:p>
        </w:tc>
        <w:tc>
          <w:tcPr>
            <w:tcW w:w="1559" w:type="dxa"/>
            <w:gridSpan w:val="3"/>
            <w:tcBorders>
              <w:top w:val="single" w:sz="4" w:space="0" w:color="auto"/>
              <w:left w:val="nil"/>
              <w:bottom w:val="single" w:sz="4" w:space="0" w:color="auto"/>
              <w:right w:val="nil"/>
            </w:tcBorders>
            <w:shd w:val="clear" w:color="auto" w:fill="auto"/>
            <w:vAlign w:val="bottom"/>
            <w:hideMark/>
          </w:tcPr>
          <w:p w14:paraId="497A5C93" w14:textId="77777777" w:rsidR="00F94215" w:rsidRPr="00B235A4" w:rsidRDefault="00F94215" w:rsidP="00A32631">
            <w:pPr>
              <w:spacing w:after="0" w:line="240" w:lineRule="auto"/>
              <w:jc w:val="center"/>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Maintenance</w:t>
            </w:r>
            <w:r w:rsidRPr="00B235A4">
              <w:rPr>
                <w:rFonts w:ascii="Calibri" w:eastAsia="Times New Roman" w:hAnsi="Calibri" w:cs="Times New Roman"/>
                <w:b/>
                <w:bCs/>
                <w:color w:val="000000"/>
                <w:sz w:val="20"/>
                <w:szCs w:val="20"/>
                <w:lang w:eastAsia="en-GB"/>
              </w:rPr>
              <w:br/>
              <w:t>(n=</w:t>
            </w:r>
            <w:r>
              <w:rPr>
                <w:rFonts w:ascii="Calibri" w:eastAsia="Times New Roman" w:hAnsi="Calibri" w:cs="Times New Roman"/>
                <w:b/>
                <w:bCs/>
                <w:color w:val="000000"/>
                <w:sz w:val="20"/>
                <w:szCs w:val="20"/>
                <w:lang w:eastAsia="en-GB"/>
              </w:rPr>
              <w:t>71</w:t>
            </w:r>
            <w:r w:rsidRPr="00B235A4">
              <w:rPr>
                <w:rFonts w:ascii="Calibri" w:eastAsia="Times New Roman" w:hAnsi="Calibri" w:cs="Times New Roman"/>
                <w:b/>
                <w:bCs/>
                <w:color w:val="000000"/>
                <w:sz w:val="20"/>
                <w:szCs w:val="20"/>
                <w:lang w:eastAsia="en-GB"/>
              </w:rPr>
              <w:t>)</w:t>
            </w:r>
          </w:p>
        </w:tc>
        <w:tc>
          <w:tcPr>
            <w:tcW w:w="1559" w:type="dxa"/>
            <w:gridSpan w:val="2"/>
            <w:tcBorders>
              <w:top w:val="single" w:sz="4" w:space="0" w:color="auto"/>
              <w:left w:val="nil"/>
              <w:bottom w:val="single" w:sz="4" w:space="0" w:color="auto"/>
              <w:right w:val="nil"/>
            </w:tcBorders>
          </w:tcPr>
          <w:p w14:paraId="763E5555" w14:textId="77777777" w:rsidR="00F94215" w:rsidRDefault="00F94215" w:rsidP="00A32631">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Total</w:t>
            </w:r>
          </w:p>
          <w:p w14:paraId="505C873A" w14:textId="77777777" w:rsidR="00F94215" w:rsidRPr="00B235A4" w:rsidRDefault="00F94215" w:rsidP="00A32631">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(n=181)</w:t>
            </w:r>
          </w:p>
        </w:tc>
      </w:tr>
      <w:tr w:rsidR="00F94215" w:rsidRPr="00B235A4" w14:paraId="0F4C1F01" w14:textId="77777777" w:rsidTr="00A32631">
        <w:trPr>
          <w:trHeight w:val="197"/>
        </w:trPr>
        <w:tc>
          <w:tcPr>
            <w:tcW w:w="2977" w:type="dxa"/>
            <w:tcBorders>
              <w:top w:val="single" w:sz="4" w:space="0" w:color="auto"/>
              <w:left w:val="nil"/>
              <w:bottom w:val="nil"/>
              <w:right w:val="nil"/>
            </w:tcBorders>
            <w:shd w:val="clear" w:color="auto" w:fill="auto"/>
            <w:noWrap/>
            <w:vAlign w:val="bottom"/>
            <w:hideMark/>
          </w:tcPr>
          <w:p w14:paraId="480EC373" w14:textId="77777777" w:rsidR="00F94215" w:rsidRPr="00B235A4" w:rsidRDefault="00F94215" w:rsidP="00A32631">
            <w:pPr>
              <w:spacing w:after="0" w:line="240" w:lineRule="auto"/>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Trial participants</w:t>
            </w:r>
          </w:p>
        </w:tc>
        <w:tc>
          <w:tcPr>
            <w:tcW w:w="1418" w:type="dxa"/>
            <w:tcBorders>
              <w:top w:val="single" w:sz="4" w:space="0" w:color="auto"/>
              <w:left w:val="nil"/>
              <w:bottom w:val="nil"/>
              <w:right w:val="nil"/>
            </w:tcBorders>
            <w:shd w:val="clear" w:color="auto" w:fill="auto"/>
            <w:noWrap/>
            <w:vAlign w:val="bottom"/>
            <w:hideMark/>
          </w:tcPr>
          <w:p w14:paraId="796CFFF2" w14:textId="77777777" w:rsidR="00F94215" w:rsidRPr="009B4398" w:rsidRDefault="00F94215" w:rsidP="00A32631">
            <w:pPr>
              <w:spacing w:after="0" w:line="240" w:lineRule="auto"/>
              <w:jc w:val="center"/>
              <w:rPr>
                <w:rFonts w:ascii="Calibri" w:eastAsia="Times New Roman" w:hAnsi="Calibri" w:cs="Times New Roman"/>
                <w:color w:val="000000"/>
                <w:sz w:val="20"/>
                <w:szCs w:val="20"/>
                <w:lang w:eastAsia="en-GB"/>
              </w:rPr>
            </w:pPr>
            <w:r w:rsidRPr="009B4398">
              <w:rPr>
                <w:rFonts w:ascii="Calibri" w:eastAsia="Times New Roman" w:hAnsi="Calibri" w:cs="Times New Roman"/>
                <w:color w:val="000000"/>
                <w:sz w:val="20"/>
                <w:szCs w:val="20"/>
                <w:lang w:eastAsia="en-GB"/>
              </w:rPr>
              <w:t xml:space="preserve">13,153 </w:t>
            </w:r>
          </w:p>
        </w:tc>
        <w:tc>
          <w:tcPr>
            <w:tcW w:w="1559" w:type="dxa"/>
            <w:gridSpan w:val="3"/>
            <w:tcBorders>
              <w:top w:val="single" w:sz="4" w:space="0" w:color="auto"/>
              <w:left w:val="nil"/>
              <w:bottom w:val="nil"/>
              <w:right w:val="nil"/>
            </w:tcBorders>
            <w:shd w:val="clear" w:color="auto" w:fill="auto"/>
            <w:noWrap/>
            <w:vAlign w:val="bottom"/>
            <w:hideMark/>
          </w:tcPr>
          <w:p w14:paraId="65A3D9B4" w14:textId="77777777" w:rsidR="00F94215" w:rsidRPr="009B4398" w:rsidRDefault="00F94215" w:rsidP="00A32631">
            <w:pPr>
              <w:spacing w:after="0" w:line="240" w:lineRule="auto"/>
              <w:jc w:val="center"/>
              <w:rPr>
                <w:rFonts w:ascii="Calibri" w:eastAsia="Times New Roman" w:hAnsi="Calibri" w:cs="Times New Roman"/>
                <w:color w:val="000000"/>
                <w:sz w:val="20"/>
                <w:szCs w:val="20"/>
                <w:lang w:eastAsia="en-GB"/>
              </w:rPr>
            </w:pPr>
            <w:r w:rsidRPr="009B4398">
              <w:rPr>
                <w:rFonts w:ascii="Calibri" w:eastAsia="Times New Roman" w:hAnsi="Calibri" w:cs="Times New Roman"/>
                <w:color w:val="000000"/>
                <w:sz w:val="20"/>
                <w:szCs w:val="20"/>
                <w:lang w:eastAsia="en-GB"/>
              </w:rPr>
              <w:t xml:space="preserve">10,697 </w:t>
            </w:r>
          </w:p>
        </w:tc>
        <w:tc>
          <w:tcPr>
            <w:tcW w:w="1559" w:type="dxa"/>
            <w:gridSpan w:val="2"/>
            <w:tcBorders>
              <w:top w:val="single" w:sz="4" w:space="0" w:color="auto"/>
              <w:left w:val="nil"/>
              <w:bottom w:val="nil"/>
              <w:right w:val="nil"/>
            </w:tcBorders>
          </w:tcPr>
          <w:p w14:paraId="59E3B2B8" w14:textId="77777777" w:rsidR="00F94215" w:rsidRPr="009B4398" w:rsidRDefault="00F94215" w:rsidP="00A32631">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23,850</w:t>
            </w:r>
          </w:p>
        </w:tc>
      </w:tr>
      <w:tr w:rsidR="00F94215" w:rsidRPr="00B235A4" w14:paraId="25BE7BA2" w14:textId="77777777" w:rsidTr="00A32631">
        <w:trPr>
          <w:trHeight w:val="300"/>
        </w:trPr>
        <w:tc>
          <w:tcPr>
            <w:tcW w:w="2977" w:type="dxa"/>
            <w:tcBorders>
              <w:top w:val="nil"/>
              <w:left w:val="nil"/>
              <w:bottom w:val="nil"/>
              <w:right w:val="nil"/>
            </w:tcBorders>
            <w:shd w:val="clear" w:color="auto" w:fill="auto"/>
            <w:noWrap/>
            <w:vAlign w:val="bottom"/>
            <w:hideMark/>
          </w:tcPr>
          <w:p w14:paraId="764E1AE3"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Trial year publication</w:t>
            </w:r>
          </w:p>
        </w:tc>
        <w:tc>
          <w:tcPr>
            <w:tcW w:w="1418" w:type="dxa"/>
            <w:tcBorders>
              <w:top w:val="nil"/>
              <w:left w:val="nil"/>
              <w:bottom w:val="nil"/>
              <w:right w:val="nil"/>
            </w:tcBorders>
            <w:shd w:val="clear" w:color="auto" w:fill="auto"/>
            <w:noWrap/>
            <w:vAlign w:val="bottom"/>
            <w:hideMark/>
          </w:tcPr>
          <w:p w14:paraId="2D6A7924" w14:textId="77777777" w:rsidR="00F94215" w:rsidRPr="009B4398" w:rsidRDefault="00F94215" w:rsidP="00A32631">
            <w:pPr>
              <w:spacing w:after="0" w:line="240" w:lineRule="auto"/>
              <w:jc w:val="center"/>
              <w:rPr>
                <w:rFonts w:ascii="Calibri" w:eastAsia="Times New Roman" w:hAnsi="Calibri" w:cs="Times New Roman"/>
                <w:color w:val="000000"/>
                <w:sz w:val="20"/>
                <w:szCs w:val="20"/>
                <w:lang w:eastAsia="en-GB"/>
              </w:rPr>
            </w:pPr>
          </w:p>
        </w:tc>
        <w:tc>
          <w:tcPr>
            <w:tcW w:w="1559" w:type="dxa"/>
            <w:gridSpan w:val="3"/>
            <w:tcBorders>
              <w:top w:val="nil"/>
              <w:left w:val="nil"/>
              <w:bottom w:val="nil"/>
              <w:right w:val="nil"/>
            </w:tcBorders>
            <w:shd w:val="clear" w:color="auto" w:fill="auto"/>
            <w:noWrap/>
            <w:vAlign w:val="bottom"/>
            <w:hideMark/>
          </w:tcPr>
          <w:p w14:paraId="68B62B86" w14:textId="77777777" w:rsidR="00F94215" w:rsidRPr="009B4398" w:rsidRDefault="00F94215" w:rsidP="00A32631">
            <w:pPr>
              <w:spacing w:after="0" w:line="240" w:lineRule="auto"/>
              <w:jc w:val="center"/>
              <w:rPr>
                <w:rFonts w:ascii="Calibri" w:eastAsia="Times New Roman" w:hAnsi="Calibri" w:cs="Times New Roman"/>
                <w:color w:val="000000"/>
                <w:sz w:val="20"/>
                <w:szCs w:val="20"/>
                <w:lang w:eastAsia="en-GB"/>
              </w:rPr>
            </w:pPr>
          </w:p>
        </w:tc>
        <w:tc>
          <w:tcPr>
            <w:tcW w:w="1559" w:type="dxa"/>
            <w:gridSpan w:val="2"/>
            <w:tcBorders>
              <w:top w:val="nil"/>
              <w:left w:val="nil"/>
              <w:bottom w:val="nil"/>
              <w:right w:val="nil"/>
            </w:tcBorders>
          </w:tcPr>
          <w:p w14:paraId="2FB09E87" w14:textId="77777777" w:rsidR="00F94215" w:rsidRPr="009B4398" w:rsidRDefault="00F94215" w:rsidP="00A32631">
            <w:pPr>
              <w:spacing w:after="0" w:line="240" w:lineRule="auto"/>
              <w:jc w:val="center"/>
              <w:rPr>
                <w:rFonts w:ascii="Calibri" w:eastAsia="Times New Roman" w:hAnsi="Calibri" w:cs="Times New Roman"/>
                <w:color w:val="000000"/>
                <w:sz w:val="20"/>
                <w:szCs w:val="20"/>
                <w:lang w:eastAsia="en-GB"/>
              </w:rPr>
            </w:pPr>
          </w:p>
        </w:tc>
      </w:tr>
      <w:tr w:rsidR="00F94215" w:rsidRPr="00B235A4" w14:paraId="6C8C58C2" w14:textId="77777777" w:rsidTr="00A32631">
        <w:trPr>
          <w:trHeight w:val="300"/>
        </w:trPr>
        <w:tc>
          <w:tcPr>
            <w:tcW w:w="2977" w:type="dxa"/>
            <w:tcBorders>
              <w:top w:val="nil"/>
              <w:left w:val="nil"/>
              <w:bottom w:val="nil"/>
              <w:right w:val="nil"/>
            </w:tcBorders>
            <w:shd w:val="clear" w:color="auto" w:fill="auto"/>
            <w:noWrap/>
            <w:vAlign w:val="bottom"/>
            <w:hideMark/>
          </w:tcPr>
          <w:p w14:paraId="1799C07C" w14:textId="77777777" w:rsidR="00F94215" w:rsidRPr="009B4398" w:rsidRDefault="00F94215" w:rsidP="00A32631">
            <w:pPr>
              <w:spacing w:after="0" w:line="240" w:lineRule="auto"/>
              <w:rPr>
                <w:rFonts w:ascii="Calibri" w:eastAsia="Times New Roman" w:hAnsi="Calibri" w:cs="Times New Roman"/>
                <w:color w:val="000000"/>
                <w:sz w:val="20"/>
                <w:szCs w:val="20"/>
                <w:lang w:eastAsia="en-GB"/>
              </w:rPr>
            </w:pPr>
            <w:r w:rsidRPr="009B4398">
              <w:rPr>
                <w:rFonts w:ascii="Calibri" w:eastAsia="Times New Roman" w:hAnsi="Calibri" w:cs="Times New Roman"/>
                <w:color w:val="000000"/>
                <w:sz w:val="20"/>
                <w:szCs w:val="20"/>
                <w:lang w:eastAsia="en-GB"/>
              </w:rPr>
              <w:t>1979-</w:t>
            </w:r>
            <w:r>
              <w:rPr>
                <w:rFonts w:ascii="Calibri" w:eastAsia="Times New Roman" w:hAnsi="Calibri" w:cs="Times New Roman"/>
                <w:color w:val="000000"/>
                <w:sz w:val="20"/>
                <w:szCs w:val="20"/>
                <w:lang w:eastAsia="en-GB"/>
              </w:rPr>
              <w:t>200</w:t>
            </w:r>
            <w:r w:rsidRPr="009B4398">
              <w:rPr>
                <w:rFonts w:ascii="Calibri" w:eastAsia="Times New Roman" w:hAnsi="Calibri" w:cs="Times New Roman"/>
                <w:color w:val="000000"/>
                <w:sz w:val="20"/>
                <w:szCs w:val="20"/>
                <w:lang w:eastAsia="en-GB"/>
              </w:rPr>
              <w:t>8</w:t>
            </w:r>
          </w:p>
        </w:tc>
        <w:tc>
          <w:tcPr>
            <w:tcW w:w="1418" w:type="dxa"/>
            <w:tcBorders>
              <w:top w:val="nil"/>
              <w:left w:val="nil"/>
              <w:bottom w:val="nil"/>
              <w:right w:val="nil"/>
            </w:tcBorders>
            <w:shd w:val="clear" w:color="auto" w:fill="auto"/>
            <w:noWrap/>
            <w:vAlign w:val="bottom"/>
            <w:hideMark/>
          </w:tcPr>
          <w:p w14:paraId="007A053B" w14:textId="77777777" w:rsidR="00F94215" w:rsidRDefault="00F94215" w:rsidP="00A32631">
            <w:pPr>
              <w:spacing w:after="0" w:line="240" w:lineRule="auto"/>
              <w:jc w:val="center"/>
              <w:rPr>
                <w:rFonts w:ascii="Calibri" w:hAnsi="Calibri"/>
                <w:color w:val="000000"/>
                <w:sz w:val="20"/>
                <w:szCs w:val="20"/>
              </w:rPr>
            </w:pPr>
            <w:r>
              <w:rPr>
                <w:rFonts w:ascii="Calibri" w:hAnsi="Calibri"/>
                <w:color w:val="000000"/>
                <w:sz w:val="20"/>
                <w:szCs w:val="20"/>
              </w:rPr>
              <w:t>78 (70.1)</w:t>
            </w:r>
          </w:p>
        </w:tc>
        <w:tc>
          <w:tcPr>
            <w:tcW w:w="1559" w:type="dxa"/>
            <w:gridSpan w:val="3"/>
            <w:tcBorders>
              <w:top w:val="nil"/>
              <w:left w:val="nil"/>
              <w:bottom w:val="nil"/>
              <w:right w:val="nil"/>
            </w:tcBorders>
            <w:shd w:val="clear" w:color="auto" w:fill="auto"/>
            <w:noWrap/>
            <w:vAlign w:val="bottom"/>
            <w:hideMark/>
          </w:tcPr>
          <w:p w14:paraId="6427540A"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47 (66.2)</w:t>
            </w:r>
          </w:p>
        </w:tc>
        <w:tc>
          <w:tcPr>
            <w:tcW w:w="1559" w:type="dxa"/>
            <w:gridSpan w:val="2"/>
            <w:tcBorders>
              <w:top w:val="nil"/>
              <w:left w:val="nil"/>
              <w:bottom w:val="nil"/>
              <w:right w:val="nil"/>
            </w:tcBorders>
          </w:tcPr>
          <w:p w14:paraId="53CFF8E5"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125 (69.1)</w:t>
            </w:r>
          </w:p>
        </w:tc>
      </w:tr>
      <w:tr w:rsidR="00F94215" w:rsidRPr="00B235A4" w14:paraId="77B7AE47" w14:textId="77777777" w:rsidTr="00A32631">
        <w:trPr>
          <w:trHeight w:val="300"/>
        </w:trPr>
        <w:tc>
          <w:tcPr>
            <w:tcW w:w="2977" w:type="dxa"/>
            <w:tcBorders>
              <w:top w:val="nil"/>
              <w:left w:val="nil"/>
              <w:bottom w:val="nil"/>
              <w:right w:val="nil"/>
            </w:tcBorders>
            <w:shd w:val="clear" w:color="auto" w:fill="auto"/>
            <w:noWrap/>
            <w:vAlign w:val="bottom"/>
            <w:hideMark/>
          </w:tcPr>
          <w:p w14:paraId="5F35F612" w14:textId="77777777" w:rsidR="00F94215" w:rsidRPr="009B4398" w:rsidRDefault="00F94215" w:rsidP="00A32631">
            <w:pPr>
              <w:spacing w:after="0" w:line="240" w:lineRule="auto"/>
              <w:rPr>
                <w:rFonts w:ascii="Calibri" w:eastAsia="Times New Roman" w:hAnsi="Calibri" w:cs="Times New Roman"/>
                <w:color w:val="000000"/>
                <w:sz w:val="20"/>
                <w:szCs w:val="20"/>
                <w:lang w:eastAsia="en-GB"/>
              </w:rPr>
            </w:pPr>
            <w:r w:rsidRPr="009B4398">
              <w:rPr>
                <w:rFonts w:ascii="Calibri" w:eastAsia="Times New Roman" w:hAnsi="Calibri" w:cs="Times New Roman"/>
                <w:color w:val="000000"/>
                <w:sz w:val="20"/>
                <w:szCs w:val="20"/>
                <w:lang w:eastAsia="en-GB"/>
              </w:rPr>
              <w:t>2009-2015</w:t>
            </w:r>
          </w:p>
        </w:tc>
        <w:tc>
          <w:tcPr>
            <w:tcW w:w="1418" w:type="dxa"/>
            <w:tcBorders>
              <w:top w:val="nil"/>
              <w:left w:val="nil"/>
              <w:bottom w:val="nil"/>
              <w:right w:val="nil"/>
            </w:tcBorders>
            <w:shd w:val="clear" w:color="auto" w:fill="auto"/>
            <w:noWrap/>
            <w:vAlign w:val="bottom"/>
          </w:tcPr>
          <w:p w14:paraId="342E0A73"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32 (29.1)</w:t>
            </w:r>
          </w:p>
        </w:tc>
        <w:tc>
          <w:tcPr>
            <w:tcW w:w="1559" w:type="dxa"/>
            <w:gridSpan w:val="3"/>
            <w:tcBorders>
              <w:top w:val="nil"/>
              <w:left w:val="nil"/>
              <w:bottom w:val="nil"/>
              <w:right w:val="nil"/>
            </w:tcBorders>
            <w:shd w:val="clear" w:color="auto" w:fill="auto"/>
            <w:noWrap/>
            <w:vAlign w:val="bottom"/>
          </w:tcPr>
          <w:p w14:paraId="6553A58F"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24 (33.8)</w:t>
            </w:r>
          </w:p>
        </w:tc>
        <w:tc>
          <w:tcPr>
            <w:tcW w:w="1559" w:type="dxa"/>
            <w:gridSpan w:val="2"/>
            <w:tcBorders>
              <w:top w:val="nil"/>
              <w:left w:val="nil"/>
              <w:bottom w:val="nil"/>
              <w:right w:val="nil"/>
            </w:tcBorders>
          </w:tcPr>
          <w:p w14:paraId="5503393D"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56 (30.9)</w:t>
            </w:r>
          </w:p>
        </w:tc>
      </w:tr>
      <w:tr w:rsidR="00F94215" w:rsidRPr="00B235A4" w14:paraId="76028519" w14:textId="77777777" w:rsidTr="00A32631">
        <w:trPr>
          <w:trHeight w:val="300"/>
        </w:trPr>
        <w:tc>
          <w:tcPr>
            <w:tcW w:w="2977" w:type="dxa"/>
            <w:tcBorders>
              <w:top w:val="nil"/>
              <w:left w:val="nil"/>
              <w:bottom w:val="nil"/>
              <w:right w:val="nil"/>
            </w:tcBorders>
            <w:shd w:val="clear" w:color="auto" w:fill="auto"/>
            <w:noWrap/>
            <w:vAlign w:val="bottom"/>
            <w:hideMark/>
          </w:tcPr>
          <w:p w14:paraId="5CA5C0D1"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Country of lead author</w:t>
            </w:r>
          </w:p>
        </w:tc>
        <w:tc>
          <w:tcPr>
            <w:tcW w:w="1418" w:type="dxa"/>
            <w:tcBorders>
              <w:top w:val="nil"/>
              <w:left w:val="nil"/>
              <w:bottom w:val="nil"/>
              <w:right w:val="nil"/>
            </w:tcBorders>
            <w:shd w:val="clear" w:color="auto" w:fill="auto"/>
            <w:noWrap/>
            <w:vAlign w:val="bottom"/>
          </w:tcPr>
          <w:p w14:paraId="5DE308D6"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p>
        </w:tc>
        <w:tc>
          <w:tcPr>
            <w:tcW w:w="1559" w:type="dxa"/>
            <w:gridSpan w:val="3"/>
            <w:tcBorders>
              <w:top w:val="nil"/>
              <w:left w:val="nil"/>
              <w:bottom w:val="nil"/>
              <w:right w:val="nil"/>
            </w:tcBorders>
            <w:shd w:val="clear" w:color="auto" w:fill="auto"/>
            <w:noWrap/>
            <w:vAlign w:val="bottom"/>
          </w:tcPr>
          <w:p w14:paraId="69D6DDB2" w14:textId="77777777" w:rsidR="00F94215" w:rsidRPr="00B235A4" w:rsidRDefault="00F94215" w:rsidP="00A32631">
            <w:pPr>
              <w:spacing w:after="0" w:line="240" w:lineRule="auto"/>
              <w:jc w:val="center"/>
              <w:rPr>
                <w:rFonts w:ascii="Times New Roman" w:eastAsia="Times New Roman" w:hAnsi="Times New Roman" w:cs="Times New Roman"/>
                <w:sz w:val="20"/>
                <w:szCs w:val="20"/>
                <w:lang w:eastAsia="en-GB"/>
              </w:rPr>
            </w:pPr>
          </w:p>
        </w:tc>
        <w:tc>
          <w:tcPr>
            <w:tcW w:w="1559" w:type="dxa"/>
            <w:gridSpan w:val="2"/>
            <w:tcBorders>
              <w:top w:val="nil"/>
              <w:left w:val="nil"/>
              <w:bottom w:val="nil"/>
              <w:right w:val="nil"/>
            </w:tcBorders>
          </w:tcPr>
          <w:p w14:paraId="7303DB57" w14:textId="77777777" w:rsidR="00F94215" w:rsidRPr="00B235A4" w:rsidRDefault="00F94215" w:rsidP="00A32631">
            <w:pPr>
              <w:spacing w:after="0" w:line="240" w:lineRule="auto"/>
              <w:jc w:val="center"/>
              <w:rPr>
                <w:rFonts w:ascii="Times New Roman" w:eastAsia="Times New Roman" w:hAnsi="Times New Roman" w:cs="Times New Roman"/>
                <w:sz w:val="20"/>
                <w:szCs w:val="20"/>
                <w:lang w:eastAsia="en-GB"/>
              </w:rPr>
            </w:pPr>
          </w:p>
        </w:tc>
      </w:tr>
      <w:tr w:rsidR="00F94215" w:rsidRPr="00B235A4" w14:paraId="13EB0487" w14:textId="77777777" w:rsidTr="00A32631">
        <w:trPr>
          <w:trHeight w:val="300"/>
        </w:trPr>
        <w:tc>
          <w:tcPr>
            <w:tcW w:w="2977" w:type="dxa"/>
            <w:tcBorders>
              <w:top w:val="nil"/>
              <w:left w:val="nil"/>
              <w:bottom w:val="nil"/>
              <w:right w:val="nil"/>
            </w:tcBorders>
            <w:shd w:val="clear" w:color="auto" w:fill="auto"/>
            <w:noWrap/>
            <w:vAlign w:val="bottom"/>
            <w:hideMark/>
          </w:tcPr>
          <w:p w14:paraId="59B910E2"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UK and Europe</w:t>
            </w:r>
          </w:p>
        </w:tc>
        <w:tc>
          <w:tcPr>
            <w:tcW w:w="1418" w:type="dxa"/>
            <w:tcBorders>
              <w:top w:val="nil"/>
              <w:left w:val="nil"/>
              <w:bottom w:val="nil"/>
              <w:right w:val="nil"/>
            </w:tcBorders>
            <w:shd w:val="clear" w:color="auto" w:fill="auto"/>
            <w:noWrap/>
            <w:vAlign w:val="bottom"/>
          </w:tcPr>
          <w:p w14:paraId="2BC9913C" w14:textId="77777777" w:rsidR="00F94215" w:rsidRDefault="00F94215" w:rsidP="00A32631">
            <w:pPr>
              <w:spacing w:after="0" w:line="240" w:lineRule="auto"/>
              <w:jc w:val="center"/>
              <w:rPr>
                <w:rFonts w:ascii="Calibri" w:hAnsi="Calibri"/>
                <w:color w:val="000000"/>
                <w:sz w:val="20"/>
                <w:szCs w:val="20"/>
              </w:rPr>
            </w:pPr>
            <w:r>
              <w:rPr>
                <w:rFonts w:ascii="Calibri" w:hAnsi="Calibri"/>
                <w:color w:val="000000"/>
                <w:sz w:val="20"/>
                <w:szCs w:val="20"/>
              </w:rPr>
              <w:t>61 (55.5)</w:t>
            </w:r>
          </w:p>
        </w:tc>
        <w:tc>
          <w:tcPr>
            <w:tcW w:w="1559" w:type="dxa"/>
            <w:gridSpan w:val="3"/>
            <w:tcBorders>
              <w:top w:val="nil"/>
              <w:left w:val="nil"/>
              <w:bottom w:val="nil"/>
              <w:right w:val="nil"/>
            </w:tcBorders>
            <w:shd w:val="clear" w:color="auto" w:fill="auto"/>
            <w:noWrap/>
            <w:vAlign w:val="bottom"/>
          </w:tcPr>
          <w:p w14:paraId="6ED56A2F"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40 (56.3)</w:t>
            </w:r>
          </w:p>
        </w:tc>
        <w:tc>
          <w:tcPr>
            <w:tcW w:w="1559" w:type="dxa"/>
            <w:gridSpan w:val="2"/>
            <w:tcBorders>
              <w:top w:val="nil"/>
              <w:left w:val="nil"/>
              <w:bottom w:val="nil"/>
              <w:right w:val="nil"/>
            </w:tcBorders>
          </w:tcPr>
          <w:p w14:paraId="0C57808B"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101 (55.8)</w:t>
            </w:r>
          </w:p>
        </w:tc>
      </w:tr>
      <w:tr w:rsidR="00F94215" w:rsidRPr="00B235A4" w14:paraId="09B0ECA6" w14:textId="77777777" w:rsidTr="00A32631">
        <w:trPr>
          <w:trHeight w:val="300"/>
        </w:trPr>
        <w:tc>
          <w:tcPr>
            <w:tcW w:w="2977" w:type="dxa"/>
            <w:tcBorders>
              <w:top w:val="nil"/>
              <w:left w:val="nil"/>
              <w:bottom w:val="nil"/>
              <w:right w:val="nil"/>
            </w:tcBorders>
            <w:shd w:val="clear" w:color="auto" w:fill="auto"/>
            <w:noWrap/>
            <w:vAlign w:val="bottom"/>
            <w:hideMark/>
          </w:tcPr>
          <w:p w14:paraId="3A197314"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USA and Canada</w:t>
            </w:r>
          </w:p>
        </w:tc>
        <w:tc>
          <w:tcPr>
            <w:tcW w:w="1418" w:type="dxa"/>
            <w:tcBorders>
              <w:top w:val="nil"/>
              <w:left w:val="nil"/>
              <w:bottom w:val="nil"/>
              <w:right w:val="nil"/>
            </w:tcBorders>
            <w:shd w:val="clear" w:color="auto" w:fill="auto"/>
            <w:noWrap/>
            <w:vAlign w:val="bottom"/>
          </w:tcPr>
          <w:p w14:paraId="7D609D6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39 (35.5)</w:t>
            </w:r>
          </w:p>
        </w:tc>
        <w:tc>
          <w:tcPr>
            <w:tcW w:w="1559" w:type="dxa"/>
            <w:gridSpan w:val="3"/>
            <w:tcBorders>
              <w:top w:val="nil"/>
              <w:left w:val="nil"/>
              <w:bottom w:val="nil"/>
              <w:right w:val="nil"/>
            </w:tcBorders>
            <w:shd w:val="clear" w:color="auto" w:fill="auto"/>
            <w:noWrap/>
            <w:vAlign w:val="bottom"/>
          </w:tcPr>
          <w:p w14:paraId="7E83822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24 (33.8)</w:t>
            </w:r>
          </w:p>
        </w:tc>
        <w:tc>
          <w:tcPr>
            <w:tcW w:w="1559" w:type="dxa"/>
            <w:gridSpan w:val="2"/>
            <w:tcBorders>
              <w:top w:val="nil"/>
              <w:left w:val="nil"/>
              <w:bottom w:val="nil"/>
              <w:right w:val="nil"/>
            </w:tcBorders>
          </w:tcPr>
          <w:p w14:paraId="16244D29"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63 (34.8)</w:t>
            </w:r>
          </w:p>
        </w:tc>
      </w:tr>
      <w:tr w:rsidR="00F94215" w:rsidRPr="00B235A4" w14:paraId="0EC8AFE7" w14:textId="77777777" w:rsidTr="00A32631">
        <w:trPr>
          <w:trHeight w:val="300"/>
        </w:trPr>
        <w:tc>
          <w:tcPr>
            <w:tcW w:w="2977" w:type="dxa"/>
            <w:tcBorders>
              <w:top w:val="nil"/>
              <w:left w:val="nil"/>
              <w:bottom w:val="nil"/>
              <w:right w:val="nil"/>
            </w:tcBorders>
            <w:shd w:val="clear" w:color="auto" w:fill="auto"/>
            <w:noWrap/>
            <w:vAlign w:val="bottom"/>
            <w:hideMark/>
          </w:tcPr>
          <w:p w14:paraId="63734C1B"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Rest of world</w:t>
            </w:r>
          </w:p>
        </w:tc>
        <w:tc>
          <w:tcPr>
            <w:tcW w:w="1418" w:type="dxa"/>
            <w:tcBorders>
              <w:top w:val="nil"/>
              <w:left w:val="nil"/>
              <w:bottom w:val="nil"/>
              <w:right w:val="nil"/>
            </w:tcBorders>
            <w:shd w:val="clear" w:color="auto" w:fill="auto"/>
            <w:noWrap/>
            <w:vAlign w:val="bottom"/>
          </w:tcPr>
          <w:p w14:paraId="593BA3AA"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10 (9.1)</w:t>
            </w:r>
          </w:p>
        </w:tc>
        <w:tc>
          <w:tcPr>
            <w:tcW w:w="1559" w:type="dxa"/>
            <w:gridSpan w:val="3"/>
            <w:tcBorders>
              <w:top w:val="nil"/>
              <w:left w:val="nil"/>
              <w:bottom w:val="nil"/>
              <w:right w:val="nil"/>
            </w:tcBorders>
            <w:shd w:val="clear" w:color="auto" w:fill="auto"/>
            <w:noWrap/>
            <w:vAlign w:val="bottom"/>
          </w:tcPr>
          <w:p w14:paraId="60029443"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7 (9.9)</w:t>
            </w:r>
          </w:p>
        </w:tc>
        <w:tc>
          <w:tcPr>
            <w:tcW w:w="1559" w:type="dxa"/>
            <w:gridSpan w:val="2"/>
            <w:tcBorders>
              <w:top w:val="nil"/>
              <w:left w:val="nil"/>
              <w:bottom w:val="nil"/>
              <w:right w:val="nil"/>
            </w:tcBorders>
          </w:tcPr>
          <w:p w14:paraId="5DFEB09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17 (9.4)</w:t>
            </w:r>
          </w:p>
        </w:tc>
      </w:tr>
      <w:tr w:rsidR="00F94215" w14:paraId="2350E60A" w14:textId="77777777" w:rsidTr="00A32631">
        <w:trPr>
          <w:gridAfter w:val="1"/>
          <w:wAfter w:w="685" w:type="dxa"/>
          <w:trHeight w:val="255"/>
        </w:trPr>
        <w:tc>
          <w:tcPr>
            <w:tcW w:w="2977" w:type="dxa"/>
            <w:tcBorders>
              <w:top w:val="nil"/>
              <w:left w:val="nil"/>
              <w:bottom w:val="nil"/>
              <w:right w:val="nil"/>
            </w:tcBorders>
            <w:shd w:val="clear" w:color="auto" w:fill="auto"/>
            <w:noWrap/>
            <w:vAlign w:val="bottom"/>
            <w:hideMark/>
          </w:tcPr>
          <w:p w14:paraId="4410E2BF" w14:textId="77777777" w:rsidR="00F94215" w:rsidRDefault="00F94215" w:rsidP="00A32631">
            <w:pPr>
              <w:spacing w:after="0" w:line="240" w:lineRule="auto"/>
              <w:rPr>
                <w:rFonts w:ascii="Calibri" w:hAnsi="Calibri"/>
                <w:b/>
                <w:bCs/>
                <w:color w:val="000000"/>
                <w:sz w:val="20"/>
                <w:szCs w:val="20"/>
              </w:rPr>
            </w:pPr>
            <w:r>
              <w:rPr>
                <w:rFonts w:ascii="Calibri" w:hAnsi="Calibri"/>
                <w:b/>
                <w:bCs/>
                <w:color w:val="000000"/>
                <w:sz w:val="20"/>
                <w:szCs w:val="20"/>
              </w:rPr>
              <w:t>Subgroup</w:t>
            </w:r>
          </w:p>
        </w:tc>
        <w:tc>
          <w:tcPr>
            <w:tcW w:w="1547" w:type="dxa"/>
            <w:gridSpan w:val="2"/>
            <w:tcBorders>
              <w:top w:val="nil"/>
              <w:left w:val="nil"/>
              <w:bottom w:val="nil"/>
              <w:right w:val="nil"/>
            </w:tcBorders>
            <w:shd w:val="clear" w:color="auto" w:fill="auto"/>
            <w:noWrap/>
            <w:vAlign w:val="bottom"/>
            <w:hideMark/>
          </w:tcPr>
          <w:p w14:paraId="56D78B35" w14:textId="77777777" w:rsidR="00F94215" w:rsidRDefault="00F94215" w:rsidP="00A32631">
            <w:pPr>
              <w:spacing w:after="0"/>
              <w:rPr>
                <w:rFonts w:ascii="Calibri" w:hAnsi="Calibri"/>
                <w:b/>
                <w:bCs/>
                <w:color w:val="000000"/>
                <w:sz w:val="20"/>
                <w:szCs w:val="20"/>
              </w:rPr>
            </w:pPr>
          </w:p>
        </w:tc>
        <w:tc>
          <w:tcPr>
            <w:tcW w:w="745" w:type="dxa"/>
            <w:tcBorders>
              <w:top w:val="nil"/>
              <w:left w:val="nil"/>
              <w:bottom w:val="nil"/>
              <w:right w:val="nil"/>
            </w:tcBorders>
            <w:shd w:val="clear" w:color="auto" w:fill="auto"/>
            <w:noWrap/>
            <w:vAlign w:val="bottom"/>
            <w:hideMark/>
          </w:tcPr>
          <w:p w14:paraId="26045795" w14:textId="77777777" w:rsidR="00F94215" w:rsidRDefault="00F94215" w:rsidP="00A32631">
            <w:pPr>
              <w:spacing w:after="0"/>
              <w:jc w:val="center"/>
              <w:rPr>
                <w:sz w:val="20"/>
                <w:szCs w:val="20"/>
              </w:rPr>
            </w:pPr>
          </w:p>
        </w:tc>
        <w:tc>
          <w:tcPr>
            <w:tcW w:w="1559" w:type="dxa"/>
            <w:gridSpan w:val="2"/>
            <w:tcBorders>
              <w:top w:val="nil"/>
              <w:left w:val="nil"/>
              <w:bottom w:val="nil"/>
              <w:right w:val="nil"/>
            </w:tcBorders>
          </w:tcPr>
          <w:p w14:paraId="0FA0B51D" w14:textId="77777777" w:rsidR="00F94215" w:rsidRDefault="00F94215" w:rsidP="00A32631">
            <w:pPr>
              <w:spacing w:after="0"/>
              <w:jc w:val="center"/>
              <w:rPr>
                <w:sz w:val="20"/>
                <w:szCs w:val="20"/>
              </w:rPr>
            </w:pPr>
          </w:p>
        </w:tc>
      </w:tr>
      <w:tr w:rsidR="00F94215" w14:paraId="6473A96C" w14:textId="77777777" w:rsidTr="00A32631">
        <w:trPr>
          <w:trHeight w:val="255"/>
        </w:trPr>
        <w:tc>
          <w:tcPr>
            <w:tcW w:w="2977" w:type="dxa"/>
            <w:tcBorders>
              <w:top w:val="nil"/>
              <w:left w:val="nil"/>
              <w:bottom w:val="nil"/>
              <w:right w:val="nil"/>
            </w:tcBorders>
            <w:shd w:val="clear" w:color="auto" w:fill="auto"/>
            <w:noWrap/>
            <w:vAlign w:val="bottom"/>
            <w:hideMark/>
          </w:tcPr>
          <w:p w14:paraId="7195D290" w14:textId="77777777" w:rsidR="00F94215" w:rsidRDefault="00F94215" w:rsidP="00A32631">
            <w:pPr>
              <w:spacing w:after="0"/>
              <w:ind w:firstLineChars="100" w:firstLine="200"/>
              <w:rPr>
                <w:rFonts w:ascii="Calibri" w:hAnsi="Calibri"/>
                <w:color w:val="000000"/>
                <w:sz w:val="20"/>
                <w:szCs w:val="20"/>
              </w:rPr>
            </w:pPr>
            <w:r>
              <w:rPr>
                <w:rFonts w:ascii="Calibri" w:hAnsi="Calibri"/>
                <w:color w:val="000000"/>
                <w:sz w:val="20"/>
                <w:szCs w:val="20"/>
              </w:rPr>
              <w:t>Medically induced</w:t>
            </w:r>
          </w:p>
        </w:tc>
        <w:tc>
          <w:tcPr>
            <w:tcW w:w="1547" w:type="dxa"/>
            <w:gridSpan w:val="2"/>
            <w:tcBorders>
              <w:top w:val="nil"/>
              <w:left w:val="nil"/>
              <w:bottom w:val="nil"/>
              <w:right w:val="nil"/>
            </w:tcBorders>
            <w:shd w:val="clear" w:color="auto" w:fill="auto"/>
            <w:noWrap/>
            <w:vAlign w:val="bottom"/>
            <w:hideMark/>
          </w:tcPr>
          <w:p w14:paraId="1BBBE2B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104 (94.5)</w:t>
            </w:r>
          </w:p>
        </w:tc>
        <w:tc>
          <w:tcPr>
            <w:tcW w:w="1430" w:type="dxa"/>
            <w:gridSpan w:val="2"/>
            <w:tcBorders>
              <w:top w:val="nil"/>
              <w:left w:val="nil"/>
              <w:bottom w:val="nil"/>
              <w:right w:val="nil"/>
            </w:tcBorders>
            <w:shd w:val="clear" w:color="auto" w:fill="auto"/>
            <w:noWrap/>
            <w:vAlign w:val="bottom"/>
            <w:hideMark/>
          </w:tcPr>
          <w:p w14:paraId="11F53876"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52 (73.2)</w:t>
            </w:r>
          </w:p>
        </w:tc>
        <w:tc>
          <w:tcPr>
            <w:tcW w:w="1559" w:type="dxa"/>
            <w:gridSpan w:val="2"/>
            <w:tcBorders>
              <w:top w:val="nil"/>
              <w:left w:val="nil"/>
              <w:bottom w:val="nil"/>
              <w:right w:val="nil"/>
            </w:tcBorders>
          </w:tcPr>
          <w:p w14:paraId="0783C044"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156 (86.2)</w:t>
            </w:r>
          </w:p>
        </w:tc>
      </w:tr>
      <w:tr w:rsidR="00F94215" w14:paraId="5A37070A" w14:textId="77777777" w:rsidTr="00A32631">
        <w:trPr>
          <w:trHeight w:val="255"/>
        </w:trPr>
        <w:tc>
          <w:tcPr>
            <w:tcW w:w="2977" w:type="dxa"/>
            <w:tcBorders>
              <w:top w:val="nil"/>
              <w:left w:val="nil"/>
              <w:bottom w:val="nil"/>
              <w:right w:val="nil"/>
            </w:tcBorders>
            <w:shd w:val="clear" w:color="auto" w:fill="auto"/>
            <w:noWrap/>
            <w:vAlign w:val="bottom"/>
            <w:hideMark/>
          </w:tcPr>
          <w:p w14:paraId="44378154" w14:textId="77777777" w:rsidR="00F94215" w:rsidRDefault="00F94215" w:rsidP="00A32631">
            <w:pPr>
              <w:spacing w:after="0"/>
              <w:ind w:firstLineChars="300" w:firstLine="600"/>
              <w:rPr>
                <w:rFonts w:ascii="Calibri" w:hAnsi="Calibri"/>
                <w:color w:val="000000"/>
                <w:sz w:val="20"/>
                <w:szCs w:val="20"/>
              </w:rPr>
            </w:pPr>
            <w:r>
              <w:rPr>
                <w:rFonts w:ascii="Calibri" w:hAnsi="Calibri"/>
                <w:color w:val="000000"/>
                <w:sz w:val="20"/>
                <w:szCs w:val="20"/>
              </w:rPr>
              <w:t>Fistula</w:t>
            </w:r>
          </w:p>
        </w:tc>
        <w:tc>
          <w:tcPr>
            <w:tcW w:w="1547" w:type="dxa"/>
            <w:gridSpan w:val="2"/>
            <w:tcBorders>
              <w:top w:val="nil"/>
              <w:left w:val="nil"/>
              <w:bottom w:val="nil"/>
              <w:right w:val="nil"/>
            </w:tcBorders>
            <w:shd w:val="clear" w:color="auto" w:fill="auto"/>
            <w:noWrap/>
            <w:vAlign w:val="bottom"/>
            <w:hideMark/>
          </w:tcPr>
          <w:p w14:paraId="20695F5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7 (6.4)</w:t>
            </w:r>
          </w:p>
        </w:tc>
        <w:tc>
          <w:tcPr>
            <w:tcW w:w="1430" w:type="dxa"/>
            <w:gridSpan w:val="2"/>
            <w:tcBorders>
              <w:top w:val="nil"/>
              <w:left w:val="nil"/>
              <w:bottom w:val="nil"/>
              <w:right w:val="nil"/>
            </w:tcBorders>
            <w:shd w:val="clear" w:color="auto" w:fill="auto"/>
            <w:noWrap/>
            <w:vAlign w:val="bottom"/>
            <w:hideMark/>
          </w:tcPr>
          <w:p w14:paraId="057B4EB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 (1.4)</w:t>
            </w:r>
          </w:p>
        </w:tc>
        <w:tc>
          <w:tcPr>
            <w:tcW w:w="1559" w:type="dxa"/>
            <w:gridSpan w:val="2"/>
            <w:tcBorders>
              <w:top w:val="nil"/>
              <w:left w:val="nil"/>
              <w:bottom w:val="nil"/>
              <w:right w:val="nil"/>
            </w:tcBorders>
          </w:tcPr>
          <w:p w14:paraId="6686BE15" w14:textId="77777777" w:rsidR="00F94215" w:rsidRDefault="00F94215" w:rsidP="00A32631">
            <w:pPr>
              <w:spacing w:after="0"/>
              <w:jc w:val="center"/>
              <w:rPr>
                <w:rFonts w:ascii="Calibri" w:hAnsi="Calibri"/>
                <w:color w:val="000000"/>
                <w:sz w:val="20"/>
                <w:szCs w:val="20"/>
              </w:rPr>
            </w:pPr>
          </w:p>
        </w:tc>
      </w:tr>
      <w:tr w:rsidR="00F94215" w14:paraId="6A43A222" w14:textId="77777777" w:rsidTr="00A32631">
        <w:trPr>
          <w:trHeight w:val="255"/>
        </w:trPr>
        <w:tc>
          <w:tcPr>
            <w:tcW w:w="2977" w:type="dxa"/>
            <w:tcBorders>
              <w:top w:val="nil"/>
              <w:left w:val="nil"/>
              <w:bottom w:val="nil"/>
              <w:right w:val="nil"/>
            </w:tcBorders>
            <w:shd w:val="clear" w:color="auto" w:fill="auto"/>
            <w:noWrap/>
            <w:vAlign w:val="bottom"/>
            <w:hideMark/>
          </w:tcPr>
          <w:p w14:paraId="0C15FB8E" w14:textId="77777777" w:rsidR="00F94215" w:rsidRDefault="00F94215" w:rsidP="00A32631">
            <w:pPr>
              <w:spacing w:after="0"/>
              <w:ind w:firstLineChars="100" w:firstLine="200"/>
              <w:rPr>
                <w:rFonts w:ascii="Calibri" w:hAnsi="Calibri"/>
                <w:color w:val="000000"/>
                <w:sz w:val="20"/>
                <w:szCs w:val="20"/>
              </w:rPr>
            </w:pPr>
            <w:r>
              <w:rPr>
                <w:rFonts w:ascii="Calibri" w:hAnsi="Calibri"/>
                <w:color w:val="000000"/>
                <w:sz w:val="20"/>
                <w:szCs w:val="20"/>
              </w:rPr>
              <w:t>Surgically induced</w:t>
            </w:r>
          </w:p>
        </w:tc>
        <w:tc>
          <w:tcPr>
            <w:tcW w:w="1547" w:type="dxa"/>
            <w:gridSpan w:val="2"/>
            <w:tcBorders>
              <w:top w:val="nil"/>
              <w:left w:val="nil"/>
              <w:bottom w:val="nil"/>
              <w:right w:val="nil"/>
            </w:tcBorders>
            <w:shd w:val="clear" w:color="auto" w:fill="auto"/>
            <w:noWrap/>
            <w:vAlign w:val="bottom"/>
            <w:hideMark/>
          </w:tcPr>
          <w:p w14:paraId="42601FCC"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6 (5.5)</w:t>
            </w:r>
          </w:p>
        </w:tc>
        <w:tc>
          <w:tcPr>
            <w:tcW w:w="1430" w:type="dxa"/>
            <w:gridSpan w:val="2"/>
            <w:tcBorders>
              <w:top w:val="nil"/>
              <w:left w:val="nil"/>
              <w:bottom w:val="nil"/>
              <w:right w:val="nil"/>
            </w:tcBorders>
            <w:shd w:val="clear" w:color="auto" w:fill="auto"/>
            <w:noWrap/>
            <w:vAlign w:val="bottom"/>
            <w:hideMark/>
          </w:tcPr>
          <w:p w14:paraId="7CB0AB33"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19 (26.8)</w:t>
            </w:r>
          </w:p>
        </w:tc>
        <w:tc>
          <w:tcPr>
            <w:tcW w:w="1559" w:type="dxa"/>
            <w:gridSpan w:val="2"/>
            <w:tcBorders>
              <w:top w:val="nil"/>
              <w:left w:val="nil"/>
              <w:bottom w:val="nil"/>
              <w:right w:val="nil"/>
            </w:tcBorders>
          </w:tcPr>
          <w:p w14:paraId="20A4B86B"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25 (13.8)</w:t>
            </w:r>
          </w:p>
        </w:tc>
      </w:tr>
      <w:tr w:rsidR="00F94215" w14:paraId="55DBBE2F" w14:textId="77777777" w:rsidTr="00A32631">
        <w:trPr>
          <w:trHeight w:val="255"/>
        </w:trPr>
        <w:tc>
          <w:tcPr>
            <w:tcW w:w="2977" w:type="dxa"/>
            <w:tcBorders>
              <w:top w:val="nil"/>
              <w:left w:val="nil"/>
              <w:bottom w:val="nil"/>
              <w:right w:val="nil"/>
            </w:tcBorders>
            <w:shd w:val="clear" w:color="auto" w:fill="auto"/>
            <w:noWrap/>
            <w:vAlign w:val="bottom"/>
            <w:hideMark/>
          </w:tcPr>
          <w:p w14:paraId="3FAFD435" w14:textId="77777777" w:rsidR="00F94215" w:rsidRDefault="00F94215" w:rsidP="00A32631">
            <w:pPr>
              <w:spacing w:after="0"/>
              <w:ind w:firstLineChars="300" w:firstLine="600"/>
              <w:rPr>
                <w:rFonts w:ascii="Calibri" w:hAnsi="Calibri"/>
                <w:color w:val="000000"/>
                <w:sz w:val="20"/>
                <w:szCs w:val="20"/>
              </w:rPr>
            </w:pPr>
            <w:r>
              <w:rPr>
                <w:rFonts w:ascii="Calibri" w:hAnsi="Calibri"/>
                <w:color w:val="000000"/>
                <w:sz w:val="20"/>
                <w:szCs w:val="20"/>
              </w:rPr>
              <w:t>Fistula</w:t>
            </w:r>
          </w:p>
        </w:tc>
        <w:tc>
          <w:tcPr>
            <w:tcW w:w="1547" w:type="dxa"/>
            <w:gridSpan w:val="2"/>
            <w:tcBorders>
              <w:top w:val="nil"/>
              <w:left w:val="nil"/>
              <w:bottom w:val="nil"/>
              <w:right w:val="nil"/>
            </w:tcBorders>
            <w:shd w:val="clear" w:color="auto" w:fill="auto"/>
            <w:noWrap/>
            <w:vAlign w:val="bottom"/>
            <w:hideMark/>
          </w:tcPr>
          <w:p w14:paraId="576CD7A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 (1.8)</w:t>
            </w:r>
          </w:p>
        </w:tc>
        <w:tc>
          <w:tcPr>
            <w:tcW w:w="1430" w:type="dxa"/>
            <w:gridSpan w:val="2"/>
            <w:tcBorders>
              <w:top w:val="nil"/>
              <w:left w:val="nil"/>
              <w:bottom w:val="nil"/>
              <w:right w:val="nil"/>
            </w:tcBorders>
            <w:shd w:val="clear" w:color="auto" w:fill="auto"/>
            <w:noWrap/>
            <w:vAlign w:val="bottom"/>
            <w:hideMark/>
          </w:tcPr>
          <w:p w14:paraId="05994EA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0</w:t>
            </w:r>
          </w:p>
        </w:tc>
        <w:tc>
          <w:tcPr>
            <w:tcW w:w="1559" w:type="dxa"/>
            <w:gridSpan w:val="2"/>
            <w:tcBorders>
              <w:top w:val="nil"/>
              <w:left w:val="nil"/>
              <w:bottom w:val="nil"/>
              <w:right w:val="nil"/>
            </w:tcBorders>
          </w:tcPr>
          <w:p w14:paraId="656B0640" w14:textId="77777777" w:rsidR="00F94215" w:rsidRDefault="00F94215" w:rsidP="00A32631">
            <w:pPr>
              <w:spacing w:after="0"/>
              <w:jc w:val="center"/>
              <w:rPr>
                <w:rFonts w:ascii="Calibri" w:hAnsi="Calibri"/>
                <w:color w:val="000000"/>
                <w:sz w:val="20"/>
                <w:szCs w:val="20"/>
              </w:rPr>
            </w:pPr>
          </w:p>
        </w:tc>
      </w:tr>
      <w:tr w:rsidR="00F94215" w:rsidRPr="00B235A4" w14:paraId="78EB9778" w14:textId="77777777" w:rsidTr="00A32631">
        <w:trPr>
          <w:trHeight w:val="300"/>
        </w:trPr>
        <w:tc>
          <w:tcPr>
            <w:tcW w:w="2977" w:type="dxa"/>
            <w:tcBorders>
              <w:top w:val="nil"/>
              <w:left w:val="nil"/>
              <w:bottom w:val="nil"/>
              <w:right w:val="nil"/>
            </w:tcBorders>
            <w:shd w:val="clear" w:color="auto" w:fill="auto"/>
            <w:noWrap/>
            <w:vAlign w:val="bottom"/>
            <w:hideMark/>
          </w:tcPr>
          <w:p w14:paraId="6A1BF15B"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Intervention of interest</w:t>
            </w:r>
          </w:p>
        </w:tc>
        <w:tc>
          <w:tcPr>
            <w:tcW w:w="1418" w:type="dxa"/>
            <w:tcBorders>
              <w:top w:val="nil"/>
              <w:left w:val="nil"/>
              <w:bottom w:val="nil"/>
              <w:right w:val="nil"/>
            </w:tcBorders>
            <w:shd w:val="clear" w:color="auto" w:fill="auto"/>
            <w:noWrap/>
            <w:vAlign w:val="bottom"/>
          </w:tcPr>
          <w:p w14:paraId="4D07198F"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p>
        </w:tc>
        <w:tc>
          <w:tcPr>
            <w:tcW w:w="1559" w:type="dxa"/>
            <w:gridSpan w:val="3"/>
            <w:tcBorders>
              <w:top w:val="nil"/>
              <w:left w:val="nil"/>
              <w:bottom w:val="nil"/>
              <w:right w:val="nil"/>
            </w:tcBorders>
            <w:shd w:val="clear" w:color="auto" w:fill="auto"/>
            <w:noWrap/>
            <w:vAlign w:val="bottom"/>
          </w:tcPr>
          <w:p w14:paraId="246C5333" w14:textId="77777777" w:rsidR="00F94215" w:rsidRPr="00B235A4" w:rsidRDefault="00F94215" w:rsidP="00A32631">
            <w:pPr>
              <w:spacing w:after="0" w:line="240" w:lineRule="auto"/>
              <w:jc w:val="center"/>
              <w:rPr>
                <w:rFonts w:ascii="Times New Roman" w:eastAsia="Times New Roman" w:hAnsi="Times New Roman" w:cs="Times New Roman"/>
                <w:sz w:val="20"/>
                <w:szCs w:val="20"/>
                <w:lang w:eastAsia="en-GB"/>
              </w:rPr>
            </w:pPr>
          </w:p>
        </w:tc>
        <w:tc>
          <w:tcPr>
            <w:tcW w:w="1559" w:type="dxa"/>
            <w:gridSpan w:val="2"/>
            <w:tcBorders>
              <w:top w:val="nil"/>
              <w:left w:val="nil"/>
              <w:bottom w:val="nil"/>
              <w:right w:val="nil"/>
            </w:tcBorders>
          </w:tcPr>
          <w:p w14:paraId="6AC0939B" w14:textId="77777777" w:rsidR="00F94215" w:rsidRPr="00B235A4" w:rsidRDefault="00F94215" w:rsidP="00A32631">
            <w:pPr>
              <w:spacing w:after="0" w:line="240" w:lineRule="auto"/>
              <w:jc w:val="center"/>
              <w:rPr>
                <w:rFonts w:ascii="Times New Roman" w:eastAsia="Times New Roman" w:hAnsi="Times New Roman" w:cs="Times New Roman"/>
                <w:sz w:val="20"/>
                <w:szCs w:val="20"/>
                <w:lang w:eastAsia="en-GB"/>
              </w:rPr>
            </w:pPr>
          </w:p>
        </w:tc>
      </w:tr>
      <w:tr w:rsidR="00F94215" w:rsidRPr="00B235A4" w14:paraId="0058E602" w14:textId="77777777" w:rsidTr="00A32631">
        <w:trPr>
          <w:trHeight w:val="300"/>
        </w:trPr>
        <w:tc>
          <w:tcPr>
            <w:tcW w:w="2977" w:type="dxa"/>
            <w:tcBorders>
              <w:top w:val="nil"/>
              <w:left w:val="nil"/>
              <w:bottom w:val="nil"/>
              <w:right w:val="nil"/>
            </w:tcBorders>
            <w:shd w:val="clear" w:color="auto" w:fill="auto"/>
            <w:noWrap/>
            <w:vAlign w:val="bottom"/>
            <w:hideMark/>
          </w:tcPr>
          <w:p w14:paraId="011EC198"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5-ASAs</w:t>
            </w:r>
          </w:p>
        </w:tc>
        <w:tc>
          <w:tcPr>
            <w:tcW w:w="1418" w:type="dxa"/>
            <w:tcBorders>
              <w:top w:val="nil"/>
              <w:left w:val="nil"/>
              <w:bottom w:val="nil"/>
              <w:right w:val="nil"/>
            </w:tcBorders>
            <w:shd w:val="clear" w:color="auto" w:fill="auto"/>
            <w:noWrap/>
            <w:vAlign w:val="bottom"/>
          </w:tcPr>
          <w:p w14:paraId="13F5A662" w14:textId="77777777" w:rsidR="00F94215" w:rsidRDefault="00F94215" w:rsidP="00A32631">
            <w:pPr>
              <w:spacing w:after="0" w:line="240" w:lineRule="auto"/>
              <w:jc w:val="center"/>
              <w:rPr>
                <w:rFonts w:ascii="Calibri" w:hAnsi="Calibri"/>
                <w:color w:val="000000"/>
                <w:sz w:val="20"/>
                <w:szCs w:val="20"/>
              </w:rPr>
            </w:pPr>
            <w:r>
              <w:rPr>
                <w:rFonts w:ascii="Calibri" w:hAnsi="Calibri"/>
                <w:color w:val="000000"/>
                <w:sz w:val="20"/>
                <w:szCs w:val="20"/>
              </w:rPr>
              <w:t>3 (2.7)</w:t>
            </w:r>
          </w:p>
        </w:tc>
        <w:tc>
          <w:tcPr>
            <w:tcW w:w="1559" w:type="dxa"/>
            <w:gridSpan w:val="3"/>
            <w:tcBorders>
              <w:top w:val="nil"/>
              <w:left w:val="nil"/>
              <w:bottom w:val="nil"/>
              <w:right w:val="nil"/>
            </w:tcBorders>
            <w:shd w:val="clear" w:color="auto" w:fill="auto"/>
            <w:noWrap/>
            <w:vAlign w:val="bottom"/>
          </w:tcPr>
          <w:p w14:paraId="51FCBFFD"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8 (11.3)</w:t>
            </w:r>
          </w:p>
        </w:tc>
        <w:tc>
          <w:tcPr>
            <w:tcW w:w="1559" w:type="dxa"/>
            <w:gridSpan w:val="2"/>
            <w:tcBorders>
              <w:top w:val="nil"/>
              <w:left w:val="nil"/>
              <w:bottom w:val="nil"/>
              <w:right w:val="nil"/>
            </w:tcBorders>
          </w:tcPr>
          <w:p w14:paraId="685E2FB3"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11 (6.1)</w:t>
            </w:r>
          </w:p>
        </w:tc>
      </w:tr>
      <w:tr w:rsidR="00F94215" w:rsidRPr="00B235A4" w14:paraId="4B730FEA" w14:textId="77777777" w:rsidTr="00A32631">
        <w:trPr>
          <w:trHeight w:val="300"/>
        </w:trPr>
        <w:tc>
          <w:tcPr>
            <w:tcW w:w="2977" w:type="dxa"/>
            <w:tcBorders>
              <w:top w:val="nil"/>
              <w:left w:val="nil"/>
              <w:bottom w:val="nil"/>
              <w:right w:val="nil"/>
            </w:tcBorders>
            <w:shd w:val="clear" w:color="auto" w:fill="auto"/>
            <w:noWrap/>
            <w:vAlign w:val="bottom"/>
            <w:hideMark/>
          </w:tcPr>
          <w:p w14:paraId="6D7C977E"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Antibiotics</w:t>
            </w:r>
          </w:p>
        </w:tc>
        <w:tc>
          <w:tcPr>
            <w:tcW w:w="1418" w:type="dxa"/>
            <w:tcBorders>
              <w:top w:val="nil"/>
              <w:left w:val="nil"/>
              <w:bottom w:val="nil"/>
              <w:right w:val="nil"/>
            </w:tcBorders>
            <w:shd w:val="clear" w:color="auto" w:fill="auto"/>
            <w:noWrap/>
            <w:vAlign w:val="bottom"/>
          </w:tcPr>
          <w:p w14:paraId="5FCCA28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8 (7.3)</w:t>
            </w:r>
          </w:p>
        </w:tc>
        <w:tc>
          <w:tcPr>
            <w:tcW w:w="1559" w:type="dxa"/>
            <w:gridSpan w:val="3"/>
            <w:tcBorders>
              <w:top w:val="nil"/>
              <w:left w:val="nil"/>
              <w:bottom w:val="nil"/>
              <w:right w:val="nil"/>
            </w:tcBorders>
            <w:shd w:val="clear" w:color="auto" w:fill="auto"/>
            <w:noWrap/>
            <w:vAlign w:val="bottom"/>
          </w:tcPr>
          <w:p w14:paraId="4883F088"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3 (4.2)</w:t>
            </w:r>
          </w:p>
        </w:tc>
        <w:tc>
          <w:tcPr>
            <w:tcW w:w="1559" w:type="dxa"/>
            <w:gridSpan w:val="2"/>
            <w:tcBorders>
              <w:top w:val="nil"/>
              <w:left w:val="nil"/>
              <w:bottom w:val="nil"/>
              <w:right w:val="nil"/>
            </w:tcBorders>
          </w:tcPr>
          <w:p w14:paraId="08AF62EF"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11 (6.1)</w:t>
            </w:r>
          </w:p>
        </w:tc>
      </w:tr>
      <w:tr w:rsidR="00F94215" w:rsidRPr="00B235A4" w14:paraId="19D36041" w14:textId="77777777" w:rsidTr="00A32631">
        <w:trPr>
          <w:trHeight w:val="300"/>
        </w:trPr>
        <w:tc>
          <w:tcPr>
            <w:tcW w:w="2977" w:type="dxa"/>
            <w:tcBorders>
              <w:top w:val="nil"/>
              <w:left w:val="nil"/>
              <w:bottom w:val="nil"/>
              <w:right w:val="nil"/>
            </w:tcBorders>
            <w:shd w:val="clear" w:color="auto" w:fill="auto"/>
            <w:noWrap/>
            <w:vAlign w:val="bottom"/>
            <w:hideMark/>
          </w:tcPr>
          <w:p w14:paraId="18365A7A"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Biologics</w:t>
            </w:r>
          </w:p>
        </w:tc>
        <w:tc>
          <w:tcPr>
            <w:tcW w:w="1418" w:type="dxa"/>
            <w:tcBorders>
              <w:top w:val="nil"/>
              <w:left w:val="nil"/>
              <w:bottom w:val="nil"/>
              <w:right w:val="nil"/>
            </w:tcBorders>
            <w:shd w:val="clear" w:color="auto" w:fill="auto"/>
            <w:noWrap/>
            <w:vAlign w:val="bottom"/>
          </w:tcPr>
          <w:p w14:paraId="7839C55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40 (36.4)</w:t>
            </w:r>
          </w:p>
        </w:tc>
        <w:tc>
          <w:tcPr>
            <w:tcW w:w="1559" w:type="dxa"/>
            <w:gridSpan w:val="3"/>
            <w:tcBorders>
              <w:top w:val="nil"/>
              <w:left w:val="nil"/>
              <w:bottom w:val="nil"/>
              <w:right w:val="nil"/>
            </w:tcBorders>
            <w:shd w:val="clear" w:color="auto" w:fill="auto"/>
            <w:noWrap/>
            <w:vAlign w:val="bottom"/>
          </w:tcPr>
          <w:p w14:paraId="5B53D42C"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15 (21.1)</w:t>
            </w:r>
          </w:p>
        </w:tc>
        <w:tc>
          <w:tcPr>
            <w:tcW w:w="1559" w:type="dxa"/>
            <w:gridSpan w:val="2"/>
            <w:tcBorders>
              <w:top w:val="nil"/>
              <w:left w:val="nil"/>
              <w:bottom w:val="nil"/>
              <w:right w:val="nil"/>
            </w:tcBorders>
          </w:tcPr>
          <w:p w14:paraId="39FF7FB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55 (30.4)</w:t>
            </w:r>
          </w:p>
        </w:tc>
      </w:tr>
      <w:tr w:rsidR="00F94215" w:rsidRPr="00B235A4" w14:paraId="36D30E3E" w14:textId="77777777" w:rsidTr="00A32631">
        <w:trPr>
          <w:trHeight w:val="300"/>
        </w:trPr>
        <w:tc>
          <w:tcPr>
            <w:tcW w:w="2977" w:type="dxa"/>
            <w:tcBorders>
              <w:top w:val="nil"/>
              <w:left w:val="nil"/>
              <w:bottom w:val="nil"/>
              <w:right w:val="nil"/>
            </w:tcBorders>
            <w:shd w:val="clear" w:color="auto" w:fill="auto"/>
            <w:noWrap/>
            <w:vAlign w:val="bottom"/>
            <w:hideMark/>
          </w:tcPr>
          <w:p w14:paraId="5D20701C"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Corticosteroids</w:t>
            </w:r>
          </w:p>
        </w:tc>
        <w:tc>
          <w:tcPr>
            <w:tcW w:w="1418" w:type="dxa"/>
            <w:tcBorders>
              <w:top w:val="nil"/>
              <w:left w:val="nil"/>
              <w:bottom w:val="nil"/>
              <w:right w:val="nil"/>
            </w:tcBorders>
            <w:shd w:val="clear" w:color="auto" w:fill="auto"/>
            <w:noWrap/>
            <w:vAlign w:val="bottom"/>
          </w:tcPr>
          <w:p w14:paraId="4079BB7D"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9 (8.2)</w:t>
            </w:r>
          </w:p>
        </w:tc>
        <w:tc>
          <w:tcPr>
            <w:tcW w:w="1559" w:type="dxa"/>
            <w:gridSpan w:val="3"/>
            <w:tcBorders>
              <w:top w:val="nil"/>
              <w:left w:val="nil"/>
              <w:bottom w:val="nil"/>
              <w:right w:val="nil"/>
            </w:tcBorders>
            <w:shd w:val="clear" w:color="auto" w:fill="auto"/>
            <w:noWrap/>
            <w:vAlign w:val="bottom"/>
          </w:tcPr>
          <w:p w14:paraId="191A71AB"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9 (12.7)</w:t>
            </w:r>
          </w:p>
        </w:tc>
        <w:tc>
          <w:tcPr>
            <w:tcW w:w="1559" w:type="dxa"/>
            <w:gridSpan w:val="2"/>
            <w:tcBorders>
              <w:top w:val="nil"/>
              <w:left w:val="nil"/>
              <w:bottom w:val="nil"/>
              <w:right w:val="nil"/>
            </w:tcBorders>
          </w:tcPr>
          <w:p w14:paraId="26877CFF"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18 (9.9)</w:t>
            </w:r>
          </w:p>
        </w:tc>
      </w:tr>
      <w:tr w:rsidR="00F94215" w:rsidRPr="00B235A4" w14:paraId="40BD41BA" w14:textId="77777777" w:rsidTr="00A32631">
        <w:trPr>
          <w:trHeight w:val="300"/>
        </w:trPr>
        <w:tc>
          <w:tcPr>
            <w:tcW w:w="2977" w:type="dxa"/>
            <w:tcBorders>
              <w:top w:val="nil"/>
              <w:left w:val="nil"/>
              <w:bottom w:val="nil"/>
              <w:right w:val="nil"/>
            </w:tcBorders>
            <w:shd w:val="clear" w:color="auto" w:fill="auto"/>
            <w:noWrap/>
            <w:vAlign w:val="bottom"/>
            <w:hideMark/>
          </w:tcPr>
          <w:p w14:paraId="59D61E90"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Immun</w:t>
            </w:r>
            <w:r>
              <w:rPr>
                <w:rFonts w:ascii="Calibri" w:eastAsia="Times New Roman" w:hAnsi="Calibri" w:cs="Times New Roman"/>
                <w:color w:val="000000"/>
                <w:sz w:val="20"/>
                <w:szCs w:val="20"/>
                <w:lang w:eastAsia="en-GB"/>
              </w:rPr>
              <w:t>o</w:t>
            </w:r>
            <w:r w:rsidRPr="00B235A4">
              <w:rPr>
                <w:rFonts w:ascii="Calibri" w:eastAsia="Times New Roman" w:hAnsi="Calibri" w:cs="Times New Roman"/>
                <w:color w:val="000000"/>
                <w:sz w:val="20"/>
                <w:szCs w:val="20"/>
                <w:lang w:eastAsia="en-GB"/>
              </w:rPr>
              <w:t>suppressants</w:t>
            </w:r>
          </w:p>
        </w:tc>
        <w:tc>
          <w:tcPr>
            <w:tcW w:w="1418" w:type="dxa"/>
            <w:tcBorders>
              <w:top w:val="nil"/>
              <w:left w:val="nil"/>
              <w:bottom w:val="nil"/>
              <w:right w:val="nil"/>
            </w:tcBorders>
            <w:shd w:val="clear" w:color="auto" w:fill="auto"/>
            <w:noWrap/>
            <w:vAlign w:val="bottom"/>
          </w:tcPr>
          <w:p w14:paraId="065F6371"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7 (6.4)</w:t>
            </w:r>
          </w:p>
        </w:tc>
        <w:tc>
          <w:tcPr>
            <w:tcW w:w="1559" w:type="dxa"/>
            <w:gridSpan w:val="3"/>
            <w:tcBorders>
              <w:top w:val="nil"/>
              <w:left w:val="nil"/>
              <w:bottom w:val="nil"/>
              <w:right w:val="nil"/>
            </w:tcBorders>
            <w:shd w:val="clear" w:color="auto" w:fill="auto"/>
            <w:noWrap/>
            <w:vAlign w:val="bottom"/>
          </w:tcPr>
          <w:p w14:paraId="14769376"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7 (9.9)</w:t>
            </w:r>
          </w:p>
        </w:tc>
        <w:tc>
          <w:tcPr>
            <w:tcW w:w="1559" w:type="dxa"/>
            <w:gridSpan w:val="2"/>
            <w:tcBorders>
              <w:top w:val="nil"/>
              <w:left w:val="nil"/>
              <w:bottom w:val="nil"/>
              <w:right w:val="nil"/>
            </w:tcBorders>
          </w:tcPr>
          <w:p w14:paraId="2403CC31"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14 (7.7)</w:t>
            </w:r>
          </w:p>
        </w:tc>
      </w:tr>
      <w:tr w:rsidR="00F94215" w:rsidRPr="00B235A4" w14:paraId="4395B7B5" w14:textId="77777777" w:rsidTr="00A32631">
        <w:trPr>
          <w:trHeight w:val="300"/>
        </w:trPr>
        <w:tc>
          <w:tcPr>
            <w:tcW w:w="2977" w:type="dxa"/>
            <w:tcBorders>
              <w:top w:val="nil"/>
              <w:left w:val="nil"/>
              <w:bottom w:val="nil"/>
              <w:right w:val="nil"/>
            </w:tcBorders>
            <w:shd w:val="clear" w:color="auto" w:fill="auto"/>
            <w:noWrap/>
            <w:vAlign w:val="bottom"/>
            <w:hideMark/>
          </w:tcPr>
          <w:p w14:paraId="378F52D0"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Surgery</w:t>
            </w:r>
          </w:p>
        </w:tc>
        <w:tc>
          <w:tcPr>
            <w:tcW w:w="1418" w:type="dxa"/>
            <w:tcBorders>
              <w:top w:val="nil"/>
              <w:left w:val="nil"/>
              <w:bottom w:val="nil"/>
              <w:right w:val="nil"/>
            </w:tcBorders>
            <w:shd w:val="clear" w:color="auto" w:fill="auto"/>
            <w:noWrap/>
            <w:vAlign w:val="bottom"/>
          </w:tcPr>
          <w:p w14:paraId="1068D20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6 (5.5)</w:t>
            </w:r>
          </w:p>
        </w:tc>
        <w:tc>
          <w:tcPr>
            <w:tcW w:w="1559" w:type="dxa"/>
            <w:gridSpan w:val="3"/>
            <w:tcBorders>
              <w:top w:val="nil"/>
              <w:left w:val="nil"/>
              <w:bottom w:val="nil"/>
              <w:right w:val="nil"/>
            </w:tcBorders>
            <w:shd w:val="clear" w:color="auto" w:fill="auto"/>
            <w:noWrap/>
            <w:vAlign w:val="bottom"/>
          </w:tcPr>
          <w:p w14:paraId="204E0F91"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0</w:t>
            </w:r>
          </w:p>
        </w:tc>
        <w:tc>
          <w:tcPr>
            <w:tcW w:w="1559" w:type="dxa"/>
            <w:gridSpan w:val="2"/>
            <w:tcBorders>
              <w:top w:val="nil"/>
              <w:left w:val="nil"/>
              <w:bottom w:val="nil"/>
              <w:right w:val="nil"/>
            </w:tcBorders>
          </w:tcPr>
          <w:p w14:paraId="6DB7E9EA"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6 (3.3)</w:t>
            </w:r>
          </w:p>
        </w:tc>
      </w:tr>
      <w:tr w:rsidR="00F94215" w:rsidRPr="00B235A4" w14:paraId="1E175E7F" w14:textId="77777777" w:rsidTr="00A32631">
        <w:trPr>
          <w:trHeight w:val="300"/>
        </w:trPr>
        <w:tc>
          <w:tcPr>
            <w:tcW w:w="2977" w:type="dxa"/>
            <w:tcBorders>
              <w:top w:val="nil"/>
              <w:left w:val="nil"/>
              <w:bottom w:val="nil"/>
              <w:right w:val="nil"/>
            </w:tcBorders>
            <w:shd w:val="clear" w:color="auto" w:fill="auto"/>
            <w:noWrap/>
            <w:vAlign w:val="bottom"/>
            <w:hideMark/>
          </w:tcPr>
          <w:p w14:paraId="61B584C7"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Dietary</w:t>
            </w:r>
          </w:p>
        </w:tc>
        <w:tc>
          <w:tcPr>
            <w:tcW w:w="1418" w:type="dxa"/>
            <w:tcBorders>
              <w:top w:val="nil"/>
              <w:left w:val="nil"/>
              <w:bottom w:val="nil"/>
              <w:right w:val="nil"/>
            </w:tcBorders>
            <w:shd w:val="clear" w:color="auto" w:fill="auto"/>
            <w:noWrap/>
            <w:vAlign w:val="bottom"/>
          </w:tcPr>
          <w:p w14:paraId="0BB3A0F6"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16 (14.5)</w:t>
            </w:r>
          </w:p>
        </w:tc>
        <w:tc>
          <w:tcPr>
            <w:tcW w:w="1559" w:type="dxa"/>
            <w:gridSpan w:val="3"/>
            <w:tcBorders>
              <w:top w:val="nil"/>
              <w:left w:val="nil"/>
              <w:bottom w:val="nil"/>
              <w:right w:val="nil"/>
            </w:tcBorders>
            <w:shd w:val="clear" w:color="auto" w:fill="auto"/>
            <w:noWrap/>
            <w:vAlign w:val="bottom"/>
          </w:tcPr>
          <w:p w14:paraId="0532A89B"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5 (7.0)</w:t>
            </w:r>
          </w:p>
        </w:tc>
        <w:tc>
          <w:tcPr>
            <w:tcW w:w="1559" w:type="dxa"/>
            <w:gridSpan w:val="2"/>
            <w:tcBorders>
              <w:top w:val="nil"/>
              <w:left w:val="nil"/>
              <w:bottom w:val="nil"/>
              <w:right w:val="nil"/>
            </w:tcBorders>
          </w:tcPr>
          <w:p w14:paraId="037AEE5F"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21 (11.6)</w:t>
            </w:r>
          </w:p>
        </w:tc>
      </w:tr>
      <w:tr w:rsidR="00F94215" w:rsidRPr="00B235A4" w14:paraId="30A845C5" w14:textId="77777777" w:rsidTr="00A32631">
        <w:trPr>
          <w:trHeight w:val="300"/>
        </w:trPr>
        <w:tc>
          <w:tcPr>
            <w:tcW w:w="2977" w:type="dxa"/>
            <w:tcBorders>
              <w:top w:val="nil"/>
              <w:left w:val="nil"/>
              <w:bottom w:val="nil"/>
              <w:right w:val="nil"/>
            </w:tcBorders>
            <w:shd w:val="clear" w:color="auto" w:fill="auto"/>
            <w:noWrap/>
            <w:vAlign w:val="bottom"/>
            <w:hideMark/>
          </w:tcPr>
          <w:p w14:paraId="0190F985"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CAM, prebiotics</w:t>
            </w:r>
            <w:r w:rsidRPr="00B235A4">
              <w:rPr>
                <w:rFonts w:ascii="Calibri" w:eastAsia="Times New Roman" w:hAnsi="Calibri" w:cs="Times New Roman"/>
                <w:color w:val="000000"/>
                <w:sz w:val="20"/>
                <w:szCs w:val="20"/>
                <w:lang w:eastAsia="en-GB"/>
              </w:rPr>
              <w:t>/probiotics</w:t>
            </w:r>
          </w:p>
        </w:tc>
        <w:tc>
          <w:tcPr>
            <w:tcW w:w="1418" w:type="dxa"/>
            <w:tcBorders>
              <w:top w:val="nil"/>
              <w:left w:val="nil"/>
              <w:bottom w:val="nil"/>
              <w:right w:val="nil"/>
            </w:tcBorders>
            <w:shd w:val="clear" w:color="auto" w:fill="auto"/>
            <w:noWrap/>
            <w:vAlign w:val="bottom"/>
          </w:tcPr>
          <w:p w14:paraId="31C10C74"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8 (7.3)</w:t>
            </w:r>
          </w:p>
        </w:tc>
        <w:tc>
          <w:tcPr>
            <w:tcW w:w="1559" w:type="dxa"/>
            <w:gridSpan w:val="3"/>
            <w:tcBorders>
              <w:top w:val="nil"/>
              <w:left w:val="nil"/>
              <w:bottom w:val="nil"/>
              <w:right w:val="nil"/>
            </w:tcBorders>
            <w:shd w:val="clear" w:color="auto" w:fill="auto"/>
            <w:noWrap/>
            <w:vAlign w:val="bottom"/>
          </w:tcPr>
          <w:p w14:paraId="56078D44"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15 (21.1)</w:t>
            </w:r>
          </w:p>
        </w:tc>
        <w:tc>
          <w:tcPr>
            <w:tcW w:w="1559" w:type="dxa"/>
            <w:gridSpan w:val="2"/>
            <w:tcBorders>
              <w:top w:val="nil"/>
              <w:left w:val="nil"/>
              <w:bottom w:val="nil"/>
              <w:right w:val="nil"/>
            </w:tcBorders>
          </w:tcPr>
          <w:p w14:paraId="7AC347D9"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23 (12.7)</w:t>
            </w:r>
          </w:p>
        </w:tc>
      </w:tr>
      <w:tr w:rsidR="00F94215" w:rsidRPr="00B235A4" w14:paraId="019A89E5" w14:textId="77777777" w:rsidTr="00A32631">
        <w:trPr>
          <w:trHeight w:val="300"/>
        </w:trPr>
        <w:tc>
          <w:tcPr>
            <w:tcW w:w="2977" w:type="dxa"/>
            <w:tcBorders>
              <w:top w:val="nil"/>
              <w:left w:val="nil"/>
              <w:bottom w:val="nil"/>
              <w:right w:val="nil"/>
            </w:tcBorders>
            <w:shd w:val="clear" w:color="auto" w:fill="auto"/>
            <w:noWrap/>
            <w:vAlign w:val="bottom"/>
            <w:hideMark/>
          </w:tcPr>
          <w:p w14:paraId="42896CCF"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Combination interventions</w:t>
            </w:r>
          </w:p>
        </w:tc>
        <w:tc>
          <w:tcPr>
            <w:tcW w:w="1418" w:type="dxa"/>
            <w:tcBorders>
              <w:top w:val="nil"/>
              <w:left w:val="nil"/>
              <w:bottom w:val="nil"/>
              <w:right w:val="nil"/>
            </w:tcBorders>
            <w:shd w:val="clear" w:color="auto" w:fill="auto"/>
            <w:noWrap/>
            <w:vAlign w:val="bottom"/>
          </w:tcPr>
          <w:p w14:paraId="2D201DAA"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6 (5.5)</w:t>
            </w:r>
          </w:p>
        </w:tc>
        <w:tc>
          <w:tcPr>
            <w:tcW w:w="1559" w:type="dxa"/>
            <w:gridSpan w:val="3"/>
            <w:tcBorders>
              <w:top w:val="nil"/>
              <w:left w:val="nil"/>
              <w:bottom w:val="nil"/>
              <w:right w:val="nil"/>
            </w:tcBorders>
            <w:shd w:val="clear" w:color="auto" w:fill="auto"/>
            <w:noWrap/>
            <w:vAlign w:val="bottom"/>
          </w:tcPr>
          <w:p w14:paraId="441EBBC7"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8 (11.3)</w:t>
            </w:r>
          </w:p>
        </w:tc>
        <w:tc>
          <w:tcPr>
            <w:tcW w:w="1559" w:type="dxa"/>
            <w:gridSpan w:val="2"/>
            <w:tcBorders>
              <w:top w:val="nil"/>
              <w:left w:val="nil"/>
              <w:bottom w:val="nil"/>
              <w:right w:val="nil"/>
            </w:tcBorders>
          </w:tcPr>
          <w:p w14:paraId="6A16A3E5"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14 (7.7)</w:t>
            </w:r>
          </w:p>
        </w:tc>
      </w:tr>
      <w:tr w:rsidR="00F94215" w:rsidRPr="00B235A4" w14:paraId="76721EDA" w14:textId="77777777" w:rsidTr="00A32631">
        <w:trPr>
          <w:trHeight w:val="300"/>
        </w:trPr>
        <w:tc>
          <w:tcPr>
            <w:tcW w:w="2977" w:type="dxa"/>
            <w:tcBorders>
              <w:top w:val="nil"/>
              <w:left w:val="nil"/>
              <w:bottom w:val="nil"/>
              <w:right w:val="nil"/>
            </w:tcBorders>
            <w:shd w:val="clear" w:color="auto" w:fill="auto"/>
            <w:noWrap/>
            <w:vAlign w:val="bottom"/>
            <w:hideMark/>
          </w:tcPr>
          <w:p w14:paraId="20A8D9C7"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Other</w:t>
            </w:r>
          </w:p>
        </w:tc>
        <w:tc>
          <w:tcPr>
            <w:tcW w:w="1418" w:type="dxa"/>
            <w:tcBorders>
              <w:top w:val="nil"/>
              <w:left w:val="nil"/>
              <w:bottom w:val="nil"/>
              <w:right w:val="nil"/>
            </w:tcBorders>
            <w:shd w:val="clear" w:color="auto" w:fill="auto"/>
            <w:noWrap/>
            <w:vAlign w:val="bottom"/>
          </w:tcPr>
          <w:p w14:paraId="08B77AFE"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7 (6.4)</w:t>
            </w:r>
          </w:p>
        </w:tc>
        <w:tc>
          <w:tcPr>
            <w:tcW w:w="1559" w:type="dxa"/>
            <w:gridSpan w:val="3"/>
            <w:tcBorders>
              <w:top w:val="nil"/>
              <w:left w:val="nil"/>
              <w:bottom w:val="nil"/>
              <w:right w:val="nil"/>
            </w:tcBorders>
            <w:shd w:val="clear" w:color="auto" w:fill="auto"/>
            <w:noWrap/>
            <w:vAlign w:val="bottom"/>
          </w:tcPr>
          <w:p w14:paraId="01F61D2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 (1.4)</w:t>
            </w:r>
          </w:p>
        </w:tc>
        <w:tc>
          <w:tcPr>
            <w:tcW w:w="1559" w:type="dxa"/>
            <w:gridSpan w:val="2"/>
            <w:tcBorders>
              <w:top w:val="nil"/>
              <w:left w:val="nil"/>
              <w:bottom w:val="nil"/>
              <w:right w:val="nil"/>
            </w:tcBorders>
          </w:tcPr>
          <w:p w14:paraId="59C85BAF"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8 (4.4)</w:t>
            </w:r>
          </w:p>
        </w:tc>
      </w:tr>
      <w:tr w:rsidR="00F94215" w:rsidRPr="00B235A4" w14:paraId="283C69E2" w14:textId="77777777" w:rsidTr="00A32631">
        <w:trPr>
          <w:trHeight w:val="300"/>
        </w:trPr>
        <w:tc>
          <w:tcPr>
            <w:tcW w:w="2977" w:type="dxa"/>
            <w:tcBorders>
              <w:top w:val="nil"/>
              <w:left w:val="nil"/>
              <w:bottom w:val="nil"/>
              <w:right w:val="nil"/>
            </w:tcBorders>
            <w:shd w:val="clear" w:color="auto" w:fill="auto"/>
            <w:noWrap/>
            <w:vAlign w:val="bottom"/>
            <w:hideMark/>
          </w:tcPr>
          <w:p w14:paraId="13169B4B"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Comparator intervention</w:t>
            </w:r>
          </w:p>
        </w:tc>
        <w:tc>
          <w:tcPr>
            <w:tcW w:w="1418" w:type="dxa"/>
            <w:tcBorders>
              <w:top w:val="nil"/>
              <w:left w:val="nil"/>
              <w:bottom w:val="nil"/>
              <w:right w:val="nil"/>
            </w:tcBorders>
            <w:shd w:val="clear" w:color="auto" w:fill="auto"/>
            <w:noWrap/>
            <w:vAlign w:val="bottom"/>
          </w:tcPr>
          <w:p w14:paraId="655036BA"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p>
        </w:tc>
        <w:tc>
          <w:tcPr>
            <w:tcW w:w="1559" w:type="dxa"/>
            <w:gridSpan w:val="3"/>
            <w:tcBorders>
              <w:top w:val="nil"/>
              <w:left w:val="nil"/>
              <w:bottom w:val="nil"/>
              <w:right w:val="nil"/>
            </w:tcBorders>
            <w:shd w:val="clear" w:color="auto" w:fill="auto"/>
            <w:noWrap/>
            <w:vAlign w:val="bottom"/>
          </w:tcPr>
          <w:p w14:paraId="51507D66" w14:textId="77777777" w:rsidR="00F94215" w:rsidRPr="00B235A4" w:rsidRDefault="00F94215" w:rsidP="00A32631">
            <w:pPr>
              <w:spacing w:after="0" w:line="240" w:lineRule="auto"/>
              <w:jc w:val="center"/>
              <w:rPr>
                <w:rFonts w:ascii="Times New Roman" w:eastAsia="Times New Roman" w:hAnsi="Times New Roman" w:cs="Times New Roman"/>
                <w:sz w:val="20"/>
                <w:szCs w:val="20"/>
                <w:lang w:eastAsia="en-GB"/>
              </w:rPr>
            </w:pPr>
          </w:p>
        </w:tc>
        <w:tc>
          <w:tcPr>
            <w:tcW w:w="1559" w:type="dxa"/>
            <w:gridSpan w:val="2"/>
            <w:tcBorders>
              <w:top w:val="nil"/>
              <w:left w:val="nil"/>
              <w:bottom w:val="nil"/>
              <w:right w:val="nil"/>
            </w:tcBorders>
          </w:tcPr>
          <w:p w14:paraId="17E78740" w14:textId="77777777" w:rsidR="00F94215" w:rsidRPr="00B235A4" w:rsidRDefault="00F94215" w:rsidP="00A32631">
            <w:pPr>
              <w:spacing w:after="0" w:line="240" w:lineRule="auto"/>
              <w:jc w:val="center"/>
              <w:rPr>
                <w:rFonts w:ascii="Times New Roman" w:eastAsia="Times New Roman" w:hAnsi="Times New Roman" w:cs="Times New Roman"/>
                <w:sz w:val="20"/>
                <w:szCs w:val="20"/>
                <w:lang w:eastAsia="en-GB"/>
              </w:rPr>
            </w:pPr>
          </w:p>
        </w:tc>
      </w:tr>
      <w:tr w:rsidR="00F94215" w:rsidRPr="00B235A4" w14:paraId="7E0F17E6" w14:textId="77777777" w:rsidTr="00A32631">
        <w:trPr>
          <w:trHeight w:val="300"/>
        </w:trPr>
        <w:tc>
          <w:tcPr>
            <w:tcW w:w="2977" w:type="dxa"/>
            <w:tcBorders>
              <w:top w:val="nil"/>
              <w:left w:val="nil"/>
              <w:bottom w:val="nil"/>
              <w:right w:val="nil"/>
            </w:tcBorders>
            <w:shd w:val="clear" w:color="auto" w:fill="auto"/>
            <w:noWrap/>
            <w:vAlign w:val="bottom"/>
            <w:hideMark/>
          </w:tcPr>
          <w:p w14:paraId="30B6CF74"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Placebo</w:t>
            </w:r>
          </w:p>
        </w:tc>
        <w:tc>
          <w:tcPr>
            <w:tcW w:w="1418" w:type="dxa"/>
            <w:tcBorders>
              <w:top w:val="nil"/>
              <w:left w:val="nil"/>
              <w:bottom w:val="nil"/>
              <w:right w:val="nil"/>
            </w:tcBorders>
            <w:shd w:val="clear" w:color="auto" w:fill="auto"/>
            <w:noWrap/>
            <w:vAlign w:val="bottom"/>
          </w:tcPr>
          <w:p w14:paraId="70417280" w14:textId="77777777" w:rsidR="00F94215" w:rsidRDefault="00F94215" w:rsidP="00A32631">
            <w:pPr>
              <w:spacing w:after="0" w:line="240" w:lineRule="auto"/>
              <w:jc w:val="center"/>
              <w:rPr>
                <w:rFonts w:ascii="Calibri" w:hAnsi="Calibri"/>
                <w:color w:val="000000"/>
                <w:sz w:val="20"/>
                <w:szCs w:val="20"/>
              </w:rPr>
            </w:pPr>
            <w:r>
              <w:rPr>
                <w:rFonts w:ascii="Calibri" w:hAnsi="Calibri"/>
                <w:color w:val="000000"/>
                <w:sz w:val="20"/>
                <w:szCs w:val="20"/>
              </w:rPr>
              <w:t>66 (60.0)</w:t>
            </w:r>
          </w:p>
        </w:tc>
        <w:tc>
          <w:tcPr>
            <w:tcW w:w="1559" w:type="dxa"/>
            <w:gridSpan w:val="3"/>
            <w:tcBorders>
              <w:top w:val="nil"/>
              <w:left w:val="nil"/>
              <w:bottom w:val="nil"/>
              <w:right w:val="nil"/>
            </w:tcBorders>
            <w:shd w:val="clear" w:color="auto" w:fill="auto"/>
            <w:noWrap/>
            <w:vAlign w:val="bottom"/>
          </w:tcPr>
          <w:p w14:paraId="19D27EC8"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45 (63.4%)</w:t>
            </w:r>
          </w:p>
        </w:tc>
        <w:tc>
          <w:tcPr>
            <w:tcW w:w="1559" w:type="dxa"/>
            <w:gridSpan w:val="2"/>
            <w:tcBorders>
              <w:top w:val="nil"/>
              <w:left w:val="nil"/>
              <w:bottom w:val="nil"/>
              <w:right w:val="nil"/>
            </w:tcBorders>
          </w:tcPr>
          <w:p w14:paraId="3B566FE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111 (61.3)</w:t>
            </w:r>
          </w:p>
        </w:tc>
      </w:tr>
      <w:tr w:rsidR="00F94215" w:rsidRPr="00B235A4" w14:paraId="2E879923" w14:textId="77777777" w:rsidTr="00A32631">
        <w:trPr>
          <w:trHeight w:val="300"/>
        </w:trPr>
        <w:tc>
          <w:tcPr>
            <w:tcW w:w="2977" w:type="dxa"/>
            <w:tcBorders>
              <w:top w:val="nil"/>
              <w:left w:val="nil"/>
              <w:right w:val="nil"/>
            </w:tcBorders>
            <w:shd w:val="clear" w:color="auto" w:fill="auto"/>
            <w:noWrap/>
            <w:vAlign w:val="bottom"/>
            <w:hideMark/>
          </w:tcPr>
          <w:p w14:paraId="2414DADA" w14:textId="77777777" w:rsidR="00F94215" w:rsidRPr="00B235A4" w:rsidRDefault="00F94215" w:rsidP="00A32631">
            <w:pPr>
              <w:spacing w:after="0" w:line="240" w:lineRule="auto"/>
              <w:ind w:firstLineChars="100" w:firstLine="200"/>
              <w:rPr>
                <w:rFonts w:ascii="Calibri" w:eastAsia="Times New Roman" w:hAnsi="Calibri" w:cs="Times New Roman"/>
                <w:color w:val="000000"/>
                <w:sz w:val="20"/>
                <w:szCs w:val="20"/>
                <w:lang w:eastAsia="en-GB"/>
              </w:rPr>
            </w:pPr>
            <w:r w:rsidRPr="00B235A4">
              <w:rPr>
                <w:rFonts w:ascii="Calibri" w:eastAsia="Times New Roman" w:hAnsi="Calibri" w:cs="Times New Roman"/>
                <w:color w:val="000000"/>
                <w:sz w:val="20"/>
                <w:szCs w:val="20"/>
                <w:lang w:eastAsia="en-GB"/>
              </w:rPr>
              <w:t>Active</w:t>
            </w:r>
          </w:p>
        </w:tc>
        <w:tc>
          <w:tcPr>
            <w:tcW w:w="1418" w:type="dxa"/>
            <w:tcBorders>
              <w:top w:val="nil"/>
              <w:left w:val="nil"/>
              <w:right w:val="nil"/>
            </w:tcBorders>
            <w:shd w:val="clear" w:color="auto" w:fill="auto"/>
            <w:noWrap/>
            <w:vAlign w:val="bottom"/>
          </w:tcPr>
          <w:p w14:paraId="4F1CA041"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44 (40.0)</w:t>
            </w:r>
          </w:p>
        </w:tc>
        <w:tc>
          <w:tcPr>
            <w:tcW w:w="1559" w:type="dxa"/>
            <w:gridSpan w:val="3"/>
            <w:tcBorders>
              <w:top w:val="nil"/>
              <w:left w:val="nil"/>
              <w:right w:val="nil"/>
            </w:tcBorders>
            <w:shd w:val="clear" w:color="auto" w:fill="auto"/>
            <w:noWrap/>
            <w:vAlign w:val="bottom"/>
          </w:tcPr>
          <w:p w14:paraId="183CCD42"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26 (36.6)</w:t>
            </w:r>
          </w:p>
        </w:tc>
        <w:tc>
          <w:tcPr>
            <w:tcW w:w="1559" w:type="dxa"/>
            <w:gridSpan w:val="2"/>
            <w:tcBorders>
              <w:top w:val="nil"/>
              <w:left w:val="nil"/>
              <w:right w:val="nil"/>
            </w:tcBorders>
          </w:tcPr>
          <w:p w14:paraId="6F9B292D"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70 (38.7)</w:t>
            </w:r>
          </w:p>
        </w:tc>
      </w:tr>
      <w:tr w:rsidR="00F94215" w:rsidRPr="00B235A4" w14:paraId="3459968C" w14:textId="77777777" w:rsidTr="00A32631">
        <w:trPr>
          <w:trHeight w:val="300"/>
        </w:trPr>
        <w:tc>
          <w:tcPr>
            <w:tcW w:w="2977" w:type="dxa"/>
            <w:tcBorders>
              <w:top w:val="nil"/>
              <w:left w:val="nil"/>
              <w:bottom w:val="single" w:sz="4" w:space="0" w:color="auto"/>
              <w:right w:val="nil"/>
            </w:tcBorders>
            <w:shd w:val="clear" w:color="auto" w:fill="auto"/>
            <w:noWrap/>
            <w:vAlign w:val="bottom"/>
            <w:hideMark/>
          </w:tcPr>
          <w:p w14:paraId="230A9BDF" w14:textId="77777777" w:rsidR="00F94215" w:rsidRPr="00B235A4" w:rsidRDefault="00F94215" w:rsidP="00A32631">
            <w:pPr>
              <w:spacing w:after="0" w:line="240" w:lineRule="auto"/>
              <w:rPr>
                <w:rFonts w:ascii="Calibri" w:eastAsia="Times New Roman" w:hAnsi="Calibri" w:cs="Times New Roman"/>
                <w:b/>
                <w:bCs/>
                <w:color w:val="000000"/>
                <w:sz w:val="20"/>
                <w:szCs w:val="20"/>
                <w:lang w:eastAsia="en-GB"/>
              </w:rPr>
            </w:pPr>
            <w:r w:rsidRPr="00B235A4">
              <w:rPr>
                <w:rFonts w:ascii="Calibri" w:eastAsia="Times New Roman" w:hAnsi="Calibri" w:cs="Times New Roman"/>
                <w:b/>
                <w:bCs/>
                <w:color w:val="000000"/>
                <w:sz w:val="20"/>
                <w:szCs w:val="20"/>
                <w:lang w:eastAsia="en-GB"/>
              </w:rPr>
              <w:t>Follow up (weeks)</w:t>
            </w:r>
          </w:p>
        </w:tc>
        <w:tc>
          <w:tcPr>
            <w:tcW w:w="1418" w:type="dxa"/>
            <w:tcBorders>
              <w:top w:val="nil"/>
              <w:left w:val="nil"/>
              <w:bottom w:val="single" w:sz="4" w:space="0" w:color="auto"/>
              <w:right w:val="nil"/>
            </w:tcBorders>
            <w:shd w:val="clear" w:color="auto" w:fill="auto"/>
            <w:noWrap/>
            <w:vAlign w:val="bottom"/>
          </w:tcPr>
          <w:p w14:paraId="690A90C7" w14:textId="77777777" w:rsidR="00F94215" w:rsidRDefault="00F94215" w:rsidP="00A32631">
            <w:pPr>
              <w:spacing w:after="0" w:line="240" w:lineRule="auto"/>
              <w:jc w:val="center"/>
              <w:rPr>
                <w:rFonts w:ascii="Calibri" w:hAnsi="Calibri"/>
                <w:color w:val="000000"/>
                <w:sz w:val="20"/>
                <w:szCs w:val="20"/>
              </w:rPr>
            </w:pPr>
            <w:r>
              <w:rPr>
                <w:rFonts w:ascii="Calibri" w:hAnsi="Calibri"/>
                <w:color w:val="000000"/>
                <w:sz w:val="20"/>
                <w:szCs w:val="20"/>
              </w:rPr>
              <w:t>16 (8.0-25.1)</w:t>
            </w:r>
          </w:p>
        </w:tc>
        <w:tc>
          <w:tcPr>
            <w:tcW w:w="1559" w:type="dxa"/>
            <w:gridSpan w:val="3"/>
            <w:tcBorders>
              <w:top w:val="nil"/>
              <w:left w:val="nil"/>
              <w:bottom w:val="single" w:sz="4" w:space="0" w:color="auto"/>
              <w:right w:val="nil"/>
            </w:tcBorders>
            <w:shd w:val="clear" w:color="auto" w:fill="auto"/>
            <w:noWrap/>
            <w:vAlign w:val="bottom"/>
          </w:tcPr>
          <w:p w14:paraId="5561092B"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52.0 (48.0-60.0)</w:t>
            </w:r>
          </w:p>
        </w:tc>
        <w:tc>
          <w:tcPr>
            <w:tcW w:w="1559" w:type="dxa"/>
            <w:gridSpan w:val="2"/>
            <w:tcBorders>
              <w:top w:val="nil"/>
              <w:left w:val="nil"/>
              <w:bottom w:val="single" w:sz="4" w:space="0" w:color="auto"/>
              <w:right w:val="nil"/>
            </w:tcBorders>
          </w:tcPr>
          <w:p w14:paraId="06A99F86" w14:textId="77777777" w:rsidR="00F94215" w:rsidRDefault="00F94215" w:rsidP="00A32631">
            <w:pPr>
              <w:spacing w:after="0"/>
              <w:jc w:val="center"/>
              <w:rPr>
                <w:rFonts w:ascii="Calibri" w:hAnsi="Calibri"/>
                <w:color w:val="000000"/>
                <w:sz w:val="20"/>
                <w:szCs w:val="20"/>
              </w:rPr>
            </w:pPr>
            <w:r>
              <w:rPr>
                <w:rFonts w:ascii="Calibri" w:hAnsi="Calibri"/>
                <w:color w:val="000000"/>
                <w:sz w:val="20"/>
                <w:szCs w:val="20"/>
              </w:rPr>
              <w:t>25.1 (12.0-52.0)</w:t>
            </w:r>
          </w:p>
        </w:tc>
      </w:tr>
    </w:tbl>
    <w:p w14:paraId="6BF13B8B" w14:textId="77777777" w:rsidR="00F94215" w:rsidRDefault="00F94215" w:rsidP="00F94215">
      <w:pPr>
        <w:pStyle w:val="Caption"/>
      </w:pPr>
    </w:p>
    <w:p w14:paraId="22909EEB" w14:textId="77777777" w:rsidR="00F94215" w:rsidRDefault="00F94215">
      <w:pPr>
        <w:rPr>
          <w:b/>
          <w:bCs/>
          <w:color w:val="5B9BD5" w:themeColor="accent1"/>
          <w:sz w:val="18"/>
          <w:szCs w:val="18"/>
        </w:rPr>
      </w:pPr>
      <w:r>
        <w:br w:type="page"/>
      </w:r>
    </w:p>
    <w:p w14:paraId="208636AA" w14:textId="6AB41686" w:rsidR="00F94215" w:rsidRPr="000C6E86" w:rsidRDefault="00F94215" w:rsidP="000C6E86">
      <w:pPr>
        <w:pStyle w:val="Caption"/>
      </w:pPr>
      <w:r>
        <w:t xml:space="preserve">Table </w:t>
      </w:r>
      <w:r>
        <w:rPr>
          <w:noProof/>
        </w:rPr>
        <w:fldChar w:fldCharType="begin"/>
      </w:r>
      <w:r>
        <w:rPr>
          <w:noProof/>
        </w:rPr>
        <w:instrText xml:space="preserve"> SEQ Table \* ARABIC </w:instrText>
      </w:r>
      <w:r>
        <w:rPr>
          <w:noProof/>
        </w:rPr>
        <w:fldChar w:fldCharType="separate"/>
      </w:r>
      <w:r w:rsidR="000F1F7C">
        <w:rPr>
          <w:noProof/>
        </w:rPr>
        <w:t>2</w:t>
      </w:r>
      <w:r>
        <w:rPr>
          <w:noProof/>
        </w:rPr>
        <w:fldChar w:fldCharType="end"/>
      </w:r>
      <w:r>
        <w:t xml:space="preserve">: </w:t>
      </w:r>
      <w:r w:rsidRPr="00E42D5D">
        <w:t xml:space="preserve">Primary and </w:t>
      </w:r>
      <w:r w:rsidR="00ED65AA" w:rsidRPr="00E42D5D">
        <w:t xml:space="preserve">secondary outcomes </w:t>
      </w:r>
      <w:r w:rsidRPr="00E42D5D">
        <w:t xml:space="preserve">and </w:t>
      </w:r>
      <w:r w:rsidR="00ED65AA" w:rsidRPr="00E42D5D">
        <w:t xml:space="preserve">measurement tools reported </w:t>
      </w:r>
      <w:r w:rsidRPr="00E42D5D">
        <w:t xml:space="preserve">in </w:t>
      </w:r>
      <w:r w:rsidR="00ED65AA" w:rsidRPr="00E42D5D">
        <w:t xml:space="preserve">randomised controlled trials </w:t>
      </w:r>
      <w:r w:rsidRPr="00E42D5D">
        <w:t>in Crohn’s disease</w:t>
      </w: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4481"/>
        <w:gridCol w:w="3828"/>
      </w:tblGrid>
      <w:tr w:rsidR="00F94215" w:rsidRPr="00F60F01" w14:paraId="4D0886D5" w14:textId="77777777" w:rsidTr="00A32631">
        <w:trPr>
          <w:tblHeader/>
        </w:trPr>
        <w:tc>
          <w:tcPr>
            <w:tcW w:w="1048" w:type="dxa"/>
            <w:tcBorders>
              <w:bottom w:val="single" w:sz="4" w:space="0" w:color="auto"/>
            </w:tcBorders>
          </w:tcPr>
          <w:p w14:paraId="57EBD247" w14:textId="77777777" w:rsidR="00F94215" w:rsidRPr="00F60F01" w:rsidRDefault="00F94215" w:rsidP="00A32631">
            <w:pPr>
              <w:rPr>
                <w:b/>
                <w:sz w:val="18"/>
                <w:szCs w:val="18"/>
              </w:rPr>
            </w:pPr>
            <w:r>
              <w:rPr>
                <w:b/>
                <w:sz w:val="18"/>
                <w:szCs w:val="18"/>
              </w:rPr>
              <w:t>Outcome category</w:t>
            </w:r>
          </w:p>
        </w:tc>
        <w:tc>
          <w:tcPr>
            <w:tcW w:w="4481" w:type="dxa"/>
            <w:tcBorders>
              <w:bottom w:val="single" w:sz="4" w:space="0" w:color="auto"/>
            </w:tcBorders>
          </w:tcPr>
          <w:p w14:paraId="0CEEC251" w14:textId="77777777" w:rsidR="00F94215" w:rsidRPr="00F60F01" w:rsidRDefault="00F94215" w:rsidP="00A32631">
            <w:pPr>
              <w:rPr>
                <w:b/>
                <w:sz w:val="18"/>
                <w:szCs w:val="18"/>
              </w:rPr>
            </w:pPr>
            <w:r w:rsidRPr="00F60F01">
              <w:rPr>
                <w:b/>
                <w:sz w:val="18"/>
                <w:szCs w:val="18"/>
              </w:rPr>
              <w:t>Primary or Secondary Outcomes</w:t>
            </w:r>
          </w:p>
        </w:tc>
        <w:tc>
          <w:tcPr>
            <w:tcW w:w="3828" w:type="dxa"/>
            <w:tcBorders>
              <w:bottom w:val="single" w:sz="4" w:space="0" w:color="auto"/>
            </w:tcBorders>
          </w:tcPr>
          <w:p w14:paraId="3EA14CB5" w14:textId="77777777" w:rsidR="00F94215" w:rsidRPr="00F60F01" w:rsidRDefault="00F94215" w:rsidP="00A32631">
            <w:pPr>
              <w:rPr>
                <w:b/>
                <w:sz w:val="18"/>
                <w:szCs w:val="18"/>
              </w:rPr>
            </w:pPr>
            <w:r w:rsidRPr="00F60F01">
              <w:rPr>
                <w:b/>
                <w:sz w:val="18"/>
                <w:szCs w:val="18"/>
              </w:rPr>
              <w:t>Measurement Tools</w:t>
            </w:r>
          </w:p>
        </w:tc>
      </w:tr>
      <w:tr w:rsidR="00F94215" w:rsidRPr="00F23FEB" w14:paraId="584E004F" w14:textId="77777777" w:rsidTr="00A32631">
        <w:tc>
          <w:tcPr>
            <w:tcW w:w="1048" w:type="dxa"/>
            <w:tcBorders>
              <w:top w:val="single" w:sz="4" w:space="0" w:color="auto"/>
            </w:tcBorders>
          </w:tcPr>
          <w:p w14:paraId="5B29735E" w14:textId="77777777" w:rsidR="00F94215" w:rsidRPr="00F23FEB" w:rsidRDefault="00F94215" w:rsidP="00A32631">
            <w:pPr>
              <w:rPr>
                <w:sz w:val="18"/>
                <w:szCs w:val="18"/>
              </w:rPr>
            </w:pPr>
            <w:r w:rsidRPr="00F23FEB">
              <w:rPr>
                <w:sz w:val="18"/>
                <w:szCs w:val="18"/>
              </w:rPr>
              <w:t>Clinical or composite-clinical</w:t>
            </w:r>
          </w:p>
        </w:tc>
        <w:tc>
          <w:tcPr>
            <w:tcW w:w="4481" w:type="dxa"/>
            <w:tcBorders>
              <w:top w:val="single" w:sz="4" w:space="0" w:color="auto"/>
            </w:tcBorders>
          </w:tcPr>
          <w:p w14:paraId="603BBCC1" w14:textId="6F58C07F" w:rsidR="00F94215" w:rsidRPr="000C6E86" w:rsidRDefault="00F94215" w:rsidP="00A32631">
            <w:pPr>
              <w:rPr>
                <w:sz w:val="18"/>
                <w:szCs w:val="18"/>
              </w:rPr>
            </w:pPr>
            <w:r w:rsidRPr="000C6E86">
              <w:rPr>
                <w:sz w:val="18"/>
                <w:szCs w:val="18"/>
              </w:rPr>
              <w:t>Clinical response</w:t>
            </w:r>
            <w:r w:rsidR="00AE2141" w:rsidRPr="000C6E86">
              <w:rPr>
                <w:sz w:val="18"/>
                <w:szCs w:val="18"/>
              </w:rPr>
              <w:t xml:space="preserve"> </w:t>
            </w:r>
            <w:r w:rsidR="00CF26A0" w:rsidRPr="000C6E86">
              <w:rPr>
                <w:sz w:val="18"/>
                <w:szCs w:val="18"/>
              </w:rPr>
              <w:t>(110)</w:t>
            </w:r>
          </w:p>
          <w:p w14:paraId="6EC52F9F" w14:textId="6970BC4B" w:rsidR="00F94215" w:rsidRPr="000C6E86" w:rsidRDefault="00F94215" w:rsidP="00A32631">
            <w:pPr>
              <w:rPr>
                <w:sz w:val="18"/>
                <w:szCs w:val="18"/>
              </w:rPr>
            </w:pPr>
            <w:r w:rsidRPr="000C6E86">
              <w:rPr>
                <w:sz w:val="18"/>
                <w:szCs w:val="18"/>
              </w:rPr>
              <w:t>Clinical remission</w:t>
            </w:r>
            <w:r w:rsidR="00CF26A0" w:rsidRPr="000C6E86">
              <w:rPr>
                <w:sz w:val="18"/>
                <w:szCs w:val="18"/>
              </w:rPr>
              <w:t xml:space="preserve"> (85)</w:t>
            </w:r>
          </w:p>
          <w:p w14:paraId="1DC0DC1A" w14:textId="24749D37" w:rsidR="00F94215" w:rsidRPr="000C6E86" w:rsidRDefault="00F94215" w:rsidP="00A32631">
            <w:pPr>
              <w:rPr>
                <w:sz w:val="18"/>
                <w:szCs w:val="18"/>
              </w:rPr>
            </w:pPr>
            <w:r w:rsidRPr="000C6E86">
              <w:rPr>
                <w:sz w:val="18"/>
                <w:szCs w:val="18"/>
              </w:rPr>
              <w:t>Disease relapse or worsening</w:t>
            </w:r>
            <w:r w:rsidR="00CF26A0" w:rsidRPr="000C6E86">
              <w:rPr>
                <w:sz w:val="18"/>
                <w:szCs w:val="18"/>
              </w:rPr>
              <w:t xml:space="preserve"> (51)</w:t>
            </w:r>
          </w:p>
          <w:p w14:paraId="0AC8964F" w14:textId="0C9410B1" w:rsidR="00F94215" w:rsidRPr="000C6E86" w:rsidRDefault="00F94215" w:rsidP="00A32631">
            <w:pPr>
              <w:rPr>
                <w:sz w:val="18"/>
                <w:szCs w:val="18"/>
                <w:lang w:val="it-IT"/>
              </w:rPr>
            </w:pPr>
            <w:r w:rsidRPr="000C6E86">
              <w:rPr>
                <w:sz w:val="18"/>
                <w:szCs w:val="18"/>
                <w:lang w:val="it-IT"/>
              </w:rPr>
              <w:t xml:space="preserve">Fistula remission </w:t>
            </w:r>
            <w:r w:rsidR="00CF26A0" w:rsidRPr="000C6E86">
              <w:rPr>
                <w:sz w:val="18"/>
                <w:szCs w:val="18"/>
                <w:lang w:val="it-IT"/>
              </w:rPr>
              <w:t>(10)</w:t>
            </w:r>
            <w:r w:rsidRPr="000C6E86">
              <w:rPr>
                <w:sz w:val="18"/>
                <w:szCs w:val="18"/>
                <w:lang w:val="it-IT"/>
              </w:rPr>
              <w:t>/ response</w:t>
            </w:r>
            <w:r w:rsidR="00CF26A0" w:rsidRPr="000C6E86">
              <w:rPr>
                <w:sz w:val="18"/>
                <w:szCs w:val="18"/>
                <w:lang w:val="it-IT"/>
              </w:rPr>
              <w:t xml:space="preserve"> (17)</w:t>
            </w:r>
          </w:p>
          <w:p w14:paraId="4E1D6F97" w14:textId="77777777" w:rsidR="00BF2E67" w:rsidRPr="000C6E86" w:rsidRDefault="00BF2E67" w:rsidP="00BF2E67">
            <w:pPr>
              <w:rPr>
                <w:sz w:val="18"/>
                <w:szCs w:val="18"/>
                <w:lang w:val="it-IT"/>
              </w:rPr>
            </w:pPr>
            <w:r w:rsidRPr="000C6E86">
              <w:rPr>
                <w:sz w:val="18"/>
                <w:szCs w:val="18"/>
                <w:lang w:val="it-IT"/>
              </w:rPr>
              <w:t>Corticosteroid-sparing (14)</w:t>
            </w:r>
          </w:p>
          <w:p w14:paraId="4C3B0567" w14:textId="49CD7A99" w:rsidR="00F94215" w:rsidRPr="000C6E86" w:rsidRDefault="00F94215" w:rsidP="00A32631">
            <w:pPr>
              <w:rPr>
                <w:sz w:val="18"/>
                <w:szCs w:val="18"/>
              </w:rPr>
            </w:pPr>
            <w:r w:rsidRPr="000C6E86">
              <w:rPr>
                <w:sz w:val="18"/>
                <w:szCs w:val="18"/>
              </w:rPr>
              <w:t xml:space="preserve">Corticosteroid-free remission </w:t>
            </w:r>
            <w:r w:rsidR="00CF26A0" w:rsidRPr="000C6E86">
              <w:rPr>
                <w:sz w:val="18"/>
                <w:szCs w:val="18"/>
              </w:rPr>
              <w:t>(12)</w:t>
            </w:r>
            <w:r w:rsidRPr="000C6E86">
              <w:rPr>
                <w:sz w:val="18"/>
                <w:szCs w:val="18"/>
              </w:rPr>
              <w:t>/ response</w:t>
            </w:r>
          </w:p>
          <w:p w14:paraId="0F4B1CCF" w14:textId="6A08848B" w:rsidR="00F94215" w:rsidRPr="000C6E86" w:rsidRDefault="00F94215" w:rsidP="00A32631">
            <w:pPr>
              <w:rPr>
                <w:sz w:val="18"/>
                <w:szCs w:val="18"/>
              </w:rPr>
            </w:pPr>
            <w:r w:rsidRPr="000C6E86">
              <w:rPr>
                <w:sz w:val="18"/>
                <w:szCs w:val="18"/>
              </w:rPr>
              <w:t>Recurrence</w:t>
            </w:r>
            <w:r w:rsidR="00CF26A0" w:rsidRPr="000C6E86">
              <w:rPr>
                <w:sz w:val="18"/>
                <w:szCs w:val="18"/>
              </w:rPr>
              <w:t xml:space="preserve"> (2)</w:t>
            </w:r>
          </w:p>
          <w:p w14:paraId="50C6F4FA" w14:textId="51841D97" w:rsidR="00F94215" w:rsidRPr="000C6E86" w:rsidRDefault="00F94215" w:rsidP="00A32631">
            <w:pPr>
              <w:rPr>
                <w:sz w:val="18"/>
                <w:szCs w:val="18"/>
              </w:rPr>
            </w:pPr>
            <w:r w:rsidRPr="000C6E86">
              <w:rPr>
                <w:sz w:val="18"/>
                <w:szCs w:val="18"/>
              </w:rPr>
              <w:t xml:space="preserve">Sustained remission </w:t>
            </w:r>
            <w:r w:rsidR="00BF2E67" w:rsidRPr="000C6E86">
              <w:rPr>
                <w:sz w:val="18"/>
                <w:szCs w:val="18"/>
              </w:rPr>
              <w:t>(11)</w:t>
            </w:r>
            <w:r w:rsidRPr="000C6E86">
              <w:rPr>
                <w:sz w:val="18"/>
                <w:szCs w:val="18"/>
              </w:rPr>
              <w:t>/ response</w:t>
            </w:r>
            <w:r w:rsidR="00BF2E67" w:rsidRPr="000C6E86">
              <w:rPr>
                <w:sz w:val="18"/>
                <w:szCs w:val="18"/>
              </w:rPr>
              <w:t xml:space="preserve"> (3)</w:t>
            </w:r>
          </w:p>
          <w:p w14:paraId="7BB0F5C8" w14:textId="29D1424B" w:rsidR="00F94215" w:rsidRPr="000C6E86" w:rsidRDefault="00F94215" w:rsidP="00A32631">
            <w:pPr>
              <w:rPr>
                <w:sz w:val="18"/>
                <w:szCs w:val="18"/>
              </w:rPr>
            </w:pPr>
            <w:r w:rsidRPr="000C6E86">
              <w:rPr>
                <w:sz w:val="18"/>
                <w:szCs w:val="18"/>
              </w:rPr>
              <w:t>Combined clinical and endoscopic remission</w:t>
            </w:r>
            <w:r w:rsidR="00BF2E67" w:rsidRPr="000C6E86">
              <w:rPr>
                <w:sz w:val="18"/>
                <w:szCs w:val="18"/>
              </w:rPr>
              <w:t xml:space="preserve"> (1)</w:t>
            </w:r>
            <w:r w:rsidRPr="000C6E86">
              <w:rPr>
                <w:sz w:val="18"/>
                <w:szCs w:val="18"/>
              </w:rPr>
              <w:t xml:space="preserve"> / recurrence</w:t>
            </w:r>
            <w:r w:rsidR="00BF2E67" w:rsidRPr="000C6E86">
              <w:rPr>
                <w:sz w:val="18"/>
                <w:szCs w:val="18"/>
              </w:rPr>
              <w:t xml:space="preserve"> (3)</w:t>
            </w:r>
          </w:p>
          <w:p w14:paraId="4ED1E720" w14:textId="37FC05FF" w:rsidR="00F94215" w:rsidRPr="000C6E86" w:rsidRDefault="00F94215" w:rsidP="00A32631">
            <w:pPr>
              <w:rPr>
                <w:sz w:val="18"/>
                <w:szCs w:val="18"/>
              </w:rPr>
            </w:pPr>
            <w:r w:rsidRPr="000C6E86">
              <w:rPr>
                <w:sz w:val="18"/>
                <w:szCs w:val="18"/>
              </w:rPr>
              <w:t>Post-operative recovery</w:t>
            </w:r>
            <w:r w:rsidR="00BF2E67" w:rsidRPr="000C6E86">
              <w:rPr>
                <w:sz w:val="18"/>
                <w:szCs w:val="18"/>
              </w:rPr>
              <w:t xml:space="preserve">  (2)</w:t>
            </w:r>
          </w:p>
          <w:p w14:paraId="659C9F00" w14:textId="6F05F0B2" w:rsidR="00F94215" w:rsidRPr="000C6E86" w:rsidRDefault="00F94215" w:rsidP="00A32631">
            <w:pPr>
              <w:rPr>
                <w:sz w:val="18"/>
                <w:szCs w:val="18"/>
              </w:rPr>
            </w:pPr>
            <w:r w:rsidRPr="000C6E86">
              <w:rPr>
                <w:sz w:val="18"/>
                <w:szCs w:val="18"/>
              </w:rPr>
              <w:t>Sustained corticosteroid-free remission</w:t>
            </w:r>
            <w:r w:rsidR="00BF2E67" w:rsidRPr="000C6E86">
              <w:rPr>
                <w:sz w:val="18"/>
                <w:szCs w:val="18"/>
              </w:rPr>
              <w:t xml:space="preserve"> (2)</w:t>
            </w:r>
          </w:p>
          <w:p w14:paraId="448C9DD0" w14:textId="2CF3EEF2" w:rsidR="00F94215" w:rsidRPr="000C6E86" w:rsidRDefault="00F94215" w:rsidP="00A32631">
            <w:pPr>
              <w:rPr>
                <w:sz w:val="18"/>
                <w:szCs w:val="18"/>
              </w:rPr>
            </w:pPr>
            <w:r w:rsidRPr="000C6E86">
              <w:rPr>
                <w:sz w:val="18"/>
                <w:szCs w:val="18"/>
              </w:rPr>
              <w:t>Sustained fistula remission</w:t>
            </w:r>
            <w:r w:rsidR="00BF2E67" w:rsidRPr="000C6E86">
              <w:rPr>
                <w:sz w:val="18"/>
                <w:szCs w:val="18"/>
              </w:rPr>
              <w:t xml:space="preserve"> (2)</w:t>
            </w:r>
          </w:p>
          <w:p w14:paraId="39672894" w14:textId="77777777" w:rsidR="00F94215" w:rsidRPr="000C6E86" w:rsidRDefault="00F94215" w:rsidP="00A32631">
            <w:pPr>
              <w:rPr>
                <w:sz w:val="18"/>
                <w:szCs w:val="18"/>
              </w:rPr>
            </w:pPr>
            <w:r w:rsidRPr="000C6E86">
              <w:rPr>
                <w:sz w:val="18"/>
                <w:szCs w:val="18"/>
              </w:rPr>
              <w:t>Treatment compliance</w:t>
            </w:r>
            <w:r w:rsidR="00BF2E67" w:rsidRPr="000C6E86">
              <w:rPr>
                <w:sz w:val="18"/>
                <w:szCs w:val="18"/>
              </w:rPr>
              <w:t xml:space="preserve"> (2)</w:t>
            </w:r>
          </w:p>
          <w:p w14:paraId="4902CD43" w14:textId="65872C90" w:rsidR="00BF2E67" w:rsidRPr="000C6E86" w:rsidRDefault="00BF2E67" w:rsidP="00A32631">
            <w:pPr>
              <w:rPr>
                <w:sz w:val="18"/>
                <w:szCs w:val="18"/>
              </w:rPr>
            </w:pPr>
            <w:r w:rsidRPr="000C6E86">
              <w:rPr>
                <w:sz w:val="18"/>
                <w:szCs w:val="18"/>
              </w:rPr>
              <w:t>Complete response (1)</w:t>
            </w:r>
          </w:p>
        </w:tc>
        <w:tc>
          <w:tcPr>
            <w:tcW w:w="3828" w:type="dxa"/>
            <w:tcBorders>
              <w:top w:val="single" w:sz="4" w:space="0" w:color="auto"/>
            </w:tcBorders>
          </w:tcPr>
          <w:p w14:paraId="0B895670" w14:textId="0C766614" w:rsidR="00F94215" w:rsidRPr="000C6E86" w:rsidRDefault="00F94215" w:rsidP="00A32631">
            <w:pPr>
              <w:rPr>
                <w:sz w:val="18"/>
                <w:szCs w:val="18"/>
              </w:rPr>
            </w:pPr>
            <w:r w:rsidRPr="000C6E86">
              <w:rPr>
                <w:sz w:val="18"/>
                <w:szCs w:val="18"/>
              </w:rPr>
              <w:t>Crohn’s Disease Activity Index</w:t>
            </w:r>
            <w:r w:rsidR="00BF2E67" w:rsidRPr="000C6E86">
              <w:rPr>
                <w:sz w:val="18"/>
                <w:szCs w:val="18"/>
              </w:rPr>
              <w:t xml:space="preserve"> (141)</w:t>
            </w:r>
          </w:p>
          <w:p w14:paraId="2EC5CB06" w14:textId="0C704758" w:rsidR="00F94215" w:rsidRPr="000C6E86" w:rsidRDefault="00F94215" w:rsidP="00A32631">
            <w:pPr>
              <w:rPr>
                <w:sz w:val="18"/>
                <w:szCs w:val="18"/>
              </w:rPr>
            </w:pPr>
            <w:r w:rsidRPr="000C6E86">
              <w:rPr>
                <w:sz w:val="18"/>
                <w:szCs w:val="18"/>
              </w:rPr>
              <w:t>Harvey Bradshaw Index</w:t>
            </w:r>
            <w:r w:rsidR="00BF2E67" w:rsidRPr="000C6E86">
              <w:rPr>
                <w:sz w:val="18"/>
                <w:szCs w:val="18"/>
              </w:rPr>
              <w:t xml:space="preserve"> (12)</w:t>
            </w:r>
          </w:p>
          <w:p w14:paraId="2E48C168" w14:textId="77777777" w:rsidR="00BF2E67" w:rsidRPr="000C6E86" w:rsidRDefault="00BF2E67" w:rsidP="00BF2E67">
            <w:pPr>
              <w:rPr>
                <w:sz w:val="18"/>
                <w:szCs w:val="18"/>
              </w:rPr>
            </w:pPr>
            <w:r w:rsidRPr="000C6E86">
              <w:rPr>
                <w:sz w:val="18"/>
                <w:szCs w:val="18"/>
              </w:rPr>
              <w:t>Physician Global Assessment (10)</w:t>
            </w:r>
          </w:p>
          <w:p w14:paraId="750A71D4" w14:textId="00D011D4" w:rsidR="00F94215" w:rsidRPr="000C6E86" w:rsidRDefault="00F94215" w:rsidP="00A32631">
            <w:pPr>
              <w:rPr>
                <w:sz w:val="18"/>
                <w:szCs w:val="18"/>
              </w:rPr>
            </w:pPr>
            <w:r w:rsidRPr="000C6E86">
              <w:rPr>
                <w:sz w:val="18"/>
                <w:szCs w:val="18"/>
              </w:rPr>
              <w:t>Perianal Disease Activity Index</w:t>
            </w:r>
            <w:r w:rsidR="00BF2E67" w:rsidRPr="000C6E86">
              <w:rPr>
                <w:sz w:val="18"/>
                <w:szCs w:val="18"/>
              </w:rPr>
              <w:t xml:space="preserve"> (6)</w:t>
            </w:r>
          </w:p>
          <w:p w14:paraId="082B2C32" w14:textId="30DFF36F" w:rsidR="00F94215" w:rsidRPr="000C6E86" w:rsidRDefault="00F94215" w:rsidP="00A32631">
            <w:pPr>
              <w:rPr>
                <w:sz w:val="18"/>
                <w:szCs w:val="18"/>
              </w:rPr>
            </w:pPr>
            <w:r w:rsidRPr="000C6E86">
              <w:rPr>
                <w:sz w:val="18"/>
                <w:szCs w:val="18"/>
              </w:rPr>
              <w:t>Van Hees Activity Index</w:t>
            </w:r>
            <w:r w:rsidR="00BF2E67" w:rsidRPr="000C6E86">
              <w:rPr>
                <w:sz w:val="18"/>
                <w:szCs w:val="18"/>
              </w:rPr>
              <w:t xml:space="preserve"> (5)</w:t>
            </w:r>
          </w:p>
          <w:p w14:paraId="1019C79F" w14:textId="6CA9FF0E" w:rsidR="00F94215" w:rsidRPr="000C6E86" w:rsidRDefault="00F94215" w:rsidP="00A32631">
            <w:pPr>
              <w:rPr>
                <w:sz w:val="18"/>
                <w:szCs w:val="18"/>
              </w:rPr>
            </w:pPr>
            <w:r w:rsidRPr="000C6E86">
              <w:rPr>
                <w:sz w:val="18"/>
                <w:szCs w:val="18"/>
              </w:rPr>
              <w:t>Severity and Activity Index</w:t>
            </w:r>
            <w:r w:rsidR="00BF2E67" w:rsidRPr="000C6E86">
              <w:rPr>
                <w:sz w:val="18"/>
                <w:szCs w:val="18"/>
              </w:rPr>
              <w:t xml:space="preserve"> (2)</w:t>
            </w:r>
          </w:p>
          <w:p w14:paraId="0ABD470F" w14:textId="77777777" w:rsidR="00BF2E67" w:rsidRPr="000C6E86" w:rsidRDefault="00BF2E67" w:rsidP="00BF2E67">
            <w:pPr>
              <w:rPr>
                <w:sz w:val="18"/>
                <w:szCs w:val="18"/>
              </w:rPr>
            </w:pPr>
            <w:r w:rsidRPr="000C6E86">
              <w:rPr>
                <w:sz w:val="18"/>
                <w:szCs w:val="18"/>
              </w:rPr>
              <w:t>European Co-operative Crohn’s Disease Study based ranking system (1)</w:t>
            </w:r>
          </w:p>
          <w:p w14:paraId="480BD995" w14:textId="355B5151" w:rsidR="00F94215" w:rsidRPr="000C6E86" w:rsidRDefault="00F94215" w:rsidP="00A32631">
            <w:pPr>
              <w:rPr>
                <w:sz w:val="18"/>
                <w:szCs w:val="18"/>
              </w:rPr>
            </w:pPr>
            <w:r w:rsidRPr="000C6E86">
              <w:rPr>
                <w:sz w:val="18"/>
                <w:szCs w:val="18"/>
              </w:rPr>
              <w:t>Clinical recurrence grading scale</w:t>
            </w:r>
            <w:r w:rsidR="00BF2E67" w:rsidRPr="000C6E86">
              <w:rPr>
                <w:sz w:val="18"/>
                <w:szCs w:val="18"/>
              </w:rPr>
              <w:t xml:space="preserve"> (1)</w:t>
            </w:r>
          </w:p>
          <w:p w14:paraId="09A6F329" w14:textId="57DEBE9C" w:rsidR="00F94215" w:rsidRPr="000C6E86" w:rsidRDefault="00F94215" w:rsidP="00A32631">
            <w:pPr>
              <w:rPr>
                <w:sz w:val="18"/>
                <w:szCs w:val="18"/>
              </w:rPr>
            </w:pPr>
            <w:r w:rsidRPr="000C6E86">
              <w:rPr>
                <w:sz w:val="18"/>
                <w:szCs w:val="18"/>
              </w:rPr>
              <w:t>Dutch Index</w:t>
            </w:r>
            <w:r w:rsidR="00BF2E67" w:rsidRPr="000C6E86">
              <w:rPr>
                <w:sz w:val="18"/>
                <w:szCs w:val="18"/>
              </w:rPr>
              <w:t xml:space="preserve"> (1)</w:t>
            </w:r>
          </w:p>
          <w:p w14:paraId="64CB310D" w14:textId="1023A2B9" w:rsidR="00F94215" w:rsidRPr="000C6E86" w:rsidRDefault="00F94215" w:rsidP="00A32631">
            <w:pPr>
              <w:rPr>
                <w:sz w:val="18"/>
                <w:szCs w:val="18"/>
              </w:rPr>
            </w:pPr>
            <w:r w:rsidRPr="000C6E86">
              <w:rPr>
                <w:sz w:val="18"/>
                <w:szCs w:val="18"/>
              </w:rPr>
              <w:t>International Organisation of Inflammatory Bowel Disease (IOIBD) score</w:t>
            </w:r>
            <w:r w:rsidR="00BF2E67" w:rsidRPr="000C6E86">
              <w:rPr>
                <w:sz w:val="18"/>
                <w:szCs w:val="18"/>
              </w:rPr>
              <w:t xml:space="preserve"> (1)</w:t>
            </w:r>
          </w:p>
          <w:p w14:paraId="6225B2A9" w14:textId="0B6B4FEF" w:rsidR="00F94215" w:rsidRPr="000C6E86" w:rsidRDefault="00F94215" w:rsidP="00A32631">
            <w:pPr>
              <w:rPr>
                <w:sz w:val="18"/>
                <w:szCs w:val="18"/>
              </w:rPr>
            </w:pPr>
            <w:r w:rsidRPr="000C6E86">
              <w:rPr>
                <w:sz w:val="18"/>
                <w:szCs w:val="18"/>
              </w:rPr>
              <w:t>Partial Harvey Bradshaw Index</w:t>
            </w:r>
            <w:r w:rsidR="00BF2E67" w:rsidRPr="000C6E86">
              <w:rPr>
                <w:sz w:val="18"/>
                <w:szCs w:val="18"/>
              </w:rPr>
              <w:t xml:space="preserve"> (1)</w:t>
            </w:r>
          </w:p>
          <w:p w14:paraId="5B43EFA9" w14:textId="7CAFE15C" w:rsidR="00F94215" w:rsidRPr="000C6E86" w:rsidRDefault="00F94215" w:rsidP="00A32631">
            <w:pPr>
              <w:rPr>
                <w:sz w:val="18"/>
                <w:szCs w:val="18"/>
              </w:rPr>
            </w:pPr>
            <w:r w:rsidRPr="000C6E86">
              <w:rPr>
                <w:sz w:val="18"/>
                <w:szCs w:val="18"/>
              </w:rPr>
              <w:t>Present Score</w:t>
            </w:r>
            <w:r w:rsidR="00BF2E67" w:rsidRPr="000C6E86">
              <w:rPr>
                <w:sz w:val="18"/>
                <w:szCs w:val="18"/>
              </w:rPr>
              <w:t xml:space="preserve"> (1)</w:t>
            </w:r>
          </w:p>
        </w:tc>
      </w:tr>
      <w:tr w:rsidR="00F94215" w:rsidRPr="0031030B" w14:paraId="1B572158" w14:textId="77777777" w:rsidTr="00A32631">
        <w:tc>
          <w:tcPr>
            <w:tcW w:w="1048" w:type="dxa"/>
          </w:tcPr>
          <w:p w14:paraId="436EAF57" w14:textId="77777777" w:rsidR="00F94215" w:rsidRPr="00F23FEB" w:rsidRDefault="00F94215" w:rsidP="00A32631">
            <w:pPr>
              <w:rPr>
                <w:sz w:val="18"/>
                <w:szCs w:val="18"/>
              </w:rPr>
            </w:pPr>
            <w:r>
              <w:rPr>
                <w:sz w:val="18"/>
                <w:szCs w:val="18"/>
              </w:rPr>
              <w:t>Endoscopy</w:t>
            </w:r>
          </w:p>
        </w:tc>
        <w:tc>
          <w:tcPr>
            <w:tcW w:w="4481" w:type="dxa"/>
          </w:tcPr>
          <w:p w14:paraId="084971E1" w14:textId="087EFAC0" w:rsidR="00F94215" w:rsidRPr="000C6E86" w:rsidRDefault="00F94215" w:rsidP="00A32631">
            <w:pPr>
              <w:rPr>
                <w:sz w:val="18"/>
                <w:szCs w:val="18"/>
              </w:rPr>
            </w:pPr>
            <w:r w:rsidRPr="000C6E86">
              <w:rPr>
                <w:sz w:val="18"/>
                <w:szCs w:val="18"/>
              </w:rPr>
              <w:t>Endoscopic recurrence</w:t>
            </w:r>
            <w:r w:rsidR="00BF2E67" w:rsidRPr="000C6E86">
              <w:rPr>
                <w:sz w:val="18"/>
                <w:szCs w:val="18"/>
              </w:rPr>
              <w:t xml:space="preserve"> (21)</w:t>
            </w:r>
          </w:p>
          <w:p w14:paraId="04A26CFB" w14:textId="62D0CCA2" w:rsidR="00F94215" w:rsidRPr="000C6E86" w:rsidRDefault="00F94215" w:rsidP="00A32631">
            <w:pPr>
              <w:rPr>
                <w:sz w:val="18"/>
                <w:szCs w:val="18"/>
              </w:rPr>
            </w:pPr>
            <w:r w:rsidRPr="000C6E86">
              <w:rPr>
                <w:sz w:val="18"/>
                <w:szCs w:val="18"/>
              </w:rPr>
              <w:t>Endoscopic response</w:t>
            </w:r>
            <w:r w:rsidR="00BF2E67" w:rsidRPr="000C6E86">
              <w:rPr>
                <w:sz w:val="18"/>
                <w:szCs w:val="18"/>
              </w:rPr>
              <w:t xml:space="preserve"> (16)</w:t>
            </w:r>
          </w:p>
          <w:p w14:paraId="663B7B0D" w14:textId="7D933742" w:rsidR="00F94215" w:rsidRPr="000C6E86" w:rsidRDefault="00F94215" w:rsidP="00A32631">
            <w:pPr>
              <w:rPr>
                <w:sz w:val="18"/>
                <w:szCs w:val="18"/>
              </w:rPr>
            </w:pPr>
            <w:r w:rsidRPr="000C6E86">
              <w:rPr>
                <w:sz w:val="18"/>
                <w:szCs w:val="18"/>
              </w:rPr>
              <w:t>Endoscopic mucosal healing</w:t>
            </w:r>
            <w:r w:rsidR="00BF2E67" w:rsidRPr="000C6E86">
              <w:rPr>
                <w:sz w:val="18"/>
                <w:szCs w:val="18"/>
              </w:rPr>
              <w:t xml:space="preserve"> (4)</w:t>
            </w:r>
          </w:p>
          <w:p w14:paraId="12EC7F76" w14:textId="39399FC1" w:rsidR="00F94215" w:rsidRPr="000C6E86" w:rsidRDefault="00F94215" w:rsidP="00A32631">
            <w:pPr>
              <w:rPr>
                <w:sz w:val="18"/>
                <w:szCs w:val="18"/>
              </w:rPr>
            </w:pPr>
            <w:r w:rsidRPr="000C6E86">
              <w:rPr>
                <w:sz w:val="18"/>
                <w:szCs w:val="18"/>
              </w:rPr>
              <w:t>Endoscopic remission</w:t>
            </w:r>
            <w:r w:rsidR="00BF2E67" w:rsidRPr="000C6E86">
              <w:rPr>
                <w:sz w:val="18"/>
                <w:szCs w:val="18"/>
              </w:rPr>
              <w:t xml:space="preserve"> (1)</w:t>
            </w:r>
          </w:p>
        </w:tc>
        <w:tc>
          <w:tcPr>
            <w:tcW w:w="3828" w:type="dxa"/>
          </w:tcPr>
          <w:p w14:paraId="15E28E43" w14:textId="3AF3D9C7" w:rsidR="00F94215" w:rsidRPr="000C6E86" w:rsidRDefault="00F94215" w:rsidP="00A32631">
            <w:pPr>
              <w:rPr>
                <w:sz w:val="18"/>
                <w:szCs w:val="18"/>
              </w:rPr>
            </w:pPr>
            <w:r w:rsidRPr="000C6E86">
              <w:rPr>
                <w:sz w:val="18"/>
                <w:szCs w:val="18"/>
              </w:rPr>
              <w:t>Rutgeerts endoscopic score</w:t>
            </w:r>
            <w:r w:rsidR="00BF2E67" w:rsidRPr="000C6E86">
              <w:rPr>
                <w:sz w:val="18"/>
                <w:szCs w:val="18"/>
              </w:rPr>
              <w:t xml:space="preserve"> (20)</w:t>
            </w:r>
          </w:p>
          <w:p w14:paraId="2F786341" w14:textId="0F5BF3D6" w:rsidR="00F94215" w:rsidRPr="000C6E86" w:rsidRDefault="00F94215" w:rsidP="00A32631">
            <w:pPr>
              <w:rPr>
                <w:sz w:val="18"/>
                <w:szCs w:val="18"/>
              </w:rPr>
            </w:pPr>
            <w:r w:rsidRPr="000C6E86">
              <w:rPr>
                <w:sz w:val="18"/>
                <w:szCs w:val="18"/>
              </w:rPr>
              <w:t>Crohn’s Disease Endoscopic Index of Severity</w:t>
            </w:r>
            <w:r w:rsidR="00BF2E67" w:rsidRPr="000C6E86">
              <w:rPr>
                <w:sz w:val="18"/>
                <w:szCs w:val="18"/>
              </w:rPr>
              <w:t xml:space="preserve"> (12)</w:t>
            </w:r>
          </w:p>
          <w:p w14:paraId="38846FF5" w14:textId="7713BC0C" w:rsidR="00F94215" w:rsidRPr="000C6E86" w:rsidRDefault="00F94215" w:rsidP="00A32631">
            <w:pPr>
              <w:rPr>
                <w:sz w:val="18"/>
                <w:szCs w:val="18"/>
              </w:rPr>
            </w:pPr>
            <w:r w:rsidRPr="000C6E86">
              <w:rPr>
                <w:sz w:val="18"/>
                <w:szCs w:val="18"/>
              </w:rPr>
              <w:t>Simple Endoscopic Score for Severity</w:t>
            </w:r>
            <w:r w:rsidR="00BF2E67" w:rsidRPr="000C6E86">
              <w:rPr>
                <w:sz w:val="18"/>
                <w:szCs w:val="18"/>
              </w:rPr>
              <w:t xml:space="preserve"> (4)</w:t>
            </w:r>
          </w:p>
          <w:p w14:paraId="4BC7DE73" w14:textId="5A37A036" w:rsidR="00F94215" w:rsidRPr="000C6E86" w:rsidRDefault="00F94215" w:rsidP="00A32631">
            <w:pPr>
              <w:rPr>
                <w:sz w:val="18"/>
                <w:szCs w:val="18"/>
              </w:rPr>
            </w:pPr>
            <w:r w:rsidRPr="000C6E86">
              <w:rPr>
                <w:sz w:val="18"/>
                <w:szCs w:val="18"/>
              </w:rPr>
              <w:t>D’Haen’s endoscopic categories</w:t>
            </w:r>
            <w:r w:rsidR="00BF2E67" w:rsidRPr="000C6E86">
              <w:rPr>
                <w:sz w:val="18"/>
                <w:szCs w:val="18"/>
              </w:rPr>
              <w:t xml:space="preserve"> (1)</w:t>
            </w:r>
          </w:p>
          <w:p w14:paraId="4DADB074" w14:textId="68A957AB" w:rsidR="00F94215" w:rsidRPr="000C6E86" w:rsidRDefault="00F94215" w:rsidP="00A32631">
            <w:pPr>
              <w:rPr>
                <w:sz w:val="18"/>
                <w:szCs w:val="18"/>
              </w:rPr>
            </w:pPr>
            <w:r w:rsidRPr="000C6E86">
              <w:rPr>
                <w:sz w:val="18"/>
                <w:szCs w:val="18"/>
              </w:rPr>
              <w:t>Marteau endoscopic score</w:t>
            </w:r>
            <w:r w:rsidR="00BF2E67" w:rsidRPr="000C6E86">
              <w:rPr>
                <w:sz w:val="18"/>
                <w:szCs w:val="18"/>
              </w:rPr>
              <w:t xml:space="preserve"> (1)</w:t>
            </w:r>
          </w:p>
        </w:tc>
      </w:tr>
      <w:tr w:rsidR="00F94215" w:rsidRPr="00F23FEB" w14:paraId="24946A60" w14:textId="77777777" w:rsidTr="00A32631">
        <w:tc>
          <w:tcPr>
            <w:tcW w:w="1048" w:type="dxa"/>
          </w:tcPr>
          <w:p w14:paraId="78A6E037" w14:textId="77777777" w:rsidR="00F94215" w:rsidRPr="00F23FEB" w:rsidRDefault="00F94215" w:rsidP="00A32631">
            <w:pPr>
              <w:rPr>
                <w:sz w:val="18"/>
                <w:szCs w:val="18"/>
              </w:rPr>
            </w:pPr>
            <w:r>
              <w:rPr>
                <w:sz w:val="18"/>
                <w:szCs w:val="18"/>
              </w:rPr>
              <w:t>Histology</w:t>
            </w:r>
          </w:p>
        </w:tc>
        <w:tc>
          <w:tcPr>
            <w:tcW w:w="4481" w:type="dxa"/>
          </w:tcPr>
          <w:p w14:paraId="34F4A77A" w14:textId="4DCEF531" w:rsidR="00F94215" w:rsidRPr="000C6E86" w:rsidRDefault="00F94215" w:rsidP="00A32631">
            <w:pPr>
              <w:rPr>
                <w:sz w:val="18"/>
                <w:szCs w:val="18"/>
              </w:rPr>
            </w:pPr>
            <w:r w:rsidRPr="000C6E86">
              <w:rPr>
                <w:sz w:val="18"/>
                <w:szCs w:val="18"/>
              </w:rPr>
              <w:t>Histologic recurrence</w:t>
            </w:r>
            <w:r w:rsidR="00C63F14" w:rsidRPr="000C6E86">
              <w:rPr>
                <w:sz w:val="18"/>
                <w:szCs w:val="18"/>
              </w:rPr>
              <w:t xml:space="preserve"> (4)</w:t>
            </w:r>
          </w:p>
          <w:p w14:paraId="28C9B2C9" w14:textId="25BE2D73" w:rsidR="00F94215" w:rsidRPr="000C6E86" w:rsidRDefault="00F94215" w:rsidP="00A32631">
            <w:pPr>
              <w:rPr>
                <w:sz w:val="18"/>
                <w:szCs w:val="18"/>
              </w:rPr>
            </w:pPr>
            <w:r w:rsidRPr="000C6E86">
              <w:rPr>
                <w:sz w:val="18"/>
                <w:szCs w:val="18"/>
              </w:rPr>
              <w:t>Tissue cytokine, leukocyte, receptor or gene expression</w:t>
            </w:r>
            <w:r w:rsidR="00C63F14" w:rsidRPr="000C6E86">
              <w:rPr>
                <w:sz w:val="18"/>
                <w:szCs w:val="18"/>
              </w:rPr>
              <w:t xml:space="preserve"> (4)</w:t>
            </w:r>
          </w:p>
          <w:p w14:paraId="5CDC9D16" w14:textId="3AD9DA21" w:rsidR="00F94215" w:rsidRPr="000C6E86" w:rsidRDefault="00F94215" w:rsidP="00A32631">
            <w:pPr>
              <w:rPr>
                <w:sz w:val="18"/>
                <w:szCs w:val="18"/>
              </w:rPr>
            </w:pPr>
            <w:r w:rsidRPr="000C6E86">
              <w:rPr>
                <w:sz w:val="18"/>
                <w:szCs w:val="18"/>
              </w:rPr>
              <w:t>Histologic response</w:t>
            </w:r>
            <w:r w:rsidR="00C63F14" w:rsidRPr="000C6E86">
              <w:rPr>
                <w:sz w:val="18"/>
                <w:szCs w:val="18"/>
              </w:rPr>
              <w:t xml:space="preserve"> (3)</w:t>
            </w:r>
          </w:p>
          <w:p w14:paraId="16834D8E" w14:textId="11C7BB2A" w:rsidR="00F94215" w:rsidRPr="000C6E86" w:rsidRDefault="00F94215" w:rsidP="00A32631">
            <w:pPr>
              <w:rPr>
                <w:sz w:val="18"/>
                <w:szCs w:val="18"/>
              </w:rPr>
            </w:pPr>
            <w:r w:rsidRPr="000C6E86">
              <w:rPr>
                <w:sz w:val="18"/>
                <w:szCs w:val="18"/>
              </w:rPr>
              <w:t>Histologic remission</w:t>
            </w:r>
            <w:r w:rsidR="00C63F14" w:rsidRPr="000C6E86">
              <w:rPr>
                <w:sz w:val="18"/>
                <w:szCs w:val="18"/>
              </w:rPr>
              <w:t xml:space="preserve"> (1)</w:t>
            </w:r>
          </w:p>
        </w:tc>
        <w:tc>
          <w:tcPr>
            <w:tcW w:w="3828" w:type="dxa"/>
          </w:tcPr>
          <w:p w14:paraId="4642FE07" w14:textId="1967D12C" w:rsidR="00F94215" w:rsidRPr="000C6E86" w:rsidRDefault="00F94215" w:rsidP="00A32631">
            <w:pPr>
              <w:rPr>
                <w:sz w:val="18"/>
                <w:szCs w:val="18"/>
              </w:rPr>
            </w:pPr>
            <w:r w:rsidRPr="000C6E86">
              <w:rPr>
                <w:sz w:val="18"/>
                <w:szCs w:val="18"/>
              </w:rPr>
              <w:t>Average Histology Score</w:t>
            </w:r>
            <w:r w:rsidR="00C63F14" w:rsidRPr="000C6E86">
              <w:rPr>
                <w:sz w:val="18"/>
                <w:szCs w:val="18"/>
              </w:rPr>
              <w:t xml:space="preserve"> (1)</w:t>
            </w:r>
          </w:p>
          <w:p w14:paraId="13182A49" w14:textId="6BF31289" w:rsidR="00F94215" w:rsidRPr="000C6E86" w:rsidRDefault="00F94215" w:rsidP="00A32631">
            <w:pPr>
              <w:rPr>
                <w:sz w:val="18"/>
                <w:szCs w:val="18"/>
              </w:rPr>
            </w:pPr>
            <w:r w:rsidRPr="000C6E86">
              <w:rPr>
                <w:sz w:val="18"/>
                <w:szCs w:val="18"/>
              </w:rPr>
              <w:t>D’Haens-Geboes score</w:t>
            </w:r>
            <w:r w:rsidR="00C63F14" w:rsidRPr="000C6E86">
              <w:rPr>
                <w:sz w:val="18"/>
                <w:szCs w:val="18"/>
              </w:rPr>
              <w:t xml:space="preserve"> (4)</w:t>
            </w:r>
          </w:p>
          <w:p w14:paraId="211B00E6" w14:textId="294ACF2F" w:rsidR="00F94215" w:rsidRPr="000C6E86" w:rsidRDefault="00F94215" w:rsidP="00A32631">
            <w:pPr>
              <w:rPr>
                <w:sz w:val="18"/>
                <w:szCs w:val="18"/>
              </w:rPr>
            </w:pPr>
            <w:r w:rsidRPr="000C6E86">
              <w:rPr>
                <w:sz w:val="18"/>
                <w:szCs w:val="18"/>
              </w:rPr>
              <w:t>Dieleman histological score</w:t>
            </w:r>
            <w:r w:rsidR="00C63F14" w:rsidRPr="000C6E86">
              <w:rPr>
                <w:sz w:val="18"/>
                <w:szCs w:val="18"/>
              </w:rPr>
              <w:t xml:space="preserve"> (1)</w:t>
            </w:r>
          </w:p>
          <w:p w14:paraId="23FE2AE2" w14:textId="0DC09BCD" w:rsidR="00F94215" w:rsidRPr="000C6E86" w:rsidRDefault="00F94215" w:rsidP="00A32631">
            <w:pPr>
              <w:rPr>
                <w:sz w:val="18"/>
                <w:szCs w:val="18"/>
              </w:rPr>
            </w:pPr>
            <w:r w:rsidRPr="000C6E86">
              <w:rPr>
                <w:sz w:val="18"/>
                <w:szCs w:val="18"/>
              </w:rPr>
              <w:t>Histological Activity Score</w:t>
            </w:r>
            <w:r w:rsidR="00C63F14" w:rsidRPr="000C6E86">
              <w:rPr>
                <w:sz w:val="18"/>
                <w:szCs w:val="18"/>
              </w:rPr>
              <w:t xml:space="preserve"> (1)</w:t>
            </w:r>
          </w:p>
          <w:p w14:paraId="68BFE3D6" w14:textId="4CFF651B" w:rsidR="00F94215" w:rsidRPr="000C6E86" w:rsidRDefault="00F94215" w:rsidP="00A32631">
            <w:pPr>
              <w:rPr>
                <w:sz w:val="18"/>
                <w:szCs w:val="18"/>
              </w:rPr>
            </w:pPr>
            <w:r w:rsidRPr="000C6E86">
              <w:rPr>
                <w:sz w:val="18"/>
                <w:szCs w:val="18"/>
              </w:rPr>
              <w:t>Regueiro histology score</w:t>
            </w:r>
            <w:r w:rsidR="00C63F14" w:rsidRPr="000C6E86">
              <w:rPr>
                <w:sz w:val="18"/>
                <w:szCs w:val="18"/>
              </w:rPr>
              <w:t xml:space="preserve"> (1)</w:t>
            </w:r>
          </w:p>
        </w:tc>
      </w:tr>
      <w:tr w:rsidR="00F94215" w:rsidRPr="00F23FEB" w14:paraId="18296DF7" w14:textId="77777777" w:rsidTr="00A32631">
        <w:tc>
          <w:tcPr>
            <w:tcW w:w="1048" w:type="dxa"/>
          </w:tcPr>
          <w:p w14:paraId="6CC1B259" w14:textId="77777777" w:rsidR="00F94215" w:rsidRPr="00F23FEB" w:rsidRDefault="00F94215" w:rsidP="00A32631">
            <w:pPr>
              <w:rPr>
                <w:sz w:val="18"/>
                <w:szCs w:val="18"/>
              </w:rPr>
            </w:pPr>
            <w:r>
              <w:rPr>
                <w:sz w:val="18"/>
                <w:szCs w:val="18"/>
              </w:rPr>
              <w:t>Biomarkers</w:t>
            </w:r>
          </w:p>
        </w:tc>
        <w:tc>
          <w:tcPr>
            <w:tcW w:w="4481" w:type="dxa"/>
          </w:tcPr>
          <w:p w14:paraId="5DE3F97D" w14:textId="3E1F2316" w:rsidR="00F94215" w:rsidRPr="000C6E86" w:rsidRDefault="00F94215" w:rsidP="00A32631">
            <w:pPr>
              <w:rPr>
                <w:sz w:val="18"/>
                <w:szCs w:val="18"/>
              </w:rPr>
            </w:pPr>
            <w:r w:rsidRPr="000C6E86">
              <w:rPr>
                <w:sz w:val="18"/>
                <w:szCs w:val="18"/>
              </w:rPr>
              <w:t>Serum C-reactive protein</w:t>
            </w:r>
            <w:r w:rsidR="007356BC" w:rsidRPr="000C6E86">
              <w:rPr>
                <w:sz w:val="18"/>
                <w:szCs w:val="18"/>
              </w:rPr>
              <w:t xml:space="preserve"> (34)</w:t>
            </w:r>
          </w:p>
          <w:p w14:paraId="0DE725AD" w14:textId="3AF32801" w:rsidR="00F94215" w:rsidRPr="000C6E86" w:rsidRDefault="00F94215" w:rsidP="00A32631">
            <w:pPr>
              <w:rPr>
                <w:sz w:val="18"/>
                <w:szCs w:val="18"/>
              </w:rPr>
            </w:pPr>
            <w:r w:rsidRPr="000C6E86">
              <w:rPr>
                <w:sz w:val="18"/>
                <w:szCs w:val="18"/>
              </w:rPr>
              <w:t>Serum erythrocyte sedimentation rate</w:t>
            </w:r>
            <w:r w:rsidR="007356BC" w:rsidRPr="000C6E86">
              <w:rPr>
                <w:sz w:val="18"/>
                <w:szCs w:val="18"/>
              </w:rPr>
              <w:t xml:space="preserve"> (16)</w:t>
            </w:r>
          </w:p>
          <w:p w14:paraId="61383D1B" w14:textId="5AC5DCB1" w:rsidR="00F94215" w:rsidRPr="000C6E86" w:rsidRDefault="00F94215" w:rsidP="00A32631">
            <w:pPr>
              <w:rPr>
                <w:sz w:val="18"/>
                <w:szCs w:val="18"/>
              </w:rPr>
            </w:pPr>
            <w:r w:rsidRPr="000C6E86">
              <w:rPr>
                <w:sz w:val="18"/>
                <w:szCs w:val="18"/>
              </w:rPr>
              <w:t>Antidrug antibodies</w:t>
            </w:r>
            <w:r w:rsidR="007356BC" w:rsidRPr="000C6E86">
              <w:rPr>
                <w:sz w:val="18"/>
                <w:szCs w:val="18"/>
              </w:rPr>
              <w:t xml:space="preserve"> (10)</w:t>
            </w:r>
          </w:p>
          <w:p w14:paraId="458D1923" w14:textId="001C3FF4" w:rsidR="00F94215" w:rsidRPr="000C6E86" w:rsidRDefault="00F94215" w:rsidP="00A32631">
            <w:pPr>
              <w:rPr>
                <w:sz w:val="18"/>
                <w:szCs w:val="18"/>
              </w:rPr>
            </w:pPr>
            <w:r w:rsidRPr="000C6E86">
              <w:rPr>
                <w:sz w:val="18"/>
                <w:szCs w:val="18"/>
              </w:rPr>
              <w:t xml:space="preserve">Drug concentration and </w:t>
            </w:r>
            <w:r w:rsidR="007356BC" w:rsidRPr="000C6E86">
              <w:rPr>
                <w:sz w:val="18"/>
                <w:szCs w:val="18"/>
              </w:rPr>
              <w:t>p</w:t>
            </w:r>
            <w:r w:rsidRPr="000C6E86">
              <w:rPr>
                <w:sz w:val="18"/>
                <w:szCs w:val="18"/>
              </w:rPr>
              <w:t>harmacokinetics</w:t>
            </w:r>
            <w:r w:rsidR="007356BC" w:rsidRPr="000C6E86">
              <w:rPr>
                <w:sz w:val="18"/>
                <w:szCs w:val="18"/>
              </w:rPr>
              <w:t xml:space="preserve">  (8)</w:t>
            </w:r>
          </w:p>
          <w:p w14:paraId="510A35DF" w14:textId="099E4A5E" w:rsidR="00F94215" w:rsidRPr="000C6E86" w:rsidRDefault="00F94215" w:rsidP="00A32631">
            <w:pPr>
              <w:rPr>
                <w:sz w:val="18"/>
                <w:szCs w:val="18"/>
              </w:rPr>
            </w:pPr>
            <w:r w:rsidRPr="000C6E86">
              <w:rPr>
                <w:sz w:val="18"/>
                <w:szCs w:val="18"/>
              </w:rPr>
              <w:t>Serum cortisol level</w:t>
            </w:r>
            <w:r w:rsidR="007356BC" w:rsidRPr="000C6E86">
              <w:rPr>
                <w:sz w:val="18"/>
                <w:szCs w:val="18"/>
              </w:rPr>
              <w:t xml:space="preserve"> (8)</w:t>
            </w:r>
          </w:p>
          <w:p w14:paraId="0846C63F" w14:textId="77777777" w:rsidR="007356BC" w:rsidRPr="000C6E86" w:rsidRDefault="007356BC" w:rsidP="007356BC">
            <w:pPr>
              <w:rPr>
                <w:sz w:val="18"/>
                <w:szCs w:val="18"/>
              </w:rPr>
            </w:pPr>
            <w:r w:rsidRPr="000C6E86">
              <w:rPr>
                <w:sz w:val="18"/>
                <w:szCs w:val="18"/>
              </w:rPr>
              <w:t>Serum full blood count and subsets (7)</w:t>
            </w:r>
          </w:p>
          <w:p w14:paraId="0FC183E8" w14:textId="2F9FDF1B" w:rsidR="00F94215" w:rsidRPr="000C6E86" w:rsidRDefault="00F94215" w:rsidP="00A32631">
            <w:pPr>
              <w:rPr>
                <w:sz w:val="18"/>
                <w:szCs w:val="18"/>
              </w:rPr>
            </w:pPr>
            <w:r w:rsidRPr="000C6E86">
              <w:rPr>
                <w:sz w:val="18"/>
                <w:szCs w:val="18"/>
              </w:rPr>
              <w:t>Serum protein concentrations</w:t>
            </w:r>
            <w:r w:rsidR="007356BC" w:rsidRPr="000C6E86">
              <w:rPr>
                <w:sz w:val="18"/>
                <w:szCs w:val="18"/>
              </w:rPr>
              <w:t xml:space="preserve"> (6)</w:t>
            </w:r>
          </w:p>
          <w:p w14:paraId="0DEE113C" w14:textId="2809E969" w:rsidR="00F94215" w:rsidRPr="000C6E86" w:rsidRDefault="00F94215" w:rsidP="00A32631">
            <w:pPr>
              <w:rPr>
                <w:sz w:val="18"/>
                <w:szCs w:val="18"/>
              </w:rPr>
            </w:pPr>
            <w:r w:rsidRPr="000C6E86">
              <w:rPr>
                <w:sz w:val="18"/>
                <w:szCs w:val="18"/>
              </w:rPr>
              <w:t>Intestinal permeability</w:t>
            </w:r>
            <w:r w:rsidR="007356BC" w:rsidRPr="000C6E86">
              <w:rPr>
                <w:sz w:val="18"/>
                <w:szCs w:val="18"/>
              </w:rPr>
              <w:t xml:space="preserve"> (4)</w:t>
            </w:r>
          </w:p>
          <w:p w14:paraId="0117D5E3" w14:textId="6C237993" w:rsidR="00F94215" w:rsidRPr="000C6E86" w:rsidRDefault="00F94215" w:rsidP="00A32631">
            <w:pPr>
              <w:rPr>
                <w:sz w:val="18"/>
                <w:szCs w:val="18"/>
              </w:rPr>
            </w:pPr>
            <w:r w:rsidRPr="000C6E86">
              <w:rPr>
                <w:sz w:val="18"/>
                <w:szCs w:val="18"/>
              </w:rPr>
              <w:t>Serum albumin</w:t>
            </w:r>
            <w:r w:rsidR="007356BC" w:rsidRPr="000C6E86">
              <w:rPr>
                <w:sz w:val="18"/>
                <w:szCs w:val="18"/>
              </w:rPr>
              <w:t xml:space="preserve"> (3)</w:t>
            </w:r>
          </w:p>
          <w:p w14:paraId="0A750397" w14:textId="0F819637" w:rsidR="00F94215" w:rsidRPr="000C6E86" w:rsidRDefault="00F94215" w:rsidP="00A32631">
            <w:pPr>
              <w:rPr>
                <w:sz w:val="18"/>
                <w:szCs w:val="18"/>
              </w:rPr>
            </w:pPr>
            <w:r w:rsidRPr="000C6E86">
              <w:rPr>
                <w:sz w:val="18"/>
                <w:szCs w:val="18"/>
              </w:rPr>
              <w:t>Autoantibodies</w:t>
            </w:r>
            <w:r w:rsidR="007356BC" w:rsidRPr="000C6E86">
              <w:rPr>
                <w:sz w:val="18"/>
                <w:szCs w:val="18"/>
              </w:rPr>
              <w:t xml:space="preserve"> (2)</w:t>
            </w:r>
          </w:p>
          <w:p w14:paraId="46176C15" w14:textId="5CEE7FDF" w:rsidR="00F94215" w:rsidRPr="000C6E86" w:rsidRDefault="00F94215" w:rsidP="00A32631">
            <w:pPr>
              <w:rPr>
                <w:sz w:val="18"/>
                <w:szCs w:val="18"/>
              </w:rPr>
            </w:pPr>
            <w:r w:rsidRPr="000C6E86">
              <w:rPr>
                <w:sz w:val="18"/>
                <w:szCs w:val="18"/>
              </w:rPr>
              <w:t>Faecal calprotectin</w:t>
            </w:r>
            <w:r w:rsidR="007356BC" w:rsidRPr="000C6E86">
              <w:rPr>
                <w:sz w:val="18"/>
                <w:szCs w:val="18"/>
              </w:rPr>
              <w:t xml:space="preserve"> (2)</w:t>
            </w:r>
          </w:p>
          <w:p w14:paraId="0B9A37C3" w14:textId="7C92D557" w:rsidR="00F94215" w:rsidRPr="000C6E86" w:rsidRDefault="00F94215" w:rsidP="00A32631">
            <w:pPr>
              <w:rPr>
                <w:sz w:val="18"/>
                <w:szCs w:val="18"/>
              </w:rPr>
            </w:pPr>
            <w:r w:rsidRPr="000C6E86">
              <w:rPr>
                <w:sz w:val="18"/>
                <w:szCs w:val="18"/>
              </w:rPr>
              <w:t>Serum lymphocyte count and subset expression</w:t>
            </w:r>
            <w:r w:rsidR="007356BC" w:rsidRPr="000C6E86">
              <w:rPr>
                <w:sz w:val="18"/>
                <w:szCs w:val="18"/>
              </w:rPr>
              <w:t xml:space="preserve"> (2)</w:t>
            </w:r>
          </w:p>
          <w:p w14:paraId="3659F2A1" w14:textId="05E2AC80" w:rsidR="00F94215" w:rsidRPr="000C6E86" w:rsidRDefault="00F94215" w:rsidP="00A32631">
            <w:pPr>
              <w:rPr>
                <w:sz w:val="18"/>
                <w:szCs w:val="18"/>
              </w:rPr>
            </w:pPr>
            <w:r w:rsidRPr="000C6E86">
              <w:rPr>
                <w:sz w:val="18"/>
                <w:szCs w:val="18"/>
              </w:rPr>
              <w:t>Serum cytokine or immunoglobulin levels</w:t>
            </w:r>
            <w:r w:rsidR="007356BC" w:rsidRPr="000C6E86">
              <w:rPr>
                <w:sz w:val="18"/>
                <w:szCs w:val="18"/>
              </w:rPr>
              <w:t xml:space="preserve"> (1)</w:t>
            </w:r>
          </w:p>
        </w:tc>
        <w:tc>
          <w:tcPr>
            <w:tcW w:w="3828" w:type="dxa"/>
          </w:tcPr>
          <w:p w14:paraId="33BDEC92" w14:textId="77777777" w:rsidR="00F94215" w:rsidRPr="000C6E86" w:rsidRDefault="00F94215" w:rsidP="00A32631">
            <w:pPr>
              <w:rPr>
                <w:sz w:val="18"/>
                <w:szCs w:val="18"/>
              </w:rPr>
            </w:pPr>
          </w:p>
        </w:tc>
      </w:tr>
      <w:tr w:rsidR="00F94215" w:rsidRPr="00F23FEB" w14:paraId="75712570" w14:textId="77777777" w:rsidTr="00A32631">
        <w:tc>
          <w:tcPr>
            <w:tcW w:w="1048" w:type="dxa"/>
          </w:tcPr>
          <w:p w14:paraId="086C56CE" w14:textId="77777777" w:rsidR="00F94215" w:rsidRPr="00F23FEB" w:rsidRDefault="00F94215" w:rsidP="00A32631">
            <w:pPr>
              <w:rPr>
                <w:sz w:val="18"/>
                <w:szCs w:val="18"/>
              </w:rPr>
            </w:pPr>
            <w:r>
              <w:rPr>
                <w:sz w:val="18"/>
                <w:szCs w:val="18"/>
              </w:rPr>
              <w:t>Economic outcomes</w:t>
            </w:r>
          </w:p>
        </w:tc>
        <w:tc>
          <w:tcPr>
            <w:tcW w:w="4481" w:type="dxa"/>
          </w:tcPr>
          <w:p w14:paraId="3F4AC78C" w14:textId="1F050A82" w:rsidR="00F94215" w:rsidRPr="000C6E86" w:rsidRDefault="00F94215" w:rsidP="00A32631">
            <w:pPr>
              <w:rPr>
                <w:sz w:val="18"/>
                <w:szCs w:val="18"/>
              </w:rPr>
            </w:pPr>
            <w:r w:rsidRPr="000C6E86">
              <w:rPr>
                <w:sz w:val="18"/>
                <w:szCs w:val="18"/>
              </w:rPr>
              <w:t>Cost of treatment</w:t>
            </w:r>
            <w:r w:rsidR="007356BC" w:rsidRPr="000C6E86">
              <w:rPr>
                <w:sz w:val="18"/>
                <w:szCs w:val="18"/>
              </w:rPr>
              <w:t xml:space="preserve"> (3)</w:t>
            </w:r>
          </w:p>
          <w:p w14:paraId="32D60DDE" w14:textId="1D294379" w:rsidR="00F94215" w:rsidRPr="000C6E86" w:rsidRDefault="00F94215" w:rsidP="00A32631">
            <w:pPr>
              <w:rPr>
                <w:sz w:val="18"/>
                <w:szCs w:val="18"/>
              </w:rPr>
            </w:pPr>
            <w:r w:rsidRPr="000C6E86">
              <w:rPr>
                <w:sz w:val="18"/>
                <w:szCs w:val="18"/>
              </w:rPr>
              <w:t>Utility</w:t>
            </w:r>
            <w:r w:rsidR="007356BC" w:rsidRPr="000C6E86">
              <w:rPr>
                <w:sz w:val="18"/>
                <w:szCs w:val="18"/>
              </w:rPr>
              <w:t xml:space="preserve"> (1)</w:t>
            </w:r>
          </w:p>
        </w:tc>
        <w:tc>
          <w:tcPr>
            <w:tcW w:w="3828" w:type="dxa"/>
          </w:tcPr>
          <w:p w14:paraId="58DEC67A" w14:textId="3388C713" w:rsidR="00F94215" w:rsidRPr="000C6E86" w:rsidRDefault="00F94215" w:rsidP="00A32631">
            <w:pPr>
              <w:rPr>
                <w:sz w:val="18"/>
                <w:szCs w:val="18"/>
              </w:rPr>
            </w:pPr>
            <w:r w:rsidRPr="000C6E86">
              <w:rPr>
                <w:sz w:val="18"/>
                <w:szCs w:val="18"/>
              </w:rPr>
              <w:t>Quality-Adjusted Life Years</w:t>
            </w:r>
            <w:r w:rsidR="007356BC" w:rsidRPr="000C6E86">
              <w:rPr>
                <w:sz w:val="18"/>
                <w:szCs w:val="18"/>
              </w:rPr>
              <w:t xml:space="preserve"> (1)</w:t>
            </w:r>
          </w:p>
        </w:tc>
      </w:tr>
      <w:tr w:rsidR="00F94215" w:rsidRPr="00F23FEB" w14:paraId="1AC00764" w14:textId="77777777" w:rsidTr="00A32631">
        <w:tc>
          <w:tcPr>
            <w:tcW w:w="1048" w:type="dxa"/>
          </w:tcPr>
          <w:p w14:paraId="10B621D7" w14:textId="77777777" w:rsidR="00F94215" w:rsidRDefault="00F94215" w:rsidP="00A32631">
            <w:pPr>
              <w:rPr>
                <w:sz w:val="18"/>
                <w:szCs w:val="18"/>
              </w:rPr>
            </w:pPr>
            <w:r>
              <w:rPr>
                <w:sz w:val="18"/>
                <w:szCs w:val="18"/>
              </w:rPr>
              <w:t>Patient-reported outcomes</w:t>
            </w:r>
          </w:p>
        </w:tc>
        <w:tc>
          <w:tcPr>
            <w:tcW w:w="4481" w:type="dxa"/>
          </w:tcPr>
          <w:p w14:paraId="363CFB2A" w14:textId="4720D3FF" w:rsidR="00F94215" w:rsidRPr="000C6E86" w:rsidRDefault="00F94215" w:rsidP="00A32631">
            <w:pPr>
              <w:rPr>
                <w:sz w:val="18"/>
                <w:szCs w:val="18"/>
              </w:rPr>
            </w:pPr>
            <w:r w:rsidRPr="000C6E86">
              <w:rPr>
                <w:sz w:val="18"/>
                <w:szCs w:val="18"/>
              </w:rPr>
              <w:t>Quality of life</w:t>
            </w:r>
            <w:r w:rsidR="007356BC" w:rsidRPr="000C6E86">
              <w:rPr>
                <w:sz w:val="18"/>
                <w:szCs w:val="18"/>
              </w:rPr>
              <w:t xml:space="preserve"> (70)</w:t>
            </w:r>
          </w:p>
          <w:p w14:paraId="5C7C4DBA" w14:textId="0B121E9A" w:rsidR="00F94215" w:rsidRPr="000C6E86" w:rsidRDefault="00F94215" w:rsidP="00A32631">
            <w:pPr>
              <w:rPr>
                <w:sz w:val="18"/>
                <w:szCs w:val="18"/>
              </w:rPr>
            </w:pPr>
            <w:r w:rsidRPr="000C6E86">
              <w:rPr>
                <w:sz w:val="18"/>
                <w:szCs w:val="18"/>
              </w:rPr>
              <w:t>Pain</w:t>
            </w:r>
            <w:r w:rsidR="007356BC" w:rsidRPr="000C6E86">
              <w:rPr>
                <w:sz w:val="18"/>
                <w:szCs w:val="18"/>
              </w:rPr>
              <w:t xml:space="preserve"> (5)</w:t>
            </w:r>
          </w:p>
          <w:p w14:paraId="27BEBFC0" w14:textId="62EAB3C0" w:rsidR="00F94215" w:rsidRPr="000C6E86" w:rsidRDefault="00F94215" w:rsidP="00A32631">
            <w:pPr>
              <w:rPr>
                <w:sz w:val="18"/>
                <w:szCs w:val="18"/>
              </w:rPr>
            </w:pPr>
            <w:r w:rsidRPr="000C6E86">
              <w:rPr>
                <w:sz w:val="18"/>
                <w:szCs w:val="18"/>
              </w:rPr>
              <w:t>Defecation functions</w:t>
            </w:r>
            <w:r w:rsidR="007356BC" w:rsidRPr="000C6E86">
              <w:rPr>
                <w:sz w:val="18"/>
                <w:szCs w:val="18"/>
              </w:rPr>
              <w:t xml:space="preserve"> (5)</w:t>
            </w:r>
          </w:p>
          <w:p w14:paraId="5BCEE0CC" w14:textId="318B3BC6" w:rsidR="00F94215" w:rsidRPr="000C6E86" w:rsidRDefault="00F94215" w:rsidP="00A32631">
            <w:pPr>
              <w:rPr>
                <w:sz w:val="18"/>
                <w:szCs w:val="18"/>
              </w:rPr>
            </w:pPr>
            <w:r w:rsidRPr="000C6E86">
              <w:rPr>
                <w:sz w:val="18"/>
                <w:szCs w:val="18"/>
              </w:rPr>
              <w:t>Bowel symptoms</w:t>
            </w:r>
            <w:r w:rsidR="007356BC" w:rsidRPr="000C6E86">
              <w:rPr>
                <w:sz w:val="18"/>
                <w:szCs w:val="18"/>
              </w:rPr>
              <w:t xml:space="preserve"> (2)</w:t>
            </w:r>
          </w:p>
          <w:p w14:paraId="2A92C6DB" w14:textId="114AF79A" w:rsidR="00F94215" w:rsidRPr="000C6E86" w:rsidRDefault="00F94215" w:rsidP="00A32631">
            <w:pPr>
              <w:rPr>
                <w:sz w:val="18"/>
                <w:szCs w:val="18"/>
              </w:rPr>
            </w:pPr>
            <w:r w:rsidRPr="000C6E86">
              <w:rPr>
                <w:sz w:val="18"/>
                <w:szCs w:val="18"/>
              </w:rPr>
              <w:t>Treatment compliance</w:t>
            </w:r>
            <w:r w:rsidR="007356BC" w:rsidRPr="000C6E86">
              <w:rPr>
                <w:sz w:val="18"/>
                <w:szCs w:val="18"/>
              </w:rPr>
              <w:t xml:space="preserve"> (2)</w:t>
            </w:r>
          </w:p>
          <w:p w14:paraId="5BE383BE" w14:textId="7C6645DE" w:rsidR="00F94215" w:rsidRPr="000C6E86" w:rsidRDefault="00F94215" w:rsidP="00A32631">
            <w:pPr>
              <w:rPr>
                <w:sz w:val="18"/>
                <w:szCs w:val="18"/>
              </w:rPr>
            </w:pPr>
            <w:r w:rsidRPr="000C6E86">
              <w:rPr>
                <w:sz w:val="18"/>
                <w:szCs w:val="18"/>
              </w:rPr>
              <w:t>Treatment acceptability</w:t>
            </w:r>
            <w:r w:rsidR="007356BC" w:rsidRPr="000C6E86">
              <w:rPr>
                <w:sz w:val="18"/>
                <w:szCs w:val="18"/>
              </w:rPr>
              <w:t xml:space="preserve"> (1)</w:t>
            </w:r>
          </w:p>
          <w:p w14:paraId="4241F51A" w14:textId="77777777" w:rsidR="00F94215" w:rsidRPr="000C6E86" w:rsidRDefault="00F94215" w:rsidP="00A32631">
            <w:pPr>
              <w:rPr>
                <w:sz w:val="18"/>
                <w:szCs w:val="18"/>
              </w:rPr>
            </w:pPr>
          </w:p>
          <w:p w14:paraId="7764C18E" w14:textId="77777777" w:rsidR="00F94215" w:rsidRPr="000C6E86" w:rsidRDefault="00F94215" w:rsidP="00A32631">
            <w:pPr>
              <w:rPr>
                <w:sz w:val="18"/>
                <w:szCs w:val="18"/>
              </w:rPr>
            </w:pPr>
          </w:p>
        </w:tc>
        <w:tc>
          <w:tcPr>
            <w:tcW w:w="3828" w:type="dxa"/>
          </w:tcPr>
          <w:p w14:paraId="05BAC585" w14:textId="77777777" w:rsidR="006D2085" w:rsidRPr="000C6E86" w:rsidRDefault="006D2085" w:rsidP="006D2085">
            <w:pPr>
              <w:rPr>
                <w:sz w:val="18"/>
                <w:szCs w:val="18"/>
              </w:rPr>
            </w:pPr>
            <w:r w:rsidRPr="000C6E86">
              <w:rPr>
                <w:sz w:val="18"/>
                <w:szCs w:val="18"/>
              </w:rPr>
              <w:t>IBDQ (55)</w:t>
            </w:r>
          </w:p>
          <w:p w14:paraId="69382D2C" w14:textId="77777777" w:rsidR="006D2085" w:rsidRPr="000C6E86" w:rsidRDefault="006D2085" w:rsidP="006D2085">
            <w:pPr>
              <w:rPr>
                <w:sz w:val="18"/>
                <w:szCs w:val="18"/>
              </w:rPr>
            </w:pPr>
            <w:r w:rsidRPr="000C6E86">
              <w:rPr>
                <w:sz w:val="18"/>
                <w:szCs w:val="18"/>
              </w:rPr>
              <w:t>SF-36 (10)</w:t>
            </w:r>
          </w:p>
          <w:p w14:paraId="2B29D11E" w14:textId="77777777" w:rsidR="006D2085" w:rsidRPr="000C6E86" w:rsidRDefault="006D2085" w:rsidP="006D2085">
            <w:pPr>
              <w:rPr>
                <w:sz w:val="18"/>
                <w:szCs w:val="18"/>
                <w:lang w:val="fr-FR"/>
              </w:rPr>
            </w:pPr>
            <w:r w:rsidRPr="000C6E86">
              <w:rPr>
                <w:sz w:val="18"/>
                <w:szCs w:val="18"/>
                <w:lang w:val="fr-FR"/>
              </w:rPr>
              <w:t>Patient Global Assessment (4)</w:t>
            </w:r>
          </w:p>
          <w:p w14:paraId="7E484775" w14:textId="77777777" w:rsidR="006D2085" w:rsidRPr="000C6E86" w:rsidRDefault="006D2085" w:rsidP="006D2085">
            <w:pPr>
              <w:rPr>
                <w:sz w:val="18"/>
                <w:szCs w:val="18"/>
                <w:lang w:val="fr-FR"/>
              </w:rPr>
            </w:pPr>
            <w:r w:rsidRPr="000C6E86">
              <w:rPr>
                <w:sz w:val="18"/>
                <w:szCs w:val="18"/>
                <w:lang w:val="fr-FR"/>
              </w:rPr>
              <w:t>Visual analogue scale (4)</w:t>
            </w:r>
          </w:p>
          <w:p w14:paraId="35EA525C" w14:textId="77777777" w:rsidR="006D2085" w:rsidRPr="000C6E86" w:rsidRDefault="006D2085" w:rsidP="006D2085">
            <w:pPr>
              <w:rPr>
                <w:sz w:val="18"/>
                <w:szCs w:val="18"/>
              </w:rPr>
            </w:pPr>
            <w:r w:rsidRPr="000C6E86">
              <w:rPr>
                <w:sz w:val="18"/>
                <w:szCs w:val="18"/>
              </w:rPr>
              <w:t>Gastrointestinal Quality of Life Index (2)</w:t>
            </w:r>
          </w:p>
          <w:p w14:paraId="79665AD3" w14:textId="77777777" w:rsidR="006D2085" w:rsidRPr="000C6E86" w:rsidRDefault="006D2085" w:rsidP="006D2085">
            <w:pPr>
              <w:rPr>
                <w:sz w:val="18"/>
                <w:szCs w:val="18"/>
              </w:rPr>
            </w:pPr>
            <w:r w:rsidRPr="000C6E86">
              <w:rPr>
                <w:sz w:val="18"/>
                <w:szCs w:val="18"/>
              </w:rPr>
              <w:t>Hamilton Depression Scale (2)</w:t>
            </w:r>
          </w:p>
          <w:p w14:paraId="66B754D3" w14:textId="0EC9FBDA" w:rsidR="006D2085" w:rsidRPr="000C6E86" w:rsidRDefault="006D2085" w:rsidP="006D2085">
            <w:pPr>
              <w:rPr>
                <w:sz w:val="18"/>
                <w:szCs w:val="18"/>
              </w:rPr>
            </w:pPr>
            <w:r w:rsidRPr="000C6E86">
              <w:rPr>
                <w:sz w:val="18"/>
                <w:szCs w:val="18"/>
              </w:rPr>
              <w:t>Short IBDQ (2)</w:t>
            </w:r>
          </w:p>
          <w:p w14:paraId="4B0F0858" w14:textId="1E114B46" w:rsidR="00F94215" w:rsidRPr="000C6E86" w:rsidRDefault="006D2085" w:rsidP="00A32631">
            <w:pPr>
              <w:rPr>
                <w:sz w:val="18"/>
                <w:szCs w:val="18"/>
              </w:rPr>
            </w:pPr>
            <w:r w:rsidRPr="000C6E86">
              <w:rPr>
                <w:sz w:val="18"/>
                <w:szCs w:val="18"/>
              </w:rPr>
              <w:t>16 PROM instruments were used once and are recorded in Supplementary Table 9</w:t>
            </w:r>
          </w:p>
        </w:tc>
      </w:tr>
      <w:tr w:rsidR="00F94215" w:rsidRPr="00F23FEB" w14:paraId="511BC18F" w14:textId="77777777" w:rsidTr="00A32631">
        <w:tc>
          <w:tcPr>
            <w:tcW w:w="1048" w:type="dxa"/>
            <w:tcBorders>
              <w:bottom w:val="single" w:sz="4" w:space="0" w:color="auto"/>
            </w:tcBorders>
          </w:tcPr>
          <w:p w14:paraId="53E83EA0" w14:textId="77777777" w:rsidR="00F94215" w:rsidRDefault="00F94215" w:rsidP="00A32631">
            <w:pPr>
              <w:rPr>
                <w:sz w:val="18"/>
                <w:szCs w:val="18"/>
              </w:rPr>
            </w:pPr>
            <w:r>
              <w:rPr>
                <w:sz w:val="18"/>
                <w:szCs w:val="18"/>
              </w:rPr>
              <w:t>Safety-related outcomes</w:t>
            </w:r>
          </w:p>
        </w:tc>
        <w:tc>
          <w:tcPr>
            <w:tcW w:w="4481" w:type="dxa"/>
            <w:tcBorders>
              <w:bottom w:val="single" w:sz="4" w:space="0" w:color="auto"/>
            </w:tcBorders>
          </w:tcPr>
          <w:p w14:paraId="0FB75BEA" w14:textId="52E28574" w:rsidR="00F94215" w:rsidRPr="000C6E86" w:rsidRDefault="00F94215" w:rsidP="00A32631">
            <w:pPr>
              <w:rPr>
                <w:sz w:val="18"/>
                <w:szCs w:val="18"/>
              </w:rPr>
            </w:pPr>
            <w:r w:rsidRPr="000C6E86">
              <w:rPr>
                <w:sz w:val="18"/>
                <w:szCs w:val="18"/>
              </w:rPr>
              <w:t>Adverse events</w:t>
            </w:r>
            <w:r w:rsidR="008B078F" w:rsidRPr="000C6E86">
              <w:rPr>
                <w:sz w:val="18"/>
                <w:szCs w:val="18"/>
              </w:rPr>
              <w:t xml:space="preserve"> (60)</w:t>
            </w:r>
          </w:p>
          <w:p w14:paraId="084DE70B" w14:textId="55BAB955" w:rsidR="00F94215" w:rsidRPr="000C6E86" w:rsidRDefault="00F94215" w:rsidP="00A32631">
            <w:pPr>
              <w:rPr>
                <w:sz w:val="18"/>
                <w:szCs w:val="18"/>
              </w:rPr>
            </w:pPr>
            <w:r w:rsidRPr="000C6E86">
              <w:rPr>
                <w:sz w:val="18"/>
                <w:szCs w:val="18"/>
              </w:rPr>
              <w:t>Abnormal laboratory or ECG parameters</w:t>
            </w:r>
            <w:r w:rsidR="008B078F" w:rsidRPr="000C6E86">
              <w:rPr>
                <w:sz w:val="18"/>
                <w:szCs w:val="18"/>
              </w:rPr>
              <w:t xml:space="preserve"> (25)</w:t>
            </w:r>
          </w:p>
          <w:p w14:paraId="2FA54BF7" w14:textId="6E8D196B" w:rsidR="00F94215" w:rsidRPr="000C6E86" w:rsidRDefault="00F94215" w:rsidP="00A32631">
            <w:pPr>
              <w:rPr>
                <w:sz w:val="18"/>
                <w:szCs w:val="18"/>
              </w:rPr>
            </w:pPr>
            <w:r w:rsidRPr="000C6E86">
              <w:rPr>
                <w:sz w:val="18"/>
                <w:szCs w:val="18"/>
              </w:rPr>
              <w:t>Complications of surgery</w:t>
            </w:r>
            <w:r w:rsidR="008B078F" w:rsidRPr="000C6E86">
              <w:rPr>
                <w:sz w:val="18"/>
                <w:szCs w:val="18"/>
              </w:rPr>
              <w:t xml:space="preserve"> (2)</w:t>
            </w:r>
          </w:p>
          <w:p w14:paraId="73601AB2" w14:textId="151369BB" w:rsidR="00F94215" w:rsidRPr="000C6E86" w:rsidRDefault="00F94215" w:rsidP="00A32631">
            <w:pPr>
              <w:rPr>
                <w:sz w:val="18"/>
                <w:szCs w:val="18"/>
              </w:rPr>
            </w:pPr>
            <w:r w:rsidRPr="000C6E86">
              <w:rPr>
                <w:sz w:val="18"/>
                <w:szCs w:val="18"/>
              </w:rPr>
              <w:t>Death</w:t>
            </w:r>
            <w:r w:rsidR="008B078F" w:rsidRPr="000C6E86">
              <w:rPr>
                <w:sz w:val="18"/>
                <w:szCs w:val="18"/>
              </w:rPr>
              <w:t xml:space="preserve"> (3)</w:t>
            </w:r>
          </w:p>
        </w:tc>
        <w:tc>
          <w:tcPr>
            <w:tcW w:w="3828" w:type="dxa"/>
            <w:tcBorders>
              <w:bottom w:val="single" w:sz="4" w:space="0" w:color="auto"/>
            </w:tcBorders>
          </w:tcPr>
          <w:p w14:paraId="48ED01F2" w14:textId="5B1B541D" w:rsidR="00F94215" w:rsidRPr="000C6E86" w:rsidRDefault="00F94215" w:rsidP="00A32631">
            <w:pPr>
              <w:rPr>
                <w:sz w:val="18"/>
                <w:szCs w:val="18"/>
              </w:rPr>
            </w:pPr>
            <w:r w:rsidRPr="000C6E86">
              <w:rPr>
                <w:sz w:val="18"/>
                <w:szCs w:val="18"/>
              </w:rPr>
              <w:t>Medical Dictionary for Regulatory Activities</w:t>
            </w:r>
            <w:r w:rsidR="008B078F" w:rsidRPr="000C6E86">
              <w:rPr>
                <w:sz w:val="18"/>
                <w:szCs w:val="18"/>
              </w:rPr>
              <w:t>*</w:t>
            </w:r>
          </w:p>
          <w:p w14:paraId="47706E51" w14:textId="71B5B60A" w:rsidR="00F94215" w:rsidRPr="000C6E86" w:rsidRDefault="00F94215" w:rsidP="00A32631">
            <w:pPr>
              <w:rPr>
                <w:sz w:val="18"/>
                <w:szCs w:val="18"/>
              </w:rPr>
            </w:pPr>
            <w:r w:rsidRPr="000C6E86">
              <w:rPr>
                <w:sz w:val="18"/>
                <w:szCs w:val="18"/>
              </w:rPr>
              <w:t>Coding Symbols for a Thesaurus of Adverse Reactions Terms</w:t>
            </w:r>
            <w:r w:rsidR="008B078F" w:rsidRPr="000C6E86">
              <w:rPr>
                <w:sz w:val="18"/>
                <w:szCs w:val="18"/>
              </w:rPr>
              <w:t>*</w:t>
            </w:r>
          </w:p>
          <w:p w14:paraId="3F44E541" w14:textId="3D907E74" w:rsidR="00F94215" w:rsidRPr="000C6E86" w:rsidRDefault="00F94215" w:rsidP="00A32631">
            <w:pPr>
              <w:rPr>
                <w:sz w:val="18"/>
                <w:szCs w:val="18"/>
              </w:rPr>
            </w:pPr>
            <w:r w:rsidRPr="000C6E86">
              <w:rPr>
                <w:sz w:val="18"/>
                <w:szCs w:val="18"/>
              </w:rPr>
              <w:t>WHO Toxicity Grading Criteria</w:t>
            </w:r>
            <w:r w:rsidR="008B078F" w:rsidRPr="000C6E86">
              <w:rPr>
                <w:sz w:val="18"/>
                <w:szCs w:val="18"/>
              </w:rPr>
              <w:t>*</w:t>
            </w:r>
          </w:p>
        </w:tc>
      </w:tr>
      <w:tr w:rsidR="00F94215" w:rsidRPr="00F23FEB" w14:paraId="38E08603" w14:textId="77777777" w:rsidTr="00A32631">
        <w:tc>
          <w:tcPr>
            <w:tcW w:w="9357" w:type="dxa"/>
            <w:gridSpan w:val="3"/>
            <w:tcBorders>
              <w:top w:val="single" w:sz="4" w:space="0" w:color="auto"/>
            </w:tcBorders>
          </w:tcPr>
          <w:p w14:paraId="1511B736" w14:textId="77777777" w:rsidR="00F94215" w:rsidRPr="000C6E86" w:rsidRDefault="00F94215" w:rsidP="00A32631">
            <w:pPr>
              <w:rPr>
                <w:sz w:val="18"/>
                <w:szCs w:val="18"/>
              </w:rPr>
            </w:pPr>
            <w:r w:rsidRPr="000C6E86">
              <w:rPr>
                <w:sz w:val="18"/>
                <w:szCs w:val="18"/>
              </w:rPr>
              <w:t>Note: AEs, adverse events; IBDQ, inflammatory bowel disease questionnaire; SF-36, Short-Form 36; IBD, inflammatory bowel disease; IBS, irritable bowel syndrome; SF-12, Short-Form 12; ECG, electrocardiogram; WHO, World Health Organisation</w:t>
            </w:r>
            <w:r w:rsidR="008B078F" w:rsidRPr="000C6E86">
              <w:rPr>
                <w:sz w:val="18"/>
                <w:szCs w:val="18"/>
              </w:rPr>
              <w:t>.</w:t>
            </w:r>
          </w:p>
          <w:p w14:paraId="30DD67B6" w14:textId="47D78A65" w:rsidR="008B078F" w:rsidRPr="000C6E86" w:rsidRDefault="008B078F" w:rsidP="0052348F">
            <w:pPr>
              <w:rPr>
                <w:sz w:val="18"/>
                <w:szCs w:val="18"/>
              </w:rPr>
            </w:pPr>
            <w:r w:rsidRPr="000C6E86">
              <w:rPr>
                <w:sz w:val="18"/>
                <w:szCs w:val="18"/>
              </w:rPr>
              <w:t xml:space="preserve">* </w:t>
            </w:r>
            <w:r w:rsidR="0052348F" w:rsidRPr="000C6E86">
              <w:rPr>
                <w:sz w:val="18"/>
                <w:szCs w:val="18"/>
              </w:rPr>
              <w:t>number of reports</w:t>
            </w:r>
            <w:r w:rsidRPr="000C6E86">
              <w:rPr>
                <w:sz w:val="18"/>
                <w:szCs w:val="18"/>
              </w:rPr>
              <w:t xml:space="preserve"> not available.</w:t>
            </w:r>
          </w:p>
        </w:tc>
      </w:tr>
    </w:tbl>
    <w:p w14:paraId="4C5C3B74" w14:textId="77777777" w:rsidR="00F94215" w:rsidRDefault="00F94215" w:rsidP="00EA18CE">
      <w:pPr>
        <w:sectPr w:rsidR="00F94215" w:rsidSect="008C3DB6">
          <w:footerReference w:type="default" r:id="rId10"/>
          <w:pgSz w:w="11906" w:h="16838"/>
          <w:pgMar w:top="1440" w:right="1440" w:bottom="1440" w:left="1440" w:header="708" w:footer="708" w:gutter="0"/>
          <w:cols w:space="708"/>
          <w:docGrid w:linePitch="360"/>
        </w:sectPr>
      </w:pPr>
    </w:p>
    <w:p w14:paraId="1CE23474" w14:textId="7ED395AE" w:rsidR="00F94215" w:rsidRDefault="00F94215" w:rsidP="007020CD">
      <w:pPr>
        <w:pStyle w:val="Caption"/>
      </w:pPr>
      <w:r>
        <w:t xml:space="preserve">Table </w:t>
      </w:r>
      <w:r>
        <w:rPr>
          <w:noProof/>
        </w:rPr>
        <w:fldChar w:fldCharType="begin"/>
      </w:r>
      <w:r>
        <w:rPr>
          <w:noProof/>
        </w:rPr>
        <w:instrText xml:space="preserve"> SEQ Table \* ARABIC </w:instrText>
      </w:r>
      <w:r>
        <w:rPr>
          <w:noProof/>
        </w:rPr>
        <w:fldChar w:fldCharType="separate"/>
      </w:r>
      <w:r w:rsidR="000F1F7C">
        <w:rPr>
          <w:noProof/>
        </w:rPr>
        <w:t>3</w:t>
      </w:r>
      <w:r>
        <w:rPr>
          <w:noProof/>
        </w:rPr>
        <w:fldChar w:fldCharType="end"/>
      </w:r>
      <w:r>
        <w:t xml:space="preserve">: </w:t>
      </w:r>
      <w:r w:rsidR="000F1F7C">
        <w:t xml:space="preserve">Ten most commonly reported </w:t>
      </w:r>
      <w:r w:rsidRPr="00E559DB">
        <w:t xml:space="preserve">MedDRA </w:t>
      </w:r>
      <w:r w:rsidR="00313F60" w:rsidRPr="00E559DB">
        <w:t>higher-level</w:t>
      </w:r>
      <w:r w:rsidR="00ED65AA" w:rsidRPr="00E559DB">
        <w:t xml:space="preserve"> group terms</w:t>
      </w:r>
      <w:r w:rsidRPr="00E559DB">
        <w:t xml:space="preserve"> in </w:t>
      </w:r>
      <w:r w:rsidR="00ED65AA" w:rsidRPr="007020CD">
        <w:t>randomised</w:t>
      </w:r>
      <w:r w:rsidR="00ED65AA" w:rsidRPr="00E559DB">
        <w:t xml:space="preserve"> controlled trials </w:t>
      </w:r>
      <w:r w:rsidRPr="00E559DB">
        <w:t>in Crohn’s disease</w:t>
      </w:r>
      <w:r w:rsidR="000F1F7C">
        <w:t>, by intervention type</w:t>
      </w:r>
    </w:p>
    <w:tbl>
      <w:tblPr>
        <w:tblStyle w:val="PlainTable21"/>
        <w:tblW w:w="14486" w:type="dxa"/>
        <w:tblLook w:val="04A0" w:firstRow="1" w:lastRow="0" w:firstColumn="1" w:lastColumn="0" w:noHBand="0" w:noVBand="1"/>
      </w:tblPr>
      <w:tblGrid>
        <w:gridCol w:w="4536"/>
        <w:gridCol w:w="3544"/>
        <w:gridCol w:w="1001"/>
        <w:gridCol w:w="1005"/>
        <w:gridCol w:w="1010"/>
        <w:gridCol w:w="1314"/>
        <w:gridCol w:w="1314"/>
        <w:gridCol w:w="762"/>
      </w:tblGrid>
      <w:tr w:rsidR="007020CD" w:rsidRPr="007020CD" w14:paraId="013CDC55" w14:textId="77777777" w:rsidTr="00CF438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6" w:type="dxa"/>
            <w:hideMark/>
          </w:tcPr>
          <w:p w14:paraId="28CD8CCC"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SOC</w:t>
            </w:r>
          </w:p>
        </w:tc>
        <w:tc>
          <w:tcPr>
            <w:tcW w:w="3544" w:type="dxa"/>
            <w:hideMark/>
          </w:tcPr>
          <w:p w14:paraId="709F40E7"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HLGT</w:t>
            </w:r>
          </w:p>
        </w:tc>
        <w:tc>
          <w:tcPr>
            <w:tcW w:w="1001" w:type="dxa"/>
            <w:hideMark/>
          </w:tcPr>
          <w:p w14:paraId="2889D31C"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All therapies rank</w:t>
            </w:r>
          </w:p>
        </w:tc>
        <w:tc>
          <w:tcPr>
            <w:tcW w:w="1005" w:type="dxa"/>
            <w:hideMark/>
          </w:tcPr>
          <w:p w14:paraId="4A748FF2"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Medical induction rank</w:t>
            </w:r>
          </w:p>
        </w:tc>
        <w:tc>
          <w:tcPr>
            <w:tcW w:w="1010" w:type="dxa"/>
            <w:hideMark/>
          </w:tcPr>
          <w:p w14:paraId="74C30849"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Surgical induction rank</w:t>
            </w:r>
          </w:p>
        </w:tc>
        <w:tc>
          <w:tcPr>
            <w:tcW w:w="1314" w:type="dxa"/>
            <w:hideMark/>
          </w:tcPr>
          <w:p w14:paraId="7921BC65"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Maintenance - medical rank</w:t>
            </w:r>
          </w:p>
        </w:tc>
        <w:tc>
          <w:tcPr>
            <w:tcW w:w="1314" w:type="dxa"/>
            <w:hideMark/>
          </w:tcPr>
          <w:p w14:paraId="1E4573D7"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Maintenance - surgical rank</w:t>
            </w:r>
          </w:p>
        </w:tc>
        <w:tc>
          <w:tcPr>
            <w:tcW w:w="762" w:type="dxa"/>
            <w:hideMark/>
          </w:tcPr>
          <w:p w14:paraId="6979D067" w14:textId="77777777" w:rsidR="000F1F7C" w:rsidRPr="007020CD" w:rsidRDefault="000F1F7C" w:rsidP="000F1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Fistula rank</w:t>
            </w:r>
          </w:p>
        </w:tc>
      </w:tr>
      <w:tr w:rsidR="007020CD" w:rsidRPr="007020CD" w14:paraId="1281B28F"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16DD6559"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544" w:type="dxa"/>
            <w:hideMark/>
          </w:tcPr>
          <w:p w14:paraId="4685D136"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signs and symptoms</w:t>
            </w:r>
          </w:p>
        </w:tc>
        <w:tc>
          <w:tcPr>
            <w:tcW w:w="1001" w:type="dxa"/>
            <w:hideMark/>
          </w:tcPr>
          <w:p w14:paraId="16B7EDB5"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1005" w:type="dxa"/>
            <w:noWrap/>
            <w:hideMark/>
          </w:tcPr>
          <w:p w14:paraId="2926F5E6"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1010" w:type="dxa"/>
            <w:hideMark/>
          </w:tcPr>
          <w:p w14:paraId="56B4346C"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314" w:type="dxa"/>
            <w:noWrap/>
            <w:hideMark/>
          </w:tcPr>
          <w:p w14:paraId="5A4BF218"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1314" w:type="dxa"/>
            <w:noWrap/>
            <w:hideMark/>
          </w:tcPr>
          <w:p w14:paraId="2E935AE9"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762" w:type="dxa"/>
            <w:noWrap/>
            <w:hideMark/>
          </w:tcPr>
          <w:p w14:paraId="66136E77"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r>
      <w:tr w:rsidR="007020CD" w:rsidRPr="007020CD" w14:paraId="4F40640A"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14ABDDEF"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and infestations</w:t>
            </w:r>
          </w:p>
        </w:tc>
        <w:tc>
          <w:tcPr>
            <w:tcW w:w="3544" w:type="dxa"/>
            <w:hideMark/>
          </w:tcPr>
          <w:p w14:paraId="206DE654"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 pathogen unspecified</w:t>
            </w:r>
          </w:p>
        </w:tc>
        <w:tc>
          <w:tcPr>
            <w:tcW w:w="1001" w:type="dxa"/>
            <w:hideMark/>
          </w:tcPr>
          <w:p w14:paraId="3329E973"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1005" w:type="dxa"/>
            <w:noWrap/>
            <w:hideMark/>
          </w:tcPr>
          <w:p w14:paraId="69EDBECF"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1010" w:type="dxa"/>
            <w:noWrap/>
            <w:hideMark/>
          </w:tcPr>
          <w:p w14:paraId="60BE09D4"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1314" w:type="dxa"/>
            <w:noWrap/>
            <w:hideMark/>
          </w:tcPr>
          <w:p w14:paraId="758BE2CD"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1314" w:type="dxa"/>
            <w:hideMark/>
          </w:tcPr>
          <w:p w14:paraId="1288DC0B"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62" w:type="dxa"/>
            <w:noWrap/>
            <w:hideMark/>
          </w:tcPr>
          <w:p w14:paraId="276E585B"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r>
      <w:tr w:rsidR="007020CD" w:rsidRPr="007020CD" w14:paraId="593A5C4A"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744AAA52"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Nervous system disorders</w:t>
            </w:r>
          </w:p>
        </w:tc>
        <w:tc>
          <w:tcPr>
            <w:tcW w:w="3544" w:type="dxa"/>
            <w:hideMark/>
          </w:tcPr>
          <w:p w14:paraId="6F75120F"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Headaches</w:t>
            </w:r>
          </w:p>
        </w:tc>
        <w:tc>
          <w:tcPr>
            <w:tcW w:w="1001" w:type="dxa"/>
            <w:hideMark/>
          </w:tcPr>
          <w:p w14:paraId="7942B677"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1005" w:type="dxa"/>
            <w:noWrap/>
            <w:hideMark/>
          </w:tcPr>
          <w:p w14:paraId="0F5EFE87"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1010" w:type="dxa"/>
            <w:hideMark/>
          </w:tcPr>
          <w:p w14:paraId="4A5727EE"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314" w:type="dxa"/>
            <w:noWrap/>
            <w:hideMark/>
          </w:tcPr>
          <w:p w14:paraId="0CA3B9B8"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1314" w:type="dxa"/>
            <w:hideMark/>
          </w:tcPr>
          <w:p w14:paraId="00187CAC"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62" w:type="dxa"/>
            <w:noWrap/>
            <w:hideMark/>
          </w:tcPr>
          <w:p w14:paraId="46738822"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111A331F"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2EF3657D"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disorders and administration conditions</w:t>
            </w:r>
          </w:p>
        </w:tc>
        <w:tc>
          <w:tcPr>
            <w:tcW w:w="3544" w:type="dxa"/>
            <w:hideMark/>
          </w:tcPr>
          <w:p w14:paraId="4A8947BF"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system disorders NEC</w:t>
            </w:r>
          </w:p>
        </w:tc>
        <w:tc>
          <w:tcPr>
            <w:tcW w:w="1001" w:type="dxa"/>
            <w:hideMark/>
          </w:tcPr>
          <w:p w14:paraId="0F925457"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005" w:type="dxa"/>
            <w:noWrap/>
            <w:hideMark/>
          </w:tcPr>
          <w:p w14:paraId="7BBA3AEF"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010" w:type="dxa"/>
            <w:noWrap/>
            <w:hideMark/>
          </w:tcPr>
          <w:p w14:paraId="3273DEE8"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314" w:type="dxa"/>
            <w:noWrap/>
            <w:hideMark/>
          </w:tcPr>
          <w:p w14:paraId="223B3C54"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p>
        </w:tc>
        <w:tc>
          <w:tcPr>
            <w:tcW w:w="1314" w:type="dxa"/>
            <w:hideMark/>
          </w:tcPr>
          <w:p w14:paraId="55863862"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 </w:t>
            </w:r>
          </w:p>
        </w:tc>
        <w:tc>
          <w:tcPr>
            <w:tcW w:w="762" w:type="dxa"/>
            <w:noWrap/>
            <w:hideMark/>
          </w:tcPr>
          <w:p w14:paraId="192DE796"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730483F9"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3527E6A2"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544" w:type="dxa"/>
            <w:hideMark/>
          </w:tcPr>
          <w:p w14:paraId="56C79B6F"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inflammatory conditions</w:t>
            </w:r>
          </w:p>
        </w:tc>
        <w:tc>
          <w:tcPr>
            <w:tcW w:w="1001" w:type="dxa"/>
            <w:hideMark/>
          </w:tcPr>
          <w:p w14:paraId="42A2CF36"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p>
        </w:tc>
        <w:tc>
          <w:tcPr>
            <w:tcW w:w="1005" w:type="dxa"/>
            <w:noWrap/>
            <w:hideMark/>
          </w:tcPr>
          <w:p w14:paraId="7AF414F1"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p>
        </w:tc>
        <w:tc>
          <w:tcPr>
            <w:tcW w:w="1010" w:type="dxa"/>
            <w:hideMark/>
          </w:tcPr>
          <w:p w14:paraId="00D468F3"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314" w:type="dxa"/>
            <w:hideMark/>
          </w:tcPr>
          <w:p w14:paraId="6FCAEE71"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1314" w:type="dxa"/>
            <w:hideMark/>
          </w:tcPr>
          <w:p w14:paraId="572A5FC9"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762" w:type="dxa"/>
            <w:noWrap/>
            <w:hideMark/>
          </w:tcPr>
          <w:p w14:paraId="0FA97545"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r>
      <w:tr w:rsidR="007020CD" w:rsidRPr="007020CD" w14:paraId="505AA0DC"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0F47D23C"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544" w:type="dxa"/>
            <w:hideMark/>
          </w:tcPr>
          <w:p w14:paraId="5158F521"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motility and defaecation conditions</w:t>
            </w:r>
          </w:p>
        </w:tc>
        <w:tc>
          <w:tcPr>
            <w:tcW w:w="1001" w:type="dxa"/>
            <w:hideMark/>
          </w:tcPr>
          <w:p w14:paraId="5CC0C8B4"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1005" w:type="dxa"/>
            <w:hideMark/>
          </w:tcPr>
          <w:p w14:paraId="6AE099CC"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c>
          <w:tcPr>
            <w:tcW w:w="1010" w:type="dxa"/>
            <w:hideMark/>
          </w:tcPr>
          <w:p w14:paraId="45792357"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314" w:type="dxa"/>
            <w:noWrap/>
            <w:hideMark/>
          </w:tcPr>
          <w:p w14:paraId="534DA0BD"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314" w:type="dxa"/>
            <w:hideMark/>
          </w:tcPr>
          <w:p w14:paraId="641C4E38"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62" w:type="dxa"/>
            <w:noWrap/>
            <w:hideMark/>
          </w:tcPr>
          <w:p w14:paraId="2CF1B933"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r>
      <w:tr w:rsidR="007020CD" w:rsidRPr="007020CD" w14:paraId="555F7026"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3FD9EEC4"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w:t>
            </w:r>
          </w:p>
        </w:tc>
        <w:tc>
          <w:tcPr>
            <w:tcW w:w="3544" w:type="dxa"/>
            <w:hideMark/>
          </w:tcPr>
          <w:p w14:paraId="26A99CB0"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Joint disorders</w:t>
            </w:r>
          </w:p>
        </w:tc>
        <w:tc>
          <w:tcPr>
            <w:tcW w:w="1001" w:type="dxa"/>
            <w:hideMark/>
          </w:tcPr>
          <w:p w14:paraId="53ECCA5A"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c>
          <w:tcPr>
            <w:tcW w:w="1005" w:type="dxa"/>
            <w:noWrap/>
            <w:hideMark/>
          </w:tcPr>
          <w:p w14:paraId="3E1BC44C"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1010" w:type="dxa"/>
            <w:hideMark/>
          </w:tcPr>
          <w:p w14:paraId="4A467D23"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314" w:type="dxa"/>
            <w:noWrap/>
            <w:hideMark/>
          </w:tcPr>
          <w:p w14:paraId="0D3B8647"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1314" w:type="dxa"/>
            <w:hideMark/>
          </w:tcPr>
          <w:p w14:paraId="3F9B0E1C"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62" w:type="dxa"/>
            <w:noWrap/>
            <w:hideMark/>
          </w:tcPr>
          <w:p w14:paraId="3A792A7A"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r>
      <w:tr w:rsidR="007020CD" w:rsidRPr="007020CD" w14:paraId="780D60C2"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495E35E0"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disorders and administration conditions</w:t>
            </w:r>
          </w:p>
        </w:tc>
        <w:tc>
          <w:tcPr>
            <w:tcW w:w="3544" w:type="dxa"/>
            <w:hideMark/>
          </w:tcPr>
          <w:p w14:paraId="3E45A492"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Fatal outcomes</w:t>
            </w:r>
          </w:p>
        </w:tc>
        <w:tc>
          <w:tcPr>
            <w:tcW w:w="1001" w:type="dxa"/>
            <w:hideMark/>
          </w:tcPr>
          <w:p w14:paraId="10C758D9"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1005" w:type="dxa"/>
            <w:noWrap/>
            <w:hideMark/>
          </w:tcPr>
          <w:p w14:paraId="4AA82E36"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010" w:type="dxa"/>
            <w:hideMark/>
          </w:tcPr>
          <w:p w14:paraId="31019BFE" w14:textId="338EE03A"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CF438F" w:rsidRPr="007020CD">
              <w:rPr>
                <w:rFonts w:ascii="Calibri" w:eastAsia="Times New Roman" w:hAnsi="Calibri" w:cs="Calibri"/>
                <w:sz w:val="20"/>
                <w:szCs w:val="20"/>
                <w:lang w:eastAsia="en-GB"/>
              </w:rPr>
              <w:t>**</w:t>
            </w:r>
          </w:p>
        </w:tc>
        <w:tc>
          <w:tcPr>
            <w:tcW w:w="1314" w:type="dxa"/>
            <w:noWrap/>
            <w:hideMark/>
          </w:tcPr>
          <w:p w14:paraId="25CA38F7"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1314" w:type="dxa"/>
            <w:noWrap/>
            <w:hideMark/>
          </w:tcPr>
          <w:p w14:paraId="59F81F77"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62" w:type="dxa"/>
            <w:noWrap/>
            <w:hideMark/>
          </w:tcPr>
          <w:p w14:paraId="1EDBF9DD"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264FCF73"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3445EBA3"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Nervous system disorders</w:t>
            </w:r>
          </w:p>
        </w:tc>
        <w:tc>
          <w:tcPr>
            <w:tcW w:w="3544" w:type="dxa"/>
            <w:hideMark/>
          </w:tcPr>
          <w:p w14:paraId="796D9B1C"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Neurological disorders NEC</w:t>
            </w:r>
          </w:p>
        </w:tc>
        <w:tc>
          <w:tcPr>
            <w:tcW w:w="1001" w:type="dxa"/>
            <w:hideMark/>
          </w:tcPr>
          <w:p w14:paraId="7CE48BA3"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p>
        </w:tc>
        <w:tc>
          <w:tcPr>
            <w:tcW w:w="1005" w:type="dxa"/>
            <w:noWrap/>
            <w:hideMark/>
          </w:tcPr>
          <w:p w14:paraId="66CDDFD4"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1010" w:type="dxa"/>
            <w:hideMark/>
          </w:tcPr>
          <w:p w14:paraId="0310AC59"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314" w:type="dxa"/>
            <w:noWrap/>
            <w:hideMark/>
          </w:tcPr>
          <w:p w14:paraId="31B08E20"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314" w:type="dxa"/>
            <w:hideMark/>
          </w:tcPr>
          <w:p w14:paraId="5D493984"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5D307044"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r>
      <w:tr w:rsidR="007020CD" w:rsidRPr="007020CD" w14:paraId="2D93E244"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5ED63416"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Skin and subcutaneous tissue disorders</w:t>
            </w:r>
          </w:p>
        </w:tc>
        <w:tc>
          <w:tcPr>
            <w:tcW w:w="3544" w:type="dxa"/>
            <w:hideMark/>
          </w:tcPr>
          <w:p w14:paraId="5A990A81"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Epidermal and dermal conditions</w:t>
            </w:r>
          </w:p>
        </w:tc>
        <w:tc>
          <w:tcPr>
            <w:tcW w:w="1001" w:type="dxa"/>
            <w:hideMark/>
          </w:tcPr>
          <w:p w14:paraId="3C34E0E3"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p>
        </w:tc>
        <w:tc>
          <w:tcPr>
            <w:tcW w:w="1005" w:type="dxa"/>
            <w:hideMark/>
          </w:tcPr>
          <w:p w14:paraId="53A43F21"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c>
          <w:tcPr>
            <w:tcW w:w="1010" w:type="dxa"/>
            <w:hideMark/>
          </w:tcPr>
          <w:p w14:paraId="5F16A695"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314" w:type="dxa"/>
            <w:noWrap/>
            <w:hideMark/>
          </w:tcPr>
          <w:p w14:paraId="03019AEB"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314" w:type="dxa"/>
            <w:hideMark/>
          </w:tcPr>
          <w:p w14:paraId="6FA0D55A"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0825CF71"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06219835"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6328D49E" w14:textId="77777777" w:rsidR="00FC7836" w:rsidRPr="007020CD" w:rsidRDefault="00FC7836" w:rsidP="0049640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Skin and subcutaneous tissue disorders</w:t>
            </w:r>
          </w:p>
        </w:tc>
        <w:tc>
          <w:tcPr>
            <w:tcW w:w="3544" w:type="dxa"/>
            <w:hideMark/>
          </w:tcPr>
          <w:p w14:paraId="3071AD55" w14:textId="77777777"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Skin appendage conditions</w:t>
            </w:r>
          </w:p>
        </w:tc>
        <w:tc>
          <w:tcPr>
            <w:tcW w:w="1001" w:type="dxa"/>
            <w:hideMark/>
          </w:tcPr>
          <w:p w14:paraId="141359FE" w14:textId="77777777"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005" w:type="dxa"/>
            <w:noWrap/>
            <w:hideMark/>
          </w:tcPr>
          <w:p w14:paraId="45701D05" w14:textId="77777777"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10" w:type="dxa"/>
            <w:hideMark/>
          </w:tcPr>
          <w:p w14:paraId="7916280C" w14:textId="0FFE8E01"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CF438F" w:rsidRPr="007020CD">
              <w:rPr>
                <w:rFonts w:ascii="Calibri" w:eastAsia="Times New Roman" w:hAnsi="Calibri" w:cs="Calibri"/>
                <w:sz w:val="20"/>
                <w:szCs w:val="20"/>
                <w:lang w:eastAsia="en-GB"/>
              </w:rPr>
              <w:t>**</w:t>
            </w:r>
          </w:p>
        </w:tc>
        <w:tc>
          <w:tcPr>
            <w:tcW w:w="1314" w:type="dxa"/>
            <w:noWrap/>
            <w:hideMark/>
          </w:tcPr>
          <w:p w14:paraId="620B4F64" w14:textId="77777777"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p>
        </w:tc>
        <w:tc>
          <w:tcPr>
            <w:tcW w:w="1314" w:type="dxa"/>
            <w:hideMark/>
          </w:tcPr>
          <w:p w14:paraId="66F1930E" w14:textId="6BA558FD"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755A35" w:rsidRPr="007020CD">
              <w:rPr>
                <w:rFonts w:ascii="Calibri" w:eastAsia="Times New Roman" w:hAnsi="Calibri" w:cs="Calibri"/>
                <w:sz w:val="20"/>
                <w:szCs w:val="20"/>
                <w:lang w:eastAsia="en-GB"/>
              </w:rPr>
              <w:t>***</w:t>
            </w:r>
          </w:p>
        </w:tc>
        <w:tc>
          <w:tcPr>
            <w:tcW w:w="762" w:type="dxa"/>
            <w:noWrap/>
            <w:hideMark/>
          </w:tcPr>
          <w:p w14:paraId="5CA37738" w14:textId="77777777" w:rsidR="00FC7836" w:rsidRPr="007020CD" w:rsidRDefault="00FC7836" w:rsidP="004964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r>
      <w:tr w:rsidR="007020CD" w:rsidRPr="007020CD" w14:paraId="77E50E4C"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1D5C17BB"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disorders and administration conditions</w:t>
            </w:r>
          </w:p>
        </w:tc>
        <w:tc>
          <w:tcPr>
            <w:tcW w:w="3544" w:type="dxa"/>
            <w:hideMark/>
          </w:tcPr>
          <w:p w14:paraId="71073048"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Body temperature conditions</w:t>
            </w:r>
          </w:p>
        </w:tc>
        <w:tc>
          <w:tcPr>
            <w:tcW w:w="1001" w:type="dxa"/>
            <w:hideMark/>
          </w:tcPr>
          <w:p w14:paraId="3BD421B5"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005" w:type="dxa"/>
            <w:hideMark/>
          </w:tcPr>
          <w:p w14:paraId="541DF7CA"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c>
          <w:tcPr>
            <w:tcW w:w="1010" w:type="dxa"/>
            <w:hideMark/>
          </w:tcPr>
          <w:p w14:paraId="1CB7F4D3" w14:textId="0C051B83"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CF438F" w:rsidRPr="007020CD">
              <w:rPr>
                <w:rFonts w:ascii="Calibri" w:eastAsia="Times New Roman" w:hAnsi="Calibri" w:cs="Calibri"/>
                <w:sz w:val="20"/>
                <w:szCs w:val="20"/>
                <w:lang w:eastAsia="en-GB"/>
              </w:rPr>
              <w:t>**</w:t>
            </w:r>
          </w:p>
        </w:tc>
        <w:tc>
          <w:tcPr>
            <w:tcW w:w="1314" w:type="dxa"/>
            <w:noWrap/>
            <w:hideMark/>
          </w:tcPr>
          <w:p w14:paraId="58380078"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314" w:type="dxa"/>
            <w:hideMark/>
          </w:tcPr>
          <w:p w14:paraId="7776CFCF"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240F3EB3"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4E678CEB"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29627F6F"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Injury, poisoning and procedural complications</w:t>
            </w:r>
          </w:p>
        </w:tc>
        <w:tc>
          <w:tcPr>
            <w:tcW w:w="3544" w:type="dxa"/>
            <w:hideMark/>
          </w:tcPr>
          <w:p w14:paraId="42BF88AF"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Procedural related injuries and complications NEC</w:t>
            </w:r>
          </w:p>
        </w:tc>
        <w:tc>
          <w:tcPr>
            <w:tcW w:w="1001" w:type="dxa"/>
            <w:hideMark/>
          </w:tcPr>
          <w:p w14:paraId="48EB86BA"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005" w:type="dxa"/>
            <w:noWrap/>
            <w:hideMark/>
          </w:tcPr>
          <w:p w14:paraId="0E9C6FA8"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10" w:type="dxa"/>
            <w:hideMark/>
          </w:tcPr>
          <w:p w14:paraId="22742A98"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1314" w:type="dxa"/>
            <w:noWrap/>
            <w:hideMark/>
          </w:tcPr>
          <w:p w14:paraId="5D92C349"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314" w:type="dxa"/>
            <w:noWrap/>
            <w:hideMark/>
          </w:tcPr>
          <w:p w14:paraId="625ABEF4"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4E5C8502"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r>
      <w:tr w:rsidR="007020CD" w:rsidRPr="007020CD" w14:paraId="520BAC5F"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7596027D"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Surgical and medical procedures</w:t>
            </w:r>
          </w:p>
        </w:tc>
        <w:tc>
          <w:tcPr>
            <w:tcW w:w="3544" w:type="dxa"/>
            <w:hideMark/>
          </w:tcPr>
          <w:p w14:paraId="16EA5D90"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Therapeutic procedures and supportive care NEC</w:t>
            </w:r>
          </w:p>
        </w:tc>
        <w:tc>
          <w:tcPr>
            <w:tcW w:w="1001" w:type="dxa"/>
            <w:hideMark/>
          </w:tcPr>
          <w:p w14:paraId="3814235F"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005" w:type="dxa"/>
            <w:noWrap/>
            <w:hideMark/>
          </w:tcPr>
          <w:p w14:paraId="779DC6FB"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10" w:type="dxa"/>
            <w:hideMark/>
          </w:tcPr>
          <w:p w14:paraId="7AE7725B"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1314" w:type="dxa"/>
            <w:noWrap/>
            <w:hideMark/>
          </w:tcPr>
          <w:p w14:paraId="1C1B11E9"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314" w:type="dxa"/>
            <w:hideMark/>
          </w:tcPr>
          <w:p w14:paraId="558ACD11"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762" w:type="dxa"/>
            <w:noWrap/>
            <w:hideMark/>
          </w:tcPr>
          <w:p w14:paraId="48E9F292"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r>
      <w:tr w:rsidR="007020CD" w:rsidRPr="007020CD" w14:paraId="6FB8BD25"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08CE59D0"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544" w:type="dxa"/>
            <w:hideMark/>
          </w:tcPr>
          <w:p w14:paraId="6F582D4B"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stenosis and obstruction</w:t>
            </w:r>
          </w:p>
        </w:tc>
        <w:tc>
          <w:tcPr>
            <w:tcW w:w="1001" w:type="dxa"/>
            <w:hideMark/>
          </w:tcPr>
          <w:p w14:paraId="24CE80F2"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005" w:type="dxa"/>
            <w:noWrap/>
            <w:hideMark/>
          </w:tcPr>
          <w:p w14:paraId="21359091"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10" w:type="dxa"/>
            <w:hideMark/>
          </w:tcPr>
          <w:p w14:paraId="1EF7DD8C" w14:textId="254228E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CF438F" w:rsidRPr="007020CD">
              <w:rPr>
                <w:rFonts w:ascii="Calibri" w:eastAsia="Times New Roman" w:hAnsi="Calibri" w:cs="Calibri"/>
                <w:sz w:val="20"/>
                <w:szCs w:val="20"/>
                <w:lang w:eastAsia="en-GB"/>
              </w:rPr>
              <w:t>**</w:t>
            </w:r>
          </w:p>
        </w:tc>
        <w:tc>
          <w:tcPr>
            <w:tcW w:w="1314" w:type="dxa"/>
            <w:noWrap/>
            <w:hideMark/>
          </w:tcPr>
          <w:p w14:paraId="25FB19A7"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314" w:type="dxa"/>
            <w:hideMark/>
          </w:tcPr>
          <w:p w14:paraId="2D13F4AF"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762" w:type="dxa"/>
            <w:noWrap/>
            <w:hideMark/>
          </w:tcPr>
          <w:p w14:paraId="719EAF51"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r>
      <w:tr w:rsidR="007020CD" w:rsidRPr="007020CD" w14:paraId="04B76F8D"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3DE0C428"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and infestations</w:t>
            </w:r>
          </w:p>
        </w:tc>
        <w:tc>
          <w:tcPr>
            <w:tcW w:w="3544" w:type="dxa"/>
            <w:hideMark/>
          </w:tcPr>
          <w:p w14:paraId="72D1FCB5"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Viral infectious disorders</w:t>
            </w:r>
          </w:p>
        </w:tc>
        <w:tc>
          <w:tcPr>
            <w:tcW w:w="1001" w:type="dxa"/>
            <w:hideMark/>
          </w:tcPr>
          <w:p w14:paraId="7CD8A536"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005" w:type="dxa"/>
            <w:noWrap/>
            <w:hideMark/>
          </w:tcPr>
          <w:p w14:paraId="1E46F364"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010" w:type="dxa"/>
            <w:hideMark/>
          </w:tcPr>
          <w:p w14:paraId="22F41706" w14:textId="4272F1A9"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CF438F" w:rsidRPr="007020CD">
              <w:rPr>
                <w:rFonts w:ascii="Calibri" w:eastAsia="Times New Roman" w:hAnsi="Calibri" w:cs="Calibri"/>
                <w:sz w:val="20"/>
                <w:szCs w:val="20"/>
                <w:lang w:eastAsia="en-GB"/>
              </w:rPr>
              <w:t>**</w:t>
            </w:r>
          </w:p>
        </w:tc>
        <w:tc>
          <w:tcPr>
            <w:tcW w:w="1314" w:type="dxa"/>
            <w:noWrap/>
            <w:hideMark/>
          </w:tcPr>
          <w:p w14:paraId="092416E7"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314" w:type="dxa"/>
            <w:noWrap/>
            <w:hideMark/>
          </w:tcPr>
          <w:p w14:paraId="488F479A"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3BBAB4D0" w14:textId="77777777" w:rsidR="000F1F7C" w:rsidRPr="007020CD" w:rsidRDefault="000F1F7C" w:rsidP="000F1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r>
      <w:tr w:rsidR="007020CD" w:rsidRPr="007020CD" w14:paraId="7984C51B" w14:textId="77777777" w:rsidTr="00CF43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hideMark/>
          </w:tcPr>
          <w:p w14:paraId="07170917" w14:textId="77777777" w:rsidR="000F1F7C" w:rsidRPr="007020CD" w:rsidRDefault="000F1F7C" w:rsidP="000F1F7C">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w:t>
            </w:r>
          </w:p>
        </w:tc>
        <w:tc>
          <w:tcPr>
            <w:tcW w:w="3544" w:type="dxa"/>
            <w:hideMark/>
          </w:tcPr>
          <w:p w14:paraId="19C46E81"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 NEC</w:t>
            </w:r>
          </w:p>
        </w:tc>
        <w:tc>
          <w:tcPr>
            <w:tcW w:w="1001" w:type="dxa"/>
            <w:hideMark/>
          </w:tcPr>
          <w:p w14:paraId="1FD018B7"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005" w:type="dxa"/>
            <w:noWrap/>
            <w:hideMark/>
          </w:tcPr>
          <w:p w14:paraId="0D50F3C2"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010" w:type="dxa"/>
            <w:hideMark/>
          </w:tcPr>
          <w:p w14:paraId="75A413B1" w14:textId="5DFE4BCF"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r w:rsidR="00CF438F" w:rsidRPr="007020CD">
              <w:rPr>
                <w:rFonts w:ascii="Calibri" w:eastAsia="Times New Roman" w:hAnsi="Calibri" w:cs="Calibri"/>
                <w:sz w:val="20"/>
                <w:szCs w:val="20"/>
                <w:lang w:eastAsia="en-GB"/>
              </w:rPr>
              <w:t>**</w:t>
            </w:r>
          </w:p>
        </w:tc>
        <w:tc>
          <w:tcPr>
            <w:tcW w:w="1314" w:type="dxa"/>
            <w:noWrap/>
            <w:hideMark/>
          </w:tcPr>
          <w:p w14:paraId="329472AD"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1314" w:type="dxa"/>
            <w:noWrap/>
            <w:hideMark/>
          </w:tcPr>
          <w:p w14:paraId="0400169E"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62" w:type="dxa"/>
            <w:noWrap/>
            <w:hideMark/>
          </w:tcPr>
          <w:p w14:paraId="12704E9E" w14:textId="77777777" w:rsidR="000F1F7C" w:rsidRPr="007020CD" w:rsidRDefault="000F1F7C" w:rsidP="000F1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32833CD8" w14:textId="77777777" w:rsidTr="00CF438F">
        <w:trPr>
          <w:trHeight w:val="300"/>
        </w:trPr>
        <w:tc>
          <w:tcPr>
            <w:cnfStyle w:val="001000000000" w:firstRow="0" w:lastRow="0" w:firstColumn="1" w:lastColumn="0" w:oddVBand="0" w:evenVBand="0" w:oddHBand="0" w:evenHBand="0" w:firstRowFirstColumn="0" w:firstRowLastColumn="0" w:lastRowFirstColumn="0" w:lastRowLastColumn="0"/>
            <w:tcW w:w="14486" w:type="dxa"/>
            <w:gridSpan w:val="8"/>
          </w:tcPr>
          <w:p w14:paraId="567C0467" w14:textId="77157AF8" w:rsidR="00755A35" w:rsidRPr="007020CD" w:rsidRDefault="00CF438F" w:rsidP="00755A35">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 HLGTs reported in equal numbers only in surgical trials: anal and rectal conditions NEC, gastrointestinal haemorrhages NEC, gastr</w:t>
            </w:r>
            <w:r w:rsidR="00755A35" w:rsidRPr="007020CD">
              <w:rPr>
                <w:rFonts w:ascii="Calibri" w:eastAsia="Times New Roman" w:hAnsi="Calibri" w:cs="Calibri"/>
                <w:sz w:val="20"/>
                <w:szCs w:val="20"/>
                <w:lang w:eastAsia="en-GB"/>
              </w:rPr>
              <w:t>ointestinal vascular conditions</w:t>
            </w:r>
            <w:r w:rsidRPr="007020CD">
              <w:rPr>
                <w:rFonts w:ascii="Calibri" w:eastAsia="Times New Roman" w:hAnsi="Calibri" w:cs="Calibri"/>
                <w:sz w:val="20"/>
                <w:szCs w:val="20"/>
                <w:lang w:eastAsia="en-GB"/>
              </w:rPr>
              <w:t xml:space="preserve">; protein and chemistry analyses NEC; </w:t>
            </w:r>
            <w:r w:rsidR="00755A35" w:rsidRPr="007020CD">
              <w:rPr>
                <w:rFonts w:ascii="Calibri" w:eastAsia="Times New Roman" w:hAnsi="Calibri" w:cs="Calibri"/>
                <w:sz w:val="20"/>
                <w:szCs w:val="20"/>
                <w:lang w:eastAsia="en-GB"/>
              </w:rPr>
              <w:t xml:space="preserve">appetite and general nutritional disorders; miscellaneous and site unspecified neoplasms malignant and unspecified), gastrointestinal therapeutic procedures; and embolism and thrombosis. </w:t>
            </w:r>
          </w:p>
          <w:p w14:paraId="115CDC7C" w14:textId="15630DFE" w:rsidR="00755A35" w:rsidRPr="007020CD" w:rsidRDefault="00755A35" w:rsidP="00755A35">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 HLGT reported in equal numbers but only in post-operative maintenance trials: hepatobiliary investigations.</w:t>
            </w:r>
          </w:p>
        </w:tc>
      </w:tr>
    </w:tbl>
    <w:p w14:paraId="6B14ED31" w14:textId="77777777" w:rsidR="000F1F7C" w:rsidRPr="000F1F7C" w:rsidRDefault="000F1F7C" w:rsidP="000F1F7C"/>
    <w:p w14:paraId="1CCEF17C" w14:textId="60D5F685" w:rsidR="00C21817" w:rsidRDefault="000F1F7C" w:rsidP="007020CD">
      <w:pPr>
        <w:pStyle w:val="Caption"/>
      </w:pPr>
      <w:r w:rsidRPr="00C21817">
        <w:t xml:space="preserve">Table </w:t>
      </w:r>
      <w:fldSimple w:instr=" SEQ Table \* ARABIC ">
        <w:r w:rsidRPr="00C21817">
          <w:rPr>
            <w:noProof/>
          </w:rPr>
          <w:t>4</w:t>
        </w:r>
      </w:fldSimple>
      <w:r w:rsidRPr="00C21817">
        <w:t xml:space="preserve">: Ten most </w:t>
      </w:r>
      <w:r w:rsidR="00C21817" w:rsidRPr="00C21817">
        <w:t xml:space="preserve">commonly reported </w:t>
      </w:r>
      <w:r w:rsidR="00C21817" w:rsidRPr="007020CD">
        <w:t>MedDRA</w:t>
      </w:r>
      <w:r w:rsidR="00C21817" w:rsidRPr="00C21817">
        <w:t xml:space="preserve"> </w:t>
      </w:r>
      <w:r w:rsidR="00C21817" w:rsidRPr="00E559DB">
        <w:t>higher-level group terms in randomised controlled trials in Crohn’s disease</w:t>
      </w:r>
      <w:r w:rsidR="00C21817">
        <w:t>, by drug class</w:t>
      </w:r>
    </w:p>
    <w:tbl>
      <w:tblPr>
        <w:tblStyle w:val="PlainTable21"/>
        <w:tblW w:w="14127" w:type="dxa"/>
        <w:tblLook w:val="04A0" w:firstRow="1" w:lastRow="0" w:firstColumn="1" w:lastColumn="0" w:noHBand="0" w:noVBand="1"/>
      </w:tblPr>
      <w:tblGrid>
        <w:gridCol w:w="2968"/>
        <w:gridCol w:w="3672"/>
        <w:gridCol w:w="590"/>
        <w:gridCol w:w="783"/>
        <w:gridCol w:w="762"/>
        <w:gridCol w:w="952"/>
        <w:gridCol w:w="881"/>
        <w:gridCol w:w="1194"/>
        <w:gridCol w:w="826"/>
        <w:gridCol w:w="709"/>
        <w:gridCol w:w="779"/>
        <w:gridCol w:w="11"/>
      </w:tblGrid>
      <w:tr w:rsidR="007020CD" w:rsidRPr="007020CD" w14:paraId="4FDAE7D4" w14:textId="77777777" w:rsidTr="00556018">
        <w:trPr>
          <w:gridAfter w:val="1"/>
          <w:cnfStyle w:val="100000000000" w:firstRow="1" w:lastRow="0" w:firstColumn="0" w:lastColumn="0" w:oddVBand="0" w:evenVBand="0" w:oddHBand="0" w:evenHBand="0" w:firstRowFirstColumn="0" w:firstRowLastColumn="0" w:lastRowFirstColumn="0" w:lastRowLastColumn="0"/>
          <w:wAfter w:w="11" w:type="dxa"/>
          <w:trHeight w:val="900"/>
          <w:tblHeader/>
        </w:trPr>
        <w:tc>
          <w:tcPr>
            <w:cnfStyle w:val="001000000000" w:firstRow="0" w:lastRow="0" w:firstColumn="1" w:lastColumn="0" w:oddVBand="0" w:evenVBand="0" w:oddHBand="0" w:evenHBand="0" w:firstRowFirstColumn="0" w:firstRowLastColumn="0" w:lastRowFirstColumn="0" w:lastRowLastColumn="0"/>
            <w:tcW w:w="2968" w:type="dxa"/>
            <w:hideMark/>
          </w:tcPr>
          <w:p w14:paraId="5A3C0F55"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SOC</w:t>
            </w:r>
          </w:p>
        </w:tc>
        <w:tc>
          <w:tcPr>
            <w:tcW w:w="3672" w:type="dxa"/>
            <w:hideMark/>
          </w:tcPr>
          <w:p w14:paraId="4D2515A2"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HLGT</w:t>
            </w:r>
          </w:p>
        </w:tc>
        <w:tc>
          <w:tcPr>
            <w:tcW w:w="590" w:type="dxa"/>
            <w:hideMark/>
          </w:tcPr>
          <w:p w14:paraId="22BBB4F4" w14:textId="1E747393" w:rsidR="00745E05" w:rsidRPr="007020CD" w:rsidRDefault="00745E05" w:rsidP="0055601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All rank</w:t>
            </w:r>
          </w:p>
        </w:tc>
        <w:tc>
          <w:tcPr>
            <w:tcW w:w="783" w:type="dxa"/>
            <w:hideMark/>
          </w:tcPr>
          <w:p w14:paraId="1619CAF6"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5-ASAs rank</w:t>
            </w:r>
          </w:p>
        </w:tc>
        <w:tc>
          <w:tcPr>
            <w:tcW w:w="762" w:type="dxa"/>
            <w:hideMark/>
          </w:tcPr>
          <w:p w14:paraId="768BFC6E" w14:textId="5A908E95"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Anti-biotics rank</w:t>
            </w:r>
          </w:p>
        </w:tc>
        <w:tc>
          <w:tcPr>
            <w:tcW w:w="952" w:type="dxa"/>
            <w:hideMark/>
          </w:tcPr>
          <w:p w14:paraId="73600996"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Biologics rank</w:t>
            </w:r>
          </w:p>
        </w:tc>
        <w:tc>
          <w:tcPr>
            <w:tcW w:w="881" w:type="dxa"/>
            <w:hideMark/>
          </w:tcPr>
          <w:p w14:paraId="465CA29F"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Cortico-steroids rank</w:t>
            </w:r>
          </w:p>
        </w:tc>
        <w:tc>
          <w:tcPr>
            <w:tcW w:w="1194" w:type="dxa"/>
            <w:hideMark/>
          </w:tcPr>
          <w:p w14:paraId="6AD79396"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Immuno-suppressive rank</w:t>
            </w:r>
          </w:p>
        </w:tc>
        <w:tc>
          <w:tcPr>
            <w:tcW w:w="826" w:type="dxa"/>
            <w:hideMark/>
          </w:tcPr>
          <w:p w14:paraId="6B45DBEC"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Dietary rank</w:t>
            </w:r>
          </w:p>
        </w:tc>
        <w:tc>
          <w:tcPr>
            <w:tcW w:w="709" w:type="dxa"/>
            <w:hideMark/>
          </w:tcPr>
          <w:p w14:paraId="7212E571" w14:textId="77777777"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CAM rank</w:t>
            </w:r>
          </w:p>
        </w:tc>
        <w:tc>
          <w:tcPr>
            <w:tcW w:w="779" w:type="dxa"/>
            <w:hideMark/>
          </w:tcPr>
          <w:p w14:paraId="59F911DE" w14:textId="1FB8C9A9" w:rsidR="00745E05" w:rsidRPr="007020CD" w:rsidRDefault="00745E05" w:rsidP="00C218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Pre-biotics / pro-biotics rank</w:t>
            </w:r>
          </w:p>
        </w:tc>
      </w:tr>
      <w:tr w:rsidR="007020CD" w:rsidRPr="007020CD" w14:paraId="104A9139"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1BFC941F"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672" w:type="dxa"/>
            <w:hideMark/>
          </w:tcPr>
          <w:p w14:paraId="43CB3683"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signs and symptoms</w:t>
            </w:r>
          </w:p>
        </w:tc>
        <w:tc>
          <w:tcPr>
            <w:tcW w:w="590" w:type="dxa"/>
            <w:hideMark/>
          </w:tcPr>
          <w:p w14:paraId="65F723D8"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783" w:type="dxa"/>
            <w:noWrap/>
            <w:hideMark/>
          </w:tcPr>
          <w:p w14:paraId="5526F0A8"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762" w:type="dxa"/>
            <w:noWrap/>
            <w:hideMark/>
          </w:tcPr>
          <w:p w14:paraId="51EB390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952" w:type="dxa"/>
            <w:hideMark/>
          </w:tcPr>
          <w:p w14:paraId="47F836EF"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881" w:type="dxa"/>
            <w:noWrap/>
            <w:hideMark/>
          </w:tcPr>
          <w:p w14:paraId="186043C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1194" w:type="dxa"/>
            <w:hideMark/>
          </w:tcPr>
          <w:p w14:paraId="40159BD6"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826" w:type="dxa"/>
            <w:noWrap/>
            <w:hideMark/>
          </w:tcPr>
          <w:p w14:paraId="18083976"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09" w:type="dxa"/>
            <w:hideMark/>
          </w:tcPr>
          <w:p w14:paraId="0E9119BE"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79" w:type="dxa"/>
            <w:noWrap/>
            <w:hideMark/>
          </w:tcPr>
          <w:p w14:paraId="6F955880"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r>
      <w:tr w:rsidR="007020CD" w:rsidRPr="007020CD" w14:paraId="13B8A409"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17B1F85F"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and infestations</w:t>
            </w:r>
          </w:p>
        </w:tc>
        <w:tc>
          <w:tcPr>
            <w:tcW w:w="3672" w:type="dxa"/>
            <w:hideMark/>
          </w:tcPr>
          <w:p w14:paraId="219224FD"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 pathogen unspecified</w:t>
            </w:r>
          </w:p>
        </w:tc>
        <w:tc>
          <w:tcPr>
            <w:tcW w:w="590" w:type="dxa"/>
            <w:hideMark/>
          </w:tcPr>
          <w:p w14:paraId="7EA1B48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83" w:type="dxa"/>
            <w:hideMark/>
          </w:tcPr>
          <w:p w14:paraId="1C97AF35"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762" w:type="dxa"/>
            <w:noWrap/>
            <w:hideMark/>
          </w:tcPr>
          <w:p w14:paraId="02294A0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952" w:type="dxa"/>
            <w:noWrap/>
            <w:hideMark/>
          </w:tcPr>
          <w:p w14:paraId="0509330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881" w:type="dxa"/>
            <w:hideMark/>
          </w:tcPr>
          <w:p w14:paraId="4CF84B06" w14:textId="49D161CA"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B219A7" w:rsidRPr="007020CD">
              <w:rPr>
                <w:rFonts w:ascii="Calibri" w:eastAsia="Times New Roman" w:hAnsi="Calibri" w:cs="Calibri"/>
                <w:sz w:val="20"/>
                <w:szCs w:val="20"/>
                <w:lang w:eastAsia="en-GB"/>
              </w:rPr>
              <w:t>**</w:t>
            </w:r>
          </w:p>
        </w:tc>
        <w:tc>
          <w:tcPr>
            <w:tcW w:w="1194" w:type="dxa"/>
            <w:noWrap/>
            <w:hideMark/>
          </w:tcPr>
          <w:p w14:paraId="6C62F2B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826" w:type="dxa"/>
            <w:hideMark/>
          </w:tcPr>
          <w:p w14:paraId="2B066DB0" w14:textId="767E7208"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r w:rsidR="00556018" w:rsidRPr="007020CD">
              <w:rPr>
                <w:rFonts w:ascii="Calibri" w:eastAsia="Times New Roman" w:hAnsi="Calibri" w:cs="Calibri"/>
                <w:sz w:val="20"/>
                <w:szCs w:val="20"/>
                <w:lang w:eastAsia="en-GB"/>
              </w:rPr>
              <w:t>**</w:t>
            </w:r>
          </w:p>
        </w:tc>
        <w:tc>
          <w:tcPr>
            <w:tcW w:w="709" w:type="dxa"/>
            <w:hideMark/>
          </w:tcPr>
          <w:p w14:paraId="30AAC1B2"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noWrap/>
            <w:hideMark/>
          </w:tcPr>
          <w:p w14:paraId="21D58B7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r>
      <w:tr w:rsidR="007020CD" w:rsidRPr="007020CD" w14:paraId="19DCC6BB"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2D79A491"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Nervous system disorders</w:t>
            </w:r>
          </w:p>
        </w:tc>
        <w:tc>
          <w:tcPr>
            <w:tcW w:w="3672" w:type="dxa"/>
            <w:hideMark/>
          </w:tcPr>
          <w:p w14:paraId="2EAB2A77"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Headaches</w:t>
            </w:r>
          </w:p>
        </w:tc>
        <w:tc>
          <w:tcPr>
            <w:tcW w:w="590" w:type="dxa"/>
            <w:hideMark/>
          </w:tcPr>
          <w:p w14:paraId="7788DE42"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783" w:type="dxa"/>
            <w:hideMark/>
          </w:tcPr>
          <w:p w14:paraId="58C391A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62" w:type="dxa"/>
            <w:noWrap/>
            <w:hideMark/>
          </w:tcPr>
          <w:p w14:paraId="61B84B86"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952" w:type="dxa"/>
            <w:hideMark/>
          </w:tcPr>
          <w:p w14:paraId="76363DED"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881" w:type="dxa"/>
            <w:hideMark/>
          </w:tcPr>
          <w:p w14:paraId="19F29CAB" w14:textId="4FC37741"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r w:rsidR="00B219A7" w:rsidRPr="007020CD">
              <w:rPr>
                <w:rFonts w:ascii="Calibri" w:eastAsia="Times New Roman" w:hAnsi="Calibri" w:cs="Calibri"/>
                <w:sz w:val="20"/>
                <w:szCs w:val="20"/>
                <w:lang w:eastAsia="en-GB"/>
              </w:rPr>
              <w:t>**</w:t>
            </w:r>
          </w:p>
        </w:tc>
        <w:tc>
          <w:tcPr>
            <w:tcW w:w="1194" w:type="dxa"/>
            <w:hideMark/>
          </w:tcPr>
          <w:p w14:paraId="0B71116F"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826" w:type="dxa"/>
            <w:hideMark/>
          </w:tcPr>
          <w:p w14:paraId="0BB6837A" w14:textId="3AABC162"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hideMark/>
          </w:tcPr>
          <w:p w14:paraId="73DEA2FA"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noWrap/>
            <w:hideMark/>
          </w:tcPr>
          <w:p w14:paraId="3F1F51D9"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r>
      <w:tr w:rsidR="007020CD" w:rsidRPr="007020CD" w14:paraId="79D08BE2"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45C0C010"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disorders and administration conditions</w:t>
            </w:r>
          </w:p>
        </w:tc>
        <w:tc>
          <w:tcPr>
            <w:tcW w:w="3672" w:type="dxa"/>
            <w:hideMark/>
          </w:tcPr>
          <w:p w14:paraId="0E94EE46"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system disorders NEC</w:t>
            </w:r>
          </w:p>
        </w:tc>
        <w:tc>
          <w:tcPr>
            <w:tcW w:w="590" w:type="dxa"/>
            <w:hideMark/>
          </w:tcPr>
          <w:p w14:paraId="02859959"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83" w:type="dxa"/>
            <w:noWrap/>
            <w:hideMark/>
          </w:tcPr>
          <w:p w14:paraId="5A589B5C"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p>
        </w:tc>
        <w:tc>
          <w:tcPr>
            <w:tcW w:w="762" w:type="dxa"/>
            <w:hideMark/>
          </w:tcPr>
          <w:p w14:paraId="144D02D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952" w:type="dxa"/>
            <w:noWrap/>
            <w:hideMark/>
          </w:tcPr>
          <w:p w14:paraId="6972206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p>
        </w:tc>
        <w:tc>
          <w:tcPr>
            <w:tcW w:w="881" w:type="dxa"/>
            <w:hideMark/>
          </w:tcPr>
          <w:p w14:paraId="5A531C9D"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194" w:type="dxa"/>
            <w:noWrap/>
            <w:hideMark/>
          </w:tcPr>
          <w:p w14:paraId="417D882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826" w:type="dxa"/>
            <w:hideMark/>
          </w:tcPr>
          <w:p w14:paraId="07DD2733" w14:textId="15306678"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r w:rsidR="00556018" w:rsidRPr="007020CD">
              <w:rPr>
                <w:rFonts w:ascii="Calibri" w:eastAsia="Times New Roman" w:hAnsi="Calibri" w:cs="Calibri"/>
                <w:sz w:val="20"/>
                <w:szCs w:val="20"/>
                <w:lang w:eastAsia="en-GB"/>
              </w:rPr>
              <w:t>**</w:t>
            </w:r>
          </w:p>
        </w:tc>
        <w:tc>
          <w:tcPr>
            <w:tcW w:w="709" w:type="dxa"/>
            <w:noWrap/>
            <w:hideMark/>
          </w:tcPr>
          <w:p w14:paraId="4A3579A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779" w:type="dxa"/>
            <w:hideMark/>
          </w:tcPr>
          <w:p w14:paraId="00883F3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r>
      <w:tr w:rsidR="007020CD" w:rsidRPr="007020CD" w14:paraId="3A8ECE93"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50935BC8"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672" w:type="dxa"/>
            <w:hideMark/>
          </w:tcPr>
          <w:p w14:paraId="4034F32E"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inflammatory conditions</w:t>
            </w:r>
          </w:p>
        </w:tc>
        <w:tc>
          <w:tcPr>
            <w:tcW w:w="590" w:type="dxa"/>
            <w:hideMark/>
          </w:tcPr>
          <w:p w14:paraId="4A61F84A"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p>
        </w:tc>
        <w:tc>
          <w:tcPr>
            <w:tcW w:w="783" w:type="dxa"/>
            <w:hideMark/>
          </w:tcPr>
          <w:p w14:paraId="2B7EFAC9"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762" w:type="dxa"/>
            <w:hideMark/>
          </w:tcPr>
          <w:p w14:paraId="4167CAEF"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952" w:type="dxa"/>
            <w:noWrap/>
            <w:hideMark/>
          </w:tcPr>
          <w:p w14:paraId="45E10B77"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881" w:type="dxa"/>
            <w:noWrap/>
            <w:hideMark/>
          </w:tcPr>
          <w:p w14:paraId="6581A97F"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1194" w:type="dxa"/>
            <w:noWrap/>
            <w:hideMark/>
          </w:tcPr>
          <w:p w14:paraId="3A50621A"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826" w:type="dxa"/>
            <w:hideMark/>
          </w:tcPr>
          <w:p w14:paraId="38D047AD" w14:textId="5CD7DF96"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hideMark/>
          </w:tcPr>
          <w:p w14:paraId="295A9596"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noWrap/>
            <w:hideMark/>
          </w:tcPr>
          <w:p w14:paraId="132957E3"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09D4198E"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1397AC15"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672" w:type="dxa"/>
            <w:hideMark/>
          </w:tcPr>
          <w:p w14:paraId="3CB14A7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motility and defaecation conditions</w:t>
            </w:r>
          </w:p>
        </w:tc>
        <w:tc>
          <w:tcPr>
            <w:tcW w:w="590" w:type="dxa"/>
            <w:hideMark/>
          </w:tcPr>
          <w:p w14:paraId="788290D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783" w:type="dxa"/>
            <w:noWrap/>
            <w:hideMark/>
          </w:tcPr>
          <w:p w14:paraId="43FB9199"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62" w:type="dxa"/>
            <w:hideMark/>
          </w:tcPr>
          <w:p w14:paraId="250D8069"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952" w:type="dxa"/>
            <w:hideMark/>
          </w:tcPr>
          <w:p w14:paraId="12041038" w14:textId="761452B9"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r w:rsidR="00B219A7" w:rsidRPr="007020CD">
              <w:rPr>
                <w:rFonts w:ascii="Calibri" w:eastAsia="Times New Roman" w:hAnsi="Calibri" w:cs="Calibri"/>
                <w:sz w:val="20"/>
                <w:szCs w:val="20"/>
                <w:lang w:eastAsia="en-GB"/>
              </w:rPr>
              <w:t>**</w:t>
            </w:r>
          </w:p>
        </w:tc>
        <w:tc>
          <w:tcPr>
            <w:tcW w:w="881" w:type="dxa"/>
            <w:hideMark/>
          </w:tcPr>
          <w:p w14:paraId="40EEE02D"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194" w:type="dxa"/>
            <w:hideMark/>
          </w:tcPr>
          <w:p w14:paraId="271B022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noWrap/>
            <w:hideMark/>
          </w:tcPr>
          <w:p w14:paraId="522E69E9"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709" w:type="dxa"/>
            <w:hideMark/>
          </w:tcPr>
          <w:p w14:paraId="59A1DE05"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779" w:type="dxa"/>
            <w:noWrap/>
            <w:hideMark/>
          </w:tcPr>
          <w:p w14:paraId="31CF3F82"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r>
      <w:tr w:rsidR="007020CD" w:rsidRPr="007020CD" w14:paraId="299647C0"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28E50FFD"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w:t>
            </w:r>
          </w:p>
        </w:tc>
        <w:tc>
          <w:tcPr>
            <w:tcW w:w="3672" w:type="dxa"/>
            <w:hideMark/>
          </w:tcPr>
          <w:p w14:paraId="76A3279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Joint disorders</w:t>
            </w:r>
          </w:p>
        </w:tc>
        <w:tc>
          <w:tcPr>
            <w:tcW w:w="590" w:type="dxa"/>
            <w:hideMark/>
          </w:tcPr>
          <w:p w14:paraId="6C338F8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p>
        </w:tc>
        <w:tc>
          <w:tcPr>
            <w:tcW w:w="783" w:type="dxa"/>
            <w:hideMark/>
          </w:tcPr>
          <w:p w14:paraId="1116BBB7"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762" w:type="dxa"/>
            <w:hideMark/>
          </w:tcPr>
          <w:p w14:paraId="302C0478"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952" w:type="dxa"/>
            <w:hideMark/>
          </w:tcPr>
          <w:p w14:paraId="23B430C9" w14:textId="2A4C9BED"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r w:rsidR="00B219A7" w:rsidRPr="007020CD">
              <w:rPr>
                <w:rFonts w:ascii="Calibri" w:eastAsia="Times New Roman" w:hAnsi="Calibri" w:cs="Calibri"/>
                <w:sz w:val="20"/>
                <w:szCs w:val="20"/>
                <w:lang w:eastAsia="en-GB"/>
              </w:rPr>
              <w:t>**</w:t>
            </w:r>
          </w:p>
        </w:tc>
        <w:tc>
          <w:tcPr>
            <w:tcW w:w="881" w:type="dxa"/>
            <w:hideMark/>
          </w:tcPr>
          <w:p w14:paraId="52C0438B" w14:textId="4DE2AB6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r w:rsidR="00B219A7" w:rsidRPr="007020CD">
              <w:rPr>
                <w:rFonts w:ascii="Calibri" w:eastAsia="Times New Roman" w:hAnsi="Calibri" w:cs="Calibri"/>
                <w:sz w:val="20"/>
                <w:szCs w:val="20"/>
                <w:lang w:eastAsia="en-GB"/>
              </w:rPr>
              <w:t>**</w:t>
            </w:r>
          </w:p>
        </w:tc>
        <w:tc>
          <w:tcPr>
            <w:tcW w:w="1194" w:type="dxa"/>
            <w:hideMark/>
          </w:tcPr>
          <w:p w14:paraId="34EC1200" w14:textId="2CC9E1EA"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r w:rsidR="00B219A7" w:rsidRPr="007020CD">
              <w:rPr>
                <w:rFonts w:ascii="Calibri" w:eastAsia="Times New Roman" w:hAnsi="Calibri" w:cs="Calibri"/>
                <w:sz w:val="20"/>
                <w:szCs w:val="20"/>
                <w:lang w:eastAsia="en-GB"/>
              </w:rPr>
              <w:t>**</w:t>
            </w:r>
          </w:p>
        </w:tc>
        <w:tc>
          <w:tcPr>
            <w:tcW w:w="826" w:type="dxa"/>
            <w:hideMark/>
          </w:tcPr>
          <w:p w14:paraId="5F7B500E" w14:textId="2724806F"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hideMark/>
          </w:tcPr>
          <w:p w14:paraId="18BB22E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79" w:type="dxa"/>
            <w:hideMark/>
          </w:tcPr>
          <w:p w14:paraId="5E37788C" w14:textId="7F4CF26F"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r w:rsidR="00B219A7" w:rsidRPr="007020CD">
              <w:rPr>
                <w:rFonts w:ascii="Calibri" w:eastAsia="Times New Roman" w:hAnsi="Calibri" w:cs="Calibri"/>
                <w:sz w:val="20"/>
                <w:szCs w:val="20"/>
                <w:lang w:eastAsia="en-GB"/>
              </w:rPr>
              <w:t>**</w:t>
            </w:r>
          </w:p>
        </w:tc>
      </w:tr>
      <w:tr w:rsidR="007020CD" w:rsidRPr="007020CD" w14:paraId="1F7F9F81"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054B4F9E"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disorders and administration conditions</w:t>
            </w:r>
          </w:p>
        </w:tc>
        <w:tc>
          <w:tcPr>
            <w:tcW w:w="3672" w:type="dxa"/>
            <w:hideMark/>
          </w:tcPr>
          <w:p w14:paraId="353A2316"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Fatal outcomes</w:t>
            </w:r>
          </w:p>
        </w:tc>
        <w:tc>
          <w:tcPr>
            <w:tcW w:w="590" w:type="dxa"/>
            <w:hideMark/>
          </w:tcPr>
          <w:p w14:paraId="1260CFCC"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783" w:type="dxa"/>
            <w:hideMark/>
          </w:tcPr>
          <w:p w14:paraId="27107F8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762" w:type="dxa"/>
            <w:noWrap/>
            <w:hideMark/>
          </w:tcPr>
          <w:p w14:paraId="3EFA382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952" w:type="dxa"/>
            <w:noWrap/>
            <w:hideMark/>
          </w:tcPr>
          <w:p w14:paraId="2048707B"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881" w:type="dxa"/>
            <w:noWrap/>
            <w:hideMark/>
          </w:tcPr>
          <w:p w14:paraId="160FE96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194" w:type="dxa"/>
            <w:noWrap/>
            <w:hideMark/>
          </w:tcPr>
          <w:p w14:paraId="7B795879"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hideMark/>
          </w:tcPr>
          <w:p w14:paraId="79440E2B" w14:textId="4406F311"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noWrap/>
            <w:hideMark/>
          </w:tcPr>
          <w:p w14:paraId="42E07D55"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79" w:type="dxa"/>
            <w:hideMark/>
          </w:tcPr>
          <w:p w14:paraId="39350D81"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21D5345B"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7E16E7CF"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Nervous system disorders</w:t>
            </w:r>
          </w:p>
        </w:tc>
        <w:tc>
          <w:tcPr>
            <w:tcW w:w="3672" w:type="dxa"/>
            <w:hideMark/>
          </w:tcPr>
          <w:p w14:paraId="4FC7E922"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Neurological disorders NEC</w:t>
            </w:r>
          </w:p>
        </w:tc>
        <w:tc>
          <w:tcPr>
            <w:tcW w:w="590" w:type="dxa"/>
            <w:hideMark/>
          </w:tcPr>
          <w:p w14:paraId="43479DC9"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p>
        </w:tc>
        <w:tc>
          <w:tcPr>
            <w:tcW w:w="783" w:type="dxa"/>
            <w:hideMark/>
          </w:tcPr>
          <w:p w14:paraId="2D7CF918"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62" w:type="dxa"/>
            <w:hideMark/>
          </w:tcPr>
          <w:p w14:paraId="2E6CD5BA" w14:textId="14A512EC"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r w:rsidR="00B219A7" w:rsidRPr="007020CD">
              <w:rPr>
                <w:rFonts w:ascii="Calibri" w:eastAsia="Times New Roman" w:hAnsi="Calibri" w:cs="Calibri"/>
                <w:sz w:val="20"/>
                <w:szCs w:val="20"/>
                <w:lang w:eastAsia="en-GB"/>
              </w:rPr>
              <w:t>**</w:t>
            </w:r>
          </w:p>
        </w:tc>
        <w:tc>
          <w:tcPr>
            <w:tcW w:w="952" w:type="dxa"/>
            <w:hideMark/>
          </w:tcPr>
          <w:p w14:paraId="20500967"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881" w:type="dxa"/>
            <w:hideMark/>
          </w:tcPr>
          <w:p w14:paraId="39857D2D"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hideMark/>
          </w:tcPr>
          <w:p w14:paraId="511FE922" w14:textId="4769A58D"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r w:rsidR="00B219A7" w:rsidRPr="007020CD">
              <w:rPr>
                <w:rFonts w:ascii="Calibri" w:eastAsia="Times New Roman" w:hAnsi="Calibri" w:cs="Calibri"/>
                <w:sz w:val="20"/>
                <w:szCs w:val="20"/>
                <w:lang w:eastAsia="en-GB"/>
              </w:rPr>
              <w:t>**</w:t>
            </w:r>
          </w:p>
        </w:tc>
        <w:tc>
          <w:tcPr>
            <w:tcW w:w="826" w:type="dxa"/>
            <w:hideMark/>
          </w:tcPr>
          <w:p w14:paraId="503FA99F" w14:textId="30FBB41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hideMark/>
          </w:tcPr>
          <w:p w14:paraId="355B24A9"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noWrap/>
            <w:hideMark/>
          </w:tcPr>
          <w:p w14:paraId="049A3074"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r>
      <w:tr w:rsidR="007020CD" w:rsidRPr="007020CD" w14:paraId="5573AD27"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0B464208"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Skin and subcutaneous tissue disorders</w:t>
            </w:r>
          </w:p>
        </w:tc>
        <w:tc>
          <w:tcPr>
            <w:tcW w:w="3672" w:type="dxa"/>
            <w:hideMark/>
          </w:tcPr>
          <w:p w14:paraId="215FDE8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Epidermal and dermal conditions</w:t>
            </w:r>
          </w:p>
        </w:tc>
        <w:tc>
          <w:tcPr>
            <w:tcW w:w="590" w:type="dxa"/>
            <w:hideMark/>
          </w:tcPr>
          <w:p w14:paraId="75E80481"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p>
        </w:tc>
        <w:tc>
          <w:tcPr>
            <w:tcW w:w="783" w:type="dxa"/>
            <w:hideMark/>
          </w:tcPr>
          <w:p w14:paraId="6101BC8D"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62" w:type="dxa"/>
            <w:hideMark/>
          </w:tcPr>
          <w:p w14:paraId="1AAB587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952" w:type="dxa"/>
            <w:hideMark/>
          </w:tcPr>
          <w:p w14:paraId="3A6CE47B" w14:textId="220BF105"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r w:rsidR="00B219A7" w:rsidRPr="007020CD">
              <w:rPr>
                <w:rFonts w:ascii="Calibri" w:eastAsia="Times New Roman" w:hAnsi="Calibri" w:cs="Calibri"/>
                <w:sz w:val="20"/>
                <w:szCs w:val="20"/>
                <w:lang w:eastAsia="en-GB"/>
              </w:rPr>
              <w:t>**</w:t>
            </w:r>
          </w:p>
        </w:tc>
        <w:tc>
          <w:tcPr>
            <w:tcW w:w="881" w:type="dxa"/>
            <w:hideMark/>
          </w:tcPr>
          <w:p w14:paraId="7E861F11"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1194" w:type="dxa"/>
            <w:hideMark/>
          </w:tcPr>
          <w:p w14:paraId="7A62CDF4" w14:textId="2EE9875A"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r w:rsidR="00B219A7" w:rsidRPr="007020CD">
              <w:rPr>
                <w:rFonts w:ascii="Calibri" w:eastAsia="Times New Roman" w:hAnsi="Calibri" w:cs="Calibri"/>
                <w:sz w:val="20"/>
                <w:szCs w:val="20"/>
                <w:lang w:eastAsia="en-GB"/>
              </w:rPr>
              <w:t>**</w:t>
            </w:r>
          </w:p>
        </w:tc>
        <w:tc>
          <w:tcPr>
            <w:tcW w:w="826" w:type="dxa"/>
            <w:noWrap/>
            <w:hideMark/>
          </w:tcPr>
          <w:p w14:paraId="3B83F05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09" w:type="dxa"/>
            <w:noWrap/>
            <w:hideMark/>
          </w:tcPr>
          <w:p w14:paraId="4FA92130"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noWrap/>
            <w:hideMark/>
          </w:tcPr>
          <w:p w14:paraId="266AFC8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06F3F402"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51C68CCE"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General disorders and administration conditions</w:t>
            </w:r>
          </w:p>
        </w:tc>
        <w:tc>
          <w:tcPr>
            <w:tcW w:w="3672" w:type="dxa"/>
            <w:hideMark/>
          </w:tcPr>
          <w:p w14:paraId="49149A4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Body temperature conditions</w:t>
            </w:r>
          </w:p>
        </w:tc>
        <w:tc>
          <w:tcPr>
            <w:tcW w:w="590" w:type="dxa"/>
            <w:hideMark/>
          </w:tcPr>
          <w:p w14:paraId="367018D2"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83" w:type="dxa"/>
            <w:noWrap/>
            <w:hideMark/>
          </w:tcPr>
          <w:p w14:paraId="05750782"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hideMark/>
          </w:tcPr>
          <w:p w14:paraId="75ADCA2F"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952" w:type="dxa"/>
            <w:hideMark/>
          </w:tcPr>
          <w:p w14:paraId="2732639D" w14:textId="76C31809"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7=</w:t>
            </w:r>
            <w:r w:rsidR="00B219A7" w:rsidRPr="007020CD">
              <w:rPr>
                <w:rFonts w:ascii="Calibri" w:eastAsia="Times New Roman" w:hAnsi="Calibri" w:cs="Calibri"/>
                <w:sz w:val="20"/>
                <w:szCs w:val="20"/>
                <w:lang w:eastAsia="en-GB"/>
              </w:rPr>
              <w:t>**</w:t>
            </w:r>
          </w:p>
        </w:tc>
        <w:tc>
          <w:tcPr>
            <w:tcW w:w="881" w:type="dxa"/>
            <w:hideMark/>
          </w:tcPr>
          <w:p w14:paraId="53243F4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194" w:type="dxa"/>
            <w:hideMark/>
          </w:tcPr>
          <w:p w14:paraId="309D2878" w14:textId="1E89041A"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r w:rsidR="00B219A7" w:rsidRPr="007020CD">
              <w:rPr>
                <w:rFonts w:ascii="Calibri" w:eastAsia="Times New Roman" w:hAnsi="Calibri" w:cs="Calibri"/>
                <w:sz w:val="20"/>
                <w:szCs w:val="20"/>
                <w:lang w:eastAsia="en-GB"/>
              </w:rPr>
              <w:t>**</w:t>
            </w:r>
          </w:p>
        </w:tc>
        <w:tc>
          <w:tcPr>
            <w:tcW w:w="826" w:type="dxa"/>
            <w:noWrap/>
            <w:hideMark/>
          </w:tcPr>
          <w:p w14:paraId="18263F9D"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09" w:type="dxa"/>
            <w:noWrap/>
            <w:hideMark/>
          </w:tcPr>
          <w:p w14:paraId="0E633079"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noWrap/>
            <w:hideMark/>
          </w:tcPr>
          <w:p w14:paraId="0E473B8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3CB42793" w14:textId="77777777" w:rsidTr="004D7AB3">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46867DA7" w14:textId="77777777" w:rsidR="00556018" w:rsidRPr="007020CD" w:rsidRDefault="00556018" w:rsidP="004D7AB3">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Endocrine disorders</w:t>
            </w:r>
          </w:p>
        </w:tc>
        <w:tc>
          <w:tcPr>
            <w:tcW w:w="3672" w:type="dxa"/>
            <w:hideMark/>
          </w:tcPr>
          <w:p w14:paraId="308F5AD1"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Adrenal gland disorders</w:t>
            </w:r>
          </w:p>
        </w:tc>
        <w:tc>
          <w:tcPr>
            <w:tcW w:w="590" w:type="dxa"/>
            <w:hideMark/>
          </w:tcPr>
          <w:p w14:paraId="069BD407"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83" w:type="dxa"/>
            <w:noWrap/>
            <w:hideMark/>
          </w:tcPr>
          <w:p w14:paraId="2321CAB0"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626999FA"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52" w:type="dxa"/>
            <w:noWrap/>
            <w:hideMark/>
          </w:tcPr>
          <w:p w14:paraId="0844F613"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58A0D9BE"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w:t>
            </w:r>
          </w:p>
        </w:tc>
        <w:tc>
          <w:tcPr>
            <w:tcW w:w="1194" w:type="dxa"/>
            <w:noWrap/>
            <w:hideMark/>
          </w:tcPr>
          <w:p w14:paraId="2DCE399F"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826" w:type="dxa"/>
            <w:noWrap/>
            <w:hideMark/>
          </w:tcPr>
          <w:p w14:paraId="5B855C4E"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09" w:type="dxa"/>
            <w:noWrap/>
            <w:hideMark/>
          </w:tcPr>
          <w:p w14:paraId="26330A7C"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noWrap/>
            <w:hideMark/>
          </w:tcPr>
          <w:p w14:paraId="0F25EAFA" w14:textId="77777777" w:rsidR="00556018" w:rsidRPr="007020CD" w:rsidRDefault="00556018" w:rsidP="004D7A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00383645" w14:textId="77777777" w:rsidTr="004D7AB3">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28BF9F34" w14:textId="77777777" w:rsidR="00556018" w:rsidRPr="007020CD" w:rsidRDefault="00556018" w:rsidP="004D7AB3">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Injury, poisoning and procedural complications</w:t>
            </w:r>
          </w:p>
        </w:tc>
        <w:tc>
          <w:tcPr>
            <w:tcW w:w="3672" w:type="dxa"/>
            <w:hideMark/>
          </w:tcPr>
          <w:p w14:paraId="5A4B55BF"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Injuries NEC</w:t>
            </w:r>
          </w:p>
        </w:tc>
        <w:tc>
          <w:tcPr>
            <w:tcW w:w="590" w:type="dxa"/>
            <w:hideMark/>
          </w:tcPr>
          <w:p w14:paraId="172561A5"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83" w:type="dxa"/>
            <w:noWrap/>
            <w:hideMark/>
          </w:tcPr>
          <w:p w14:paraId="101FC7F1"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2E462997"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52" w:type="dxa"/>
            <w:noWrap/>
            <w:hideMark/>
          </w:tcPr>
          <w:p w14:paraId="54B652CE"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71939794"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noWrap/>
            <w:hideMark/>
          </w:tcPr>
          <w:p w14:paraId="462AF470"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noWrap/>
            <w:hideMark/>
          </w:tcPr>
          <w:p w14:paraId="78F04746"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09" w:type="dxa"/>
            <w:hideMark/>
          </w:tcPr>
          <w:p w14:paraId="34EB396C"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hideMark/>
          </w:tcPr>
          <w:p w14:paraId="3F06BAC7"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584BE67A"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282F10F8"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Surgical and medical procedures</w:t>
            </w:r>
          </w:p>
        </w:tc>
        <w:tc>
          <w:tcPr>
            <w:tcW w:w="3672" w:type="dxa"/>
            <w:hideMark/>
          </w:tcPr>
          <w:p w14:paraId="30AAC21A"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Therapeutic procedures and supportive care NEC</w:t>
            </w:r>
          </w:p>
        </w:tc>
        <w:tc>
          <w:tcPr>
            <w:tcW w:w="590" w:type="dxa"/>
            <w:hideMark/>
          </w:tcPr>
          <w:p w14:paraId="21E5284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83" w:type="dxa"/>
            <w:hideMark/>
          </w:tcPr>
          <w:p w14:paraId="6F46F48C"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762" w:type="dxa"/>
            <w:hideMark/>
          </w:tcPr>
          <w:p w14:paraId="10208703" w14:textId="341ED83A"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r w:rsidR="00B219A7" w:rsidRPr="007020CD">
              <w:rPr>
                <w:rFonts w:ascii="Calibri" w:eastAsia="Times New Roman" w:hAnsi="Calibri" w:cs="Calibri"/>
                <w:sz w:val="20"/>
                <w:szCs w:val="20"/>
                <w:lang w:eastAsia="en-GB"/>
              </w:rPr>
              <w:t>**</w:t>
            </w:r>
          </w:p>
        </w:tc>
        <w:tc>
          <w:tcPr>
            <w:tcW w:w="952" w:type="dxa"/>
            <w:hideMark/>
          </w:tcPr>
          <w:p w14:paraId="4AE84426"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881" w:type="dxa"/>
            <w:noWrap/>
            <w:hideMark/>
          </w:tcPr>
          <w:p w14:paraId="4B8B3946"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hideMark/>
          </w:tcPr>
          <w:p w14:paraId="3721199B"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hideMark/>
          </w:tcPr>
          <w:p w14:paraId="0BE02DB9" w14:textId="44A09C41"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r w:rsidR="00556018" w:rsidRPr="007020CD">
              <w:rPr>
                <w:rFonts w:ascii="Calibri" w:eastAsia="Times New Roman" w:hAnsi="Calibri" w:cs="Calibri"/>
                <w:sz w:val="20"/>
                <w:szCs w:val="20"/>
                <w:lang w:eastAsia="en-GB"/>
              </w:rPr>
              <w:t>**</w:t>
            </w:r>
          </w:p>
        </w:tc>
        <w:tc>
          <w:tcPr>
            <w:tcW w:w="709" w:type="dxa"/>
            <w:noWrap/>
            <w:hideMark/>
          </w:tcPr>
          <w:p w14:paraId="3246C09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79" w:type="dxa"/>
            <w:noWrap/>
            <w:hideMark/>
          </w:tcPr>
          <w:p w14:paraId="5F57250A"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0CC84508"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5F9A6228"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disorders</w:t>
            </w:r>
          </w:p>
        </w:tc>
        <w:tc>
          <w:tcPr>
            <w:tcW w:w="3672" w:type="dxa"/>
            <w:hideMark/>
          </w:tcPr>
          <w:p w14:paraId="40B4870D"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stenosis and obstruction</w:t>
            </w:r>
          </w:p>
        </w:tc>
        <w:tc>
          <w:tcPr>
            <w:tcW w:w="590" w:type="dxa"/>
            <w:hideMark/>
          </w:tcPr>
          <w:p w14:paraId="68ADD47D"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83" w:type="dxa"/>
            <w:hideMark/>
          </w:tcPr>
          <w:p w14:paraId="6FBDA649"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c>
          <w:tcPr>
            <w:tcW w:w="762" w:type="dxa"/>
            <w:noWrap/>
            <w:hideMark/>
          </w:tcPr>
          <w:p w14:paraId="59A1276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952" w:type="dxa"/>
            <w:hideMark/>
          </w:tcPr>
          <w:p w14:paraId="1672191A"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3239BD22"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noWrap/>
            <w:hideMark/>
          </w:tcPr>
          <w:p w14:paraId="6C198E27"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hideMark/>
          </w:tcPr>
          <w:p w14:paraId="2B6F4EFA" w14:textId="5828E7F9"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3=</w:t>
            </w:r>
            <w:r w:rsidR="00556018" w:rsidRPr="007020CD">
              <w:rPr>
                <w:rFonts w:ascii="Calibri" w:eastAsia="Times New Roman" w:hAnsi="Calibri" w:cs="Calibri"/>
                <w:sz w:val="20"/>
                <w:szCs w:val="20"/>
                <w:lang w:eastAsia="en-GB"/>
              </w:rPr>
              <w:t>**</w:t>
            </w:r>
          </w:p>
        </w:tc>
        <w:tc>
          <w:tcPr>
            <w:tcW w:w="709" w:type="dxa"/>
            <w:noWrap/>
            <w:hideMark/>
          </w:tcPr>
          <w:p w14:paraId="68359A5E"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79" w:type="dxa"/>
            <w:hideMark/>
          </w:tcPr>
          <w:p w14:paraId="6B700846" w14:textId="30279ADB"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r w:rsidR="00B219A7" w:rsidRPr="007020CD">
              <w:rPr>
                <w:rFonts w:ascii="Calibri" w:eastAsia="Times New Roman" w:hAnsi="Calibri" w:cs="Calibri"/>
                <w:sz w:val="20"/>
                <w:szCs w:val="20"/>
                <w:lang w:eastAsia="en-GB"/>
              </w:rPr>
              <w:t>**</w:t>
            </w:r>
          </w:p>
        </w:tc>
      </w:tr>
      <w:tr w:rsidR="007020CD" w:rsidRPr="007020CD" w14:paraId="320BF73A"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70AD5A7D"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w:t>
            </w:r>
          </w:p>
        </w:tc>
        <w:tc>
          <w:tcPr>
            <w:tcW w:w="3672" w:type="dxa"/>
            <w:hideMark/>
          </w:tcPr>
          <w:p w14:paraId="4575593B"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 NEC</w:t>
            </w:r>
          </w:p>
        </w:tc>
        <w:tc>
          <w:tcPr>
            <w:tcW w:w="590" w:type="dxa"/>
            <w:hideMark/>
          </w:tcPr>
          <w:p w14:paraId="41ED14F5"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83" w:type="dxa"/>
            <w:noWrap/>
            <w:hideMark/>
          </w:tcPr>
          <w:p w14:paraId="3F49E3C1"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10B33A6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52" w:type="dxa"/>
            <w:noWrap/>
            <w:hideMark/>
          </w:tcPr>
          <w:p w14:paraId="46D472B6"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5F417C2B"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hideMark/>
          </w:tcPr>
          <w:p w14:paraId="6E45657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w:t>
            </w:r>
          </w:p>
        </w:tc>
        <w:tc>
          <w:tcPr>
            <w:tcW w:w="826" w:type="dxa"/>
            <w:hideMark/>
          </w:tcPr>
          <w:p w14:paraId="7752A35A" w14:textId="75937259"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hideMark/>
          </w:tcPr>
          <w:p w14:paraId="3851B02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noWrap/>
            <w:hideMark/>
          </w:tcPr>
          <w:p w14:paraId="30DF96C5"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r>
      <w:tr w:rsidR="007020CD" w:rsidRPr="007020CD" w14:paraId="78651D7F" w14:textId="77777777" w:rsidTr="00556018">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1A5ADE0E"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Skin and subcutaneous tissue disorders</w:t>
            </w:r>
          </w:p>
        </w:tc>
        <w:tc>
          <w:tcPr>
            <w:tcW w:w="3672" w:type="dxa"/>
            <w:hideMark/>
          </w:tcPr>
          <w:p w14:paraId="2B056E4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Skin appendage conditions</w:t>
            </w:r>
          </w:p>
        </w:tc>
        <w:tc>
          <w:tcPr>
            <w:tcW w:w="590" w:type="dxa"/>
            <w:hideMark/>
          </w:tcPr>
          <w:p w14:paraId="0A64F75C"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83" w:type="dxa"/>
            <w:hideMark/>
          </w:tcPr>
          <w:p w14:paraId="5E723C2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62" w:type="dxa"/>
            <w:noWrap/>
            <w:hideMark/>
          </w:tcPr>
          <w:p w14:paraId="5F7B1CDA"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952" w:type="dxa"/>
            <w:noWrap/>
            <w:hideMark/>
          </w:tcPr>
          <w:p w14:paraId="110ED23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00A3DEA7"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2</w:t>
            </w:r>
          </w:p>
        </w:tc>
        <w:tc>
          <w:tcPr>
            <w:tcW w:w="1194" w:type="dxa"/>
            <w:noWrap/>
            <w:hideMark/>
          </w:tcPr>
          <w:p w14:paraId="29A16F81"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826" w:type="dxa"/>
            <w:noWrap/>
            <w:hideMark/>
          </w:tcPr>
          <w:p w14:paraId="313F829B"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09" w:type="dxa"/>
            <w:noWrap/>
            <w:hideMark/>
          </w:tcPr>
          <w:p w14:paraId="6C823202" w14:textId="77777777"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hideMark/>
          </w:tcPr>
          <w:p w14:paraId="59C57A0A" w14:textId="60FCD01C" w:rsidR="00745E05" w:rsidRPr="007020CD" w:rsidRDefault="00745E05" w:rsidP="00C218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r w:rsidR="00B219A7" w:rsidRPr="007020CD">
              <w:rPr>
                <w:rFonts w:ascii="Calibri" w:eastAsia="Times New Roman" w:hAnsi="Calibri" w:cs="Calibri"/>
                <w:sz w:val="20"/>
                <w:szCs w:val="20"/>
                <w:lang w:eastAsia="en-GB"/>
              </w:rPr>
              <w:t>**</w:t>
            </w:r>
          </w:p>
        </w:tc>
      </w:tr>
      <w:tr w:rsidR="007020CD" w:rsidRPr="007020CD" w14:paraId="4EBC2E34"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5A298B1E"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Surgical and medical procedures</w:t>
            </w:r>
          </w:p>
        </w:tc>
        <w:tc>
          <w:tcPr>
            <w:tcW w:w="3672" w:type="dxa"/>
            <w:hideMark/>
          </w:tcPr>
          <w:p w14:paraId="06CAF30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Gastrointestinal therapeutic procedures</w:t>
            </w:r>
          </w:p>
        </w:tc>
        <w:tc>
          <w:tcPr>
            <w:tcW w:w="590" w:type="dxa"/>
            <w:hideMark/>
          </w:tcPr>
          <w:p w14:paraId="32D99042"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83" w:type="dxa"/>
            <w:noWrap/>
            <w:hideMark/>
          </w:tcPr>
          <w:p w14:paraId="5F80097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4DF82419"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952" w:type="dxa"/>
            <w:noWrap/>
            <w:hideMark/>
          </w:tcPr>
          <w:p w14:paraId="438DB550"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2E719CEC"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noWrap/>
            <w:hideMark/>
          </w:tcPr>
          <w:p w14:paraId="579DE1ED"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hideMark/>
          </w:tcPr>
          <w:p w14:paraId="5EF112EB" w14:textId="56E71CD5"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r w:rsidR="00FA0D63" w:rsidRPr="007020CD">
              <w:rPr>
                <w:rFonts w:ascii="Calibri" w:eastAsia="Times New Roman" w:hAnsi="Calibri" w:cs="Calibri"/>
                <w:sz w:val="20"/>
                <w:szCs w:val="20"/>
                <w:lang w:eastAsia="en-GB"/>
              </w:rPr>
              <w:t>**</w:t>
            </w:r>
          </w:p>
        </w:tc>
        <w:tc>
          <w:tcPr>
            <w:tcW w:w="709" w:type="dxa"/>
            <w:hideMark/>
          </w:tcPr>
          <w:p w14:paraId="616FA8B2"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779" w:type="dxa"/>
            <w:hideMark/>
          </w:tcPr>
          <w:p w14:paraId="13A7A10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r>
      <w:tr w:rsidR="007020CD" w:rsidRPr="007020CD" w14:paraId="7A064B27" w14:textId="77777777" w:rsidTr="004D7AB3">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340BD942" w14:textId="77777777" w:rsidR="00556018" w:rsidRPr="007020CD" w:rsidRDefault="00556018" w:rsidP="004D7AB3">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and infestations</w:t>
            </w:r>
          </w:p>
        </w:tc>
        <w:tc>
          <w:tcPr>
            <w:tcW w:w="3672" w:type="dxa"/>
            <w:hideMark/>
          </w:tcPr>
          <w:p w14:paraId="459A9091"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Fungal infectious disorders</w:t>
            </w:r>
          </w:p>
        </w:tc>
        <w:tc>
          <w:tcPr>
            <w:tcW w:w="590" w:type="dxa"/>
            <w:hideMark/>
          </w:tcPr>
          <w:p w14:paraId="55A8F17A"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83" w:type="dxa"/>
            <w:noWrap/>
            <w:hideMark/>
          </w:tcPr>
          <w:p w14:paraId="4D44B740"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hideMark/>
          </w:tcPr>
          <w:p w14:paraId="6036FB99"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6=</w:t>
            </w:r>
          </w:p>
        </w:tc>
        <w:tc>
          <w:tcPr>
            <w:tcW w:w="952" w:type="dxa"/>
            <w:noWrap/>
            <w:hideMark/>
          </w:tcPr>
          <w:p w14:paraId="385F0542"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881" w:type="dxa"/>
            <w:noWrap/>
            <w:hideMark/>
          </w:tcPr>
          <w:p w14:paraId="3059854D"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noWrap/>
            <w:hideMark/>
          </w:tcPr>
          <w:p w14:paraId="755BAA05"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noWrap/>
            <w:hideMark/>
          </w:tcPr>
          <w:p w14:paraId="589673DB"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09" w:type="dxa"/>
            <w:noWrap/>
            <w:hideMark/>
          </w:tcPr>
          <w:p w14:paraId="1EE78415"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hideMark/>
          </w:tcPr>
          <w:p w14:paraId="32C2E635"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p>
        </w:tc>
      </w:tr>
      <w:tr w:rsidR="007020CD" w:rsidRPr="007020CD" w14:paraId="40ABD41E"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68140B8F"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Investigations</w:t>
            </w:r>
          </w:p>
        </w:tc>
        <w:tc>
          <w:tcPr>
            <w:tcW w:w="3672" w:type="dxa"/>
            <w:hideMark/>
          </w:tcPr>
          <w:p w14:paraId="640C6356"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Hepatobiliary investigations</w:t>
            </w:r>
          </w:p>
        </w:tc>
        <w:tc>
          <w:tcPr>
            <w:tcW w:w="590" w:type="dxa"/>
            <w:hideMark/>
          </w:tcPr>
          <w:p w14:paraId="4A4BB3C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83" w:type="dxa"/>
            <w:hideMark/>
          </w:tcPr>
          <w:p w14:paraId="553CDBD1"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762" w:type="dxa"/>
            <w:noWrap/>
            <w:hideMark/>
          </w:tcPr>
          <w:p w14:paraId="1AC9CACD"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952" w:type="dxa"/>
            <w:noWrap/>
            <w:hideMark/>
          </w:tcPr>
          <w:p w14:paraId="4A75E733"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81" w:type="dxa"/>
            <w:noWrap/>
            <w:hideMark/>
          </w:tcPr>
          <w:p w14:paraId="2833695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hideMark/>
          </w:tcPr>
          <w:p w14:paraId="575E0CD2"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4=</w:t>
            </w:r>
          </w:p>
        </w:tc>
        <w:tc>
          <w:tcPr>
            <w:tcW w:w="826" w:type="dxa"/>
            <w:noWrap/>
            <w:hideMark/>
          </w:tcPr>
          <w:p w14:paraId="4E1EADA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09" w:type="dxa"/>
            <w:noWrap/>
            <w:hideMark/>
          </w:tcPr>
          <w:p w14:paraId="09F9BA71"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hideMark/>
          </w:tcPr>
          <w:p w14:paraId="4C722671" w14:textId="65C77428"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8=</w:t>
            </w:r>
            <w:r w:rsidR="00B219A7" w:rsidRPr="007020CD">
              <w:rPr>
                <w:rFonts w:ascii="Calibri" w:eastAsia="Times New Roman" w:hAnsi="Calibri" w:cs="Calibri"/>
                <w:sz w:val="20"/>
                <w:szCs w:val="20"/>
                <w:lang w:eastAsia="en-GB"/>
              </w:rPr>
              <w:t>**</w:t>
            </w:r>
          </w:p>
        </w:tc>
      </w:tr>
      <w:tr w:rsidR="007020CD" w:rsidRPr="007020CD" w14:paraId="5CE7C78F" w14:textId="77777777" w:rsidTr="004D7AB3">
        <w:trPr>
          <w:gridAfter w:val="1"/>
          <w:cnfStyle w:val="000000100000" w:firstRow="0" w:lastRow="0" w:firstColumn="0" w:lastColumn="0" w:oddVBand="0" w:evenVBand="0" w:oddHBand="1" w:evenHBand="0" w:firstRowFirstColumn="0" w:firstRowLastColumn="0" w:lastRowFirstColumn="0" w:lastRowLastColumn="0"/>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18FC992A" w14:textId="77777777" w:rsidR="00556018" w:rsidRPr="007020CD" w:rsidRDefault="00556018" w:rsidP="004D7AB3">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Infections and infestations</w:t>
            </w:r>
          </w:p>
        </w:tc>
        <w:tc>
          <w:tcPr>
            <w:tcW w:w="3672" w:type="dxa"/>
            <w:hideMark/>
          </w:tcPr>
          <w:p w14:paraId="2D8CA771"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Viral infectious disorders</w:t>
            </w:r>
          </w:p>
        </w:tc>
        <w:tc>
          <w:tcPr>
            <w:tcW w:w="590" w:type="dxa"/>
            <w:hideMark/>
          </w:tcPr>
          <w:p w14:paraId="080062F6"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83" w:type="dxa"/>
            <w:hideMark/>
          </w:tcPr>
          <w:p w14:paraId="11E120BB"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762" w:type="dxa"/>
            <w:noWrap/>
            <w:hideMark/>
          </w:tcPr>
          <w:p w14:paraId="04B1639B"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952" w:type="dxa"/>
            <w:hideMark/>
          </w:tcPr>
          <w:p w14:paraId="2446D13B"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881" w:type="dxa"/>
            <w:noWrap/>
            <w:hideMark/>
          </w:tcPr>
          <w:p w14:paraId="4BD58672"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1194" w:type="dxa"/>
            <w:noWrap/>
            <w:hideMark/>
          </w:tcPr>
          <w:p w14:paraId="59939E3A"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hideMark/>
          </w:tcPr>
          <w:p w14:paraId="0F29F69B"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9=**</w:t>
            </w:r>
          </w:p>
        </w:tc>
        <w:tc>
          <w:tcPr>
            <w:tcW w:w="709" w:type="dxa"/>
            <w:noWrap/>
            <w:hideMark/>
          </w:tcPr>
          <w:p w14:paraId="57E6627D"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p>
        </w:tc>
        <w:tc>
          <w:tcPr>
            <w:tcW w:w="779" w:type="dxa"/>
            <w:hideMark/>
          </w:tcPr>
          <w:p w14:paraId="3C5D2882" w14:textId="77777777" w:rsidR="00556018" w:rsidRPr="007020CD" w:rsidRDefault="00556018" w:rsidP="004D7A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 </w:t>
            </w:r>
          </w:p>
        </w:tc>
      </w:tr>
      <w:tr w:rsidR="007020CD" w:rsidRPr="007020CD" w14:paraId="0C8B75F6" w14:textId="77777777" w:rsidTr="00556018">
        <w:trPr>
          <w:gridAfter w:val="1"/>
          <w:wAfter w:w="11" w:type="dxa"/>
          <w:trHeight w:val="300"/>
        </w:trPr>
        <w:tc>
          <w:tcPr>
            <w:cnfStyle w:val="001000000000" w:firstRow="0" w:lastRow="0" w:firstColumn="1" w:lastColumn="0" w:oddVBand="0" w:evenVBand="0" w:oddHBand="0" w:evenHBand="0" w:firstRowFirstColumn="0" w:firstRowLastColumn="0" w:lastRowFirstColumn="0" w:lastRowLastColumn="0"/>
            <w:tcW w:w="2968" w:type="dxa"/>
            <w:hideMark/>
          </w:tcPr>
          <w:p w14:paraId="507C3CE7" w14:textId="77777777" w:rsidR="00745E05" w:rsidRPr="007020CD" w:rsidRDefault="00745E05" w:rsidP="00C2181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Musculoskeletal and connective tissue disorders</w:t>
            </w:r>
          </w:p>
        </w:tc>
        <w:tc>
          <w:tcPr>
            <w:tcW w:w="3672" w:type="dxa"/>
            <w:hideMark/>
          </w:tcPr>
          <w:p w14:paraId="49393CB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Muscle disorders</w:t>
            </w:r>
          </w:p>
        </w:tc>
        <w:tc>
          <w:tcPr>
            <w:tcW w:w="590" w:type="dxa"/>
            <w:hideMark/>
          </w:tcPr>
          <w:p w14:paraId="33DB074E"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783" w:type="dxa"/>
            <w:hideMark/>
          </w:tcPr>
          <w:p w14:paraId="74B41878"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762" w:type="dxa"/>
            <w:hideMark/>
          </w:tcPr>
          <w:p w14:paraId="3C1BAB5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10=</w:t>
            </w:r>
          </w:p>
        </w:tc>
        <w:tc>
          <w:tcPr>
            <w:tcW w:w="952" w:type="dxa"/>
            <w:noWrap/>
            <w:hideMark/>
          </w:tcPr>
          <w:p w14:paraId="0C88998C"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GB"/>
              </w:rPr>
            </w:pPr>
          </w:p>
        </w:tc>
        <w:tc>
          <w:tcPr>
            <w:tcW w:w="881" w:type="dxa"/>
            <w:noWrap/>
            <w:hideMark/>
          </w:tcPr>
          <w:p w14:paraId="6F77562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94" w:type="dxa"/>
            <w:noWrap/>
            <w:hideMark/>
          </w:tcPr>
          <w:p w14:paraId="50308B74"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826" w:type="dxa"/>
            <w:noWrap/>
            <w:hideMark/>
          </w:tcPr>
          <w:p w14:paraId="7162BC07"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09" w:type="dxa"/>
            <w:noWrap/>
            <w:hideMark/>
          </w:tcPr>
          <w:p w14:paraId="73D43F0B"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779" w:type="dxa"/>
            <w:noWrap/>
            <w:hideMark/>
          </w:tcPr>
          <w:p w14:paraId="3083756B" w14:textId="77777777" w:rsidR="00745E05" w:rsidRPr="007020CD" w:rsidRDefault="00745E05" w:rsidP="00C2181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7020CD" w:rsidRPr="007020CD" w14:paraId="13984B6D" w14:textId="77777777" w:rsidTr="005560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27" w:type="dxa"/>
            <w:gridSpan w:val="12"/>
          </w:tcPr>
          <w:p w14:paraId="5F7C7195" w14:textId="4FC1E47C" w:rsidR="00CF44B7" w:rsidRPr="007020CD" w:rsidRDefault="00B219A7" w:rsidP="001244BE">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 xml:space="preserve">** </w:t>
            </w:r>
            <w:r w:rsidR="00CF44B7" w:rsidRPr="007020CD">
              <w:rPr>
                <w:rFonts w:ascii="Calibri" w:eastAsia="Times New Roman" w:hAnsi="Calibri" w:cs="Calibri"/>
                <w:sz w:val="20"/>
                <w:szCs w:val="20"/>
                <w:lang w:eastAsia="en-GB"/>
              </w:rPr>
              <w:t>HLGTs reported in equal numbers only in one drug class:</w:t>
            </w:r>
          </w:p>
          <w:p w14:paraId="535B9BA0" w14:textId="35D24A62" w:rsidR="00CF44B7" w:rsidRPr="007020CD" w:rsidRDefault="00CF44B7" w:rsidP="001244BE">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5-ASAs trials: 10= renal disorders (excl nephropathies); exocrine pancreas conditions.</w:t>
            </w:r>
          </w:p>
          <w:p w14:paraId="3627C785" w14:textId="38C70A10" w:rsidR="00CF44B7" w:rsidRPr="007020CD" w:rsidRDefault="00CF44B7" w:rsidP="001244BE">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Antibiotics trials: 3= bacterial infectious disorders.</w:t>
            </w:r>
          </w:p>
          <w:p w14:paraId="43EE40DB" w14:textId="161BC1AD" w:rsidR="00CF44B7" w:rsidRPr="007020CD" w:rsidRDefault="00CF44B7" w:rsidP="00CF44B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Biologics trials: 7= toxicology and therapeutic drug monitoring; 10= administration site reactions.</w:t>
            </w:r>
          </w:p>
          <w:p w14:paraId="27A2E909" w14:textId="06AE0350" w:rsidR="00CF44B7" w:rsidRPr="007020CD" w:rsidRDefault="00CF44B7" w:rsidP="00CF44B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 xml:space="preserve">Corticosteroids trials: 5= lipid metabolism disorders. 7= endocrine disorders of gonadal function. 9= coagulopathies and bleeding diatheses (excl. thrombocytopenic); cornification and dystrophic skin disorders. </w:t>
            </w:r>
          </w:p>
          <w:p w14:paraId="263AE3AF" w14:textId="06C5BE64" w:rsidR="00CF44B7" w:rsidRPr="007020CD" w:rsidRDefault="00CF44B7" w:rsidP="00CF44B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Immunosuppressives trials: 5= white blood cell disorders.</w:t>
            </w:r>
          </w:p>
          <w:p w14:paraId="70DBC686" w14:textId="4DBFB1EB" w:rsidR="00CF44B7" w:rsidRPr="007020CD" w:rsidRDefault="00CF44B7" w:rsidP="001244BE">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Dietary trials:</w:t>
            </w:r>
            <w:r w:rsidR="00556018" w:rsidRPr="007020CD">
              <w:rPr>
                <w:rFonts w:ascii="Calibri" w:eastAsia="Times New Roman" w:hAnsi="Calibri" w:cs="Calibri"/>
                <w:sz w:val="20"/>
                <w:szCs w:val="20"/>
                <w:lang w:eastAsia="en-GB"/>
              </w:rPr>
              <w:t xml:space="preserve"> 3= procedural related injuries and complications; gastrointestinal haemorrhages NEC.</w:t>
            </w:r>
            <w:r w:rsidRPr="007020CD">
              <w:rPr>
                <w:rFonts w:ascii="Calibri" w:eastAsia="Times New Roman" w:hAnsi="Calibri" w:cs="Calibri"/>
                <w:sz w:val="20"/>
                <w:szCs w:val="20"/>
                <w:lang w:eastAsia="en-GB"/>
              </w:rPr>
              <w:t xml:space="preserve"> 9= anaemias nonhaemolytic and marrow depression; lipid analyses; pregnancy, labour, delivery and postpartum conditions; suicidal and self-injurious behaviours NEC; appetite and general nutritional disorders.</w:t>
            </w:r>
          </w:p>
          <w:p w14:paraId="042B7E48" w14:textId="23E9FC29" w:rsidR="00CF44B7" w:rsidRPr="007020CD" w:rsidRDefault="00CF44B7" w:rsidP="00CF44B7">
            <w:pPr>
              <w:rPr>
                <w:rFonts w:ascii="Calibri" w:eastAsia="Times New Roman" w:hAnsi="Calibri" w:cs="Calibri"/>
                <w:sz w:val="20"/>
                <w:szCs w:val="20"/>
                <w:lang w:eastAsia="en-GB"/>
              </w:rPr>
            </w:pPr>
            <w:r w:rsidRPr="007020CD">
              <w:rPr>
                <w:rFonts w:ascii="Calibri" w:eastAsia="Times New Roman" w:hAnsi="Calibri" w:cs="Calibri"/>
                <w:sz w:val="20"/>
                <w:szCs w:val="20"/>
                <w:lang w:eastAsia="en-GB"/>
              </w:rPr>
              <w:t>Prebiotic / probiotic trials: 8= cutaneous neoplasms benign; central nervous system vascular disorders; depressed mood disorders and disturbances; bronchial disorders (excl. neoplasms); peritoneal and retroperitoneal conditions; miscellaneous and site unspecified neoplasms malignant and unspecified.</w:t>
            </w:r>
          </w:p>
        </w:tc>
      </w:tr>
    </w:tbl>
    <w:p w14:paraId="45A99E71" w14:textId="77777777" w:rsidR="00C21817" w:rsidRPr="00C21817" w:rsidRDefault="00C21817" w:rsidP="00C21817">
      <w:pPr>
        <w:sectPr w:rsidR="00C21817" w:rsidRPr="00C21817" w:rsidSect="00F94215">
          <w:pgSz w:w="16838" w:h="11906" w:orient="landscape"/>
          <w:pgMar w:top="1440" w:right="1440" w:bottom="1440" w:left="1440" w:header="708" w:footer="708" w:gutter="0"/>
          <w:cols w:space="708"/>
          <w:docGrid w:linePitch="360"/>
        </w:sectPr>
      </w:pPr>
    </w:p>
    <w:p w14:paraId="3B042A69" w14:textId="5BCD9E02" w:rsidR="00F94215" w:rsidRDefault="00F94215" w:rsidP="00F94215">
      <w:pPr>
        <w:pStyle w:val="Heading2"/>
      </w:pPr>
      <w:r>
        <w:t>FIGURE LEGENDS</w:t>
      </w:r>
    </w:p>
    <w:p w14:paraId="1023E325" w14:textId="734167A0" w:rsidR="00F94215" w:rsidRDefault="00F94215" w:rsidP="007020CD">
      <w:pPr>
        <w:pStyle w:val="Caption"/>
      </w:pPr>
      <w:bookmarkStart w:id="1" w:name="_Toc467763185"/>
      <w:r>
        <w:t xml:space="preserve">Figure </w:t>
      </w:r>
      <w:r w:rsidR="00557985">
        <w:rPr>
          <w:noProof/>
        </w:rPr>
        <w:fldChar w:fldCharType="begin"/>
      </w:r>
      <w:r w:rsidR="00557985">
        <w:rPr>
          <w:noProof/>
        </w:rPr>
        <w:instrText xml:space="preserve"> SEQ Figure \* ARABIC </w:instrText>
      </w:r>
      <w:r w:rsidR="00557985">
        <w:rPr>
          <w:noProof/>
        </w:rPr>
        <w:fldChar w:fldCharType="separate"/>
      </w:r>
      <w:r>
        <w:rPr>
          <w:noProof/>
        </w:rPr>
        <w:t>1</w:t>
      </w:r>
      <w:r w:rsidR="00557985">
        <w:rPr>
          <w:noProof/>
        </w:rPr>
        <w:fldChar w:fldCharType="end"/>
      </w:r>
      <w:r>
        <w:t xml:space="preserve">: </w:t>
      </w:r>
      <w:r w:rsidR="00C63430" w:rsidRPr="00E559DB">
        <w:t xml:space="preserve">Preferred Reporting Items </w:t>
      </w:r>
      <w:r w:rsidR="00C63430" w:rsidRPr="007020CD">
        <w:t>for</w:t>
      </w:r>
      <w:r w:rsidR="00C63430" w:rsidRPr="00E559DB">
        <w:t xml:space="preserve"> System</w:t>
      </w:r>
      <w:r w:rsidR="00E559DB" w:rsidRPr="00E559DB">
        <w:t>atic Review and Meta-</w:t>
      </w:r>
      <w:r w:rsidR="00C63430" w:rsidRPr="00E559DB">
        <w:t>analyses (</w:t>
      </w:r>
      <w:r w:rsidRPr="00E559DB">
        <w:t>PRISMA</w:t>
      </w:r>
      <w:r w:rsidR="00C63430" w:rsidRPr="00E559DB">
        <w:t>)</w:t>
      </w:r>
      <w:r w:rsidRPr="006C5C1C">
        <w:t xml:space="preserve"> flow diagram</w:t>
      </w:r>
      <w:bookmarkEnd w:id="1"/>
    </w:p>
    <w:p w14:paraId="278CBB90" w14:textId="77777777" w:rsidR="00E04C27" w:rsidRPr="006014F4" w:rsidRDefault="00E04C27" w:rsidP="00E04C27">
      <w:r>
        <w:rPr>
          <w:noProof/>
          <w:lang w:eastAsia="en-GB"/>
        </w:rPr>
        <mc:AlternateContent>
          <mc:Choice Requires="wps">
            <w:drawing>
              <wp:anchor distT="0" distB="0" distL="114300" distR="114300" simplePos="0" relativeHeight="251659264" behindDoc="0" locked="0" layoutInCell="1" allowOverlap="1" wp14:anchorId="1CB1251D" wp14:editId="52E98B9F">
                <wp:simplePos x="0" y="0"/>
                <wp:positionH relativeFrom="column">
                  <wp:posOffset>1476375</wp:posOffset>
                </wp:positionH>
                <wp:positionV relativeFrom="paragraph">
                  <wp:posOffset>247650</wp:posOffset>
                </wp:positionV>
                <wp:extent cx="194310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431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D3F2E" w14:textId="77777777" w:rsidR="00E04C27" w:rsidRDefault="00E04C27" w:rsidP="00E04C27">
                            <w:r>
                              <w:t>14,426 records identified through database searching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251D" id="_x0000_t202" coordsize="21600,21600" o:spt="202" path="m,l,21600r21600,l21600,xe">
                <v:stroke joinstyle="miter"/>
                <v:path gradientshapeok="t" o:connecttype="rect"/>
              </v:shapetype>
              <v:shape id="Text Box 3" o:spid="_x0000_s1026" type="#_x0000_t202" style="position:absolute;margin-left:116.25pt;margin-top:19.5pt;width:15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" fillcolor="white [3201]" strokeweight=".5pt">
                <v:textbox>
                  <w:txbxContent>
                    <w:p w14:paraId="4C2D3F2E" w14:textId="77777777" w:rsidR="00E04C27" w:rsidRDefault="00E04C27" w:rsidP="00E04C27">
                      <w:r>
                        <w:t>14,426 records identified through database searching</w:t>
                      </w:r>
                    </w:p>
                  </w:txbxContent>
                </v:textbox>
              </v:shape>
            </w:pict>
          </mc:Fallback>
        </mc:AlternateContent>
      </w:r>
    </w:p>
    <w:p w14:paraId="5D043AD5" w14:textId="77777777" w:rsidR="00E04C27" w:rsidRDefault="00E04C27" w:rsidP="00E04C27">
      <w:pPr>
        <w:rPr>
          <w:b/>
        </w:rPr>
      </w:pPr>
    </w:p>
    <w:p w14:paraId="0651EE13" w14:textId="77777777" w:rsidR="00E04C27" w:rsidRDefault="00E04C27" w:rsidP="00E04C27">
      <w:pPr>
        <w:rPr>
          <w:b/>
        </w:rPr>
      </w:pPr>
      <w:r>
        <w:rPr>
          <w:b/>
          <w:noProof/>
          <w:lang w:eastAsia="en-GB"/>
        </w:rPr>
        <mc:AlternateContent>
          <mc:Choice Requires="wps">
            <w:drawing>
              <wp:anchor distT="0" distB="0" distL="114300" distR="114300" simplePos="0" relativeHeight="251668480" behindDoc="0" locked="0" layoutInCell="1" allowOverlap="1" wp14:anchorId="649E348B" wp14:editId="245293E9">
                <wp:simplePos x="0" y="0"/>
                <wp:positionH relativeFrom="column">
                  <wp:posOffset>2444750</wp:posOffset>
                </wp:positionH>
                <wp:positionV relativeFrom="paragraph">
                  <wp:posOffset>110490</wp:posOffset>
                </wp:positionV>
                <wp:extent cx="0" cy="457200"/>
                <wp:effectExtent l="95250" t="19050" r="76200" b="95250"/>
                <wp:wrapNone/>
                <wp:docPr id="13" name="Straight Arrow Connector 13"/>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EBF6FEE" id="_x0000_t32" coordsize="21600,21600" o:spt="32" o:oned="t" path="m,l21600,21600e" filled="f">
                <v:path arrowok="t" fillok="f" o:connecttype="none"/>
                <o:lock v:ext="edit" shapetype="t"/>
              </v:shapetype>
              <v:shape id="Straight Arrow Connector 13" o:spid="_x0000_s1026" type="#_x0000_t32" style="position:absolute;margin-left:192.5pt;margin-top:8.7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" strokecolor="black [3213]" strokeweight="1pt">
                <v:stroke endarrow="open" joinstyle="miter"/>
              </v:shape>
            </w:pict>
          </mc:Fallback>
        </mc:AlternateContent>
      </w:r>
    </w:p>
    <w:p w14:paraId="10270993" w14:textId="77777777" w:rsidR="00E04C27" w:rsidRDefault="00E04C27" w:rsidP="00E04C27">
      <w:pPr>
        <w:rPr>
          <w:b/>
        </w:rPr>
      </w:pPr>
    </w:p>
    <w:p w14:paraId="44A7087F" w14:textId="77777777" w:rsidR="00E04C27" w:rsidRDefault="00E04C27" w:rsidP="00E04C27">
      <w:pPr>
        <w:rPr>
          <w:b/>
        </w:rPr>
      </w:pPr>
      <w:r>
        <w:rPr>
          <w:noProof/>
          <w:lang w:eastAsia="en-GB"/>
        </w:rPr>
        <mc:AlternateContent>
          <mc:Choice Requires="wps">
            <w:drawing>
              <wp:anchor distT="0" distB="0" distL="114300" distR="114300" simplePos="0" relativeHeight="251660288" behindDoc="0" locked="0" layoutInCell="1" allowOverlap="1" wp14:anchorId="0F011C34" wp14:editId="38A3A01A">
                <wp:simplePos x="0" y="0"/>
                <wp:positionH relativeFrom="column">
                  <wp:posOffset>1466850</wp:posOffset>
                </wp:positionH>
                <wp:positionV relativeFrom="paragraph">
                  <wp:posOffset>12700</wp:posOffset>
                </wp:positionV>
                <wp:extent cx="1943100" cy="457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57A3E" w14:textId="77777777" w:rsidR="00E04C27" w:rsidRDefault="00E04C27" w:rsidP="00E04C27">
                            <w:r>
                              <w:t>9,561 records after duplicates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11C34" id="Text Box 5" o:spid="_x0000_s1027" type="#_x0000_t202" style="position:absolute;margin-left:115.5pt;margin-top:1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" fillcolor="white [3201]" strokeweight=".5pt">
                <v:textbox>
                  <w:txbxContent>
                    <w:p w14:paraId="16A57A3E" w14:textId="77777777" w:rsidR="00E04C27" w:rsidRDefault="00E04C27" w:rsidP="00E04C27">
                      <w:r>
                        <w:t>9,561 records after duplicates removed</w:t>
                      </w:r>
                    </w:p>
                  </w:txbxContent>
                </v:textbox>
              </v:shape>
            </w:pict>
          </mc:Fallback>
        </mc:AlternateContent>
      </w:r>
    </w:p>
    <w:p w14:paraId="56FDBD89" w14:textId="77777777" w:rsidR="00E04C27" w:rsidRDefault="00E04C27" w:rsidP="00E04C27">
      <w:pPr>
        <w:rPr>
          <w:b/>
        </w:rPr>
      </w:pPr>
      <w:r>
        <w:rPr>
          <w:b/>
          <w:noProof/>
          <w:lang w:eastAsia="en-GB"/>
        </w:rPr>
        <mc:AlternateContent>
          <mc:Choice Requires="wps">
            <w:drawing>
              <wp:anchor distT="0" distB="0" distL="114300" distR="114300" simplePos="0" relativeHeight="251669504" behindDoc="0" locked="0" layoutInCell="1" allowOverlap="1" wp14:anchorId="7841DB89" wp14:editId="11900BA9">
                <wp:simplePos x="0" y="0"/>
                <wp:positionH relativeFrom="column">
                  <wp:posOffset>2438400</wp:posOffset>
                </wp:positionH>
                <wp:positionV relativeFrom="paragraph">
                  <wp:posOffset>176530</wp:posOffset>
                </wp:positionV>
                <wp:extent cx="9525" cy="371475"/>
                <wp:effectExtent l="76200" t="0" r="85725" b="66675"/>
                <wp:wrapNone/>
                <wp:docPr id="15" name="Straight Arrow Connector 15"/>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AEB64" id="Straight Arrow Connector 15" o:spid="_x0000_s1026" type="#_x0000_t32" style="position:absolute;margin-left:192pt;margin-top:13.9pt;width:.75pt;height:29.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" strokecolor="black [3213]" strokeweight=".5pt">
                <v:stroke endarrow="open" joinstyle="miter"/>
              </v:shape>
            </w:pict>
          </mc:Fallback>
        </mc:AlternateContent>
      </w:r>
    </w:p>
    <w:p w14:paraId="5F5D22F5" w14:textId="77777777" w:rsidR="00E04C27" w:rsidRDefault="00E04C27" w:rsidP="00E04C27">
      <w:pPr>
        <w:rPr>
          <w:b/>
        </w:rPr>
      </w:pPr>
      <w:r>
        <w:rPr>
          <w:noProof/>
          <w:lang w:eastAsia="en-GB"/>
        </w:rPr>
        <mc:AlternateContent>
          <mc:Choice Requires="wps">
            <w:drawing>
              <wp:anchor distT="0" distB="0" distL="114300" distR="114300" simplePos="0" relativeHeight="251662336" behindDoc="0" locked="0" layoutInCell="1" allowOverlap="1" wp14:anchorId="5E1C13A8" wp14:editId="762AF5E2">
                <wp:simplePos x="0" y="0"/>
                <wp:positionH relativeFrom="margin">
                  <wp:align>right</wp:align>
                </wp:positionH>
                <wp:positionV relativeFrom="paragraph">
                  <wp:posOffset>300709</wp:posOffset>
                </wp:positionV>
                <wp:extent cx="19431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943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B3AE0" w14:textId="77777777" w:rsidR="00E04C27" w:rsidRDefault="00E04C27" w:rsidP="00E04C27">
                            <w:r>
                              <w:t>4,585 records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13A8" id="Text Box 7" o:spid="_x0000_s1028" type="#_x0000_t202" style="position:absolute;margin-left:101.8pt;margin-top:23.7pt;width:153pt;height:2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" fillcolor="white [3201]" strokeweight=".5pt">
                <v:textbox>
                  <w:txbxContent>
                    <w:p w14:paraId="321B3AE0" w14:textId="77777777" w:rsidR="00E04C27" w:rsidRDefault="00E04C27" w:rsidP="00E04C27">
                      <w:r>
                        <w:t>4,585 records excluded</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927E7D8" wp14:editId="3AF63657">
                <wp:simplePos x="0" y="0"/>
                <wp:positionH relativeFrom="column">
                  <wp:posOffset>1466850</wp:posOffset>
                </wp:positionH>
                <wp:positionV relativeFrom="paragraph">
                  <wp:posOffset>280670</wp:posOffset>
                </wp:positionV>
                <wp:extent cx="19431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43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7C86F" w14:textId="77777777" w:rsidR="00E04C27" w:rsidRDefault="00E04C27" w:rsidP="00E04C27">
                            <w:r>
                              <w:t>9,561 record titles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E7D8" id="Text Box 6" o:spid="_x0000_s1029" type="#_x0000_t202" style="position:absolute;margin-left:115.5pt;margin-top:22.1pt;width:15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" fillcolor="white [3201]" strokeweight=".5pt">
                <v:textbox>
                  <w:txbxContent>
                    <w:p w14:paraId="14A7C86F" w14:textId="77777777" w:rsidR="00E04C27" w:rsidRDefault="00E04C27" w:rsidP="00E04C27">
                      <w:r>
                        <w:t>9,561 record titles screened</w:t>
                      </w:r>
                    </w:p>
                  </w:txbxContent>
                </v:textbox>
              </v:shape>
            </w:pict>
          </mc:Fallback>
        </mc:AlternateContent>
      </w:r>
    </w:p>
    <w:p w14:paraId="13130A51" w14:textId="77777777" w:rsidR="00E04C27" w:rsidRDefault="00E04C27" w:rsidP="00E04C27">
      <w:pPr>
        <w:rPr>
          <w:b/>
        </w:rPr>
      </w:pPr>
      <w:r>
        <w:rPr>
          <w:b/>
          <w:noProof/>
          <w:lang w:eastAsia="en-GB"/>
        </w:rPr>
        <mc:AlternateContent>
          <mc:Choice Requires="wps">
            <w:drawing>
              <wp:anchor distT="0" distB="0" distL="114300" distR="114300" simplePos="0" relativeHeight="251670528" behindDoc="0" locked="0" layoutInCell="1" allowOverlap="1" wp14:anchorId="128F7E86" wp14:editId="25F5A922">
                <wp:simplePos x="0" y="0"/>
                <wp:positionH relativeFrom="column">
                  <wp:posOffset>3463883</wp:posOffset>
                </wp:positionH>
                <wp:positionV relativeFrom="paragraph">
                  <wp:posOffset>117558</wp:posOffset>
                </wp:positionV>
                <wp:extent cx="27622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1FF158" id="Straight Arrow Connector 16" o:spid="_x0000_s1026" type="#_x0000_t32" style="position:absolute;margin-left:272.75pt;margin-top:9.25pt;width:21.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" strokecolor="black [3213]" strokeweight=".5pt">
                <v:stroke endarrow="open" joinstyle="miter"/>
              </v:shape>
            </w:pict>
          </mc:Fallback>
        </mc:AlternateContent>
      </w:r>
    </w:p>
    <w:p w14:paraId="5C7F7BD3" w14:textId="77777777" w:rsidR="00E04C27" w:rsidRDefault="00E04C27" w:rsidP="00E04C27">
      <w:pPr>
        <w:rPr>
          <w:b/>
        </w:rPr>
      </w:pPr>
      <w:r>
        <w:rPr>
          <w:b/>
          <w:noProof/>
          <w:lang w:eastAsia="en-GB"/>
        </w:rPr>
        <mc:AlternateContent>
          <mc:Choice Requires="wps">
            <w:drawing>
              <wp:anchor distT="0" distB="0" distL="114300" distR="114300" simplePos="0" relativeHeight="251671552" behindDoc="0" locked="0" layoutInCell="1" allowOverlap="1" wp14:anchorId="5C6637A5" wp14:editId="58719AEB">
                <wp:simplePos x="0" y="0"/>
                <wp:positionH relativeFrom="column">
                  <wp:posOffset>2428875</wp:posOffset>
                </wp:positionH>
                <wp:positionV relativeFrom="paragraph">
                  <wp:posOffset>7620</wp:posOffset>
                </wp:positionV>
                <wp:extent cx="0" cy="342900"/>
                <wp:effectExtent l="95250" t="0" r="95250" b="57150"/>
                <wp:wrapNone/>
                <wp:docPr id="17" name="Straight Arrow Connector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97D74" id="Straight Arrow Connector 17" o:spid="_x0000_s1026" type="#_x0000_t32" style="position:absolute;margin-left:191.25pt;margin-top:.6pt;width:0;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" strokecolor="black [3213]" strokeweight=".5pt">
                <v:stroke endarrow="open" joinstyle="miter"/>
              </v:shape>
            </w:pict>
          </mc:Fallback>
        </mc:AlternateContent>
      </w:r>
    </w:p>
    <w:p w14:paraId="21BE228C" w14:textId="77777777" w:rsidR="00E04C27" w:rsidRDefault="00E04C27" w:rsidP="00E04C27">
      <w:pPr>
        <w:rPr>
          <w:b/>
        </w:rPr>
      </w:pPr>
      <w:r>
        <w:rPr>
          <w:b/>
          <w:noProof/>
          <w:lang w:eastAsia="en-GB"/>
        </w:rPr>
        <mc:AlternateContent>
          <mc:Choice Requires="wps">
            <w:drawing>
              <wp:anchor distT="0" distB="0" distL="114300" distR="114300" simplePos="0" relativeHeight="251675648" behindDoc="0" locked="0" layoutInCell="1" allowOverlap="1" wp14:anchorId="19510B61" wp14:editId="552E5231">
                <wp:simplePos x="0" y="0"/>
                <wp:positionH relativeFrom="column">
                  <wp:posOffset>3431968</wp:posOffset>
                </wp:positionH>
                <wp:positionV relativeFrom="paragraph">
                  <wp:posOffset>197534</wp:posOffset>
                </wp:positionV>
                <wp:extent cx="276225" cy="9525"/>
                <wp:effectExtent l="0" t="76200" r="9525" b="104775"/>
                <wp:wrapNone/>
                <wp:docPr id="2" name="Straight Arrow Connector 2"/>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F5E1C" id="Straight Arrow Connector 2" o:spid="_x0000_s1026" type="#_x0000_t32" style="position:absolute;margin-left:270.25pt;margin-top:15.55pt;width:21.7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" strokecolor="black [3213]" strokeweight=".5pt">
                <v:stroke endarrow="open"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D14065A" wp14:editId="3444A1C2">
                <wp:simplePos x="0" y="0"/>
                <wp:positionH relativeFrom="margin">
                  <wp:align>right</wp:align>
                </wp:positionH>
                <wp:positionV relativeFrom="paragraph">
                  <wp:posOffset>72580</wp:posOffset>
                </wp:positionV>
                <wp:extent cx="19431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9431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F6CF0" w14:textId="77777777" w:rsidR="00E04C27" w:rsidRDefault="00E04C27" w:rsidP="00E04C27">
                            <w:r>
                              <w:t>4,755 records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4065A" id="Text Box 9" o:spid="_x0000_s1030" type="#_x0000_t202" style="position:absolute;margin-left:101.8pt;margin-top:5.7pt;width:153pt;height:2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" fillcolor="white [3201]" strokeweight=".5pt">
                <v:textbox>
                  <w:txbxContent>
                    <w:p w14:paraId="1E5F6CF0" w14:textId="77777777" w:rsidR="00E04C27" w:rsidRDefault="00E04C27" w:rsidP="00E04C27">
                      <w:r>
                        <w:t>4,755 records excluded</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7FE5B14" wp14:editId="03F8F2AC">
                <wp:simplePos x="0" y="0"/>
                <wp:positionH relativeFrom="column">
                  <wp:posOffset>1449705</wp:posOffset>
                </wp:positionH>
                <wp:positionV relativeFrom="paragraph">
                  <wp:posOffset>24130</wp:posOffset>
                </wp:positionV>
                <wp:extent cx="1943100" cy="4572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43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06257" w14:textId="77777777" w:rsidR="00E04C27" w:rsidRDefault="00E04C27" w:rsidP="00E04C27">
                            <w:r>
                              <w:t>4,976 record abstracts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5B14" id="Text Box 8" o:spid="_x0000_s1031" type="#_x0000_t202" style="position:absolute;margin-left:114.15pt;margin-top:1.9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" fillcolor="white [3201]" strokeweight=".5pt">
                <v:textbox>
                  <w:txbxContent>
                    <w:p w14:paraId="19806257" w14:textId="77777777" w:rsidR="00E04C27" w:rsidRDefault="00E04C27" w:rsidP="00E04C27">
                      <w:r>
                        <w:t>4,976 record abstracts screened</w:t>
                      </w:r>
                    </w:p>
                  </w:txbxContent>
                </v:textbox>
              </v:shape>
            </w:pict>
          </mc:Fallback>
        </mc:AlternateContent>
      </w:r>
    </w:p>
    <w:p w14:paraId="164026FC" w14:textId="77777777" w:rsidR="00E04C27" w:rsidRDefault="00E04C27" w:rsidP="00E04C27">
      <w:pPr>
        <w:rPr>
          <w:b/>
        </w:rPr>
      </w:pPr>
      <w:r>
        <w:rPr>
          <w:b/>
          <w:noProof/>
          <w:lang w:eastAsia="en-GB"/>
        </w:rPr>
        <mc:AlternateContent>
          <mc:Choice Requires="wps">
            <w:drawing>
              <wp:anchor distT="0" distB="0" distL="114300" distR="114300" simplePos="0" relativeHeight="251672576" behindDoc="0" locked="0" layoutInCell="1" allowOverlap="1" wp14:anchorId="00827340" wp14:editId="278C0BA9">
                <wp:simplePos x="0" y="0"/>
                <wp:positionH relativeFrom="column">
                  <wp:posOffset>2428875</wp:posOffset>
                </wp:positionH>
                <wp:positionV relativeFrom="paragraph">
                  <wp:posOffset>218440</wp:posOffset>
                </wp:positionV>
                <wp:extent cx="0" cy="314325"/>
                <wp:effectExtent l="95250" t="0" r="76200" b="66675"/>
                <wp:wrapNone/>
                <wp:docPr id="19" name="Straight Arrow Connector 19"/>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69AEB" id="Straight Arrow Connector 19" o:spid="_x0000_s1026" type="#_x0000_t32" style="position:absolute;margin-left:191.25pt;margin-top:17.2pt;width:0;height:2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" strokecolor="black [3213]" strokeweight=".5pt">
                <v:stroke endarrow="open" joinstyle="miter"/>
              </v:shape>
            </w:pict>
          </mc:Fallback>
        </mc:AlternateContent>
      </w:r>
    </w:p>
    <w:p w14:paraId="36244805" w14:textId="77777777" w:rsidR="00E04C27" w:rsidRDefault="00E04C27" w:rsidP="00E04C27">
      <w:pPr>
        <w:rPr>
          <w:b/>
        </w:rPr>
      </w:pPr>
      <w:r>
        <w:rPr>
          <w:noProof/>
          <w:lang w:eastAsia="en-GB"/>
        </w:rPr>
        <mc:AlternateContent>
          <mc:Choice Requires="wps">
            <w:drawing>
              <wp:anchor distT="0" distB="0" distL="114300" distR="114300" simplePos="0" relativeHeight="251666432" behindDoc="0" locked="0" layoutInCell="1" allowOverlap="1" wp14:anchorId="42A808B8" wp14:editId="43635445">
                <wp:simplePos x="0" y="0"/>
                <wp:positionH relativeFrom="margin">
                  <wp:posOffset>3764478</wp:posOffset>
                </wp:positionH>
                <wp:positionV relativeFrom="paragraph">
                  <wp:posOffset>26810</wp:posOffset>
                </wp:positionV>
                <wp:extent cx="1943100" cy="2826327"/>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1943100" cy="2826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C034D" w14:textId="77777777" w:rsidR="00E04C27" w:rsidRDefault="00E04C27" w:rsidP="00E04C27">
                            <w:r>
                              <w:t>30 full-text articles excluded, with reasons</w:t>
                            </w:r>
                          </w:p>
                          <w:p w14:paraId="234768D5" w14:textId="77777777" w:rsidR="00E04C27" w:rsidRDefault="00E04C27" w:rsidP="00E04C27">
                            <w:pPr>
                              <w:pStyle w:val="ListParagraph"/>
                              <w:numPr>
                                <w:ilvl w:val="0"/>
                                <w:numId w:val="12"/>
                              </w:numPr>
                              <w:spacing w:after="200" w:line="276" w:lineRule="auto"/>
                              <w:ind w:left="426"/>
                            </w:pPr>
                            <w:r>
                              <w:t>Included under 18s (11)</w:t>
                            </w:r>
                          </w:p>
                          <w:p w14:paraId="058D6E47" w14:textId="77777777" w:rsidR="00E04C27" w:rsidRDefault="00E04C27" w:rsidP="00E04C27">
                            <w:pPr>
                              <w:pStyle w:val="ListParagraph"/>
                              <w:numPr>
                                <w:ilvl w:val="0"/>
                                <w:numId w:val="12"/>
                              </w:numPr>
                              <w:spacing w:after="200" w:line="276" w:lineRule="auto"/>
                              <w:ind w:left="426"/>
                            </w:pPr>
                            <w:r>
                              <w:t xml:space="preserve">Not RCT (3) </w:t>
                            </w:r>
                          </w:p>
                          <w:p w14:paraId="1DCC446E" w14:textId="77777777" w:rsidR="00E04C27" w:rsidRDefault="00E04C27" w:rsidP="00E04C27">
                            <w:pPr>
                              <w:pStyle w:val="ListParagraph"/>
                              <w:numPr>
                                <w:ilvl w:val="0"/>
                                <w:numId w:val="12"/>
                              </w:numPr>
                              <w:spacing w:after="200" w:line="276" w:lineRule="auto"/>
                              <w:ind w:left="426"/>
                            </w:pPr>
                            <w:r>
                              <w:t>Not full study (1)</w:t>
                            </w:r>
                          </w:p>
                          <w:p w14:paraId="4069F100" w14:textId="77777777" w:rsidR="00E04C27" w:rsidRDefault="00E04C27" w:rsidP="00E04C27">
                            <w:pPr>
                              <w:pStyle w:val="ListParagraph"/>
                              <w:numPr>
                                <w:ilvl w:val="0"/>
                                <w:numId w:val="12"/>
                              </w:numPr>
                              <w:spacing w:after="200" w:line="276" w:lineRule="auto"/>
                              <w:ind w:left="426"/>
                            </w:pPr>
                            <w:r>
                              <w:t>Not reporting outcomes for Crohn’s (3)</w:t>
                            </w:r>
                          </w:p>
                          <w:p w14:paraId="3B4F59F4" w14:textId="77777777" w:rsidR="00E04C27" w:rsidRDefault="00E04C27" w:rsidP="00E04C27">
                            <w:pPr>
                              <w:pStyle w:val="ListParagraph"/>
                              <w:numPr>
                                <w:ilvl w:val="0"/>
                                <w:numId w:val="12"/>
                              </w:numPr>
                              <w:spacing w:after="200" w:line="276" w:lineRule="auto"/>
                              <w:ind w:left="426"/>
                            </w:pPr>
                            <w:r>
                              <w:t>Pooled or post-hoc analysis (6)</w:t>
                            </w:r>
                          </w:p>
                          <w:p w14:paraId="6E3AAE05" w14:textId="77777777" w:rsidR="00E04C27" w:rsidRDefault="00E04C27" w:rsidP="00E04C27">
                            <w:pPr>
                              <w:pStyle w:val="ListParagraph"/>
                              <w:numPr>
                                <w:ilvl w:val="0"/>
                                <w:numId w:val="12"/>
                              </w:numPr>
                              <w:spacing w:after="200" w:line="276" w:lineRule="auto"/>
                              <w:ind w:left="426"/>
                            </w:pPr>
                            <w:r>
                              <w:t>Treatment for sequelae (2)</w:t>
                            </w:r>
                          </w:p>
                          <w:p w14:paraId="5C32E17D" w14:textId="77777777" w:rsidR="00E04C27" w:rsidRDefault="00E04C27" w:rsidP="00E04C27">
                            <w:pPr>
                              <w:pStyle w:val="ListParagraph"/>
                              <w:numPr>
                                <w:ilvl w:val="0"/>
                                <w:numId w:val="12"/>
                              </w:numPr>
                              <w:spacing w:after="200" w:line="276" w:lineRule="auto"/>
                              <w:ind w:left="426"/>
                            </w:pPr>
                            <w:r>
                              <w:t>Study protocol (2)</w:t>
                            </w:r>
                          </w:p>
                          <w:p w14:paraId="27015300" w14:textId="77777777" w:rsidR="00E04C27" w:rsidRDefault="00E04C27" w:rsidP="00E04C27">
                            <w:pPr>
                              <w:pStyle w:val="ListParagraph"/>
                              <w:numPr>
                                <w:ilvl w:val="0"/>
                                <w:numId w:val="12"/>
                              </w:numPr>
                              <w:spacing w:after="200" w:line="276" w:lineRule="auto"/>
                              <w:ind w:left="426"/>
                            </w:pPr>
                            <w:r>
                              <w:t>Paper unavailable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08B8" id="Text Box 11" o:spid="_x0000_s1032" type="#_x0000_t202" style="position:absolute;margin-left:296.4pt;margin-top:2.1pt;width:153pt;height:22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" fillcolor="white [3201]" strokeweight=".5pt">
                <v:textbox>
                  <w:txbxContent>
                    <w:p w14:paraId="32EC034D" w14:textId="77777777" w:rsidR="00E04C27" w:rsidRDefault="00E04C27" w:rsidP="00E04C27">
                      <w:r>
                        <w:t>30 full-text articles excluded, with reasons</w:t>
                      </w:r>
                    </w:p>
                    <w:p w14:paraId="234768D5" w14:textId="77777777" w:rsidR="00E04C27" w:rsidRDefault="00E04C27" w:rsidP="00E04C27">
                      <w:pPr>
                        <w:pStyle w:val="ListParagraph"/>
                        <w:numPr>
                          <w:ilvl w:val="0"/>
                          <w:numId w:val="12"/>
                        </w:numPr>
                        <w:spacing w:after="200" w:line="276" w:lineRule="auto"/>
                        <w:ind w:left="426"/>
                      </w:pPr>
                      <w:r>
                        <w:t>Included under 18s (11)</w:t>
                      </w:r>
                    </w:p>
                    <w:p w14:paraId="058D6E47" w14:textId="77777777" w:rsidR="00E04C27" w:rsidRDefault="00E04C27" w:rsidP="00E04C27">
                      <w:pPr>
                        <w:pStyle w:val="ListParagraph"/>
                        <w:numPr>
                          <w:ilvl w:val="0"/>
                          <w:numId w:val="12"/>
                        </w:numPr>
                        <w:spacing w:after="200" w:line="276" w:lineRule="auto"/>
                        <w:ind w:left="426"/>
                      </w:pPr>
                      <w:r>
                        <w:t xml:space="preserve">Not RCT (3) </w:t>
                      </w:r>
                    </w:p>
                    <w:p w14:paraId="1DCC446E" w14:textId="77777777" w:rsidR="00E04C27" w:rsidRDefault="00E04C27" w:rsidP="00E04C27">
                      <w:pPr>
                        <w:pStyle w:val="ListParagraph"/>
                        <w:numPr>
                          <w:ilvl w:val="0"/>
                          <w:numId w:val="12"/>
                        </w:numPr>
                        <w:spacing w:after="200" w:line="276" w:lineRule="auto"/>
                        <w:ind w:left="426"/>
                      </w:pPr>
                      <w:r>
                        <w:t>Not full study (1)</w:t>
                      </w:r>
                    </w:p>
                    <w:p w14:paraId="4069F100" w14:textId="77777777" w:rsidR="00E04C27" w:rsidRDefault="00E04C27" w:rsidP="00E04C27">
                      <w:pPr>
                        <w:pStyle w:val="ListParagraph"/>
                        <w:numPr>
                          <w:ilvl w:val="0"/>
                          <w:numId w:val="12"/>
                        </w:numPr>
                        <w:spacing w:after="200" w:line="276" w:lineRule="auto"/>
                        <w:ind w:left="426"/>
                      </w:pPr>
                      <w:r>
                        <w:t>Not reporting outcomes for Crohn’s (3)</w:t>
                      </w:r>
                    </w:p>
                    <w:p w14:paraId="3B4F59F4" w14:textId="77777777" w:rsidR="00E04C27" w:rsidRDefault="00E04C27" w:rsidP="00E04C27">
                      <w:pPr>
                        <w:pStyle w:val="ListParagraph"/>
                        <w:numPr>
                          <w:ilvl w:val="0"/>
                          <w:numId w:val="12"/>
                        </w:numPr>
                        <w:spacing w:after="200" w:line="276" w:lineRule="auto"/>
                        <w:ind w:left="426"/>
                      </w:pPr>
                      <w:r>
                        <w:t>Pooled or post-hoc analysis (6)</w:t>
                      </w:r>
                    </w:p>
                    <w:p w14:paraId="6E3AAE05" w14:textId="77777777" w:rsidR="00E04C27" w:rsidRDefault="00E04C27" w:rsidP="00E04C27">
                      <w:pPr>
                        <w:pStyle w:val="ListParagraph"/>
                        <w:numPr>
                          <w:ilvl w:val="0"/>
                          <w:numId w:val="12"/>
                        </w:numPr>
                        <w:spacing w:after="200" w:line="276" w:lineRule="auto"/>
                        <w:ind w:left="426"/>
                      </w:pPr>
                      <w:r>
                        <w:t>Treatment for sequelae (2)</w:t>
                      </w:r>
                    </w:p>
                    <w:p w14:paraId="5C32E17D" w14:textId="77777777" w:rsidR="00E04C27" w:rsidRDefault="00E04C27" w:rsidP="00E04C27">
                      <w:pPr>
                        <w:pStyle w:val="ListParagraph"/>
                        <w:numPr>
                          <w:ilvl w:val="0"/>
                          <w:numId w:val="12"/>
                        </w:numPr>
                        <w:spacing w:after="200" w:line="276" w:lineRule="auto"/>
                        <w:ind w:left="426"/>
                      </w:pPr>
                      <w:r>
                        <w:t>Study protocol (2)</w:t>
                      </w:r>
                    </w:p>
                    <w:p w14:paraId="27015300" w14:textId="77777777" w:rsidR="00E04C27" w:rsidRDefault="00E04C27" w:rsidP="00E04C27">
                      <w:pPr>
                        <w:pStyle w:val="ListParagraph"/>
                        <w:numPr>
                          <w:ilvl w:val="0"/>
                          <w:numId w:val="12"/>
                        </w:numPr>
                        <w:spacing w:after="200" w:line="276" w:lineRule="auto"/>
                        <w:ind w:left="426"/>
                      </w:pPr>
                      <w:r>
                        <w:t>Paper unavailable (2)</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4A4BFEB" wp14:editId="4F6386F1">
                <wp:simplePos x="0" y="0"/>
                <wp:positionH relativeFrom="column">
                  <wp:posOffset>1447800</wp:posOffset>
                </wp:positionH>
                <wp:positionV relativeFrom="paragraph">
                  <wp:posOffset>236855</wp:posOffset>
                </wp:positionV>
                <wp:extent cx="1943100" cy="495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9431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78407" w14:textId="77777777" w:rsidR="00E04C27" w:rsidRDefault="00E04C27" w:rsidP="00E04C27">
                            <w:r>
                              <w:t>211 full- text articles assessed for eligibility</w:t>
                            </w:r>
                          </w:p>
                          <w:p w14:paraId="0D30F8F5" w14:textId="77777777" w:rsidR="00E04C27" w:rsidRDefault="00E04C27" w:rsidP="00E0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BFEB" id="Text Box 10" o:spid="_x0000_s1033" type="#_x0000_t202" style="position:absolute;margin-left:114pt;margin-top:18.65pt;width:15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" fillcolor="white [3201]" strokeweight=".5pt">
                <v:textbox>
                  <w:txbxContent>
                    <w:p w14:paraId="5C178407" w14:textId="77777777" w:rsidR="00E04C27" w:rsidRDefault="00E04C27" w:rsidP="00E04C27">
                      <w:r>
                        <w:t>211 full- text articles assessed for eligibility</w:t>
                      </w:r>
                    </w:p>
                    <w:p w14:paraId="0D30F8F5" w14:textId="77777777" w:rsidR="00E04C27" w:rsidRDefault="00E04C27" w:rsidP="00E04C27"/>
                  </w:txbxContent>
                </v:textbox>
              </v:shape>
            </w:pict>
          </mc:Fallback>
        </mc:AlternateContent>
      </w:r>
    </w:p>
    <w:p w14:paraId="28EBC3AE" w14:textId="77777777" w:rsidR="00E04C27" w:rsidRDefault="00E04C27" w:rsidP="00E04C27">
      <w:pPr>
        <w:rPr>
          <w:b/>
        </w:rPr>
      </w:pPr>
      <w:r>
        <w:rPr>
          <w:b/>
          <w:noProof/>
          <w:lang w:eastAsia="en-GB"/>
        </w:rPr>
        <mc:AlternateContent>
          <mc:Choice Requires="wps">
            <w:drawing>
              <wp:anchor distT="0" distB="0" distL="114300" distR="114300" simplePos="0" relativeHeight="251673600" behindDoc="0" locked="0" layoutInCell="1" allowOverlap="1" wp14:anchorId="383CACF5" wp14:editId="0AC411F1">
                <wp:simplePos x="0" y="0"/>
                <wp:positionH relativeFrom="column">
                  <wp:posOffset>3450590</wp:posOffset>
                </wp:positionH>
                <wp:positionV relativeFrom="paragraph">
                  <wp:posOffset>89205</wp:posOffset>
                </wp:positionV>
                <wp:extent cx="276225" cy="9525"/>
                <wp:effectExtent l="0" t="76200" r="9525" b="104775"/>
                <wp:wrapNone/>
                <wp:docPr id="20" name="Straight Arrow Connector 20"/>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4D53BE" id="Straight Arrow Connector 20" o:spid="_x0000_s1026" type="#_x0000_t32" style="position:absolute;margin-left:271.7pt;margin-top:7pt;width:21.7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" strokecolor="black [3213]" strokeweight=".5pt">
                <v:stroke endarrow="open" joinstyle="miter"/>
              </v:shape>
            </w:pict>
          </mc:Fallback>
        </mc:AlternateContent>
      </w:r>
    </w:p>
    <w:p w14:paraId="77BEB835" w14:textId="77777777" w:rsidR="00E04C27" w:rsidRDefault="00E04C27" w:rsidP="00E04C27">
      <w:pPr>
        <w:rPr>
          <w:b/>
        </w:rPr>
      </w:pPr>
      <w:r>
        <w:rPr>
          <w:b/>
          <w:noProof/>
          <w:lang w:eastAsia="en-GB"/>
        </w:rPr>
        <mc:AlternateContent>
          <mc:Choice Requires="wps">
            <w:drawing>
              <wp:anchor distT="0" distB="0" distL="114300" distR="114300" simplePos="0" relativeHeight="251674624" behindDoc="0" locked="0" layoutInCell="1" allowOverlap="1" wp14:anchorId="1EF10359" wp14:editId="1F1A3B09">
                <wp:simplePos x="0" y="0"/>
                <wp:positionH relativeFrom="column">
                  <wp:posOffset>2434442</wp:posOffset>
                </wp:positionH>
                <wp:positionV relativeFrom="paragraph">
                  <wp:posOffset>104775</wp:posOffset>
                </wp:positionV>
                <wp:extent cx="11875" cy="581891"/>
                <wp:effectExtent l="57150" t="0" r="64770" b="66040"/>
                <wp:wrapNone/>
                <wp:docPr id="1" name="Straight Arrow Connector 1"/>
                <wp:cNvGraphicFramePr/>
                <a:graphic xmlns:a="http://schemas.openxmlformats.org/drawingml/2006/main">
                  <a:graphicData uri="http://schemas.microsoft.com/office/word/2010/wordprocessingShape">
                    <wps:wsp>
                      <wps:cNvCnPr/>
                      <wps:spPr>
                        <a:xfrm>
                          <a:off x="0" y="0"/>
                          <a:ext cx="11875" cy="5818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58D2B9" id="Straight Arrow Connector 1" o:spid="_x0000_s1026" type="#_x0000_t32" style="position:absolute;margin-left:191.7pt;margin-top:8.25pt;width:.95pt;height:4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" strokecolor="black [3200]" strokeweight=".5pt">
                <v:stroke endarrow="block" joinstyle="miter"/>
              </v:shape>
            </w:pict>
          </mc:Fallback>
        </mc:AlternateContent>
      </w:r>
    </w:p>
    <w:p w14:paraId="6AADCCD3" w14:textId="77777777" w:rsidR="00E04C27" w:rsidRDefault="00E04C27" w:rsidP="00E04C27">
      <w:pPr>
        <w:rPr>
          <w:b/>
        </w:rPr>
      </w:pPr>
    </w:p>
    <w:p w14:paraId="2897B95C" w14:textId="77777777" w:rsidR="00E04C27" w:rsidRDefault="00E04C27" w:rsidP="00E04C27">
      <w:pPr>
        <w:rPr>
          <w:b/>
        </w:rPr>
      </w:pPr>
      <w:r>
        <w:rPr>
          <w:noProof/>
          <w:lang w:eastAsia="en-GB"/>
        </w:rPr>
        <mc:AlternateContent>
          <mc:Choice Requires="wps">
            <w:drawing>
              <wp:anchor distT="0" distB="0" distL="114300" distR="114300" simplePos="0" relativeHeight="251667456" behindDoc="0" locked="0" layoutInCell="1" allowOverlap="1" wp14:anchorId="4C57899B" wp14:editId="5546E822">
                <wp:simplePos x="0" y="0"/>
                <wp:positionH relativeFrom="column">
                  <wp:posOffset>1440749</wp:posOffset>
                </wp:positionH>
                <wp:positionV relativeFrom="paragraph">
                  <wp:posOffset>16255</wp:posOffset>
                </wp:positionV>
                <wp:extent cx="1943100" cy="447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12135" w14:textId="77777777" w:rsidR="00E04C27" w:rsidRDefault="00E04C27" w:rsidP="00E04C27">
                            <w:r>
                              <w:t>181 studies included in the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899B" id="Text Box 12" o:spid="_x0000_s1034" type="#_x0000_t202" style="position:absolute;margin-left:113.45pt;margin-top:1.3pt;width:153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" fillcolor="white [3201]" strokeweight=".5pt">
                <v:textbox>
                  <w:txbxContent>
                    <w:p w14:paraId="5BC12135" w14:textId="77777777" w:rsidR="00E04C27" w:rsidRDefault="00E04C27" w:rsidP="00E04C27">
                      <w:r>
                        <w:t>181 studies included in the review</w:t>
                      </w:r>
                    </w:p>
                  </w:txbxContent>
                </v:textbox>
              </v:shape>
            </w:pict>
          </mc:Fallback>
        </mc:AlternateContent>
      </w:r>
    </w:p>
    <w:p w14:paraId="5FAEB7D1" w14:textId="77777777" w:rsidR="00E04C27" w:rsidRDefault="00E04C27" w:rsidP="00E04C27">
      <w:pPr>
        <w:rPr>
          <w:b/>
        </w:rPr>
      </w:pPr>
    </w:p>
    <w:p w14:paraId="4CCEAC02" w14:textId="77777777" w:rsidR="00E04C27" w:rsidRDefault="00E04C27" w:rsidP="00E04C27">
      <w:pPr>
        <w:rPr>
          <w:b/>
        </w:rPr>
      </w:pPr>
    </w:p>
    <w:p w14:paraId="2FA9B5D3" w14:textId="77777777" w:rsidR="00E04C27" w:rsidRDefault="00E04C27" w:rsidP="00E04C27">
      <w:pPr>
        <w:rPr>
          <w:b/>
        </w:rPr>
      </w:pPr>
      <w:r>
        <w:rPr>
          <w:b/>
        </w:rPr>
        <w:t xml:space="preserve">            </w:t>
      </w:r>
    </w:p>
    <w:p w14:paraId="2F316614" w14:textId="77777777" w:rsidR="007020CD" w:rsidRPr="007020CD" w:rsidRDefault="007020CD" w:rsidP="007020CD"/>
    <w:p w14:paraId="5AC8E1E9" w14:textId="77777777" w:rsidR="00E04C27" w:rsidRDefault="00E04C27" w:rsidP="007020CD">
      <w:pPr>
        <w:pStyle w:val="Caption"/>
      </w:pPr>
    </w:p>
    <w:p w14:paraId="5EB78122" w14:textId="77777777" w:rsidR="00E04C27" w:rsidRDefault="00E04C27" w:rsidP="007020CD">
      <w:pPr>
        <w:pStyle w:val="Caption"/>
      </w:pPr>
    </w:p>
    <w:p w14:paraId="45AFC367" w14:textId="77777777" w:rsidR="00E04C27" w:rsidRDefault="00E04C27" w:rsidP="007020CD">
      <w:pPr>
        <w:pStyle w:val="Caption"/>
      </w:pPr>
    </w:p>
    <w:p w14:paraId="2BB3CC25" w14:textId="77777777" w:rsidR="00E04C27" w:rsidRDefault="00E04C27">
      <w:pPr>
        <w:sectPr w:rsidR="00E04C27" w:rsidSect="00F94215">
          <w:pgSz w:w="11906" w:h="16838"/>
          <w:pgMar w:top="1440" w:right="1440" w:bottom="1440" w:left="1440" w:header="708" w:footer="708" w:gutter="0"/>
          <w:cols w:space="708"/>
          <w:docGrid w:linePitch="360"/>
        </w:sectPr>
      </w:pPr>
      <w:r>
        <w:br w:type="page"/>
      </w:r>
    </w:p>
    <w:p w14:paraId="455B2706" w14:textId="598A5A37" w:rsidR="00E04C27" w:rsidRDefault="00E04C27">
      <w:pPr>
        <w:rPr>
          <w:b/>
          <w:bCs/>
          <w:color w:val="5B9BD5" w:themeColor="accent1"/>
          <w:sz w:val="18"/>
          <w:szCs w:val="18"/>
        </w:rPr>
      </w:pPr>
    </w:p>
    <w:p w14:paraId="2FEDD158" w14:textId="6FD81489" w:rsidR="00F94215" w:rsidRDefault="00F94215" w:rsidP="007020CD">
      <w:pPr>
        <w:pStyle w:val="Caption"/>
      </w:pPr>
      <w:r>
        <w:t xml:space="preserve">Figure </w:t>
      </w:r>
      <w:r w:rsidR="00557985">
        <w:rPr>
          <w:noProof/>
        </w:rPr>
        <w:fldChar w:fldCharType="begin"/>
      </w:r>
      <w:r w:rsidR="00557985">
        <w:rPr>
          <w:noProof/>
        </w:rPr>
        <w:instrText xml:space="preserve"> SEQ Figure \* ARABIC </w:instrText>
      </w:r>
      <w:r w:rsidR="00557985">
        <w:rPr>
          <w:noProof/>
        </w:rPr>
        <w:fldChar w:fldCharType="separate"/>
      </w:r>
      <w:r>
        <w:rPr>
          <w:noProof/>
        </w:rPr>
        <w:t>2</w:t>
      </w:r>
      <w:r w:rsidR="00557985">
        <w:rPr>
          <w:noProof/>
        </w:rPr>
        <w:fldChar w:fldCharType="end"/>
      </w:r>
      <w:r>
        <w:rPr>
          <w:noProof/>
        </w:rPr>
        <w:t>a</w:t>
      </w:r>
      <w:r>
        <w:t xml:space="preserve">: Proportion of </w:t>
      </w:r>
      <w:r w:rsidRPr="007020CD">
        <w:t xml:space="preserve">Crohn's </w:t>
      </w:r>
      <w:r w:rsidR="004E41E9" w:rsidRPr="007020CD">
        <w:t xml:space="preserve">disease </w:t>
      </w:r>
      <w:r w:rsidR="00C63430" w:rsidRPr="007020CD">
        <w:t>randomised controlled t</w:t>
      </w:r>
      <w:r w:rsidR="00692C0F" w:rsidRPr="007020CD">
        <w:t>rial</w:t>
      </w:r>
      <w:r w:rsidRPr="007020CD">
        <w:t>s</w:t>
      </w:r>
      <w:r w:rsidR="00C63430" w:rsidRPr="007020CD">
        <w:t xml:space="preserve"> </w:t>
      </w:r>
      <w:r w:rsidRPr="007020CD">
        <w:t>reporting key primary and secondary efficacy and safety outcomes, stratified by date of publication</w:t>
      </w:r>
    </w:p>
    <w:p w14:paraId="4F98C2E8" w14:textId="159CAC3C" w:rsidR="00E04C27" w:rsidRDefault="00E04C27">
      <w:r>
        <w:rPr>
          <w:noProof/>
          <w:lang w:eastAsia="en-GB"/>
        </w:rPr>
        <w:drawing>
          <wp:inline distT="0" distB="0" distL="0" distR="0" wp14:anchorId="78603E24" wp14:editId="4C57C213">
            <wp:extent cx="5731510" cy="3749299"/>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749299"/>
                    </a:xfrm>
                    <a:prstGeom prst="rect">
                      <a:avLst/>
                    </a:prstGeom>
                    <a:noFill/>
                  </pic:spPr>
                </pic:pic>
              </a:graphicData>
            </a:graphic>
          </wp:inline>
        </w:drawing>
      </w:r>
    </w:p>
    <w:p w14:paraId="40C70C38" w14:textId="77777777" w:rsidR="00E04C27" w:rsidRPr="00E04C27" w:rsidRDefault="00E04C27" w:rsidP="00E04C27"/>
    <w:p w14:paraId="33732DBD" w14:textId="77777777" w:rsidR="00E04C27" w:rsidRDefault="00E04C27" w:rsidP="00F94215">
      <w:pPr>
        <w:pStyle w:val="Caption"/>
      </w:pPr>
      <w:r>
        <w:br w:type="page"/>
      </w:r>
    </w:p>
    <w:p w14:paraId="403A9A86" w14:textId="7CE334F2" w:rsidR="006203F7" w:rsidRDefault="00F94215" w:rsidP="00F94215">
      <w:pPr>
        <w:pStyle w:val="Caption"/>
      </w:pPr>
      <w:r>
        <w:t>Figure 2b: Outcome reporting matrix for randomised controlled trials for Crohn's disease</w:t>
      </w:r>
    </w:p>
    <w:p w14:paraId="64724220" w14:textId="34C3AC86" w:rsidR="00E04C27" w:rsidRDefault="00E04C27" w:rsidP="00E04C27"/>
    <w:p w14:paraId="51BE5025" w14:textId="5BDE7208" w:rsidR="00E04C27" w:rsidRPr="00E04C27" w:rsidRDefault="00E04C27" w:rsidP="00E04C27">
      <w:pPr>
        <w:sectPr w:rsidR="00E04C27" w:rsidRPr="00E04C27" w:rsidSect="00E04C27">
          <w:pgSz w:w="16838" w:h="11906" w:orient="landscape"/>
          <w:pgMar w:top="1440" w:right="1440" w:bottom="1440" w:left="1440" w:header="708" w:footer="708" w:gutter="0"/>
          <w:cols w:space="708"/>
          <w:docGrid w:linePitch="360"/>
        </w:sectPr>
      </w:pPr>
      <w:r>
        <w:rPr>
          <w:noProof/>
          <w:lang w:eastAsia="en-GB"/>
        </w:rPr>
        <w:drawing>
          <wp:inline distT="0" distB="0" distL="0" distR="0" wp14:anchorId="7FC99251" wp14:editId="3B7DDDE8">
            <wp:extent cx="8600205" cy="2009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05" t="35155" r="24452" b="34085"/>
                    <a:stretch/>
                  </pic:blipFill>
                  <pic:spPr bwMode="auto">
                    <a:xfrm>
                      <a:off x="0" y="0"/>
                      <a:ext cx="8613298" cy="2012835"/>
                    </a:xfrm>
                    <a:prstGeom prst="rect">
                      <a:avLst/>
                    </a:prstGeom>
                    <a:ln>
                      <a:noFill/>
                    </a:ln>
                    <a:extLst>
                      <a:ext uri="{53640926-AAD7-44D8-BBD7-CCE9431645EC}">
                        <a14:shadowObscured xmlns:a14="http://schemas.microsoft.com/office/drawing/2010/main"/>
                      </a:ext>
                    </a:extLst>
                  </pic:spPr>
                </pic:pic>
              </a:graphicData>
            </a:graphic>
          </wp:inline>
        </w:drawing>
      </w:r>
    </w:p>
    <w:p w14:paraId="71F237EA" w14:textId="1558B280" w:rsidR="00F94215" w:rsidRDefault="006203F7" w:rsidP="006203F7">
      <w:pPr>
        <w:pStyle w:val="Heading2"/>
      </w:pPr>
      <w:r>
        <w:t>PRISMA CHECKLIST</w:t>
      </w:r>
    </w:p>
    <w:tbl>
      <w:tblPr>
        <w:tblW w:w="13889" w:type="dxa"/>
        <w:tblBorders>
          <w:top w:val="nil"/>
          <w:left w:val="nil"/>
          <w:bottom w:val="nil"/>
          <w:right w:val="nil"/>
        </w:tblBorders>
        <w:tblLook w:val="0000" w:firstRow="0" w:lastRow="0" w:firstColumn="0" w:lastColumn="0" w:noHBand="0" w:noVBand="0"/>
      </w:tblPr>
      <w:tblGrid>
        <w:gridCol w:w="2717"/>
        <w:gridCol w:w="551"/>
        <w:gridCol w:w="9059"/>
        <w:gridCol w:w="1562"/>
      </w:tblGrid>
      <w:tr w:rsidR="006203F7" w:rsidRPr="004C1685" w14:paraId="3B859D47" w14:textId="77777777" w:rsidTr="006203F7">
        <w:trPr>
          <w:trHeight w:val="663"/>
          <w:tblHeader/>
        </w:trPr>
        <w:tc>
          <w:tcPr>
            <w:tcW w:w="271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0CEB99" w14:textId="77777777" w:rsidR="006203F7" w:rsidRPr="004C1685" w:rsidRDefault="006203F7" w:rsidP="007C08DA">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5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4B71543" w14:textId="77777777" w:rsidR="006203F7" w:rsidRPr="005979B8" w:rsidRDefault="006203F7" w:rsidP="007C08DA">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05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EB78C85" w14:textId="77777777" w:rsidR="006203F7" w:rsidRPr="004C1685" w:rsidRDefault="006203F7" w:rsidP="007C08DA">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6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96BAB6" w14:textId="77777777" w:rsidR="006203F7" w:rsidRPr="006203F7" w:rsidRDefault="006203F7" w:rsidP="007C08DA">
            <w:pPr>
              <w:pStyle w:val="Default"/>
              <w:rPr>
                <w:rFonts w:ascii="Arial" w:hAnsi="Arial" w:cs="Arial"/>
                <w:color w:val="FFFFFF"/>
                <w:sz w:val="22"/>
                <w:szCs w:val="22"/>
              </w:rPr>
            </w:pPr>
            <w:r w:rsidRPr="006203F7">
              <w:rPr>
                <w:rFonts w:ascii="Arial" w:hAnsi="Arial" w:cs="Arial"/>
                <w:b/>
                <w:bCs/>
                <w:color w:val="FFFFFF"/>
                <w:sz w:val="22"/>
                <w:szCs w:val="22"/>
              </w:rPr>
              <w:t xml:space="preserve">Reported on page # </w:t>
            </w:r>
          </w:p>
        </w:tc>
      </w:tr>
      <w:tr w:rsidR="006203F7" w:rsidRPr="004C1685" w14:paraId="0D79A56D" w14:textId="77777777" w:rsidTr="006203F7">
        <w:trPr>
          <w:cantSplit/>
          <w:trHeight w:val="335"/>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EF795F"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TITLE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710FFD69" w14:textId="77777777" w:rsidR="006203F7" w:rsidRPr="006203F7" w:rsidRDefault="006203F7" w:rsidP="007C08DA">
            <w:pPr>
              <w:pStyle w:val="Default"/>
              <w:jc w:val="right"/>
              <w:rPr>
                <w:rFonts w:ascii="Arial" w:hAnsi="Arial" w:cs="Arial"/>
                <w:color w:val="auto"/>
                <w:sz w:val="20"/>
                <w:szCs w:val="20"/>
              </w:rPr>
            </w:pPr>
          </w:p>
        </w:tc>
      </w:tr>
      <w:tr w:rsidR="006203F7" w:rsidRPr="004C1685" w14:paraId="704BA74E" w14:textId="77777777" w:rsidTr="006203F7">
        <w:trPr>
          <w:cantSplit/>
          <w:trHeight w:val="323"/>
        </w:trPr>
        <w:tc>
          <w:tcPr>
            <w:tcW w:w="2717" w:type="dxa"/>
            <w:tcBorders>
              <w:top w:val="single" w:sz="5" w:space="0" w:color="000000"/>
              <w:left w:val="single" w:sz="5" w:space="0" w:color="000000"/>
              <w:bottom w:val="double" w:sz="2" w:space="0" w:color="FFFFCC"/>
              <w:right w:val="single" w:sz="5" w:space="0" w:color="000000"/>
            </w:tcBorders>
          </w:tcPr>
          <w:p w14:paraId="0ECBF8E1"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51" w:type="dxa"/>
            <w:tcBorders>
              <w:top w:val="single" w:sz="5" w:space="0" w:color="000000"/>
              <w:left w:val="single" w:sz="5" w:space="0" w:color="000000"/>
              <w:bottom w:val="double" w:sz="2" w:space="0" w:color="FFFFCC"/>
              <w:right w:val="single" w:sz="5" w:space="0" w:color="000000"/>
            </w:tcBorders>
          </w:tcPr>
          <w:p w14:paraId="42177EA5"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1</w:t>
            </w:r>
          </w:p>
        </w:tc>
        <w:tc>
          <w:tcPr>
            <w:tcW w:w="9059" w:type="dxa"/>
            <w:tcBorders>
              <w:top w:val="single" w:sz="5" w:space="0" w:color="000000"/>
              <w:left w:val="single" w:sz="5" w:space="0" w:color="000000"/>
              <w:bottom w:val="double" w:sz="5" w:space="0" w:color="000000"/>
              <w:right w:val="single" w:sz="5" w:space="0" w:color="000000"/>
            </w:tcBorders>
          </w:tcPr>
          <w:p w14:paraId="1A624E8B"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562" w:type="dxa"/>
            <w:tcBorders>
              <w:top w:val="single" w:sz="5" w:space="0" w:color="000000"/>
              <w:left w:val="single" w:sz="5" w:space="0" w:color="000000"/>
              <w:bottom w:val="double" w:sz="5" w:space="0" w:color="000000"/>
              <w:right w:val="single" w:sz="5" w:space="0" w:color="000000"/>
            </w:tcBorders>
          </w:tcPr>
          <w:p w14:paraId="486BF2BA"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1</w:t>
            </w:r>
          </w:p>
        </w:tc>
      </w:tr>
      <w:tr w:rsidR="006203F7" w:rsidRPr="004C1685" w14:paraId="66627EEF" w14:textId="77777777" w:rsidTr="006203F7">
        <w:trPr>
          <w:cantSplit/>
          <w:trHeight w:val="335"/>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5E3E18"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ABSTRACT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3780E1C8" w14:textId="77777777" w:rsidR="006203F7" w:rsidRPr="006203F7" w:rsidRDefault="006203F7" w:rsidP="007C08DA">
            <w:pPr>
              <w:pStyle w:val="Default"/>
              <w:jc w:val="right"/>
              <w:rPr>
                <w:rFonts w:ascii="Arial" w:hAnsi="Arial" w:cs="Arial"/>
                <w:color w:val="auto"/>
                <w:sz w:val="20"/>
                <w:szCs w:val="20"/>
              </w:rPr>
            </w:pPr>
          </w:p>
        </w:tc>
      </w:tr>
      <w:tr w:rsidR="006203F7" w:rsidRPr="004C1685" w14:paraId="4F064F41" w14:textId="77777777" w:rsidTr="006203F7">
        <w:trPr>
          <w:cantSplit/>
          <w:trHeight w:val="810"/>
        </w:trPr>
        <w:tc>
          <w:tcPr>
            <w:tcW w:w="2717" w:type="dxa"/>
            <w:tcBorders>
              <w:top w:val="single" w:sz="5" w:space="0" w:color="000000"/>
              <w:left w:val="single" w:sz="5" w:space="0" w:color="000000"/>
              <w:bottom w:val="double" w:sz="2" w:space="0" w:color="FFFFCC"/>
              <w:right w:val="single" w:sz="5" w:space="0" w:color="000000"/>
            </w:tcBorders>
          </w:tcPr>
          <w:p w14:paraId="6BAC8963"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51" w:type="dxa"/>
            <w:tcBorders>
              <w:top w:val="single" w:sz="5" w:space="0" w:color="000000"/>
              <w:left w:val="single" w:sz="5" w:space="0" w:color="000000"/>
              <w:bottom w:val="double" w:sz="2" w:space="0" w:color="FFFFCC"/>
              <w:right w:val="single" w:sz="5" w:space="0" w:color="000000"/>
            </w:tcBorders>
          </w:tcPr>
          <w:p w14:paraId="551F90C0"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2</w:t>
            </w:r>
          </w:p>
        </w:tc>
        <w:tc>
          <w:tcPr>
            <w:tcW w:w="9059" w:type="dxa"/>
            <w:tcBorders>
              <w:top w:val="single" w:sz="5" w:space="0" w:color="000000"/>
              <w:left w:val="single" w:sz="5" w:space="0" w:color="000000"/>
              <w:bottom w:val="double" w:sz="5" w:space="0" w:color="000000"/>
              <w:right w:val="single" w:sz="5" w:space="0" w:color="000000"/>
            </w:tcBorders>
          </w:tcPr>
          <w:p w14:paraId="37010445"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2" w:type="dxa"/>
            <w:tcBorders>
              <w:top w:val="single" w:sz="5" w:space="0" w:color="000000"/>
              <w:left w:val="single" w:sz="5" w:space="0" w:color="000000"/>
              <w:bottom w:val="double" w:sz="5" w:space="0" w:color="000000"/>
              <w:right w:val="single" w:sz="5" w:space="0" w:color="000000"/>
            </w:tcBorders>
          </w:tcPr>
          <w:p w14:paraId="3D0DA1D5"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2,4</w:t>
            </w:r>
          </w:p>
        </w:tc>
      </w:tr>
      <w:tr w:rsidR="006203F7" w:rsidRPr="004C1685" w14:paraId="370EC9FA" w14:textId="77777777" w:rsidTr="006203F7">
        <w:trPr>
          <w:cantSplit/>
          <w:trHeight w:val="335"/>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1B5983"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INTRODUCTION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7445DBD1" w14:textId="77777777" w:rsidR="006203F7" w:rsidRPr="006203F7" w:rsidRDefault="006203F7" w:rsidP="007C08DA">
            <w:pPr>
              <w:pStyle w:val="Default"/>
              <w:jc w:val="right"/>
              <w:rPr>
                <w:rFonts w:ascii="Arial" w:hAnsi="Arial" w:cs="Arial"/>
                <w:color w:val="auto"/>
                <w:sz w:val="20"/>
                <w:szCs w:val="20"/>
              </w:rPr>
            </w:pPr>
          </w:p>
        </w:tc>
      </w:tr>
      <w:tr w:rsidR="006203F7" w:rsidRPr="004C1685" w14:paraId="52B78934" w14:textId="77777777" w:rsidTr="006203F7">
        <w:trPr>
          <w:cantSplit/>
          <w:trHeight w:val="333"/>
        </w:trPr>
        <w:tc>
          <w:tcPr>
            <w:tcW w:w="2717" w:type="dxa"/>
            <w:tcBorders>
              <w:top w:val="single" w:sz="5" w:space="0" w:color="000000"/>
              <w:left w:val="single" w:sz="5" w:space="0" w:color="000000"/>
              <w:bottom w:val="single" w:sz="5" w:space="0" w:color="000000"/>
              <w:right w:val="single" w:sz="5" w:space="0" w:color="000000"/>
            </w:tcBorders>
          </w:tcPr>
          <w:p w14:paraId="4D6748C5"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51" w:type="dxa"/>
            <w:tcBorders>
              <w:top w:val="single" w:sz="5" w:space="0" w:color="000000"/>
              <w:left w:val="single" w:sz="5" w:space="0" w:color="000000"/>
              <w:bottom w:val="single" w:sz="5" w:space="0" w:color="000000"/>
              <w:right w:val="single" w:sz="5" w:space="0" w:color="000000"/>
            </w:tcBorders>
          </w:tcPr>
          <w:p w14:paraId="0E5F9C50"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3</w:t>
            </w:r>
          </w:p>
        </w:tc>
        <w:tc>
          <w:tcPr>
            <w:tcW w:w="9059" w:type="dxa"/>
            <w:tcBorders>
              <w:top w:val="single" w:sz="5" w:space="0" w:color="000000"/>
              <w:left w:val="single" w:sz="5" w:space="0" w:color="000000"/>
              <w:bottom w:val="single" w:sz="5" w:space="0" w:color="000000"/>
              <w:right w:val="single" w:sz="5" w:space="0" w:color="000000"/>
            </w:tcBorders>
          </w:tcPr>
          <w:p w14:paraId="04FC6E6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562" w:type="dxa"/>
            <w:tcBorders>
              <w:top w:val="single" w:sz="5" w:space="0" w:color="000000"/>
              <w:left w:val="single" w:sz="5" w:space="0" w:color="000000"/>
              <w:bottom w:val="single" w:sz="5" w:space="0" w:color="000000"/>
              <w:right w:val="single" w:sz="5" w:space="0" w:color="000000"/>
            </w:tcBorders>
          </w:tcPr>
          <w:p w14:paraId="63230D06"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3</w:t>
            </w:r>
          </w:p>
        </w:tc>
      </w:tr>
      <w:tr w:rsidR="006203F7" w:rsidRPr="004C1685" w14:paraId="4AC51E6D" w14:textId="77777777" w:rsidTr="006203F7">
        <w:trPr>
          <w:cantSplit/>
          <w:trHeight w:val="568"/>
        </w:trPr>
        <w:tc>
          <w:tcPr>
            <w:tcW w:w="2717" w:type="dxa"/>
            <w:tcBorders>
              <w:top w:val="single" w:sz="5" w:space="0" w:color="000000"/>
              <w:left w:val="single" w:sz="5" w:space="0" w:color="000000"/>
              <w:bottom w:val="double" w:sz="2" w:space="0" w:color="FFFFCC"/>
              <w:right w:val="single" w:sz="5" w:space="0" w:color="000000"/>
            </w:tcBorders>
          </w:tcPr>
          <w:p w14:paraId="66176A8D"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51" w:type="dxa"/>
            <w:tcBorders>
              <w:top w:val="single" w:sz="5" w:space="0" w:color="000000"/>
              <w:left w:val="single" w:sz="5" w:space="0" w:color="000000"/>
              <w:bottom w:val="double" w:sz="2" w:space="0" w:color="FFFFCC"/>
              <w:right w:val="single" w:sz="5" w:space="0" w:color="000000"/>
            </w:tcBorders>
          </w:tcPr>
          <w:p w14:paraId="2B5F9B2F"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4</w:t>
            </w:r>
          </w:p>
        </w:tc>
        <w:tc>
          <w:tcPr>
            <w:tcW w:w="9059" w:type="dxa"/>
            <w:tcBorders>
              <w:top w:val="single" w:sz="5" w:space="0" w:color="000000"/>
              <w:left w:val="single" w:sz="5" w:space="0" w:color="000000"/>
              <w:bottom w:val="double" w:sz="5" w:space="0" w:color="000000"/>
              <w:right w:val="single" w:sz="5" w:space="0" w:color="000000"/>
            </w:tcBorders>
          </w:tcPr>
          <w:p w14:paraId="0DD12C8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562" w:type="dxa"/>
            <w:tcBorders>
              <w:top w:val="single" w:sz="5" w:space="0" w:color="000000"/>
              <w:left w:val="single" w:sz="5" w:space="0" w:color="000000"/>
              <w:bottom w:val="double" w:sz="5" w:space="0" w:color="000000"/>
              <w:right w:val="single" w:sz="5" w:space="0" w:color="000000"/>
            </w:tcBorders>
          </w:tcPr>
          <w:p w14:paraId="2CA4D67C" w14:textId="1DAFCBBB"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3</w:t>
            </w:r>
            <w:r w:rsidR="009E7CCB">
              <w:rPr>
                <w:rFonts w:ascii="Arial" w:hAnsi="Arial" w:cs="Arial"/>
                <w:color w:val="auto"/>
                <w:sz w:val="20"/>
                <w:szCs w:val="20"/>
              </w:rPr>
              <w:t>-4</w:t>
            </w:r>
          </w:p>
        </w:tc>
      </w:tr>
      <w:tr w:rsidR="006203F7" w:rsidRPr="004C1685" w14:paraId="7DA8FCE5" w14:textId="77777777" w:rsidTr="006203F7">
        <w:trPr>
          <w:cantSplit/>
          <w:trHeight w:val="335"/>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2D0B1A"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METHODS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660F8D34" w14:textId="77777777" w:rsidR="006203F7" w:rsidRPr="006203F7" w:rsidRDefault="006203F7" w:rsidP="007C08DA">
            <w:pPr>
              <w:pStyle w:val="Default"/>
              <w:jc w:val="right"/>
              <w:rPr>
                <w:rFonts w:ascii="Arial" w:hAnsi="Arial" w:cs="Arial"/>
                <w:color w:val="auto"/>
                <w:sz w:val="20"/>
                <w:szCs w:val="20"/>
              </w:rPr>
            </w:pPr>
          </w:p>
        </w:tc>
      </w:tr>
      <w:tr w:rsidR="006203F7" w:rsidRPr="004C1685" w14:paraId="126BA85B"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56FAEACE"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51" w:type="dxa"/>
            <w:tcBorders>
              <w:top w:val="single" w:sz="5" w:space="0" w:color="000000"/>
              <w:left w:val="single" w:sz="5" w:space="0" w:color="000000"/>
              <w:bottom w:val="single" w:sz="5" w:space="0" w:color="000000"/>
              <w:right w:val="single" w:sz="5" w:space="0" w:color="000000"/>
            </w:tcBorders>
          </w:tcPr>
          <w:p w14:paraId="730EC65C"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5</w:t>
            </w:r>
          </w:p>
        </w:tc>
        <w:tc>
          <w:tcPr>
            <w:tcW w:w="9059" w:type="dxa"/>
            <w:tcBorders>
              <w:top w:val="single" w:sz="5" w:space="0" w:color="000000"/>
              <w:left w:val="single" w:sz="5" w:space="0" w:color="000000"/>
              <w:bottom w:val="single" w:sz="5" w:space="0" w:color="000000"/>
              <w:right w:val="single" w:sz="5" w:space="0" w:color="000000"/>
            </w:tcBorders>
          </w:tcPr>
          <w:p w14:paraId="18DCBC59"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62" w:type="dxa"/>
            <w:tcBorders>
              <w:top w:val="single" w:sz="5" w:space="0" w:color="000000"/>
              <w:left w:val="single" w:sz="5" w:space="0" w:color="000000"/>
              <w:bottom w:val="single" w:sz="5" w:space="0" w:color="000000"/>
              <w:right w:val="single" w:sz="5" w:space="0" w:color="000000"/>
            </w:tcBorders>
          </w:tcPr>
          <w:p w14:paraId="67325ECC"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4</w:t>
            </w:r>
          </w:p>
        </w:tc>
      </w:tr>
      <w:tr w:rsidR="006203F7" w:rsidRPr="004C1685" w14:paraId="5FBAABFE"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47266248"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51" w:type="dxa"/>
            <w:tcBorders>
              <w:top w:val="single" w:sz="5" w:space="0" w:color="000000"/>
              <w:left w:val="single" w:sz="5" w:space="0" w:color="000000"/>
              <w:bottom w:val="single" w:sz="5" w:space="0" w:color="000000"/>
              <w:right w:val="single" w:sz="5" w:space="0" w:color="000000"/>
            </w:tcBorders>
          </w:tcPr>
          <w:p w14:paraId="269538FA"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6</w:t>
            </w:r>
          </w:p>
        </w:tc>
        <w:tc>
          <w:tcPr>
            <w:tcW w:w="9059" w:type="dxa"/>
            <w:tcBorders>
              <w:top w:val="single" w:sz="5" w:space="0" w:color="000000"/>
              <w:left w:val="single" w:sz="5" w:space="0" w:color="000000"/>
              <w:bottom w:val="single" w:sz="5" w:space="0" w:color="000000"/>
              <w:right w:val="single" w:sz="5" w:space="0" w:color="000000"/>
            </w:tcBorders>
          </w:tcPr>
          <w:p w14:paraId="45B799F9"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62" w:type="dxa"/>
            <w:tcBorders>
              <w:top w:val="single" w:sz="5" w:space="0" w:color="000000"/>
              <w:left w:val="single" w:sz="5" w:space="0" w:color="000000"/>
              <w:bottom w:val="single" w:sz="5" w:space="0" w:color="000000"/>
              <w:right w:val="single" w:sz="5" w:space="0" w:color="000000"/>
            </w:tcBorders>
          </w:tcPr>
          <w:p w14:paraId="2F9AC66A"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4</w:t>
            </w:r>
          </w:p>
        </w:tc>
      </w:tr>
      <w:tr w:rsidR="006203F7" w:rsidRPr="004C1685" w14:paraId="2C8CC558"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17652729"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51" w:type="dxa"/>
            <w:tcBorders>
              <w:top w:val="single" w:sz="5" w:space="0" w:color="000000"/>
              <w:left w:val="single" w:sz="5" w:space="0" w:color="000000"/>
              <w:bottom w:val="single" w:sz="5" w:space="0" w:color="000000"/>
              <w:right w:val="single" w:sz="5" w:space="0" w:color="000000"/>
            </w:tcBorders>
          </w:tcPr>
          <w:p w14:paraId="1E9C1B5A"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7</w:t>
            </w:r>
          </w:p>
        </w:tc>
        <w:tc>
          <w:tcPr>
            <w:tcW w:w="9059" w:type="dxa"/>
            <w:tcBorders>
              <w:top w:val="single" w:sz="5" w:space="0" w:color="000000"/>
              <w:left w:val="single" w:sz="5" w:space="0" w:color="000000"/>
              <w:bottom w:val="single" w:sz="5" w:space="0" w:color="000000"/>
              <w:right w:val="single" w:sz="5" w:space="0" w:color="000000"/>
            </w:tcBorders>
          </w:tcPr>
          <w:p w14:paraId="65D1FBC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62" w:type="dxa"/>
            <w:tcBorders>
              <w:top w:val="single" w:sz="5" w:space="0" w:color="000000"/>
              <w:left w:val="single" w:sz="5" w:space="0" w:color="000000"/>
              <w:bottom w:val="single" w:sz="5" w:space="0" w:color="000000"/>
              <w:right w:val="single" w:sz="5" w:space="0" w:color="000000"/>
            </w:tcBorders>
          </w:tcPr>
          <w:p w14:paraId="43B5B27A"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4</w:t>
            </w:r>
          </w:p>
        </w:tc>
      </w:tr>
      <w:tr w:rsidR="006203F7" w:rsidRPr="004C1685" w14:paraId="72274A79"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2F7B7E56"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51" w:type="dxa"/>
            <w:tcBorders>
              <w:top w:val="single" w:sz="5" w:space="0" w:color="000000"/>
              <w:left w:val="single" w:sz="5" w:space="0" w:color="000000"/>
              <w:bottom w:val="single" w:sz="5" w:space="0" w:color="000000"/>
              <w:right w:val="single" w:sz="5" w:space="0" w:color="000000"/>
            </w:tcBorders>
          </w:tcPr>
          <w:p w14:paraId="2FAA7A04"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8</w:t>
            </w:r>
          </w:p>
        </w:tc>
        <w:tc>
          <w:tcPr>
            <w:tcW w:w="9059" w:type="dxa"/>
            <w:tcBorders>
              <w:top w:val="single" w:sz="5" w:space="0" w:color="000000"/>
              <w:left w:val="single" w:sz="5" w:space="0" w:color="000000"/>
              <w:bottom w:val="single" w:sz="5" w:space="0" w:color="000000"/>
              <w:right w:val="single" w:sz="5" w:space="0" w:color="000000"/>
            </w:tcBorders>
          </w:tcPr>
          <w:p w14:paraId="3A17BDF3"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562" w:type="dxa"/>
            <w:tcBorders>
              <w:top w:val="single" w:sz="5" w:space="0" w:color="000000"/>
              <w:left w:val="single" w:sz="5" w:space="0" w:color="000000"/>
              <w:bottom w:val="single" w:sz="5" w:space="0" w:color="000000"/>
              <w:right w:val="single" w:sz="5" w:space="0" w:color="000000"/>
            </w:tcBorders>
          </w:tcPr>
          <w:p w14:paraId="3BDEEC98"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Supplementary tables 1-4</w:t>
            </w:r>
          </w:p>
        </w:tc>
      </w:tr>
      <w:tr w:rsidR="006203F7" w:rsidRPr="004C1685" w14:paraId="66E3AF3D"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6860FA31"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51" w:type="dxa"/>
            <w:tcBorders>
              <w:top w:val="single" w:sz="5" w:space="0" w:color="000000"/>
              <w:left w:val="single" w:sz="5" w:space="0" w:color="000000"/>
              <w:bottom w:val="single" w:sz="5" w:space="0" w:color="000000"/>
              <w:right w:val="single" w:sz="5" w:space="0" w:color="000000"/>
            </w:tcBorders>
          </w:tcPr>
          <w:p w14:paraId="6B6B1BEA" w14:textId="77777777" w:rsidR="006203F7" w:rsidRPr="00363B8D" w:rsidRDefault="006203F7" w:rsidP="007C08DA">
            <w:pPr>
              <w:pStyle w:val="Default"/>
              <w:spacing w:before="40" w:after="40"/>
              <w:jc w:val="right"/>
              <w:rPr>
                <w:rFonts w:ascii="Arial" w:hAnsi="Arial" w:cs="Arial"/>
                <w:sz w:val="20"/>
                <w:szCs w:val="20"/>
              </w:rPr>
            </w:pPr>
            <w:r w:rsidRPr="00363B8D">
              <w:rPr>
                <w:rFonts w:ascii="Arial" w:hAnsi="Arial" w:cs="Arial"/>
                <w:sz w:val="20"/>
                <w:szCs w:val="20"/>
              </w:rPr>
              <w:t>9</w:t>
            </w:r>
          </w:p>
        </w:tc>
        <w:tc>
          <w:tcPr>
            <w:tcW w:w="9059" w:type="dxa"/>
            <w:tcBorders>
              <w:top w:val="single" w:sz="5" w:space="0" w:color="000000"/>
              <w:left w:val="single" w:sz="5" w:space="0" w:color="000000"/>
              <w:bottom w:val="single" w:sz="5" w:space="0" w:color="000000"/>
              <w:right w:val="single" w:sz="5" w:space="0" w:color="000000"/>
            </w:tcBorders>
          </w:tcPr>
          <w:p w14:paraId="071AD25A"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562" w:type="dxa"/>
            <w:tcBorders>
              <w:top w:val="single" w:sz="5" w:space="0" w:color="000000"/>
              <w:left w:val="single" w:sz="5" w:space="0" w:color="000000"/>
              <w:bottom w:val="single" w:sz="5" w:space="0" w:color="000000"/>
              <w:right w:val="single" w:sz="5" w:space="0" w:color="000000"/>
            </w:tcBorders>
          </w:tcPr>
          <w:p w14:paraId="2B04815E" w14:textId="34DC6E40" w:rsidR="006203F7" w:rsidRPr="006203F7" w:rsidRDefault="009E7CCB" w:rsidP="007C08DA">
            <w:pPr>
              <w:pStyle w:val="Default"/>
              <w:spacing w:before="40" w:after="40"/>
              <w:rPr>
                <w:rFonts w:ascii="Arial" w:hAnsi="Arial" w:cs="Arial"/>
                <w:color w:val="auto"/>
                <w:sz w:val="20"/>
                <w:szCs w:val="20"/>
              </w:rPr>
            </w:pPr>
            <w:r>
              <w:rPr>
                <w:rFonts w:ascii="Arial" w:hAnsi="Arial" w:cs="Arial"/>
                <w:color w:val="auto"/>
                <w:sz w:val="20"/>
                <w:szCs w:val="20"/>
              </w:rPr>
              <w:t>4-5</w:t>
            </w:r>
          </w:p>
        </w:tc>
      </w:tr>
      <w:tr w:rsidR="006203F7" w:rsidRPr="004C1685" w14:paraId="332AC55F"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47C6AAED"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51" w:type="dxa"/>
            <w:tcBorders>
              <w:top w:val="single" w:sz="5" w:space="0" w:color="000000"/>
              <w:left w:val="single" w:sz="5" w:space="0" w:color="000000"/>
              <w:bottom w:val="single" w:sz="5" w:space="0" w:color="000000"/>
              <w:right w:val="single" w:sz="5" w:space="0" w:color="000000"/>
            </w:tcBorders>
          </w:tcPr>
          <w:p w14:paraId="2B9811ED"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10</w:t>
            </w:r>
          </w:p>
        </w:tc>
        <w:tc>
          <w:tcPr>
            <w:tcW w:w="9059" w:type="dxa"/>
            <w:tcBorders>
              <w:top w:val="single" w:sz="5" w:space="0" w:color="000000"/>
              <w:left w:val="single" w:sz="5" w:space="0" w:color="000000"/>
              <w:bottom w:val="single" w:sz="5" w:space="0" w:color="000000"/>
              <w:right w:val="single" w:sz="5" w:space="0" w:color="000000"/>
            </w:tcBorders>
          </w:tcPr>
          <w:p w14:paraId="03F4840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62" w:type="dxa"/>
            <w:tcBorders>
              <w:top w:val="single" w:sz="5" w:space="0" w:color="000000"/>
              <w:left w:val="single" w:sz="5" w:space="0" w:color="000000"/>
              <w:bottom w:val="single" w:sz="5" w:space="0" w:color="000000"/>
              <w:right w:val="single" w:sz="5" w:space="0" w:color="000000"/>
            </w:tcBorders>
          </w:tcPr>
          <w:p w14:paraId="567A76C2"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5</w:t>
            </w:r>
          </w:p>
        </w:tc>
      </w:tr>
      <w:tr w:rsidR="006203F7" w:rsidRPr="004C1685" w14:paraId="123D7E3F"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0AE29FA3"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51" w:type="dxa"/>
            <w:tcBorders>
              <w:top w:val="single" w:sz="5" w:space="0" w:color="000000"/>
              <w:left w:val="single" w:sz="5" w:space="0" w:color="000000"/>
              <w:bottom w:val="single" w:sz="5" w:space="0" w:color="000000"/>
              <w:right w:val="single" w:sz="5" w:space="0" w:color="000000"/>
            </w:tcBorders>
          </w:tcPr>
          <w:p w14:paraId="3312E6B0"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11</w:t>
            </w:r>
          </w:p>
        </w:tc>
        <w:tc>
          <w:tcPr>
            <w:tcW w:w="9059" w:type="dxa"/>
            <w:tcBorders>
              <w:top w:val="single" w:sz="5" w:space="0" w:color="000000"/>
              <w:left w:val="single" w:sz="5" w:space="0" w:color="000000"/>
              <w:bottom w:val="single" w:sz="5" w:space="0" w:color="000000"/>
              <w:right w:val="single" w:sz="5" w:space="0" w:color="000000"/>
            </w:tcBorders>
          </w:tcPr>
          <w:p w14:paraId="7728C9C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62" w:type="dxa"/>
            <w:tcBorders>
              <w:top w:val="single" w:sz="5" w:space="0" w:color="000000"/>
              <w:left w:val="single" w:sz="5" w:space="0" w:color="000000"/>
              <w:bottom w:val="single" w:sz="5" w:space="0" w:color="000000"/>
              <w:right w:val="single" w:sz="5" w:space="0" w:color="000000"/>
            </w:tcBorders>
          </w:tcPr>
          <w:p w14:paraId="72D28B78" w14:textId="2F3217EA"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5</w:t>
            </w:r>
            <w:r w:rsidR="009E7CCB">
              <w:rPr>
                <w:rFonts w:ascii="Arial" w:hAnsi="Arial" w:cs="Arial"/>
                <w:color w:val="auto"/>
                <w:sz w:val="20"/>
                <w:szCs w:val="20"/>
              </w:rPr>
              <w:t>-6</w:t>
            </w:r>
          </w:p>
        </w:tc>
      </w:tr>
      <w:tr w:rsidR="006203F7" w:rsidRPr="004C1685" w14:paraId="322030CD"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5C20EFE8"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51" w:type="dxa"/>
            <w:tcBorders>
              <w:top w:val="single" w:sz="5" w:space="0" w:color="000000"/>
              <w:left w:val="single" w:sz="5" w:space="0" w:color="000000"/>
              <w:bottom w:val="single" w:sz="5" w:space="0" w:color="000000"/>
              <w:right w:val="single" w:sz="5" w:space="0" w:color="000000"/>
            </w:tcBorders>
          </w:tcPr>
          <w:p w14:paraId="76A079E2"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12</w:t>
            </w:r>
          </w:p>
        </w:tc>
        <w:tc>
          <w:tcPr>
            <w:tcW w:w="9059" w:type="dxa"/>
            <w:tcBorders>
              <w:top w:val="single" w:sz="5" w:space="0" w:color="000000"/>
              <w:left w:val="single" w:sz="5" w:space="0" w:color="000000"/>
              <w:bottom w:val="single" w:sz="5" w:space="0" w:color="000000"/>
              <w:right w:val="single" w:sz="5" w:space="0" w:color="000000"/>
            </w:tcBorders>
          </w:tcPr>
          <w:p w14:paraId="0570D4CE"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62" w:type="dxa"/>
            <w:tcBorders>
              <w:top w:val="single" w:sz="5" w:space="0" w:color="000000"/>
              <w:left w:val="single" w:sz="5" w:space="0" w:color="000000"/>
              <w:bottom w:val="single" w:sz="5" w:space="0" w:color="000000"/>
              <w:right w:val="single" w:sz="5" w:space="0" w:color="000000"/>
            </w:tcBorders>
          </w:tcPr>
          <w:p w14:paraId="54A0A67F"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1AB4D76C" w14:textId="77777777" w:rsidTr="006203F7">
        <w:trPr>
          <w:cantSplit/>
          <w:trHeight w:val="333"/>
        </w:trPr>
        <w:tc>
          <w:tcPr>
            <w:tcW w:w="2717" w:type="dxa"/>
            <w:tcBorders>
              <w:top w:val="single" w:sz="5" w:space="0" w:color="000000"/>
              <w:left w:val="single" w:sz="5" w:space="0" w:color="000000"/>
              <w:bottom w:val="single" w:sz="5" w:space="0" w:color="000000"/>
              <w:right w:val="single" w:sz="5" w:space="0" w:color="000000"/>
            </w:tcBorders>
          </w:tcPr>
          <w:p w14:paraId="17FCFA13"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51" w:type="dxa"/>
            <w:tcBorders>
              <w:top w:val="single" w:sz="5" w:space="0" w:color="000000"/>
              <w:left w:val="single" w:sz="5" w:space="0" w:color="000000"/>
              <w:bottom w:val="single" w:sz="5" w:space="0" w:color="000000"/>
              <w:right w:val="single" w:sz="5" w:space="0" w:color="000000"/>
            </w:tcBorders>
          </w:tcPr>
          <w:p w14:paraId="5F1256F5"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13</w:t>
            </w:r>
          </w:p>
        </w:tc>
        <w:tc>
          <w:tcPr>
            <w:tcW w:w="9059" w:type="dxa"/>
            <w:tcBorders>
              <w:top w:val="single" w:sz="5" w:space="0" w:color="000000"/>
              <w:left w:val="single" w:sz="5" w:space="0" w:color="000000"/>
              <w:bottom w:val="single" w:sz="5" w:space="0" w:color="000000"/>
              <w:right w:val="single" w:sz="5" w:space="0" w:color="000000"/>
            </w:tcBorders>
          </w:tcPr>
          <w:p w14:paraId="5D9EEDB6"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62" w:type="dxa"/>
            <w:tcBorders>
              <w:top w:val="single" w:sz="5" w:space="0" w:color="000000"/>
              <w:left w:val="single" w:sz="5" w:space="0" w:color="000000"/>
              <w:bottom w:val="single" w:sz="5" w:space="0" w:color="000000"/>
              <w:right w:val="single" w:sz="5" w:space="0" w:color="000000"/>
            </w:tcBorders>
          </w:tcPr>
          <w:p w14:paraId="351250DC"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5B061971" w14:textId="77777777" w:rsidTr="006203F7">
        <w:trPr>
          <w:cantSplit/>
          <w:trHeight w:val="580"/>
        </w:trPr>
        <w:tc>
          <w:tcPr>
            <w:tcW w:w="2717" w:type="dxa"/>
            <w:tcBorders>
              <w:top w:val="single" w:sz="5" w:space="0" w:color="000000"/>
              <w:left w:val="single" w:sz="5" w:space="0" w:color="000000"/>
              <w:bottom w:val="single" w:sz="5" w:space="0" w:color="000000"/>
              <w:right w:val="single" w:sz="5" w:space="0" w:color="000000"/>
            </w:tcBorders>
          </w:tcPr>
          <w:p w14:paraId="26B9195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51" w:type="dxa"/>
            <w:tcBorders>
              <w:top w:val="single" w:sz="5" w:space="0" w:color="000000"/>
              <w:left w:val="single" w:sz="5" w:space="0" w:color="000000"/>
              <w:bottom w:val="single" w:sz="5" w:space="0" w:color="000000"/>
              <w:right w:val="single" w:sz="5" w:space="0" w:color="000000"/>
            </w:tcBorders>
          </w:tcPr>
          <w:p w14:paraId="260EB112"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14</w:t>
            </w:r>
          </w:p>
        </w:tc>
        <w:tc>
          <w:tcPr>
            <w:tcW w:w="9059" w:type="dxa"/>
            <w:tcBorders>
              <w:top w:val="single" w:sz="5" w:space="0" w:color="000000"/>
              <w:left w:val="single" w:sz="5" w:space="0" w:color="000000"/>
              <w:bottom w:val="single" w:sz="5" w:space="0" w:color="000000"/>
              <w:right w:val="single" w:sz="5" w:space="0" w:color="000000"/>
            </w:tcBorders>
          </w:tcPr>
          <w:p w14:paraId="1CABC06E"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562" w:type="dxa"/>
            <w:tcBorders>
              <w:top w:val="single" w:sz="5" w:space="0" w:color="000000"/>
              <w:left w:val="single" w:sz="5" w:space="0" w:color="000000"/>
              <w:bottom w:val="single" w:sz="5" w:space="0" w:color="000000"/>
              <w:right w:val="single" w:sz="5" w:space="0" w:color="000000"/>
            </w:tcBorders>
          </w:tcPr>
          <w:p w14:paraId="0401FAFB"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64F71B92" w14:textId="77777777" w:rsidTr="006203F7">
        <w:trPr>
          <w:cantSplit/>
          <w:trHeight w:val="580"/>
        </w:trPr>
        <w:tc>
          <w:tcPr>
            <w:tcW w:w="2717" w:type="dxa"/>
            <w:tcBorders>
              <w:top w:val="single" w:sz="5" w:space="0" w:color="000000"/>
              <w:left w:val="single" w:sz="5" w:space="0" w:color="000000"/>
              <w:bottom w:val="single" w:sz="5" w:space="0" w:color="000000"/>
              <w:right w:val="single" w:sz="5" w:space="0" w:color="000000"/>
            </w:tcBorders>
          </w:tcPr>
          <w:p w14:paraId="0528C058"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51" w:type="dxa"/>
            <w:tcBorders>
              <w:top w:val="single" w:sz="5" w:space="0" w:color="000000"/>
              <w:left w:val="single" w:sz="5" w:space="0" w:color="000000"/>
              <w:bottom w:val="single" w:sz="5" w:space="0" w:color="000000"/>
              <w:right w:val="single" w:sz="5" w:space="0" w:color="000000"/>
            </w:tcBorders>
          </w:tcPr>
          <w:p w14:paraId="07679729"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15</w:t>
            </w:r>
          </w:p>
        </w:tc>
        <w:tc>
          <w:tcPr>
            <w:tcW w:w="9059" w:type="dxa"/>
            <w:tcBorders>
              <w:top w:val="single" w:sz="5" w:space="0" w:color="000000"/>
              <w:left w:val="single" w:sz="5" w:space="0" w:color="000000"/>
              <w:bottom w:val="single" w:sz="5" w:space="0" w:color="000000"/>
              <w:right w:val="single" w:sz="5" w:space="0" w:color="000000"/>
            </w:tcBorders>
          </w:tcPr>
          <w:p w14:paraId="2C1EB34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562" w:type="dxa"/>
            <w:tcBorders>
              <w:top w:val="single" w:sz="5" w:space="0" w:color="000000"/>
              <w:left w:val="single" w:sz="5" w:space="0" w:color="000000"/>
              <w:bottom w:val="single" w:sz="5" w:space="0" w:color="000000"/>
              <w:right w:val="single" w:sz="5" w:space="0" w:color="000000"/>
            </w:tcBorders>
          </w:tcPr>
          <w:p w14:paraId="30D13550"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69CF3BEE" w14:textId="77777777" w:rsidTr="006203F7">
        <w:trPr>
          <w:cantSplit/>
          <w:trHeight w:val="580"/>
        </w:trPr>
        <w:tc>
          <w:tcPr>
            <w:tcW w:w="2717" w:type="dxa"/>
            <w:tcBorders>
              <w:top w:val="single" w:sz="5" w:space="0" w:color="000000"/>
              <w:left w:val="single" w:sz="5" w:space="0" w:color="000000"/>
              <w:bottom w:val="single" w:sz="5" w:space="0" w:color="000000"/>
              <w:right w:val="single" w:sz="5" w:space="0" w:color="000000"/>
            </w:tcBorders>
          </w:tcPr>
          <w:p w14:paraId="76E9A44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51" w:type="dxa"/>
            <w:tcBorders>
              <w:top w:val="single" w:sz="5" w:space="0" w:color="000000"/>
              <w:left w:val="single" w:sz="5" w:space="0" w:color="000000"/>
              <w:bottom w:val="single" w:sz="5" w:space="0" w:color="000000"/>
              <w:right w:val="single" w:sz="5" w:space="0" w:color="000000"/>
            </w:tcBorders>
          </w:tcPr>
          <w:p w14:paraId="7C4F20E2"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16</w:t>
            </w:r>
          </w:p>
        </w:tc>
        <w:tc>
          <w:tcPr>
            <w:tcW w:w="9059" w:type="dxa"/>
            <w:tcBorders>
              <w:top w:val="single" w:sz="5" w:space="0" w:color="000000"/>
              <w:left w:val="single" w:sz="5" w:space="0" w:color="000000"/>
              <w:bottom w:val="single" w:sz="5" w:space="0" w:color="000000"/>
              <w:right w:val="single" w:sz="5" w:space="0" w:color="000000"/>
            </w:tcBorders>
          </w:tcPr>
          <w:p w14:paraId="02AD8534"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6203F7">
              <w:rPr>
                <w:rFonts w:ascii="Arial" w:hAnsi="Arial" w:cs="Arial"/>
                <w:sz w:val="20"/>
                <w:szCs w:val="20"/>
              </w:rPr>
              <w:t>-</w:t>
            </w:r>
            <w:r w:rsidRPr="004C1685">
              <w:rPr>
                <w:rFonts w:ascii="Arial" w:hAnsi="Arial" w:cs="Arial"/>
                <w:sz w:val="20"/>
                <w:szCs w:val="20"/>
              </w:rPr>
              <w:t xml:space="preserve">specified. </w:t>
            </w:r>
          </w:p>
        </w:tc>
        <w:tc>
          <w:tcPr>
            <w:tcW w:w="1562" w:type="dxa"/>
            <w:tcBorders>
              <w:top w:val="single" w:sz="5" w:space="0" w:color="000000"/>
              <w:left w:val="single" w:sz="5" w:space="0" w:color="000000"/>
              <w:bottom w:val="single" w:sz="5" w:space="0" w:color="000000"/>
              <w:right w:val="single" w:sz="5" w:space="0" w:color="000000"/>
            </w:tcBorders>
          </w:tcPr>
          <w:p w14:paraId="55DBBC2F"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31910A69" w14:textId="77777777" w:rsidTr="006203F7">
        <w:trPr>
          <w:cantSplit/>
          <w:trHeight w:val="335"/>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3AF6AC"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RESULTS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4715FCD3" w14:textId="77777777" w:rsidR="006203F7" w:rsidRPr="006203F7" w:rsidRDefault="006203F7" w:rsidP="007C08DA">
            <w:pPr>
              <w:pStyle w:val="Default"/>
              <w:jc w:val="center"/>
              <w:rPr>
                <w:rFonts w:ascii="Arial" w:hAnsi="Arial" w:cs="Arial"/>
                <w:color w:val="auto"/>
                <w:sz w:val="20"/>
                <w:szCs w:val="20"/>
              </w:rPr>
            </w:pPr>
          </w:p>
        </w:tc>
      </w:tr>
      <w:tr w:rsidR="006203F7" w:rsidRPr="004C1685" w14:paraId="0F8024C1"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24493D3B"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51" w:type="dxa"/>
            <w:tcBorders>
              <w:top w:val="single" w:sz="5" w:space="0" w:color="000000"/>
              <w:left w:val="single" w:sz="5" w:space="0" w:color="000000"/>
              <w:bottom w:val="single" w:sz="5" w:space="0" w:color="000000"/>
              <w:right w:val="single" w:sz="5" w:space="0" w:color="000000"/>
            </w:tcBorders>
          </w:tcPr>
          <w:p w14:paraId="28BEC72B"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17</w:t>
            </w:r>
          </w:p>
        </w:tc>
        <w:tc>
          <w:tcPr>
            <w:tcW w:w="9059" w:type="dxa"/>
            <w:tcBorders>
              <w:top w:val="single" w:sz="5" w:space="0" w:color="000000"/>
              <w:left w:val="single" w:sz="5" w:space="0" w:color="000000"/>
              <w:bottom w:val="single" w:sz="5" w:space="0" w:color="000000"/>
              <w:right w:val="single" w:sz="5" w:space="0" w:color="000000"/>
            </w:tcBorders>
          </w:tcPr>
          <w:p w14:paraId="39EB8215"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562" w:type="dxa"/>
            <w:tcBorders>
              <w:top w:val="single" w:sz="5" w:space="0" w:color="000000"/>
              <w:left w:val="single" w:sz="5" w:space="0" w:color="000000"/>
              <w:bottom w:val="single" w:sz="5" w:space="0" w:color="000000"/>
              <w:right w:val="single" w:sz="5" w:space="0" w:color="000000"/>
            </w:tcBorders>
          </w:tcPr>
          <w:p w14:paraId="1AEA21B8" w14:textId="1EAC8456" w:rsidR="006203F7" w:rsidRPr="006203F7" w:rsidRDefault="009358C3" w:rsidP="007C08DA">
            <w:pPr>
              <w:pStyle w:val="Default"/>
              <w:spacing w:before="40" w:after="40"/>
              <w:rPr>
                <w:rFonts w:ascii="Arial" w:hAnsi="Arial" w:cs="Arial"/>
                <w:color w:val="auto"/>
                <w:sz w:val="20"/>
                <w:szCs w:val="20"/>
              </w:rPr>
            </w:pPr>
            <w:r>
              <w:rPr>
                <w:rFonts w:ascii="Arial" w:hAnsi="Arial" w:cs="Arial"/>
                <w:color w:val="auto"/>
                <w:sz w:val="20"/>
                <w:szCs w:val="20"/>
              </w:rPr>
              <w:t>7</w:t>
            </w:r>
          </w:p>
          <w:p w14:paraId="231C4B44"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Figure 1</w:t>
            </w:r>
          </w:p>
        </w:tc>
      </w:tr>
      <w:tr w:rsidR="006203F7" w:rsidRPr="004C1685" w14:paraId="47977190"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420ECAAB"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51" w:type="dxa"/>
            <w:tcBorders>
              <w:top w:val="single" w:sz="5" w:space="0" w:color="000000"/>
              <w:left w:val="single" w:sz="5" w:space="0" w:color="000000"/>
              <w:bottom w:val="single" w:sz="5" w:space="0" w:color="000000"/>
              <w:right w:val="single" w:sz="5" w:space="0" w:color="000000"/>
            </w:tcBorders>
          </w:tcPr>
          <w:p w14:paraId="4C81D1B2"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18</w:t>
            </w:r>
          </w:p>
        </w:tc>
        <w:tc>
          <w:tcPr>
            <w:tcW w:w="9059" w:type="dxa"/>
            <w:tcBorders>
              <w:top w:val="single" w:sz="5" w:space="0" w:color="000000"/>
              <w:left w:val="single" w:sz="5" w:space="0" w:color="000000"/>
              <w:bottom w:val="single" w:sz="5" w:space="0" w:color="000000"/>
              <w:right w:val="single" w:sz="5" w:space="0" w:color="000000"/>
            </w:tcBorders>
          </w:tcPr>
          <w:p w14:paraId="2B566FC2"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562" w:type="dxa"/>
            <w:tcBorders>
              <w:top w:val="single" w:sz="5" w:space="0" w:color="000000"/>
              <w:left w:val="single" w:sz="5" w:space="0" w:color="000000"/>
              <w:bottom w:val="single" w:sz="5" w:space="0" w:color="000000"/>
              <w:right w:val="single" w:sz="5" w:space="0" w:color="000000"/>
            </w:tcBorders>
          </w:tcPr>
          <w:p w14:paraId="2E0A3401" w14:textId="5CAF5388" w:rsidR="006203F7" w:rsidRPr="006203F7" w:rsidRDefault="009358C3" w:rsidP="007C08DA">
            <w:pPr>
              <w:pStyle w:val="Default"/>
              <w:spacing w:before="40" w:after="40"/>
              <w:rPr>
                <w:rFonts w:ascii="Arial" w:hAnsi="Arial" w:cs="Arial"/>
                <w:color w:val="auto"/>
                <w:sz w:val="20"/>
                <w:szCs w:val="20"/>
              </w:rPr>
            </w:pPr>
            <w:r>
              <w:rPr>
                <w:rFonts w:ascii="Arial" w:hAnsi="Arial" w:cs="Arial"/>
                <w:color w:val="auto"/>
                <w:sz w:val="20"/>
                <w:szCs w:val="20"/>
              </w:rPr>
              <w:t>7</w:t>
            </w:r>
          </w:p>
          <w:p w14:paraId="5879CBA0"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Table 1</w:t>
            </w:r>
          </w:p>
          <w:p w14:paraId="53859AFB"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Supplementary table 5</w:t>
            </w:r>
          </w:p>
        </w:tc>
      </w:tr>
      <w:tr w:rsidR="006203F7" w:rsidRPr="004C1685" w14:paraId="7B4662E4" w14:textId="77777777" w:rsidTr="006203F7">
        <w:trPr>
          <w:cantSplit/>
          <w:trHeight w:val="333"/>
        </w:trPr>
        <w:tc>
          <w:tcPr>
            <w:tcW w:w="2717" w:type="dxa"/>
            <w:tcBorders>
              <w:top w:val="single" w:sz="5" w:space="0" w:color="000000"/>
              <w:left w:val="single" w:sz="5" w:space="0" w:color="000000"/>
              <w:bottom w:val="single" w:sz="5" w:space="0" w:color="000000"/>
              <w:right w:val="single" w:sz="5" w:space="0" w:color="000000"/>
            </w:tcBorders>
          </w:tcPr>
          <w:p w14:paraId="17EC8E1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51" w:type="dxa"/>
            <w:tcBorders>
              <w:top w:val="single" w:sz="5" w:space="0" w:color="000000"/>
              <w:left w:val="single" w:sz="5" w:space="0" w:color="000000"/>
              <w:bottom w:val="single" w:sz="5" w:space="0" w:color="000000"/>
              <w:right w:val="single" w:sz="5" w:space="0" w:color="000000"/>
            </w:tcBorders>
          </w:tcPr>
          <w:p w14:paraId="6914981E"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19</w:t>
            </w:r>
          </w:p>
        </w:tc>
        <w:tc>
          <w:tcPr>
            <w:tcW w:w="9059" w:type="dxa"/>
            <w:tcBorders>
              <w:top w:val="single" w:sz="5" w:space="0" w:color="000000"/>
              <w:left w:val="single" w:sz="5" w:space="0" w:color="000000"/>
              <w:bottom w:val="single" w:sz="5" w:space="0" w:color="000000"/>
              <w:right w:val="single" w:sz="5" w:space="0" w:color="000000"/>
            </w:tcBorders>
          </w:tcPr>
          <w:p w14:paraId="561CAFD5"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562" w:type="dxa"/>
            <w:tcBorders>
              <w:top w:val="single" w:sz="5" w:space="0" w:color="000000"/>
              <w:left w:val="single" w:sz="5" w:space="0" w:color="000000"/>
              <w:bottom w:val="single" w:sz="5" w:space="0" w:color="000000"/>
              <w:right w:val="single" w:sz="5" w:space="0" w:color="000000"/>
            </w:tcBorders>
          </w:tcPr>
          <w:p w14:paraId="25925EAA"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10280334"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564CBB7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51" w:type="dxa"/>
            <w:tcBorders>
              <w:top w:val="single" w:sz="5" w:space="0" w:color="000000"/>
              <w:left w:val="single" w:sz="5" w:space="0" w:color="000000"/>
              <w:bottom w:val="single" w:sz="5" w:space="0" w:color="000000"/>
              <w:right w:val="single" w:sz="5" w:space="0" w:color="000000"/>
            </w:tcBorders>
          </w:tcPr>
          <w:p w14:paraId="58BFA635"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20</w:t>
            </w:r>
          </w:p>
        </w:tc>
        <w:tc>
          <w:tcPr>
            <w:tcW w:w="9059" w:type="dxa"/>
            <w:tcBorders>
              <w:top w:val="single" w:sz="5" w:space="0" w:color="000000"/>
              <w:left w:val="single" w:sz="5" w:space="0" w:color="000000"/>
              <w:bottom w:val="single" w:sz="5" w:space="0" w:color="000000"/>
              <w:right w:val="single" w:sz="5" w:space="0" w:color="000000"/>
            </w:tcBorders>
          </w:tcPr>
          <w:p w14:paraId="4B581605"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562" w:type="dxa"/>
            <w:tcBorders>
              <w:top w:val="single" w:sz="5" w:space="0" w:color="000000"/>
              <w:left w:val="single" w:sz="5" w:space="0" w:color="000000"/>
              <w:bottom w:val="single" w:sz="5" w:space="0" w:color="000000"/>
              <w:right w:val="single" w:sz="5" w:space="0" w:color="000000"/>
            </w:tcBorders>
          </w:tcPr>
          <w:p w14:paraId="0D51A4B2"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1668D267" w14:textId="77777777" w:rsidTr="006203F7">
        <w:trPr>
          <w:cantSplit/>
          <w:trHeight w:val="335"/>
        </w:trPr>
        <w:tc>
          <w:tcPr>
            <w:tcW w:w="2717" w:type="dxa"/>
            <w:tcBorders>
              <w:top w:val="single" w:sz="5" w:space="0" w:color="000000"/>
              <w:left w:val="single" w:sz="5" w:space="0" w:color="000000"/>
              <w:bottom w:val="single" w:sz="5" w:space="0" w:color="000000"/>
              <w:right w:val="single" w:sz="5" w:space="0" w:color="000000"/>
            </w:tcBorders>
          </w:tcPr>
          <w:p w14:paraId="6A0FA0C1"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51" w:type="dxa"/>
            <w:tcBorders>
              <w:top w:val="single" w:sz="5" w:space="0" w:color="000000"/>
              <w:left w:val="single" w:sz="5" w:space="0" w:color="000000"/>
              <w:bottom w:val="single" w:sz="5" w:space="0" w:color="000000"/>
              <w:right w:val="single" w:sz="5" w:space="0" w:color="000000"/>
            </w:tcBorders>
          </w:tcPr>
          <w:p w14:paraId="7496F529"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21</w:t>
            </w:r>
          </w:p>
        </w:tc>
        <w:tc>
          <w:tcPr>
            <w:tcW w:w="9059" w:type="dxa"/>
            <w:tcBorders>
              <w:top w:val="single" w:sz="5" w:space="0" w:color="000000"/>
              <w:left w:val="single" w:sz="5" w:space="0" w:color="000000"/>
              <w:bottom w:val="single" w:sz="5" w:space="0" w:color="000000"/>
              <w:right w:val="single" w:sz="5" w:space="0" w:color="000000"/>
            </w:tcBorders>
          </w:tcPr>
          <w:p w14:paraId="5E48190F"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562" w:type="dxa"/>
            <w:tcBorders>
              <w:top w:val="single" w:sz="5" w:space="0" w:color="000000"/>
              <w:left w:val="single" w:sz="5" w:space="0" w:color="000000"/>
              <w:bottom w:val="single" w:sz="5" w:space="0" w:color="000000"/>
              <w:right w:val="single" w:sz="5" w:space="0" w:color="000000"/>
            </w:tcBorders>
          </w:tcPr>
          <w:p w14:paraId="0EF63556"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5D8A3BFD" w14:textId="77777777" w:rsidTr="006203F7">
        <w:trPr>
          <w:cantSplit/>
          <w:trHeight w:val="333"/>
        </w:trPr>
        <w:tc>
          <w:tcPr>
            <w:tcW w:w="2717" w:type="dxa"/>
            <w:tcBorders>
              <w:top w:val="single" w:sz="5" w:space="0" w:color="000000"/>
              <w:left w:val="single" w:sz="5" w:space="0" w:color="000000"/>
              <w:bottom w:val="single" w:sz="5" w:space="0" w:color="000000"/>
              <w:right w:val="single" w:sz="5" w:space="0" w:color="000000"/>
            </w:tcBorders>
          </w:tcPr>
          <w:p w14:paraId="4E5C68B2"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51" w:type="dxa"/>
            <w:tcBorders>
              <w:top w:val="single" w:sz="5" w:space="0" w:color="000000"/>
              <w:left w:val="single" w:sz="5" w:space="0" w:color="000000"/>
              <w:bottom w:val="single" w:sz="5" w:space="0" w:color="000000"/>
              <w:right w:val="single" w:sz="5" w:space="0" w:color="000000"/>
            </w:tcBorders>
          </w:tcPr>
          <w:p w14:paraId="4A29661B"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22</w:t>
            </w:r>
          </w:p>
        </w:tc>
        <w:tc>
          <w:tcPr>
            <w:tcW w:w="9059" w:type="dxa"/>
            <w:tcBorders>
              <w:top w:val="single" w:sz="5" w:space="0" w:color="000000"/>
              <w:left w:val="single" w:sz="5" w:space="0" w:color="000000"/>
              <w:bottom w:val="single" w:sz="5" w:space="0" w:color="000000"/>
              <w:right w:val="single" w:sz="5" w:space="0" w:color="000000"/>
            </w:tcBorders>
          </w:tcPr>
          <w:p w14:paraId="313EF3CC"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562" w:type="dxa"/>
            <w:tcBorders>
              <w:top w:val="single" w:sz="5" w:space="0" w:color="000000"/>
              <w:left w:val="single" w:sz="5" w:space="0" w:color="000000"/>
              <w:bottom w:val="single" w:sz="5" w:space="0" w:color="000000"/>
              <w:right w:val="single" w:sz="5" w:space="0" w:color="000000"/>
            </w:tcBorders>
          </w:tcPr>
          <w:p w14:paraId="571BB8B7"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5069BDDF" w14:textId="77777777" w:rsidTr="006203F7">
        <w:trPr>
          <w:cantSplit/>
          <w:trHeight w:val="393"/>
        </w:trPr>
        <w:tc>
          <w:tcPr>
            <w:tcW w:w="2717" w:type="dxa"/>
            <w:tcBorders>
              <w:top w:val="single" w:sz="5" w:space="0" w:color="000000"/>
              <w:left w:val="single" w:sz="5" w:space="0" w:color="000000"/>
              <w:bottom w:val="double" w:sz="2" w:space="0" w:color="FFFFCC"/>
              <w:right w:val="single" w:sz="5" w:space="0" w:color="000000"/>
            </w:tcBorders>
          </w:tcPr>
          <w:p w14:paraId="1B2C4E4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51" w:type="dxa"/>
            <w:tcBorders>
              <w:top w:val="single" w:sz="5" w:space="0" w:color="000000"/>
              <w:left w:val="single" w:sz="5" w:space="0" w:color="000000"/>
              <w:bottom w:val="double" w:sz="2" w:space="0" w:color="FFFFCC"/>
              <w:right w:val="single" w:sz="5" w:space="0" w:color="000000"/>
            </w:tcBorders>
          </w:tcPr>
          <w:p w14:paraId="0DC2B1F6"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23</w:t>
            </w:r>
          </w:p>
        </w:tc>
        <w:tc>
          <w:tcPr>
            <w:tcW w:w="9059" w:type="dxa"/>
            <w:tcBorders>
              <w:top w:val="single" w:sz="5" w:space="0" w:color="000000"/>
              <w:left w:val="single" w:sz="5" w:space="0" w:color="000000"/>
              <w:bottom w:val="double" w:sz="5" w:space="0" w:color="000000"/>
              <w:right w:val="single" w:sz="5" w:space="0" w:color="000000"/>
            </w:tcBorders>
          </w:tcPr>
          <w:p w14:paraId="0131F38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562" w:type="dxa"/>
            <w:tcBorders>
              <w:top w:val="single" w:sz="5" w:space="0" w:color="000000"/>
              <w:left w:val="single" w:sz="5" w:space="0" w:color="000000"/>
              <w:bottom w:val="double" w:sz="5" w:space="0" w:color="000000"/>
              <w:right w:val="single" w:sz="5" w:space="0" w:color="000000"/>
            </w:tcBorders>
          </w:tcPr>
          <w:p w14:paraId="745733C3"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N/A</w:t>
            </w:r>
          </w:p>
        </w:tc>
      </w:tr>
      <w:tr w:rsidR="006203F7" w:rsidRPr="004C1685" w14:paraId="4A0E3119" w14:textId="77777777" w:rsidTr="006203F7">
        <w:trPr>
          <w:cantSplit/>
          <w:trHeight w:val="335"/>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A5E6F6"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DISCUSSION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0E9A21C5" w14:textId="77777777" w:rsidR="006203F7" w:rsidRPr="006203F7" w:rsidRDefault="006203F7" w:rsidP="007C08DA">
            <w:pPr>
              <w:pStyle w:val="Default"/>
              <w:jc w:val="center"/>
              <w:rPr>
                <w:rFonts w:ascii="Arial" w:hAnsi="Arial" w:cs="Arial"/>
                <w:color w:val="auto"/>
                <w:sz w:val="20"/>
                <w:szCs w:val="20"/>
              </w:rPr>
            </w:pPr>
          </w:p>
        </w:tc>
      </w:tr>
      <w:tr w:rsidR="006203F7" w:rsidRPr="004C1685" w14:paraId="3850D15D"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1D7E5E35"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51" w:type="dxa"/>
            <w:tcBorders>
              <w:top w:val="single" w:sz="5" w:space="0" w:color="000000"/>
              <w:left w:val="single" w:sz="5" w:space="0" w:color="000000"/>
              <w:bottom w:val="single" w:sz="5" w:space="0" w:color="000000"/>
              <w:right w:val="single" w:sz="5" w:space="0" w:color="000000"/>
            </w:tcBorders>
          </w:tcPr>
          <w:p w14:paraId="13F0CDBB"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24</w:t>
            </w:r>
          </w:p>
        </w:tc>
        <w:tc>
          <w:tcPr>
            <w:tcW w:w="9059" w:type="dxa"/>
            <w:tcBorders>
              <w:top w:val="single" w:sz="5" w:space="0" w:color="000000"/>
              <w:left w:val="single" w:sz="5" w:space="0" w:color="000000"/>
              <w:bottom w:val="single" w:sz="5" w:space="0" w:color="000000"/>
              <w:right w:val="single" w:sz="5" w:space="0" w:color="000000"/>
            </w:tcBorders>
          </w:tcPr>
          <w:p w14:paraId="1811346F" w14:textId="77777777" w:rsidR="006203F7" w:rsidRPr="004C1685" w:rsidRDefault="006203F7" w:rsidP="007C08DA">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562" w:type="dxa"/>
            <w:tcBorders>
              <w:top w:val="single" w:sz="5" w:space="0" w:color="000000"/>
              <w:left w:val="single" w:sz="5" w:space="0" w:color="000000"/>
              <w:bottom w:val="single" w:sz="5" w:space="0" w:color="000000"/>
              <w:right w:val="single" w:sz="5" w:space="0" w:color="000000"/>
            </w:tcBorders>
          </w:tcPr>
          <w:p w14:paraId="67155453" w14:textId="3F2EAF4E" w:rsidR="006203F7" w:rsidRPr="006203F7" w:rsidRDefault="009358C3" w:rsidP="007C08DA">
            <w:pPr>
              <w:pStyle w:val="Default"/>
              <w:spacing w:before="40" w:after="40"/>
              <w:rPr>
                <w:rFonts w:ascii="Arial" w:hAnsi="Arial" w:cs="Arial"/>
                <w:color w:val="auto"/>
                <w:sz w:val="20"/>
                <w:szCs w:val="20"/>
              </w:rPr>
            </w:pPr>
            <w:r>
              <w:rPr>
                <w:rFonts w:ascii="Arial" w:hAnsi="Arial" w:cs="Arial"/>
                <w:color w:val="auto"/>
                <w:sz w:val="20"/>
                <w:szCs w:val="20"/>
              </w:rPr>
              <w:t>17-21</w:t>
            </w:r>
          </w:p>
        </w:tc>
      </w:tr>
      <w:tr w:rsidR="006203F7" w:rsidRPr="004C1685" w14:paraId="120EF3F2" w14:textId="77777777" w:rsidTr="006203F7">
        <w:trPr>
          <w:cantSplit/>
          <w:trHeight w:val="578"/>
        </w:trPr>
        <w:tc>
          <w:tcPr>
            <w:tcW w:w="2717" w:type="dxa"/>
            <w:tcBorders>
              <w:top w:val="single" w:sz="5" w:space="0" w:color="000000"/>
              <w:left w:val="single" w:sz="5" w:space="0" w:color="000000"/>
              <w:bottom w:val="single" w:sz="5" w:space="0" w:color="000000"/>
              <w:right w:val="single" w:sz="5" w:space="0" w:color="000000"/>
            </w:tcBorders>
          </w:tcPr>
          <w:p w14:paraId="0F7CB521"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51" w:type="dxa"/>
            <w:tcBorders>
              <w:top w:val="single" w:sz="5" w:space="0" w:color="000000"/>
              <w:left w:val="single" w:sz="5" w:space="0" w:color="000000"/>
              <w:bottom w:val="single" w:sz="5" w:space="0" w:color="000000"/>
              <w:right w:val="single" w:sz="5" w:space="0" w:color="000000"/>
            </w:tcBorders>
          </w:tcPr>
          <w:p w14:paraId="3E3D6C62"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25</w:t>
            </w:r>
          </w:p>
        </w:tc>
        <w:tc>
          <w:tcPr>
            <w:tcW w:w="9059" w:type="dxa"/>
            <w:tcBorders>
              <w:top w:val="single" w:sz="5" w:space="0" w:color="000000"/>
              <w:left w:val="single" w:sz="5" w:space="0" w:color="000000"/>
              <w:bottom w:val="single" w:sz="5" w:space="0" w:color="000000"/>
              <w:right w:val="single" w:sz="5" w:space="0" w:color="000000"/>
            </w:tcBorders>
          </w:tcPr>
          <w:p w14:paraId="5573CAAF"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562" w:type="dxa"/>
            <w:tcBorders>
              <w:top w:val="single" w:sz="5" w:space="0" w:color="000000"/>
              <w:left w:val="single" w:sz="5" w:space="0" w:color="000000"/>
              <w:bottom w:val="single" w:sz="5" w:space="0" w:color="000000"/>
              <w:right w:val="single" w:sz="5" w:space="0" w:color="000000"/>
            </w:tcBorders>
          </w:tcPr>
          <w:p w14:paraId="563388AB" w14:textId="75170D3D" w:rsidR="006203F7" w:rsidRPr="006203F7" w:rsidRDefault="009358C3" w:rsidP="007C08DA">
            <w:pPr>
              <w:pStyle w:val="Default"/>
              <w:spacing w:before="40" w:after="40"/>
              <w:rPr>
                <w:rFonts w:ascii="Arial" w:hAnsi="Arial" w:cs="Arial"/>
                <w:color w:val="auto"/>
                <w:sz w:val="20"/>
                <w:szCs w:val="20"/>
              </w:rPr>
            </w:pPr>
            <w:r>
              <w:rPr>
                <w:rFonts w:ascii="Arial" w:hAnsi="Arial" w:cs="Arial"/>
                <w:color w:val="auto"/>
                <w:sz w:val="20"/>
                <w:szCs w:val="20"/>
              </w:rPr>
              <w:t>21</w:t>
            </w:r>
          </w:p>
        </w:tc>
      </w:tr>
      <w:tr w:rsidR="006203F7" w:rsidRPr="004C1685" w14:paraId="6E26874A" w14:textId="77777777" w:rsidTr="006203F7">
        <w:trPr>
          <w:cantSplit/>
          <w:trHeight w:val="420"/>
        </w:trPr>
        <w:tc>
          <w:tcPr>
            <w:tcW w:w="2717" w:type="dxa"/>
            <w:tcBorders>
              <w:top w:val="single" w:sz="5" w:space="0" w:color="000000"/>
              <w:left w:val="single" w:sz="5" w:space="0" w:color="000000"/>
              <w:bottom w:val="double" w:sz="2" w:space="0" w:color="FFFFCC"/>
              <w:right w:val="single" w:sz="5" w:space="0" w:color="000000"/>
            </w:tcBorders>
          </w:tcPr>
          <w:p w14:paraId="62B14D00"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51" w:type="dxa"/>
            <w:tcBorders>
              <w:top w:val="single" w:sz="5" w:space="0" w:color="000000"/>
              <w:left w:val="single" w:sz="5" w:space="0" w:color="000000"/>
              <w:bottom w:val="double" w:sz="2" w:space="0" w:color="FFFFCC"/>
              <w:right w:val="single" w:sz="5" w:space="0" w:color="000000"/>
            </w:tcBorders>
          </w:tcPr>
          <w:p w14:paraId="46E3DAC8"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26</w:t>
            </w:r>
          </w:p>
        </w:tc>
        <w:tc>
          <w:tcPr>
            <w:tcW w:w="9059" w:type="dxa"/>
            <w:tcBorders>
              <w:top w:val="single" w:sz="5" w:space="0" w:color="000000"/>
              <w:left w:val="single" w:sz="5" w:space="0" w:color="000000"/>
              <w:bottom w:val="double" w:sz="5" w:space="0" w:color="000000"/>
              <w:right w:val="single" w:sz="5" w:space="0" w:color="000000"/>
            </w:tcBorders>
          </w:tcPr>
          <w:p w14:paraId="2E4D0612"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562" w:type="dxa"/>
            <w:tcBorders>
              <w:top w:val="single" w:sz="5" w:space="0" w:color="000000"/>
              <w:left w:val="single" w:sz="5" w:space="0" w:color="000000"/>
              <w:bottom w:val="double" w:sz="5" w:space="0" w:color="000000"/>
              <w:right w:val="single" w:sz="5" w:space="0" w:color="000000"/>
            </w:tcBorders>
          </w:tcPr>
          <w:p w14:paraId="5BEEAB17" w14:textId="0D4F55EC" w:rsidR="006203F7" w:rsidRPr="006203F7" w:rsidRDefault="009358C3" w:rsidP="007C08DA">
            <w:pPr>
              <w:pStyle w:val="Default"/>
              <w:spacing w:before="40" w:after="40"/>
              <w:rPr>
                <w:rFonts w:ascii="Arial" w:hAnsi="Arial" w:cs="Arial"/>
                <w:color w:val="auto"/>
                <w:sz w:val="20"/>
                <w:szCs w:val="20"/>
              </w:rPr>
            </w:pPr>
            <w:r>
              <w:rPr>
                <w:rFonts w:ascii="Arial" w:hAnsi="Arial" w:cs="Arial"/>
                <w:color w:val="auto"/>
                <w:sz w:val="20"/>
                <w:szCs w:val="20"/>
              </w:rPr>
              <w:t>17-21</w:t>
            </w:r>
          </w:p>
        </w:tc>
      </w:tr>
      <w:tr w:rsidR="006203F7" w:rsidRPr="004C1685" w14:paraId="07AEBF7D" w14:textId="77777777" w:rsidTr="006203F7">
        <w:trPr>
          <w:cantSplit/>
          <w:trHeight w:val="333"/>
        </w:trPr>
        <w:tc>
          <w:tcPr>
            <w:tcW w:w="1232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211E56" w14:textId="77777777" w:rsidR="006203F7" w:rsidRPr="004C1685" w:rsidRDefault="006203F7" w:rsidP="007C08DA">
            <w:pPr>
              <w:pStyle w:val="Default"/>
              <w:rPr>
                <w:rFonts w:ascii="Arial" w:hAnsi="Arial" w:cs="Arial"/>
                <w:sz w:val="22"/>
                <w:szCs w:val="22"/>
              </w:rPr>
            </w:pPr>
            <w:r w:rsidRPr="004C1685">
              <w:rPr>
                <w:rFonts w:ascii="Arial" w:hAnsi="Arial" w:cs="Arial"/>
                <w:b/>
                <w:bCs/>
                <w:sz w:val="22"/>
                <w:szCs w:val="22"/>
              </w:rPr>
              <w:t xml:space="preserve">FUNDING </w:t>
            </w:r>
          </w:p>
        </w:tc>
        <w:tc>
          <w:tcPr>
            <w:tcW w:w="1562" w:type="dxa"/>
            <w:tcBorders>
              <w:top w:val="double" w:sz="5" w:space="0" w:color="000000"/>
              <w:left w:val="single" w:sz="5" w:space="0" w:color="000000"/>
              <w:bottom w:val="single" w:sz="5" w:space="0" w:color="000000"/>
              <w:right w:val="single" w:sz="5" w:space="0" w:color="000000"/>
            </w:tcBorders>
            <w:shd w:val="clear" w:color="auto" w:fill="FFFFCC"/>
          </w:tcPr>
          <w:p w14:paraId="2C95BE35" w14:textId="77777777" w:rsidR="006203F7" w:rsidRPr="006203F7" w:rsidRDefault="006203F7" w:rsidP="007C08DA">
            <w:pPr>
              <w:pStyle w:val="Default"/>
              <w:jc w:val="center"/>
              <w:rPr>
                <w:rFonts w:ascii="Arial" w:hAnsi="Arial" w:cs="Arial"/>
                <w:color w:val="auto"/>
                <w:sz w:val="20"/>
                <w:szCs w:val="20"/>
              </w:rPr>
            </w:pPr>
          </w:p>
        </w:tc>
      </w:tr>
      <w:tr w:rsidR="006203F7" w:rsidRPr="004C1685" w14:paraId="1C31BD36" w14:textId="77777777" w:rsidTr="006203F7">
        <w:trPr>
          <w:cantSplit/>
          <w:trHeight w:val="570"/>
        </w:trPr>
        <w:tc>
          <w:tcPr>
            <w:tcW w:w="2717" w:type="dxa"/>
            <w:tcBorders>
              <w:top w:val="single" w:sz="5" w:space="0" w:color="000000"/>
              <w:left w:val="single" w:sz="5" w:space="0" w:color="000000"/>
              <w:bottom w:val="double" w:sz="5" w:space="0" w:color="000000"/>
              <w:right w:val="single" w:sz="5" w:space="0" w:color="000000"/>
            </w:tcBorders>
          </w:tcPr>
          <w:p w14:paraId="55F4D5C8"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51" w:type="dxa"/>
            <w:tcBorders>
              <w:top w:val="single" w:sz="5" w:space="0" w:color="000000"/>
              <w:left w:val="single" w:sz="5" w:space="0" w:color="000000"/>
              <w:bottom w:val="double" w:sz="5" w:space="0" w:color="000000"/>
              <w:right w:val="single" w:sz="5" w:space="0" w:color="000000"/>
            </w:tcBorders>
          </w:tcPr>
          <w:p w14:paraId="2CBA3C6A" w14:textId="77777777" w:rsidR="006203F7" w:rsidRPr="004C1685" w:rsidRDefault="006203F7" w:rsidP="007C08DA">
            <w:pPr>
              <w:pStyle w:val="Default"/>
              <w:spacing w:before="40" w:after="40"/>
              <w:jc w:val="right"/>
              <w:rPr>
                <w:rFonts w:ascii="Arial" w:hAnsi="Arial" w:cs="Arial"/>
                <w:sz w:val="20"/>
                <w:szCs w:val="20"/>
              </w:rPr>
            </w:pPr>
            <w:r w:rsidRPr="004C1685">
              <w:rPr>
                <w:rFonts w:ascii="Arial" w:hAnsi="Arial" w:cs="Arial"/>
                <w:sz w:val="20"/>
                <w:szCs w:val="20"/>
              </w:rPr>
              <w:t>27</w:t>
            </w:r>
          </w:p>
        </w:tc>
        <w:tc>
          <w:tcPr>
            <w:tcW w:w="9059" w:type="dxa"/>
            <w:tcBorders>
              <w:top w:val="single" w:sz="5" w:space="0" w:color="000000"/>
              <w:left w:val="single" w:sz="5" w:space="0" w:color="000000"/>
              <w:bottom w:val="double" w:sz="5" w:space="0" w:color="000000"/>
              <w:right w:val="single" w:sz="5" w:space="0" w:color="000000"/>
            </w:tcBorders>
          </w:tcPr>
          <w:p w14:paraId="7FAC716A" w14:textId="77777777" w:rsidR="006203F7" w:rsidRPr="004C1685" w:rsidRDefault="006203F7" w:rsidP="007C08DA">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562" w:type="dxa"/>
            <w:tcBorders>
              <w:top w:val="single" w:sz="5" w:space="0" w:color="000000"/>
              <w:left w:val="single" w:sz="5" w:space="0" w:color="000000"/>
              <w:bottom w:val="double" w:sz="5" w:space="0" w:color="000000"/>
              <w:right w:val="single" w:sz="5" w:space="0" w:color="000000"/>
            </w:tcBorders>
          </w:tcPr>
          <w:p w14:paraId="1587F795" w14:textId="77777777" w:rsidR="006203F7" w:rsidRPr="006203F7" w:rsidRDefault="006203F7" w:rsidP="007C08DA">
            <w:pPr>
              <w:pStyle w:val="Default"/>
              <w:spacing w:before="40" w:after="40"/>
              <w:rPr>
                <w:rFonts w:ascii="Arial" w:hAnsi="Arial" w:cs="Arial"/>
                <w:color w:val="auto"/>
                <w:sz w:val="20"/>
                <w:szCs w:val="20"/>
              </w:rPr>
            </w:pPr>
            <w:r w:rsidRPr="006203F7">
              <w:rPr>
                <w:rFonts w:ascii="Arial" w:hAnsi="Arial" w:cs="Arial"/>
                <w:color w:val="auto"/>
                <w:sz w:val="20"/>
                <w:szCs w:val="20"/>
              </w:rPr>
              <w:t>1</w:t>
            </w:r>
          </w:p>
        </w:tc>
      </w:tr>
    </w:tbl>
    <w:p w14:paraId="06C4A42E" w14:textId="77777777" w:rsidR="006203F7" w:rsidRPr="006203F7" w:rsidRDefault="006203F7" w:rsidP="006203F7"/>
    <w:p w14:paraId="7A339448" w14:textId="77777777" w:rsidR="00F94215" w:rsidRPr="00F94215" w:rsidRDefault="00F94215" w:rsidP="00F94215"/>
    <w:sectPr w:rsidR="00F94215" w:rsidRPr="00F94215" w:rsidSect="006203F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1BC6" w14:textId="77777777" w:rsidR="00793724" w:rsidRDefault="00793724" w:rsidP="001C6C88">
      <w:pPr>
        <w:spacing w:after="0" w:line="240" w:lineRule="auto"/>
      </w:pPr>
      <w:r>
        <w:separator/>
      </w:r>
    </w:p>
  </w:endnote>
  <w:endnote w:type="continuationSeparator" w:id="0">
    <w:p w14:paraId="0686B1B0" w14:textId="77777777" w:rsidR="00793724" w:rsidRDefault="00793724" w:rsidP="001C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409098"/>
      <w:docPartObj>
        <w:docPartGallery w:val="Page Numbers (Bottom of Page)"/>
        <w:docPartUnique/>
      </w:docPartObj>
    </w:sdtPr>
    <w:sdtEndPr>
      <w:rPr>
        <w:noProof/>
      </w:rPr>
    </w:sdtEndPr>
    <w:sdtContent>
      <w:p w14:paraId="43B756B8" w14:textId="220F8FB3" w:rsidR="001244BE" w:rsidRDefault="001244BE">
        <w:pPr>
          <w:pStyle w:val="Footer"/>
          <w:jc w:val="right"/>
        </w:pPr>
        <w:r>
          <w:fldChar w:fldCharType="begin"/>
        </w:r>
        <w:r>
          <w:instrText xml:space="preserve"> PAGE   \* MERGEFORMAT </w:instrText>
        </w:r>
        <w:r>
          <w:fldChar w:fldCharType="separate"/>
        </w:r>
        <w:r w:rsidR="00793724">
          <w:rPr>
            <w:noProof/>
          </w:rPr>
          <w:t>1</w:t>
        </w:r>
        <w:r>
          <w:rPr>
            <w:noProof/>
          </w:rPr>
          <w:fldChar w:fldCharType="end"/>
        </w:r>
      </w:p>
    </w:sdtContent>
  </w:sdt>
  <w:p w14:paraId="6C6772A5" w14:textId="77777777" w:rsidR="001244BE" w:rsidRDefault="0012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7A72" w14:textId="77777777" w:rsidR="00793724" w:rsidRDefault="00793724" w:rsidP="001C6C88">
      <w:pPr>
        <w:spacing w:after="0" w:line="240" w:lineRule="auto"/>
      </w:pPr>
      <w:r>
        <w:separator/>
      </w:r>
    </w:p>
  </w:footnote>
  <w:footnote w:type="continuationSeparator" w:id="0">
    <w:p w14:paraId="7B2BB3FC" w14:textId="77777777" w:rsidR="00793724" w:rsidRDefault="00793724" w:rsidP="001C6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E32"/>
    <w:multiLevelType w:val="hybridMultilevel"/>
    <w:tmpl w:val="E91A2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F1716"/>
    <w:multiLevelType w:val="hybridMultilevel"/>
    <w:tmpl w:val="9F5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429E7"/>
    <w:multiLevelType w:val="hybridMultilevel"/>
    <w:tmpl w:val="6922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200F3"/>
    <w:multiLevelType w:val="hybridMultilevel"/>
    <w:tmpl w:val="203E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B53C7"/>
    <w:multiLevelType w:val="hybridMultilevel"/>
    <w:tmpl w:val="A6A0E6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040A0F"/>
    <w:multiLevelType w:val="hybridMultilevel"/>
    <w:tmpl w:val="1AE8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11DED"/>
    <w:multiLevelType w:val="hybridMultilevel"/>
    <w:tmpl w:val="7FE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E3462"/>
    <w:multiLevelType w:val="multilevel"/>
    <w:tmpl w:val="A5D6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C5404"/>
    <w:multiLevelType w:val="hybridMultilevel"/>
    <w:tmpl w:val="C47C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C6062"/>
    <w:multiLevelType w:val="hybridMultilevel"/>
    <w:tmpl w:val="9F82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C276B"/>
    <w:multiLevelType w:val="hybridMultilevel"/>
    <w:tmpl w:val="FAB46F8E"/>
    <w:lvl w:ilvl="0" w:tplc="037E46A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A7060"/>
    <w:multiLevelType w:val="multilevel"/>
    <w:tmpl w:val="C84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2"/>
  </w:num>
  <w:num w:numId="5">
    <w:abstractNumId w:val="1"/>
  </w:num>
  <w:num w:numId="6">
    <w:abstractNumId w:val="9"/>
  </w:num>
  <w:num w:numId="7">
    <w:abstractNumId w:val="6"/>
  </w:num>
  <w:num w:numId="8">
    <w:abstractNumId w:val="3"/>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CE"/>
    <w:rsid w:val="00000508"/>
    <w:rsid w:val="00010A65"/>
    <w:rsid w:val="000125FB"/>
    <w:rsid w:val="00012D35"/>
    <w:rsid w:val="000136D5"/>
    <w:rsid w:val="00021C1F"/>
    <w:rsid w:val="00024748"/>
    <w:rsid w:val="00025B37"/>
    <w:rsid w:val="000352A4"/>
    <w:rsid w:val="000419C6"/>
    <w:rsid w:val="000432D6"/>
    <w:rsid w:val="00043CD5"/>
    <w:rsid w:val="00046441"/>
    <w:rsid w:val="00046E12"/>
    <w:rsid w:val="00051D59"/>
    <w:rsid w:val="00053670"/>
    <w:rsid w:val="00055FC7"/>
    <w:rsid w:val="000575BA"/>
    <w:rsid w:val="000656D8"/>
    <w:rsid w:val="00071D79"/>
    <w:rsid w:val="000754FD"/>
    <w:rsid w:val="00076B7B"/>
    <w:rsid w:val="00081B5E"/>
    <w:rsid w:val="000823C5"/>
    <w:rsid w:val="00082D3A"/>
    <w:rsid w:val="00084BD1"/>
    <w:rsid w:val="00095487"/>
    <w:rsid w:val="0009753B"/>
    <w:rsid w:val="000A306A"/>
    <w:rsid w:val="000B37FE"/>
    <w:rsid w:val="000C0802"/>
    <w:rsid w:val="000C2C83"/>
    <w:rsid w:val="000C2D77"/>
    <w:rsid w:val="000C6E86"/>
    <w:rsid w:val="000D04F5"/>
    <w:rsid w:val="000D2AA5"/>
    <w:rsid w:val="000E38E0"/>
    <w:rsid w:val="000F1F7C"/>
    <w:rsid w:val="001020F6"/>
    <w:rsid w:val="001054D0"/>
    <w:rsid w:val="00107117"/>
    <w:rsid w:val="00112900"/>
    <w:rsid w:val="00114EAC"/>
    <w:rsid w:val="00120A32"/>
    <w:rsid w:val="001244BE"/>
    <w:rsid w:val="001258A5"/>
    <w:rsid w:val="00132436"/>
    <w:rsid w:val="001464A3"/>
    <w:rsid w:val="00146D60"/>
    <w:rsid w:val="001478A6"/>
    <w:rsid w:val="00150DB0"/>
    <w:rsid w:val="00154D41"/>
    <w:rsid w:val="00160701"/>
    <w:rsid w:val="00161104"/>
    <w:rsid w:val="001624DA"/>
    <w:rsid w:val="00167DE8"/>
    <w:rsid w:val="001713A2"/>
    <w:rsid w:val="001838FE"/>
    <w:rsid w:val="00196255"/>
    <w:rsid w:val="001A10A5"/>
    <w:rsid w:val="001A644B"/>
    <w:rsid w:val="001B3998"/>
    <w:rsid w:val="001B6079"/>
    <w:rsid w:val="001C255D"/>
    <w:rsid w:val="001C2F56"/>
    <w:rsid w:val="001C636F"/>
    <w:rsid w:val="001C6C88"/>
    <w:rsid w:val="001D5394"/>
    <w:rsid w:val="001D650D"/>
    <w:rsid w:val="001E33B4"/>
    <w:rsid w:val="001F6463"/>
    <w:rsid w:val="0020438F"/>
    <w:rsid w:val="00213FE0"/>
    <w:rsid w:val="00214533"/>
    <w:rsid w:val="00216324"/>
    <w:rsid w:val="00227498"/>
    <w:rsid w:val="002315EF"/>
    <w:rsid w:val="00232790"/>
    <w:rsid w:val="00232BB9"/>
    <w:rsid w:val="0023675A"/>
    <w:rsid w:val="00250CC1"/>
    <w:rsid w:val="00254D56"/>
    <w:rsid w:val="0026273E"/>
    <w:rsid w:val="002651D8"/>
    <w:rsid w:val="0026754D"/>
    <w:rsid w:val="0027089B"/>
    <w:rsid w:val="00271504"/>
    <w:rsid w:val="00272478"/>
    <w:rsid w:val="00280894"/>
    <w:rsid w:val="00280D12"/>
    <w:rsid w:val="0028196B"/>
    <w:rsid w:val="0028444F"/>
    <w:rsid w:val="00291F22"/>
    <w:rsid w:val="00294D95"/>
    <w:rsid w:val="00297959"/>
    <w:rsid w:val="002A3DD3"/>
    <w:rsid w:val="002A57C7"/>
    <w:rsid w:val="002B13DF"/>
    <w:rsid w:val="002C632C"/>
    <w:rsid w:val="002D679A"/>
    <w:rsid w:val="002E4631"/>
    <w:rsid w:val="002E57FD"/>
    <w:rsid w:val="002F163F"/>
    <w:rsid w:val="002F4160"/>
    <w:rsid w:val="002F6AFF"/>
    <w:rsid w:val="00302869"/>
    <w:rsid w:val="003057AC"/>
    <w:rsid w:val="00310041"/>
    <w:rsid w:val="0031030B"/>
    <w:rsid w:val="00313F60"/>
    <w:rsid w:val="00320C19"/>
    <w:rsid w:val="00325917"/>
    <w:rsid w:val="00325A90"/>
    <w:rsid w:val="00331066"/>
    <w:rsid w:val="00331ECC"/>
    <w:rsid w:val="003469B6"/>
    <w:rsid w:val="00352C0D"/>
    <w:rsid w:val="00352E5A"/>
    <w:rsid w:val="003540F0"/>
    <w:rsid w:val="003577A1"/>
    <w:rsid w:val="00370D2A"/>
    <w:rsid w:val="003721B1"/>
    <w:rsid w:val="00374666"/>
    <w:rsid w:val="00375CE4"/>
    <w:rsid w:val="00377C3F"/>
    <w:rsid w:val="0038122B"/>
    <w:rsid w:val="003876DA"/>
    <w:rsid w:val="003932F0"/>
    <w:rsid w:val="00396919"/>
    <w:rsid w:val="00397C0D"/>
    <w:rsid w:val="003A0F61"/>
    <w:rsid w:val="003A59E6"/>
    <w:rsid w:val="003B1060"/>
    <w:rsid w:val="003C50BC"/>
    <w:rsid w:val="003D093F"/>
    <w:rsid w:val="003D5E25"/>
    <w:rsid w:val="003D639B"/>
    <w:rsid w:val="003E341F"/>
    <w:rsid w:val="003E5B44"/>
    <w:rsid w:val="003E64A2"/>
    <w:rsid w:val="003F2914"/>
    <w:rsid w:val="003F2955"/>
    <w:rsid w:val="003F3BFF"/>
    <w:rsid w:val="00405327"/>
    <w:rsid w:val="004069AD"/>
    <w:rsid w:val="004070E4"/>
    <w:rsid w:val="0041403E"/>
    <w:rsid w:val="004214CB"/>
    <w:rsid w:val="004228BF"/>
    <w:rsid w:val="004278E7"/>
    <w:rsid w:val="00431F75"/>
    <w:rsid w:val="004442C5"/>
    <w:rsid w:val="004446AC"/>
    <w:rsid w:val="00446C17"/>
    <w:rsid w:val="00447B84"/>
    <w:rsid w:val="0045388A"/>
    <w:rsid w:val="00454856"/>
    <w:rsid w:val="00455A50"/>
    <w:rsid w:val="004564D3"/>
    <w:rsid w:val="0046409D"/>
    <w:rsid w:val="00471097"/>
    <w:rsid w:val="00471355"/>
    <w:rsid w:val="00480BAF"/>
    <w:rsid w:val="00484D4F"/>
    <w:rsid w:val="00487821"/>
    <w:rsid w:val="0049158C"/>
    <w:rsid w:val="0049640C"/>
    <w:rsid w:val="004A1BD1"/>
    <w:rsid w:val="004A3AA5"/>
    <w:rsid w:val="004A5E54"/>
    <w:rsid w:val="004A6149"/>
    <w:rsid w:val="004B1150"/>
    <w:rsid w:val="004B1405"/>
    <w:rsid w:val="004B62A7"/>
    <w:rsid w:val="004B7E4D"/>
    <w:rsid w:val="004C1097"/>
    <w:rsid w:val="004C1F7A"/>
    <w:rsid w:val="004C39EC"/>
    <w:rsid w:val="004C7811"/>
    <w:rsid w:val="004D17A9"/>
    <w:rsid w:val="004E41E9"/>
    <w:rsid w:val="004E426C"/>
    <w:rsid w:val="004F10B7"/>
    <w:rsid w:val="004F10F4"/>
    <w:rsid w:val="004F2DD6"/>
    <w:rsid w:val="004F6695"/>
    <w:rsid w:val="00501365"/>
    <w:rsid w:val="00510F9D"/>
    <w:rsid w:val="0052348F"/>
    <w:rsid w:val="0052462B"/>
    <w:rsid w:val="0052598D"/>
    <w:rsid w:val="00531750"/>
    <w:rsid w:val="00532022"/>
    <w:rsid w:val="00533EEC"/>
    <w:rsid w:val="00534D5D"/>
    <w:rsid w:val="00537750"/>
    <w:rsid w:val="005452D2"/>
    <w:rsid w:val="00550D3E"/>
    <w:rsid w:val="00551562"/>
    <w:rsid w:val="00554439"/>
    <w:rsid w:val="00556018"/>
    <w:rsid w:val="00557985"/>
    <w:rsid w:val="00561BB7"/>
    <w:rsid w:val="00566EB5"/>
    <w:rsid w:val="00572902"/>
    <w:rsid w:val="00572B1C"/>
    <w:rsid w:val="00575B83"/>
    <w:rsid w:val="00584452"/>
    <w:rsid w:val="00586458"/>
    <w:rsid w:val="00593A92"/>
    <w:rsid w:val="005A05A8"/>
    <w:rsid w:val="005A3B34"/>
    <w:rsid w:val="005A616B"/>
    <w:rsid w:val="005B3097"/>
    <w:rsid w:val="005B5BE6"/>
    <w:rsid w:val="005D19DE"/>
    <w:rsid w:val="005D7996"/>
    <w:rsid w:val="005E0BDD"/>
    <w:rsid w:val="005E60CD"/>
    <w:rsid w:val="005E6536"/>
    <w:rsid w:val="00600BEC"/>
    <w:rsid w:val="0060442E"/>
    <w:rsid w:val="00613EE7"/>
    <w:rsid w:val="006203F7"/>
    <w:rsid w:val="00621DF5"/>
    <w:rsid w:val="00622D88"/>
    <w:rsid w:val="006301B0"/>
    <w:rsid w:val="006332FB"/>
    <w:rsid w:val="0063415C"/>
    <w:rsid w:val="00643AC6"/>
    <w:rsid w:val="00661449"/>
    <w:rsid w:val="00670124"/>
    <w:rsid w:val="0068126E"/>
    <w:rsid w:val="00681542"/>
    <w:rsid w:val="00684D6B"/>
    <w:rsid w:val="006922D0"/>
    <w:rsid w:val="00692C0F"/>
    <w:rsid w:val="00692EC5"/>
    <w:rsid w:val="006938D8"/>
    <w:rsid w:val="00693DE7"/>
    <w:rsid w:val="006A0788"/>
    <w:rsid w:val="006A2401"/>
    <w:rsid w:val="006A276F"/>
    <w:rsid w:val="006A7FEF"/>
    <w:rsid w:val="006C3FD6"/>
    <w:rsid w:val="006C72CC"/>
    <w:rsid w:val="006D2085"/>
    <w:rsid w:val="006D26B0"/>
    <w:rsid w:val="006D507A"/>
    <w:rsid w:val="006D5DE1"/>
    <w:rsid w:val="006E2FB5"/>
    <w:rsid w:val="006E3F8E"/>
    <w:rsid w:val="006F0872"/>
    <w:rsid w:val="006F2468"/>
    <w:rsid w:val="006F7E00"/>
    <w:rsid w:val="00701224"/>
    <w:rsid w:val="007020CD"/>
    <w:rsid w:val="00706B04"/>
    <w:rsid w:val="00715FCE"/>
    <w:rsid w:val="00725966"/>
    <w:rsid w:val="00726E41"/>
    <w:rsid w:val="007332E9"/>
    <w:rsid w:val="007356BC"/>
    <w:rsid w:val="00740D17"/>
    <w:rsid w:val="007433D9"/>
    <w:rsid w:val="00745E05"/>
    <w:rsid w:val="00747F4E"/>
    <w:rsid w:val="00753B66"/>
    <w:rsid w:val="00755A35"/>
    <w:rsid w:val="007572D8"/>
    <w:rsid w:val="00766E02"/>
    <w:rsid w:val="00780814"/>
    <w:rsid w:val="00783906"/>
    <w:rsid w:val="007839D1"/>
    <w:rsid w:val="00783F8C"/>
    <w:rsid w:val="007854E0"/>
    <w:rsid w:val="00786101"/>
    <w:rsid w:val="00793724"/>
    <w:rsid w:val="00793CBE"/>
    <w:rsid w:val="007B1B82"/>
    <w:rsid w:val="007B3627"/>
    <w:rsid w:val="007C08DA"/>
    <w:rsid w:val="007C2439"/>
    <w:rsid w:val="007C6622"/>
    <w:rsid w:val="007C70A2"/>
    <w:rsid w:val="007D34BB"/>
    <w:rsid w:val="007E27FE"/>
    <w:rsid w:val="007E3529"/>
    <w:rsid w:val="007E4118"/>
    <w:rsid w:val="007E5D5B"/>
    <w:rsid w:val="007F4C6D"/>
    <w:rsid w:val="007F56AB"/>
    <w:rsid w:val="00804FC5"/>
    <w:rsid w:val="008066B8"/>
    <w:rsid w:val="00806F27"/>
    <w:rsid w:val="0081242F"/>
    <w:rsid w:val="00813BFF"/>
    <w:rsid w:val="00816F2B"/>
    <w:rsid w:val="00823AD6"/>
    <w:rsid w:val="008309E3"/>
    <w:rsid w:val="00830EC6"/>
    <w:rsid w:val="008341EE"/>
    <w:rsid w:val="008372DD"/>
    <w:rsid w:val="00854CDD"/>
    <w:rsid w:val="008654D3"/>
    <w:rsid w:val="00865C8B"/>
    <w:rsid w:val="008724D3"/>
    <w:rsid w:val="008771F5"/>
    <w:rsid w:val="008772FF"/>
    <w:rsid w:val="00881B31"/>
    <w:rsid w:val="00885604"/>
    <w:rsid w:val="00892DB3"/>
    <w:rsid w:val="008A1D20"/>
    <w:rsid w:val="008B078F"/>
    <w:rsid w:val="008B3DC6"/>
    <w:rsid w:val="008C118E"/>
    <w:rsid w:val="008C13DD"/>
    <w:rsid w:val="008C2196"/>
    <w:rsid w:val="008C3DB6"/>
    <w:rsid w:val="008D6182"/>
    <w:rsid w:val="008D66DF"/>
    <w:rsid w:val="008E0078"/>
    <w:rsid w:val="008E0D0C"/>
    <w:rsid w:val="008E6302"/>
    <w:rsid w:val="008F2E16"/>
    <w:rsid w:val="008F4AF3"/>
    <w:rsid w:val="00900071"/>
    <w:rsid w:val="0090268B"/>
    <w:rsid w:val="00905A6C"/>
    <w:rsid w:val="00910F34"/>
    <w:rsid w:val="00913CE7"/>
    <w:rsid w:val="00916370"/>
    <w:rsid w:val="00922E0C"/>
    <w:rsid w:val="00926EC3"/>
    <w:rsid w:val="00932E18"/>
    <w:rsid w:val="009340D6"/>
    <w:rsid w:val="009349CA"/>
    <w:rsid w:val="009358C3"/>
    <w:rsid w:val="0094635C"/>
    <w:rsid w:val="00946D9B"/>
    <w:rsid w:val="00966FA6"/>
    <w:rsid w:val="00970C76"/>
    <w:rsid w:val="00984D5C"/>
    <w:rsid w:val="00984E8E"/>
    <w:rsid w:val="00992E8F"/>
    <w:rsid w:val="009A102A"/>
    <w:rsid w:val="009A171D"/>
    <w:rsid w:val="009A2112"/>
    <w:rsid w:val="009A2652"/>
    <w:rsid w:val="009C668A"/>
    <w:rsid w:val="009E0C0A"/>
    <w:rsid w:val="009E7CCB"/>
    <w:rsid w:val="009E7FE3"/>
    <w:rsid w:val="009F03BC"/>
    <w:rsid w:val="009F59B6"/>
    <w:rsid w:val="00A13E0D"/>
    <w:rsid w:val="00A17DB0"/>
    <w:rsid w:val="00A24153"/>
    <w:rsid w:val="00A25AA2"/>
    <w:rsid w:val="00A30162"/>
    <w:rsid w:val="00A32631"/>
    <w:rsid w:val="00A32D6B"/>
    <w:rsid w:val="00A44288"/>
    <w:rsid w:val="00A47B88"/>
    <w:rsid w:val="00A50945"/>
    <w:rsid w:val="00A50DBC"/>
    <w:rsid w:val="00A52CD0"/>
    <w:rsid w:val="00A52D9C"/>
    <w:rsid w:val="00A54AED"/>
    <w:rsid w:val="00A61397"/>
    <w:rsid w:val="00A66AF1"/>
    <w:rsid w:val="00A70A50"/>
    <w:rsid w:val="00A72F46"/>
    <w:rsid w:val="00A73BAE"/>
    <w:rsid w:val="00A73CD8"/>
    <w:rsid w:val="00A828F9"/>
    <w:rsid w:val="00A94134"/>
    <w:rsid w:val="00A94F94"/>
    <w:rsid w:val="00AA3E59"/>
    <w:rsid w:val="00AB779A"/>
    <w:rsid w:val="00AC1144"/>
    <w:rsid w:val="00AC18D0"/>
    <w:rsid w:val="00AD218B"/>
    <w:rsid w:val="00AD542B"/>
    <w:rsid w:val="00AD7667"/>
    <w:rsid w:val="00AD7C2F"/>
    <w:rsid w:val="00AE0A95"/>
    <w:rsid w:val="00AE2141"/>
    <w:rsid w:val="00AE237C"/>
    <w:rsid w:val="00AE2A56"/>
    <w:rsid w:val="00AE512C"/>
    <w:rsid w:val="00AE6FD7"/>
    <w:rsid w:val="00AE790B"/>
    <w:rsid w:val="00AF3BAE"/>
    <w:rsid w:val="00B02183"/>
    <w:rsid w:val="00B0250A"/>
    <w:rsid w:val="00B13D5A"/>
    <w:rsid w:val="00B1405C"/>
    <w:rsid w:val="00B143C8"/>
    <w:rsid w:val="00B203C3"/>
    <w:rsid w:val="00B2135F"/>
    <w:rsid w:val="00B219A7"/>
    <w:rsid w:val="00B235A4"/>
    <w:rsid w:val="00B311BF"/>
    <w:rsid w:val="00B33996"/>
    <w:rsid w:val="00B403AD"/>
    <w:rsid w:val="00B428B7"/>
    <w:rsid w:val="00B510B0"/>
    <w:rsid w:val="00B54A40"/>
    <w:rsid w:val="00B54F8F"/>
    <w:rsid w:val="00B56DD0"/>
    <w:rsid w:val="00B647CA"/>
    <w:rsid w:val="00B66E22"/>
    <w:rsid w:val="00B77228"/>
    <w:rsid w:val="00B77417"/>
    <w:rsid w:val="00B911B8"/>
    <w:rsid w:val="00B977DF"/>
    <w:rsid w:val="00BA1435"/>
    <w:rsid w:val="00BA2080"/>
    <w:rsid w:val="00BA41BC"/>
    <w:rsid w:val="00BA4FF2"/>
    <w:rsid w:val="00BA60C6"/>
    <w:rsid w:val="00BB295A"/>
    <w:rsid w:val="00BC16A1"/>
    <w:rsid w:val="00BC2813"/>
    <w:rsid w:val="00BD0F5F"/>
    <w:rsid w:val="00BD14F3"/>
    <w:rsid w:val="00BD4DB6"/>
    <w:rsid w:val="00BE0FD4"/>
    <w:rsid w:val="00BE1242"/>
    <w:rsid w:val="00BE403D"/>
    <w:rsid w:val="00BE5367"/>
    <w:rsid w:val="00BF2E67"/>
    <w:rsid w:val="00BF3117"/>
    <w:rsid w:val="00C0223D"/>
    <w:rsid w:val="00C03D2E"/>
    <w:rsid w:val="00C069B5"/>
    <w:rsid w:val="00C10009"/>
    <w:rsid w:val="00C101CE"/>
    <w:rsid w:val="00C11436"/>
    <w:rsid w:val="00C214F5"/>
    <w:rsid w:val="00C21817"/>
    <w:rsid w:val="00C220D1"/>
    <w:rsid w:val="00C22FC1"/>
    <w:rsid w:val="00C2485A"/>
    <w:rsid w:val="00C27475"/>
    <w:rsid w:val="00C47D9C"/>
    <w:rsid w:val="00C50C90"/>
    <w:rsid w:val="00C6270F"/>
    <w:rsid w:val="00C63430"/>
    <w:rsid w:val="00C63F14"/>
    <w:rsid w:val="00C7439E"/>
    <w:rsid w:val="00C81C0F"/>
    <w:rsid w:val="00C825F4"/>
    <w:rsid w:val="00C9107D"/>
    <w:rsid w:val="00C95FBA"/>
    <w:rsid w:val="00C96A4A"/>
    <w:rsid w:val="00CA2443"/>
    <w:rsid w:val="00CB0CC5"/>
    <w:rsid w:val="00CB162D"/>
    <w:rsid w:val="00CB1885"/>
    <w:rsid w:val="00CB28D5"/>
    <w:rsid w:val="00CB42E4"/>
    <w:rsid w:val="00CD2D04"/>
    <w:rsid w:val="00CD5C5E"/>
    <w:rsid w:val="00CE0E5B"/>
    <w:rsid w:val="00CE38E4"/>
    <w:rsid w:val="00CE7718"/>
    <w:rsid w:val="00CF26A0"/>
    <w:rsid w:val="00CF3400"/>
    <w:rsid w:val="00CF438F"/>
    <w:rsid w:val="00CF44B7"/>
    <w:rsid w:val="00CF6222"/>
    <w:rsid w:val="00D02327"/>
    <w:rsid w:val="00D057A2"/>
    <w:rsid w:val="00D10CE7"/>
    <w:rsid w:val="00D1717F"/>
    <w:rsid w:val="00D21E77"/>
    <w:rsid w:val="00D25285"/>
    <w:rsid w:val="00D2723F"/>
    <w:rsid w:val="00D3240E"/>
    <w:rsid w:val="00D34608"/>
    <w:rsid w:val="00D35C8F"/>
    <w:rsid w:val="00D40843"/>
    <w:rsid w:val="00D429D1"/>
    <w:rsid w:val="00D523FB"/>
    <w:rsid w:val="00D62156"/>
    <w:rsid w:val="00D63BE7"/>
    <w:rsid w:val="00D66467"/>
    <w:rsid w:val="00D71782"/>
    <w:rsid w:val="00D91918"/>
    <w:rsid w:val="00D95162"/>
    <w:rsid w:val="00D976CE"/>
    <w:rsid w:val="00DA4011"/>
    <w:rsid w:val="00DA4C7B"/>
    <w:rsid w:val="00DA6511"/>
    <w:rsid w:val="00DC4A28"/>
    <w:rsid w:val="00DD0F2E"/>
    <w:rsid w:val="00DD38C6"/>
    <w:rsid w:val="00DE70BC"/>
    <w:rsid w:val="00DE7CD2"/>
    <w:rsid w:val="00E02D58"/>
    <w:rsid w:val="00E04810"/>
    <w:rsid w:val="00E04C27"/>
    <w:rsid w:val="00E1207A"/>
    <w:rsid w:val="00E21B6A"/>
    <w:rsid w:val="00E24F81"/>
    <w:rsid w:val="00E3222E"/>
    <w:rsid w:val="00E32F6B"/>
    <w:rsid w:val="00E33B65"/>
    <w:rsid w:val="00E419CB"/>
    <w:rsid w:val="00E42D5D"/>
    <w:rsid w:val="00E517D4"/>
    <w:rsid w:val="00E53F67"/>
    <w:rsid w:val="00E54448"/>
    <w:rsid w:val="00E559DB"/>
    <w:rsid w:val="00E66740"/>
    <w:rsid w:val="00E7049F"/>
    <w:rsid w:val="00E7066E"/>
    <w:rsid w:val="00E714E8"/>
    <w:rsid w:val="00E73FE5"/>
    <w:rsid w:val="00E7552B"/>
    <w:rsid w:val="00E76146"/>
    <w:rsid w:val="00E77AC9"/>
    <w:rsid w:val="00E8205D"/>
    <w:rsid w:val="00E845D2"/>
    <w:rsid w:val="00E84F2E"/>
    <w:rsid w:val="00E91E1C"/>
    <w:rsid w:val="00E93B8A"/>
    <w:rsid w:val="00EA18CE"/>
    <w:rsid w:val="00EB46F0"/>
    <w:rsid w:val="00EB5432"/>
    <w:rsid w:val="00EC1316"/>
    <w:rsid w:val="00ED13A6"/>
    <w:rsid w:val="00ED2957"/>
    <w:rsid w:val="00ED65AA"/>
    <w:rsid w:val="00EE1C74"/>
    <w:rsid w:val="00EE70BE"/>
    <w:rsid w:val="00EF4904"/>
    <w:rsid w:val="00EF5125"/>
    <w:rsid w:val="00EF6C5F"/>
    <w:rsid w:val="00F02B3C"/>
    <w:rsid w:val="00F032CD"/>
    <w:rsid w:val="00F1147A"/>
    <w:rsid w:val="00F15B23"/>
    <w:rsid w:val="00F21BC2"/>
    <w:rsid w:val="00F2468A"/>
    <w:rsid w:val="00F25DFA"/>
    <w:rsid w:val="00F27772"/>
    <w:rsid w:val="00F31D00"/>
    <w:rsid w:val="00F34DD2"/>
    <w:rsid w:val="00F35E13"/>
    <w:rsid w:val="00F360A2"/>
    <w:rsid w:val="00F4295D"/>
    <w:rsid w:val="00F447F1"/>
    <w:rsid w:val="00F473B8"/>
    <w:rsid w:val="00F559C9"/>
    <w:rsid w:val="00F55A6C"/>
    <w:rsid w:val="00F55C01"/>
    <w:rsid w:val="00F60949"/>
    <w:rsid w:val="00F6415D"/>
    <w:rsid w:val="00F64226"/>
    <w:rsid w:val="00F72C31"/>
    <w:rsid w:val="00F76B09"/>
    <w:rsid w:val="00F87AC1"/>
    <w:rsid w:val="00F87C06"/>
    <w:rsid w:val="00F911D3"/>
    <w:rsid w:val="00F929C0"/>
    <w:rsid w:val="00F93B34"/>
    <w:rsid w:val="00F94215"/>
    <w:rsid w:val="00F94358"/>
    <w:rsid w:val="00F97C5B"/>
    <w:rsid w:val="00FA0D63"/>
    <w:rsid w:val="00FA1326"/>
    <w:rsid w:val="00FA48DD"/>
    <w:rsid w:val="00FA502A"/>
    <w:rsid w:val="00FA6B93"/>
    <w:rsid w:val="00FB68CA"/>
    <w:rsid w:val="00FB7A55"/>
    <w:rsid w:val="00FC5E4F"/>
    <w:rsid w:val="00FC7836"/>
    <w:rsid w:val="00FD37F4"/>
    <w:rsid w:val="00FD4667"/>
    <w:rsid w:val="00FD7503"/>
    <w:rsid w:val="00FE1066"/>
    <w:rsid w:val="00FE3532"/>
    <w:rsid w:val="00FE4DF3"/>
    <w:rsid w:val="00FF02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E1D40"/>
  <w15:docId w15:val="{D8395923-DD4F-44F4-BC17-035CE2EC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5BE6"/>
    <w:pPr>
      <w:keepNext/>
      <w:keepLines/>
      <w:spacing w:before="40" w:after="0" w:line="36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BE6"/>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25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2443"/>
    <w:pPr>
      <w:keepNext/>
      <w:keepLines/>
      <w:spacing w:before="40" w:after="0" w:line="48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CE"/>
    <w:pPr>
      <w:ind w:left="720"/>
      <w:contextualSpacing/>
    </w:pPr>
  </w:style>
  <w:style w:type="character" w:customStyle="1" w:styleId="Heading2Char">
    <w:name w:val="Heading 2 Char"/>
    <w:basedOn w:val="DefaultParagraphFont"/>
    <w:link w:val="Heading2"/>
    <w:uiPriority w:val="9"/>
    <w:rsid w:val="005B5BE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B5BE6"/>
    <w:rPr>
      <w:sz w:val="16"/>
      <w:szCs w:val="16"/>
    </w:rPr>
  </w:style>
  <w:style w:type="paragraph" w:styleId="CommentText">
    <w:name w:val="annotation text"/>
    <w:basedOn w:val="Normal"/>
    <w:link w:val="CommentTextChar"/>
    <w:uiPriority w:val="99"/>
    <w:unhideWhenUsed/>
    <w:rsid w:val="005B5BE6"/>
    <w:pPr>
      <w:spacing w:after="200" w:line="240" w:lineRule="auto"/>
    </w:pPr>
    <w:rPr>
      <w:sz w:val="20"/>
      <w:szCs w:val="20"/>
    </w:rPr>
  </w:style>
  <w:style w:type="character" w:customStyle="1" w:styleId="CommentTextChar">
    <w:name w:val="Comment Text Char"/>
    <w:basedOn w:val="DefaultParagraphFont"/>
    <w:link w:val="CommentText"/>
    <w:uiPriority w:val="99"/>
    <w:rsid w:val="005B5BE6"/>
    <w:rPr>
      <w:sz w:val="20"/>
      <w:szCs w:val="20"/>
    </w:rPr>
  </w:style>
  <w:style w:type="paragraph" w:styleId="BalloonText">
    <w:name w:val="Balloon Text"/>
    <w:basedOn w:val="Normal"/>
    <w:link w:val="BalloonTextChar"/>
    <w:uiPriority w:val="99"/>
    <w:semiHidden/>
    <w:unhideWhenUsed/>
    <w:rsid w:val="005B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E6"/>
    <w:rPr>
      <w:rFonts w:ascii="Segoe UI" w:hAnsi="Segoe UI" w:cs="Segoe UI"/>
      <w:sz w:val="18"/>
      <w:szCs w:val="18"/>
    </w:rPr>
  </w:style>
  <w:style w:type="character" w:customStyle="1" w:styleId="Heading1Char">
    <w:name w:val="Heading 1 Char"/>
    <w:basedOn w:val="DefaultParagraphFont"/>
    <w:link w:val="Heading1"/>
    <w:uiPriority w:val="9"/>
    <w:rsid w:val="005B5B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99"/>
    <w:qFormat/>
    <w:rsid w:val="005B5BE6"/>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99"/>
    <w:rsid w:val="005B5BE6"/>
    <w:rPr>
      <w:rFonts w:asciiTheme="majorHAnsi" w:eastAsiaTheme="majorEastAsia" w:hAnsiTheme="majorHAnsi" w:cstheme="majorBidi"/>
      <w:i/>
      <w:iCs/>
      <w:color w:val="5B9BD5" w:themeColor="accent1"/>
      <w:spacing w:val="15"/>
      <w:sz w:val="24"/>
      <w:szCs w:val="24"/>
    </w:rPr>
  </w:style>
  <w:style w:type="paragraph" w:styleId="PlainText">
    <w:name w:val="Plain Text"/>
    <w:basedOn w:val="Normal"/>
    <w:link w:val="PlainTextChar"/>
    <w:uiPriority w:val="99"/>
    <w:unhideWhenUsed/>
    <w:rsid w:val="005B5B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5BE6"/>
    <w:rPr>
      <w:rFonts w:ascii="Calibri" w:hAnsi="Calibri"/>
      <w:szCs w:val="21"/>
    </w:rPr>
  </w:style>
  <w:style w:type="character" w:customStyle="1" w:styleId="Heading3Char">
    <w:name w:val="Heading 3 Char"/>
    <w:basedOn w:val="DefaultParagraphFont"/>
    <w:link w:val="Heading3"/>
    <w:uiPriority w:val="9"/>
    <w:rsid w:val="005B5BE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B5BE6"/>
    <w:rPr>
      <w:color w:val="0000FF"/>
      <w:u w:val="single"/>
    </w:rPr>
  </w:style>
  <w:style w:type="paragraph" w:styleId="Caption">
    <w:name w:val="caption"/>
    <w:basedOn w:val="Normal"/>
    <w:next w:val="Normal"/>
    <w:uiPriority w:val="35"/>
    <w:unhideWhenUsed/>
    <w:qFormat/>
    <w:rsid w:val="00537750"/>
    <w:pPr>
      <w:spacing w:after="200" w:line="240" w:lineRule="auto"/>
    </w:pPr>
    <w:rPr>
      <w:b/>
      <w:bCs/>
      <w:color w:val="5B9BD5" w:themeColor="accent1"/>
      <w:sz w:val="18"/>
      <w:szCs w:val="18"/>
    </w:rPr>
  </w:style>
  <w:style w:type="table" w:styleId="TableGrid">
    <w:name w:val="Table Grid"/>
    <w:basedOn w:val="TableNormal"/>
    <w:uiPriority w:val="39"/>
    <w:rsid w:val="004F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har"/>
    <w:qFormat/>
    <w:rsid w:val="00F15B23"/>
    <w:rPr>
      <w:noProof/>
      <w:color w:val="5B9BD5" w:themeColor="accent1"/>
      <w:vertAlign w:val="superscript"/>
    </w:rPr>
  </w:style>
  <w:style w:type="character" w:styleId="Strong">
    <w:name w:val="Strong"/>
    <w:basedOn w:val="DefaultParagraphFont"/>
    <w:uiPriority w:val="22"/>
    <w:qFormat/>
    <w:rsid w:val="00F35E13"/>
    <w:rPr>
      <w:b/>
      <w:bCs/>
    </w:rPr>
  </w:style>
  <w:style w:type="character" w:customStyle="1" w:styleId="ReferencesChar">
    <w:name w:val="References Char"/>
    <w:basedOn w:val="DefaultParagraphFont"/>
    <w:link w:val="References"/>
    <w:rsid w:val="00F15B23"/>
    <w:rPr>
      <w:noProof/>
      <w:color w:val="5B9BD5" w:themeColor="accent1"/>
      <w:vertAlign w:val="superscript"/>
    </w:rPr>
  </w:style>
  <w:style w:type="character" w:styleId="FollowedHyperlink">
    <w:name w:val="FollowedHyperlink"/>
    <w:basedOn w:val="DefaultParagraphFont"/>
    <w:uiPriority w:val="99"/>
    <w:semiHidden/>
    <w:unhideWhenUsed/>
    <w:rsid w:val="00F35E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F2E16"/>
    <w:pPr>
      <w:spacing w:after="160"/>
    </w:pPr>
    <w:rPr>
      <w:b/>
      <w:bCs/>
    </w:rPr>
  </w:style>
  <w:style w:type="character" w:customStyle="1" w:styleId="CommentSubjectChar">
    <w:name w:val="Comment Subject Char"/>
    <w:basedOn w:val="CommentTextChar"/>
    <w:link w:val="CommentSubject"/>
    <w:uiPriority w:val="99"/>
    <w:semiHidden/>
    <w:rsid w:val="008F2E16"/>
    <w:rPr>
      <w:b/>
      <w:bCs/>
      <w:sz w:val="20"/>
      <w:szCs w:val="20"/>
    </w:rPr>
  </w:style>
  <w:style w:type="character" w:customStyle="1" w:styleId="highlight">
    <w:name w:val="highlight"/>
    <w:basedOn w:val="DefaultParagraphFont"/>
    <w:rsid w:val="008F2E16"/>
  </w:style>
  <w:style w:type="character" w:customStyle="1" w:styleId="Heading4Char">
    <w:name w:val="Heading 4 Char"/>
    <w:basedOn w:val="DefaultParagraphFont"/>
    <w:link w:val="Heading4"/>
    <w:uiPriority w:val="9"/>
    <w:rsid w:val="00B0250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C6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C88"/>
  </w:style>
  <w:style w:type="paragraph" w:styleId="Footer">
    <w:name w:val="footer"/>
    <w:basedOn w:val="Normal"/>
    <w:link w:val="FooterChar"/>
    <w:uiPriority w:val="99"/>
    <w:unhideWhenUsed/>
    <w:rsid w:val="001C6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C88"/>
  </w:style>
  <w:style w:type="paragraph" w:customStyle="1" w:styleId="Default">
    <w:name w:val="Default"/>
    <w:rsid w:val="006203F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table" w:customStyle="1" w:styleId="PlainTable21">
    <w:name w:val="Plain Table 21"/>
    <w:basedOn w:val="TableNormal"/>
    <w:uiPriority w:val="42"/>
    <w:rsid w:val="000F1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CA244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633">
      <w:bodyDiv w:val="1"/>
      <w:marLeft w:val="0"/>
      <w:marRight w:val="0"/>
      <w:marTop w:val="0"/>
      <w:marBottom w:val="0"/>
      <w:divBdr>
        <w:top w:val="none" w:sz="0" w:space="0" w:color="auto"/>
        <w:left w:val="none" w:sz="0" w:space="0" w:color="auto"/>
        <w:bottom w:val="none" w:sz="0" w:space="0" w:color="auto"/>
        <w:right w:val="none" w:sz="0" w:space="0" w:color="auto"/>
      </w:divBdr>
      <w:divsChild>
        <w:div w:id="316963311">
          <w:marLeft w:val="0"/>
          <w:marRight w:val="0"/>
          <w:marTop w:val="0"/>
          <w:marBottom w:val="0"/>
          <w:divBdr>
            <w:top w:val="none" w:sz="0" w:space="0" w:color="auto"/>
            <w:left w:val="none" w:sz="0" w:space="0" w:color="auto"/>
            <w:bottom w:val="none" w:sz="0" w:space="0" w:color="auto"/>
            <w:right w:val="none" w:sz="0" w:space="0" w:color="auto"/>
          </w:divBdr>
        </w:div>
        <w:div w:id="670836149">
          <w:marLeft w:val="0"/>
          <w:marRight w:val="0"/>
          <w:marTop w:val="0"/>
          <w:marBottom w:val="0"/>
          <w:divBdr>
            <w:top w:val="none" w:sz="0" w:space="0" w:color="auto"/>
            <w:left w:val="none" w:sz="0" w:space="0" w:color="auto"/>
            <w:bottom w:val="none" w:sz="0" w:space="0" w:color="auto"/>
            <w:right w:val="none" w:sz="0" w:space="0" w:color="auto"/>
          </w:divBdr>
        </w:div>
      </w:divsChild>
    </w:div>
    <w:div w:id="68889748">
      <w:bodyDiv w:val="1"/>
      <w:marLeft w:val="0"/>
      <w:marRight w:val="0"/>
      <w:marTop w:val="0"/>
      <w:marBottom w:val="0"/>
      <w:divBdr>
        <w:top w:val="none" w:sz="0" w:space="0" w:color="auto"/>
        <w:left w:val="none" w:sz="0" w:space="0" w:color="auto"/>
        <w:bottom w:val="none" w:sz="0" w:space="0" w:color="auto"/>
        <w:right w:val="none" w:sz="0" w:space="0" w:color="auto"/>
      </w:divBdr>
    </w:div>
    <w:div w:id="79373739">
      <w:bodyDiv w:val="1"/>
      <w:marLeft w:val="0"/>
      <w:marRight w:val="0"/>
      <w:marTop w:val="0"/>
      <w:marBottom w:val="0"/>
      <w:divBdr>
        <w:top w:val="none" w:sz="0" w:space="0" w:color="auto"/>
        <w:left w:val="none" w:sz="0" w:space="0" w:color="auto"/>
        <w:bottom w:val="none" w:sz="0" w:space="0" w:color="auto"/>
        <w:right w:val="none" w:sz="0" w:space="0" w:color="auto"/>
      </w:divBdr>
      <w:divsChild>
        <w:div w:id="1293562899">
          <w:marLeft w:val="0"/>
          <w:marRight w:val="0"/>
          <w:marTop w:val="0"/>
          <w:marBottom w:val="0"/>
          <w:divBdr>
            <w:top w:val="none" w:sz="0" w:space="0" w:color="auto"/>
            <w:left w:val="none" w:sz="0" w:space="0" w:color="auto"/>
            <w:bottom w:val="none" w:sz="0" w:space="0" w:color="auto"/>
            <w:right w:val="none" w:sz="0" w:space="0" w:color="auto"/>
          </w:divBdr>
        </w:div>
        <w:div w:id="1621495302">
          <w:marLeft w:val="0"/>
          <w:marRight w:val="0"/>
          <w:marTop w:val="0"/>
          <w:marBottom w:val="0"/>
          <w:divBdr>
            <w:top w:val="none" w:sz="0" w:space="0" w:color="auto"/>
            <w:left w:val="none" w:sz="0" w:space="0" w:color="auto"/>
            <w:bottom w:val="none" w:sz="0" w:space="0" w:color="auto"/>
            <w:right w:val="none" w:sz="0" w:space="0" w:color="auto"/>
          </w:divBdr>
        </w:div>
        <w:div w:id="1947537604">
          <w:marLeft w:val="0"/>
          <w:marRight w:val="0"/>
          <w:marTop w:val="0"/>
          <w:marBottom w:val="0"/>
          <w:divBdr>
            <w:top w:val="none" w:sz="0" w:space="0" w:color="auto"/>
            <w:left w:val="none" w:sz="0" w:space="0" w:color="auto"/>
            <w:bottom w:val="none" w:sz="0" w:space="0" w:color="auto"/>
            <w:right w:val="none" w:sz="0" w:space="0" w:color="auto"/>
          </w:divBdr>
        </w:div>
        <w:div w:id="2050757172">
          <w:marLeft w:val="0"/>
          <w:marRight w:val="0"/>
          <w:marTop w:val="0"/>
          <w:marBottom w:val="0"/>
          <w:divBdr>
            <w:top w:val="none" w:sz="0" w:space="0" w:color="auto"/>
            <w:left w:val="none" w:sz="0" w:space="0" w:color="auto"/>
            <w:bottom w:val="none" w:sz="0" w:space="0" w:color="auto"/>
            <w:right w:val="none" w:sz="0" w:space="0" w:color="auto"/>
          </w:divBdr>
        </w:div>
      </w:divsChild>
    </w:div>
    <w:div w:id="226039942">
      <w:bodyDiv w:val="1"/>
      <w:marLeft w:val="0"/>
      <w:marRight w:val="0"/>
      <w:marTop w:val="0"/>
      <w:marBottom w:val="0"/>
      <w:divBdr>
        <w:top w:val="none" w:sz="0" w:space="0" w:color="auto"/>
        <w:left w:val="none" w:sz="0" w:space="0" w:color="auto"/>
        <w:bottom w:val="none" w:sz="0" w:space="0" w:color="auto"/>
        <w:right w:val="none" w:sz="0" w:space="0" w:color="auto"/>
      </w:divBdr>
      <w:divsChild>
        <w:div w:id="1019428166">
          <w:marLeft w:val="0"/>
          <w:marRight w:val="0"/>
          <w:marTop w:val="0"/>
          <w:marBottom w:val="0"/>
          <w:divBdr>
            <w:top w:val="none" w:sz="0" w:space="0" w:color="auto"/>
            <w:left w:val="none" w:sz="0" w:space="0" w:color="auto"/>
            <w:bottom w:val="none" w:sz="0" w:space="0" w:color="auto"/>
            <w:right w:val="none" w:sz="0" w:space="0" w:color="auto"/>
          </w:divBdr>
        </w:div>
        <w:div w:id="1266377879">
          <w:marLeft w:val="0"/>
          <w:marRight w:val="0"/>
          <w:marTop w:val="0"/>
          <w:marBottom w:val="0"/>
          <w:divBdr>
            <w:top w:val="none" w:sz="0" w:space="0" w:color="auto"/>
            <w:left w:val="none" w:sz="0" w:space="0" w:color="auto"/>
            <w:bottom w:val="none" w:sz="0" w:space="0" w:color="auto"/>
            <w:right w:val="none" w:sz="0" w:space="0" w:color="auto"/>
          </w:divBdr>
        </w:div>
      </w:divsChild>
    </w:div>
    <w:div w:id="245576560">
      <w:bodyDiv w:val="1"/>
      <w:marLeft w:val="0"/>
      <w:marRight w:val="0"/>
      <w:marTop w:val="0"/>
      <w:marBottom w:val="0"/>
      <w:divBdr>
        <w:top w:val="none" w:sz="0" w:space="0" w:color="auto"/>
        <w:left w:val="none" w:sz="0" w:space="0" w:color="auto"/>
        <w:bottom w:val="none" w:sz="0" w:space="0" w:color="auto"/>
        <w:right w:val="none" w:sz="0" w:space="0" w:color="auto"/>
      </w:divBdr>
      <w:divsChild>
        <w:div w:id="465121073">
          <w:marLeft w:val="0"/>
          <w:marRight w:val="0"/>
          <w:marTop w:val="0"/>
          <w:marBottom w:val="0"/>
          <w:divBdr>
            <w:top w:val="none" w:sz="0" w:space="0" w:color="auto"/>
            <w:left w:val="none" w:sz="0" w:space="0" w:color="auto"/>
            <w:bottom w:val="none" w:sz="0" w:space="0" w:color="auto"/>
            <w:right w:val="none" w:sz="0" w:space="0" w:color="auto"/>
          </w:divBdr>
        </w:div>
        <w:div w:id="754324255">
          <w:marLeft w:val="0"/>
          <w:marRight w:val="0"/>
          <w:marTop w:val="0"/>
          <w:marBottom w:val="0"/>
          <w:divBdr>
            <w:top w:val="none" w:sz="0" w:space="0" w:color="auto"/>
            <w:left w:val="none" w:sz="0" w:space="0" w:color="auto"/>
            <w:bottom w:val="none" w:sz="0" w:space="0" w:color="auto"/>
            <w:right w:val="none" w:sz="0" w:space="0" w:color="auto"/>
          </w:divBdr>
        </w:div>
      </w:divsChild>
    </w:div>
    <w:div w:id="344014340">
      <w:bodyDiv w:val="1"/>
      <w:marLeft w:val="0"/>
      <w:marRight w:val="0"/>
      <w:marTop w:val="0"/>
      <w:marBottom w:val="0"/>
      <w:divBdr>
        <w:top w:val="none" w:sz="0" w:space="0" w:color="auto"/>
        <w:left w:val="none" w:sz="0" w:space="0" w:color="auto"/>
        <w:bottom w:val="none" w:sz="0" w:space="0" w:color="auto"/>
        <w:right w:val="none" w:sz="0" w:space="0" w:color="auto"/>
      </w:divBdr>
    </w:div>
    <w:div w:id="410546312">
      <w:bodyDiv w:val="1"/>
      <w:marLeft w:val="0"/>
      <w:marRight w:val="0"/>
      <w:marTop w:val="0"/>
      <w:marBottom w:val="0"/>
      <w:divBdr>
        <w:top w:val="none" w:sz="0" w:space="0" w:color="auto"/>
        <w:left w:val="none" w:sz="0" w:space="0" w:color="auto"/>
        <w:bottom w:val="none" w:sz="0" w:space="0" w:color="auto"/>
        <w:right w:val="none" w:sz="0" w:space="0" w:color="auto"/>
      </w:divBdr>
    </w:div>
    <w:div w:id="412629990">
      <w:bodyDiv w:val="1"/>
      <w:marLeft w:val="0"/>
      <w:marRight w:val="0"/>
      <w:marTop w:val="0"/>
      <w:marBottom w:val="0"/>
      <w:divBdr>
        <w:top w:val="none" w:sz="0" w:space="0" w:color="auto"/>
        <w:left w:val="none" w:sz="0" w:space="0" w:color="auto"/>
        <w:bottom w:val="none" w:sz="0" w:space="0" w:color="auto"/>
        <w:right w:val="none" w:sz="0" w:space="0" w:color="auto"/>
      </w:divBdr>
    </w:div>
    <w:div w:id="644899327">
      <w:bodyDiv w:val="1"/>
      <w:marLeft w:val="0"/>
      <w:marRight w:val="0"/>
      <w:marTop w:val="0"/>
      <w:marBottom w:val="0"/>
      <w:divBdr>
        <w:top w:val="none" w:sz="0" w:space="0" w:color="auto"/>
        <w:left w:val="none" w:sz="0" w:space="0" w:color="auto"/>
        <w:bottom w:val="none" w:sz="0" w:space="0" w:color="auto"/>
        <w:right w:val="none" w:sz="0" w:space="0" w:color="auto"/>
      </w:divBdr>
      <w:divsChild>
        <w:div w:id="1181122323">
          <w:marLeft w:val="0"/>
          <w:marRight w:val="0"/>
          <w:marTop w:val="0"/>
          <w:marBottom w:val="0"/>
          <w:divBdr>
            <w:top w:val="none" w:sz="0" w:space="0" w:color="auto"/>
            <w:left w:val="none" w:sz="0" w:space="0" w:color="auto"/>
            <w:bottom w:val="none" w:sz="0" w:space="0" w:color="auto"/>
            <w:right w:val="none" w:sz="0" w:space="0" w:color="auto"/>
          </w:divBdr>
        </w:div>
        <w:div w:id="1999141515">
          <w:marLeft w:val="0"/>
          <w:marRight w:val="0"/>
          <w:marTop w:val="0"/>
          <w:marBottom w:val="0"/>
          <w:divBdr>
            <w:top w:val="none" w:sz="0" w:space="0" w:color="auto"/>
            <w:left w:val="none" w:sz="0" w:space="0" w:color="auto"/>
            <w:bottom w:val="none" w:sz="0" w:space="0" w:color="auto"/>
            <w:right w:val="none" w:sz="0" w:space="0" w:color="auto"/>
          </w:divBdr>
        </w:div>
      </w:divsChild>
    </w:div>
    <w:div w:id="691952444">
      <w:bodyDiv w:val="1"/>
      <w:marLeft w:val="0"/>
      <w:marRight w:val="0"/>
      <w:marTop w:val="0"/>
      <w:marBottom w:val="0"/>
      <w:divBdr>
        <w:top w:val="none" w:sz="0" w:space="0" w:color="auto"/>
        <w:left w:val="none" w:sz="0" w:space="0" w:color="auto"/>
        <w:bottom w:val="none" w:sz="0" w:space="0" w:color="auto"/>
        <w:right w:val="none" w:sz="0" w:space="0" w:color="auto"/>
      </w:divBdr>
      <w:divsChild>
        <w:div w:id="9961516">
          <w:marLeft w:val="0"/>
          <w:marRight w:val="0"/>
          <w:marTop w:val="0"/>
          <w:marBottom w:val="0"/>
          <w:divBdr>
            <w:top w:val="none" w:sz="0" w:space="0" w:color="auto"/>
            <w:left w:val="none" w:sz="0" w:space="0" w:color="auto"/>
            <w:bottom w:val="none" w:sz="0" w:space="0" w:color="auto"/>
            <w:right w:val="none" w:sz="0" w:space="0" w:color="auto"/>
          </w:divBdr>
        </w:div>
        <w:div w:id="721169895">
          <w:marLeft w:val="0"/>
          <w:marRight w:val="0"/>
          <w:marTop w:val="0"/>
          <w:marBottom w:val="0"/>
          <w:divBdr>
            <w:top w:val="none" w:sz="0" w:space="0" w:color="auto"/>
            <w:left w:val="none" w:sz="0" w:space="0" w:color="auto"/>
            <w:bottom w:val="none" w:sz="0" w:space="0" w:color="auto"/>
            <w:right w:val="none" w:sz="0" w:space="0" w:color="auto"/>
          </w:divBdr>
        </w:div>
      </w:divsChild>
    </w:div>
    <w:div w:id="893932427">
      <w:bodyDiv w:val="1"/>
      <w:marLeft w:val="0"/>
      <w:marRight w:val="0"/>
      <w:marTop w:val="0"/>
      <w:marBottom w:val="0"/>
      <w:divBdr>
        <w:top w:val="none" w:sz="0" w:space="0" w:color="auto"/>
        <w:left w:val="none" w:sz="0" w:space="0" w:color="auto"/>
        <w:bottom w:val="none" w:sz="0" w:space="0" w:color="auto"/>
        <w:right w:val="none" w:sz="0" w:space="0" w:color="auto"/>
      </w:divBdr>
    </w:div>
    <w:div w:id="965046905">
      <w:bodyDiv w:val="1"/>
      <w:marLeft w:val="0"/>
      <w:marRight w:val="0"/>
      <w:marTop w:val="0"/>
      <w:marBottom w:val="0"/>
      <w:divBdr>
        <w:top w:val="none" w:sz="0" w:space="0" w:color="auto"/>
        <w:left w:val="none" w:sz="0" w:space="0" w:color="auto"/>
        <w:bottom w:val="none" w:sz="0" w:space="0" w:color="auto"/>
        <w:right w:val="none" w:sz="0" w:space="0" w:color="auto"/>
      </w:divBdr>
      <w:divsChild>
        <w:div w:id="976884325">
          <w:marLeft w:val="0"/>
          <w:marRight w:val="0"/>
          <w:marTop w:val="0"/>
          <w:marBottom w:val="0"/>
          <w:divBdr>
            <w:top w:val="none" w:sz="0" w:space="0" w:color="auto"/>
            <w:left w:val="none" w:sz="0" w:space="0" w:color="auto"/>
            <w:bottom w:val="none" w:sz="0" w:space="0" w:color="auto"/>
            <w:right w:val="none" w:sz="0" w:space="0" w:color="auto"/>
          </w:divBdr>
          <w:divsChild>
            <w:div w:id="1587957413">
              <w:marLeft w:val="0"/>
              <w:marRight w:val="0"/>
              <w:marTop w:val="0"/>
              <w:marBottom w:val="0"/>
              <w:divBdr>
                <w:top w:val="none" w:sz="0" w:space="0" w:color="auto"/>
                <w:left w:val="none" w:sz="0" w:space="0" w:color="auto"/>
                <w:bottom w:val="none" w:sz="0" w:space="0" w:color="auto"/>
                <w:right w:val="none" w:sz="0" w:space="0" w:color="auto"/>
              </w:divBdr>
              <w:divsChild>
                <w:div w:id="1985158108">
                  <w:marLeft w:val="0"/>
                  <w:marRight w:val="0"/>
                  <w:marTop w:val="0"/>
                  <w:marBottom w:val="0"/>
                  <w:divBdr>
                    <w:top w:val="none" w:sz="0" w:space="0" w:color="auto"/>
                    <w:left w:val="none" w:sz="0" w:space="0" w:color="auto"/>
                    <w:bottom w:val="none" w:sz="0" w:space="0" w:color="auto"/>
                    <w:right w:val="none" w:sz="0" w:space="0" w:color="auto"/>
                  </w:divBdr>
                  <w:divsChild>
                    <w:div w:id="1403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99538">
      <w:bodyDiv w:val="1"/>
      <w:marLeft w:val="0"/>
      <w:marRight w:val="0"/>
      <w:marTop w:val="0"/>
      <w:marBottom w:val="0"/>
      <w:divBdr>
        <w:top w:val="none" w:sz="0" w:space="0" w:color="auto"/>
        <w:left w:val="none" w:sz="0" w:space="0" w:color="auto"/>
        <w:bottom w:val="none" w:sz="0" w:space="0" w:color="auto"/>
        <w:right w:val="none" w:sz="0" w:space="0" w:color="auto"/>
      </w:divBdr>
    </w:div>
    <w:div w:id="1258711370">
      <w:bodyDiv w:val="1"/>
      <w:marLeft w:val="0"/>
      <w:marRight w:val="0"/>
      <w:marTop w:val="0"/>
      <w:marBottom w:val="0"/>
      <w:divBdr>
        <w:top w:val="none" w:sz="0" w:space="0" w:color="auto"/>
        <w:left w:val="none" w:sz="0" w:space="0" w:color="auto"/>
        <w:bottom w:val="none" w:sz="0" w:space="0" w:color="auto"/>
        <w:right w:val="none" w:sz="0" w:space="0" w:color="auto"/>
      </w:divBdr>
    </w:div>
    <w:div w:id="1557350483">
      <w:bodyDiv w:val="1"/>
      <w:marLeft w:val="0"/>
      <w:marRight w:val="0"/>
      <w:marTop w:val="0"/>
      <w:marBottom w:val="0"/>
      <w:divBdr>
        <w:top w:val="none" w:sz="0" w:space="0" w:color="auto"/>
        <w:left w:val="none" w:sz="0" w:space="0" w:color="auto"/>
        <w:bottom w:val="none" w:sz="0" w:space="0" w:color="auto"/>
        <w:right w:val="none" w:sz="0" w:space="0" w:color="auto"/>
      </w:divBdr>
      <w:divsChild>
        <w:div w:id="1186947615">
          <w:marLeft w:val="0"/>
          <w:marRight w:val="0"/>
          <w:marTop w:val="0"/>
          <w:marBottom w:val="0"/>
          <w:divBdr>
            <w:top w:val="none" w:sz="0" w:space="0" w:color="auto"/>
            <w:left w:val="none" w:sz="0" w:space="0" w:color="auto"/>
            <w:bottom w:val="none" w:sz="0" w:space="0" w:color="auto"/>
            <w:right w:val="none" w:sz="0" w:space="0" w:color="auto"/>
          </w:divBdr>
        </w:div>
        <w:div w:id="1850871111">
          <w:marLeft w:val="0"/>
          <w:marRight w:val="0"/>
          <w:marTop w:val="0"/>
          <w:marBottom w:val="0"/>
          <w:divBdr>
            <w:top w:val="none" w:sz="0" w:space="0" w:color="auto"/>
            <w:left w:val="none" w:sz="0" w:space="0" w:color="auto"/>
            <w:bottom w:val="none" w:sz="0" w:space="0" w:color="auto"/>
            <w:right w:val="none" w:sz="0" w:space="0" w:color="auto"/>
          </w:divBdr>
        </w:div>
      </w:divsChild>
    </w:div>
    <w:div w:id="1591889180">
      <w:bodyDiv w:val="1"/>
      <w:marLeft w:val="0"/>
      <w:marRight w:val="0"/>
      <w:marTop w:val="0"/>
      <w:marBottom w:val="0"/>
      <w:divBdr>
        <w:top w:val="none" w:sz="0" w:space="0" w:color="auto"/>
        <w:left w:val="none" w:sz="0" w:space="0" w:color="auto"/>
        <w:bottom w:val="none" w:sz="0" w:space="0" w:color="auto"/>
        <w:right w:val="none" w:sz="0" w:space="0" w:color="auto"/>
      </w:divBdr>
    </w:div>
    <w:div w:id="1712416233">
      <w:bodyDiv w:val="1"/>
      <w:marLeft w:val="0"/>
      <w:marRight w:val="0"/>
      <w:marTop w:val="0"/>
      <w:marBottom w:val="0"/>
      <w:divBdr>
        <w:top w:val="none" w:sz="0" w:space="0" w:color="auto"/>
        <w:left w:val="none" w:sz="0" w:space="0" w:color="auto"/>
        <w:bottom w:val="none" w:sz="0" w:space="0" w:color="auto"/>
        <w:right w:val="none" w:sz="0" w:space="0" w:color="auto"/>
      </w:divBdr>
      <w:divsChild>
        <w:div w:id="95489022">
          <w:marLeft w:val="0"/>
          <w:marRight w:val="0"/>
          <w:marTop w:val="0"/>
          <w:marBottom w:val="0"/>
          <w:divBdr>
            <w:top w:val="none" w:sz="0" w:space="0" w:color="auto"/>
            <w:left w:val="none" w:sz="0" w:space="0" w:color="auto"/>
            <w:bottom w:val="none" w:sz="0" w:space="0" w:color="auto"/>
            <w:right w:val="none" w:sz="0" w:space="0" w:color="auto"/>
          </w:divBdr>
        </w:div>
        <w:div w:id="396558545">
          <w:marLeft w:val="0"/>
          <w:marRight w:val="0"/>
          <w:marTop w:val="0"/>
          <w:marBottom w:val="0"/>
          <w:divBdr>
            <w:top w:val="none" w:sz="0" w:space="0" w:color="auto"/>
            <w:left w:val="none" w:sz="0" w:space="0" w:color="auto"/>
            <w:bottom w:val="none" w:sz="0" w:space="0" w:color="auto"/>
            <w:right w:val="none" w:sz="0" w:space="0" w:color="auto"/>
          </w:divBdr>
        </w:div>
      </w:divsChild>
    </w:div>
    <w:div w:id="1763065553">
      <w:bodyDiv w:val="1"/>
      <w:marLeft w:val="0"/>
      <w:marRight w:val="0"/>
      <w:marTop w:val="0"/>
      <w:marBottom w:val="0"/>
      <w:divBdr>
        <w:top w:val="none" w:sz="0" w:space="0" w:color="auto"/>
        <w:left w:val="none" w:sz="0" w:space="0" w:color="auto"/>
        <w:bottom w:val="none" w:sz="0" w:space="0" w:color="auto"/>
        <w:right w:val="none" w:sz="0" w:space="0" w:color="auto"/>
      </w:divBdr>
    </w:div>
    <w:div w:id="20656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york.ac.uk/PROSP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et-initiative.org/studies/details/8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
  <b:Source>
    <b:Tag>Nat12</b:Tag>
    <b:SourceType>DocumentFromInternetSite</b:SourceType>
    <b:Guid>{BCB34A1E-4EE6-4375-9786-DE7F374D3CDC}</b:Guid>
    <b:Title>Crohn's disease: management. Clinical Guideline</b:Title>
    <b:Year>2012</b:Year>
    <b:Author>
      <b:Author>
        <b:Corporate>National Institute for Health and Care Excellence (NICE)</b:Corporate>
      </b:Author>
    </b:Author>
    <b:Month>October</b:Month>
    <b:Day>10</b:Day>
    <b:YearAccessed>2017</b:YearAccessed>
    <b:MonthAccessed>February</b:MonthAccessed>
    <b:DayAccessed>13</b:DayAccessed>
    <b:URL>https://www.nice.org.uk/guidance/cg152</b:URL>
    <b:RefOrder>1</b:RefOrder>
  </b:Source>
  <b:Source>
    <b:Tag>Pap13</b:Tag>
    <b:SourceType>JournalArticle</b:SourceType>
    <b:Guid>{02AF99EC-BE12-43C3-817F-4B76DC51EF87}</b:Guid>
    <b:Author>
      <b:Author>
        <b:NameList>
          <b:Person>
            <b:Last>Papay</b:Last>
            <b:First>P.</b:First>
          </b:Person>
          <b:Person>
            <b:Last>Ignjatovic</b:Last>
            <b:First>A.</b:First>
          </b:Person>
          <b:Person>
            <b:Last>Karmiris</b:Last>
            <b:First>K.</b:First>
          </b:Person>
          <b:Person>
            <b:Last>Amarante</b:Last>
            <b:First>H.</b:First>
          </b:Person>
          <b:Person>
            <b:Last>Miheller</b:Last>
            <b:First>P.</b:First>
          </b:Person>
          <b:Person>
            <b:Last>Feagan</b:Last>
            <b:First>B.</b:First>
          </b:Person>
          <b:Person>
            <b:Last>D'Haens</b:Last>
            <b:First>G.</b:First>
          </b:Person>
          <b:Person>
            <b:Last>Marteau</b:Last>
            <b:First>P.</b:First>
          </b:Person>
          <b:Person>
            <b:Last>Reinisch</b:Last>
            <b:First>W.</b:First>
          </b:Person>
          <b:Person>
            <b:Last>Sturm</b:Last>
            <b:First>A.</b:First>
          </b:Person>
          <b:Person>
            <b:Last>Steinwurz</b:Last>
            <b:First>F.</b:First>
          </b:Person>
          <b:Person>
            <b:Last>Egan</b:Last>
            <b:First>L.</b:First>
          </b:Person>
          <b:Person>
            <b:Last>Panes</b:Last>
            <b:First>J.</b:First>
          </b:Person>
          <b:Person>
            <b:Last>Louis</b:Last>
            <b:First>E.</b:First>
          </b:Person>
          <b:Person>
            <b:Last>Colombel</b:Last>
            <b:First>J-F.</b:First>
          </b:Person>
          <b:Person>
            <b:Last>Panaccione</b:Last>
            <b:First>R.</b:First>
          </b:Person>
        </b:NameList>
      </b:Author>
    </b:Author>
    <b:Title>Optimising moniting in the management of Crohn's disease: A physician's perspective</b:Title>
    <b:JournalName>Journal of Crohn's and Colitis</b:JournalName>
    <b:Year>2013</b:Year>
    <b:Pages>653-669</b:Pages>
    <b:Volume>7</b:Volume>
    <b:RefOrder>2</b:RefOrder>
  </b:Source>
  <b:Source>
    <b:Tag>Sos03</b:Tag>
    <b:SourceType>JournalArticle</b:SourceType>
    <b:Guid>{D5733DFD-4B36-49A2-B43F-6DD6DF952E67}</b:Guid>
    <b:Author>
      <b:Author>
        <b:NameList>
          <b:Person>
            <b:Last>Sostegni</b:Last>
            <b:First>R.</b:First>
          </b:Person>
          <b:Person>
            <b:Last>Daperno</b:Last>
            <b:First>M.</b:First>
          </b:Person>
          <b:Person>
            <b:Last>Scaglione</b:Last>
            <b:First>N.</b:First>
          </b:Person>
          <b:Person>
            <b:Last>Lavagna</b:Last>
            <b:First>A.</b:First>
          </b:Person>
          <b:Person>
            <b:Last>Rocca</b:Last>
            <b:First>R.</b:First>
          </b:Person>
          <b:Person>
            <b:Last>Pera</b:Last>
            <b:First>A.</b:First>
          </b:Person>
        </b:NameList>
      </b:Author>
    </b:Author>
    <b:Title>Review article: Crohn's disease: monitoring disease activity</b:Title>
    <b:JournalName>Alimentary Pharmacology &amp; Therapeutics</b:JournalName>
    <b:Year>2003</b:Year>
    <b:Pages>11-17</b:Pages>
    <b:Volume>17</b:Volume>
    <b:Issue>Suppl. 2</b:Issue>
    <b:RefOrder>3</b:RefOrder>
  </b:Source>
  <b:Source>
    <b:Tag>Cla07</b:Tag>
    <b:SourceType>JournalArticle</b:SourceType>
    <b:Guid>{E730EEDD-672F-4802-A691-62FBD913532F}</b:Guid>
    <b:Author>
      <b:Author>
        <b:NameList>
          <b:Person>
            <b:Last>Clarke</b:Last>
            <b:First>M.</b:First>
          </b:Person>
        </b:NameList>
      </b:Author>
    </b:Author>
    <b:Title>Standardising outcomes for clinical trials and systematic reviews</b:Title>
    <b:JournalName>Trials</b:JournalName>
    <b:Year>2007</b:Year>
    <b:Volume>8</b:Volume>
    <b:Issue>39</b:Issue>
    <b:RefOrder>4</b:RefOrder>
  </b:Source>
  <b:Source>
    <b:Tag>Wil12</b:Tag>
    <b:SourceType>JournalArticle</b:SourceType>
    <b:Guid>{329C4253-B142-4954-8A4C-06B07C025CC0}</b:Guid>
    <b:Author>
      <b:Author>
        <b:NameList>
          <b:Person>
            <b:Last>Williamson</b:Last>
            <b:First>P.</b:First>
          </b:Person>
          <b:Person>
            <b:Last>Altan</b:Last>
            <b:First>D.</b:First>
          </b:Person>
          <b:Person>
            <b:Last>Blazeby</b:Last>
            <b:First>J.</b:First>
          </b:Person>
          <b:Person>
            <b:Last>Clarke</b:Last>
            <b:First>M.</b:First>
          </b:Person>
          <b:Person>
            <b:Last>Devane</b:Last>
            <b:First>D.</b:First>
          </b:Person>
          <b:Person>
            <b:Last>Gargon</b:Last>
            <b:First>E.</b:First>
          </b:Person>
          <b:Person>
            <b:Last>Tugwell</b:Last>
            <b:First>P.</b:First>
          </b:Person>
        </b:NameList>
      </b:Author>
    </b:Author>
    <b:Title>Developing core outcome sets for clinical trials: issues to consider</b:Title>
    <b:JournalName>Trials</b:JournalName>
    <b:Year>2012</b:Year>
    <b:Volume>13</b:Volume>
    <b:Issue>132</b:Issue>
    <b:RefOrder>5</b:RefOrder>
  </b:Source>
  <b:Source>
    <b:Tag>Wor</b:Tag>
    <b:SourceType>InternetSite</b:SourceType>
    <b:Guid>{17EDA471-35CB-460E-8EEA-274BF89FD0CE}</b:Guid>
    <b:Author>
      <b:Author>
        <b:Corporate>World Health Organisation</b:Corporate>
      </b:Author>
    </b:Author>
    <b:URL>http://www.who.int/classifications/icf/en/</b:URL>
    <b:Title>International Classification of Functionning, Disability and Health (ICF)</b:Title>
    <b:YearAccessed>2016</b:YearAccessed>
    <b:MonthAccessed>September</b:MonthAccessed>
    <b:DayAccessed>7th</b:DayAccessed>
    <b:RefOrder>6</b:RefOrder>
  </b:Source>
  <b:Source>
    <b:Tag>Pey10</b:Tag>
    <b:SourceType>JournalArticle</b:SourceType>
    <b:Guid>{7D916DA2-BD31-4139-ADD3-5CE7B9FE2F74}</b:Guid>
    <b:Author>
      <b:Author>
        <b:NameList>
          <b:Person>
            <b:Last>Peyrin-Biroulet</b:Last>
            <b:First>L.</b:First>
          </b:Person>
          <b:Person>
            <b:Last>Cieza</b:Last>
            <b:First>A.</b:First>
          </b:Person>
          <b:Person>
            <b:Last>Sandborn</b:Last>
            <b:First>W.</b:First>
            <b:Middle>J.</b:Middle>
          </b:Person>
          <b:Person>
            <b:Last>Kostanjsek</b:Last>
            <b:First>N.</b:First>
          </b:Person>
          <b:Person>
            <b:Last>Kamm</b:Last>
            <b:First>M.</b:First>
            <b:Middle>A.</b:Middle>
          </b:Person>
          <b:Person>
            <b:Last>Hibi</b:Last>
            <b:First>T.</b:First>
          </b:Person>
          <b:Person>
            <b:Last>Lemann</b:Last>
            <b:First>M.</b:First>
          </b:Person>
          <b:Person>
            <b:Last>Stucki</b:Last>
            <b:First>G.</b:First>
          </b:Person>
          <b:Person>
            <b:Last>Colombel</b:Last>
            <b:First>J.-F.</b:First>
          </b:Person>
        </b:NameList>
      </b:Author>
    </b:Author>
    <b:Title>Disability in Inflammatory Bowel Diseases: Developing ICF Core Sets for Patients with Inflammatory Bowel Diseases based on the International Classification of Functionning, Disability and Health</b:Title>
    <b:JournalName>Inflammatory Bowel Diseases</b:JournalName>
    <b:Year>2010</b:Year>
    <b:Pages>15-22</b:Pages>
    <b:Volume>16</b:Volume>
    <b:Issue>1</b:Issue>
    <b:RefOrder>7</b:RefOrder>
  </b:Source>
  <b:Source>
    <b:Tag>ICH17</b:Tag>
    <b:SourceType>Report</b:SourceType>
    <b:Guid>{58ACF91B-9134-4177-A641-2DF6151F7768}</b:Guid>
    <b:Title>Inflammatory Bowel Disease Data Collection Reference Guide</b:Title>
    <b:Year>2017</b:Year>
    <b:Author>
      <b:Author>
        <b:Corporate>ICHOM</b:Corporate>
      </b:Author>
    </b:Author>
    <b:Publisher>ICHOM</b:Publisher>
    <b:City>Oxford</b:City>
    <b:RefOrder>8</b:RefOrder>
  </b:Source>
</b:Sources>
</file>

<file path=customXml/itemProps1.xml><?xml version="1.0" encoding="utf-8"?>
<ds:datastoreItem xmlns:ds="http://schemas.openxmlformats.org/officeDocument/2006/customXml" ds:itemID="{094BCFCE-BA39-4AEE-AFA5-6A161D35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186798</Words>
  <Characters>1064749</Characters>
  <Application>Microsoft Office Word</Application>
  <DocSecurity>0</DocSecurity>
  <Lines>8872</Lines>
  <Paragraphs>2498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1249049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 Heather</dc:creator>
  <cp:keywords/>
  <dc:description/>
  <cp:lastModifiedBy>Kirkham, Jamie</cp:lastModifiedBy>
  <cp:revision>2</cp:revision>
  <dcterms:created xsi:type="dcterms:W3CDTF">2019-01-17T09:07:00Z</dcterms:created>
  <dcterms:modified xsi:type="dcterms:W3CDTF">2019-01-17T09:07:00Z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6a1ff975-addf-3886-be8d-ad71a3ab4de7</vt:lpwstr>
  </property>
  <property fmtid="{D5CDD505-2E9C-101B-9397-08002B2CF9AE}" pid="24" name="Mendeley Citation Style_1">
    <vt:lpwstr>http://www.zotero.org/styles/american-medical-association</vt:lpwstr>
  </property>
</Properties>
</file>