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C2B39" w14:textId="77777777" w:rsidR="00880058" w:rsidRDefault="00880058" w:rsidP="00880058">
      <w:pPr>
        <w:spacing w:line="360" w:lineRule="auto"/>
        <w:jc w:val="center"/>
        <w:outlineLvl w:val="0"/>
        <w:rPr>
          <w:rFonts w:eastAsia="MS PMincho"/>
          <w:b/>
        </w:rPr>
      </w:pPr>
      <w:bookmarkStart w:id="0" w:name="_GoBack"/>
      <w:bookmarkEnd w:id="0"/>
      <w:r>
        <w:rPr>
          <w:rFonts w:eastAsia="MS PMincho"/>
          <w:b/>
        </w:rPr>
        <w:t>Chapter 5</w:t>
      </w:r>
    </w:p>
    <w:p w14:paraId="4F931C46" w14:textId="77777777" w:rsidR="00880058" w:rsidRDefault="00880058" w:rsidP="00880058">
      <w:pPr>
        <w:spacing w:line="360" w:lineRule="auto"/>
        <w:jc w:val="center"/>
        <w:outlineLvl w:val="0"/>
        <w:rPr>
          <w:rFonts w:eastAsia="MS PMincho"/>
          <w:b/>
        </w:rPr>
      </w:pPr>
    </w:p>
    <w:p w14:paraId="59B078ED" w14:textId="77777777" w:rsidR="00C77168" w:rsidRDefault="00F60A0D" w:rsidP="00880058">
      <w:pPr>
        <w:spacing w:line="360" w:lineRule="auto"/>
        <w:jc w:val="center"/>
        <w:outlineLvl w:val="0"/>
        <w:rPr>
          <w:rFonts w:eastAsia="MS PMincho"/>
          <w:b/>
        </w:rPr>
      </w:pPr>
      <w:r w:rsidRPr="00880058">
        <w:rPr>
          <w:rFonts w:eastAsia="MS PMincho"/>
          <w:b/>
        </w:rPr>
        <w:t>Exemption Proliferation</w:t>
      </w:r>
    </w:p>
    <w:p w14:paraId="621C1195" w14:textId="77777777" w:rsidR="00880058" w:rsidRPr="00880058" w:rsidRDefault="00880058" w:rsidP="00880058">
      <w:pPr>
        <w:spacing w:line="360" w:lineRule="auto"/>
        <w:jc w:val="center"/>
        <w:outlineLvl w:val="0"/>
        <w:rPr>
          <w:rFonts w:eastAsia="MS PMincho"/>
        </w:rPr>
      </w:pPr>
      <w:r>
        <w:rPr>
          <w:rFonts w:eastAsia="MS PMincho"/>
        </w:rPr>
        <w:t>Nick Martin</w:t>
      </w:r>
    </w:p>
    <w:p w14:paraId="69DB7A23" w14:textId="77777777" w:rsidR="00F60A0D" w:rsidRPr="00880058" w:rsidRDefault="00F60A0D" w:rsidP="00880058">
      <w:pPr>
        <w:spacing w:line="360" w:lineRule="auto"/>
        <w:jc w:val="both"/>
        <w:rPr>
          <w:rFonts w:eastAsia="MS PMincho"/>
          <w:b/>
        </w:rPr>
      </w:pPr>
    </w:p>
    <w:p w14:paraId="23E977F8" w14:textId="77777777" w:rsidR="00313BDB" w:rsidRPr="00880058" w:rsidRDefault="00313BDB" w:rsidP="00880058">
      <w:pPr>
        <w:spacing w:line="360" w:lineRule="auto"/>
        <w:jc w:val="both"/>
        <w:rPr>
          <w:rFonts w:eastAsia="MS PMincho"/>
          <w:b/>
        </w:rPr>
      </w:pPr>
    </w:p>
    <w:p w14:paraId="4EAC241C" w14:textId="77777777" w:rsidR="006F30AE" w:rsidRPr="00880058" w:rsidRDefault="007A07DF" w:rsidP="00880058">
      <w:pPr>
        <w:spacing w:line="360" w:lineRule="auto"/>
        <w:jc w:val="both"/>
        <w:rPr>
          <w:rFonts w:eastAsia="MS PMincho"/>
        </w:rPr>
      </w:pPr>
      <w:r w:rsidRPr="00880058">
        <w:rPr>
          <w:rFonts w:eastAsia="MS PMincho"/>
        </w:rPr>
        <w:t>An exemption</w:t>
      </w:r>
      <w:r w:rsidR="00974B91" w:rsidRPr="00880058">
        <w:rPr>
          <w:rFonts w:eastAsia="MS PMincho"/>
        </w:rPr>
        <w:t xml:space="preserve"> permit</w:t>
      </w:r>
      <w:r w:rsidRPr="00880058">
        <w:rPr>
          <w:rFonts w:eastAsia="MS PMincho"/>
        </w:rPr>
        <w:t>s</w:t>
      </w:r>
      <w:r w:rsidR="00974B91" w:rsidRPr="00880058">
        <w:rPr>
          <w:rFonts w:eastAsia="MS PMincho"/>
        </w:rPr>
        <w:t xml:space="preserve"> some to act contrary to a law or rule that others are expected to follow.</w:t>
      </w:r>
      <w:r w:rsidR="00583137" w:rsidRPr="00880058">
        <w:rPr>
          <w:rFonts w:eastAsia="MS PMincho"/>
        </w:rPr>
        <w:t xml:space="preserve"> </w:t>
      </w:r>
      <w:r w:rsidR="00BA5E6E" w:rsidRPr="00880058">
        <w:rPr>
          <w:rFonts w:eastAsia="MS PMincho"/>
        </w:rPr>
        <w:t>For many</w:t>
      </w:r>
      <w:r w:rsidR="008A4EA5" w:rsidRPr="00880058">
        <w:rPr>
          <w:rFonts w:eastAsia="MS PMincho"/>
        </w:rPr>
        <w:t xml:space="preserve"> </w:t>
      </w:r>
      <w:r w:rsidR="00653C48" w:rsidRPr="00880058">
        <w:rPr>
          <w:rFonts w:eastAsia="MS PMincho"/>
        </w:rPr>
        <w:t>philosophers</w:t>
      </w:r>
      <w:r w:rsidR="007C316F" w:rsidRPr="00880058">
        <w:rPr>
          <w:rFonts w:eastAsia="MS PMincho"/>
        </w:rPr>
        <w:t xml:space="preserve"> and jurists</w:t>
      </w:r>
      <w:r w:rsidR="00750F7A" w:rsidRPr="00880058">
        <w:rPr>
          <w:rFonts w:eastAsia="MS PMincho"/>
        </w:rPr>
        <w:t>,</w:t>
      </w:r>
      <w:r w:rsidR="00BB47AB" w:rsidRPr="00880058">
        <w:rPr>
          <w:rFonts w:eastAsia="MS PMincho"/>
        </w:rPr>
        <w:t xml:space="preserve"> </w:t>
      </w:r>
      <w:r w:rsidRPr="00880058">
        <w:rPr>
          <w:rFonts w:eastAsia="MS PMincho"/>
        </w:rPr>
        <w:t xml:space="preserve">exemptions are a </w:t>
      </w:r>
      <w:r w:rsidR="00844739" w:rsidRPr="00880058">
        <w:rPr>
          <w:rFonts w:eastAsia="MS PMincho"/>
        </w:rPr>
        <w:t>necessary instrument of justice</w:t>
      </w:r>
      <w:r w:rsidR="00BB47AB" w:rsidRPr="00880058">
        <w:rPr>
          <w:rFonts w:eastAsia="MS PMincho"/>
        </w:rPr>
        <w:t>. A</w:t>
      </w:r>
      <w:r w:rsidRPr="00880058">
        <w:rPr>
          <w:rFonts w:eastAsia="MS PMincho"/>
        </w:rPr>
        <w:t>n exemption</w:t>
      </w:r>
      <w:r w:rsidR="00BB47AB" w:rsidRPr="00880058">
        <w:rPr>
          <w:rFonts w:eastAsia="MS PMincho"/>
        </w:rPr>
        <w:t xml:space="preserve">, so the argument goes, </w:t>
      </w:r>
      <w:r w:rsidRPr="00880058">
        <w:rPr>
          <w:rFonts w:eastAsia="MS PMincho"/>
        </w:rPr>
        <w:t>relieves those that suffer unintended but unjust burdens</w:t>
      </w:r>
      <w:r w:rsidR="00677D6C" w:rsidRPr="00880058">
        <w:rPr>
          <w:rFonts w:eastAsia="MS PMincho"/>
        </w:rPr>
        <w:t xml:space="preserve"> and/or unequal opportunities when carrying out an important practice</w:t>
      </w:r>
      <w:r w:rsidRPr="00880058">
        <w:rPr>
          <w:rFonts w:eastAsia="MS PMincho"/>
        </w:rPr>
        <w:t>.</w:t>
      </w:r>
      <w:r w:rsidR="00750F7A" w:rsidRPr="00880058">
        <w:rPr>
          <w:rFonts w:eastAsia="MS PMincho"/>
        </w:rPr>
        <w:t xml:space="preserve"> </w:t>
      </w:r>
      <w:r w:rsidR="008A4EA5" w:rsidRPr="00880058">
        <w:rPr>
          <w:rFonts w:eastAsia="MS PMincho"/>
        </w:rPr>
        <w:t>S</w:t>
      </w:r>
      <w:r w:rsidR="00750F7A" w:rsidRPr="00880058">
        <w:rPr>
          <w:rFonts w:eastAsia="MS PMincho"/>
        </w:rPr>
        <w:t xml:space="preserve">uppose this position is coherent and </w:t>
      </w:r>
      <w:r w:rsidR="006F30AE" w:rsidRPr="00880058">
        <w:rPr>
          <w:rFonts w:eastAsia="MS PMincho"/>
        </w:rPr>
        <w:t>persuasive</w:t>
      </w:r>
      <w:r w:rsidR="00750F7A" w:rsidRPr="00880058">
        <w:rPr>
          <w:rFonts w:eastAsia="MS PMincho"/>
        </w:rPr>
        <w:t>, a</w:t>
      </w:r>
      <w:r w:rsidR="00663CFB" w:rsidRPr="00880058">
        <w:rPr>
          <w:rFonts w:eastAsia="MS PMincho"/>
        </w:rPr>
        <w:t xml:space="preserve"> commonly voiced and</w:t>
      </w:r>
      <w:r w:rsidR="00750F7A" w:rsidRPr="00880058">
        <w:rPr>
          <w:rFonts w:eastAsia="MS PMincho"/>
        </w:rPr>
        <w:t xml:space="preserve"> pote</w:t>
      </w:r>
      <w:r w:rsidR="006F30AE" w:rsidRPr="00880058">
        <w:rPr>
          <w:rFonts w:eastAsia="MS PMincho"/>
        </w:rPr>
        <w:t xml:space="preserve">ntially fatal objection remains: exemption proliferation. </w:t>
      </w:r>
    </w:p>
    <w:p w14:paraId="3CF216CC" w14:textId="77777777" w:rsidR="001D76C3" w:rsidRPr="00880058" w:rsidRDefault="006F30AE" w:rsidP="00880058">
      <w:pPr>
        <w:spacing w:line="360" w:lineRule="auto"/>
        <w:ind w:firstLine="720"/>
        <w:jc w:val="both"/>
        <w:rPr>
          <w:rFonts w:eastAsia="MS PMincho"/>
        </w:rPr>
      </w:pPr>
      <w:r w:rsidRPr="00880058">
        <w:rPr>
          <w:rFonts w:eastAsia="MS PMincho"/>
        </w:rPr>
        <w:t>The proliferation</w:t>
      </w:r>
      <w:r w:rsidR="00677D6C" w:rsidRPr="00880058">
        <w:rPr>
          <w:rFonts w:eastAsia="MS PMincho"/>
        </w:rPr>
        <w:t xml:space="preserve"> objection</w:t>
      </w:r>
      <w:r w:rsidRPr="00880058">
        <w:rPr>
          <w:rFonts w:eastAsia="MS PMincho"/>
        </w:rPr>
        <w:t xml:space="preserve"> is essentially a slippery slope objection. It says that if we grant some exemptions then to be consistent we will have to grant so many exemptions that</w:t>
      </w:r>
      <w:r w:rsidR="00F5787C" w:rsidRPr="00880058">
        <w:rPr>
          <w:rFonts w:eastAsia="MS PMincho"/>
        </w:rPr>
        <w:t xml:space="preserve"> cumulatively </w:t>
      </w:r>
      <w:r w:rsidR="00663CFB" w:rsidRPr="00880058">
        <w:rPr>
          <w:rFonts w:eastAsia="MS PMincho"/>
        </w:rPr>
        <w:t xml:space="preserve">they </w:t>
      </w:r>
      <w:r w:rsidR="00F5787C" w:rsidRPr="00880058">
        <w:rPr>
          <w:rFonts w:eastAsia="MS PMincho"/>
        </w:rPr>
        <w:t>undermine</w:t>
      </w:r>
      <w:r w:rsidR="00663CFB" w:rsidRPr="00880058">
        <w:rPr>
          <w:rFonts w:eastAsia="MS PMincho"/>
        </w:rPr>
        <w:t>, for example,</w:t>
      </w:r>
      <w:r w:rsidR="00F5787C" w:rsidRPr="00880058">
        <w:rPr>
          <w:rFonts w:eastAsia="MS PMincho"/>
        </w:rPr>
        <w:t xml:space="preserve"> </w:t>
      </w:r>
      <w:r w:rsidR="001839FE" w:rsidRPr="00880058">
        <w:rPr>
          <w:rFonts w:eastAsia="MS PMincho"/>
        </w:rPr>
        <w:t xml:space="preserve">social cohesion, </w:t>
      </w:r>
      <w:r w:rsidR="00112336" w:rsidRPr="00880058">
        <w:rPr>
          <w:rFonts w:eastAsia="MS PMincho"/>
        </w:rPr>
        <w:t>the purpose</w:t>
      </w:r>
      <w:r w:rsidR="004D3DD8" w:rsidRPr="00880058">
        <w:rPr>
          <w:rFonts w:eastAsia="MS PMincho"/>
        </w:rPr>
        <w:t xml:space="preserve"> and effectiveness</w:t>
      </w:r>
      <w:r w:rsidR="00112336" w:rsidRPr="00880058">
        <w:rPr>
          <w:rFonts w:eastAsia="MS PMincho"/>
        </w:rPr>
        <w:t xml:space="preserve"> of the law,</w:t>
      </w:r>
      <w:r w:rsidR="006B0D24" w:rsidRPr="00880058">
        <w:rPr>
          <w:rFonts w:eastAsia="MS PMincho"/>
        </w:rPr>
        <w:t xml:space="preserve"> </w:t>
      </w:r>
      <w:r w:rsidR="00112336" w:rsidRPr="00880058">
        <w:rPr>
          <w:rFonts w:eastAsia="MS PMincho"/>
        </w:rPr>
        <w:t>legal obligation and political authority</w:t>
      </w:r>
      <w:r w:rsidR="00F5787C" w:rsidRPr="00880058">
        <w:rPr>
          <w:rFonts w:eastAsia="MS PMincho"/>
        </w:rPr>
        <w:t>.</w:t>
      </w:r>
      <w:r w:rsidRPr="00880058">
        <w:rPr>
          <w:rFonts w:eastAsia="MS PMincho"/>
        </w:rPr>
        <w:t xml:space="preserve"> </w:t>
      </w:r>
      <w:r w:rsidR="00983B50" w:rsidRPr="00880058">
        <w:rPr>
          <w:rFonts w:eastAsia="MS PMincho"/>
        </w:rPr>
        <w:t>So e</w:t>
      </w:r>
      <w:r w:rsidR="00112336" w:rsidRPr="00880058">
        <w:rPr>
          <w:rFonts w:eastAsia="MS PMincho"/>
        </w:rPr>
        <w:t xml:space="preserve">ven if we </w:t>
      </w:r>
      <w:r w:rsidR="007C316F" w:rsidRPr="00880058">
        <w:rPr>
          <w:rFonts w:eastAsia="MS PMincho"/>
        </w:rPr>
        <w:t>assume</w:t>
      </w:r>
      <w:r w:rsidR="00112336" w:rsidRPr="00880058">
        <w:rPr>
          <w:rFonts w:eastAsia="MS PMincho"/>
        </w:rPr>
        <w:t xml:space="preserve"> that exemptions </w:t>
      </w:r>
      <w:r w:rsidR="007C316F" w:rsidRPr="00880058">
        <w:rPr>
          <w:rFonts w:eastAsia="MS PMincho"/>
        </w:rPr>
        <w:t>are indeed necessary for</w:t>
      </w:r>
      <w:r w:rsidR="00112336" w:rsidRPr="00880058">
        <w:rPr>
          <w:rFonts w:eastAsia="MS PMincho"/>
        </w:rPr>
        <w:t xml:space="preserve"> some to avoid unjust burdens, </w:t>
      </w:r>
      <w:r w:rsidR="007C316F" w:rsidRPr="00880058">
        <w:rPr>
          <w:rFonts w:eastAsia="MS PMincho"/>
        </w:rPr>
        <w:t>the proliferation objection says this</w:t>
      </w:r>
      <w:r w:rsidR="00663CFB" w:rsidRPr="00880058">
        <w:rPr>
          <w:rFonts w:eastAsia="MS PMincho"/>
        </w:rPr>
        <w:t xml:space="preserve"> eventually comes</w:t>
      </w:r>
      <w:r w:rsidR="007C316F" w:rsidRPr="00880058">
        <w:rPr>
          <w:rFonts w:eastAsia="MS PMincho"/>
        </w:rPr>
        <w:t xml:space="preserve"> at too </w:t>
      </w:r>
      <w:r w:rsidR="00247AE6" w:rsidRPr="00880058">
        <w:rPr>
          <w:rFonts w:eastAsia="MS PMincho"/>
        </w:rPr>
        <w:t>high a</w:t>
      </w:r>
      <w:r w:rsidR="007C316F" w:rsidRPr="00880058">
        <w:rPr>
          <w:rFonts w:eastAsia="MS PMincho"/>
        </w:rPr>
        <w:t xml:space="preserve"> price.</w:t>
      </w:r>
      <w:r w:rsidR="00722351" w:rsidRPr="00880058">
        <w:rPr>
          <w:rFonts w:eastAsia="MS PMincho"/>
        </w:rPr>
        <w:t xml:space="preserve"> </w:t>
      </w:r>
      <w:r w:rsidR="001D76C3" w:rsidRPr="00880058">
        <w:rPr>
          <w:rFonts w:eastAsia="MS PMincho"/>
        </w:rPr>
        <w:t xml:space="preserve">It is difficult to postulate a threshold for when exemptions cause such issues. Nevertheless, exemption proliferation at least poses a significant theoretical challenge for proponents of exemptions. </w:t>
      </w:r>
    </w:p>
    <w:p w14:paraId="2E6154AC" w14:textId="77777777" w:rsidR="00766EED" w:rsidRPr="00880058" w:rsidRDefault="006F423F" w:rsidP="00880058">
      <w:pPr>
        <w:spacing w:line="360" w:lineRule="auto"/>
        <w:ind w:firstLine="720"/>
        <w:jc w:val="both"/>
        <w:rPr>
          <w:rFonts w:eastAsia="MS PMincho"/>
        </w:rPr>
      </w:pPr>
      <w:r w:rsidRPr="00880058">
        <w:rPr>
          <w:rFonts w:eastAsia="MS PMincho"/>
        </w:rPr>
        <w:t>E</w:t>
      </w:r>
      <w:r w:rsidR="00BD2F39" w:rsidRPr="00880058">
        <w:rPr>
          <w:rFonts w:eastAsia="MS PMincho"/>
        </w:rPr>
        <w:t>xemption proliferation</w:t>
      </w:r>
      <w:r w:rsidR="00B47B7F" w:rsidRPr="00880058">
        <w:rPr>
          <w:rFonts w:eastAsia="MS PMincho"/>
        </w:rPr>
        <w:t xml:space="preserve"> </w:t>
      </w:r>
      <w:r w:rsidR="006308E9" w:rsidRPr="00880058">
        <w:rPr>
          <w:rFonts w:eastAsia="MS PMincho"/>
        </w:rPr>
        <w:t>is</w:t>
      </w:r>
      <w:r w:rsidR="009716EF" w:rsidRPr="00880058">
        <w:rPr>
          <w:rFonts w:eastAsia="MS PMincho"/>
        </w:rPr>
        <w:t xml:space="preserve"> </w:t>
      </w:r>
      <w:r w:rsidRPr="00880058">
        <w:rPr>
          <w:rFonts w:eastAsia="MS PMincho"/>
        </w:rPr>
        <w:t>partly driven</w:t>
      </w:r>
      <w:r w:rsidR="00B71657" w:rsidRPr="00880058">
        <w:rPr>
          <w:rFonts w:eastAsia="MS PMincho"/>
        </w:rPr>
        <w:t xml:space="preserve"> by</w:t>
      </w:r>
      <w:r w:rsidR="006308E9" w:rsidRPr="00880058">
        <w:rPr>
          <w:rFonts w:eastAsia="MS PMincho"/>
        </w:rPr>
        <w:t xml:space="preserve"> im</w:t>
      </w:r>
      <w:r w:rsidR="009716EF" w:rsidRPr="00880058">
        <w:rPr>
          <w:rFonts w:eastAsia="MS PMincho"/>
        </w:rPr>
        <w:t xml:space="preserve">migration </w:t>
      </w:r>
      <w:r w:rsidR="00903DCF" w:rsidRPr="00880058">
        <w:rPr>
          <w:rFonts w:eastAsia="MS PMincho"/>
        </w:rPr>
        <w:t xml:space="preserve">as </w:t>
      </w:r>
      <w:r w:rsidR="004A11BB" w:rsidRPr="00880058">
        <w:rPr>
          <w:rFonts w:eastAsia="MS PMincho"/>
        </w:rPr>
        <w:t>new</w:t>
      </w:r>
      <w:r w:rsidR="00F72D3B" w:rsidRPr="00880058">
        <w:rPr>
          <w:rFonts w:eastAsia="MS PMincho"/>
        </w:rPr>
        <w:t xml:space="preserve"> religious, cultural and ethnic groups try to maintain practices that</w:t>
      </w:r>
      <w:r w:rsidR="00903DCF" w:rsidRPr="00880058">
        <w:rPr>
          <w:rFonts w:eastAsia="MS PMincho"/>
        </w:rPr>
        <w:t xml:space="preserve"> </w:t>
      </w:r>
      <w:r w:rsidR="004A11BB" w:rsidRPr="00880058">
        <w:rPr>
          <w:rFonts w:eastAsia="MS PMincho"/>
        </w:rPr>
        <w:t>may be in tension</w:t>
      </w:r>
      <w:r w:rsidR="003A3BEA" w:rsidRPr="00880058">
        <w:rPr>
          <w:rFonts w:eastAsia="MS PMincho"/>
        </w:rPr>
        <w:t xml:space="preserve"> </w:t>
      </w:r>
      <w:r w:rsidR="00F72D3B" w:rsidRPr="00880058">
        <w:rPr>
          <w:rFonts w:eastAsia="MS PMincho"/>
        </w:rPr>
        <w:t>with existing laws, rules or norms</w:t>
      </w:r>
      <w:r w:rsidR="00FB1FCA" w:rsidRPr="00880058">
        <w:rPr>
          <w:rFonts w:eastAsia="MS PMincho"/>
        </w:rPr>
        <w:t xml:space="preserve"> (Patten 2017, 204)</w:t>
      </w:r>
      <w:r w:rsidR="00F72D3B" w:rsidRPr="00880058">
        <w:rPr>
          <w:rFonts w:eastAsia="MS PMincho"/>
        </w:rPr>
        <w:t>. F</w:t>
      </w:r>
      <w:r w:rsidR="009716EF" w:rsidRPr="00880058">
        <w:rPr>
          <w:rFonts w:eastAsia="MS PMincho"/>
        </w:rPr>
        <w:t>ragmentation</w:t>
      </w:r>
      <w:r w:rsidR="00F72D3B" w:rsidRPr="00880058">
        <w:rPr>
          <w:rFonts w:eastAsia="MS PMincho"/>
        </w:rPr>
        <w:t xml:space="preserve"> of existing groups can also be a driver for exemption proliferation. For example, the fragmentation</w:t>
      </w:r>
      <w:r w:rsidR="009716EF" w:rsidRPr="00880058">
        <w:rPr>
          <w:rFonts w:eastAsia="MS PMincho"/>
        </w:rPr>
        <w:t xml:space="preserve"> </w:t>
      </w:r>
      <w:r w:rsidR="00F72D3B" w:rsidRPr="00880058">
        <w:rPr>
          <w:rFonts w:eastAsia="MS PMincho"/>
        </w:rPr>
        <w:t xml:space="preserve">of religious denominations in the U.S. since the 1960s ‘is liable to be a source of considerably more varied claims for religious exemptions than was the case when the mainline churches enjoyed more ascendancy’ </w:t>
      </w:r>
      <w:r w:rsidR="00B47B7F" w:rsidRPr="00880058">
        <w:rPr>
          <w:rFonts w:eastAsia="MS PMincho"/>
        </w:rPr>
        <w:t>(Schwarzchild 2016</w:t>
      </w:r>
      <w:r w:rsidR="00F72D3B" w:rsidRPr="00880058">
        <w:rPr>
          <w:rFonts w:eastAsia="MS PMincho"/>
        </w:rPr>
        <w:t>, 193</w:t>
      </w:r>
      <w:r w:rsidR="00903DCF" w:rsidRPr="00880058">
        <w:rPr>
          <w:rFonts w:eastAsia="MS PMincho"/>
        </w:rPr>
        <w:t>).</w:t>
      </w:r>
      <w:r w:rsidR="00F72D3B" w:rsidRPr="00880058">
        <w:rPr>
          <w:rFonts w:eastAsia="MS PMincho"/>
        </w:rPr>
        <w:t xml:space="preserve"> </w:t>
      </w:r>
      <w:r w:rsidR="00D1495E" w:rsidRPr="00880058">
        <w:rPr>
          <w:rFonts w:eastAsia="MS PMincho"/>
        </w:rPr>
        <w:t>And</w:t>
      </w:r>
      <w:r w:rsidR="006308E9" w:rsidRPr="00880058">
        <w:rPr>
          <w:rFonts w:eastAsia="MS PMincho"/>
        </w:rPr>
        <w:t xml:space="preserve"> </w:t>
      </w:r>
      <w:r w:rsidR="00D1495E" w:rsidRPr="00880058">
        <w:rPr>
          <w:rFonts w:eastAsia="MS PMincho"/>
        </w:rPr>
        <w:t>i</w:t>
      </w:r>
      <w:r w:rsidR="006308E9" w:rsidRPr="00880058">
        <w:rPr>
          <w:rFonts w:eastAsia="MS PMincho"/>
        </w:rPr>
        <w:t>n</w:t>
      </w:r>
      <w:r w:rsidR="00D1495E" w:rsidRPr="00880058">
        <w:rPr>
          <w:rFonts w:eastAsia="MS PMincho"/>
        </w:rPr>
        <w:t xml:space="preserve"> </w:t>
      </w:r>
      <w:r w:rsidR="006308E9" w:rsidRPr="00880058">
        <w:rPr>
          <w:rFonts w:eastAsia="MS PMincho"/>
        </w:rPr>
        <w:t>multicultural societies</w:t>
      </w:r>
      <w:r w:rsidR="00D1495E" w:rsidRPr="00880058">
        <w:rPr>
          <w:rFonts w:eastAsia="MS PMincho"/>
        </w:rPr>
        <w:t xml:space="preserve"> which seek</w:t>
      </w:r>
      <w:r w:rsidR="006308E9" w:rsidRPr="00880058">
        <w:rPr>
          <w:rFonts w:eastAsia="MS PMincho"/>
        </w:rPr>
        <w:t xml:space="preserve"> to respect value pluralism</w:t>
      </w:r>
      <w:r w:rsidR="00D1495E" w:rsidRPr="00880058">
        <w:rPr>
          <w:rFonts w:eastAsia="MS PMincho"/>
        </w:rPr>
        <w:t>,</w:t>
      </w:r>
      <w:r w:rsidR="006308E9" w:rsidRPr="00880058">
        <w:rPr>
          <w:rFonts w:eastAsia="MS PMincho"/>
        </w:rPr>
        <w:t xml:space="preserve"> we should not expect exemption claims to ‘become any </w:t>
      </w:r>
      <w:r w:rsidR="00245504" w:rsidRPr="00880058">
        <w:rPr>
          <w:rFonts w:eastAsia="MS PMincho"/>
        </w:rPr>
        <w:t xml:space="preserve">less common’ (Maclure </w:t>
      </w:r>
      <w:r w:rsidR="00762516" w:rsidRPr="00880058">
        <w:rPr>
          <w:rFonts w:eastAsia="MS PMincho"/>
        </w:rPr>
        <w:t>and</w:t>
      </w:r>
      <w:r w:rsidR="00245504" w:rsidRPr="00880058">
        <w:rPr>
          <w:rFonts w:eastAsia="MS PMincho"/>
        </w:rPr>
        <w:t xml:space="preserve"> Taylor 2011</w:t>
      </w:r>
      <w:r w:rsidR="006308E9" w:rsidRPr="00880058">
        <w:rPr>
          <w:rFonts w:eastAsia="MS PMincho"/>
        </w:rPr>
        <w:t xml:space="preserve">, 63). </w:t>
      </w:r>
      <w:r w:rsidR="002169F8" w:rsidRPr="00880058">
        <w:rPr>
          <w:rFonts w:eastAsia="MS PMincho"/>
        </w:rPr>
        <w:t>In sum</w:t>
      </w:r>
      <w:r w:rsidR="006308E9" w:rsidRPr="00880058">
        <w:rPr>
          <w:rFonts w:eastAsia="MS PMincho"/>
        </w:rPr>
        <w:t>, we ought to be increasingly cons</w:t>
      </w:r>
      <w:r w:rsidR="00952CD0" w:rsidRPr="00880058">
        <w:rPr>
          <w:rFonts w:eastAsia="MS PMincho"/>
        </w:rPr>
        <w:t xml:space="preserve">cious </w:t>
      </w:r>
      <w:r w:rsidR="006308E9" w:rsidRPr="00880058">
        <w:rPr>
          <w:rFonts w:eastAsia="MS PMincho"/>
        </w:rPr>
        <w:t>of exemption</w:t>
      </w:r>
      <w:r w:rsidR="00BD2F39" w:rsidRPr="00880058">
        <w:rPr>
          <w:rFonts w:eastAsia="MS PMincho"/>
        </w:rPr>
        <w:t xml:space="preserve"> </w:t>
      </w:r>
      <w:r w:rsidR="00D1495E" w:rsidRPr="00880058">
        <w:rPr>
          <w:rFonts w:eastAsia="MS PMincho"/>
        </w:rPr>
        <w:t>proliferation</w:t>
      </w:r>
      <w:r w:rsidR="00BD2F39" w:rsidRPr="00880058">
        <w:rPr>
          <w:rFonts w:eastAsia="MS PMincho"/>
        </w:rPr>
        <w:t xml:space="preserve">. </w:t>
      </w:r>
    </w:p>
    <w:p w14:paraId="66FA05AD" w14:textId="77777777" w:rsidR="00C1367C" w:rsidRPr="00880058" w:rsidRDefault="008E5754" w:rsidP="00880058">
      <w:pPr>
        <w:spacing w:line="360" w:lineRule="auto"/>
        <w:ind w:firstLine="720"/>
        <w:jc w:val="both"/>
        <w:rPr>
          <w:rFonts w:eastAsia="MS PMincho"/>
        </w:rPr>
      </w:pPr>
      <w:r w:rsidRPr="00880058">
        <w:rPr>
          <w:rFonts w:eastAsia="MS PMincho"/>
        </w:rPr>
        <w:t>A</w:t>
      </w:r>
      <w:r w:rsidR="008A4EA5" w:rsidRPr="00880058">
        <w:rPr>
          <w:rFonts w:eastAsia="MS PMincho"/>
        </w:rPr>
        <w:t>n easy way to overcome</w:t>
      </w:r>
      <w:r w:rsidRPr="00880058">
        <w:rPr>
          <w:rFonts w:eastAsia="MS PMincho"/>
        </w:rPr>
        <w:t xml:space="preserve"> </w:t>
      </w:r>
      <w:r w:rsidR="00F10132" w:rsidRPr="00880058">
        <w:rPr>
          <w:rFonts w:eastAsia="MS PMincho"/>
        </w:rPr>
        <w:t>exemption proliferation</w:t>
      </w:r>
      <w:r w:rsidRPr="00880058">
        <w:rPr>
          <w:rFonts w:eastAsia="MS PMincho"/>
        </w:rPr>
        <w:t xml:space="preserve"> </w:t>
      </w:r>
      <w:r w:rsidR="008A4EA5" w:rsidRPr="00880058">
        <w:rPr>
          <w:rFonts w:eastAsia="MS PMincho"/>
        </w:rPr>
        <w:t>would be to reject</w:t>
      </w:r>
      <w:r w:rsidRPr="00880058">
        <w:rPr>
          <w:rFonts w:eastAsia="MS PMincho"/>
        </w:rPr>
        <w:t xml:space="preserve"> </w:t>
      </w:r>
      <w:r w:rsidR="006F423F" w:rsidRPr="00880058">
        <w:rPr>
          <w:rFonts w:eastAsia="MS PMincho"/>
        </w:rPr>
        <w:t xml:space="preserve">the idea of </w:t>
      </w:r>
      <w:r w:rsidR="00112336" w:rsidRPr="00880058">
        <w:rPr>
          <w:rFonts w:eastAsia="MS PMincho"/>
        </w:rPr>
        <w:t xml:space="preserve">exemptions </w:t>
      </w:r>
      <w:r w:rsidR="006F423F" w:rsidRPr="00880058">
        <w:rPr>
          <w:rFonts w:eastAsia="MS PMincho"/>
        </w:rPr>
        <w:t xml:space="preserve">as a whole </w:t>
      </w:r>
      <w:r w:rsidR="00CD2244" w:rsidRPr="00880058">
        <w:rPr>
          <w:rFonts w:eastAsia="MS PMincho"/>
        </w:rPr>
        <w:t>(Barry 2001</w:t>
      </w:r>
      <w:r w:rsidR="002C5A79" w:rsidRPr="00880058">
        <w:rPr>
          <w:rFonts w:eastAsia="MS PMincho"/>
        </w:rPr>
        <w:t>;</w:t>
      </w:r>
      <w:r w:rsidR="00C02DE9" w:rsidRPr="00880058">
        <w:rPr>
          <w:rFonts w:eastAsia="MS PMincho"/>
        </w:rPr>
        <w:t xml:space="preserve"> Leiter 2012;</w:t>
      </w:r>
      <w:r w:rsidR="002C5A79" w:rsidRPr="00880058">
        <w:rPr>
          <w:rFonts w:eastAsia="MS PMincho"/>
        </w:rPr>
        <w:t xml:space="preserve"> Dworkin 2013</w:t>
      </w:r>
      <w:r w:rsidR="00BB47AB" w:rsidRPr="00880058">
        <w:rPr>
          <w:rFonts w:eastAsia="MS PMincho"/>
        </w:rPr>
        <w:t>).</w:t>
      </w:r>
      <w:r w:rsidRPr="00880058">
        <w:rPr>
          <w:rFonts w:eastAsia="MS PMincho"/>
        </w:rPr>
        <w:t xml:space="preserve"> After all, if </w:t>
      </w:r>
      <w:r w:rsidR="00DD6A43" w:rsidRPr="00880058">
        <w:rPr>
          <w:rFonts w:eastAsia="MS PMincho"/>
        </w:rPr>
        <w:t xml:space="preserve">we prohibit </w:t>
      </w:r>
      <w:r w:rsidR="00FB1575" w:rsidRPr="00880058">
        <w:rPr>
          <w:rFonts w:eastAsia="MS PMincho"/>
        </w:rPr>
        <w:t>all</w:t>
      </w:r>
      <w:r w:rsidR="00112336" w:rsidRPr="00880058">
        <w:rPr>
          <w:rFonts w:eastAsia="MS PMincho"/>
        </w:rPr>
        <w:t xml:space="preserve"> </w:t>
      </w:r>
      <w:r w:rsidR="00DD6A43" w:rsidRPr="00880058">
        <w:rPr>
          <w:rFonts w:eastAsia="MS PMincho"/>
        </w:rPr>
        <w:t>exemption</w:t>
      </w:r>
      <w:r w:rsidR="00112336" w:rsidRPr="00880058">
        <w:rPr>
          <w:rFonts w:eastAsia="MS PMincho"/>
        </w:rPr>
        <w:t>s</w:t>
      </w:r>
      <w:r w:rsidR="001A312A" w:rsidRPr="00880058">
        <w:rPr>
          <w:rFonts w:eastAsia="MS PMincho"/>
        </w:rPr>
        <w:t xml:space="preserve"> – or almost all</w:t>
      </w:r>
      <w:r w:rsidR="00DD6A43" w:rsidRPr="00880058">
        <w:rPr>
          <w:rStyle w:val="EndnoteReference"/>
          <w:rFonts w:eastAsia="MS PMincho"/>
        </w:rPr>
        <w:endnoteReference w:id="1"/>
      </w:r>
      <w:r w:rsidR="001A312A" w:rsidRPr="00880058">
        <w:rPr>
          <w:rFonts w:eastAsia="MS PMincho"/>
        </w:rPr>
        <w:t xml:space="preserve"> –</w:t>
      </w:r>
      <w:r w:rsidR="00DD6A43" w:rsidRPr="00880058">
        <w:rPr>
          <w:rFonts w:eastAsia="MS PMincho"/>
        </w:rPr>
        <w:t xml:space="preserve"> then there is nothing to proliferate.</w:t>
      </w:r>
      <w:r w:rsidR="001A312A" w:rsidRPr="00880058">
        <w:rPr>
          <w:rFonts w:eastAsia="MS PMincho"/>
        </w:rPr>
        <w:t xml:space="preserve"> I do not take this path. Rather than mount yet another justification of exemptions, </w:t>
      </w:r>
      <w:r w:rsidR="008A4EA5" w:rsidRPr="00880058">
        <w:rPr>
          <w:rFonts w:eastAsia="MS PMincho"/>
        </w:rPr>
        <w:t>I assume that a regime of</w:t>
      </w:r>
      <w:r w:rsidR="004C51DE" w:rsidRPr="00880058">
        <w:rPr>
          <w:rFonts w:eastAsia="MS PMincho"/>
        </w:rPr>
        <w:t xml:space="preserve"> limited</w:t>
      </w:r>
      <w:r w:rsidR="00FF02EF" w:rsidRPr="00880058">
        <w:rPr>
          <w:rFonts w:eastAsia="MS PMincho"/>
        </w:rPr>
        <w:t xml:space="preserve"> exemptions </w:t>
      </w:r>
      <w:r w:rsidR="005C5059" w:rsidRPr="00880058">
        <w:rPr>
          <w:rFonts w:eastAsia="MS PMincho"/>
        </w:rPr>
        <w:t>is</w:t>
      </w:r>
      <w:r w:rsidR="008A4EA5" w:rsidRPr="00880058">
        <w:rPr>
          <w:rFonts w:eastAsia="MS PMincho"/>
        </w:rPr>
        <w:t xml:space="preserve"> </w:t>
      </w:r>
      <w:r w:rsidR="004733C5" w:rsidRPr="00880058">
        <w:rPr>
          <w:rFonts w:eastAsia="MS PMincho"/>
        </w:rPr>
        <w:t>justified on the basis of protecting the</w:t>
      </w:r>
      <w:r w:rsidR="001508E5" w:rsidRPr="00880058">
        <w:rPr>
          <w:rFonts w:eastAsia="MS PMincho"/>
        </w:rPr>
        <w:t xml:space="preserve"> </w:t>
      </w:r>
      <w:r w:rsidR="004733C5" w:rsidRPr="00880058">
        <w:rPr>
          <w:rFonts w:eastAsia="MS PMincho"/>
        </w:rPr>
        <w:t>in</w:t>
      </w:r>
      <w:r w:rsidR="00753363" w:rsidRPr="00880058">
        <w:rPr>
          <w:rFonts w:eastAsia="MS PMincho"/>
        </w:rPr>
        <w:t>tegrity of individuals</w:t>
      </w:r>
      <w:r w:rsidR="00D63F5F" w:rsidRPr="00880058">
        <w:rPr>
          <w:rFonts w:eastAsia="MS PMincho"/>
        </w:rPr>
        <w:t xml:space="preserve"> </w:t>
      </w:r>
      <w:r w:rsidR="00753363" w:rsidRPr="00880058">
        <w:rPr>
          <w:rFonts w:eastAsia="MS PMincho"/>
        </w:rPr>
        <w:t>(Bou-Habib 2006;</w:t>
      </w:r>
      <w:r w:rsidR="00C954F7" w:rsidRPr="00880058">
        <w:rPr>
          <w:rFonts w:eastAsia="MS PMincho"/>
        </w:rPr>
        <w:t xml:space="preserve"> </w:t>
      </w:r>
      <w:r w:rsidR="008447C9" w:rsidRPr="00880058">
        <w:rPr>
          <w:rFonts w:eastAsia="MS PMincho"/>
        </w:rPr>
        <w:t xml:space="preserve">Maclure </w:t>
      </w:r>
      <w:r w:rsidR="00762516" w:rsidRPr="00880058">
        <w:rPr>
          <w:rFonts w:eastAsia="MS PMincho"/>
        </w:rPr>
        <w:t>and</w:t>
      </w:r>
      <w:r w:rsidR="008447C9" w:rsidRPr="00880058">
        <w:rPr>
          <w:rFonts w:eastAsia="MS PMincho"/>
        </w:rPr>
        <w:t xml:space="preserve"> Taylor 2011; </w:t>
      </w:r>
      <w:r w:rsidR="00C954F7" w:rsidRPr="00880058">
        <w:rPr>
          <w:rFonts w:eastAsia="MS PMincho"/>
        </w:rPr>
        <w:t>Vallier 201</w:t>
      </w:r>
      <w:r w:rsidR="00A060A4" w:rsidRPr="00880058">
        <w:rPr>
          <w:rFonts w:eastAsia="MS PMincho"/>
        </w:rPr>
        <w:t>5;</w:t>
      </w:r>
      <w:r w:rsidR="00245504" w:rsidRPr="00880058">
        <w:rPr>
          <w:rFonts w:eastAsia="MS PMincho"/>
        </w:rPr>
        <w:t xml:space="preserve"> </w:t>
      </w:r>
      <w:r w:rsidR="00C954F7" w:rsidRPr="00880058">
        <w:rPr>
          <w:rFonts w:eastAsia="MS PMincho"/>
        </w:rPr>
        <w:t xml:space="preserve">Laborde 2017; </w:t>
      </w:r>
      <w:r w:rsidR="00A060A4" w:rsidRPr="00880058">
        <w:rPr>
          <w:rFonts w:eastAsia="MS PMincho"/>
        </w:rPr>
        <w:t>Seglow 2017</w:t>
      </w:r>
      <w:r w:rsidR="00753363" w:rsidRPr="00880058">
        <w:rPr>
          <w:rFonts w:eastAsia="MS PMincho"/>
        </w:rPr>
        <w:t>).</w:t>
      </w:r>
      <w:r w:rsidR="00C1367C" w:rsidRPr="00880058">
        <w:rPr>
          <w:rStyle w:val="EndnoteReference"/>
          <w:rFonts w:eastAsia="MS PMincho"/>
        </w:rPr>
        <w:endnoteReference w:id="2"/>
      </w:r>
      <w:r w:rsidR="00C1367C" w:rsidRPr="00880058">
        <w:rPr>
          <w:rFonts w:eastAsia="MS PMincho"/>
        </w:rPr>
        <w:t xml:space="preserve"> </w:t>
      </w:r>
      <w:r w:rsidR="00FB1FCA" w:rsidRPr="00880058">
        <w:rPr>
          <w:rFonts w:eastAsia="MS PMincho"/>
        </w:rPr>
        <w:t>Not only are integrity-</w:t>
      </w:r>
      <w:r w:rsidR="00FB1FCA" w:rsidRPr="00880058">
        <w:rPr>
          <w:rFonts w:eastAsia="MS PMincho"/>
        </w:rPr>
        <w:lastRenderedPageBreak/>
        <w:t xml:space="preserve">based theories dominant in contemporary political philosophy, they </w:t>
      </w:r>
      <w:r w:rsidR="0074342C" w:rsidRPr="00880058">
        <w:rPr>
          <w:rFonts w:eastAsia="MS PMincho"/>
        </w:rPr>
        <w:t>are</w:t>
      </w:r>
      <w:r w:rsidR="00903F82" w:rsidRPr="00880058">
        <w:rPr>
          <w:rFonts w:eastAsia="MS PMincho"/>
        </w:rPr>
        <w:t xml:space="preserve"> </w:t>
      </w:r>
      <w:r w:rsidR="00FB1FCA" w:rsidRPr="00880058">
        <w:rPr>
          <w:rFonts w:eastAsia="MS PMincho"/>
        </w:rPr>
        <w:t>especially susceptible to the proliferation objection</w:t>
      </w:r>
      <w:r w:rsidR="0074342C" w:rsidRPr="00880058">
        <w:rPr>
          <w:rFonts w:eastAsia="MS PMincho"/>
        </w:rPr>
        <w:t>. This is because</w:t>
      </w:r>
      <w:r w:rsidR="00903F82" w:rsidRPr="00880058">
        <w:rPr>
          <w:rFonts w:eastAsia="MS PMincho"/>
        </w:rPr>
        <w:t xml:space="preserve"> they</w:t>
      </w:r>
      <w:r w:rsidR="00CA2A97" w:rsidRPr="00880058">
        <w:rPr>
          <w:rFonts w:eastAsia="MS PMincho"/>
        </w:rPr>
        <w:t xml:space="preserve"> </w:t>
      </w:r>
      <w:r w:rsidR="00903F82" w:rsidRPr="00880058">
        <w:rPr>
          <w:rFonts w:eastAsia="MS PMincho"/>
        </w:rPr>
        <w:t>typically take a subjective approach to integrity, which affords individuals</w:t>
      </w:r>
      <w:r w:rsidR="00190D88" w:rsidRPr="00880058">
        <w:rPr>
          <w:rFonts w:eastAsia="MS PMincho"/>
        </w:rPr>
        <w:t xml:space="preserve"> a</w:t>
      </w:r>
      <w:r w:rsidR="00903F82" w:rsidRPr="00880058">
        <w:rPr>
          <w:rFonts w:eastAsia="MS PMincho"/>
        </w:rPr>
        <w:t xml:space="preserve"> </w:t>
      </w:r>
      <w:r w:rsidR="00190D88" w:rsidRPr="00880058">
        <w:rPr>
          <w:rFonts w:eastAsia="MS PMincho"/>
        </w:rPr>
        <w:t>significant</w:t>
      </w:r>
      <w:r w:rsidR="00903F82" w:rsidRPr="00880058">
        <w:rPr>
          <w:rFonts w:eastAsia="MS PMincho"/>
        </w:rPr>
        <w:t xml:space="preserve"> </w:t>
      </w:r>
      <w:r w:rsidR="00190D88" w:rsidRPr="00880058">
        <w:rPr>
          <w:rFonts w:eastAsia="MS PMincho"/>
        </w:rPr>
        <w:t>say</w:t>
      </w:r>
      <w:r w:rsidR="00903F82" w:rsidRPr="00880058">
        <w:rPr>
          <w:rFonts w:eastAsia="MS PMincho"/>
        </w:rPr>
        <w:t xml:space="preserve"> </w:t>
      </w:r>
      <w:r w:rsidR="0074342C" w:rsidRPr="00880058">
        <w:rPr>
          <w:rFonts w:eastAsia="MS PMincho"/>
        </w:rPr>
        <w:t xml:space="preserve">in determining </w:t>
      </w:r>
      <w:r w:rsidR="00903F82" w:rsidRPr="00880058">
        <w:rPr>
          <w:rFonts w:eastAsia="MS PMincho"/>
        </w:rPr>
        <w:t>if they should follow a law or rule.</w:t>
      </w:r>
      <w:r w:rsidR="00B13DEA" w:rsidRPr="00880058">
        <w:rPr>
          <w:rFonts w:eastAsia="MS PMincho"/>
        </w:rPr>
        <w:t xml:space="preserve"> </w:t>
      </w:r>
      <w:r w:rsidR="005C5059" w:rsidRPr="00880058">
        <w:rPr>
          <w:rFonts w:eastAsia="MS PMincho"/>
        </w:rPr>
        <w:t>Though</w:t>
      </w:r>
      <w:r w:rsidR="0079658D" w:rsidRPr="00880058">
        <w:rPr>
          <w:rFonts w:eastAsia="MS PMincho"/>
        </w:rPr>
        <w:t xml:space="preserve"> proponents of integrity-based theories have been alive to the proliferation objection, there has not</w:t>
      </w:r>
      <w:r w:rsidR="00C1367C" w:rsidRPr="00880058">
        <w:rPr>
          <w:rFonts w:eastAsia="MS PMincho"/>
        </w:rPr>
        <w:t xml:space="preserve"> yet</w:t>
      </w:r>
      <w:r w:rsidR="0079658D" w:rsidRPr="00880058">
        <w:rPr>
          <w:rFonts w:eastAsia="MS PMincho"/>
        </w:rPr>
        <w:t xml:space="preserve"> been a systematic discussion of the </w:t>
      </w:r>
      <w:r w:rsidR="00903F82" w:rsidRPr="00880058">
        <w:rPr>
          <w:rFonts w:eastAsia="MS PMincho"/>
        </w:rPr>
        <w:t>issue</w:t>
      </w:r>
      <w:r w:rsidR="0079658D" w:rsidRPr="00880058">
        <w:rPr>
          <w:rFonts w:eastAsia="MS PMincho"/>
        </w:rPr>
        <w:t>.</w:t>
      </w:r>
      <w:r w:rsidR="00FB1FCA" w:rsidRPr="00880058">
        <w:rPr>
          <w:rFonts w:eastAsia="MS PMincho"/>
        </w:rPr>
        <w:t xml:space="preserve"> </w:t>
      </w:r>
    </w:p>
    <w:p w14:paraId="20B8AAB8" w14:textId="1F032FCB" w:rsidR="00467E3E" w:rsidRPr="00880058" w:rsidRDefault="0079658D" w:rsidP="00880058">
      <w:pPr>
        <w:spacing w:line="360" w:lineRule="auto"/>
        <w:ind w:firstLine="720"/>
        <w:jc w:val="both"/>
        <w:rPr>
          <w:rFonts w:eastAsia="MS PMincho"/>
        </w:rPr>
      </w:pPr>
      <w:r w:rsidRPr="00880058">
        <w:rPr>
          <w:rFonts w:eastAsia="MS PMincho"/>
        </w:rPr>
        <w:t xml:space="preserve">This chapter aims to </w:t>
      </w:r>
      <w:r w:rsidR="00701608" w:rsidRPr="00880058">
        <w:rPr>
          <w:rFonts w:eastAsia="MS PMincho"/>
        </w:rPr>
        <w:t>address</w:t>
      </w:r>
      <w:r w:rsidRPr="00880058">
        <w:rPr>
          <w:rFonts w:eastAsia="MS PMincho"/>
        </w:rPr>
        <w:t xml:space="preserve"> thi</w:t>
      </w:r>
      <w:r w:rsidR="00D602A9" w:rsidRPr="00880058">
        <w:rPr>
          <w:rFonts w:eastAsia="MS PMincho"/>
        </w:rPr>
        <w:t>s gap.</w:t>
      </w:r>
      <w:r w:rsidR="00B00ABD" w:rsidRPr="00880058">
        <w:rPr>
          <w:rFonts w:eastAsia="MS PMincho"/>
        </w:rPr>
        <w:t xml:space="preserve"> In section </w:t>
      </w:r>
      <w:r w:rsidR="00291D76">
        <w:rPr>
          <w:rFonts w:eastAsia="MS PMincho"/>
        </w:rPr>
        <w:t>1</w:t>
      </w:r>
      <w:r w:rsidR="00B00ABD" w:rsidRPr="00880058">
        <w:rPr>
          <w:rFonts w:eastAsia="MS PMincho"/>
        </w:rPr>
        <w:t xml:space="preserve"> I clarify the structure and target of the proliferation objection. In section </w:t>
      </w:r>
      <w:r w:rsidR="00291D76">
        <w:rPr>
          <w:rFonts w:eastAsia="MS PMincho"/>
        </w:rPr>
        <w:t>2</w:t>
      </w:r>
      <w:r w:rsidR="00B00ABD" w:rsidRPr="00880058">
        <w:rPr>
          <w:rFonts w:eastAsia="MS PMincho"/>
        </w:rPr>
        <w:t xml:space="preserve"> I outline the features of integrity-based theories and evaluate how each feature helps or hinders proliferation. I show that integrity-based theories are indeed vulnerable to the proliferation objection primarily due to their individualised, subjective approach to integrity. In section</w:t>
      </w:r>
      <w:r w:rsidR="00291D76">
        <w:rPr>
          <w:rFonts w:eastAsia="MS PMincho"/>
        </w:rPr>
        <w:t>s</w:t>
      </w:r>
      <w:r w:rsidR="00B00ABD" w:rsidRPr="00880058">
        <w:rPr>
          <w:rFonts w:eastAsia="MS PMincho"/>
        </w:rPr>
        <w:t xml:space="preserve"> </w:t>
      </w:r>
      <w:r w:rsidR="00291D76">
        <w:rPr>
          <w:rFonts w:eastAsia="MS PMincho"/>
        </w:rPr>
        <w:t>3</w:t>
      </w:r>
      <w:r w:rsidR="00BC1353" w:rsidRPr="00880058">
        <w:rPr>
          <w:rFonts w:eastAsia="MS PMincho"/>
        </w:rPr>
        <w:t xml:space="preserve"> and </w:t>
      </w:r>
      <w:r w:rsidR="00291D76">
        <w:rPr>
          <w:rFonts w:eastAsia="MS PMincho"/>
        </w:rPr>
        <w:t>4</w:t>
      </w:r>
      <w:r w:rsidR="00BC1353" w:rsidRPr="00880058">
        <w:rPr>
          <w:rFonts w:eastAsia="MS PMincho"/>
        </w:rPr>
        <w:t xml:space="preserve"> I discuss the sincerity test and the balancing test respectively.</w:t>
      </w:r>
      <w:r w:rsidR="00B00ABD" w:rsidRPr="00880058">
        <w:rPr>
          <w:rFonts w:eastAsia="MS PMincho"/>
        </w:rPr>
        <w:t xml:space="preserve"> The tests have been justified independently of their effect on proliferation, but</w:t>
      </w:r>
      <w:r w:rsidR="00BC1353" w:rsidRPr="00880058">
        <w:rPr>
          <w:rFonts w:eastAsia="MS PMincho"/>
        </w:rPr>
        <w:t xml:space="preserve"> here</w:t>
      </w:r>
      <w:r w:rsidR="00B00ABD" w:rsidRPr="00880058">
        <w:rPr>
          <w:rFonts w:eastAsia="MS PMincho"/>
        </w:rPr>
        <w:t xml:space="preserve"> I argue that they </w:t>
      </w:r>
      <w:r w:rsidR="00A00BFE" w:rsidRPr="00880058">
        <w:rPr>
          <w:rFonts w:eastAsia="MS PMincho"/>
        </w:rPr>
        <w:t>can</w:t>
      </w:r>
      <w:r w:rsidR="00B00ABD" w:rsidRPr="00880058">
        <w:rPr>
          <w:rFonts w:eastAsia="MS PMincho"/>
        </w:rPr>
        <w:t xml:space="preserve"> </w:t>
      </w:r>
      <w:r w:rsidR="00A00BFE" w:rsidRPr="00880058">
        <w:rPr>
          <w:rFonts w:eastAsia="MS PMincho"/>
        </w:rPr>
        <w:t>also be</w:t>
      </w:r>
      <w:r w:rsidR="00BC1353" w:rsidRPr="00880058">
        <w:rPr>
          <w:rFonts w:eastAsia="MS PMincho"/>
        </w:rPr>
        <w:t xml:space="preserve"> </w:t>
      </w:r>
      <w:r w:rsidR="00A00BFE" w:rsidRPr="00880058">
        <w:rPr>
          <w:rFonts w:eastAsia="MS PMincho"/>
        </w:rPr>
        <w:t xml:space="preserve">a </w:t>
      </w:r>
      <w:r w:rsidR="00BC1353" w:rsidRPr="00880058">
        <w:rPr>
          <w:rFonts w:eastAsia="MS PMincho"/>
        </w:rPr>
        <w:t xml:space="preserve">means for </w:t>
      </w:r>
      <w:r w:rsidR="00A00BFE" w:rsidRPr="00880058">
        <w:rPr>
          <w:rFonts w:eastAsia="MS PMincho"/>
        </w:rPr>
        <w:t>limiting proliferation in ways consistent with the core features of</w:t>
      </w:r>
      <w:r w:rsidR="00BC1353" w:rsidRPr="00880058">
        <w:rPr>
          <w:rFonts w:eastAsia="MS PMincho"/>
        </w:rPr>
        <w:t xml:space="preserve"> integrity-based theories. </w:t>
      </w:r>
      <w:r w:rsidR="0086775A" w:rsidRPr="00880058">
        <w:rPr>
          <w:rFonts w:eastAsia="MS PMincho"/>
        </w:rPr>
        <w:t xml:space="preserve">However, I conclude that integrity-based theories are somewhat hostages to fortune since it is difficult to predict the </w:t>
      </w:r>
      <w:r w:rsidR="002A6A60" w:rsidRPr="00880058">
        <w:rPr>
          <w:rFonts w:eastAsia="MS PMincho"/>
        </w:rPr>
        <w:t>contingencies that partly determine the effectiveness of the tests</w:t>
      </w:r>
      <w:r w:rsidR="0086775A" w:rsidRPr="00880058">
        <w:rPr>
          <w:rFonts w:eastAsia="MS PMincho"/>
        </w:rPr>
        <w:t>.</w:t>
      </w:r>
      <w:r w:rsidR="00A00BFE" w:rsidRPr="00880058">
        <w:rPr>
          <w:rFonts w:eastAsia="MS PMincho"/>
        </w:rPr>
        <w:t xml:space="preserve"> </w:t>
      </w:r>
    </w:p>
    <w:p w14:paraId="677A2BC2" w14:textId="77777777" w:rsidR="008A3965" w:rsidRPr="00880058" w:rsidRDefault="008A3965" w:rsidP="00880058">
      <w:pPr>
        <w:spacing w:line="360" w:lineRule="auto"/>
        <w:jc w:val="both"/>
        <w:rPr>
          <w:rFonts w:eastAsia="MS PMincho"/>
          <w:b/>
        </w:rPr>
      </w:pPr>
    </w:p>
    <w:p w14:paraId="54EDA64A" w14:textId="76EA3532" w:rsidR="008976AB" w:rsidRPr="00880058" w:rsidRDefault="00BC0899" w:rsidP="00291D76">
      <w:pPr>
        <w:pStyle w:val="ListParagraph"/>
        <w:numPr>
          <w:ilvl w:val="0"/>
          <w:numId w:val="8"/>
        </w:numPr>
        <w:spacing w:line="360" w:lineRule="auto"/>
        <w:jc w:val="center"/>
        <w:rPr>
          <w:rFonts w:ascii="Times New Roman" w:eastAsia="MS PMincho" w:hAnsi="Times New Roman" w:cs="Times New Roman"/>
          <w:b/>
        </w:rPr>
      </w:pPr>
      <w:r w:rsidRPr="00880058">
        <w:rPr>
          <w:rFonts w:ascii="Times New Roman" w:eastAsia="MS PMincho" w:hAnsi="Times New Roman" w:cs="Times New Roman"/>
          <w:b/>
        </w:rPr>
        <w:t>The p</w:t>
      </w:r>
      <w:r w:rsidR="00313BDB" w:rsidRPr="00880058">
        <w:rPr>
          <w:rFonts w:ascii="Times New Roman" w:eastAsia="MS PMincho" w:hAnsi="Times New Roman" w:cs="Times New Roman"/>
          <w:b/>
        </w:rPr>
        <w:t xml:space="preserve">roliferation </w:t>
      </w:r>
      <w:r w:rsidRPr="00880058">
        <w:rPr>
          <w:rFonts w:ascii="Times New Roman" w:eastAsia="MS PMincho" w:hAnsi="Times New Roman" w:cs="Times New Roman"/>
          <w:b/>
        </w:rPr>
        <w:t>o</w:t>
      </w:r>
      <w:r w:rsidR="006F30AE" w:rsidRPr="00880058">
        <w:rPr>
          <w:rFonts w:ascii="Times New Roman" w:eastAsia="MS PMincho" w:hAnsi="Times New Roman" w:cs="Times New Roman"/>
          <w:b/>
        </w:rPr>
        <w:t>bjection</w:t>
      </w:r>
    </w:p>
    <w:p w14:paraId="3C11458A" w14:textId="77777777" w:rsidR="008976AB" w:rsidRPr="00880058" w:rsidRDefault="008976AB" w:rsidP="00880058">
      <w:pPr>
        <w:spacing w:line="360" w:lineRule="auto"/>
        <w:jc w:val="both"/>
        <w:rPr>
          <w:rFonts w:eastAsia="MS PMincho"/>
        </w:rPr>
      </w:pPr>
    </w:p>
    <w:p w14:paraId="7DA5A51B" w14:textId="19A9D6DF" w:rsidR="00E17117" w:rsidRPr="00880058" w:rsidRDefault="00E17117" w:rsidP="00880058">
      <w:pPr>
        <w:spacing w:line="360" w:lineRule="auto"/>
        <w:jc w:val="both"/>
        <w:rPr>
          <w:rFonts w:eastAsia="MS PMincho"/>
        </w:rPr>
      </w:pPr>
      <w:r w:rsidRPr="00880058">
        <w:rPr>
          <w:rFonts w:eastAsia="MS PMincho"/>
        </w:rPr>
        <w:t xml:space="preserve">The first conceptual distinction to be made </w:t>
      </w:r>
      <w:r w:rsidR="00C84673" w:rsidRPr="00880058">
        <w:rPr>
          <w:rFonts w:eastAsia="MS PMincho"/>
        </w:rPr>
        <w:t>is</w:t>
      </w:r>
      <w:r w:rsidRPr="00880058">
        <w:rPr>
          <w:rFonts w:eastAsia="MS PMincho"/>
        </w:rPr>
        <w:t xml:space="preserve"> between the proliferation of exemptions that are </w:t>
      </w:r>
      <w:r w:rsidRPr="00880058">
        <w:rPr>
          <w:rFonts w:eastAsia="MS PMincho"/>
          <w:i/>
        </w:rPr>
        <w:t xml:space="preserve">claimed </w:t>
      </w:r>
      <w:r w:rsidRPr="00880058">
        <w:rPr>
          <w:rFonts w:eastAsia="MS PMincho"/>
        </w:rPr>
        <w:t>and</w:t>
      </w:r>
      <w:r w:rsidR="004E6EBC" w:rsidRPr="00880058">
        <w:rPr>
          <w:rFonts w:eastAsia="MS PMincho"/>
        </w:rPr>
        <w:t xml:space="preserve"> the proliferation of</w:t>
      </w:r>
      <w:r w:rsidRPr="00880058">
        <w:rPr>
          <w:rFonts w:eastAsia="MS PMincho"/>
        </w:rPr>
        <w:t xml:space="preserve"> exemptions that are </w:t>
      </w:r>
      <w:r w:rsidRPr="00880058">
        <w:rPr>
          <w:rFonts w:eastAsia="MS PMincho"/>
          <w:i/>
        </w:rPr>
        <w:t>granted</w:t>
      </w:r>
      <w:r w:rsidRPr="00880058">
        <w:rPr>
          <w:rFonts w:eastAsia="MS PMincho"/>
        </w:rPr>
        <w:t>.</w:t>
      </w:r>
      <w:r w:rsidR="004E6EBC" w:rsidRPr="00880058">
        <w:rPr>
          <w:rFonts w:eastAsia="MS PMincho"/>
        </w:rPr>
        <w:t xml:space="preserve"> If legislatures or courts are inundated with exemption claims but rarely, if ever, grant those claims the</w:t>
      </w:r>
      <w:r w:rsidR="00D3097C" w:rsidRPr="00880058">
        <w:rPr>
          <w:rFonts w:eastAsia="MS PMincho"/>
        </w:rPr>
        <w:t xml:space="preserve">n the objection is limited to concerns about clogging up the court system </w:t>
      </w:r>
      <w:r w:rsidR="00C84673" w:rsidRPr="00880058">
        <w:rPr>
          <w:rFonts w:eastAsia="MS PMincho"/>
        </w:rPr>
        <w:t xml:space="preserve">or the </w:t>
      </w:r>
      <w:r w:rsidRPr="00880058">
        <w:rPr>
          <w:rFonts w:eastAsia="MS PMincho"/>
        </w:rPr>
        <w:t>balkanisation of society (Schwarzchild 2016</w:t>
      </w:r>
      <w:r w:rsidR="00C84673" w:rsidRPr="00880058">
        <w:rPr>
          <w:rFonts w:eastAsia="MS PMincho"/>
        </w:rPr>
        <w:t xml:space="preserve">, </w:t>
      </w:r>
      <w:r w:rsidR="00615F75" w:rsidRPr="00880058">
        <w:rPr>
          <w:rFonts w:eastAsia="MS PMincho"/>
        </w:rPr>
        <w:t>194-98</w:t>
      </w:r>
      <w:r w:rsidRPr="00880058">
        <w:rPr>
          <w:rFonts w:eastAsia="MS PMincho"/>
        </w:rPr>
        <w:t>)</w:t>
      </w:r>
      <w:r w:rsidR="004E6EBC" w:rsidRPr="00880058">
        <w:rPr>
          <w:rFonts w:eastAsia="MS PMincho"/>
        </w:rPr>
        <w:t>.</w:t>
      </w:r>
      <w:r w:rsidR="009A2D6F" w:rsidRPr="00880058">
        <w:rPr>
          <w:rFonts w:eastAsia="MS PMincho"/>
        </w:rPr>
        <w:t xml:space="preserve"> </w:t>
      </w:r>
      <w:r w:rsidR="00D3097C" w:rsidRPr="00880058">
        <w:rPr>
          <w:rFonts w:eastAsia="MS PMincho"/>
        </w:rPr>
        <w:t>Whereas</w:t>
      </w:r>
      <w:r w:rsidR="005B26D4" w:rsidRPr="00880058">
        <w:rPr>
          <w:rFonts w:eastAsia="MS PMincho"/>
        </w:rPr>
        <w:t>,</w:t>
      </w:r>
      <w:r w:rsidR="00D3097C" w:rsidRPr="00880058">
        <w:rPr>
          <w:rFonts w:eastAsia="MS PMincho"/>
        </w:rPr>
        <w:t xml:space="preserve"> if legislatures or courts actually grant numerous exemptions, then </w:t>
      </w:r>
      <w:r w:rsidR="006B4306" w:rsidRPr="00880058">
        <w:rPr>
          <w:rFonts w:eastAsia="MS PMincho"/>
        </w:rPr>
        <w:t>concerns about the erosion of legal obligation and political authority are</w:t>
      </w:r>
      <w:r w:rsidR="00D3097C" w:rsidRPr="00880058">
        <w:rPr>
          <w:rFonts w:eastAsia="MS PMincho"/>
        </w:rPr>
        <w:t xml:space="preserve"> crystallised. </w:t>
      </w:r>
      <w:r w:rsidR="006B4306" w:rsidRPr="00880058">
        <w:rPr>
          <w:rFonts w:eastAsia="MS PMincho"/>
        </w:rPr>
        <w:t>That said</w:t>
      </w:r>
      <w:r w:rsidR="009A2D6F" w:rsidRPr="00880058">
        <w:rPr>
          <w:rFonts w:eastAsia="MS PMincho"/>
        </w:rPr>
        <w:t>, t</w:t>
      </w:r>
      <w:r w:rsidR="00D3097C" w:rsidRPr="00880058">
        <w:rPr>
          <w:rFonts w:eastAsia="MS PMincho"/>
        </w:rPr>
        <w:t>he proliferation of claims is still significant since</w:t>
      </w:r>
      <w:r w:rsidRPr="00880058">
        <w:rPr>
          <w:rFonts w:eastAsia="MS PMincho"/>
        </w:rPr>
        <w:t xml:space="preserve"> if fewer people have a legitimate claim</w:t>
      </w:r>
      <w:r w:rsidR="00D3097C" w:rsidRPr="00880058">
        <w:rPr>
          <w:rFonts w:eastAsia="MS PMincho"/>
        </w:rPr>
        <w:t xml:space="preserve"> to be heard</w:t>
      </w:r>
      <w:r w:rsidRPr="00880058">
        <w:rPr>
          <w:rFonts w:eastAsia="MS PMincho"/>
        </w:rPr>
        <w:t xml:space="preserve"> in the first place, </w:t>
      </w:r>
      <w:r w:rsidR="00D3097C" w:rsidRPr="00880058">
        <w:rPr>
          <w:rFonts w:eastAsia="MS PMincho"/>
        </w:rPr>
        <w:t>then fewer exemptions are likely to be granted.</w:t>
      </w:r>
      <w:r w:rsidR="002258F1" w:rsidRPr="00880058">
        <w:rPr>
          <w:rFonts w:eastAsia="MS PMincho"/>
        </w:rPr>
        <w:t xml:space="preserve"> This fact anticipates </w:t>
      </w:r>
      <w:r w:rsidRPr="00880058">
        <w:rPr>
          <w:rFonts w:eastAsia="MS PMincho"/>
        </w:rPr>
        <w:t xml:space="preserve">two </w:t>
      </w:r>
      <w:r w:rsidR="00D3097C" w:rsidRPr="00880058">
        <w:rPr>
          <w:rFonts w:eastAsia="MS PMincho"/>
        </w:rPr>
        <w:t>stages</w:t>
      </w:r>
      <w:r w:rsidRPr="00880058">
        <w:rPr>
          <w:rFonts w:eastAsia="MS PMincho"/>
        </w:rPr>
        <w:t xml:space="preserve"> for stemming exemption proliferation: </w:t>
      </w:r>
      <w:r w:rsidR="00643FAA" w:rsidRPr="00880058">
        <w:rPr>
          <w:rFonts w:eastAsia="MS PMincho"/>
        </w:rPr>
        <w:t>(a</w:t>
      </w:r>
      <w:r w:rsidR="00D3097C" w:rsidRPr="00880058">
        <w:rPr>
          <w:rFonts w:eastAsia="MS PMincho"/>
        </w:rPr>
        <w:t>) whether so</w:t>
      </w:r>
      <w:r w:rsidR="00EE7400" w:rsidRPr="00880058">
        <w:rPr>
          <w:rFonts w:eastAsia="MS PMincho"/>
        </w:rPr>
        <w:t>m</w:t>
      </w:r>
      <w:r w:rsidR="006F37E9" w:rsidRPr="00880058">
        <w:rPr>
          <w:rFonts w:eastAsia="MS PMincho"/>
        </w:rPr>
        <w:t>eone has a cla</w:t>
      </w:r>
      <w:r w:rsidR="00643FAA" w:rsidRPr="00880058">
        <w:rPr>
          <w:rFonts w:eastAsia="MS PMincho"/>
        </w:rPr>
        <w:t>im or not, and (b</w:t>
      </w:r>
      <w:r w:rsidR="00D3097C" w:rsidRPr="00880058">
        <w:rPr>
          <w:rFonts w:eastAsia="MS PMincho"/>
        </w:rPr>
        <w:t>) whether that claim should be granted.</w:t>
      </w:r>
      <w:r w:rsidRPr="00880058">
        <w:rPr>
          <w:rFonts w:eastAsia="MS PMincho"/>
        </w:rPr>
        <w:t xml:space="preserve"> </w:t>
      </w:r>
      <w:r w:rsidR="007B3005" w:rsidRPr="00880058">
        <w:rPr>
          <w:rFonts w:eastAsia="MS PMincho"/>
        </w:rPr>
        <w:t xml:space="preserve">For example, we will see in section </w:t>
      </w:r>
      <w:r w:rsidR="00291D76">
        <w:rPr>
          <w:rFonts w:eastAsia="MS PMincho"/>
        </w:rPr>
        <w:t>3</w:t>
      </w:r>
      <w:r w:rsidR="007B3005" w:rsidRPr="00880058">
        <w:rPr>
          <w:rFonts w:eastAsia="MS PMincho"/>
        </w:rPr>
        <w:t xml:space="preserve">, that the sincerity test concerns stage (a), while in section </w:t>
      </w:r>
      <w:r w:rsidR="00291D76">
        <w:rPr>
          <w:rFonts w:eastAsia="MS PMincho"/>
        </w:rPr>
        <w:t>4</w:t>
      </w:r>
      <w:r w:rsidR="007B3005" w:rsidRPr="00880058">
        <w:rPr>
          <w:rFonts w:eastAsia="MS PMincho"/>
        </w:rPr>
        <w:t>, the balancing test concerns stage (b).</w:t>
      </w:r>
    </w:p>
    <w:p w14:paraId="56BC052D" w14:textId="77777777" w:rsidR="00F70527" w:rsidRPr="00880058" w:rsidRDefault="00D3097C" w:rsidP="00880058">
      <w:pPr>
        <w:spacing w:line="360" w:lineRule="auto"/>
        <w:ind w:firstLine="720"/>
        <w:jc w:val="both"/>
        <w:rPr>
          <w:rFonts w:eastAsia="MS PMincho"/>
        </w:rPr>
      </w:pPr>
      <w:r w:rsidRPr="00880058">
        <w:rPr>
          <w:rFonts w:eastAsia="MS PMincho"/>
        </w:rPr>
        <w:t>Next, w</w:t>
      </w:r>
      <w:r w:rsidR="0090511D" w:rsidRPr="00880058">
        <w:rPr>
          <w:rFonts w:eastAsia="MS PMincho"/>
        </w:rPr>
        <w:t>e can measure the proliferation of exemptions in two different ways.</w:t>
      </w:r>
      <w:r w:rsidR="00207DEF" w:rsidRPr="00880058">
        <w:rPr>
          <w:rFonts w:eastAsia="MS PMincho"/>
        </w:rPr>
        <w:t xml:space="preserve"> </w:t>
      </w:r>
      <w:r w:rsidR="007C0083" w:rsidRPr="00880058">
        <w:rPr>
          <w:rFonts w:eastAsia="MS PMincho"/>
        </w:rPr>
        <w:t>First,</w:t>
      </w:r>
      <w:r w:rsidR="00207DEF" w:rsidRPr="00880058">
        <w:rPr>
          <w:rFonts w:eastAsia="MS PMincho"/>
        </w:rPr>
        <w:t xml:space="preserve"> </w:t>
      </w:r>
      <w:r w:rsidR="007C0083" w:rsidRPr="00880058">
        <w:rPr>
          <w:rFonts w:eastAsia="MS PMincho"/>
        </w:rPr>
        <w:t xml:space="preserve">it can </w:t>
      </w:r>
      <w:r w:rsidR="000B3B35" w:rsidRPr="00880058">
        <w:rPr>
          <w:rFonts w:eastAsia="MS PMincho"/>
        </w:rPr>
        <w:t>be measured by</w:t>
      </w:r>
      <w:r w:rsidR="00942C88" w:rsidRPr="00880058">
        <w:rPr>
          <w:rFonts w:eastAsia="MS PMincho"/>
        </w:rPr>
        <w:t xml:space="preserve"> </w:t>
      </w:r>
      <w:r w:rsidR="00E81FE3" w:rsidRPr="00880058">
        <w:rPr>
          <w:rFonts w:eastAsia="MS PMincho"/>
        </w:rPr>
        <w:t>the range of</w:t>
      </w:r>
      <w:r w:rsidR="0027066C" w:rsidRPr="00880058">
        <w:rPr>
          <w:rFonts w:eastAsia="MS PMincho"/>
        </w:rPr>
        <w:t xml:space="preserve"> </w:t>
      </w:r>
      <w:r w:rsidR="00E81FE3" w:rsidRPr="00880058">
        <w:rPr>
          <w:rFonts w:eastAsia="MS PMincho"/>
        </w:rPr>
        <w:t>exempt</w:t>
      </w:r>
      <w:r w:rsidR="0090511D" w:rsidRPr="00880058">
        <w:rPr>
          <w:rFonts w:eastAsia="MS PMincho"/>
        </w:rPr>
        <w:t>ion</w:t>
      </w:r>
      <w:r w:rsidR="00822FB7" w:rsidRPr="00880058">
        <w:rPr>
          <w:rFonts w:eastAsia="MS PMincho"/>
        </w:rPr>
        <w:t>s</w:t>
      </w:r>
      <w:r w:rsidR="00207DEF" w:rsidRPr="00880058">
        <w:rPr>
          <w:rFonts w:eastAsia="MS PMincho"/>
        </w:rPr>
        <w:t>.</w:t>
      </w:r>
      <w:r w:rsidR="00E81FE3" w:rsidRPr="00880058">
        <w:rPr>
          <w:rFonts w:eastAsia="MS PMincho"/>
        </w:rPr>
        <w:t xml:space="preserve"> Here the worry is that once exemptions </w:t>
      </w:r>
      <w:r w:rsidR="00E2481B" w:rsidRPr="00880058">
        <w:rPr>
          <w:rFonts w:eastAsia="MS PMincho"/>
        </w:rPr>
        <w:t xml:space="preserve">are </w:t>
      </w:r>
      <w:r w:rsidR="00E81FE3" w:rsidRPr="00880058">
        <w:rPr>
          <w:rFonts w:eastAsia="MS PMincho"/>
        </w:rPr>
        <w:t>granted in some areas</w:t>
      </w:r>
      <w:r w:rsidR="00E2481B" w:rsidRPr="00880058">
        <w:rPr>
          <w:rFonts w:eastAsia="MS PMincho"/>
        </w:rPr>
        <w:t xml:space="preserve"> of life</w:t>
      </w:r>
      <w:r w:rsidR="00E81FE3" w:rsidRPr="00880058">
        <w:rPr>
          <w:rFonts w:eastAsia="MS PMincho"/>
        </w:rPr>
        <w:t xml:space="preserve">, exemptions will inevitably be </w:t>
      </w:r>
      <w:r w:rsidR="00512684" w:rsidRPr="00880058">
        <w:rPr>
          <w:rFonts w:eastAsia="MS PMincho"/>
        </w:rPr>
        <w:t xml:space="preserve">sought </w:t>
      </w:r>
      <w:r w:rsidR="00E81FE3" w:rsidRPr="00880058">
        <w:rPr>
          <w:rFonts w:eastAsia="MS PMincho"/>
        </w:rPr>
        <w:t>in other areas</w:t>
      </w:r>
      <w:r w:rsidR="00E2481B" w:rsidRPr="00880058">
        <w:rPr>
          <w:rFonts w:eastAsia="MS PMincho"/>
        </w:rPr>
        <w:t xml:space="preserve"> of life. </w:t>
      </w:r>
      <w:r w:rsidR="005A3D4D" w:rsidRPr="00880058">
        <w:rPr>
          <w:rFonts w:eastAsia="MS PMincho"/>
        </w:rPr>
        <w:t xml:space="preserve">The recent history of exemptions granted by legislatures and courts suggests </w:t>
      </w:r>
      <w:r w:rsidR="0027066C" w:rsidRPr="00880058">
        <w:rPr>
          <w:rFonts w:eastAsia="MS PMincho"/>
        </w:rPr>
        <w:t>this worry is not unwarranted</w:t>
      </w:r>
      <w:r w:rsidR="005A3D4D" w:rsidRPr="00880058">
        <w:rPr>
          <w:rFonts w:eastAsia="MS PMincho"/>
        </w:rPr>
        <w:t xml:space="preserve"> </w:t>
      </w:r>
      <w:r w:rsidR="0027066C" w:rsidRPr="00880058">
        <w:rPr>
          <w:rFonts w:eastAsia="MS PMincho"/>
        </w:rPr>
        <w:t>as</w:t>
      </w:r>
      <w:r w:rsidR="005A3D4D" w:rsidRPr="00880058">
        <w:rPr>
          <w:rFonts w:eastAsia="MS PMincho"/>
        </w:rPr>
        <w:t xml:space="preserve"> </w:t>
      </w:r>
      <w:r w:rsidR="0027066C" w:rsidRPr="00880058">
        <w:rPr>
          <w:rFonts w:eastAsia="MS PMincho"/>
        </w:rPr>
        <w:t xml:space="preserve">they have extended to </w:t>
      </w:r>
      <w:r w:rsidR="005A3D4D" w:rsidRPr="00880058">
        <w:rPr>
          <w:rFonts w:eastAsia="MS PMincho"/>
        </w:rPr>
        <w:t>a wide range of areas</w:t>
      </w:r>
      <w:r w:rsidR="0027066C" w:rsidRPr="00880058">
        <w:rPr>
          <w:rFonts w:eastAsia="MS PMincho"/>
        </w:rPr>
        <w:t>,</w:t>
      </w:r>
      <w:r w:rsidR="005A3D4D" w:rsidRPr="00880058">
        <w:rPr>
          <w:rFonts w:eastAsia="MS PMincho"/>
        </w:rPr>
        <w:t xml:space="preserve"> </w:t>
      </w:r>
      <w:r w:rsidR="0027066C" w:rsidRPr="00880058">
        <w:rPr>
          <w:rFonts w:eastAsia="MS PMincho"/>
        </w:rPr>
        <w:t>including but not limited to:</w:t>
      </w:r>
      <w:r w:rsidR="005A3D4D" w:rsidRPr="00880058">
        <w:rPr>
          <w:rFonts w:eastAsia="MS PMincho"/>
        </w:rPr>
        <w:t xml:space="preserve"> animal </w:t>
      </w:r>
      <w:r w:rsidR="005A3D4D" w:rsidRPr="00880058">
        <w:rPr>
          <w:rFonts w:eastAsia="MS PMincho"/>
        </w:rPr>
        <w:lastRenderedPageBreak/>
        <w:t>slaughter, uniforms,</w:t>
      </w:r>
      <w:r w:rsidR="006B0D24" w:rsidRPr="00880058">
        <w:rPr>
          <w:rFonts w:eastAsia="MS PMincho"/>
        </w:rPr>
        <w:t xml:space="preserve"> identification,</w:t>
      </w:r>
      <w:r w:rsidR="005A3D4D" w:rsidRPr="00880058">
        <w:rPr>
          <w:rFonts w:eastAsia="MS PMincho"/>
        </w:rPr>
        <w:t xml:space="preserve"> education, unemployment</w:t>
      </w:r>
      <w:r w:rsidR="00334630" w:rsidRPr="00880058">
        <w:rPr>
          <w:rFonts w:eastAsia="MS PMincho"/>
        </w:rPr>
        <w:t xml:space="preserve"> benefit</w:t>
      </w:r>
      <w:r w:rsidR="005A3D4D" w:rsidRPr="00880058">
        <w:rPr>
          <w:rFonts w:eastAsia="MS PMincho"/>
        </w:rPr>
        <w:t>,</w:t>
      </w:r>
      <w:r w:rsidR="00334630" w:rsidRPr="00880058">
        <w:rPr>
          <w:rFonts w:eastAsia="MS PMincho"/>
        </w:rPr>
        <w:t xml:space="preserve"> </w:t>
      </w:r>
      <w:r w:rsidR="0027066C" w:rsidRPr="00880058">
        <w:rPr>
          <w:rFonts w:eastAsia="MS PMincho"/>
        </w:rPr>
        <w:t>employment</w:t>
      </w:r>
      <w:r w:rsidR="00334630" w:rsidRPr="00880058">
        <w:rPr>
          <w:rFonts w:eastAsia="MS PMincho"/>
        </w:rPr>
        <w:t>,</w:t>
      </w:r>
      <w:r w:rsidR="0027066C" w:rsidRPr="00880058">
        <w:rPr>
          <w:rFonts w:eastAsia="MS PMincho"/>
        </w:rPr>
        <w:t xml:space="preserve"> business hours,</w:t>
      </w:r>
      <w:r w:rsidR="005A3D4D" w:rsidRPr="00880058">
        <w:rPr>
          <w:rFonts w:eastAsia="MS PMincho"/>
        </w:rPr>
        <w:t xml:space="preserve"> </w:t>
      </w:r>
      <w:r w:rsidR="00334630" w:rsidRPr="00880058">
        <w:rPr>
          <w:rFonts w:eastAsia="MS PMincho"/>
        </w:rPr>
        <w:t>healthcare,</w:t>
      </w:r>
      <w:r w:rsidR="005A3D4D" w:rsidRPr="00880058">
        <w:rPr>
          <w:rFonts w:eastAsia="MS PMincho"/>
        </w:rPr>
        <w:t xml:space="preserve"> tax,</w:t>
      </w:r>
      <w:r w:rsidR="00334630" w:rsidRPr="00880058">
        <w:rPr>
          <w:rFonts w:eastAsia="MS PMincho"/>
        </w:rPr>
        <w:t xml:space="preserve"> property and land development,</w:t>
      </w:r>
      <w:r w:rsidR="005A3D4D" w:rsidRPr="00880058">
        <w:rPr>
          <w:rFonts w:eastAsia="MS PMincho"/>
        </w:rPr>
        <w:t xml:space="preserve"> drugs,</w:t>
      </w:r>
      <w:r w:rsidR="00334630" w:rsidRPr="00880058">
        <w:rPr>
          <w:rFonts w:eastAsia="MS PMincho"/>
        </w:rPr>
        <w:t xml:space="preserve"> military service,</w:t>
      </w:r>
      <w:r w:rsidR="0027066C" w:rsidRPr="00880058">
        <w:rPr>
          <w:rFonts w:eastAsia="MS PMincho"/>
        </w:rPr>
        <w:t xml:space="preserve"> and imprisonment.</w:t>
      </w:r>
      <w:r w:rsidR="007543C4" w:rsidRPr="00880058">
        <w:rPr>
          <w:rStyle w:val="EndnoteReference"/>
          <w:rFonts w:eastAsia="MS PMincho"/>
        </w:rPr>
        <w:endnoteReference w:id="3"/>
      </w:r>
      <w:r w:rsidR="00875AF4" w:rsidRPr="00880058">
        <w:rPr>
          <w:rFonts w:eastAsia="MS PMincho"/>
        </w:rPr>
        <w:t xml:space="preserve"> </w:t>
      </w:r>
      <w:r w:rsidR="00F70527" w:rsidRPr="00880058">
        <w:rPr>
          <w:rFonts w:eastAsia="MS PMincho"/>
        </w:rPr>
        <w:t>When proliferation is measured in this</w:t>
      </w:r>
      <w:r w:rsidR="001A7299" w:rsidRPr="00880058">
        <w:rPr>
          <w:rFonts w:eastAsia="MS PMincho"/>
        </w:rPr>
        <w:t xml:space="preserve"> first</w:t>
      </w:r>
      <w:r w:rsidR="00F70527" w:rsidRPr="00880058">
        <w:rPr>
          <w:rFonts w:eastAsia="MS PMincho"/>
        </w:rPr>
        <w:t xml:space="preserve"> way, the </w:t>
      </w:r>
      <w:r w:rsidR="001A7299" w:rsidRPr="00880058">
        <w:rPr>
          <w:rFonts w:eastAsia="MS PMincho"/>
        </w:rPr>
        <w:t xml:space="preserve">objection </w:t>
      </w:r>
      <w:r w:rsidR="007E5E4E" w:rsidRPr="00880058">
        <w:rPr>
          <w:rFonts w:eastAsia="MS PMincho"/>
        </w:rPr>
        <w:t>lends itself more to</w:t>
      </w:r>
      <w:r w:rsidR="001A7299" w:rsidRPr="00880058">
        <w:rPr>
          <w:rFonts w:eastAsia="MS PMincho"/>
        </w:rPr>
        <w:t xml:space="preserve"> </w:t>
      </w:r>
      <w:r w:rsidR="00B62D6D" w:rsidRPr="00880058">
        <w:rPr>
          <w:rFonts w:eastAsia="MS PMincho"/>
        </w:rPr>
        <w:t xml:space="preserve">abstract worries about </w:t>
      </w:r>
      <w:r w:rsidR="00112F98" w:rsidRPr="00880058">
        <w:rPr>
          <w:rFonts w:eastAsia="MS PMincho"/>
        </w:rPr>
        <w:t>legal obligation</w:t>
      </w:r>
      <w:r w:rsidR="00107A0D" w:rsidRPr="00880058">
        <w:rPr>
          <w:rFonts w:eastAsia="MS PMincho"/>
        </w:rPr>
        <w:t xml:space="preserve"> and political authority </w:t>
      </w:r>
      <w:r w:rsidR="008D2549" w:rsidRPr="00880058">
        <w:rPr>
          <w:rFonts w:eastAsia="MS PMincho"/>
        </w:rPr>
        <w:t>since</w:t>
      </w:r>
      <w:r w:rsidR="00107A0D" w:rsidRPr="00880058">
        <w:rPr>
          <w:rFonts w:eastAsia="MS PMincho"/>
        </w:rPr>
        <w:t xml:space="preserve"> individuals get to opt-out of numerous laws</w:t>
      </w:r>
      <w:r w:rsidR="008D2549" w:rsidRPr="00880058">
        <w:rPr>
          <w:rFonts w:eastAsia="MS PMincho"/>
        </w:rPr>
        <w:t xml:space="preserve"> o</w:t>
      </w:r>
      <w:r w:rsidR="00B62D6D" w:rsidRPr="00880058">
        <w:rPr>
          <w:rFonts w:eastAsia="MS PMincho"/>
        </w:rPr>
        <w:t>r</w:t>
      </w:r>
      <w:r w:rsidR="008D2549" w:rsidRPr="00880058">
        <w:rPr>
          <w:rFonts w:eastAsia="MS PMincho"/>
        </w:rPr>
        <w:t xml:space="preserve"> rules</w:t>
      </w:r>
      <w:r w:rsidR="00107A0D" w:rsidRPr="00880058">
        <w:rPr>
          <w:rFonts w:eastAsia="MS PMincho"/>
        </w:rPr>
        <w:t xml:space="preserve"> that others must follow. </w:t>
      </w:r>
      <w:r w:rsidR="00112F98" w:rsidRPr="00880058">
        <w:rPr>
          <w:rFonts w:eastAsia="MS PMincho"/>
        </w:rPr>
        <w:t xml:space="preserve"> </w:t>
      </w:r>
    </w:p>
    <w:p w14:paraId="061F7FAB" w14:textId="77777777" w:rsidR="005B26D4" w:rsidRPr="00880058" w:rsidRDefault="00F70527" w:rsidP="00880058">
      <w:pPr>
        <w:spacing w:line="360" w:lineRule="auto"/>
        <w:ind w:firstLine="720"/>
        <w:jc w:val="both"/>
        <w:rPr>
          <w:rFonts w:eastAsia="MS PMincho"/>
          <w:i/>
        </w:rPr>
      </w:pPr>
      <w:r w:rsidRPr="00880058">
        <w:rPr>
          <w:rFonts w:eastAsia="MS PMincho"/>
        </w:rPr>
        <w:t xml:space="preserve">The second measure of </w:t>
      </w:r>
      <w:r w:rsidR="00875AF4" w:rsidRPr="00880058">
        <w:rPr>
          <w:rFonts w:eastAsia="MS PMincho"/>
        </w:rPr>
        <w:t xml:space="preserve">proliferation </w:t>
      </w:r>
      <w:r w:rsidRPr="00880058">
        <w:rPr>
          <w:rFonts w:eastAsia="MS PMincho"/>
        </w:rPr>
        <w:t xml:space="preserve">is </w:t>
      </w:r>
      <w:r w:rsidR="00875AF4" w:rsidRPr="00880058">
        <w:rPr>
          <w:rFonts w:eastAsia="MS PMincho"/>
        </w:rPr>
        <w:t xml:space="preserve">the number of exemption </w:t>
      </w:r>
      <w:r w:rsidR="006A161A" w:rsidRPr="00880058">
        <w:rPr>
          <w:rFonts w:eastAsia="MS PMincho"/>
        </w:rPr>
        <w:t>holders</w:t>
      </w:r>
      <w:r w:rsidR="00875AF4" w:rsidRPr="00880058">
        <w:rPr>
          <w:rFonts w:eastAsia="MS PMincho"/>
        </w:rPr>
        <w:t>. This is distinct from the first measure as</w:t>
      </w:r>
      <w:r w:rsidR="00DE63FE" w:rsidRPr="00880058">
        <w:rPr>
          <w:rFonts w:eastAsia="MS PMincho"/>
        </w:rPr>
        <w:t xml:space="preserve"> we can imagine</w:t>
      </w:r>
      <w:r w:rsidR="00875AF4" w:rsidRPr="00880058">
        <w:rPr>
          <w:rFonts w:eastAsia="MS PMincho"/>
        </w:rPr>
        <w:t xml:space="preserve"> a large number of people </w:t>
      </w:r>
      <w:r w:rsidR="00DE63FE" w:rsidRPr="00880058">
        <w:rPr>
          <w:rFonts w:eastAsia="MS PMincho"/>
        </w:rPr>
        <w:t>being permitted an exemption</w:t>
      </w:r>
      <w:r w:rsidR="00875AF4" w:rsidRPr="00880058">
        <w:rPr>
          <w:rFonts w:eastAsia="MS PMincho"/>
        </w:rPr>
        <w:t xml:space="preserve"> in </w:t>
      </w:r>
      <w:r w:rsidR="00DE63FE" w:rsidRPr="00880058">
        <w:rPr>
          <w:rFonts w:eastAsia="MS PMincho"/>
        </w:rPr>
        <w:t>only one of the above areas</w:t>
      </w:r>
      <w:r w:rsidR="002F2962" w:rsidRPr="00880058">
        <w:rPr>
          <w:rFonts w:eastAsia="MS PMincho"/>
        </w:rPr>
        <w:t>, or a small number of exemption holders across a wide range of areas</w:t>
      </w:r>
      <w:r w:rsidR="00875AF4" w:rsidRPr="00880058">
        <w:rPr>
          <w:rFonts w:eastAsia="MS PMincho"/>
        </w:rPr>
        <w:t>.</w:t>
      </w:r>
      <w:r w:rsidR="001A7299" w:rsidRPr="00880058">
        <w:rPr>
          <w:rFonts w:eastAsia="MS PMincho"/>
        </w:rPr>
        <w:t xml:space="preserve"> When proliferation is measured in this second way, the objection </w:t>
      </w:r>
      <w:r w:rsidR="007E5E4E" w:rsidRPr="00880058">
        <w:rPr>
          <w:rFonts w:eastAsia="MS PMincho"/>
        </w:rPr>
        <w:t>lends itself to concrete policy concerns</w:t>
      </w:r>
      <w:r w:rsidR="001A7299" w:rsidRPr="00880058">
        <w:rPr>
          <w:rFonts w:eastAsia="MS PMincho"/>
        </w:rPr>
        <w:t>.</w:t>
      </w:r>
      <w:r w:rsidR="00ED0150" w:rsidRPr="00880058">
        <w:rPr>
          <w:rFonts w:eastAsia="MS PMincho"/>
        </w:rPr>
        <w:t xml:space="preserve"> For example, one might be concerned that an exemption for the religious use of a controlled substance could open the door to widespread drug use. </w:t>
      </w:r>
      <w:r w:rsidR="00112F98" w:rsidRPr="00880058">
        <w:rPr>
          <w:rFonts w:eastAsia="MS PMincho"/>
        </w:rPr>
        <w:t xml:space="preserve"> </w:t>
      </w:r>
      <w:r w:rsidR="00ED0150" w:rsidRPr="00880058">
        <w:rPr>
          <w:rFonts w:eastAsia="MS PMincho"/>
        </w:rPr>
        <w:t>Indeed</w:t>
      </w:r>
      <w:r w:rsidR="00E322F4" w:rsidRPr="00880058">
        <w:rPr>
          <w:rFonts w:eastAsia="MS PMincho"/>
        </w:rPr>
        <w:t xml:space="preserve">, in </w:t>
      </w:r>
      <w:r w:rsidR="00E322F4" w:rsidRPr="00880058">
        <w:rPr>
          <w:rFonts w:eastAsia="MS PMincho"/>
          <w:i/>
        </w:rPr>
        <w:t>Employment Division</w:t>
      </w:r>
      <w:r w:rsidR="00137F89" w:rsidRPr="00880058">
        <w:rPr>
          <w:rFonts w:eastAsia="MS PMincho"/>
          <w:i/>
        </w:rPr>
        <w:t xml:space="preserve"> of Oregon</w:t>
      </w:r>
      <w:r w:rsidR="00E322F4" w:rsidRPr="00880058">
        <w:rPr>
          <w:rFonts w:eastAsia="MS PMincho"/>
          <w:i/>
        </w:rPr>
        <w:t xml:space="preserve"> v. Smith</w:t>
      </w:r>
      <w:r w:rsidR="00137F89" w:rsidRPr="00880058">
        <w:rPr>
          <w:rFonts w:eastAsia="MS PMincho"/>
          <w:i/>
        </w:rPr>
        <w:t xml:space="preserve"> </w:t>
      </w:r>
      <w:r w:rsidR="00137F89" w:rsidRPr="00880058">
        <w:rPr>
          <w:rFonts w:eastAsia="MS PMincho"/>
        </w:rPr>
        <w:t>494 U.S. 872 (1990)</w:t>
      </w:r>
      <w:r w:rsidR="00E322F4" w:rsidRPr="00880058">
        <w:rPr>
          <w:rFonts w:eastAsia="MS PMincho"/>
          <w:i/>
        </w:rPr>
        <w:t xml:space="preserve"> </w:t>
      </w:r>
      <w:r w:rsidR="00E322F4" w:rsidRPr="00880058">
        <w:rPr>
          <w:rFonts w:eastAsia="MS PMincho"/>
        </w:rPr>
        <w:t xml:space="preserve">one of the reasons </w:t>
      </w:r>
      <w:r w:rsidR="007E5E4E" w:rsidRPr="00880058">
        <w:rPr>
          <w:rFonts w:eastAsia="MS PMincho"/>
        </w:rPr>
        <w:t>given for denying</w:t>
      </w:r>
      <w:r w:rsidR="00AC1175" w:rsidRPr="00880058">
        <w:rPr>
          <w:rFonts w:eastAsia="MS PMincho"/>
        </w:rPr>
        <w:t xml:space="preserve"> the</w:t>
      </w:r>
      <w:r w:rsidR="007E5E4E" w:rsidRPr="00880058">
        <w:rPr>
          <w:rFonts w:eastAsia="MS PMincho"/>
        </w:rPr>
        <w:t xml:space="preserve"> exemption was that it would open the door to widespread and dangerous drug use</w:t>
      </w:r>
      <w:r w:rsidR="00245504" w:rsidRPr="00880058">
        <w:rPr>
          <w:rFonts w:eastAsia="MS PMincho"/>
        </w:rPr>
        <w:t xml:space="preserve"> (Nussbaum 2008</w:t>
      </w:r>
      <w:r w:rsidR="00822FB7" w:rsidRPr="00880058">
        <w:rPr>
          <w:rFonts w:eastAsia="MS PMincho"/>
        </w:rPr>
        <w:t xml:space="preserve">, </w:t>
      </w:r>
      <w:r w:rsidR="00B66954" w:rsidRPr="00880058">
        <w:rPr>
          <w:rFonts w:eastAsia="MS PMincho"/>
        </w:rPr>
        <w:t>152</w:t>
      </w:r>
      <w:r w:rsidR="00822FB7" w:rsidRPr="00880058">
        <w:rPr>
          <w:rFonts w:eastAsia="MS PMincho"/>
        </w:rPr>
        <w:t>)</w:t>
      </w:r>
      <w:r w:rsidR="007E5E4E" w:rsidRPr="00880058">
        <w:rPr>
          <w:rFonts w:eastAsia="MS PMincho"/>
        </w:rPr>
        <w:t>. Since the purpose of drug legislation is to protect people from such drug use, granting exemptions</w:t>
      </w:r>
      <w:r w:rsidR="001C6628" w:rsidRPr="00880058">
        <w:rPr>
          <w:rFonts w:eastAsia="MS PMincho"/>
        </w:rPr>
        <w:t xml:space="preserve"> apparently</w:t>
      </w:r>
      <w:r w:rsidR="007E5E4E" w:rsidRPr="00880058">
        <w:rPr>
          <w:rFonts w:eastAsia="MS PMincho"/>
        </w:rPr>
        <w:t xml:space="preserve"> would</w:t>
      </w:r>
      <w:r w:rsidR="0053630F" w:rsidRPr="00880058">
        <w:rPr>
          <w:rFonts w:eastAsia="MS PMincho"/>
        </w:rPr>
        <w:t xml:space="preserve"> </w:t>
      </w:r>
      <w:r w:rsidR="007E5E4E" w:rsidRPr="00880058">
        <w:rPr>
          <w:rFonts w:eastAsia="MS PMincho"/>
        </w:rPr>
        <w:t>undermine that</w:t>
      </w:r>
      <w:r w:rsidR="00AC1175" w:rsidRPr="00880058">
        <w:rPr>
          <w:rFonts w:eastAsia="MS PMincho"/>
        </w:rPr>
        <w:t xml:space="preserve"> legitimate</w:t>
      </w:r>
      <w:r w:rsidR="007E5E4E" w:rsidRPr="00880058">
        <w:rPr>
          <w:rFonts w:eastAsia="MS PMincho"/>
        </w:rPr>
        <w:t xml:space="preserve"> purpose</w:t>
      </w:r>
      <w:r w:rsidR="00AC1175" w:rsidRPr="00880058">
        <w:rPr>
          <w:rFonts w:eastAsia="MS PMincho"/>
        </w:rPr>
        <w:t xml:space="preserve">. </w:t>
      </w:r>
    </w:p>
    <w:p w14:paraId="01718151" w14:textId="77777777" w:rsidR="00F70527" w:rsidRPr="00880058" w:rsidRDefault="00FB3D90" w:rsidP="00880058">
      <w:pPr>
        <w:spacing w:line="360" w:lineRule="auto"/>
        <w:ind w:firstLine="720"/>
        <w:jc w:val="both"/>
        <w:rPr>
          <w:rFonts w:eastAsia="MS PMincho"/>
        </w:rPr>
      </w:pPr>
      <w:r w:rsidRPr="00880058">
        <w:rPr>
          <w:rFonts w:eastAsia="MS PMincho"/>
        </w:rPr>
        <w:t>T</w:t>
      </w:r>
      <w:r w:rsidR="006A161A" w:rsidRPr="00880058">
        <w:rPr>
          <w:rFonts w:eastAsia="MS PMincho"/>
        </w:rPr>
        <w:t>he second measure of proliferation raise</w:t>
      </w:r>
      <w:r w:rsidR="00AA6FDD" w:rsidRPr="00880058">
        <w:rPr>
          <w:rFonts w:eastAsia="MS PMincho"/>
        </w:rPr>
        <w:t>s</w:t>
      </w:r>
      <w:r w:rsidR="00112F98" w:rsidRPr="00880058">
        <w:rPr>
          <w:rFonts w:eastAsia="MS PMincho"/>
        </w:rPr>
        <w:t xml:space="preserve"> </w:t>
      </w:r>
      <w:r w:rsidR="00ED0150" w:rsidRPr="00880058">
        <w:rPr>
          <w:rFonts w:eastAsia="MS PMincho"/>
        </w:rPr>
        <w:t>abstract</w:t>
      </w:r>
      <w:r w:rsidR="00112F98" w:rsidRPr="00880058">
        <w:rPr>
          <w:rFonts w:eastAsia="MS PMincho"/>
        </w:rPr>
        <w:t xml:space="preserve"> concerns</w:t>
      </w:r>
      <w:r w:rsidR="00CB7C40" w:rsidRPr="00880058">
        <w:rPr>
          <w:rFonts w:eastAsia="MS PMincho"/>
        </w:rPr>
        <w:t xml:space="preserve"> too</w:t>
      </w:r>
      <w:r w:rsidR="00112F98" w:rsidRPr="00880058">
        <w:rPr>
          <w:rFonts w:eastAsia="MS PMincho"/>
        </w:rPr>
        <w:t>.</w:t>
      </w:r>
      <w:r w:rsidR="006A161A" w:rsidRPr="00880058">
        <w:rPr>
          <w:rFonts w:eastAsia="MS PMincho"/>
        </w:rPr>
        <w:t xml:space="preserve"> Suppose, for instance, that the state grants exemptions only in the area of education. Specifically, it allows parents that object to sections of the standard curriculum on religious grounds to </w:t>
      </w:r>
      <w:r w:rsidR="008D2549" w:rsidRPr="00880058">
        <w:rPr>
          <w:rFonts w:eastAsia="MS PMincho"/>
        </w:rPr>
        <w:t>home-school</w:t>
      </w:r>
      <w:r w:rsidR="006A161A" w:rsidRPr="00880058">
        <w:rPr>
          <w:rFonts w:eastAsia="MS PMincho"/>
        </w:rPr>
        <w:t xml:space="preserve"> their children</w:t>
      </w:r>
      <w:r w:rsidR="008D2549" w:rsidRPr="00880058">
        <w:rPr>
          <w:rFonts w:eastAsia="MS PMincho"/>
        </w:rPr>
        <w:t>.</w:t>
      </w:r>
      <w:r w:rsidR="006A161A" w:rsidRPr="00880058">
        <w:rPr>
          <w:rFonts w:eastAsia="MS PMincho"/>
        </w:rPr>
        <w:t xml:space="preserve"> </w:t>
      </w:r>
      <w:r w:rsidR="008D2549" w:rsidRPr="00880058">
        <w:rPr>
          <w:rFonts w:eastAsia="MS PMincho"/>
        </w:rPr>
        <w:t>Now suppose that hundreds of thousands of religious parents</w:t>
      </w:r>
      <w:r w:rsidR="00DE3F52" w:rsidRPr="00880058">
        <w:rPr>
          <w:rFonts w:eastAsia="MS PMincho"/>
        </w:rPr>
        <w:t xml:space="preserve"> exercise the exemption and</w:t>
      </w:r>
      <w:r w:rsidR="008D2549" w:rsidRPr="00880058">
        <w:rPr>
          <w:rFonts w:eastAsia="MS PMincho"/>
        </w:rPr>
        <w:t xml:space="preserve"> withdraw their children from public education </w:t>
      </w:r>
      <w:r w:rsidR="00DE3F52" w:rsidRPr="00880058">
        <w:rPr>
          <w:rFonts w:eastAsia="MS PMincho"/>
        </w:rPr>
        <w:t>to</w:t>
      </w:r>
      <w:r w:rsidR="008D2549" w:rsidRPr="00880058">
        <w:rPr>
          <w:rFonts w:eastAsia="MS PMincho"/>
        </w:rPr>
        <w:t xml:space="preserve"> home-school them according to a curriculum that is consistent with their religious beliefs.</w:t>
      </w:r>
      <w:r w:rsidR="00E17117" w:rsidRPr="00880058">
        <w:rPr>
          <w:rFonts w:eastAsia="MS PMincho"/>
        </w:rPr>
        <w:t xml:space="preserve"> As a result</w:t>
      </w:r>
      <w:r w:rsidR="00DE3F52" w:rsidRPr="00880058">
        <w:rPr>
          <w:rFonts w:eastAsia="MS PMincho"/>
        </w:rPr>
        <w:t xml:space="preserve"> of this one type of exemption – albeit in a fundamental area of life –</w:t>
      </w:r>
      <w:r w:rsidR="00E4050F" w:rsidRPr="00880058">
        <w:rPr>
          <w:rFonts w:eastAsia="MS PMincho"/>
        </w:rPr>
        <w:t xml:space="preserve"> </w:t>
      </w:r>
      <w:r w:rsidR="00DE3F52" w:rsidRPr="00880058">
        <w:rPr>
          <w:rFonts w:eastAsia="MS PMincho"/>
        </w:rPr>
        <w:t>concerns</w:t>
      </w:r>
      <w:r w:rsidR="00E4050F" w:rsidRPr="00880058">
        <w:rPr>
          <w:rFonts w:eastAsia="MS PMincho"/>
        </w:rPr>
        <w:t xml:space="preserve"> </w:t>
      </w:r>
      <w:r w:rsidR="00DE3F52" w:rsidRPr="00880058">
        <w:rPr>
          <w:rFonts w:eastAsia="MS PMincho"/>
        </w:rPr>
        <w:t xml:space="preserve">about social cohesion and autonomy arise. </w:t>
      </w:r>
    </w:p>
    <w:p w14:paraId="7A7AAAC2" w14:textId="77777777" w:rsidR="00F70527" w:rsidRPr="00880058" w:rsidRDefault="001850C2" w:rsidP="00880058">
      <w:pPr>
        <w:spacing w:line="360" w:lineRule="auto"/>
        <w:ind w:firstLine="720"/>
        <w:jc w:val="both"/>
        <w:rPr>
          <w:rFonts w:eastAsia="MS PMincho"/>
        </w:rPr>
      </w:pPr>
      <w:r w:rsidRPr="00880058">
        <w:rPr>
          <w:rFonts w:eastAsia="MS PMincho"/>
        </w:rPr>
        <w:t>The perfect storm for dissenters of exemptions</w:t>
      </w:r>
      <w:r w:rsidR="00822FB7" w:rsidRPr="00880058">
        <w:rPr>
          <w:rFonts w:eastAsia="MS PMincho"/>
        </w:rPr>
        <w:t xml:space="preserve"> is, of course, </w:t>
      </w:r>
      <w:r w:rsidRPr="00880058">
        <w:rPr>
          <w:rFonts w:eastAsia="MS PMincho"/>
        </w:rPr>
        <w:t xml:space="preserve">that </w:t>
      </w:r>
      <w:r w:rsidR="00C72C76" w:rsidRPr="00880058">
        <w:rPr>
          <w:rFonts w:eastAsia="MS PMincho"/>
        </w:rPr>
        <w:t xml:space="preserve">the range of </w:t>
      </w:r>
      <w:r w:rsidRPr="00880058">
        <w:rPr>
          <w:rFonts w:eastAsia="MS PMincho"/>
        </w:rPr>
        <w:t>exemption</w:t>
      </w:r>
      <w:r w:rsidR="00C72C76" w:rsidRPr="00880058">
        <w:rPr>
          <w:rFonts w:eastAsia="MS PMincho"/>
        </w:rPr>
        <w:t>s</w:t>
      </w:r>
      <w:r w:rsidRPr="00880058">
        <w:rPr>
          <w:rFonts w:eastAsia="MS PMincho"/>
        </w:rPr>
        <w:t xml:space="preserve"> </w:t>
      </w:r>
      <w:r w:rsidRPr="00880058">
        <w:rPr>
          <w:rFonts w:eastAsia="MS PMincho"/>
          <w:i/>
        </w:rPr>
        <w:t xml:space="preserve">and </w:t>
      </w:r>
      <w:r w:rsidRPr="00880058">
        <w:rPr>
          <w:rFonts w:eastAsia="MS PMincho"/>
        </w:rPr>
        <w:t xml:space="preserve">exemption holders proliferate. After all, if there </w:t>
      </w:r>
      <w:r w:rsidR="008C77C3" w:rsidRPr="00880058">
        <w:rPr>
          <w:rFonts w:eastAsia="MS PMincho"/>
        </w:rPr>
        <w:t>were numerous</w:t>
      </w:r>
      <w:r w:rsidR="00C72C76" w:rsidRPr="00880058">
        <w:rPr>
          <w:rFonts w:eastAsia="MS PMincho"/>
        </w:rPr>
        <w:t xml:space="preserve"> kinds of</w:t>
      </w:r>
      <w:r w:rsidR="008C77C3" w:rsidRPr="00880058">
        <w:rPr>
          <w:rFonts w:eastAsia="MS PMincho"/>
        </w:rPr>
        <w:t xml:space="preserve"> exemption but only a handful of exemption holders, there would not be any </w:t>
      </w:r>
      <w:r w:rsidR="00822FB7" w:rsidRPr="00880058">
        <w:rPr>
          <w:rFonts w:eastAsia="MS PMincho"/>
        </w:rPr>
        <w:t>serious</w:t>
      </w:r>
      <w:r w:rsidR="008C77C3" w:rsidRPr="00880058">
        <w:rPr>
          <w:rFonts w:eastAsia="MS PMincho"/>
        </w:rPr>
        <w:t xml:space="preserve"> cause for concern. </w:t>
      </w:r>
      <w:r w:rsidR="00BB2F2C" w:rsidRPr="00880058">
        <w:rPr>
          <w:rFonts w:eastAsia="MS PMincho"/>
        </w:rPr>
        <w:t xml:space="preserve">Nevertheless, this conceptual discussion allows us to </w:t>
      </w:r>
      <w:r w:rsidR="008F3071" w:rsidRPr="00880058">
        <w:rPr>
          <w:rFonts w:eastAsia="MS PMincho"/>
        </w:rPr>
        <w:t>anticipate</w:t>
      </w:r>
      <w:r w:rsidR="00BB2F2C" w:rsidRPr="00880058">
        <w:rPr>
          <w:rFonts w:eastAsia="MS PMincho"/>
        </w:rPr>
        <w:t xml:space="preserve"> </w:t>
      </w:r>
      <w:r w:rsidR="00F27D03" w:rsidRPr="00880058">
        <w:rPr>
          <w:rFonts w:eastAsia="MS PMincho"/>
        </w:rPr>
        <w:t xml:space="preserve">the fact </w:t>
      </w:r>
      <w:r w:rsidR="00D941CA" w:rsidRPr="00880058">
        <w:rPr>
          <w:rFonts w:eastAsia="MS PMincho"/>
        </w:rPr>
        <w:t xml:space="preserve">that </w:t>
      </w:r>
      <w:r w:rsidR="00D179E5" w:rsidRPr="00880058">
        <w:rPr>
          <w:rFonts w:eastAsia="MS PMincho"/>
        </w:rPr>
        <w:t>some</w:t>
      </w:r>
      <w:r w:rsidR="00F27D03" w:rsidRPr="00880058">
        <w:rPr>
          <w:rFonts w:eastAsia="MS PMincho"/>
        </w:rPr>
        <w:t xml:space="preserve"> </w:t>
      </w:r>
      <w:r w:rsidR="00BB2F2C" w:rsidRPr="00880058">
        <w:rPr>
          <w:rFonts w:eastAsia="MS PMincho"/>
        </w:rPr>
        <w:t>measures for addressing the proliferation objection</w:t>
      </w:r>
      <w:r w:rsidR="00F27D03" w:rsidRPr="00880058">
        <w:rPr>
          <w:rFonts w:eastAsia="MS PMincho"/>
        </w:rPr>
        <w:t xml:space="preserve"> </w:t>
      </w:r>
      <w:r w:rsidR="00D941CA" w:rsidRPr="00880058">
        <w:rPr>
          <w:rFonts w:eastAsia="MS PMincho"/>
        </w:rPr>
        <w:t>may</w:t>
      </w:r>
      <w:r w:rsidR="00BB2F2C" w:rsidRPr="00880058">
        <w:rPr>
          <w:rFonts w:eastAsia="MS PMincho"/>
        </w:rPr>
        <w:t xml:space="preserve"> centre on</w:t>
      </w:r>
      <w:r w:rsidR="00D941CA" w:rsidRPr="00880058">
        <w:rPr>
          <w:rFonts w:eastAsia="MS PMincho"/>
        </w:rPr>
        <w:t xml:space="preserve"> </w:t>
      </w:r>
      <w:r w:rsidR="00F27D03" w:rsidRPr="00880058">
        <w:rPr>
          <w:rFonts w:eastAsia="MS PMincho"/>
        </w:rPr>
        <w:t xml:space="preserve">reducing </w:t>
      </w:r>
      <w:r w:rsidR="00BB2F2C" w:rsidRPr="00880058">
        <w:rPr>
          <w:rFonts w:eastAsia="MS PMincho"/>
        </w:rPr>
        <w:t xml:space="preserve">exemption </w:t>
      </w:r>
      <w:r w:rsidR="00F27D03" w:rsidRPr="00880058">
        <w:rPr>
          <w:rFonts w:eastAsia="MS PMincho"/>
        </w:rPr>
        <w:t xml:space="preserve">holders </w:t>
      </w:r>
      <w:r w:rsidR="00D941CA" w:rsidRPr="00880058">
        <w:rPr>
          <w:rFonts w:eastAsia="MS PMincho"/>
        </w:rPr>
        <w:t>and/or</w:t>
      </w:r>
      <w:r w:rsidR="00D179E5" w:rsidRPr="00880058">
        <w:rPr>
          <w:rFonts w:eastAsia="MS PMincho"/>
        </w:rPr>
        <w:t xml:space="preserve"> </w:t>
      </w:r>
      <w:r w:rsidR="00C72C76" w:rsidRPr="00880058">
        <w:rPr>
          <w:rFonts w:eastAsia="MS PMincho"/>
        </w:rPr>
        <w:t xml:space="preserve">the range of </w:t>
      </w:r>
      <w:r w:rsidR="00F27D03" w:rsidRPr="00880058">
        <w:rPr>
          <w:rFonts w:eastAsia="MS PMincho"/>
        </w:rPr>
        <w:t>exemption</w:t>
      </w:r>
      <w:r w:rsidR="00C72C76" w:rsidRPr="00880058">
        <w:rPr>
          <w:rFonts w:eastAsia="MS PMincho"/>
        </w:rPr>
        <w:t>s</w:t>
      </w:r>
      <w:r w:rsidR="00F27D03" w:rsidRPr="00880058">
        <w:rPr>
          <w:rFonts w:eastAsia="MS PMincho"/>
        </w:rPr>
        <w:t xml:space="preserve">. </w:t>
      </w:r>
    </w:p>
    <w:p w14:paraId="4EF5C65E" w14:textId="77777777" w:rsidR="00822FB7" w:rsidRPr="00880058" w:rsidRDefault="00822FB7" w:rsidP="00880058">
      <w:pPr>
        <w:spacing w:line="360" w:lineRule="auto"/>
        <w:ind w:firstLine="720"/>
        <w:jc w:val="both"/>
        <w:rPr>
          <w:rFonts w:eastAsia="MS PMincho"/>
        </w:rPr>
      </w:pPr>
      <w:r w:rsidRPr="00880058">
        <w:rPr>
          <w:rFonts w:eastAsia="MS PMincho"/>
        </w:rPr>
        <w:t>The final conceptual distinction to consider in this section is between volitional and nonvolitional exemptions. This distinction is pivotal to understanding that the exemption proliferation objectio</w:t>
      </w:r>
      <w:r w:rsidR="00722395" w:rsidRPr="00880058">
        <w:rPr>
          <w:rFonts w:eastAsia="MS PMincho"/>
        </w:rPr>
        <w:t>n is almost always directed at only one</w:t>
      </w:r>
      <w:r w:rsidRPr="00880058">
        <w:rPr>
          <w:rFonts w:eastAsia="MS PMincho"/>
        </w:rPr>
        <w:t xml:space="preserve"> </w:t>
      </w:r>
      <w:r w:rsidR="00722395" w:rsidRPr="00880058">
        <w:rPr>
          <w:rFonts w:eastAsia="MS PMincho"/>
        </w:rPr>
        <w:t xml:space="preserve">particular </w:t>
      </w:r>
      <w:r w:rsidRPr="00880058">
        <w:rPr>
          <w:rFonts w:eastAsia="MS PMincho"/>
        </w:rPr>
        <w:t>category of exemption</w:t>
      </w:r>
      <w:r w:rsidR="00722395" w:rsidRPr="00880058">
        <w:rPr>
          <w:rFonts w:eastAsia="MS PMincho"/>
        </w:rPr>
        <w:t>s, namely</w:t>
      </w:r>
      <w:r w:rsidR="00D934FF" w:rsidRPr="00880058">
        <w:rPr>
          <w:rFonts w:eastAsia="MS PMincho"/>
        </w:rPr>
        <w:t>,</w:t>
      </w:r>
      <w:r w:rsidR="00722395" w:rsidRPr="00880058">
        <w:rPr>
          <w:rFonts w:eastAsia="MS PMincho"/>
        </w:rPr>
        <w:t xml:space="preserve"> volitional exemptions. A volitional exemption is granted</w:t>
      </w:r>
      <w:r w:rsidR="00D0021A" w:rsidRPr="00880058">
        <w:rPr>
          <w:rFonts w:eastAsia="MS PMincho"/>
        </w:rPr>
        <w:t xml:space="preserve"> when a law or rule wrongly conflicts with an individual’s </w:t>
      </w:r>
      <w:r w:rsidR="00643968" w:rsidRPr="00880058">
        <w:rPr>
          <w:rFonts w:eastAsia="MS PMincho"/>
        </w:rPr>
        <w:t>wishes or beliefs</w:t>
      </w:r>
      <w:r w:rsidR="00D0021A" w:rsidRPr="00880058">
        <w:rPr>
          <w:rFonts w:eastAsia="MS PMincho"/>
        </w:rPr>
        <w:t xml:space="preserve">. Exemptions granted on the basis of religious convictions, moral conscience, or cultural </w:t>
      </w:r>
      <w:r w:rsidR="008638D0" w:rsidRPr="00880058">
        <w:rPr>
          <w:rFonts w:eastAsia="MS PMincho"/>
        </w:rPr>
        <w:t>traditions</w:t>
      </w:r>
      <w:r w:rsidR="00D0021A" w:rsidRPr="00880058">
        <w:rPr>
          <w:rFonts w:eastAsia="MS PMincho"/>
        </w:rPr>
        <w:t xml:space="preserve"> fall under the category of volitional </w:t>
      </w:r>
      <w:r w:rsidR="00D0021A" w:rsidRPr="00880058">
        <w:rPr>
          <w:rFonts w:eastAsia="MS PMincho"/>
        </w:rPr>
        <w:lastRenderedPageBreak/>
        <w:t>exemptions. In contrast, a nonvolitional exemption is granted when a law or rule wrongly conflicts with an individual’s physical or mental needs. Exemptions granted on the basis of disabilities fall under the category of nonvolitional exemptions.</w:t>
      </w:r>
    </w:p>
    <w:p w14:paraId="45C7ED1F" w14:textId="77777777" w:rsidR="00BB17EE" w:rsidRPr="00880058" w:rsidRDefault="0003292A" w:rsidP="00880058">
      <w:pPr>
        <w:spacing w:line="360" w:lineRule="auto"/>
        <w:ind w:firstLine="720"/>
        <w:jc w:val="both"/>
        <w:rPr>
          <w:rFonts w:eastAsia="MS PMincho"/>
        </w:rPr>
      </w:pPr>
      <w:r w:rsidRPr="00880058">
        <w:rPr>
          <w:rFonts w:eastAsia="MS PMincho"/>
        </w:rPr>
        <w:t xml:space="preserve">Nonvolitional exemptions are widely accepted, while volitional exemptions </w:t>
      </w:r>
      <w:r w:rsidR="007F3EEF" w:rsidRPr="00880058">
        <w:rPr>
          <w:rFonts w:eastAsia="MS PMincho"/>
        </w:rPr>
        <w:t>are</w:t>
      </w:r>
      <w:r w:rsidRPr="00880058">
        <w:rPr>
          <w:rFonts w:eastAsia="MS PMincho"/>
        </w:rPr>
        <w:t xml:space="preserve"> a source</w:t>
      </w:r>
      <w:r w:rsidR="007F3EEF" w:rsidRPr="00880058">
        <w:rPr>
          <w:rFonts w:eastAsia="MS PMincho"/>
        </w:rPr>
        <w:t xml:space="preserve"> of</w:t>
      </w:r>
      <w:r w:rsidRPr="00880058">
        <w:rPr>
          <w:rFonts w:eastAsia="MS PMincho"/>
        </w:rPr>
        <w:t xml:space="preserve"> </w:t>
      </w:r>
      <w:r w:rsidR="00D34F36" w:rsidRPr="00880058">
        <w:rPr>
          <w:rFonts w:eastAsia="MS PMincho"/>
        </w:rPr>
        <w:t xml:space="preserve">deep </w:t>
      </w:r>
      <w:r w:rsidRPr="00880058">
        <w:rPr>
          <w:rFonts w:eastAsia="MS PMincho"/>
        </w:rPr>
        <w:t>political</w:t>
      </w:r>
      <w:r w:rsidR="007F3EEF" w:rsidRPr="00880058">
        <w:rPr>
          <w:rFonts w:eastAsia="MS PMincho"/>
        </w:rPr>
        <w:t xml:space="preserve"> and moral</w:t>
      </w:r>
      <w:r w:rsidRPr="00880058">
        <w:rPr>
          <w:rFonts w:eastAsia="MS PMincho"/>
        </w:rPr>
        <w:t xml:space="preserve"> controversy </w:t>
      </w:r>
      <w:r w:rsidR="00643968" w:rsidRPr="00880058">
        <w:rPr>
          <w:rFonts w:eastAsia="MS PMincho"/>
        </w:rPr>
        <w:t>(</w:t>
      </w:r>
      <w:r w:rsidR="00A966D5" w:rsidRPr="00880058">
        <w:rPr>
          <w:rFonts w:eastAsia="MS PMincho"/>
        </w:rPr>
        <w:t xml:space="preserve">Maclure </w:t>
      </w:r>
      <w:r w:rsidR="00762516" w:rsidRPr="00880058">
        <w:rPr>
          <w:rFonts w:eastAsia="MS PMincho"/>
        </w:rPr>
        <w:t>and</w:t>
      </w:r>
      <w:r w:rsidR="00A966D5" w:rsidRPr="00880058">
        <w:rPr>
          <w:rFonts w:eastAsia="MS PMincho"/>
        </w:rPr>
        <w:t xml:space="preserve"> Taylor 2011, 66-9;</w:t>
      </w:r>
      <w:r w:rsidR="0083052E" w:rsidRPr="00880058">
        <w:rPr>
          <w:rFonts w:eastAsia="MS PMincho"/>
        </w:rPr>
        <w:t xml:space="preserve"> </w:t>
      </w:r>
      <w:r w:rsidR="00A966D5" w:rsidRPr="00880058">
        <w:rPr>
          <w:rFonts w:eastAsia="MS PMincho"/>
        </w:rPr>
        <w:t>May 2017, 193</w:t>
      </w:r>
      <w:r w:rsidR="00643968" w:rsidRPr="00880058">
        <w:rPr>
          <w:rFonts w:eastAsia="MS PMincho"/>
        </w:rPr>
        <w:t>). Consider a school that prohibits students from bringing dangerous objects to school such as knives and syringes. Suppose</w:t>
      </w:r>
      <w:r w:rsidR="00934FB3" w:rsidRPr="00880058">
        <w:rPr>
          <w:rFonts w:eastAsia="MS PMincho"/>
        </w:rPr>
        <w:t xml:space="preserve"> a</w:t>
      </w:r>
      <w:r w:rsidR="00643968" w:rsidRPr="00880058">
        <w:rPr>
          <w:rFonts w:eastAsia="MS PMincho"/>
        </w:rPr>
        <w:t xml:space="preserve"> Sikh </w:t>
      </w:r>
      <w:r w:rsidR="00934FB3" w:rsidRPr="00880058">
        <w:rPr>
          <w:rFonts w:eastAsia="MS PMincho"/>
        </w:rPr>
        <w:t>student</w:t>
      </w:r>
      <w:r w:rsidR="00643968" w:rsidRPr="00880058">
        <w:rPr>
          <w:rFonts w:eastAsia="MS PMincho"/>
        </w:rPr>
        <w:t xml:space="preserve"> claim</w:t>
      </w:r>
      <w:r w:rsidR="00934FB3" w:rsidRPr="00880058">
        <w:rPr>
          <w:rFonts w:eastAsia="MS PMincho"/>
        </w:rPr>
        <w:t>s</w:t>
      </w:r>
      <w:r w:rsidR="00643968" w:rsidRPr="00880058">
        <w:rPr>
          <w:rFonts w:eastAsia="MS PMincho"/>
        </w:rPr>
        <w:t xml:space="preserve"> an exemption to carry </w:t>
      </w:r>
      <w:r w:rsidR="00934FB3" w:rsidRPr="00880058">
        <w:rPr>
          <w:rFonts w:eastAsia="MS PMincho"/>
        </w:rPr>
        <w:t>the</w:t>
      </w:r>
      <w:r w:rsidR="00643968" w:rsidRPr="00880058">
        <w:rPr>
          <w:rFonts w:eastAsia="MS PMincho"/>
        </w:rPr>
        <w:t xml:space="preserve"> kirpan, while</w:t>
      </w:r>
      <w:r w:rsidR="00934FB3" w:rsidRPr="00880058">
        <w:rPr>
          <w:rFonts w:eastAsia="MS PMincho"/>
        </w:rPr>
        <w:t xml:space="preserve"> a</w:t>
      </w:r>
      <w:r w:rsidR="00643968" w:rsidRPr="00880058">
        <w:rPr>
          <w:rFonts w:eastAsia="MS PMincho"/>
        </w:rPr>
        <w:t xml:space="preserve"> diabetic </w:t>
      </w:r>
      <w:r w:rsidR="00934FB3" w:rsidRPr="00880058">
        <w:rPr>
          <w:rFonts w:eastAsia="MS PMincho"/>
        </w:rPr>
        <w:t>student</w:t>
      </w:r>
      <w:r w:rsidR="00643968" w:rsidRPr="00880058">
        <w:rPr>
          <w:rFonts w:eastAsia="MS PMincho"/>
        </w:rPr>
        <w:t xml:space="preserve"> claim</w:t>
      </w:r>
      <w:r w:rsidR="00934FB3" w:rsidRPr="00880058">
        <w:rPr>
          <w:rFonts w:eastAsia="MS PMincho"/>
        </w:rPr>
        <w:t>s</w:t>
      </w:r>
      <w:r w:rsidR="00643968" w:rsidRPr="00880058">
        <w:rPr>
          <w:rFonts w:eastAsia="MS PMincho"/>
        </w:rPr>
        <w:t xml:space="preserve"> an exemption to carry</w:t>
      </w:r>
      <w:r w:rsidR="00EB1680" w:rsidRPr="00880058">
        <w:rPr>
          <w:rFonts w:eastAsia="MS PMincho"/>
        </w:rPr>
        <w:t xml:space="preserve"> a</w:t>
      </w:r>
      <w:r w:rsidR="00643968" w:rsidRPr="00880058">
        <w:rPr>
          <w:rFonts w:eastAsia="MS PMincho"/>
        </w:rPr>
        <w:t xml:space="preserve"> </w:t>
      </w:r>
      <w:r w:rsidR="00934FB3" w:rsidRPr="00880058">
        <w:rPr>
          <w:rFonts w:eastAsia="MS PMincho"/>
        </w:rPr>
        <w:t>medical</w:t>
      </w:r>
      <w:r w:rsidR="00EB1680" w:rsidRPr="00880058">
        <w:rPr>
          <w:rFonts w:eastAsia="MS PMincho"/>
        </w:rPr>
        <w:t xml:space="preserve"> syringe</w:t>
      </w:r>
      <w:r w:rsidR="00643968" w:rsidRPr="00880058">
        <w:rPr>
          <w:rFonts w:eastAsia="MS PMincho"/>
        </w:rPr>
        <w:t>. No reasonable person would consider rejecting the diabetic’s claim, whereas the Sikh’s claim would be hotly contested. Or consider the fact that exemptions for service dogs in public places are widely accepted, whereas exemptions for pets</w:t>
      </w:r>
      <w:r w:rsidR="00934FB3" w:rsidRPr="00880058">
        <w:rPr>
          <w:rFonts w:eastAsia="MS PMincho"/>
        </w:rPr>
        <w:t xml:space="preserve"> are not.</w:t>
      </w:r>
      <w:r w:rsidR="00643968" w:rsidRPr="00880058">
        <w:rPr>
          <w:rFonts w:eastAsia="MS PMincho"/>
        </w:rPr>
        <w:t xml:space="preserve"> </w:t>
      </w:r>
    </w:p>
    <w:p w14:paraId="21E0AA76" w14:textId="77777777" w:rsidR="007A22FF" w:rsidRPr="00880058" w:rsidRDefault="006C2D3F" w:rsidP="00880058">
      <w:pPr>
        <w:spacing w:line="360" w:lineRule="auto"/>
        <w:ind w:firstLine="720"/>
        <w:jc w:val="both"/>
        <w:rPr>
          <w:rFonts w:eastAsia="MS PMincho"/>
        </w:rPr>
      </w:pPr>
      <w:r w:rsidRPr="00880058">
        <w:rPr>
          <w:rFonts w:eastAsia="MS PMincho"/>
        </w:rPr>
        <w:t>An underlying reason for</w:t>
      </w:r>
      <w:r w:rsidR="00C77168" w:rsidRPr="00880058">
        <w:rPr>
          <w:rFonts w:eastAsia="MS PMincho"/>
        </w:rPr>
        <w:t xml:space="preserve"> the difference in</w:t>
      </w:r>
      <w:r w:rsidR="00EB1680" w:rsidRPr="00880058">
        <w:rPr>
          <w:rFonts w:eastAsia="MS PMincho"/>
        </w:rPr>
        <w:t xml:space="preserve"> the</w:t>
      </w:r>
      <w:r w:rsidR="00C77168" w:rsidRPr="00880058">
        <w:rPr>
          <w:rFonts w:eastAsia="MS PMincho"/>
        </w:rPr>
        <w:t xml:space="preserve"> controversy </w:t>
      </w:r>
      <w:r w:rsidR="00EB1680" w:rsidRPr="00880058">
        <w:rPr>
          <w:rFonts w:eastAsia="MS PMincho"/>
        </w:rPr>
        <w:t>generated by</w:t>
      </w:r>
      <w:r w:rsidR="00C77168" w:rsidRPr="00880058">
        <w:rPr>
          <w:rFonts w:eastAsia="MS PMincho"/>
        </w:rPr>
        <w:t xml:space="preserve"> volitional and nonvolitional exemptions</w:t>
      </w:r>
      <w:r w:rsidR="001E3691" w:rsidRPr="00880058">
        <w:rPr>
          <w:rFonts w:eastAsia="MS PMincho"/>
        </w:rPr>
        <w:t xml:space="preserve"> is </w:t>
      </w:r>
      <w:r w:rsidR="007A22FF" w:rsidRPr="00880058">
        <w:rPr>
          <w:rFonts w:eastAsia="MS PMincho"/>
        </w:rPr>
        <w:t>the idea that</w:t>
      </w:r>
      <w:r w:rsidR="00EB1680" w:rsidRPr="00880058">
        <w:rPr>
          <w:rFonts w:eastAsia="MS PMincho"/>
        </w:rPr>
        <w:t>,</w:t>
      </w:r>
      <w:r w:rsidR="007A22FF" w:rsidRPr="00880058">
        <w:rPr>
          <w:rFonts w:eastAsia="MS PMincho"/>
        </w:rPr>
        <w:t xml:space="preserve"> as a matter of justice,</w:t>
      </w:r>
      <w:r w:rsidR="001E3691" w:rsidRPr="00880058">
        <w:rPr>
          <w:rFonts w:eastAsia="MS PMincho"/>
        </w:rPr>
        <w:t xml:space="preserve"> </w:t>
      </w:r>
      <w:r w:rsidR="00B5746B" w:rsidRPr="00880058">
        <w:rPr>
          <w:rFonts w:eastAsia="MS PMincho"/>
        </w:rPr>
        <w:t>individuals</w:t>
      </w:r>
      <w:r w:rsidR="007A22FF" w:rsidRPr="00880058">
        <w:rPr>
          <w:rFonts w:eastAsia="MS PMincho"/>
        </w:rPr>
        <w:t xml:space="preserve"> are</w:t>
      </w:r>
      <w:r w:rsidR="00735237" w:rsidRPr="00880058">
        <w:rPr>
          <w:rFonts w:eastAsia="MS PMincho"/>
        </w:rPr>
        <w:t xml:space="preserve"> </w:t>
      </w:r>
      <w:r w:rsidR="00B5746B" w:rsidRPr="00880058">
        <w:rPr>
          <w:rFonts w:eastAsia="MS PMincho"/>
        </w:rPr>
        <w:t xml:space="preserve">morally </w:t>
      </w:r>
      <w:r w:rsidR="00735237" w:rsidRPr="00880058">
        <w:rPr>
          <w:rFonts w:eastAsia="MS PMincho"/>
        </w:rPr>
        <w:t>responsible for their beliefs</w:t>
      </w:r>
      <w:r w:rsidR="00B5746B" w:rsidRPr="00880058">
        <w:rPr>
          <w:rFonts w:eastAsia="MS PMincho"/>
        </w:rPr>
        <w:t xml:space="preserve"> in a way that they are not for</w:t>
      </w:r>
      <w:r w:rsidR="00CF548E" w:rsidRPr="00880058">
        <w:rPr>
          <w:rFonts w:eastAsia="MS PMincho"/>
        </w:rPr>
        <w:t xml:space="preserve"> their</w:t>
      </w:r>
      <w:r w:rsidR="00B5746B" w:rsidRPr="00880058">
        <w:rPr>
          <w:rFonts w:eastAsia="MS PMincho"/>
        </w:rPr>
        <w:t xml:space="preserve"> physical or mental hardships</w:t>
      </w:r>
      <w:r w:rsidR="00735237" w:rsidRPr="00880058">
        <w:rPr>
          <w:rFonts w:eastAsia="MS PMincho"/>
        </w:rPr>
        <w:t>.</w:t>
      </w:r>
      <w:r w:rsidR="00D34F36" w:rsidRPr="00880058">
        <w:rPr>
          <w:rFonts w:eastAsia="MS PMincho"/>
        </w:rPr>
        <w:t xml:space="preserve"> </w:t>
      </w:r>
      <w:r w:rsidR="007A22FF" w:rsidRPr="00880058">
        <w:rPr>
          <w:rFonts w:eastAsia="MS PMincho"/>
        </w:rPr>
        <w:t>This</w:t>
      </w:r>
      <w:r w:rsidR="00D34F36" w:rsidRPr="00880058">
        <w:rPr>
          <w:rFonts w:eastAsia="MS PMincho"/>
        </w:rPr>
        <w:t xml:space="preserve"> means we ‘are not afflicted by our beliefs as alien impositions; rather we identify with them’</w:t>
      </w:r>
      <w:r w:rsidR="001B11E1" w:rsidRPr="00880058">
        <w:rPr>
          <w:rFonts w:eastAsia="MS PMincho"/>
        </w:rPr>
        <w:t xml:space="preserve">. </w:t>
      </w:r>
      <w:r w:rsidR="00D34F36" w:rsidRPr="00880058">
        <w:rPr>
          <w:rFonts w:eastAsia="MS PMincho"/>
        </w:rPr>
        <w:t xml:space="preserve">As </w:t>
      </w:r>
      <w:r w:rsidR="00BB17EE" w:rsidRPr="00880058">
        <w:rPr>
          <w:rFonts w:eastAsia="MS PMincho"/>
        </w:rPr>
        <w:t>rational epistemic and practical agents, ‘we revise, reform, and even reject our beliefs; but even where we do not, we regard our beliefs as ours and, as agents, hold ourselves (and each other) accounta</w:t>
      </w:r>
      <w:r w:rsidR="001E5DAC" w:rsidRPr="00880058">
        <w:rPr>
          <w:rFonts w:eastAsia="MS PMincho"/>
        </w:rPr>
        <w:t>ble for them’ (Seglow 2017, 179</w:t>
      </w:r>
      <w:r w:rsidR="00BB17EE" w:rsidRPr="00880058">
        <w:rPr>
          <w:rFonts w:eastAsia="MS PMincho"/>
        </w:rPr>
        <w:t>).</w:t>
      </w:r>
      <w:r w:rsidR="00284D33" w:rsidRPr="00880058">
        <w:rPr>
          <w:rFonts w:eastAsia="MS PMincho"/>
        </w:rPr>
        <w:t xml:space="preserve"> </w:t>
      </w:r>
      <w:r w:rsidR="0029422E" w:rsidRPr="00880058">
        <w:rPr>
          <w:rFonts w:eastAsia="MS PMincho"/>
        </w:rPr>
        <w:t>In short, there is a principle of individual moral responsibility</w:t>
      </w:r>
      <w:r w:rsidR="006054F4" w:rsidRPr="00880058">
        <w:rPr>
          <w:rFonts w:eastAsia="MS PMincho"/>
        </w:rPr>
        <w:t>.</w:t>
      </w:r>
    </w:p>
    <w:p w14:paraId="42F82F6F" w14:textId="77777777" w:rsidR="005426E3" w:rsidRPr="00880058" w:rsidRDefault="00500237" w:rsidP="00880058">
      <w:pPr>
        <w:spacing w:line="360" w:lineRule="auto"/>
        <w:ind w:firstLine="720"/>
        <w:jc w:val="both"/>
        <w:rPr>
          <w:rFonts w:eastAsia="MS PMincho"/>
        </w:rPr>
      </w:pPr>
      <w:r w:rsidRPr="00880058">
        <w:rPr>
          <w:rFonts w:eastAsia="MS PMincho"/>
        </w:rPr>
        <w:t>A</w:t>
      </w:r>
      <w:r w:rsidR="00284D33" w:rsidRPr="00880058">
        <w:rPr>
          <w:rFonts w:eastAsia="MS PMincho"/>
        </w:rPr>
        <w:t xml:space="preserve">n upshot of </w:t>
      </w:r>
      <w:r w:rsidR="006054F4" w:rsidRPr="00880058">
        <w:rPr>
          <w:rFonts w:eastAsia="MS PMincho"/>
        </w:rPr>
        <w:t>this</w:t>
      </w:r>
      <w:r w:rsidR="00284D33" w:rsidRPr="00880058">
        <w:rPr>
          <w:rFonts w:eastAsia="MS PMincho"/>
        </w:rPr>
        <w:t xml:space="preserve"> principle is that </w:t>
      </w:r>
      <w:r w:rsidR="00D34F36" w:rsidRPr="00880058">
        <w:rPr>
          <w:rFonts w:eastAsia="MS PMincho"/>
        </w:rPr>
        <w:t>individuals are expected to internalise at least some of the costs that result from their beliefs (</w:t>
      </w:r>
      <w:r w:rsidR="00284D33" w:rsidRPr="00880058">
        <w:rPr>
          <w:rFonts w:eastAsia="MS PMincho"/>
        </w:rPr>
        <w:t>Seglow 2017, 180</w:t>
      </w:r>
      <w:r w:rsidR="00905165" w:rsidRPr="00880058">
        <w:rPr>
          <w:rFonts w:eastAsia="MS PMincho"/>
        </w:rPr>
        <w:t>; Jones 1994</w:t>
      </w:r>
      <w:r w:rsidR="00284D33" w:rsidRPr="00880058">
        <w:rPr>
          <w:rFonts w:eastAsia="MS PMincho"/>
        </w:rPr>
        <w:t>).</w:t>
      </w:r>
      <w:r w:rsidR="00D34F36" w:rsidRPr="00880058">
        <w:rPr>
          <w:rFonts w:eastAsia="MS PMincho"/>
        </w:rPr>
        <w:t xml:space="preserve"> </w:t>
      </w:r>
      <w:r w:rsidR="007A22FF" w:rsidRPr="00880058">
        <w:rPr>
          <w:rFonts w:eastAsia="MS PMincho"/>
        </w:rPr>
        <w:t>That is to say,</w:t>
      </w:r>
      <w:r w:rsidR="00D34F36" w:rsidRPr="00880058">
        <w:rPr>
          <w:rFonts w:eastAsia="MS PMincho"/>
        </w:rPr>
        <w:t xml:space="preserve"> if </w:t>
      </w:r>
      <w:r w:rsidR="009E74A8" w:rsidRPr="00880058">
        <w:rPr>
          <w:rFonts w:eastAsia="MS PMincho"/>
        </w:rPr>
        <w:t>you find</w:t>
      </w:r>
      <w:r w:rsidR="00D34F36" w:rsidRPr="00880058">
        <w:rPr>
          <w:rFonts w:eastAsia="MS PMincho"/>
        </w:rPr>
        <w:t xml:space="preserve"> manifesting </w:t>
      </w:r>
      <w:r w:rsidR="009E74A8" w:rsidRPr="00880058">
        <w:rPr>
          <w:rFonts w:eastAsia="MS PMincho"/>
        </w:rPr>
        <w:t>your</w:t>
      </w:r>
      <w:r w:rsidR="00A57A95" w:rsidRPr="00880058">
        <w:rPr>
          <w:rFonts w:eastAsia="MS PMincho"/>
        </w:rPr>
        <w:t xml:space="preserve"> beliefs</w:t>
      </w:r>
      <w:r w:rsidR="00D34F36" w:rsidRPr="00880058">
        <w:rPr>
          <w:rFonts w:eastAsia="MS PMincho"/>
        </w:rPr>
        <w:t xml:space="preserve"> costly </w:t>
      </w:r>
      <w:r w:rsidR="006C2D3F" w:rsidRPr="00880058">
        <w:rPr>
          <w:rFonts w:eastAsia="MS PMincho"/>
        </w:rPr>
        <w:t>despite</w:t>
      </w:r>
      <w:r w:rsidR="00D34F36" w:rsidRPr="00880058">
        <w:rPr>
          <w:rFonts w:eastAsia="MS PMincho"/>
        </w:rPr>
        <w:t xml:space="preserve"> just background condition</w:t>
      </w:r>
      <w:r w:rsidR="006C2D3F" w:rsidRPr="00880058">
        <w:rPr>
          <w:rFonts w:eastAsia="MS PMincho"/>
        </w:rPr>
        <w:t>s</w:t>
      </w:r>
      <w:r w:rsidR="00D34F36" w:rsidRPr="00880058">
        <w:rPr>
          <w:rFonts w:eastAsia="MS PMincho"/>
        </w:rPr>
        <w:t xml:space="preserve"> and </w:t>
      </w:r>
      <w:r w:rsidR="009E74A8" w:rsidRPr="00880058">
        <w:rPr>
          <w:rFonts w:eastAsia="MS PMincho"/>
        </w:rPr>
        <w:t>legitimate laws and rules, then you should</w:t>
      </w:r>
      <w:r w:rsidR="006C2D3F" w:rsidRPr="00880058">
        <w:rPr>
          <w:rFonts w:eastAsia="MS PMincho"/>
        </w:rPr>
        <w:t xml:space="preserve"> bear </w:t>
      </w:r>
      <w:r w:rsidR="00330CDE" w:rsidRPr="00880058">
        <w:rPr>
          <w:rFonts w:eastAsia="MS PMincho"/>
        </w:rPr>
        <w:t>those</w:t>
      </w:r>
      <w:r w:rsidR="006C2D3F" w:rsidRPr="00880058">
        <w:rPr>
          <w:rFonts w:eastAsia="MS PMincho"/>
        </w:rPr>
        <w:t xml:space="preserve"> costs</w:t>
      </w:r>
      <w:r w:rsidR="007A22FF" w:rsidRPr="00880058">
        <w:rPr>
          <w:rFonts w:eastAsia="MS PMincho"/>
        </w:rPr>
        <w:t>. It would be unjust to expect</w:t>
      </w:r>
      <w:r w:rsidR="009E74A8" w:rsidRPr="00880058">
        <w:rPr>
          <w:rFonts w:eastAsia="MS PMincho"/>
        </w:rPr>
        <w:t xml:space="preserve"> third parties</w:t>
      </w:r>
      <w:r w:rsidR="007A22FF" w:rsidRPr="00880058">
        <w:rPr>
          <w:rFonts w:eastAsia="MS PMincho"/>
        </w:rPr>
        <w:t xml:space="preserve"> to do so</w:t>
      </w:r>
      <w:r w:rsidR="009E74A8" w:rsidRPr="00880058">
        <w:rPr>
          <w:rFonts w:eastAsia="MS PMincho"/>
        </w:rPr>
        <w:t xml:space="preserve">. </w:t>
      </w:r>
      <w:r w:rsidR="006E7DE4" w:rsidRPr="00880058">
        <w:rPr>
          <w:rFonts w:eastAsia="MS PMincho"/>
        </w:rPr>
        <w:t>I</w:t>
      </w:r>
      <w:r w:rsidR="009E74A8" w:rsidRPr="00880058">
        <w:rPr>
          <w:rFonts w:eastAsia="MS PMincho"/>
        </w:rPr>
        <w:t xml:space="preserve">f you are not willing to bear the </w:t>
      </w:r>
      <w:r w:rsidR="00641E6B" w:rsidRPr="00880058">
        <w:rPr>
          <w:rFonts w:eastAsia="MS PMincho"/>
        </w:rPr>
        <w:t>costs,</w:t>
      </w:r>
      <w:r w:rsidR="009E74A8" w:rsidRPr="00880058">
        <w:rPr>
          <w:rFonts w:eastAsia="MS PMincho"/>
        </w:rPr>
        <w:t xml:space="preserve"> then it is up to you </w:t>
      </w:r>
      <w:r w:rsidR="006C2D3F" w:rsidRPr="00880058">
        <w:rPr>
          <w:rFonts w:eastAsia="MS PMincho"/>
        </w:rPr>
        <w:t>to modify or jettison your costly beliefs.</w:t>
      </w:r>
      <w:r w:rsidR="008F1A0A" w:rsidRPr="00880058">
        <w:rPr>
          <w:rFonts w:eastAsia="MS PMincho"/>
        </w:rPr>
        <w:t xml:space="preserve"> S</w:t>
      </w:r>
      <w:r w:rsidR="007A22FF" w:rsidRPr="00880058">
        <w:rPr>
          <w:rFonts w:eastAsia="MS PMincho"/>
        </w:rPr>
        <w:t xml:space="preserve">upporters of exemptions need not entirely </w:t>
      </w:r>
      <w:r w:rsidR="008F1A0A" w:rsidRPr="00880058">
        <w:rPr>
          <w:rFonts w:eastAsia="MS PMincho"/>
        </w:rPr>
        <w:t xml:space="preserve">reject </w:t>
      </w:r>
      <w:r w:rsidR="006E7DE4" w:rsidRPr="00880058">
        <w:rPr>
          <w:rFonts w:eastAsia="MS PMincho"/>
        </w:rPr>
        <w:t>the</w:t>
      </w:r>
      <w:r w:rsidR="008F1A0A" w:rsidRPr="00880058">
        <w:rPr>
          <w:rFonts w:eastAsia="MS PMincho"/>
        </w:rPr>
        <w:t xml:space="preserve"> idea </w:t>
      </w:r>
      <w:r w:rsidR="007A22FF" w:rsidRPr="00880058">
        <w:rPr>
          <w:rFonts w:eastAsia="MS PMincho"/>
        </w:rPr>
        <w:t>of individual responsibility.</w:t>
      </w:r>
      <w:r w:rsidR="008F1A0A" w:rsidRPr="00880058">
        <w:rPr>
          <w:rFonts w:eastAsia="MS PMincho"/>
        </w:rPr>
        <w:t xml:space="preserve"> Instead, they</w:t>
      </w:r>
      <w:r w:rsidR="0029422E" w:rsidRPr="00880058">
        <w:rPr>
          <w:rFonts w:eastAsia="MS PMincho"/>
        </w:rPr>
        <w:t xml:space="preserve"> can – and do –</w:t>
      </w:r>
      <w:r w:rsidR="008F1A0A" w:rsidRPr="00880058">
        <w:rPr>
          <w:rFonts w:eastAsia="MS PMincho"/>
        </w:rPr>
        <w:t xml:space="preserve"> disagree with </w:t>
      </w:r>
      <w:r w:rsidR="008F5920" w:rsidRPr="00880058">
        <w:rPr>
          <w:rFonts w:eastAsia="MS PMincho"/>
        </w:rPr>
        <w:t>opponents</w:t>
      </w:r>
      <w:r w:rsidR="008F1A0A" w:rsidRPr="00880058">
        <w:rPr>
          <w:rFonts w:eastAsia="MS PMincho"/>
        </w:rPr>
        <w:t xml:space="preserve"> to exemptions on what kind of costs are morally permissible, </w:t>
      </w:r>
      <w:r w:rsidR="00E7788B" w:rsidRPr="00880058">
        <w:rPr>
          <w:rFonts w:eastAsia="MS PMincho"/>
        </w:rPr>
        <w:t>what counts as just background conditions</w:t>
      </w:r>
      <w:r w:rsidR="006C2D3F" w:rsidRPr="00880058">
        <w:rPr>
          <w:rFonts w:eastAsia="MS PMincho"/>
        </w:rPr>
        <w:t xml:space="preserve">, and what </w:t>
      </w:r>
      <w:r w:rsidR="007A22FF" w:rsidRPr="00880058">
        <w:rPr>
          <w:rFonts w:eastAsia="MS PMincho"/>
        </w:rPr>
        <w:t>makes laws and rules legitimate.</w:t>
      </w:r>
      <w:r w:rsidR="006E7DE4" w:rsidRPr="00880058">
        <w:rPr>
          <w:rFonts w:eastAsia="MS PMincho"/>
        </w:rPr>
        <w:t xml:space="preserve"> Nevertheless, it is plain how the idea of individual responsibility can</w:t>
      </w:r>
      <w:r w:rsidR="007035E4" w:rsidRPr="00880058">
        <w:rPr>
          <w:rFonts w:eastAsia="MS PMincho"/>
        </w:rPr>
        <w:t xml:space="preserve"> be</w:t>
      </w:r>
      <w:r w:rsidR="006E7DE4" w:rsidRPr="00880058">
        <w:rPr>
          <w:rFonts w:eastAsia="MS PMincho"/>
        </w:rPr>
        <w:t xml:space="preserve"> marshalled to provide </w:t>
      </w:r>
      <w:r w:rsidR="007035E4" w:rsidRPr="00880058">
        <w:rPr>
          <w:rFonts w:eastAsia="MS PMincho"/>
        </w:rPr>
        <w:t xml:space="preserve">a justice-based </w:t>
      </w:r>
      <w:r w:rsidR="00485E45" w:rsidRPr="00880058">
        <w:rPr>
          <w:rFonts w:eastAsia="MS PMincho"/>
        </w:rPr>
        <w:t>objection to exemptions in general</w:t>
      </w:r>
      <w:r w:rsidR="006E7DE4" w:rsidRPr="00880058">
        <w:rPr>
          <w:rFonts w:eastAsia="MS PMincho"/>
        </w:rPr>
        <w:t>.</w:t>
      </w:r>
    </w:p>
    <w:p w14:paraId="46408280" w14:textId="381C8B80" w:rsidR="00867C14" w:rsidRPr="00880058" w:rsidRDefault="00485E45" w:rsidP="00880058">
      <w:pPr>
        <w:spacing w:line="360" w:lineRule="auto"/>
        <w:ind w:firstLine="720"/>
        <w:jc w:val="both"/>
        <w:rPr>
          <w:rFonts w:eastAsia="MS PMincho"/>
        </w:rPr>
      </w:pPr>
      <w:r w:rsidRPr="00880058">
        <w:rPr>
          <w:rFonts w:eastAsia="MS PMincho"/>
        </w:rPr>
        <w:t>But to fully understand the place of volitional exemptions in the proliferation objection, we must observe how they impinge not just on justice, but on</w:t>
      </w:r>
      <w:r w:rsidR="0029422E" w:rsidRPr="00880058">
        <w:rPr>
          <w:rFonts w:eastAsia="MS PMincho"/>
        </w:rPr>
        <w:t xml:space="preserve"> the ideas of</w:t>
      </w:r>
      <w:r w:rsidRPr="00880058">
        <w:rPr>
          <w:rFonts w:eastAsia="MS PMincho"/>
        </w:rPr>
        <w:t xml:space="preserve"> legal obligation and political authority. In short, volitional exemptions</w:t>
      </w:r>
      <w:r w:rsidR="008A3862" w:rsidRPr="00880058">
        <w:rPr>
          <w:rFonts w:eastAsia="MS PMincho"/>
        </w:rPr>
        <w:t xml:space="preserve"> </w:t>
      </w:r>
      <w:r w:rsidRPr="00880058">
        <w:rPr>
          <w:rFonts w:eastAsia="MS PMincho"/>
        </w:rPr>
        <w:t>give extraordinary power to individuals to dictate their own</w:t>
      </w:r>
      <w:r w:rsidR="008A3862" w:rsidRPr="00880058">
        <w:rPr>
          <w:rFonts w:eastAsia="MS PMincho"/>
        </w:rPr>
        <w:t xml:space="preserve"> legal</w:t>
      </w:r>
      <w:r w:rsidRPr="00880058">
        <w:rPr>
          <w:rFonts w:eastAsia="MS PMincho"/>
        </w:rPr>
        <w:t xml:space="preserve"> obligations.</w:t>
      </w:r>
      <w:r w:rsidR="006E7DE4" w:rsidRPr="00880058">
        <w:rPr>
          <w:rFonts w:eastAsia="MS PMincho"/>
        </w:rPr>
        <w:t xml:space="preserve"> </w:t>
      </w:r>
      <w:r w:rsidR="00023012" w:rsidRPr="00880058">
        <w:rPr>
          <w:rFonts w:eastAsia="MS PMincho"/>
        </w:rPr>
        <w:t>As</w:t>
      </w:r>
      <w:r w:rsidR="00B07B27" w:rsidRPr="00880058">
        <w:rPr>
          <w:rFonts w:eastAsia="MS PMincho"/>
        </w:rPr>
        <w:t xml:space="preserve"> Simon C</w:t>
      </w:r>
      <w:r w:rsidR="00B07B27" w:rsidRPr="00880058">
        <w:rPr>
          <w:rFonts w:eastAsia="MS PMincho"/>
          <w:color w:val="333333"/>
          <w:shd w:val="clear" w:color="auto" w:fill="FFFFFF"/>
        </w:rPr>
        <w:t>ă</w:t>
      </w:r>
      <w:r w:rsidR="00B07B27" w:rsidRPr="00880058">
        <w:rPr>
          <w:rFonts w:eastAsia="MS PMincho"/>
        </w:rPr>
        <w:t>bu</w:t>
      </w:r>
      <w:r w:rsidR="00310B02" w:rsidRPr="00880058">
        <w:rPr>
          <w:rFonts w:eastAsia="MS PMincho"/>
        </w:rPr>
        <w:t>lea</w:t>
      </w:r>
      <w:r w:rsidR="00023012" w:rsidRPr="00880058">
        <w:rPr>
          <w:rFonts w:eastAsia="MS PMincho"/>
        </w:rPr>
        <w:t xml:space="preserve"> May</w:t>
      </w:r>
      <w:r w:rsidR="004058AE" w:rsidRPr="00880058">
        <w:rPr>
          <w:rFonts w:eastAsia="MS PMincho"/>
        </w:rPr>
        <w:t xml:space="preserve"> (2017, 193)</w:t>
      </w:r>
      <w:r w:rsidR="00023012" w:rsidRPr="00880058">
        <w:rPr>
          <w:rFonts w:eastAsia="MS PMincho"/>
        </w:rPr>
        <w:t xml:space="preserve"> </w:t>
      </w:r>
      <w:r w:rsidRPr="00880058">
        <w:rPr>
          <w:rFonts w:eastAsia="MS PMincho"/>
        </w:rPr>
        <w:t>explains</w:t>
      </w:r>
      <w:r w:rsidR="00023012" w:rsidRPr="00880058">
        <w:rPr>
          <w:rFonts w:eastAsia="MS PMincho"/>
        </w:rPr>
        <w:t xml:space="preserve">, volitional exemptions imply ‘that an individual should not have to follow a law that other people have to follow precisely because she does not want to follow it. This is peculiar because it is in the </w:t>
      </w:r>
      <w:r w:rsidR="00023012" w:rsidRPr="00880058">
        <w:rPr>
          <w:rFonts w:eastAsia="MS PMincho"/>
        </w:rPr>
        <w:lastRenderedPageBreak/>
        <w:t>nature of the law to impose obligations that members of the public must respe</w:t>
      </w:r>
      <w:r w:rsidR="004058AE" w:rsidRPr="00880058">
        <w:rPr>
          <w:rFonts w:eastAsia="MS PMincho"/>
        </w:rPr>
        <w:t xml:space="preserve">ct whether they wish to or not’. </w:t>
      </w:r>
      <w:r w:rsidR="008A3862" w:rsidRPr="00880058">
        <w:rPr>
          <w:rFonts w:eastAsia="MS PMincho"/>
        </w:rPr>
        <w:t>As noted earlier, a limited number of exemptions</w:t>
      </w:r>
      <w:r w:rsidR="00AA3D4F" w:rsidRPr="00880058">
        <w:rPr>
          <w:rFonts w:eastAsia="MS PMincho"/>
        </w:rPr>
        <w:t xml:space="preserve"> and/or claimants</w:t>
      </w:r>
      <w:r w:rsidR="008A3862" w:rsidRPr="00880058">
        <w:rPr>
          <w:rFonts w:eastAsia="MS PMincho"/>
        </w:rPr>
        <w:t xml:space="preserve"> may</w:t>
      </w:r>
      <w:r w:rsidR="00AA3D4F" w:rsidRPr="00880058">
        <w:rPr>
          <w:rFonts w:eastAsia="MS PMincho"/>
        </w:rPr>
        <w:t xml:space="preserve"> not</w:t>
      </w:r>
      <w:r w:rsidR="008A3862" w:rsidRPr="00880058">
        <w:rPr>
          <w:rFonts w:eastAsia="MS PMincho"/>
        </w:rPr>
        <w:t xml:space="preserve"> </w:t>
      </w:r>
      <w:r w:rsidR="00AA3D4F" w:rsidRPr="00880058">
        <w:rPr>
          <w:rFonts w:eastAsia="MS PMincho"/>
        </w:rPr>
        <w:t>pose a threat to fundamental ideas of legal obligation and political authority</w:t>
      </w:r>
      <w:r w:rsidR="008A3862" w:rsidRPr="00880058">
        <w:rPr>
          <w:rFonts w:eastAsia="MS PMincho"/>
        </w:rPr>
        <w:t>,</w:t>
      </w:r>
      <w:r w:rsidR="00525CB6" w:rsidRPr="00880058">
        <w:rPr>
          <w:rFonts w:eastAsia="MS PMincho"/>
        </w:rPr>
        <w:t xml:space="preserve"> but</w:t>
      </w:r>
      <w:r w:rsidR="008A3862" w:rsidRPr="00880058">
        <w:rPr>
          <w:rFonts w:eastAsia="MS PMincho"/>
        </w:rPr>
        <w:t xml:space="preserve"> May </w:t>
      </w:r>
      <w:r w:rsidR="00525CB6" w:rsidRPr="00880058">
        <w:rPr>
          <w:rFonts w:eastAsia="MS PMincho"/>
        </w:rPr>
        <w:t xml:space="preserve">wants to press </w:t>
      </w:r>
      <w:r w:rsidR="008A3862" w:rsidRPr="00880058">
        <w:rPr>
          <w:rFonts w:eastAsia="MS PMincho"/>
        </w:rPr>
        <w:t>the theoretical challenge that exemption proliferation poses. He goes on to write, if</w:t>
      </w:r>
      <w:r w:rsidR="00023012" w:rsidRPr="00880058">
        <w:rPr>
          <w:rFonts w:eastAsia="MS PMincho"/>
        </w:rPr>
        <w:t xml:space="preserve"> </w:t>
      </w:r>
      <w:r w:rsidR="008A3862" w:rsidRPr="00880058">
        <w:rPr>
          <w:rFonts w:eastAsia="MS PMincho"/>
        </w:rPr>
        <w:t>‘</w:t>
      </w:r>
      <w:r w:rsidR="00023012" w:rsidRPr="00880058">
        <w:rPr>
          <w:rFonts w:eastAsia="MS PMincho"/>
        </w:rPr>
        <w:t>just any sort of volitional conflict warranted an exemption, then the concept of legal obligation would be threatened with incoherence’ (May 2017, 193-94).</w:t>
      </w:r>
      <w:r w:rsidR="008A3862" w:rsidRPr="00880058">
        <w:rPr>
          <w:rFonts w:eastAsia="MS PMincho"/>
        </w:rPr>
        <w:t xml:space="preserve"> </w:t>
      </w:r>
      <w:r w:rsidR="00B328D1" w:rsidRPr="00880058">
        <w:rPr>
          <w:rFonts w:eastAsia="MS PMincho"/>
        </w:rPr>
        <w:t xml:space="preserve">The challenge then is to establish a theory of exemptions that delineates special volitional conflicts from </w:t>
      </w:r>
      <w:r w:rsidR="0002420C" w:rsidRPr="00880058">
        <w:rPr>
          <w:rFonts w:eastAsia="MS PMincho"/>
        </w:rPr>
        <w:t>‘</w:t>
      </w:r>
      <w:r w:rsidR="00B328D1" w:rsidRPr="00880058">
        <w:rPr>
          <w:rFonts w:eastAsia="MS PMincho"/>
        </w:rPr>
        <w:t>just any sort of volitional conflict’. This</w:t>
      </w:r>
      <w:r w:rsidR="008A3862" w:rsidRPr="00880058">
        <w:rPr>
          <w:rFonts w:eastAsia="MS PMincho"/>
        </w:rPr>
        <w:t xml:space="preserve"> is precisely what</w:t>
      </w:r>
      <w:r w:rsidR="00E201C5" w:rsidRPr="00880058">
        <w:rPr>
          <w:rFonts w:eastAsia="MS PMincho"/>
        </w:rPr>
        <w:t xml:space="preserve"> integrity-based</w:t>
      </w:r>
      <w:r w:rsidR="008A3862" w:rsidRPr="00880058">
        <w:rPr>
          <w:rFonts w:eastAsia="MS PMincho"/>
        </w:rPr>
        <w:t xml:space="preserve"> theories</w:t>
      </w:r>
      <w:r w:rsidR="00483C15" w:rsidRPr="00880058">
        <w:rPr>
          <w:rFonts w:eastAsia="MS PMincho"/>
        </w:rPr>
        <w:t xml:space="preserve"> of exemptions</w:t>
      </w:r>
      <w:r w:rsidR="00A060A4" w:rsidRPr="00880058">
        <w:rPr>
          <w:rFonts w:eastAsia="MS PMincho"/>
        </w:rPr>
        <w:t xml:space="preserve"> </w:t>
      </w:r>
      <w:r w:rsidR="008A3862" w:rsidRPr="00880058">
        <w:rPr>
          <w:rFonts w:eastAsia="MS PMincho"/>
        </w:rPr>
        <w:t xml:space="preserve">try to do, </w:t>
      </w:r>
      <w:r w:rsidR="00B328D1" w:rsidRPr="00880058">
        <w:rPr>
          <w:rFonts w:eastAsia="MS PMincho"/>
        </w:rPr>
        <w:t>which</w:t>
      </w:r>
      <w:r w:rsidR="002F7437" w:rsidRPr="00880058">
        <w:rPr>
          <w:rFonts w:eastAsia="MS PMincho"/>
        </w:rPr>
        <w:t xml:space="preserve"> brings</w:t>
      </w:r>
      <w:r w:rsidR="008A3862" w:rsidRPr="00880058">
        <w:rPr>
          <w:rFonts w:eastAsia="MS PMincho"/>
        </w:rPr>
        <w:t xml:space="preserve"> us to section</w:t>
      </w:r>
      <w:r w:rsidR="00291D76">
        <w:rPr>
          <w:rFonts w:eastAsia="MS PMincho"/>
        </w:rPr>
        <w:t xml:space="preserve"> 2</w:t>
      </w:r>
      <w:r w:rsidR="008A3862" w:rsidRPr="00880058">
        <w:rPr>
          <w:rFonts w:eastAsia="MS PMincho"/>
        </w:rPr>
        <w:t>.</w:t>
      </w:r>
      <w:r w:rsidR="002F7437" w:rsidRPr="00880058">
        <w:rPr>
          <w:rFonts w:eastAsia="MS PMincho"/>
        </w:rPr>
        <w:t xml:space="preserve"> </w:t>
      </w:r>
    </w:p>
    <w:p w14:paraId="33DB45C9" w14:textId="77777777" w:rsidR="00467E3E" w:rsidRPr="00880058" w:rsidRDefault="00467E3E" w:rsidP="00880058">
      <w:pPr>
        <w:spacing w:line="360" w:lineRule="auto"/>
        <w:jc w:val="both"/>
        <w:rPr>
          <w:rFonts w:eastAsia="MS PMincho"/>
        </w:rPr>
      </w:pPr>
    </w:p>
    <w:p w14:paraId="7E110F53" w14:textId="638FCEB1" w:rsidR="00E201C5" w:rsidRPr="00880058" w:rsidRDefault="003855B1" w:rsidP="00291D76">
      <w:pPr>
        <w:pStyle w:val="ListParagraph"/>
        <w:numPr>
          <w:ilvl w:val="0"/>
          <w:numId w:val="8"/>
        </w:numPr>
        <w:spacing w:line="360" w:lineRule="auto"/>
        <w:jc w:val="center"/>
        <w:rPr>
          <w:rFonts w:ascii="Times New Roman" w:eastAsia="MS PMincho" w:hAnsi="Times New Roman" w:cs="Times New Roman"/>
          <w:b/>
        </w:rPr>
      </w:pPr>
      <w:r w:rsidRPr="00880058">
        <w:rPr>
          <w:rFonts w:ascii="Times New Roman" w:eastAsia="MS PMincho" w:hAnsi="Times New Roman" w:cs="Times New Roman"/>
          <w:b/>
        </w:rPr>
        <w:t>I</w:t>
      </w:r>
      <w:r w:rsidR="007B1178" w:rsidRPr="00880058">
        <w:rPr>
          <w:rFonts w:ascii="Times New Roman" w:eastAsia="MS PMincho" w:hAnsi="Times New Roman" w:cs="Times New Roman"/>
          <w:b/>
        </w:rPr>
        <w:t>ntegrity</w:t>
      </w:r>
    </w:p>
    <w:p w14:paraId="6F85E526" w14:textId="77777777" w:rsidR="00017107" w:rsidRPr="00880058" w:rsidRDefault="00017107" w:rsidP="00880058">
      <w:pPr>
        <w:spacing w:line="360" w:lineRule="auto"/>
        <w:jc w:val="both"/>
        <w:rPr>
          <w:rFonts w:eastAsia="MS PMincho"/>
        </w:rPr>
      </w:pPr>
    </w:p>
    <w:p w14:paraId="7EB4E8B3" w14:textId="77777777" w:rsidR="00124F37" w:rsidRPr="00880058" w:rsidRDefault="00BE3481" w:rsidP="00880058">
      <w:pPr>
        <w:spacing w:line="360" w:lineRule="auto"/>
        <w:jc w:val="both"/>
        <w:rPr>
          <w:rFonts w:eastAsia="MS PMincho"/>
        </w:rPr>
      </w:pPr>
      <w:r w:rsidRPr="00880058">
        <w:rPr>
          <w:rFonts w:eastAsia="MS PMincho"/>
        </w:rPr>
        <w:t>S</w:t>
      </w:r>
      <w:r w:rsidR="008C2AAB" w:rsidRPr="00880058">
        <w:rPr>
          <w:rFonts w:eastAsia="MS PMincho"/>
        </w:rPr>
        <w:t>uppose a</w:t>
      </w:r>
      <w:r w:rsidR="00807FC2" w:rsidRPr="00880058">
        <w:rPr>
          <w:rFonts w:eastAsia="MS PMincho"/>
        </w:rPr>
        <w:t>n</w:t>
      </w:r>
      <w:r w:rsidR="008C2AAB" w:rsidRPr="00880058">
        <w:rPr>
          <w:rFonts w:eastAsia="MS PMincho"/>
        </w:rPr>
        <w:t xml:space="preserve"> </w:t>
      </w:r>
      <w:r w:rsidR="00807FC2" w:rsidRPr="00880058">
        <w:rPr>
          <w:rFonts w:eastAsia="MS PMincho"/>
        </w:rPr>
        <w:t>employee’s</w:t>
      </w:r>
      <w:r w:rsidR="008C2AAB" w:rsidRPr="00880058">
        <w:rPr>
          <w:rFonts w:eastAsia="MS PMincho"/>
        </w:rPr>
        <w:t xml:space="preserve"> favourite colour is red. There is a rule that all employees must wear a uniform</w:t>
      </w:r>
      <w:r w:rsidR="001A312A" w:rsidRPr="00880058">
        <w:rPr>
          <w:rFonts w:eastAsia="MS PMincho"/>
        </w:rPr>
        <w:t>, which</w:t>
      </w:r>
      <w:r w:rsidR="00841B42" w:rsidRPr="00880058">
        <w:rPr>
          <w:rFonts w:eastAsia="MS PMincho"/>
        </w:rPr>
        <w:t xml:space="preserve"> </w:t>
      </w:r>
      <w:r w:rsidR="008C2AAB" w:rsidRPr="00880058">
        <w:rPr>
          <w:rFonts w:eastAsia="MS PMincho"/>
        </w:rPr>
        <w:t>happens to be blue. The employee seeks an exemption from the rule so that he can we</w:t>
      </w:r>
      <w:r w:rsidR="008F3A99" w:rsidRPr="00880058">
        <w:rPr>
          <w:rFonts w:eastAsia="MS PMincho"/>
        </w:rPr>
        <w:t xml:space="preserve">ar his favourite colour </w:t>
      </w:r>
      <w:r w:rsidR="008A7FAF" w:rsidRPr="00880058">
        <w:rPr>
          <w:rFonts w:eastAsia="MS PMincho"/>
        </w:rPr>
        <w:t>at</w:t>
      </w:r>
      <w:r w:rsidR="008F3A99" w:rsidRPr="00880058">
        <w:rPr>
          <w:rFonts w:eastAsia="MS PMincho"/>
        </w:rPr>
        <w:t xml:space="preserve"> work</w:t>
      </w:r>
      <w:r w:rsidR="008C2AAB" w:rsidRPr="00880058">
        <w:rPr>
          <w:rFonts w:eastAsia="MS PMincho"/>
        </w:rPr>
        <w:t>.</w:t>
      </w:r>
      <w:r w:rsidR="008F3A99" w:rsidRPr="00880058">
        <w:rPr>
          <w:rFonts w:eastAsia="MS PMincho"/>
        </w:rPr>
        <w:t xml:space="preserve"> Now suppose</w:t>
      </w:r>
      <w:r w:rsidR="008C2AAB" w:rsidRPr="00880058">
        <w:rPr>
          <w:rFonts w:eastAsia="MS PMincho"/>
        </w:rPr>
        <w:t xml:space="preserve"> </w:t>
      </w:r>
      <w:r w:rsidR="008F3A99" w:rsidRPr="00880058">
        <w:rPr>
          <w:rFonts w:eastAsia="MS PMincho"/>
        </w:rPr>
        <w:t>h</w:t>
      </w:r>
      <w:r w:rsidR="008C2AAB" w:rsidRPr="00880058">
        <w:rPr>
          <w:rFonts w:eastAsia="MS PMincho"/>
        </w:rPr>
        <w:t xml:space="preserve">e has a colleague who is Christian and believes she must bear witness to her faith by visibly wearing a crucifix, including at work. However, </w:t>
      </w:r>
      <w:r w:rsidR="008F3A99" w:rsidRPr="00880058">
        <w:rPr>
          <w:rFonts w:eastAsia="MS PMincho"/>
        </w:rPr>
        <w:t>imagine</w:t>
      </w:r>
      <w:r w:rsidR="001A312A" w:rsidRPr="00880058">
        <w:rPr>
          <w:rFonts w:eastAsia="MS PMincho"/>
        </w:rPr>
        <w:t xml:space="preserve"> </w:t>
      </w:r>
      <w:r w:rsidR="008C2AAB" w:rsidRPr="00880058">
        <w:rPr>
          <w:rFonts w:eastAsia="MS PMincho"/>
        </w:rPr>
        <w:t xml:space="preserve">there is also a rule that all employees must not </w:t>
      </w:r>
      <w:r w:rsidR="001A312A" w:rsidRPr="00880058">
        <w:rPr>
          <w:rFonts w:eastAsia="MS PMincho"/>
        </w:rPr>
        <w:t xml:space="preserve">wear jewellery at work. </w:t>
      </w:r>
      <w:r w:rsidR="001C4979" w:rsidRPr="00880058">
        <w:rPr>
          <w:rFonts w:eastAsia="MS PMincho"/>
        </w:rPr>
        <w:t>T</w:t>
      </w:r>
      <w:r w:rsidR="008F3A99" w:rsidRPr="00880058">
        <w:rPr>
          <w:rFonts w:eastAsia="MS PMincho"/>
        </w:rPr>
        <w:t>he Christian employee seeks an exemption in order to wear her crucifix.</w:t>
      </w:r>
      <w:r w:rsidR="004A350F" w:rsidRPr="00880058">
        <w:rPr>
          <w:rStyle w:val="EndnoteReference"/>
          <w:rFonts w:eastAsia="MS PMincho"/>
        </w:rPr>
        <w:endnoteReference w:id="4"/>
      </w:r>
      <w:r w:rsidR="008F3A99" w:rsidRPr="00880058">
        <w:rPr>
          <w:rFonts w:eastAsia="MS PMincho"/>
        </w:rPr>
        <w:t xml:space="preserve"> </w:t>
      </w:r>
    </w:p>
    <w:p w14:paraId="7D500BA4" w14:textId="77777777" w:rsidR="00880058" w:rsidRDefault="008F3A99" w:rsidP="00880058">
      <w:pPr>
        <w:spacing w:line="360" w:lineRule="auto"/>
        <w:ind w:firstLine="720"/>
        <w:jc w:val="both"/>
        <w:rPr>
          <w:rFonts w:eastAsia="MS PMincho"/>
        </w:rPr>
      </w:pPr>
      <w:r w:rsidRPr="00880058">
        <w:rPr>
          <w:rFonts w:eastAsia="MS PMincho"/>
        </w:rPr>
        <w:t xml:space="preserve">Let us suspend </w:t>
      </w:r>
      <w:r w:rsidR="00124F37" w:rsidRPr="00880058">
        <w:rPr>
          <w:rFonts w:eastAsia="MS PMincho"/>
        </w:rPr>
        <w:t>the question of</w:t>
      </w:r>
      <w:r w:rsidRPr="00880058">
        <w:rPr>
          <w:rFonts w:eastAsia="MS PMincho"/>
        </w:rPr>
        <w:t xml:space="preserve"> whether either employee should</w:t>
      </w:r>
      <w:r w:rsidR="00483C15" w:rsidRPr="00880058">
        <w:rPr>
          <w:rFonts w:eastAsia="MS PMincho"/>
        </w:rPr>
        <w:t xml:space="preserve"> actually</w:t>
      </w:r>
      <w:r w:rsidRPr="00880058">
        <w:rPr>
          <w:rFonts w:eastAsia="MS PMincho"/>
        </w:rPr>
        <w:t xml:space="preserve"> be granted an exemption</w:t>
      </w:r>
      <w:r w:rsidR="00483C15" w:rsidRPr="00880058">
        <w:rPr>
          <w:rFonts w:eastAsia="MS PMincho"/>
        </w:rPr>
        <w:t>,</w:t>
      </w:r>
      <w:r w:rsidRPr="00880058">
        <w:rPr>
          <w:rFonts w:eastAsia="MS PMincho"/>
        </w:rPr>
        <w:t xml:space="preserve"> and ask</w:t>
      </w:r>
      <w:r w:rsidR="00124F37" w:rsidRPr="00880058">
        <w:rPr>
          <w:rFonts w:eastAsia="MS PMincho"/>
        </w:rPr>
        <w:t xml:space="preserve"> a more fundamental question</w:t>
      </w:r>
      <w:r w:rsidR="00784DA3" w:rsidRPr="00880058">
        <w:rPr>
          <w:rFonts w:eastAsia="MS PMincho"/>
        </w:rPr>
        <w:t>: are</w:t>
      </w:r>
      <w:r w:rsidRPr="00880058">
        <w:rPr>
          <w:rFonts w:eastAsia="MS PMincho"/>
        </w:rPr>
        <w:t xml:space="preserve"> the</w:t>
      </w:r>
      <w:r w:rsidR="00B66BF5" w:rsidRPr="00880058">
        <w:rPr>
          <w:rFonts w:eastAsia="MS PMincho"/>
        </w:rPr>
        <w:t xml:space="preserve"> two</w:t>
      </w:r>
      <w:r w:rsidRPr="00880058">
        <w:rPr>
          <w:rFonts w:eastAsia="MS PMincho"/>
        </w:rPr>
        <w:t xml:space="preserve"> employees’ claim</w:t>
      </w:r>
      <w:r w:rsidR="00784DA3" w:rsidRPr="00880058">
        <w:rPr>
          <w:rFonts w:eastAsia="MS PMincho"/>
        </w:rPr>
        <w:t xml:space="preserve">s </w:t>
      </w:r>
      <w:r w:rsidR="000046F2" w:rsidRPr="00880058">
        <w:rPr>
          <w:rFonts w:eastAsia="MS PMincho"/>
        </w:rPr>
        <w:t>of equal moral weight</w:t>
      </w:r>
      <w:r w:rsidR="00326DCA" w:rsidRPr="00880058">
        <w:rPr>
          <w:rFonts w:eastAsia="MS PMincho"/>
        </w:rPr>
        <w:t xml:space="preserve"> in the first place</w:t>
      </w:r>
      <w:r w:rsidR="00784DA3" w:rsidRPr="00880058">
        <w:rPr>
          <w:rFonts w:eastAsia="MS PMincho"/>
        </w:rPr>
        <w:t>?</w:t>
      </w:r>
      <w:r w:rsidR="00BE2D93" w:rsidRPr="00880058">
        <w:rPr>
          <w:rFonts w:eastAsia="MS PMincho"/>
        </w:rPr>
        <w:t xml:space="preserve"> </w:t>
      </w:r>
      <w:r w:rsidR="000046F2" w:rsidRPr="00880058">
        <w:rPr>
          <w:rFonts w:eastAsia="MS PMincho"/>
        </w:rPr>
        <w:t>For</w:t>
      </w:r>
      <w:r w:rsidR="00784DA3" w:rsidRPr="00880058">
        <w:rPr>
          <w:rFonts w:eastAsia="MS PMincho"/>
        </w:rPr>
        <w:t xml:space="preserve"> </w:t>
      </w:r>
      <w:r w:rsidR="00BE2D93" w:rsidRPr="00880058">
        <w:rPr>
          <w:rFonts w:eastAsia="MS PMincho"/>
        </w:rPr>
        <w:t>i</w:t>
      </w:r>
      <w:r w:rsidR="00784DA3" w:rsidRPr="00880058">
        <w:rPr>
          <w:rFonts w:eastAsia="MS PMincho"/>
        </w:rPr>
        <w:t>ntegrity</w:t>
      </w:r>
      <w:r w:rsidR="009962E8" w:rsidRPr="00880058">
        <w:rPr>
          <w:rFonts w:eastAsia="MS PMincho"/>
        </w:rPr>
        <w:t>-based</w:t>
      </w:r>
      <w:r w:rsidR="00784DA3" w:rsidRPr="00880058">
        <w:rPr>
          <w:rFonts w:eastAsia="MS PMincho"/>
        </w:rPr>
        <w:t xml:space="preserve"> theories</w:t>
      </w:r>
      <w:r w:rsidR="000046F2" w:rsidRPr="00880058">
        <w:rPr>
          <w:rFonts w:eastAsia="MS PMincho"/>
        </w:rPr>
        <w:t>, the answer is no</w:t>
      </w:r>
      <w:r w:rsidR="00242766" w:rsidRPr="00880058">
        <w:rPr>
          <w:rFonts w:eastAsia="MS PMincho"/>
        </w:rPr>
        <w:t xml:space="preserve"> given that exemptions may be warranted only when an individual’s moral integrity is at stake.</w:t>
      </w:r>
      <w:r w:rsidR="00681A80" w:rsidRPr="00880058">
        <w:rPr>
          <w:rStyle w:val="EndnoteReference"/>
          <w:rFonts w:eastAsia="MS PMincho"/>
        </w:rPr>
        <w:endnoteReference w:id="5"/>
      </w:r>
      <w:r w:rsidR="00242766" w:rsidRPr="00880058">
        <w:rPr>
          <w:rFonts w:eastAsia="MS PMincho"/>
        </w:rPr>
        <w:t xml:space="preserve"> </w:t>
      </w:r>
      <w:r w:rsidR="00E201C5" w:rsidRPr="00880058">
        <w:rPr>
          <w:rFonts w:eastAsia="MS PMincho"/>
        </w:rPr>
        <w:t>The first employee has a mere preference or whim</w:t>
      </w:r>
      <w:r w:rsidR="00283FD6" w:rsidRPr="00880058">
        <w:rPr>
          <w:rFonts w:eastAsia="MS PMincho"/>
        </w:rPr>
        <w:t xml:space="preserve">. Were </w:t>
      </w:r>
      <w:r w:rsidR="00E201C5" w:rsidRPr="00880058">
        <w:rPr>
          <w:rFonts w:eastAsia="MS PMincho"/>
        </w:rPr>
        <w:t>he</w:t>
      </w:r>
      <w:r w:rsidR="00283FD6" w:rsidRPr="00880058">
        <w:rPr>
          <w:rFonts w:eastAsia="MS PMincho"/>
        </w:rPr>
        <w:t xml:space="preserve"> prevented from wearing </w:t>
      </w:r>
      <w:r w:rsidR="005E7FD7" w:rsidRPr="00880058">
        <w:rPr>
          <w:rFonts w:eastAsia="MS PMincho"/>
        </w:rPr>
        <w:t xml:space="preserve">a </w:t>
      </w:r>
      <w:r w:rsidR="00283FD6" w:rsidRPr="00880058">
        <w:rPr>
          <w:rFonts w:eastAsia="MS PMincho"/>
        </w:rPr>
        <w:t xml:space="preserve">red </w:t>
      </w:r>
      <w:r w:rsidR="005E7FD7" w:rsidRPr="00880058">
        <w:rPr>
          <w:rFonts w:eastAsia="MS PMincho"/>
        </w:rPr>
        <w:t>uniform</w:t>
      </w:r>
      <w:r w:rsidR="00283FD6" w:rsidRPr="00880058">
        <w:rPr>
          <w:rFonts w:eastAsia="MS PMincho"/>
        </w:rPr>
        <w:t xml:space="preserve">, he would </w:t>
      </w:r>
      <w:r w:rsidR="0050335D" w:rsidRPr="00880058">
        <w:rPr>
          <w:rFonts w:eastAsia="MS PMincho"/>
        </w:rPr>
        <w:t xml:space="preserve">be </w:t>
      </w:r>
      <w:r w:rsidR="00F11750" w:rsidRPr="00880058">
        <w:rPr>
          <w:rFonts w:eastAsia="MS PMincho"/>
        </w:rPr>
        <w:t>un</w:t>
      </w:r>
      <w:r w:rsidR="0050335D" w:rsidRPr="00880058">
        <w:rPr>
          <w:rFonts w:eastAsia="MS PMincho"/>
        </w:rPr>
        <w:t>happy</w:t>
      </w:r>
      <w:r w:rsidR="00F11750" w:rsidRPr="00880058">
        <w:rPr>
          <w:rFonts w:eastAsia="MS PMincho"/>
        </w:rPr>
        <w:t xml:space="preserve">. </w:t>
      </w:r>
      <w:r w:rsidR="00242766" w:rsidRPr="00880058">
        <w:rPr>
          <w:rFonts w:eastAsia="MS PMincho"/>
        </w:rPr>
        <w:t>Even i</w:t>
      </w:r>
      <w:r w:rsidR="00F11750" w:rsidRPr="00880058">
        <w:rPr>
          <w:rFonts w:eastAsia="MS PMincho"/>
        </w:rPr>
        <w:t xml:space="preserve">f it were an intense and longstanding preference he </w:t>
      </w:r>
      <w:r w:rsidR="00242766" w:rsidRPr="00880058">
        <w:rPr>
          <w:rFonts w:eastAsia="MS PMincho"/>
        </w:rPr>
        <w:t>could</w:t>
      </w:r>
      <w:r w:rsidR="00F11750" w:rsidRPr="00880058">
        <w:rPr>
          <w:rFonts w:eastAsia="MS PMincho"/>
        </w:rPr>
        <w:t xml:space="preserve"> be very unhappy,</w:t>
      </w:r>
      <w:r w:rsidR="0050335D" w:rsidRPr="00880058">
        <w:rPr>
          <w:rFonts w:eastAsia="MS PMincho"/>
        </w:rPr>
        <w:t xml:space="preserve"> but he would not</w:t>
      </w:r>
      <w:r w:rsidR="00283FD6" w:rsidRPr="00880058">
        <w:rPr>
          <w:rFonts w:eastAsia="MS PMincho"/>
        </w:rPr>
        <w:t xml:space="preserve"> </w:t>
      </w:r>
      <w:r w:rsidR="00242766" w:rsidRPr="00880058">
        <w:rPr>
          <w:rFonts w:eastAsia="MS PMincho"/>
        </w:rPr>
        <w:t xml:space="preserve">suffer </w:t>
      </w:r>
      <w:r w:rsidR="00283FD6" w:rsidRPr="00880058">
        <w:rPr>
          <w:rFonts w:eastAsia="MS PMincho"/>
        </w:rPr>
        <w:t xml:space="preserve">a setback to his </w:t>
      </w:r>
      <w:r w:rsidR="00E201C5" w:rsidRPr="00880058">
        <w:rPr>
          <w:rFonts w:eastAsia="MS PMincho"/>
        </w:rPr>
        <w:t>moral convictions</w:t>
      </w:r>
      <w:r w:rsidR="0050335D" w:rsidRPr="00880058">
        <w:rPr>
          <w:rFonts w:eastAsia="MS PMincho"/>
        </w:rPr>
        <w:t>.</w:t>
      </w:r>
      <w:r w:rsidR="004A350F" w:rsidRPr="00880058">
        <w:rPr>
          <w:rFonts w:eastAsia="MS PMincho"/>
        </w:rPr>
        <w:t xml:space="preserve"> Whereas, were the Christian employee prevented from wearing her crucifix at work, she would not</w:t>
      </w:r>
      <w:r w:rsidR="00F11750" w:rsidRPr="00880058">
        <w:rPr>
          <w:rFonts w:eastAsia="MS PMincho"/>
        </w:rPr>
        <w:t xml:space="preserve"> merely</w:t>
      </w:r>
      <w:r w:rsidR="004A350F" w:rsidRPr="00880058">
        <w:rPr>
          <w:rFonts w:eastAsia="MS PMincho"/>
        </w:rPr>
        <w:t xml:space="preserve"> be </w:t>
      </w:r>
      <w:r w:rsidR="00242766" w:rsidRPr="00880058">
        <w:rPr>
          <w:rFonts w:eastAsia="MS PMincho"/>
        </w:rPr>
        <w:t>unhappy</w:t>
      </w:r>
      <w:r w:rsidR="004F6AA7" w:rsidRPr="00880058">
        <w:rPr>
          <w:rFonts w:eastAsia="MS PMincho"/>
        </w:rPr>
        <w:t>. Instead,</w:t>
      </w:r>
      <w:r w:rsidR="00F11750" w:rsidRPr="00880058">
        <w:rPr>
          <w:rFonts w:eastAsia="MS PMincho"/>
        </w:rPr>
        <w:t xml:space="preserve"> her integrity would be harmed, which is to say, </w:t>
      </w:r>
      <w:r w:rsidR="00124F37" w:rsidRPr="00880058">
        <w:rPr>
          <w:rFonts w:eastAsia="MS PMincho"/>
        </w:rPr>
        <w:t>she</w:t>
      </w:r>
      <w:r w:rsidR="004F6AA7" w:rsidRPr="00880058">
        <w:rPr>
          <w:rFonts w:eastAsia="MS PMincho"/>
        </w:rPr>
        <w:t xml:space="preserve"> would </w:t>
      </w:r>
      <w:r w:rsidR="00124F37" w:rsidRPr="00880058">
        <w:rPr>
          <w:rFonts w:eastAsia="MS PMincho"/>
        </w:rPr>
        <w:t>fail to</w:t>
      </w:r>
      <w:r w:rsidR="004F6AA7" w:rsidRPr="00880058">
        <w:rPr>
          <w:rFonts w:eastAsia="MS PMincho"/>
        </w:rPr>
        <w:t xml:space="preserve"> live up to a </w:t>
      </w:r>
      <w:r w:rsidR="00F11750" w:rsidRPr="00880058">
        <w:rPr>
          <w:rFonts w:eastAsia="MS PMincho"/>
        </w:rPr>
        <w:t xml:space="preserve">conviction </w:t>
      </w:r>
      <w:r w:rsidR="004F6AA7" w:rsidRPr="00880058">
        <w:rPr>
          <w:rFonts w:eastAsia="MS PMincho"/>
        </w:rPr>
        <w:t xml:space="preserve">that is </w:t>
      </w:r>
      <w:r w:rsidR="0050335D" w:rsidRPr="00880058">
        <w:rPr>
          <w:rFonts w:eastAsia="MS PMincho"/>
        </w:rPr>
        <w:t>constitutive</w:t>
      </w:r>
      <w:r w:rsidR="004F6AA7" w:rsidRPr="00880058">
        <w:rPr>
          <w:rFonts w:eastAsia="MS PMincho"/>
        </w:rPr>
        <w:t xml:space="preserve"> of </w:t>
      </w:r>
      <w:r w:rsidR="00124F37" w:rsidRPr="00880058">
        <w:rPr>
          <w:rFonts w:eastAsia="MS PMincho"/>
        </w:rPr>
        <w:t>her moral identity.</w:t>
      </w:r>
      <w:r w:rsidR="00F11750" w:rsidRPr="00880058">
        <w:rPr>
          <w:rFonts w:eastAsia="MS PMincho"/>
        </w:rPr>
        <w:t xml:space="preserve"> Or</w:t>
      </w:r>
      <w:r w:rsidR="00734157" w:rsidRPr="00880058">
        <w:rPr>
          <w:rFonts w:eastAsia="MS PMincho"/>
        </w:rPr>
        <w:t xml:space="preserve"> </w:t>
      </w:r>
      <w:r w:rsidR="00F11750" w:rsidRPr="00880058">
        <w:rPr>
          <w:rFonts w:eastAsia="MS PMincho"/>
        </w:rPr>
        <w:t>i</w:t>
      </w:r>
      <w:r w:rsidR="00734157" w:rsidRPr="00880058">
        <w:rPr>
          <w:rFonts w:eastAsia="MS PMincho"/>
        </w:rPr>
        <w:t>n other words,</w:t>
      </w:r>
      <w:r w:rsidR="00233B87" w:rsidRPr="00880058">
        <w:rPr>
          <w:rFonts w:eastAsia="MS PMincho"/>
        </w:rPr>
        <w:t xml:space="preserve"> </w:t>
      </w:r>
      <w:r w:rsidR="00734157" w:rsidRPr="00880058">
        <w:rPr>
          <w:rFonts w:eastAsia="MS PMincho"/>
        </w:rPr>
        <w:t>s</w:t>
      </w:r>
      <w:r w:rsidR="00B66BF5" w:rsidRPr="00880058">
        <w:rPr>
          <w:rFonts w:eastAsia="MS PMincho"/>
        </w:rPr>
        <w:t>he would no</w:t>
      </w:r>
      <w:r w:rsidR="00233B87" w:rsidRPr="00880058">
        <w:rPr>
          <w:rFonts w:eastAsia="MS PMincho"/>
        </w:rPr>
        <w:t xml:space="preserve">t be who she thinks she should </w:t>
      </w:r>
      <w:r w:rsidR="00B66BF5" w:rsidRPr="00880058">
        <w:rPr>
          <w:rFonts w:eastAsia="MS PMincho"/>
        </w:rPr>
        <w:t>be.</w:t>
      </w:r>
      <w:r w:rsidR="00124F37" w:rsidRPr="00880058">
        <w:rPr>
          <w:rFonts w:eastAsia="MS PMincho"/>
        </w:rPr>
        <w:t xml:space="preserve"> </w:t>
      </w:r>
      <w:r w:rsidR="00001937" w:rsidRPr="00880058">
        <w:rPr>
          <w:rFonts w:eastAsia="MS PMincho"/>
        </w:rPr>
        <w:t>As such</w:t>
      </w:r>
      <w:r w:rsidR="00242766" w:rsidRPr="00880058">
        <w:rPr>
          <w:rFonts w:eastAsia="MS PMincho"/>
        </w:rPr>
        <w:t>, under integrity-based theories the first employee has no</w:t>
      </w:r>
      <w:r w:rsidR="00525CB6" w:rsidRPr="00880058">
        <w:rPr>
          <w:rFonts w:eastAsia="MS PMincho"/>
        </w:rPr>
        <w:t xml:space="preserve"> legitimate</w:t>
      </w:r>
      <w:r w:rsidR="00242766" w:rsidRPr="00880058">
        <w:rPr>
          <w:rFonts w:eastAsia="MS PMincho"/>
        </w:rPr>
        <w:t xml:space="preserve"> grounds for a</w:t>
      </w:r>
      <w:r w:rsidR="00BD6AFF" w:rsidRPr="00880058">
        <w:rPr>
          <w:rFonts w:eastAsia="MS PMincho"/>
        </w:rPr>
        <w:t>n</w:t>
      </w:r>
      <w:r w:rsidR="00242766" w:rsidRPr="00880058">
        <w:rPr>
          <w:rFonts w:eastAsia="MS PMincho"/>
        </w:rPr>
        <w:t xml:space="preserve"> </w:t>
      </w:r>
      <w:r w:rsidR="00BD6AFF" w:rsidRPr="00880058">
        <w:rPr>
          <w:rFonts w:eastAsia="MS PMincho"/>
        </w:rPr>
        <w:t xml:space="preserve">exemption </w:t>
      </w:r>
      <w:r w:rsidR="00242766" w:rsidRPr="00880058">
        <w:rPr>
          <w:rFonts w:eastAsia="MS PMincho"/>
        </w:rPr>
        <w:t>claim</w:t>
      </w:r>
      <w:r w:rsidR="00BD6AFF" w:rsidRPr="00880058">
        <w:rPr>
          <w:rFonts w:eastAsia="MS PMincho"/>
        </w:rPr>
        <w:t>;</w:t>
      </w:r>
      <w:r w:rsidR="00242766" w:rsidRPr="00880058">
        <w:rPr>
          <w:rFonts w:eastAsia="MS PMincho"/>
        </w:rPr>
        <w:t xml:space="preserve"> only the second employee does. </w:t>
      </w:r>
    </w:p>
    <w:p w14:paraId="02DB9316" w14:textId="77777777" w:rsidR="004477A9" w:rsidRPr="00880058" w:rsidRDefault="00F11750" w:rsidP="00880058">
      <w:pPr>
        <w:spacing w:line="360" w:lineRule="auto"/>
        <w:ind w:firstLine="720"/>
        <w:jc w:val="both"/>
        <w:rPr>
          <w:rFonts w:eastAsia="MS PMincho"/>
        </w:rPr>
      </w:pPr>
      <w:r w:rsidRPr="00880058">
        <w:rPr>
          <w:rFonts w:eastAsia="MS PMincho"/>
        </w:rPr>
        <w:t>It appears</w:t>
      </w:r>
      <w:r w:rsidR="00C842B8" w:rsidRPr="00880058">
        <w:rPr>
          <w:rFonts w:eastAsia="MS PMincho"/>
        </w:rPr>
        <w:t xml:space="preserve">, then, integrity-based theories have </w:t>
      </w:r>
      <w:r w:rsidR="008F70FA" w:rsidRPr="00880058">
        <w:rPr>
          <w:rFonts w:eastAsia="MS PMincho"/>
        </w:rPr>
        <w:t>a response</w:t>
      </w:r>
      <w:r w:rsidR="00331CF8" w:rsidRPr="00880058">
        <w:rPr>
          <w:rFonts w:eastAsia="MS PMincho"/>
        </w:rPr>
        <w:t xml:space="preserve"> </w:t>
      </w:r>
      <w:r w:rsidR="008F70FA" w:rsidRPr="00880058">
        <w:rPr>
          <w:rFonts w:eastAsia="MS PMincho"/>
        </w:rPr>
        <w:t xml:space="preserve">to May’s challenge </w:t>
      </w:r>
      <w:r w:rsidR="00BD3ECE" w:rsidRPr="00880058">
        <w:rPr>
          <w:rFonts w:eastAsia="MS PMincho"/>
        </w:rPr>
        <w:t xml:space="preserve">that not </w:t>
      </w:r>
      <w:r w:rsidR="00C30D49" w:rsidRPr="00880058">
        <w:rPr>
          <w:rFonts w:eastAsia="MS PMincho"/>
        </w:rPr>
        <w:t>‘</w:t>
      </w:r>
      <w:r w:rsidR="00BD3ECE" w:rsidRPr="00880058">
        <w:rPr>
          <w:rFonts w:eastAsia="MS PMincho"/>
        </w:rPr>
        <w:t>just any sort</w:t>
      </w:r>
      <w:r w:rsidR="0007266B" w:rsidRPr="00880058">
        <w:rPr>
          <w:rFonts w:eastAsia="MS PMincho"/>
        </w:rPr>
        <w:t xml:space="preserve"> of volitional conflict</w:t>
      </w:r>
      <w:r w:rsidR="00C30D49" w:rsidRPr="00880058">
        <w:rPr>
          <w:rFonts w:eastAsia="MS PMincho"/>
        </w:rPr>
        <w:t>’</w:t>
      </w:r>
      <w:r w:rsidR="00A060A4" w:rsidRPr="00880058">
        <w:rPr>
          <w:rFonts w:eastAsia="MS PMincho"/>
        </w:rPr>
        <w:t xml:space="preserve"> should warrant</w:t>
      </w:r>
      <w:r w:rsidR="00BD3ECE" w:rsidRPr="00880058">
        <w:rPr>
          <w:rFonts w:eastAsia="MS PMincho"/>
        </w:rPr>
        <w:t xml:space="preserve"> an exemption. B</w:t>
      </w:r>
      <w:r w:rsidR="00124F37" w:rsidRPr="00880058">
        <w:rPr>
          <w:rFonts w:eastAsia="MS PMincho"/>
        </w:rPr>
        <w:t xml:space="preserve">y differentiating </w:t>
      </w:r>
      <w:r w:rsidR="00807FC2" w:rsidRPr="00880058">
        <w:rPr>
          <w:rFonts w:eastAsia="MS PMincho"/>
        </w:rPr>
        <w:t>moral convictions</w:t>
      </w:r>
      <w:r w:rsidR="00124F37" w:rsidRPr="00880058">
        <w:rPr>
          <w:rFonts w:eastAsia="MS PMincho"/>
        </w:rPr>
        <w:t xml:space="preserve"> </w:t>
      </w:r>
      <w:r w:rsidRPr="00880058">
        <w:rPr>
          <w:rFonts w:eastAsia="MS PMincho"/>
        </w:rPr>
        <w:t>from mere preferences</w:t>
      </w:r>
      <w:r w:rsidR="00575412" w:rsidRPr="00880058">
        <w:rPr>
          <w:rFonts w:eastAsia="MS PMincho"/>
        </w:rPr>
        <w:t>, integrity</w:t>
      </w:r>
      <w:r w:rsidR="001A55F6" w:rsidRPr="00880058">
        <w:rPr>
          <w:rFonts w:eastAsia="MS PMincho"/>
        </w:rPr>
        <w:t>-based</w:t>
      </w:r>
      <w:r w:rsidR="00575412" w:rsidRPr="00880058">
        <w:rPr>
          <w:rFonts w:eastAsia="MS PMincho"/>
        </w:rPr>
        <w:t xml:space="preserve"> theories</w:t>
      </w:r>
      <w:r w:rsidR="00A060A4" w:rsidRPr="00880058">
        <w:rPr>
          <w:rFonts w:eastAsia="MS PMincho"/>
        </w:rPr>
        <w:t xml:space="preserve"> attempt to</w:t>
      </w:r>
      <w:r w:rsidR="001A55F6" w:rsidRPr="00880058">
        <w:rPr>
          <w:rFonts w:eastAsia="MS PMincho"/>
        </w:rPr>
        <w:t xml:space="preserve"> isolate </w:t>
      </w:r>
      <w:r w:rsidR="00905165" w:rsidRPr="00880058">
        <w:rPr>
          <w:rFonts w:eastAsia="MS PMincho"/>
        </w:rPr>
        <w:t>a</w:t>
      </w:r>
      <w:r w:rsidR="00213A48" w:rsidRPr="00880058">
        <w:rPr>
          <w:rFonts w:eastAsia="MS PMincho"/>
        </w:rPr>
        <w:t xml:space="preserve"> </w:t>
      </w:r>
      <w:r w:rsidR="00905165" w:rsidRPr="00880058">
        <w:rPr>
          <w:rFonts w:eastAsia="MS PMincho"/>
        </w:rPr>
        <w:t>special</w:t>
      </w:r>
      <w:r w:rsidR="001A55F6" w:rsidRPr="00880058">
        <w:rPr>
          <w:rFonts w:eastAsia="MS PMincho"/>
        </w:rPr>
        <w:t xml:space="preserve"> category of practices that</w:t>
      </w:r>
      <w:r w:rsidR="00137150" w:rsidRPr="00880058">
        <w:rPr>
          <w:rFonts w:eastAsia="MS PMincho"/>
        </w:rPr>
        <w:t xml:space="preserve"> may</w:t>
      </w:r>
      <w:r w:rsidR="001A55F6" w:rsidRPr="00880058">
        <w:rPr>
          <w:rFonts w:eastAsia="MS PMincho"/>
        </w:rPr>
        <w:t xml:space="preserve"> </w:t>
      </w:r>
      <w:r w:rsidR="00FA6D82" w:rsidRPr="00880058">
        <w:rPr>
          <w:rFonts w:eastAsia="MS PMincho"/>
        </w:rPr>
        <w:t>warrant an exemption</w:t>
      </w:r>
      <w:r w:rsidR="006675B0" w:rsidRPr="00880058">
        <w:rPr>
          <w:rFonts w:eastAsia="MS PMincho"/>
        </w:rPr>
        <w:t xml:space="preserve"> </w:t>
      </w:r>
      <w:r w:rsidR="001A55F6" w:rsidRPr="00880058">
        <w:rPr>
          <w:rFonts w:eastAsia="MS PMincho"/>
        </w:rPr>
        <w:t>(</w:t>
      </w:r>
      <w:r w:rsidR="00A060A4" w:rsidRPr="00880058">
        <w:rPr>
          <w:rFonts w:eastAsia="MS PMincho"/>
        </w:rPr>
        <w:t xml:space="preserve">Maclure </w:t>
      </w:r>
      <w:r w:rsidR="00762516" w:rsidRPr="00880058">
        <w:rPr>
          <w:rFonts w:eastAsia="MS PMincho"/>
        </w:rPr>
        <w:t>and</w:t>
      </w:r>
      <w:r w:rsidR="00A060A4" w:rsidRPr="00880058">
        <w:rPr>
          <w:rFonts w:eastAsia="MS PMincho"/>
        </w:rPr>
        <w:t xml:space="preserve"> Taylor 2011, 76-7; </w:t>
      </w:r>
      <w:r w:rsidR="001A55F6" w:rsidRPr="00880058">
        <w:rPr>
          <w:rFonts w:eastAsia="MS PMincho"/>
        </w:rPr>
        <w:t xml:space="preserve">Laborde </w:t>
      </w:r>
      <w:r w:rsidR="001A55F6" w:rsidRPr="00880058">
        <w:rPr>
          <w:rFonts w:eastAsia="MS PMincho"/>
        </w:rPr>
        <w:lastRenderedPageBreak/>
        <w:t>2017</w:t>
      </w:r>
      <w:r w:rsidR="00FE69DC" w:rsidRPr="00880058">
        <w:rPr>
          <w:rFonts w:eastAsia="MS PMincho"/>
        </w:rPr>
        <w:t>, 197-217</w:t>
      </w:r>
      <w:r w:rsidR="001A55F6" w:rsidRPr="00880058">
        <w:rPr>
          <w:rFonts w:eastAsia="MS PMincho"/>
        </w:rPr>
        <w:t>).</w:t>
      </w:r>
      <w:r w:rsidR="00C30D49" w:rsidRPr="00880058">
        <w:rPr>
          <w:rFonts w:eastAsia="MS PMincho"/>
        </w:rPr>
        <w:t xml:space="preserve"> From</w:t>
      </w:r>
      <w:r w:rsidRPr="00880058">
        <w:rPr>
          <w:rFonts w:eastAsia="MS PMincho"/>
        </w:rPr>
        <w:t xml:space="preserve"> the</w:t>
      </w:r>
      <w:r w:rsidR="00697C28" w:rsidRPr="00880058">
        <w:rPr>
          <w:rFonts w:eastAsia="MS PMincho"/>
        </w:rPr>
        <w:t xml:space="preserve"> outset</w:t>
      </w:r>
      <w:r w:rsidR="00C30D49" w:rsidRPr="00880058">
        <w:rPr>
          <w:rFonts w:eastAsia="MS PMincho"/>
        </w:rPr>
        <w:t>, then,</w:t>
      </w:r>
      <w:r w:rsidR="00E1296B" w:rsidRPr="00880058">
        <w:rPr>
          <w:rFonts w:eastAsia="MS PMincho"/>
        </w:rPr>
        <w:t xml:space="preserve"> </w:t>
      </w:r>
      <w:r w:rsidR="003B24E7" w:rsidRPr="00880058">
        <w:rPr>
          <w:rFonts w:eastAsia="MS PMincho"/>
        </w:rPr>
        <w:t>an initial hurdle</w:t>
      </w:r>
      <w:r w:rsidR="00E1296B" w:rsidRPr="00880058">
        <w:rPr>
          <w:rFonts w:eastAsia="MS PMincho"/>
        </w:rPr>
        <w:t xml:space="preserve"> is placed</w:t>
      </w:r>
      <w:r w:rsidR="003B24E7" w:rsidRPr="00880058">
        <w:rPr>
          <w:rFonts w:eastAsia="MS PMincho"/>
        </w:rPr>
        <w:t xml:space="preserve"> </w:t>
      </w:r>
      <w:r w:rsidR="00FB593E" w:rsidRPr="00880058">
        <w:rPr>
          <w:rFonts w:eastAsia="MS PMincho"/>
        </w:rPr>
        <w:t>in front of</w:t>
      </w:r>
      <w:r w:rsidR="003B24E7" w:rsidRPr="00880058">
        <w:rPr>
          <w:rFonts w:eastAsia="MS PMincho"/>
        </w:rPr>
        <w:t xml:space="preserve"> exemption proliferation by ruling out a raft of </w:t>
      </w:r>
      <w:r w:rsidR="009A204F" w:rsidRPr="00880058">
        <w:rPr>
          <w:rFonts w:eastAsia="MS PMincho"/>
        </w:rPr>
        <w:t>practices</w:t>
      </w:r>
      <w:r w:rsidR="003B24E7" w:rsidRPr="00880058">
        <w:rPr>
          <w:rFonts w:eastAsia="MS PMincho"/>
        </w:rPr>
        <w:t xml:space="preserve"> that </w:t>
      </w:r>
      <w:r w:rsidR="008745AF" w:rsidRPr="00880058">
        <w:rPr>
          <w:rFonts w:eastAsia="MS PMincho"/>
        </w:rPr>
        <w:t>are not a matter of integrity</w:t>
      </w:r>
      <w:r w:rsidR="00460A8A" w:rsidRPr="00880058">
        <w:rPr>
          <w:rFonts w:eastAsia="MS PMincho"/>
        </w:rPr>
        <w:t>.</w:t>
      </w:r>
      <w:r w:rsidR="004E31D7" w:rsidRPr="00880058">
        <w:rPr>
          <w:rStyle w:val="EndnoteReference"/>
          <w:rFonts w:eastAsia="MS PMincho"/>
        </w:rPr>
        <w:endnoteReference w:id="6"/>
      </w:r>
      <w:r w:rsidR="003B24E7" w:rsidRPr="00880058">
        <w:rPr>
          <w:rFonts w:eastAsia="MS PMincho"/>
        </w:rPr>
        <w:t xml:space="preserve"> </w:t>
      </w:r>
    </w:p>
    <w:p w14:paraId="3CA653E3" w14:textId="77777777" w:rsidR="00143BEE" w:rsidRPr="00880058" w:rsidRDefault="003F4752" w:rsidP="00880058">
      <w:pPr>
        <w:spacing w:line="360" w:lineRule="auto"/>
        <w:ind w:firstLine="720"/>
        <w:jc w:val="both"/>
        <w:rPr>
          <w:rFonts w:eastAsia="MS PMincho"/>
        </w:rPr>
      </w:pPr>
      <w:r w:rsidRPr="00880058">
        <w:rPr>
          <w:rFonts w:eastAsia="MS PMincho"/>
        </w:rPr>
        <w:t>But how do we know whether a practice is a matter</w:t>
      </w:r>
      <w:r w:rsidR="009A204F" w:rsidRPr="00880058">
        <w:rPr>
          <w:rFonts w:eastAsia="MS PMincho"/>
        </w:rPr>
        <w:t xml:space="preserve"> </w:t>
      </w:r>
      <w:r w:rsidRPr="00880058">
        <w:rPr>
          <w:rFonts w:eastAsia="MS PMincho"/>
        </w:rPr>
        <w:t>of integrity or not? The sturdiness of the hurdle</w:t>
      </w:r>
      <w:r w:rsidR="009A204F" w:rsidRPr="00880058">
        <w:rPr>
          <w:rFonts w:eastAsia="MS PMincho"/>
        </w:rPr>
        <w:t xml:space="preserve"> depends</w:t>
      </w:r>
      <w:r w:rsidRPr="00880058">
        <w:rPr>
          <w:rFonts w:eastAsia="MS PMincho"/>
        </w:rPr>
        <w:t xml:space="preserve"> on how, if at all, we can</w:t>
      </w:r>
      <w:r w:rsidR="00D63F5F" w:rsidRPr="00880058">
        <w:rPr>
          <w:rFonts w:eastAsia="MS PMincho"/>
        </w:rPr>
        <w:t xml:space="preserve"> answer</w:t>
      </w:r>
      <w:r w:rsidRPr="00880058">
        <w:rPr>
          <w:rFonts w:eastAsia="MS PMincho"/>
        </w:rPr>
        <w:t xml:space="preserve"> that question</w:t>
      </w:r>
      <w:r w:rsidR="009A204F" w:rsidRPr="00880058">
        <w:rPr>
          <w:rFonts w:eastAsia="MS PMincho"/>
        </w:rPr>
        <w:t>.</w:t>
      </w:r>
      <w:r w:rsidR="00447C3F" w:rsidRPr="00880058">
        <w:rPr>
          <w:rFonts w:eastAsia="MS PMincho"/>
        </w:rPr>
        <w:t xml:space="preserve"> </w:t>
      </w:r>
      <w:r w:rsidR="009A204F" w:rsidRPr="00880058">
        <w:rPr>
          <w:rFonts w:eastAsia="MS PMincho"/>
        </w:rPr>
        <w:t>If we want to permit exemptions but cannot reliably</w:t>
      </w:r>
      <w:r w:rsidR="00447C3F" w:rsidRPr="00880058">
        <w:rPr>
          <w:rFonts w:eastAsia="MS PMincho"/>
        </w:rPr>
        <w:t xml:space="preserve"> and non-arbitrarily</w:t>
      </w:r>
      <w:r w:rsidR="009A204F" w:rsidRPr="00880058">
        <w:rPr>
          <w:rFonts w:eastAsia="MS PMincho"/>
        </w:rPr>
        <w:t xml:space="preserve"> filter out claims that do not </w:t>
      </w:r>
      <w:r w:rsidR="008E5CA5" w:rsidRPr="00880058">
        <w:rPr>
          <w:rFonts w:eastAsia="MS PMincho"/>
        </w:rPr>
        <w:t>relate to</w:t>
      </w:r>
      <w:r w:rsidR="009A204F" w:rsidRPr="00880058">
        <w:rPr>
          <w:rFonts w:eastAsia="MS PMincho"/>
        </w:rPr>
        <w:t xml:space="preserve"> integrity, then we run the risk of allowing any and all exemptions.</w:t>
      </w:r>
      <w:r w:rsidR="006718B1" w:rsidRPr="00880058">
        <w:rPr>
          <w:rFonts w:eastAsia="MS PMincho"/>
        </w:rPr>
        <w:t xml:space="preserve"> </w:t>
      </w:r>
      <w:r w:rsidR="00447C3F" w:rsidRPr="00880058">
        <w:rPr>
          <w:rFonts w:eastAsia="MS PMincho"/>
        </w:rPr>
        <w:t>Hence, t</w:t>
      </w:r>
      <w:r w:rsidR="009A204F" w:rsidRPr="00880058">
        <w:rPr>
          <w:rFonts w:eastAsia="MS PMincho"/>
        </w:rPr>
        <w:t>he difficulty in identifying the line between</w:t>
      </w:r>
      <w:r w:rsidR="006035C5" w:rsidRPr="00880058">
        <w:rPr>
          <w:rFonts w:eastAsia="MS PMincho"/>
        </w:rPr>
        <w:t xml:space="preserve"> people’s</w:t>
      </w:r>
      <w:r w:rsidR="009A204F" w:rsidRPr="00880058">
        <w:rPr>
          <w:rFonts w:eastAsia="MS PMincho"/>
        </w:rPr>
        <w:t xml:space="preserve"> </w:t>
      </w:r>
      <w:r w:rsidR="00807FC2" w:rsidRPr="00880058">
        <w:rPr>
          <w:rFonts w:eastAsia="MS PMincho"/>
        </w:rPr>
        <w:t>moral</w:t>
      </w:r>
      <w:r w:rsidR="009A204F" w:rsidRPr="00880058">
        <w:rPr>
          <w:rFonts w:eastAsia="MS PMincho"/>
        </w:rPr>
        <w:t xml:space="preserve"> </w:t>
      </w:r>
      <w:r w:rsidR="00807FC2" w:rsidRPr="00880058">
        <w:rPr>
          <w:rFonts w:eastAsia="MS PMincho"/>
        </w:rPr>
        <w:t>convictions</w:t>
      </w:r>
      <w:r w:rsidR="009A204F" w:rsidRPr="00880058">
        <w:rPr>
          <w:rFonts w:eastAsia="MS PMincho"/>
        </w:rPr>
        <w:t xml:space="preserve"> and</w:t>
      </w:r>
      <w:r w:rsidR="00807FC2" w:rsidRPr="00880058">
        <w:rPr>
          <w:rFonts w:eastAsia="MS PMincho"/>
        </w:rPr>
        <w:t xml:space="preserve"> mere</w:t>
      </w:r>
      <w:r w:rsidR="009A204F" w:rsidRPr="00880058">
        <w:rPr>
          <w:rFonts w:eastAsia="MS PMincho"/>
        </w:rPr>
        <w:t xml:space="preserve"> preferences </w:t>
      </w:r>
      <w:r w:rsidR="006718B1" w:rsidRPr="00880058">
        <w:rPr>
          <w:rFonts w:eastAsia="MS PMincho"/>
        </w:rPr>
        <w:t xml:space="preserve">is ‘at the heart’ of </w:t>
      </w:r>
      <w:r w:rsidR="00447C3F" w:rsidRPr="00880058">
        <w:rPr>
          <w:rFonts w:eastAsia="MS PMincho"/>
        </w:rPr>
        <w:t xml:space="preserve">the </w:t>
      </w:r>
      <w:r w:rsidR="006718B1" w:rsidRPr="00880058">
        <w:rPr>
          <w:rFonts w:eastAsia="MS PMincho"/>
        </w:rPr>
        <w:t>proliferation</w:t>
      </w:r>
      <w:r w:rsidR="00447C3F" w:rsidRPr="00880058">
        <w:rPr>
          <w:rFonts w:eastAsia="MS PMincho"/>
        </w:rPr>
        <w:t xml:space="preserve"> objection</w:t>
      </w:r>
      <w:r w:rsidR="006718B1" w:rsidRPr="00880058">
        <w:rPr>
          <w:rFonts w:eastAsia="MS PMincho"/>
        </w:rPr>
        <w:t xml:space="preserve"> </w:t>
      </w:r>
      <w:r w:rsidR="009A204F" w:rsidRPr="00880058">
        <w:rPr>
          <w:rFonts w:eastAsia="MS PMincho"/>
        </w:rPr>
        <w:t>(Maclure and Taylor 2011, 91-2).</w:t>
      </w:r>
      <w:r w:rsidR="00213A48" w:rsidRPr="00880058">
        <w:rPr>
          <w:rFonts w:eastAsia="MS PMincho"/>
        </w:rPr>
        <w:t xml:space="preserve"> </w:t>
      </w:r>
    </w:p>
    <w:p w14:paraId="53ECFB57" w14:textId="77777777" w:rsidR="009417FC" w:rsidRPr="00880058" w:rsidRDefault="00001937" w:rsidP="00880058">
      <w:pPr>
        <w:spacing w:line="360" w:lineRule="auto"/>
        <w:ind w:firstLine="720"/>
        <w:jc w:val="both"/>
        <w:rPr>
          <w:rFonts w:eastAsia="MS PMincho"/>
        </w:rPr>
      </w:pPr>
      <w:r w:rsidRPr="00880058">
        <w:rPr>
          <w:rFonts w:eastAsia="MS PMincho"/>
        </w:rPr>
        <w:t xml:space="preserve">If we could </w:t>
      </w:r>
      <w:r w:rsidR="00633F88" w:rsidRPr="00880058">
        <w:rPr>
          <w:rFonts w:eastAsia="MS PMincho"/>
        </w:rPr>
        <w:t>refer to</w:t>
      </w:r>
      <w:r w:rsidRPr="00880058">
        <w:rPr>
          <w:rFonts w:eastAsia="MS PMincho"/>
        </w:rPr>
        <w:t xml:space="preserve"> a</w:t>
      </w:r>
      <w:r w:rsidR="00E92308" w:rsidRPr="00880058">
        <w:rPr>
          <w:rFonts w:eastAsia="MS PMincho"/>
        </w:rPr>
        <w:t xml:space="preserve"> circumscribed list</w:t>
      </w:r>
      <w:r w:rsidR="003223E8" w:rsidRPr="00880058">
        <w:rPr>
          <w:rFonts w:eastAsia="MS PMincho"/>
        </w:rPr>
        <w:t xml:space="preserve"> </w:t>
      </w:r>
      <w:r w:rsidR="00E92308" w:rsidRPr="00880058">
        <w:rPr>
          <w:rFonts w:eastAsia="MS PMincho"/>
        </w:rPr>
        <w:t xml:space="preserve">of </w:t>
      </w:r>
      <w:r w:rsidR="003223E8" w:rsidRPr="00880058">
        <w:rPr>
          <w:rFonts w:eastAsia="MS PMincho"/>
        </w:rPr>
        <w:t>practices that</w:t>
      </w:r>
      <w:r w:rsidR="008B35F7" w:rsidRPr="00880058">
        <w:rPr>
          <w:rFonts w:eastAsia="MS PMincho"/>
        </w:rPr>
        <w:t xml:space="preserve"> are</w:t>
      </w:r>
      <w:r w:rsidR="00E92308" w:rsidRPr="00880058">
        <w:rPr>
          <w:rFonts w:eastAsia="MS PMincho"/>
        </w:rPr>
        <w:t xml:space="preserve"> objectively</w:t>
      </w:r>
      <w:r w:rsidR="00E36082" w:rsidRPr="00880058">
        <w:rPr>
          <w:rFonts w:eastAsia="MS PMincho"/>
        </w:rPr>
        <w:t xml:space="preserve"> </w:t>
      </w:r>
      <w:r w:rsidR="008E5CA5" w:rsidRPr="00880058">
        <w:rPr>
          <w:rFonts w:eastAsia="MS PMincho"/>
        </w:rPr>
        <w:t xml:space="preserve">related to </w:t>
      </w:r>
      <w:r w:rsidR="006035C5" w:rsidRPr="00880058">
        <w:rPr>
          <w:rFonts w:eastAsia="MS PMincho"/>
        </w:rPr>
        <w:t>integrity</w:t>
      </w:r>
      <w:r w:rsidR="00633F88" w:rsidRPr="00880058">
        <w:rPr>
          <w:rFonts w:eastAsia="MS PMincho"/>
        </w:rPr>
        <w:t>, then we could</w:t>
      </w:r>
      <w:r w:rsidRPr="00880058">
        <w:rPr>
          <w:rFonts w:eastAsia="MS PMincho"/>
        </w:rPr>
        <w:t xml:space="preserve"> reliably</w:t>
      </w:r>
      <w:r w:rsidR="00E36082" w:rsidRPr="00880058">
        <w:rPr>
          <w:rFonts w:eastAsia="MS PMincho"/>
        </w:rPr>
        <w:t xml:space="preserve"> push back against the proliferation objection.</w:t>
      </w:r>
      <w:r w:rsidR="00C5716B" w:rsidRPr="00880058">
        <w:rPr>
          <w:rFonts w:eastAsia="MS PMincho"/>
        </w:rPr>
        <w:t xml:space="preserve"> Any </w:t>
      </w:r>
      <w:r w:rsidR="0089719F" w:rsidRPr="00880058">
        <w:rPr>
          <w:rFonts w:eastAsia="MS PMincho"/>
        </w:rPr>
        <w:t>practice</w:t>
      </w:r>
      <w:r w:rsidR="00C5716B" w:rsidRPr="00880058">
        <w:rPr>
          <w:rFonts w:eastAsia="MS PMincho"/>
        </w:rPr>
        <w:t xml:space="preserve"> put forward that does not relate to integrity </w:t>
      </w:r>
      <w:r w:rsidR="00C5716B" w:rsidRPr="00880058">
        <w:rPr>
          <w:rFonts w:eastAsia="MS PMincho"/>
        </w:rPr>
        <w:softHyphen/>
        <w:t xml:space="preserve">– such as </w:t>
      </w:r>
      <w:r w:rsidR="0089719F" w:rsidRPr="00880058">
        <w:rPr>
          <w:rFonts w:eastAsia="MS PMincho"/>
        </w:rPr>
        <w:t xml:space="preserve">preferring to wear the colour red </w:t>
      </w:r>
      <w:r w:rsidR="00C5716B" w:rsidRPr="00880058">
        <w:rPr>
          <w:rFonts w:eastAsia="MS PMincho"/>
        </w:rPr>
        <w:t xml:space="preserve">– would be quickly and definitively rejected. </w:t>
      </w:r>
      <w:r w:rsidR="00311A56" w:rsidRPr="00880058">
        <w:rPr>
          <w:rFonts w:eastAsia="MS PMincho"/>
        </w:rPr>
        <w:t>W</w:t>
      </w:r>
      <w:r w:rsidR="00C5716B" w:rsidRPr="00880058">
        <w:rPr>
          <w:rFonts w:eastAsia="MS PMincho"/>
        </w:rPr>
        <w:t>hile i</w:t>
      </w:r>
      <w:r w:rsidR="00633F88" w:rsidRPr="00880058">
        <w:rPr>
          <w:rFonts w:eastAsia="MS PMincho"/>
        </w:rPr>
        <w:t>t is easy for me to stipulate in a hypothetical case that one practice is a mere preference while the other is a moral conviction</w:t>
      </w:r>
      <w:r w:rsidR="00C5716B" w:rsidRPr="00880058">
        <w:rPr>
          <w:rFonts w:eastAsia="MS PMincho"/>
        </w:rPr>
        <w:t xml:space="preserve">, </w:t>
      </w:r>
      <w:r w:rsidR="008B5613" w:rsidRPr="00880058">
        <w:rPr>
          <w:rFonts w:eastAsia="MS PMincho"/>
        </w:rPr>
        <w:t xml:space="preserve">in </w:t>
      </w:r>
      <w:r w:rsidR="00C5716B" w:rsidRPr="00880058">
        <w:rPr>
          <w:rFonts w:eastAsia="MS PMincho"/>
        </w:rPr>
        <w:t>reality,</w:t>
      </w:r>
      <w:r w:rsidR="008B5613" w:rsidRPr="00880058">
        <w:rPr>
          <w:rFonts w:eastAsia="MS PMincho"/>
        </w:rPr>
        <w:t xml:space="preserve"> </w:t>
      </w:r>
      <w:r w:rsidR="00C5716B" w:rsidRPr="00880058">
        <w:rPr>
          <w:rFonts w:eastAsia="MS PMincho"/>
        </w:rPr>
        <w:t xml:space="preserve">an objective list </w:t>
      </w:r>
      <w:r w:rsidR="00171EBD" w:rsidRPr="00880058">
        <w:rPr>
          <w:rFonts w:eastAsia="MS PMincho"/>
        </w:rPr>
        <w:t>is</w:t>
      </w:r>
      <w:r w:rsidR="00C5716B" w:rsidRPr="00880058">
        <w:rPr>
          <w:rFonts w:eastAsia="MS PMincho"/>
        </w:rPr>
        <w:t xml:space="preserve"> extremely problematic. </w:t>
      </w:r>
    </w:p>
    <w:p w14:paraId="45731B36" w14:textId="77777777" w:rsidR="00F17E56" w:rsidRPr="00880058" w:rsidRDefault="00C5716B" w:rsidP="00880058">
      <w:pPr>
        <w:spacing w:line="360" w:lineRule="auto"/>
        <w:ind w:firstLine="720"/>
        <w:jc w:val="both"/>
        <w:rPr>
          <w:rFonts w:eastAsia="MS PMincho"/>
        </w:rPr>
      </w:pPr>
      <w:r w:rsidRPr="00880058">
        <w:rPr>
          <w:rFonts w:eastAsia="MS PMincho"/>
        </w:rPr>
        <w:t>A</w:t>
      </w:r>
      <w:r w:rsidR="00EA40D9" w:rsidRPr="00880058">
        <w:rPr>
          <w:rFonts w:eastAsia="MS PMincho"/>
        </w:rPr>
        <w:t>gainst the backgr</w:t>
      </w:r>
      <w:r w:rsidRPr="00880058">
        <w:rPr>
          <w:rFonts w:eastAsia="MS PMincho"/>
        </w:rPr>
        <w:t>ound of</w:t>
      </w:r>
      <w:r w:rsidR="002A1931" w:rsidRPr="00880058">
        <w:rPr>
          <w:rFonts w:eastAsia="MS PMincho"/>
        </w:rPr>
        <w:t xml:space="preserve"> reasonable</w:t>
      </w:r>
      <w:r w:rsidR="004562D2" w:rsidRPr="00880058">
        <w:rPr>
          <w:rFonts w:eastAsia="MS PMincho"/>
        </w:rPr>
        <w:t xml:space="preserve"> value</w:t>
      </w:r>
      <w:r w:rsidR="002A1931" w:rsidRPr="00880058">
        <w:rPr>
          <w:rFonts w:eastAsia="MS PMincho"/>
        </w:rPr>
        <w:t xml:space="preserve"> </w:t>
      </w:r>
      <w:r w:rsidRPr="00880058">
        <w:rPr>
          <w:rFonts w:eastAsia="MS PMincho"/>
        </w:rPr>
        <w:t>pluralism and the burdens of judgement,</w:t>
      </w:r>
      <w:r w:rsidR="00F05E39" w:rsidRPr="00880058">
        <w:rPr>
          <w:rFonts w:eastAsia="MS PMincho"/>
        </w:rPr>
        <w:t xml:space="preserve"> however,</w:t>
      </w:r>
      <w:r w:rsidR="00EA40D9" w:rsidRPr="00880058">
        <w:rPr>
          <w:rFonts w:eastAsia="MS PMincho"/>
        </w:rPr>
        <w:t xml:space="preserve"> </w:t>
      </w:r>
      <w:r w:rsidR="007D075F" w:rsidRPr="00880058">
        <w:rPr>
          <w:rFonts w:eastAsia="MS PMincho"/>
        </w:rPr>
        <w:t>i</w:t>
      </w:r>
      <w:r w:rsidR="00245AE2" w:rsidRPr="00880058">
        <w:rPr>
          <w:rFonts w:eastAsia="MS PMincho"/>
        </w:rPr>
        <w:t xml:space="preserve">ntegrity has </w:t>
      </w:r>
      <w:r w:rsidR="0092139B" w:rsidRPr="00880058">
        <w:rPr>
          <w:rFonts w:eastAsia="MS PMincho"/>
        </w:rPr>
        <w:t>‘</w:t>
      </w:r>
      <w:r w:rsidR="00245AE2" w:rsidRPr="00880058">
        <w:rPr>
          <w:rFonts w:eastAsia="MS PMincho"/>
        </w:rPr>
        <w:t>an irreducibly subjective</w:t>
      </w:r>
      <w:r w:rsidR="0092139B" w:rsidRPr="00880058">
        <w:rPr>
          <w:rFonts w:eastAsia="MS PMincho"/>
        </w:rPr>
        <w:t xml:space="preserve"> </w:t>
      </w:r>
      <w:r w:rsidR="00245AE2" w:rsidRPr="00880058">
        <w:rPr>
          <w:rFonts w:eastAsia="MS PMincho"/>
        </w:rPr>
        <w:t>dimension</w:t>
      </w:r>
      <w:r w:rsidR="0092139B" w:rsidRPr="00880058">
        <w:rPr>
          <w:rFonts w:eastAsia="MS PMincho"/>
        </w:rPr>
        <w:t>’</w:t>
      </w:r>
      <w:r w:rsidR="00245AE2" w:rsidRPr="00880058">
        <w:rPr>
          <w:rFonts w:eastAsia="MS PMincho"/>
        </w:rPr>
        <w:t xml:space="preserve"> (Maclure </w:t>
      </w:r>
      <w:r w:rsidR="00762516" w:rsidRPr="00880058">
        <w:rPr>
          <w:rFonts w:eastAsia="MS PMincho"/>
        </w:rPr>
        <w:t>and</w:t>
      </w:r>
      <w:r w:rsidR="00245AE2" w:rsidRPr="00880058">
        <w:rPr>
          <w:rFonts w:eastAsia="MS PMincho"/>
        </w:rPr>
        <w:t xml:space="preserve"> Taylor 2011, 92</w:t>
      </w:r>
      <w:r w:rsidR="007034A3" w:rsidRPr="00880058">
        <w:rPr>
          <w:rFonts w:eastAsia="MS PMincho"/>
        </w:rPr>
        <w:t>).</w:t>
      </w:r>
      <w:r w:rsidR="0092139B" w:rsidRPr="00880058">
        <w:rPr>
          <w:rFonts w:eastAsia="MS PMincho"/>
        </w:rPr>
        <w:t xml:space="preserve"> When there is reasonable disagreement about morality, an objective view of integrity is conceptually and morally </w:t>
      </w:r>
      <w:r w:rsidR="00CD4906" w:rsidRPr="00880058">
        <w:rPr>
          <w:rFonts w:eastAsia="MS PMincho"/>
        </w:rPr>
        <w:t>misguided</w:t>
      </w:r>
      <w:r w:rsidR="0092139B" w:rsidRPr="00880058">
        <w:rPr>
          <w:rFonts w:eastAsia="MS PMincho"/>
        </w:rPr>
        <w:t>. We cannot and should not stipulate the moral convictions that individuals should live up to. That is for each individual to decide</w:t>
      </w:r>
      <w:r w:rsidR="00CD4906" w:rsidRPr="00880058">
        <w:rPr>
          <w:rFonts w:eastAsia="MS PMincho"/>
        </w:rPr>
        <w:t xml:space="preserve">. A subjective view of integrity encapsulates that moral independence. It says that </w:t>
      </w:r>
      <w:r w:rsidR="007034A3" w:rsidRPr="00880058">
        <w:rPr>
          <w:rFonts w:eastAsia="MS PMincho"/>
        </w:rPr>
        <w:t xml:space="preserve">I maintain </w:t>
      </w:r>
      <w:r w:rsidR="007034A3" w:rsidRPr="00880058">
        <w:rPr>
          <w:rFonts w:eastAsia="MS PMincho"/>
          <w:i/>
        </w:rPr>
        <w:t>my</w:t>
      </w:r>
      <w:r w:rsidR="007034A3" w:rsidRPr="00880058">
        <w:rPr>
          <w:rFonts w:eastAsia="MS PMincho"/>
        </w:rPr>
        <w:t xml:space="preserve"> i</w:t>
      </w:r>
      <w:r w:rsidR="00D60611" w:rsidRPr="00880058">
        <w:rPr>
          <w:rFonts w:eastAsia="MS PMincho"/>
        </w:rPr>
        <w:t>ntegrity</w:t>
      </w:r>
      <w:r w:rsidR="008E3C2C" w:rsidRPr="00880058">
        <w:rPr>
          <w:rFonts w:eastAsia="MS PMincho"/>
        </w:rPr>
        <w:t xml:space="preserve"> only</w:t>
      </w:r>
      <w:r w:rsidR="00D60611" w:rsidRPr="00880058">
        <w:rPr>
          <w:rFonts w:eastAsia="MS PMincho"/>
        </w:rPr>
        <w:t xml:space="preserve"> when I </w:t>
      </w:r>
      <w:r w:rsidR="008B5613" w:rsidRPr="00880058">
        <w:rPr>
          <w:rFonts w:eastAsia="MS PMincho"/>
        </w:rPr>
        <w:t>live up to</w:t>
      </w:r>
      <w:r w:rsidR="007034A3" w:rsidRPr="00880058">
        <w:rPr>
          <w:rFonts w:eastAsia="MS PMincho"/>
        </w:rPr>
        <w:t xml:space="preserve"> </w:t>
      </w:r>
      <w:r w:rsidR="00D60611" w:rsidRPr="00880058">
        <w:rPr>
          <w:rFonts w:eastAsia="MS PMincho"/>
        </w:rPr>
        <w:t xml:space="preserve">what </w:t>
      </w:r>
      <w:r w:rsidR="00D60611" w:rsidRPr="00880058">
        <w:rPr>
          <w:rFonts w:eastAsia="MS PMincho"/>
          <w:i/>
        </w:rPr>
        <w:t xml:space="preserve">I </w:t>
      </w:r>
      <w:r w:rsidR="00D60611" w:rsidRPr="00880058">
        <w:rPr>
          <w:rFonts w:eastAsia="MS PMincho"/>
        </w:rPr>
        <w:t xml:space="preserve">consider to be right or wrong, not what </w:t>
      </w:r>
      <w:r w:rsidR="00D60611" w:rsidRPr="00880058">
        <w:rPr>
          <w:rFonts w:eastAsia="MS PMincho"/>
          <w:i/>
        </w:rPr>
        <w:t xml:space="preserve">others </w:t>
      </w:r>
      <w:r w:rsidR="007034A3" w:rsidRPr="00880058">
        <w:rPr>
          <w:rFonts w:eastAsia="MS PMincho"/>
        </w:rPr>
        <w:t>consider</w:t>
      </w:r>
      <w:r w:rsidR="00D60611" w:rsidRPr="00880058">
        <w:rPr>
          <w:rFonts w:eastAsia="MS PMincho"/>
        </w:rPr>
        <w:t xml:space="preserve"> right or wrong, or what is </w:t>
      </w:r>
      <w:r w:rsidR="00D60611" w:rsidRPr="00880058">
        <w:rPr>
          <w:rFonts w:eastAsia="MS PMincho"/>
          <w:i/>
        </w:rPr>
        <w:t>truly</w:t>
      </w:r>
      <w:r w:rsidR="00D60611" w:rsidRPr="00880058">
        <w:rPr>
          <w:rFonts w:eastAsia="MS PMincho"/>
        </w:rPr>
        <w:t xml:space="preserve"> right or wrong (Bou-Habib 2006, 117-8</w:t>
      </w:r>
      <w:r w:rsidR="007034A3" w:rsidRPr="00880058">
        <w:rPr>
          <w:rFonts w:eastAsia="MS PMincho"/>
        </w:rPr>
        <w:t>; Laborde 2017, 204)</w:t>
      </w:r>
      <w:r w:rsidR="00D60611" w:rsidRPr="00880058">
        <w:rPr>
          <w:rFonts w:eastAsia="MS PMincho"/>
        </w:rPr>
        <w:t>.</w:t>
      </w:r>
      <w:r w:rsidR="00447C3F" w:rsidRPr="00880058">
        <w:rPr>
          <w:rFonts w:eastAsia="MS PMincho"/>
        </w:rPr>
        <w:t xml:space="preserve"> </w:t>
      </w:r>
    </w:p>
    <w:p w14:paraId="6BE7C1F4" w14:textId="77777777" w:rsidR="00B355EE" w:rsidRPr="00880058" w:rsidRDefault="00B355EE" w:rsidP="00880058">
      <w:pPr>
        <w:spacing w:line="360" w:lineRule="auto"/>
        <w:ind w:firstLine="720"/>
        <w:jc w:val="both"/>
        <w:rPr>
          <w:rFonts w:eastAsia="MS PMincho"/>
        </w:rPr>
      </w:pPr>
      <w:r w:rsidRPr="00880058">
        <w:rPr>
          <w:rFonts w:eastAsia="MS PMincho"/>
        </w:rPr>
        <w:t xml:space="preserve">While a subjective view of integrity is appropriate in view of reasonable value pluralism, </w:t>
      </w:r>
      <w:r w:rsidR="00641E6B" w:rsidRPr="00880058">
        <w:rPr>
          <w:rFonts w:eastAsia="MS PMincho"/>
        </w:rPr>
        <w:t>it clearly</w:t>
      </w:r>
      <w:r w:rsidRPr="00880058">
        <w:rPr>
          <w:rFonts w:eastAsia="MS PMincho"/>
        </w:rPr>
        <w:t xml:space="preserve"> exacerbates</w:t>
      </w:r>
      <w:r w:rsidR="00C9506D" w:rsidRPr="00880058">
        <w:rPr>
          <w:rFonts w:eastAsia="MS PMincho"/>
        </w:rPr>
        <w:t xml:space="preserve"> the chances of</w:t>
      </w:r>
      <w:r w:rsidRPr="00880058">
        <w:rPr>
          <w:rFonts w:eastAsia="MS PMincho"/>
        </w:rPr>
        <w:t xml:space="preserve"> proliferation. It does so in terms of potential exemption holders </w:t>
      </w:r>
      <w:r w:rsidRPr="00880058">
        <w:rPr>
          <w:rFonts w:eastAsia="MS PMincho"/>
          <w:i/>
        </w:rPr>
        <w:t>and</w:t>
      </w:r>
      <w:r w:rsidRPr="00880058">
        <w:rPr>
          <w:rFonts w:eastAsia="MS PMincho"/>
        </w:rPr>
        <w:t xml:space="preserve"> the range of exemptions. With regard to exemption holders, a subjective view facilitates precisely the kind of extraordinary power that concerned May above since it allows each individual to determine when their integrity is at stake. Although, that power is somewhat bounded. Since an exemption entails some people not being subject to a law or laws that others are obliged to follow, it seems reasonable that others are owed a justification</w:t>
      </w:r>
      <w:r w:rsidR="007672CC" w:rsidRPr="00880058">
        <w:rPr>
          <w:rFonts w:eastAsia="MS PMincho"/>
        </w:rPr>
        <w:t>.</w:t>
      </w:r>
      <w:r w:rsidR="007672CC" w:rsidRPr="00880058">
        <w:rPr>
          <w:rStyle w:val="EndnoteReference"/>
          <w:rFonts w:eastAsia="MS PMincho"/>
        </w:rPr>
        <w:endnoteReference w:id="7"/>
      </w:r>
      <w:r w:rsidRPr="00880058">
        <w:rPr>
          <w:rFonts w:eastAsia="MS PMincho"/>
        </w:rPr>
        <w:t xml:space="preserve"> Under integrity-based theories, that justification needs to be grounded in the idea of living up to moral convictions rather than satisfying mere preferences. Thus, in making an exemption claim, an individual must be prepared to cogently articulate how a practice is a matter of integrity for her (Maclure </w:t>
      </w:r>
      <w:r w:rsidR="00762516" w:rsidRPr="00880058">
        <w:rPr>
          <w:rFonts w:eastAsia="MS PMincho"/>
        </w:rPr>
        <w:t>and</w:t>
      </w:r>
      <w:r w:rsidRPr="00880058">
        <w:rPr>
          <w:rFonts w:eastAsia="MS PMincho"/>
        </w:rPr>
        <w:t xml:space="preserve"> Taylor 2011, 99; Seglow 2017, 183). For instance, the practice may be part of her inquiry into the ‘ultimate questions’ in </w:t>
      </w:r>
      <w:r w:rsidR="00641E6B" w:rsidRPr="00880058">
        <w:rPr>
          <w:rFonts w:eastAsia="MS PMincho"/>
        </w:rPr>
        <w:t>life or</w:t>
      </w:r>
      <w:r w:rsidRPr="00880058">
        <w:rPr>
          <w:rFonts w:eastAsia="MS PMincho"/>
        </w:rPr>
        <w:t xml:space="preserve"> realise special relationships or achievements that contribute to her measure of a successful life. </w:t>
      </w:r>
    </w:p>
    <w:p w14:paraId="35089797" w14:textId="77777777" w:rsidR="009719BD" w:rsidRPr="00880058" w:rsidRDefault="00B355EE" w:rsidP="00880058">
      <w:pPr>
        <w:pStyle w:val="NormalWeb"/>
        <w:spacing w:line="360" w:lineRule="auto"/>
        <w:ind w:firstLine="720"/>
        <w:jc w:val="both"/>
        <w:rPr>
          <w:rFonts w:eastAsia="MS PMincho"/>
        </w:rPr>
      </w:pPr>
      <w:r w:rsidRPr="00880058">
        <w:rPr>
          <w:rFonts w:eastAsia="MS PMincho"/>
        </w:rPr>
        <w:lastRenderedPageBreak/>
        <w:t>With regard to the proliferation of the range of exemptions, a subjective view also allows each individual to determine where</w:t>
      </w:r>
      <w:r w:rsidRPr="00880058">
        <w:rPr>
          <w:rFonts w:eastAsia="MS PMincho"/>
          <w:i/>
        </w:rPr>
        <w:t xml:space="preserve"> </w:t>
      </w:r>
      <w:r w:rsidRPr="00880058">
        <w:rPr>
          <w:rFonts w:eastAsia="MS PMincho"/>
        </w:rPr>
        <w:t xml:space="preserve">matters of integrity arise in their lives. For example, the manifestation of one’s religious beliefs is not objectively circumscribed to the home or places of worship. Rather, an individual may determine that certain religious practices extend to public life, including education and the workplace. </w:t>
      </w:r>
      <w:r w:rsidR="00CE18B1" w:rsidRPr="00880058">
        <w:rPr>
          <w:rFonts w:eastAsia="MS PMincho"/>
        </w:rPr>
        <w:t>Further, a subjective view respects the fact that people treat different areas of life with different degrees of importance. For instance, identification photos might seem morally insignificant to many of us. Yet, for many individuals it is a morally significant that they still be permitted to wear religious headwear in identification photos, and for members of some Amish, Mennonite, and Hutterite communities even the very act of having one’s photo taken is morally problematic. The same could be said about uniforms, business hours, and so on.</w:t>
      </w:r>
    </w:p>
    <w:p w14:paraId="25AC4FB4" w14:textId="77777777" w:rsidR="000A2D49" w:rsidRPr="00880058" w:rsidRDefault="009719BD" w:rsidP="00880058">
      <w:pPr>
        <w:spacing w:line="360" w:lineRule="auto"/>
        <w:ind w:firstLine="720"/>
        <w:jc w:val="both"/>
        <w:rPr>
          <w:rFonts w:eastAsia="MS PMincho"/>
        </w:rPr>
      </w:pPr>
      <w:r w:rsidRPr="00880058">
        <w:rPr>
          <w:rFonts w:eastAsia="MS PMincho"/>
        </w:rPr>
        <w:t>So, what measures for countering proliferation are available to subjective integrity-based theories of exemptions?</w:t>
      </w:r>
      <w:r w:rsidR="00806744" w:rsidRPr="00880058">
        <w:rPr>
          <w:rFonts w:eastAsia="MS PMincho"/>
        </w:rPr>
        <w:t xml:space="preserve"> </w:t>
      </w:r>
      <w:r w:rsidR="00B355EE" w:rsidRPr="00880058">
        <w:rPr>
          <w:rFonts w:eastAsia="MS PMincho"/>
        </w:rPr>
        <w:t>One</w:t>
      </w:r>
      <w:r w:rsidRPr="00880058">
        <w:rPr>
          <w:rFonts w:eastAsia="MS PMincho"/>
        </w:rPr>
        <w:t xml:space="preserve"> possibility</w:t>
      </w:r>
      <w:r w:rsidR="00B355EE" w:rsidRPr="00880058">
        <w:rPr>
          <w:rFonts w:eastAsia="MS PMincho"/>
        </w:rPr>
        <w:t xml:space="preserve"> is to grant exemptions only</w:t>
      </w:r>
      <w:r w:rsidR="00310B02" w:rsidRPr="00880058">
        <w:rPr>
          <w:rFonts w:eastAsia="MS PMincho"/>
        </w:rPr>
        <w:t xml:space="preserve"> on</w:t>
      </w:r>
      <w:r w:rsidR="00B355EE" w:rsidRPr="00880058">
        <w:rPr>
          <w:rFonts w:eastAsia="MS PMincho"/>
        </w:rPr>
        <w:t xml:space="preserve"> an individual case-by-case basis.</w:t>
      </w:r>
      <w:r w:rsidR="0086775A" w:rsidRPr="00880058">
        <w:rPr>
          <w:rFonts w:eastAsia="MS PMincho"/>
        </w:rPr>
        <w:t xml:space="preserve"> </w:t>
      </w:r>
      <w:r w:rsidR="00A06523" w:rsidRPr="00880058">
        <w:rPr>
          <w:rFonts w:eastAsia="MS PMincho"/>
        </w:rPr>
        <w:t xml:space="preserve">This is a natural step since </w:t>
      </w:r>
      <w:r w:rsidR="00310B02" w:rsidRPr="00880058">
        <w:rPr>
          <w:rFonts w:eastAsia="MS PMincho"/>
        </w:rPr>
        <w:t xml:space="preserve">the family of integrity-based theories of exemptions under discussion concern not just subjective integrity </w:t>
      </w:r>
      <w:r w:rsidR="00310B02" w:rsidRPr="00880058">
        <w:rPr>
          <w:rFonts w:eastAsia="MS PMincho"/>
          <w:i/>
        </w:rPr>
        <w:t>per se</w:t>
      </w:r>
      <w:r w:rsidR="00310B02" w:rsidRPr="00880058">
        <w:rPr>
          <w:rFonts w:eastAsia="MS PMincho"/>
        </w:rPr>
        <w:t xml:space="preserve">, but the subjective integrity of </w:t>
      </w:r>
      <w:r w:rsidR="00310B02" w:rsidRPr="00880058">
        <w:rPr>
          <w:rFonts w:eastAsia="MS PMincho"/>
          <w:i/>
        </w:rPr>
        <w:t>individuals</w:t>
      </w:r>
      <w:r w:rsidR="00310B02" w:rsidRPr="00880058">
        <w:rPr>
          <w:rFonts w:eastAsia="MS PMincho"/>
        </w:rPr>
        <w:t xml:space="preserve">. </w:t>
      </w:r>
      <w:r w:rsidR="00B355EE" w:rsidRPr="00880058">
        <w:rPr>
          <w:rFonts w:eastAsia="MS PMincho"/>
        </w:rPr>
        <w:t xml:space="preserve">In principle, </w:t>
      </w:r>
      <w:r w:rsidR="00310B02" w:rsidRPr="00880058">
        <w:rPr>
          <w:rFonts w:eastAsia="MS PMincho"/>
        </w:rPr>
        <w:t>an individual case-by-case basis</w:t>
      </w:r>
      <w:r w:rsidR="00B355EE" w:rsidRPr="00880058">
        <w:rPr>
          <w:rFonts w:eastAsia="MS PMincho"/>
        </w:rPr>
        <w:t xml:space="preserve"> should at least slow down proliferation compared to granting exemptions </w:t>
      </w:r>
      <w:r w:rsidR="00B355EE" w:rsidRPr="00880058">
        <w:rPr>
          <w:rFonts w:eastAsia="MS PMincho"/>
          <w:i/>
        </w:rPr>
        <w:t xml:space="preserve">en masse </w:t>
      </w:r>
      <w:r w:rsidR="00B355EE" w:rsidRPr="00880058">
        <w:rPr>
          <w:rFonts w:eastAsia="MS PMincho"/>
        </w:rPr>
        <w:t>to</w:t>
      </w:r>
      <w:r w:rsidR="0072389F" w:rsidRPr="00880058">
        <w:rPr>
          <w:rFonts w:eastAsia="MS PMincho"/>
        </w:rPr>
        <w:t>, for example,</w:t>
      </w:r>
      <w:r w:rsidR="00B355EE" w:rsidRPr="00880058">
        <w:rPr>
          <w:rFonts w:eastAsia="MS PMincho"/>
        </w:rPr>
        <w:t xml:space="preserve"> religious or cultural </w:t>
      </w:r>
      <w:r w:rsidR="006D2464" w:rsidRPr="00880058">
        <w:rPr>
          <w:rFonts w:eastAsia="MS PMincho"/>
        </w:rPr>
        <w:t>groups</w:t>
      </w:r>
      <w:r w:rsidR="00B355EE" w:rsidRPr="00880058">
        <w:rPr>
          <w:rFonts w:eastAsia="MS PMincho"/>
        </w:rPr>
        <w:t xml:space="preserve">. </w:t>
      </w:r>
      <w:r w:rsidR="003076C4" w:rsidRPr="00880058">
        <w:rPr>
          <w:rFonts w:eastAsia="MS PMincho"/>
        </w:rPr>
        <w:t>In practice, however, this is not how exemptions</w:t>
      </w:r>
      <w:r w:rsidR="0072389F" w:rsidRPr="00880058">
        <w:rPr>
          <w:rFonts w:eastAsia="MS PMincho"/>
        </w:rPr>
        <w:t xml:space="preserve"> </w:t>
      </w:r>
      <w:r w:rsidR="003076C4" w:rsidRPr="00880058">
        <w:rPr>
          <w:rFonts w:eastAsia="MS PMincho"/>
        </w:rPr>
        <w:t>function. As</w:t>
      </w:r>
      <w:r w:rsidR="00310B02" w:rsidRPr="00880058">
        <w:rPr>
          <w:rFonts w:eastAsia="MS PMincho"/>
        </w:rPr>
        <w:t xml:space="preserve"> Cécile</w:t>
      </w:r>
      <w:r w:rsidR="003076C4" w:rsidRPr="00880058">
        <w:rPr>
          <w:rFonts w:eastAsia="MS PMincho"/>
        </w:rPr>
        <w:t xml:space="preserve"> Laborde</w:t>
      </w:r>
      <w:r w:rsidR="00B66954" w:rsidRPr="00880058">
        <w:rPr>
          <w:rFonts w:eastAsia="MS PMincho"/>
        </w:rPr>
        <w:t xml:space="preserve"> 2017, 203 fn. 19</w:t>
      </w:r>
      <w:r w:rsidR="004058AE" w:rsidRPr="00880058">
        <w:rPr>
          <w:rFonts w:eastAsia="MS PMincho"/>
        </w:rPr>
        <w:t xml:space="preserve">) </w:t>
      </w:r>
      <w:r w:rsidR="003076C4" w:rsidRPr="00880058">
        <w:rPr>
          <w:rFonts w:eastAsia="MS PMincho"/>
        </w:rPr>
        <w:t>explains,</w:t>
      </w:r>
      <w:r w:rsidR="004A6055" w:rsidRPr="00880058">
        <w:rPr>
          <w:rFonts w:eastAsia="MS PMincho"/>
        </w:rPr>
        <w:t xml:space="preserve"> </w:t>
      </w:r>
      <w:r w:rsidR="003076C4" w:rsidRPr="00880058">
        <w:rPr>
          <w:rFonts w:eastAsia="MS PMincho"/>
        </w:rPr>
        <w:t xml:space="preserve">exemptions </w:t>
      </w:r>
      <w:r w:rsidR="00802374" w:rsidRPr="00880058">
        <w:rPr>
          <w:rFonts w:eastAsia="MS PMincho"/>
        </w:rPr>
        <w:t>usually provide categorical protection of practices for</w:t>
      </w:r>
      <w:r w:rsidR="003076C4" w:rsidRPr="00880058">
        <w:rPr>
          <w:rFonts w:eastAsia="MS PMincho"/>
        </w:rPr>
        <w:t xml:space="preserve"> </w:t>
      </w:r>
      <w:r w:rsidR="006D2464" w:rsidRPr="00880058">
        <w:rPr>
          <w:rFonts w:eastAsia="MS PMincho"/>
        </w:rPr>
        <w:t>the sake of</w:t>
      </w:r>
      <w:r w:rsidR="00EF4649" w:rsidRPr="00880058">
        <w:rPr>
          <w:rFonts w:eastAsia="MS PMincho"/>
        </w:rPr>
        <w:t xml:space="preserve"> </w:t>
      </w:r>
      <w:r w:rsidR="003076C4" w:rsidRPr="00880058">
        <w:rPr>
          <w:rFonts w:eastAsia="MS PMincho"/>
        </w:rPr>
        <w:t>‘administrative convenience’</w:t>
      </w:r>
      <w:r w:rsidR="004058AE" w:rsidRPr="00880058">
        <w:rPr>
          <w:rFonts w:eastAsia="MS PMincho"/>
        </w:rPr>
        <w:t>.</w:t>
      </w:r>
      <w:r w:rsidR="00802374" w:rsidRPr="00880058">
        <w:rPr>
          <w:rFonts w:eastAsia="MS PMincho"/>
        </w:rPr>
        <w:t xml:space="preserve"> For instance, a blanket exemption for religious symbols in the workplace is made available to any relevant employee rather than have each employee </w:t>
      </w:r>
      <w:r w:rsidR="00C52EC0" w:rsidRPr="00880058">
        <w:rPr>
          <w:rFonts w:eastAsia="MS PMincho"/>
        </w:rPr>
        <w:t>claim</w:t>
      </w:r>
      <w:r w:rsidR="00802374" w:rsidRPr="00880058">
        <w:rPr>
          <w:rFonts w:eastAsia="MS PMincho"/>
        </w:rPr>
        <w:t xml:space="preserve"> their own special exemption.</w:t>
      </w:r>
      <w:r w:rsidR="004A18D0" w:rsidRPr="00880058">
        <w:rPr>
          <w:rFonts w:eastAsia="MS PMincho"/>
        </w:rPr>
        <w:t xml:space="preserve"> </w:t>
      </w:r>
    </w:p>
    <w:p w14:paraId="5E7A69AE" w14:textId="77777777" w:rsidR="000A2D49" w:rsidRPr="00880058" w:rsidRDefault="003076C4" w:rsidP="00880058">
      <w:pPr>
        <w:spacing w:line="360" w:lineRule="auto"/>
        <w:ind w:firstLine="720"/>
        <w:jc w:val="both"/>
        <w:rPr>
          <w:rFonts w:eastAsia="MS PMincho"/>
        </w:rPr>
      </w:pPr>
      <w:r w:rsidRPr="00880058">
        <w:rPr>
          <w:rFonts w:eastAsia="MS PMincho"/>
        </w:rPr>
        <w:t>From a justificatory point of view,</w:t>
      </w:r>
      <w:r w:rsidR="00AA4242" w:rsidRPr="00880058">
        <w:rPr>
          <w:rFonts w:eastAsia="MS PMincho"/>
        </w:rPr>
        <w:t xml:space="preserve"> </w:t>
      </w:r>
      <w:r w:rsidRPr="00880058">
        <w:rPr>
          <w:rFonts w:eastAsia="MS PMincho"/>
        </w:rPr>
        <w:t xml:space="preserve">it remains the case that </w:t>
      </w:r>
      <w:r w:rsidR="00665387" w:rsidRPr="00880058">
        <w:rPr>
          <w:rFonts w:eastAsia="MS PMincho"/>
        </w:rPr>
        <w:t>blanket</w:t>
      </w:r>
      <w:r w:rsidRPr="00880058">
        <w:rPr>
          <w:rFonts w:eastAsia="MS PMincho"/>
        </w:rPr>
        <w:t xml:space="preserve"> exemptions are ‘not rights enjoyed by groups as groups: they are enjoyed by individuals whose individual integri</w:t>
      </w:r>
      <w:r w:rsidR="00DA0986" w:rsidRPr="00880058">
        <w:rPr>
          <w:rFonts w:eastAsia="MS PMincho"/>
        </w:rPr>
        <w:t>ty is at stake’ (Laborde 2017, 221 fn. 65</w:t>
      </w:r>
      <w:r w:rsidRPr="00880058">
        <w:rPr>
          <w:rFonts w:eastAsia="MS PMincho"/>
        </w:rPr>
        <w:t xml:space="preserve">; also see Kymlicka 1995 and Jones 2010). </w:t>
      </w:r>
      <w:r w:rsidR="00F061CA" w:rsidRPr="00880058">
        <w:rPr>
          <w:rFonts w:eastAsia="MS PMincho"/>
        </w:rPr>
        <w:t>F</w:t>
      </w:r>
      <w:r w:rsidRPr="00880058">
        <w:rPr>
          <w:rFonts w:eastAsia="MS PMincho"/>
        </w:rPr>
        <w:t>rom a proliferation point of view,</w:t>
      </w:r>
      <w:r w:rsidR="00F061CA" w:rsidRPr="00880058">
        <w:rPr>
          <w:rFonts w:eastAsia="MS PMincho"/>
        </w:rPr>
        <w:t xml:space="preserve"> however, blanket exemptions </w:t>
      </w:r>
      <w:r w:rsidR="00C52EC0" w:rsidRPr="00880058">
        <w:rPr>
          <w:rFonts w:eastAsia="MS PMincho"/>
        </w:rPr>
        <w:t>facilitate a rapid increase in the number of exemption holders. Though i</w:t>
      </w:r>
      <w:r w:rsidR="000A2D49" w:rsidRPr="00880058">
        <w:rPr>
          <w:rFonts w:eastAsia="MS PMincho"/>
        </w:rPr>
        <w:t xml:space="preserve">ntegrity-based theories </w:t>
      </w:r>
      <w:r w:rsidR="00C52EC0" w:rsidRPr="00880058">
        <w:rPr>
          <w:rFonts w:eastAsia="MS PMincho"/>
        </w:rPr>
        <w:t>could</w:t>
      </w:r>
      <w:r w:rsidR="000A2D49" w:rsidRPr="00880058">
        <w:rPr>
          <w:rFonts w:eastAsia="MS PMincho"/>
        </w:rPr>
        <w:t xml:space="preserve"> say only individuals may bring</w:t>
      </w:r>
      <w:r w:rsidR="00C52EC0" w:rsidRPr="00880058">
        <w:rPr>
          <w:rFonts w:eastAsia="MS PMincho"/>
        </w:rPr>
        <w:t xml:space="preserve"> exemption claims – and indeed it is usually individuals that bring landmark or test cases to courts –</w:t>
      </w:r>
      <w:r w:rsidR="00802374" w:rsidRPr="00880058">
        <w:rPr>
          <w:rFonts w:eastAsia="MS PMincho"/>
        </w:rPr>
        <w:t xml:space="preserve"> once a claim</w:t>
      </w:r>
      <w:r w:rsidR="000A2D49" w:rsidRPr="00880058">
        <w:rPr>
          <w:rFonts w:eastAsia="MS PMincho"/>
        </w:rPr>
        <w:t xml:space="preserve"> is successful, practicalities necessitate extending the exemption to other similarly placed individuals. This may avoid the problem of clogging up the courts with numerous individual claims, but it comes at the cost of creating potentially countless exemption holders.</w:t>
      </w:r>
    </w:p>
    <w:p w14:paraId="19352862" w14:textId="49D0264A" w:rsidR="00A2387E" w:rsidRPr="00880058" w:rsidRDefault="00880058" w:rsidP="00880058">
      <w:pPr>
        <w:spacing w:line="360" w:lineRule="auto"/>
        <w:jc w:val="both"/>
        <w:rPr>
          <w:rFonts w:eastAsia="MS PMincho"/>
        </w:rPr>
      </w:pPr>
      <w:r>
        <w:rPr>
          <w:rFonts w:eastAsia="MS PMincho"/>
        </w:rPr>
        <w:tab/>
      </w:r>
      <w:r w:rsidR="00802374" w:rsidRPr="00880058">
        <w:rPr>
          <w:rFonts w:eastAsia="MS PMincho"/>
        </w:rPr>
        <w:t>So, integrity-based theories need a measure</w:t>
      </w:r>
      <w:r w:rsidR="0088007F" w:rsidRPr="00880058">
        <w:rPr>
          <w:rFonts w:eastAsia="MS PMincho"/>
        </w:rPr>
        <w:t xml:space="preserve"> that limits the number of claims</w:t>
      </w:r>
      <w:r w:rsidR="00E75E74" w:rsidRPr="00880058">
        <w:rPr>
          <w:rFonts w:eastAsia="MS PMincho"/>
        </w:rPr>
        <w:t xml:space="preserve"> that are</w:t>
      </w:r>
      <w:r w:rsidR="0088007F" w:rsidRPr="00880058">
        <w:rPr>
          <w:rFonts w:eastAsia="MS PMincho"/>
        </w:rPr>
        <w:t xml:space="preserve"> upheld</w:t>
      </w:r>
      <w:r w:rsidR="00DE2FD8" w:rsidRPr="00880058">
        <w:rPr>
          <w:rFonts w:eastAsia="MS PMincho"/>
        </w:rPr>
        <w:t xml:space="preserve">. </w:t>
      </w:r>
      <w:r w:rsidR="00AC5F42" w:rsidRPr="00880058">
        <w:rPr>
          <w:rFonts w:eastAsia="MS PMincho"/>
        </w:rPr>
        <w:t>At this point</w:t>
      </w:r>
      <w:r w:rsidR="00893AFD" w:rsidRPr="00880058">
        <w:rPr>
          <w:rFonts w:eastAsia="MS PMincho"/>
        </w:rPr>
        <w:t xml:space="preserve"> it is important to </w:t>
      </w:r>
      <w:r w:rsidR="00C52EC0" w:rsidRPr="00880058">
        <w:rPr>
          <w:rFonts w:eastAsia="MS PMincho"/>
        </w:rPr>
        <w:t xml:space="preserve">reiterate that </w:t>
      </w:r>
      <w:r w:rsidR="00893AFD" w:rsidRPr="00880058">
        <w:rPr>
          <w:rFonts w:eastAsia="MS PMincho"/>
        </w:rPr>
        <w:t xml:space="preserve">integrity-based theories attempt to isolate a special category of practices that </w:t>
      </w:r>
      <w:r w:rsidR="00893AFD" w:rsidRPr="00880058">
        <w:rPr>
          <w:rFonts w:eastAsia="MS PMincho"/>
          <w:i/>
        </w:rPr>
        <w:t>may</w:t>
      </w:r>
      <w:r w:rsidR="00893AFD" w:rsidRPr="00880058">
        <w:rPr>
          <w:rFonts w:eastAsia="MS PMincho"/>
        </w:rPr>
        <w:t xml:space="preserve"> warrant an exemption.</w:t>
      </w:r>
      <w:r w:rsidR="00C52EC0" w:rsidRPr="00880058">
        <w:rPr>
          <w:rFonts w:eastAsia="MS PMincho"/>
        </w:rPr>
        <w:t xml:space="preserve"> </w:t>
      </w:r>
      <w:r w:rsidR="00AC5F42" w:rsidRPr="00880058">
        <w:rPr>
          <w:rFonts w:eastAsia="MS PMincho"/>
        </w:rPr>
        <w:t>I</w:t>
      </w:r>
      <w:r w:rsidR="007C01BD" w:rsidRPr="00880058">
        <w:rPr>
          <w:rFonts w:eastAsia="MS PMincho"/>
        </w:rPr>
        <w:t xml:space="preserve">ntegrity-based theories do not </w:t>
      </w:r>
      <w:r w:rsidR="007C01BD" w:rsidRPr="00880058">
        <w:rPr>
          <w:rFonts w:eastAsia="MS PMincho"/>
        </w:rPr>
        <w:lastRenderedPageBreak/>
        <w:t>say that</w:t>
      </w:r>
      <w:r w:rsidR="00C52EC0" w:rsidRPr="00880058">
        <w:rPr>
          <w:rFonts w:eastAsia="MS PMincho"/>
        </w:rPr>
        <w:t xml:space="preserve"> simply</w:t>
      </w:r>
      <w:r w:rsidR="007C01BD" w:rsidRPr="00880058">
        <w:rPr>
          <w:rFonts w:eastAsia="MS PMincho"/>
        </w:rPr>
        <w:t xml:space="preserve"> because</w:t>
      </w:r>
      <w:r w:rsidR="00C52EC0" w:rsidRPr="00880058">
        <w:rPr>
          <w:rFonts w:eastAsia="MS PMincho"/>
        </w:rPr>
        <w:t xml:space="preserve"> </w:t>
      </w:r>
      <w:r w:rsidR="00955224" w:rsidRPr="00880058">
        <w:rPr>
          <w:rFonts w:eastAsia="MS PMincho"/>
        </w:rPr>
        <w:t>an individual’s</w:t>
      </w:r>
      <w:r w:rsidR="00C52EC0" w:rsidRPr="00880058">
        <w:rPr>
          <w:rFonts w:eastAsia="MS PMincho"/>
        </w:rPr>
        <w:t xml:space="preserve"> integrity-related practice is burdened by</w:t>
      </w:r>
      <w:r w:rsidR="00E958B0" w:rsidRPr="00880058">
        <w:rPr>
          <w:rFonts w:eastAsia="MS PMincho"/>
        </w:rPr>
        <w:t xml:space="preserve"> a</w:t>
      </w:r>
      <w:r w:rsidR="00C52EC0" w:rsidRPr="00880058">
        <w:rPr>
          <w:rFonts w:eastAsia="MS PMincho"/>
        </w:rPr>
        <w:t xml:space="preserve"> law or rule, </w:t>
      </w:r>
      <w:r w:rsidR="00955224" w:rsidRPr="00880058">
        <w:rPr>
          <w:rFonts w:eastAsia="MS PMincho"/>
        </w:rPr>
        <w:t>she</w:t>
      </w:r>
      <w:r w:rsidR="00C52EC0" w:rsidRPr="00880058">
        <w:rPr>
          <w:rFonts w:eastAsia="MS PMincho"/>
        </w:rPr>
        <w:t xml:space="preserve"> should therefore </w:t>
      </w:r>
      <w:r w:rsidR="007C01BD" w:rsidRPr="00880058">
        <w:rPr>
          <w:rFonts w:eastAsia="MS PMincho"/>
        </w:rPr>
        <w:t>be granted an exemption.</w:t>
      </w:r>
      <w:r w:rsidR="00AC5F42" w:rsidRPr="00880058">
        <w:rPr>
          <w:rFonts w:eastAsia="MS PMincho"/>
        </w:rPr>
        <w:t xml:space="preserve"> Rather,</w:t>
      </w:r>
      <w:r w:rsidR="00A2387E" w:rsidRPr="00880058">
        <w:rPr>
          <w:rFonts w:eastAsia="MS PMincho"/>
        </w:rPr>
        <w:t xml:space="preserve"> her integrity is one interest among many. As such,</w:t>
      </w:r>
      <w:r w:rsidR="00E958B0" w:rsidRPr="00880058">
        <w:rPr>
          <w:rFonts w:eastAsia="MS PMincho"/>
        </w:rPr>
        <w:t xml:space="preserve"> </w:t>
      </w:r>
      <w:r w:rsidR="00955224" w:rsidRPr="00880058">
        <w:rPr>
          <w:rFonts w:eastAsia="MS PMincho"/>
        </w:rPr>
        <w:t>she has a</w:t>
      </w:r>
      <w:r w:rsidR="00AC5F42" w:rsidRPr="00880058">
        <w:rPr>
          <w:rFonts w:eastAsia="MS PMincho"/>
        </w:rPr>
        <w:t xml:space="preserve"> </w:t>
      </w:r>
      <w:r w:rsidR="00AC5F42" w:rsidRPr="00880058">
        <w:rPr>
          <w:rFonts w:eastAsia="MS PMincho"/>
          <w:i/>
        </w:rPr>
        <w:t>pro tanto</w:t>
      </w:r>
      <w:r w:rsidR="00AC5F42" w:rsidRPr="00880058">
        <w:rPr>
          <w:rFonts w:eastAsia="MS PMincho"/>
        </w:rPr>
        <w:t xml:space="preserve"> claim</w:t>
      </w:r>
      <w:r w:rsidR="00955224" w:rsidRPr="00880058">
        <w:rPr>
          <w:rFonts w:eastAsia="MS PMincho"/>
        </w:rPr>
        <w:t xml:space="preserve"> to an exemption</w:t>
      </w:r>
      <w:r w:rsidR="00AC5F42" w:rsidRPr="00880058">
        <w:rPr>
          <w:rFonts w:eastAsia="MS PMincho"/>
        </w:rPr>
        <w:t xml:space="preserve"> that </w:t>
      </w:r>
      <w:r w:rsidR="00460A8A" w:rsidRPr="00880058">
        <w:rPr>
          <w:rFonts w:eastAsia="MS PMincho"/>
        </w:rPr>
        <w:t>must weighed against</w:t>
      </w:r>
      <w:r w:rsidR="00AC5F42" w:rsidRPr="00880058">
        <w:rPr>
          <w:rFonts w:eastAsia="MS PMincho"/>
        </w:rPr>
        <w:t xml:space="preserve"> </w:t>
      </w:r>
      <w:r w:rsidR="00A2387E" w:rsidRPr="00880058">
        <w:rPr>
          <w:rFonts w:eastAsia="MS PMincho"/>
        </w:rPr>
        <w:t>other interests, such as</w:t>
      </w:r>
      <w:r w:rsidR="00955224" w:rsidRPr="00880058">
        <w:rPr>
          <w:rFonts w:eastAsia="MS PMincho"/>
        </w:rPr>
        <w:t xml:space="preserve"> </w:t>
      </w:r>
      <w:r w:rsidR="00A2387E" w:rsidRPr="00880058">
        <w:rPr>
          <w:rFonts w:eastAsia="MS PMincho"/>
        </w:rPr>
        <w:t xml:space="preserve">the rights of others, the costs to others and the </w:t>
      </w:r>
      <w:r w:rsidR="00BE32CA" w:rsidRPr="00880058">
        <w:rPr>
          <w:rFonts w:eastAsia="MS PMincho"/>
        </w:rPr>
        <w:t xml:space="preserve">functional purposes of </w:t>
      </w:r>
      <w:r w:rsidR="0086062A" w:rsidRPr="00880058">
        <w:rPr>
          <w:rFonts w:eastAsia="MS PMincho"/>
        </w:rPr>
        <w:t>a</w:t>
      </w:r>
      <w:r w:rsidR="00BE32CA" w:rsidRPr="00880058">
        <w:rPr>
          <w:rFonts w:eastAsia="MS PMincho"/>
        </w:rPr>
        <w:t xml:space="preserve"> law or rule</w:t>
      </w:r>
      <w:r w:rsidR="00A2387E" w:rsidRPr="00880058">
        <w:rPr>
          <w:rFonts w:eastAsia="MS PMincho"/>
        </w:rPr>
        <w:t xml:space="preserve"> </w:t>
      </w:r>
      <w:r w:rsidR="00AC5F42" w:rsidRPr="00880058">
        <w:rPr>
          <w:rFonts w:eastAsia="MS PMincho"/>
        </w:rPr>
        <w:t xml:space="preserve">(Maclure </w:t>
      </w:r>
      <w:r w:rsidR="00762516" w:rsidRPr="00880058">
        <w:rPr>
          <w:rFonts w:eastAsia="MS PMincho"/>
        </w:rPr>
        <w:t>and</w:t>
      </w:r>
      <w:r w:rsidR="00033725" w:rsidRPr="00880058">
        <w:rPr>
          <w:rFonts w:eastAsia="MS PMincho"/>
        </w:rPr>
        <w:t xml:space="preserve"> Taylor 2011</w:t>
      </w:r>
      <w:r w:rsidR="006F2581" w:rsidRPr="00880058">
        <w:rPr>
          <w:rFonts w:eastAsia="MS PMincho"/>
        </w:rPr>
        <w:t>, 100-1</w:t>
      </w:r>
      <w:r w:rsidR="00033725" w:rsidRPr="00880058">
        <w:rPr>
          <w:rFonts w:eastAsia="MS PMincho"/>
        </w:rPr>
        <w:t xml:space="preserve">; </w:t>
      </w:r>
      <w:r w:rsidR="00A97E7D" w:rsidRPr="00880058">
        <w:rPr>
          <w:rFonts w:eastAsia="MS PMincho"/>
        </w:rPr>
        <w:t>Laborde 2017, 202</w:t>
      </w:r>
      <w:r w:rsidR="00383854" w:rsidRPr="00880058">
        <w:rPr>
          <w:rFonts w:eastAsia="MS PMincho"/>
        </w:rPr>
        <w:t>; Patten 2017</w:t>
      </w:r>
      <w:r w:rsidR="00033725" w:rsidRPr="00880058">
        <w:rPr>
          <w:rFonts w:eastAsia="MS PMincho"/>
        </w:rPr>
        <w:t>; c.f. Jones 2017)</w:t>
      </w:r>
      <w:r w:rsidR="00AC5F42" w:rsidRPr="00880058">
        <w:rPr>
          <w:rFonts w:eastAsia="MS PMincho"/>
        </w:rPr>
        <w:t>.</w:t>
      </w:r>
      <w:r w:rsidR="00955224" w:rsidRPr="00880058">
        <w:rPr>
          <w:rFonts w:eastAsia="MS PMincho"/>
        </w:rPr>
        <w:t xml:space="preserve"> </w:t>
      </w:r>
      <w:r w:rsidR="00033725" w:rsidRPr="00880058">
        <w:rPr>
          <w:rFonts w:eastAsia="MS PMincho"/>
        </w:rPr>
        <w:t xml:space="preserve">In many cases, </w:t>
      </w:r>
      <w:r w:rsidR="00A2387E" w:rsidRPr="00880058">
        <w:rPr>
          <w:rFonts w:eastAsia="MS PMincho"/>
        </w:rPr>
        <w:t>these</w:t>
      </w:r>
      <w:r w:rsidR="00955224" w:rsidRPr="00880058">
        <w:rPr>
          <w:rFonts w:eastAsia="MS PMincho"/>
        </w:rPr>
        <w:t xml:space="preserve"> interests will outweigh</w:t>
      </w:r>
      <w:r w:rsidR="00033725" w:rsidRPr="00880058">
        <w:rPr>
          <w:rFonts w:eastAsia="MS PMincho"/>
        </w:rPr>
        <w:t xml:space="preserve"> </w:t>
      </w:r>
      <w:r w:rsidR="00033725" w:rsidRPr="00880058">
        <w:rPr>
          <w:rFonts w:eastAsia="MS PMincho"/>
          <w:i/>
        </w:rPr>
        <w:t xml:space="preserve">pro tanto </w:t>
      </w:r>
      <w:r w:rsidR="00033725" w:rsidRPr="00880058">
        <w:rPr>
          <w:rFonts w:eastAsia="MS PMincho"/>
        </w:rPr>
        <w:t>claim</w:t>
      </w:r>
      <w:r w:rsidR="00A2387E" w:rsidRPr="00880058">
        <w:rPr>
          <w:rFonts w:eastAsia="MS PMincho"/>
        </w:rPr>
        <w:t>s</w:t>
      </w:r>
      <w:r w:rsidR="00033725" w:rsidRPr="00880058">
        <w:rPr>
          <w:rFonts w:eastAsia="MS PMincho"/>
        </w:rPr>
        <w:t xml:space="preserve">, thereby mitigating proliferation. I will discuss </w:t>
      </w:r>
      <w:r w:rsidR="00460A8A" w:rsidRPr="00880058">
        <w:rPr>
          <w:rFonts w:eastAsia="MS PMincho"/>
        </w:rPr>
        <w:t>this</w:t>
      </w:r>
      <w:r w:rsidR="00033725" w:rsidRPr="00880058">
        <w:rPr>
          <w:rFonts w:eastAsia="MS PMincho"/>
        </w:rPr>
        <w:t xml:space="preserve"> balancing </w:t>
      </w:r>
      <w:r w:rsidR="00D448E3" w:rsidRPr="00880058">
        <w:rPr>
          <w:rFonts w:eastAsia="MS PMincho"/>
        </w:rPr>
        <w:t>test</w:t>
      </w:r>
      <w:r w:rsidR="00E91F6A" w:rsidRPr="00880058">
        <w:rPr>
          <w:rFonts w:eastAsia="MS PMincho"/>
        </w:rPr>
        <w:t xml:space="preserve"> in more detail in section </w:t>
      </w:r>
      <w:r w:rsidR="00291D76">
        <w:rPr>
          <w:rFonts w:eastAsia="MS PMincho"/>
        </w:rPr>
        <w:t>4</w:t>
      </w:r>
      <w:r w:rsidR="00E958B0" w:rsidRPr="00880058">
        <w:rPr>
          <w:rFonts w:eastAsia="MS PMincho"/>
        </w:rPr>
        <w:t>.</w:t>
      </w:r>
    </w:p>
    <w:p w14:paraId="275AE7DB" w14:textId="77777777" w:rsidR="001C397D" w:rsidRPr="00880058" w:rsidRDefault="00A60C0A" w:rsidP="00880058">
      <w:pPr>
        <w:spacing w:line="360" w:lineRule="auto"/>
        <w:ind w:firstLine="720"/>
        <w:jc w:val="both"/>
        <w:rPr>
          <w:rFonts w:eastAsia="MS PMincho"/>
        </w:rPr>
      </w:pPr>
      <w:r w:rsidRPr="00880058">
        <w:rPr>
          <w:rFonts w:eastAsia="MS PMincho"/>
        </w:rPr>
        <w:t xml:space="preserve">Prior to the balancing test, are there measures available to integrity-based theories for limiting the range of </w:t>
      </w:r>
      <w:r w:rsidRPr="00880058">
        <w:rPr>
          <w:rFonts w:eastAsia="MS PMincho"/>
          <w:i/>
        </w:rPr>
        <w:t xml:space="preserve">pro tanto </w:t>
      </w:r>
      <w:r w:rsidRPr="00880058">
        <w:rPr>
          <w:rFonts w:eastAsia="MS PMincho"/>
        </w:rPr>
        <w:t xml:space="preserve">exemption claims? </w:t>
      </w:r>
      <w:r w:rsidR="00EF4649" w:rsidRPr="00880058">
        <w:rPr>
          <w:rFonts w:eastAsia="MS PMincho"/>
        </w:rPr>
        <w:t>For instance, c</w:t>
      </w:r>
      <w:r w:rsidR="00BA3471" w:rsidRPr="00880058">
        <w:rPr>
          <w:rFonts w:eastAsia="MS PMincho"/>
        </w:rPr>
        <w:t xml:space="preserve">ould </w:t>
      </w:r>
      <w:r w:rsidR="00EF4649" w:rsidRPr="00880058">
        <w:rPr>
          <w:rFonts w:eastAsia="MS PMincho"/>
        </w:rPr>
        <w:t>integrity-based theories</w:t>
      </w:r>
      <w:r w:rsidR="00BA3471" w:rsidRPr="00880058">
        <w:rPr>
          <w:rFonts w:eastAsia="MS PMincho"/>
        </w:rPr>
        <w:t xml:space="preserve"> </w:t>
      </w:r>
      <w:r w:rsidR="00EF4649" w:rsidRPr="00880058">
        <w:rPr>
          <w:rFonts w:eastAsia="MS PMincho"/>
        </w:rPr>
        <w:t xml:space="preserve">restrict </w:t>
      </w:r>
      <w:r w:rsidR="001C397D" w:rsidRPr="00880058">
        <w:rPr>
          <w:rFonts w:eastAsia="MS PMincho"/>
        </w:rPr>
        <w:t>claims to</w:t>
      </w:r>
      <w:r w:rsidR="00B55274" w:rsidRPr="00880058">
        <w:rPr>
          <w:rFonts w:eastAsia="MS PMincho"/>
        </w:rPr>
        <w:t xml:space="preserve"> only</w:t>
      </w:r>
      <w:r w:rsidR="00286BD0" w:rsidRPr="00880058">
        <w:rPr>
          <w:rFonts w:eastAsia="MS PMincho"/>
        </w:rPr>
        <w:t xml:space="preserve"> </w:t>
      </w:r>
      <w:r w:rsidR="008F4BF4" w:rsidRPr="00880058">
        <w:rPr>
          <w:rFonts w:eastAsia="MS PMincho"/>
        </w:rPr>
        <w:t>religious practices?</w:t>
      </w:r>
      <w:r w:rsidR="00EF4649" w:rsidRPr="00880058">
        <w:rPr>
          <w:rFonts w:eastAsia="MS PMincho"/>
        </w:rPr>
        <w:t xml:space="preserve"> </w:t>
      </w:r>
      <w:r w:rsidR="005267B6" w:rsidRPr="00880058">
        <w:rPr>
          <w:rFonts w:eastAsia="MS PMincho"/>
        </w:rPr>
        <w:t>S</w:t>
      </w:r>
      <w:r w:rsidR="001B767E" w:rsidRPr="00880058">
        <w:rPr>
          <w:rFonts w:eastAsia="MS PMincho"/>
        </w:rPr>
        <w:t>ome pro-exemption theorists</w:t>
      </w:r>
      <w:r w:rsidR="005267B6" w:rsidRPr="00880058">
        <w:rPr>
          <w:rFonts w:eastAsia="MS PMincho"/>
        </w:rPr>
        <w:t xml:space="preserve"> do</w:t>
      </w:r>
      <w:r w:rsidR="00CC4B17" w:rsidRPr="00880058">
        <w:rPr>
          <w:rFonts w:eastAsia="MS PMincho"/>
        </w:rPr>
        <w:t xml:space="preserve"> in fact</w:t>
      </w:r>
      <w:r w:rsidR="00372183" w:rsidRPr="00880058">
        <w:rPr>
          <w:rFonts w:eastAsia="MS PMincho"/>
        </w:rPr>
        <w:t xml:space="preserve"> </w:t>
      </w:r>
      <w:r w:rsidR="005E0408" w:rsidRPr="00880058">
        <w:rPr>
          <w:rFonts w:eastAsia="MS PMincho"/>
        </w:rPr>
        <w:t>single out religious practices for special protection (Laycock 1996; McConnell 2000;</w:t>
      </w:r>
      <w:r w:rsidR="00EF4649" w:rsidRPr="00880058">
        <w:rPr>
          <w:rFonts w:eastAsia="MS PMincho"/>
        </w:rPr>
        <w:t xml:space="preserve"> Koppelman 2006).</w:t>
      </w:r>
      <w:r w:rsidR="00DC4087" w:rsidRPr="00880058">
        <w:rPr>
          <w:rFonts w:eastAsia="MS PMincho"/>
        </w:rPr>
        <w:t xml:space="preserve"> However, i</w:t>
      </w:r>
      <w:r w:rsidR="007B1178" w:rsidRPr="00880058">
        <w:rPr>
          <w:rFonts w:eastAsia="MS PMincho"/>
        </w:rPr>
        <w:t>ntegrity</w:t>
      </w:r>
      <w:r w:rsidR="005E0408" w:rsidRPr="00880058">
        <w:rPr>
          <w:rFonts w:eastAsia="MS PMincho"/>
        </w:rPr>
        <w:t>-based theories</w:t>
      </w:r>
      <w:r w:rsidR="00DC4087" w:rsidRPr="00880058">
        <w:rPr>
          <w:rFonts w:eastAsia="MS PMincho"/>
        </w:rPr>
        <w:t xml:space="preserve"> – particularly of the subjective kind –</w:t>
      </w:r>
      <w:r w:rsidR="007B1178" w:rsidRPr="00880058">
        <w:rPr>
          <w:rFonts w:eastAsia="MS PMincho"/>
        </w:rPr>
        <w:t xml:space="preserve"> </w:t>
      </w:r>
      <w:r w:rsidR="00DC4087" w:rsidRPr="00880058">
        <w:rPr>
          <w:rFonts w:eastAsia="MS PMincho"/>
        </w:rPr>
        <w:t>reject</w:t>
      </w:r>
      <w:r w:rsidR="007B1178" w:rsidRPr="00880058">
        <w:rPr>
          <w:rFonts w:eastAsia="MS PMincho"/>
        </w:rPr>
        <w:t xml:space="preserve"> the </w:t>
      </w:r>
      <w:r w:rsidR="00DC4087" w:rsidRPr="00880058">
        <w:rPr>
          <w:rFonts w:eastAsia="MS PMincho"/>
        </w:rPr>
        <w:t xml:space="preserve">notion </w:t>
      </w:r>
      <w:r w:rsidR="003D783D" w:rsidRPr="00880058">
        <w:rPr>
          <w:rFonts w:eastAsia="MS PMincho"/>
        </w:rPr>
        <w:t>that religion is special</w:t>
      </w:r>
      <w:r w:rsidR="00DC4087" w:rsidRPr="00880058">
        <w:rPr>
          <w:rFonts w:eastAsia="MS PMincho"/>
        </w:rPr>
        <w:t xml:space="preserve"> and thus only religious practices may warrant exemptions</w:t>
      </w:r>
      <w:r w:rsidR="003D783D" w:rsidRPr="00880058">
        <w:rPr>
          <w:rFonts w:eastAsia="MS PMincho"/>
        </w:rPr>
        <w:t>.</w:t>
      </w:r>
      <w:r w:rsidR="007B1178" w:rsidRPr="00880058">
        <w:rPr>
          <w:rFonts w:eastAsia="MS PMincho"/>
        </w:rPr>
        <w:t xml:space="preserve"> The </w:t>
      </w:r>
      <w:r w:rsidR="00C82A31" w:rsidRPr="00880058">
        <w:rPr>
          <w:rFonts w:eastAsia="MS PMincho"/>
        </w:rPr>
        <w:t>practice in question need not</w:t>
      </w:r>
      <w:r w:rsidR="00670421" w:rsidRPr="00880058">
        <w:rPr>
          <w:rFonts w:eastAsia="MS PMincho"/>
        </w:rPr>
        <w:t xml:space="preserve"> be religious in nature,</w:t>
      </w:r>
      <w:r w:rsidR="0089719F" w:rsidRPr="00880058">
        <w:rPr>
          <w:rFonts w:eastAsia="MS PMincho"/>
        </w:rPr>
        <w:t xml:space="preserve"> aim</w:t>
      </w:r>
      <w:r w:rsidR="00670421" w:rsidRPr="00880058">
        <w:rPr>
          <w:rFonts w:eastAsia="MS PMincho"/>
        </w:rPr>
        <w:t xml:space="preserve"> nor grounding. It can be purely secular so long as the practice is a matter of moral conviction rather than mere preference</w:t>
      </w:r>
      <w:r w:rsidR="00D63F5F" w:rsidRPr="00880058">
        <w:rPr>
          <w:rFonts w:eastAsia="MS PMincho"/>
        </w:rPr>
        <w:t xml:space="preserve"> </w:t>
      </w:r>
      <w:r w:rsidR="00240924" w:rsidRPr="00880058">
        <w:rPr>
          <w:rFonts w:eastAsia="MS PMincho"/>
        </w:rPr>
        <w:t xml:space="preserve">(Maclure </w:t>
      </w:r>
      <w:r w:rsidR="00762516" w:rsidRPr="00880058">
        <w:rPr>
          <w:rFonts w:eastAsia="MS PMincho"/>
        </w:rPr>
        <w:t>and</w:t>
      </w:r>
      <w:r w:rsidR="00240924" w:rsidRPr="00880058">
        <w:rPr>
          <w:rFonts w:eastAsia="MS PMincho"/>
        </w:rPr>
        <w:t xml:space="preserve"> Taylor 2011, 92-7).</w:t>
      </w:r>
      <w:r w:rsidR="00415ED6" w:rsidRPr="00880058">
        <w:rPr>
          <w:rFonts w:eastAsia="MS PMincho"/>
        </w:rPr>
        <w:t xml:space="preserve"> </w:t>
      </w:r>
    </w:p>
    <w:p w14:paraId="657D957F" w14:textId="77777777" w:rsidR="00ED04ED" w:rsidRPr="00880058" w:rsidRDefault="00641E6B" w:rsidP="00880058">
      <w:pPr>
        <w:spacing w:line="360" w:lineRule="auto"/>
        <w:ind w:firstLine="720"/>
        <w:jc w:val="both"/>
        <w:rPr>
          <w:rFonts w:eastAsia="MS PMincho"/>
        </w:rPr>
      </w:pPr>
      <w:r w:rsidRPr="00880058">
        <w:rPr>
          <w:rFonts w:eastAsia="MS PMincho"/>
        </w:rPr>
        <w:t>For this reason, subjective integrity-based theories of exemptions overlap and underpin ‘liberal egalitarian theories of religious freedom’ (Laborde 2017,</w:t>
      </w:r>
      <w:r w:rsidR="0036054D" w:rsidRPr="00880058">
        <w:rPr>
          <w:rFonts w:eastAsia="MS PMincho"/>
        </w:rPr>
        <w:t xml:space="preserve"> ch. 2</w:t>
      </w:r>
      <w:r w:rsidRPr="00880058">
        <w:rPr>
          <w:rFonts w:eastAsia="MS PMincho"/>
        </w:rPr>
        <w:t xml:space="preserve">). </w:t>
      </w:r>
      <w:r w:rsidR="00FA75A0" w:rsidRPr="00880058">
        <w:rPr>
          <w:rFonts w:eastAsia="MS PMincho"/>
        </w:rPr>
        <w:t>A</w:t>
      </w:r>
      <w:r w:rsidR="00512765" w:rsidRPr="00880058">
        <w:rPr>
          <w:rFonts w:eastAsia="MS PMincho"/>
        </w:rPr>
        <w:t xml:space="preserve"> defining characteristic of </w:t>
      </w:r>
      <w:r w:rsidR="00C5440C" w:rsidRPr="00880058">
        <w:rPr>
          <w:rFonts w:eastAsia="MS PMincho"/>
        </w:rPr>
        <w:t>liberal egalitarian theories is that religious freedom is not a distinctive freedom. Instead, religious freedom is derivative of a more general moral value</w:t>
      </w:r>
      <w:r w:rsidR="00C82A31" w:rsidRPr="00880058">
        <w:rPr>
          <w:rFonts w:eastAsia="MS PMincho"/>
        </w:rPr>
        <w:t>, such as integrity.</w:t>
      </w:r>
      <w:r w:rsidR="00FA75A0" w:rsidRPr="00880058">
        <w:rPr>
          <w:rFonts w:eastAsia="MS PMincho"/>
        </w:rPr>
        <w:t xml:space="preserve"> In other words, religious practices are protected not because they are religious, but because they are an instantiation of the protection-worthy value of integrity.</w:t>
      </w:r>
      <w:r w:rsidR="00793D85" w:rsidRPr="00880058">
        <w:rPr>
          <w:rFonts w:eastAsia="MS PMincho"/>
        </w:rPr>
        <w:t xml:space="preserve"> </w:t>
      </w:r>
      <w:r w:rsidR="001C397D" w:rsidRPr="00880058">
        <w:rPr>
          <w:rFonts w:eastAsia="MS PMincho"/>
        </w:rPr>
        <w:t>A</w:t>
      </w:r>
      <w:r w:rsidR="00670421" w:rsidRPr="00880058">
        <w:rPr>
          <w:rFonts w:eastAsia="MS PMincho"/>
        </w:rPr>
        <w:t xml:space="preserve">gainst a background of secularisation and reasonable value pluralism, religion does not have a monopoly over matters of integrity. </w:t>
      </w:r>
      <w:r w:rsidR="00842509" w:rsidRPr="00880058">
        <w:rPr>
          <w:rFonts w:eastAsia="MS PMincho"/>
        </w:rPr>
        <w:t xml:space="preserve">Thus, </w:t>
      </w:r>
      <w:r w:rsidR="001C397D" w:rsidRPr="00880058">
        <w:rPr>
          <w:rFonts w:eastAsia="MS PMincho"/>
        </w:rPr>
        <w:t>e</w:t>
      </w:r>
      <w:r w:rsidR="00C5440C" w:rsidRPr="00880058">
        <w:rPr>
          <w:rFonts w:eastAsia="MS PMincho"/>
        </w:rPr>
        <w:t xml:space="preserve">xemptions </w:t>
      </w:r>
      <w:r w:rsidR="00A22AB1" w:rsidRPr="00880058">
        <w:rPr>
          <w:rFonts w:eastAsia="MS PMincho"/>
        </w:rPr>
        <w:t>should not be</w:t>
      </w:r>
      <w:r w:rsidR="00C5440C" w:rsidRPr="00880058">
        <w:rPr>
          <w:rFonts w:eastAsia="MS PMincho"/>
        </w:rPr>
        <w:t xml:space="preserve"> exclusive to re</w:t>
      </w:r>
      <w:r w:rsidR="00512765" w:rsidRPr="00880058">
        <w:rPr>
          <w:rFonts w:eastAsia="MS PMincho"/>
        </w:rPr>
        <w:t>ligious practices</w:t>
      </w:r>
      <w:r w:rsidR="001C397D" w:rsidRPr="00880058">
        <w:rPr>
          <w:rFonts w:eastAsia="MS PMincho"/>
        </w:rPr>
        <w:t xml:space="preserve">. </w:t>
      </w:r>
      <w:r w:rsidR="00C82A31" w:rsidRPr="00880058">
        <w:rPr>
          <w:rFonts w:eastAsia="MS PMincho"/>
        </w:rPr>
        <w:t>Naturally</w:t>
      </w:r>
      <w:r w:rsidR="00670421" w:rsidRPr="00880058">
        <w:rPr>
          <w:rFonts w:eastAsia="MS PMincho"/>
        </w:rPr>
        <w:t>,</w:t>
      </w:r>
      <w:r w:rsidR="009F443A" w:rsidRPr="00880058">
        <w:rPr>
          <w:rFonts w:eastAsia="MS PMincho"/>
        </w:rPr>
        <w:t xml:space="preserve"> this widens the scope for proliferation</w:t>
      </w:r>
      <w:r w:rsidR="00670421" w:rsidRPr="00880058">
        <w:rPr>
          <w:rFonts w:eastAsia="MS PMincho"/>
        </w:rPr>
        <w:t xml:space="preserve">, but, it is a bullet that liberal egalitarian and subjective integrity </w:t>
      </w:r>
      <w:r w:rsidR="001C397D" w:rsidRPr="00880058">
        <w:rPr>
          <w:rFonts w:eastAsia="MS PMincho"/>
        </w:rPr>
        <w:t xml:space="preserve">theories of exemptions must bite. </w:t>
      </w:r>
      <w:r w:rsidR="00670421" w:rsidRPr="00880058">
        <w:rPr>
          <w:rFonts w:eastAsia="MS PMincho"/>
        </w:rPr>
        <w:t xml:space="preserve"> </w:t>
      </w:r>
    </w:p>
    <w:p w14:paraId="1DDD1A48" w14:textId="77777777" w:rsidR="00D448E3" w:rsidRPr="00880058" w:rsidRDefault="008E31A2" w:rsidP="00880058">
      <w:pPr>
        <w:spacing w:line="360" w:lineRule="auto"/>
        <w:ind w:firstLine="720"/>
        <w:jc w:val="both"/>
        <w:rPr>
          <w:rFonts w:eastAsia="MS PMincho"/>
        </w:rPr>
      </w:pPr>
      <w:r w:rsidRPr="00880058">
        <w:rPr>
          <w:rFonts w:eastAsia="MS PMincho"/>
        </w:rPr>
        <w:t>R</w:t>
      </w:r>
      <w:r w:rsidR="00EE1D1B" w:rsidRPr="00880058">
        <w:rPr>
          <w:rFonts w:eastAsia="MS PMincho"/>
        </w:rPr>
        <w:t xml:space="preserve">egardless of whether a practice is religious or secular, </w:t>
      </w:r>
      <w:r w:rsidR="009C19D8" w:rsidRPr="00880058">
        <w:rPr>
          <w:rFonts w:eastAsia="MS PMincho"/>
        </w:rPr>
        <w:t xml:space="preserve">can we </w:t>
      </w:r>
      <w:r w:rsidR="00CC4B17" w:rsidRPr="00880058">
        <w:rPr>
          <w:rFonts w:eastAsia="MS PMincho"/>
        </w:rPr>
        <w:t>at least</w:t>
      </w:r>
      <w:r w:rsidR="004478F3" w:rsidRPr="00880058">
        <w:rPr>
          <w:rFonts w:eastAsia="MS PMincho"/>
        </w:rPr>
        <w:t xml:space="preserve"> </w:t>
      </w:r>
      <w:r w:rsidR="00EE1D1B" w:rsidRPr="00880058">
        <w:rPr>
          <w:rFonts w:eastAsia="MS PMincho"/>
        </w:rPr>
        <w:t>exclude practice</w:t>
      </w:r>
      <w:r w:rsidR="009C19D8" w:rsidRPr="00880058">
        <w:rPr>
          <w:rFonts w:eastAsia="MS PMincho"/>
        </w:rPr>
        <w:t>s</w:t>
      </w:r>
      <w:r w:rsidR="00EE1D1B" w:rsidRPr="00880058">
        <w:rPr>
          <w:rFonts w:eastAsia="MS PMincho"/>
        </w:rPr>
        <w:t xml:space="preserve"> that </w:t>
      </w:r>
      <w:r w:rsidR="009C19D8" w:rsidRPr="00880058">
        <w:rPr>
          <w:rFonts w:eastAsia="MS PMincho"/>
        </w:rPr>
        <w:t>are</w:t>
      </w:r>
      <w:r w:rsidR="00EE1D1B" w:rsidRPr="00880058">
        <w:rPr>
          <w:rFonts w:eastAsia="MS PMincho"/>
        </w:rPr>
        <w:t xml:space="preserve"> morally abhorrent</w:t>
      </w:r>
      <w:r w:rsidR="009C19D8" w:rsidRPr="00880058">
        <w:rPr>
          <w:rFonts w:eastAsia="MS PMincho"/>
        </w:rPr>
        <w:t xml:space="preserve"> such as infant sacrifice, honour killings, and genocide? </w:t>
      </w:r>
      <w:r w:rsidRPr="00880058">
        <w:rPr>
          <w:rFonts w:eastAsia="MS PMincho"/>
        </w:rPr>
        <w:t xml:space="preserve">Clearly </w:t>
      </w:r>
      <w:r w:rsidR="009C19D8" w:rsidRPr="00880058">
        <w:rPr>
          <w:rFonts w:eastAsia="MS PMincho"/>
        </w:rPr>
        <w:t>individuals should not receive an exemption</w:t>
      </w:r>
      <w:r w:rsidR="00D55716" w:rsidRPr="00880058">
        <w:rPr>
          <w:rFonts w:eastAsia="MS PMincho"/>
        </w:rPr>
        <w:t xml:space="preserve"> </w:t>
      </w:r>
      <w:r w:rsidR="009C19D8" w:rsidRPr="00880058">
        <w:rPr>
          <w:rFonts w:eastAsia="MS PMincho"/>
        </w:rPr>
        <w:t xml:space="preserve">to engage in </w:t>
      </w:r>
      <w:r w:rsidR="00CB0A1F" w:rsidRPr="00880058">
        <w:rPr>
          <w:rFonts w:eastAsia="MS PMincho"/>
        </w:rPr>
        <w:t xml:space="preserve">such </w:t>
      </w:r>
      <w:r w:rsidR="009C19D8" w:rsidRPr="00880058">
        <w:rPr>
          <w:rFonts w:eastAsia="MS PMincho"/>
        </w:rPr>
        <w:t>practices</w:t>
      </w:r>
      <w:r w:rsidRPr="00880058">
        <w:rPr>
          <w:rFonts w:eastAsia="MS PMincho"/>
        </w:rPr>
        <w:t>.</w:t>
      </w:r>
      <w:r w:rsidR="009C19D8" w:rsidRPr="00880058">
        <w:rPr>
          <w:rFonts w:eastAsia="MS PMincho"/>
        </w:rPr>
        <w:t xml:space="preserve"> But, does a subjective view of integrity mean morally abhorrent practices are at least </w:t>
      </w:r>
      <w:r w:rsidR="009C19D8" w:rsidRPr="00880058">
        <w:rPr>
          <w:rFonts w:eastAsia="MS PMincho"/>
          <w:i/>
        </w:rPr>
        <w:t xml:space="preserve">pro tanto </w:t>
      </w:r>
      <w:r w:rsidR="009C19D8" w:rsidRPr="00880058">
        <w:rPr>
          <w:rFonts w:eastAsia="MS PMincho"/>
        </w:rPr>
        <w:t>worthy of exemptions?</w:t>
      </w:r>
      <w:r w:rsidR="00BF113E" w:rsidRPr="00880058">
        <w:rPr>
          <w:rFonts w:eastAsia="MS PMincho"/>
        </w:rPr>
        <w:t xml:space="preserve"> I think the answer should be yes.</w:t>
      </w:r>
      <w:r w:rsidR="009C19D8" w:rsidRPr="00880058">
        <w:rPr>
          <w:rFonts w:eastAsia="MS PMincho"/>
        </w:rPr>
        <w:t xml:space="preserve"> </w:t>
      </w:r>
    </w:p>
    <w:p w14:paraId="4645FA46" w14:textId="77777777" w:rsidR="00EE1D1B" w:rsidRPr="00880058" w:rsidRDefault="009C19D8" w:rsidP="00880058">
      <w:pPr>
        <w:spacing w:line="360" w:lineRule="auto"/>
        <w:ind w:firstLine="720"/>
        <w:jc w:val="both"/>
        <w:rPr>
          <w:rFonts w:eastAsia="MS PMincho"/>
        </w:rPr>
      </w:pPr>
      <w:r w:rsidRPr="00880058">
        <w:rPr>
          <w:rFonts w:eastAsia="MS PMincho"/>
        </w:rPr>
        <w:t xml:space="preserve">For some, the idea that morally abhorrent practices could be a matter of integrity is fundamentally mistaken (Koppelman 2009). </w:t>
      </w:r>
      <w:r w:rsidR="00CB0A1F" w:rsidRPr="00880058">
        <w:rPr>
          <w:rFonts w:eastAsia="MS PMincho"/>
        </w:rPr>
        <w:t xml:space="preserve">However, this moralised view is incompatible with a subjective view of </w:t>
      </w:r>
      <w:r w:rsidR="00D55716" w:rsidRPr="00880058">
        <w:rPr>
          <w:rFonts w:eastAsia="MS PMincho"/>
        </w:rPr>
        <w:t>integrity.</w:t>
      </w:r>
      <w:r w:rsidR="00CB0A1F" w:rsidRPr="00880058">
        <w:rPr>
          <w:rFonts w:eastAsia="MS PMincho"/>
        </w:rPr>
        <w:t xml:space="preserve"> </w:t>
      </w:r>
      <w:r w:rsidR="00D55716" w:rsidRPr="00880058">
        <w:rPr>
          <w:rFonts w:eastAsia="MS PMincho"/>
        </w:rPr>
        <w:t>A</w:t>
      </w:r>
      <w:r w:rsidRPr="00880058">
        <w:rPr>
          <w:rFonts w:eastAsia="MS PMincho"/>
        </w:rPr>
        <w:t xml:space="preserve"> subjective view allows for</w:t>
      </w:r>
      <w:r w:rsidR="00CB0A1F" w:rsidRPr="00880058">
        <w:rPr>
          <w:rFonts w:eastAsia="MS PMincho"/>
        </w:rPr>
        <w:t xml:space="preserve"> the fact that</w:t>
      </w:r>
      <w:r w:rsidRPr="00880058">
        <w:rPr>
          <w:rFonts w:eastAsia="MS PMincho"/>
        </w:rPr>
        <w:t xml:space="preserve"> individuals </w:t>
      </w:r>
      <w:r w:rsidR="00CB0A1F" w:rsidRPr="00880058">
        <w:rPr>
          <w:rFonts w:eastAsia="MS PMincho"/>
        </w:rPr>
        <w:t>may seriously err in their moral judgements</w:t>
      </w:r>
      <w:r w:rsidR="00EC5426" w:rsidRPr="00880058">
        <w:rPr>
          <w:rFonts w:eastAsia="MS PMincho"/>
        </w:rPr>
        <w:t>,</w:t>
      </w:r>
      <w:r w:rsidR="00CB0A1F" w:rsidRPr="00880058">
        <w:rPr>
          <w:rFonts w:eastAsia="MS PMincho"/>
        </w:rPr>
        <w:t xml:space="preserve"> yet wholeheartedly believe they are right.</w:t>
      </w:r>
      <w:r w:rsidR="00D448E3" w:rsidRPr="00880058">
        <w:rPr>
          <w:rFonts w:eastAsia="MS PMincho"/>
        </w:rPr>
        <w:t xml:space="preserve"> For instance, </w:t>
      </w:r>
      <w:r w:rsidR="00D448E3" w:rsidRPr="00880058">
        <w:rPr>
          <w:rFonts w:eastAsia="MS PMincho"/>
        </w:rPr>
        <w:lastRenderedPageBreak/>
        <w:t>an individual may consider infant sacrifice to be a sacred duty, which if not performed poses spiritual and existential peril. Clearly this individual would consider infant sacrifice a matter of integrity</w:t>
      </w:r>
      <w:r w:rsidR="00EC5426" w:rsidRPr="00880058">
        <w:rPr>
          <w:rFonts w:eastAsia="MS PMincho"/>
        </w:rPr>
        <w:t xml:space="preserve"> then</w:t>
      </w:r>
      <w:r w:rsidR="00D448E3" w:rsidRPr="00880058">
        <w:rPr>
          <w:rFonts w:eastAsia="MS PMincho"/>
        </w:rPr>
        <w:t xml:space="preserve">. But, all things considered, it is better that he </w:t>
      </w:r>
      <w:r w:rsidR="00641E6B" w:rsidRPr="00880058">
        <w:rPr>
          <w:rFonts w:eastAsia="MS PMincho"/>
        </w:rPr>
        <w:t>lives</w:t>
      </w:r>
      <w:r w:rsidR="00D448E3" w:rsidRPr="00880058">
        <w:rPr>
          <w:rFonts w:eastAsia="MS PMincho"/>
        </w:rPr>
        <w:t xml:space="preserve"> without integrity.</w:t>
      </w:r>
      <w:r w:rsidR="00EC5426" w:rsidRPr="00880058">
        <w:rPr>
          <w:rFonts w:eastAsia="MS PMincho"/>
        </w:rPr>
        <w:t xml:space="preserve"> </w:t>
      </w:r>
      <w:r w:rsidR="00D448E3" w:rsidRPr="00880058">
        <w:rPr>
          <w:rFonts w:eastAsia="MS PMincho"/>
        </w:rPr>
        <w:t xml:space="preserve">A subjective integrity theorist is able to say this since integrity is just one value among others, </w:t>
      </w:r>
      <w:r w:rsidR="00BF113E" w:rsidRPr="00880058">
        <w:rPr>
          <w:rFonts w:eastAsia="MS PMincho"/>
        </w:rPr>
        <w:t>including</w:t>
      </w:r>
      <w:r w:rsidR="00E0376D" w:rsidRPr="00880058">
        <w:rPr>
          <w:rFonts w:eastAsia="MS PMincho"/>
        </w:rPr>
        <w:t xml:space="preserve"> the</w:t>
      </w:r>
      <w:r w:rsidR="00BF113E" w:rsidRPr="00880058">
        <w:rPr>
          <w:rFonts w:eastAsia="MS PMincho"/>
        </w:rPr>
        <w:t xml:space="preserve"> </w:t>
      </w:r>
      <w:r w:rsidR="00CB0A1F" w:rsidRPr="00880058">
        <w:rPr>
          <w:rFonts w:eastAsia="MS PMincho"/>
        </w:rPr>
        <w:t xml:space="preserve">basic rights </w:t>
      </w:r>
      <w:r w:rsidR="00E0376D" w:rsidRPr="00880058">
        <w:rPr>
          <w:rFonts w:eastAsia="MS PMincho"/>
        </w:rPr>
        <w:t xml:space="preserve">of others </w:t>
      </w:r>
      <w:r w:rsidR="00CB0A1F" w:rsidRPr="00880058">
        <w:rPr>
          <w:rFonts w:eastAsia="MS PMincho"/>
        </w:rPr>
        <w:t>such as the right to life</w:t>
      </w:r>
      <w:r w:rsidR="00D448E3" w:rsidRPr="00880058">
        <w:rPr>
          <w:rFonts w:eastAsia="MS PMincho"/>
        </w:rPr>
        <w:t xml:space="preserve"> </w:t>
      </w:r>
      <w:r w:rsidR="00CB0A1F" w:rsidRPr="00880058">
        <w:rPr>
          <w:rFonts w:eastAsia="MS PMincho"/>
        </w:rPr>
        <w:t>(Lenta</w:t>
      </w:r>
      <w:r w:rsidR="00D55716" w:rsidRPr="00880058">
        <w:rPr>
          <w:rFonts w:eastAsia="MS PMincho"/>
        </w:rPr>
        <w:t xml:space="preserve"> 2016, 254</w:t>
      </w:r>
      <w:r w:rsidR="009838EA" w:rsidRPr="00880058">
        <w:rPr>
          <w:rFonts w:eastAsia="MS PMincho"/>
        </w:rPr>
        <w:t>)</w:t>
      </w:r>
      <w:r w:rsidR="00B55274" w:rsidRPr="00880058">
        <w:rPr>
          <w:rFonts w:eastAsia="MS PMincho"/>
        </w:rPr>
        <w:t>.</w:t>
      </w:r>
      <w:r w:rsidR="00EC5426" w:rsidRPr="00880058">
        <w:rPr>
          <w:rFonts w:eastAsia="MS PMincho"/>
        </w:rPr>
        <w:t xml:space="preserve"> </w:t>
      </w:r>
      <w:r w:rsidR="00D55716" w:rsidRPr="00880058">
        <w:rPr>
          <w:rFonts w:eastAsia="MS PMincho"/>
        </w:rPr>
        <w:t xml:space="preserve">Though a moralised view of integrity helps limit </w:t>
      </w:r>
      <w:r w:rsidR="00D55716" w:rsidRPr="00880058">
        <w:rPr>
          <w:rFonts w:eastAsia="MS PMincho"/>
          <w:i/>
        </w:rPr>
        <w:t xml:space="preserve">pro tanto </w:t>
      </w:r>
      <w:r w:rsidR="00D55716" w:rsidRPr="00880058">
        <w:rPr>
          <w:rFonts w:eastAsia="MS PMincho"/>
        </w:rPr>
        <w:t>claims in the first place, I believe this comes at the cost of theoretical consistency. A subjective view more accurately captures the moral convictions of</w:t>
      </w:r>
      <w:r w:rsidR="00D448E3" w:rsidRPr="00880058">
        <w:rPr>
          <w:rFonts w:eastAsia="MS PMincho"/>
        </w:rPr>
        <w:t xml:space="preserve"> all</w:t>
      </w:r>
      <w:r w:rsidR="00D55716" w:rsidRPr="00880058">
        <w:rPr>
          <w:rFonts w:eastAsia="MS PMincho"/>
        </w:rPr>
        <w:t xml:space="preserve"> individuals </w:t>
      </w:r>
      <w:r w:rsidR="00E0376D" w:rsidRPr="00880058">
        <w:rPr>
          <w:rFonts w:eastAsia="MS PMincho"/>
        </w:rPr>
        <w:t>but</w:t>
      </w:r>
      <w:r w:rsidR="00D55716" w:rsidRPr="00880058">
        <w:rPr>
          <w:rFonts w:eastAsia="MS PMincho"/>
        </w:rPr>
        <w:t xml:space="preserve"> </w:t>
      </w:r>
      <w:r w:rsidR="00D448E3" w:rsidRPr="00880058">
        <w:rPr>
          <w:rFonts w:eastAsia="MS PMincho"/>
        </w:rPr>
        <w:t xml:space="preserve">exemptions </w:t>
      </w:r>
      <w:r w:rsidR="00E0376D" w:rsidRPr="00880058">
        <w:rPr>
          <w:rFonts w:eastAsia="MS PMincho"/>
        </w:rPr>
        <w:t xml:space="preserve">for morally abhorrent practices can still be denied under the balancing test. </w:t>
      </w:r>
    </w:p>
    <w:p w14:paraId="059F192A" w14:textId="3164E0C5" w:rsidR="00CE18B1" w:rsidRPr="00880058" w:rsidRDefault="1E62718A" w:rsidP="1E62718A">
      <w:pPr>
        <w:spacing w:line="360" w:lineRule="auto"/>
        <w:ind w:firstLine="720"/>
        <w:jc w:val="both"/>
        <w:rPr>
          <w:rFonts w:eastAsia="MS PMincho"/>
        </w:rPr>
      </w:pPr>
      <w:r w:rsidRPr="1E62718A">
        <w:rPr>
          <w:rFonts w:eastAsia="MS PMincho"/>
        </w:rPr>
        <w:t xml:space="preserve">To conclude this section, let us consider one more class of practices that perhaps should be denied </w:t>
      </w:r>
      <w:r w:rsidRPr="1E62718A">
        <w:rPr>
          <w:rFonts w:eastAsia="MS PMincho"/>
          <w:i/>
          <w:iCs/>
        </w:rPr>
        <w:t xml:space="preserve">pro tanto </w:t>
      </w:r>
      <w:r w:rsidRPr="1E62718A">
        <w:rPr>
          <w:rFonts w:eastAsia="MS PMincho"/>
        </w:rPr>
        <w:t xml:space="preserve">status, specifically, silly or trivial practices. By ‘silly’ or ‘trivial’ I mean practices that appear to most people to be so comical or inconsequential that they could not possibly be a matter of integrity. The concern about silly or trivial practices is a common manifestation of the worry about exemption proliferation. Pro-exemption theorists have grappled with chicken suits (Nussbaum 2008, 169), baseball caps (Maclure and Taylor 2011, 77), and clown hats (Laborde 2017, 199-200). The issue is not merely theoretical either. Pastafarians – members of the parodic Church of the Flying Spaghetti Monster who believe that must wear colanders on their heads in identification photos – have in fact received exemptions in various jurisdictions. And Laborde – whom defends a subjective integrity-based theory of exemptions – concedes that it may not be possible to exclude Pastafarians (Laborde 2017, 207 fn. 37). </w:t>
      </w:r>
    </w:p>
    <w:p w14:paraId="4395098B" w14:textId="77777777" w:rsidR="00B55274" w:rsidRPr="00880058" w:rsidRDefault="008339DC" w:rsidP="00880058">
      <w:pPr>
        <w:spacing w:line="360" w:lineRule="auto"/>
        <w:ind w:firstLine="720"/>
        <w:jc w:val="both"/>
        <w:rPr>
          <w:rFonts w:eastAsia="MS PMincho"/>
        </w:rPr>
      </w:pPr>
      <w:r w:rsidRPr="00880058">
        <w:rPr>
          <w:rFonts w:eastAsia="MS PMincho"/>
        </w:rPr>
        <w:t xml:space="preserve">This discussion also returns us to the hypothetical example that opened this section. What if the employee insists that wearing a red uniform is a matter of integrity for him? Must we accept this and assume he has a </w:t>
      </w:r>
      <w:r w:rsidRPr="00880058">
        <w:rPr>
          <w:rFonts w:eastAsia="MS PMincho"/>
          <w:i/>
        </w:rPr>
        <w:t xml:space="preserve">pro tanto </w:t>
      </w:r>
      <w:r w:rsidRPr="00880058">
        <w:rPr>
          <w:rFonts w:eastAsia="MS PMincho"/>
        </w:rPr>
        <w:t xml:space="preserve">claim to an exemption? </w:t>
      </w:r>
      <w:r w:rsidR="00AC2138" w:rsidRPr="00880058">
        <w:rPr>
          <w:rFonts w:eastAsia="MS PMincho"/>
        </w:rPr>
        <w:t xml:space="preserve">Under a balancing test, </w:t>
      </w:r>
      <w:r w:rsidRPr="00880058">
        <w:rPr>
          <w:rFonts w:eastAsia="MS PMincho"/>
        </w:rPr>
        <w:t xml:space="preserve">his claim </w:t>
      </w:r>
      <w:r w:rsidR="00AC2138" w:rsidRPr="00880058">
        <w:rPr>
          <w:rFonts w:eastAsia="MS PMincho"/>
        </w:rPr>
        <w:t xml:space="preserve">might </w:t>
      </w:r>
      <w:r w:rsidRPr="00880058">
        <w:rPr>
          <w:rFonts w:eastAsia="MS PMincho"/>
        </w:rPr>
        <w:t>be denied on the grounds that the costs to the employer of providing bespoke uniforms is unfairly high, but the concern about silly or trivial practices</w:t>
      </w:r>
      <w:r w:rsidR="00AC2138" w:rsidRPr="00880058">
        <w:rPr>
          <w:rFonts w:eastAsia="MS PMincho"/>
        </w:rPr>
        <w:t xml:space="preserve"> here</w:t>
      </w:r>
      <w:r w:rsidRPr="00880058">
        <w:rPr>
          <w:rFonts w:eastAsia="MS PMincho"/>
        </w:rPr>
        <w:t xml:space="preserve"> is that they should not have </w:t>
      </w:r>
      <w:r w:rsidRPr="00880058">
        <w:rPr>
          <w:rFonts w:eastAsia="MS PMincho"/>
          <w:i/>
        </w:rPr>
        <w:t xml:space="preserve">pro tanto </w:t>
      </w:r>
      <w:r w:rsidRPr="00880058">
        <w:rPr>
          <w:rFonts w:eastAsia="MS PMincho"/>
        </w:rPr>
        <w:t>status in the first place.</w:t>
      </w:r>
    </w:p>
    <w:p w14:paraId="479BF68F" w14:textId="77777777" w:rsidR="000F15A5" w:rsidRPr="00880058" w:rsidRDefault="008339DC" w:rsidP="00880058">
      <w:pPr>
        <w:spacing w:line="360" w:lineRule="auto"/>
        <w:ind w:firstLine="720"/>
        <w:jc w:val="both"/>
        <w:rPr>
          <w:rFonts w:eastAsia="MS PMincho"/>
        </w:rPr>
      </w:pPr>
      <w:r w:rsidRPr="00880058">
        <w:rPr>
          <w:rFonts w:eastAsia="MS PMincho"/>
        </w:rPr>
        <w:t xml:space="preserve">Given that I have claimed subjective integrity-based theories </w:t>
      </w:r>
      <w:r w:rsidR="00EC5426" w:rsidRPr="00880058">
        <w:rPr>
          <w:rFonts w:eastAsia="MS PMincho"/>
        </w:rPr>
        <w:t xml:space="preserve">should not deny morally abhorrent practices </w:t>
      </w:r>
      <w:r w:rsidR="00EC5426" w:rsidRPr="00880058">
        <w:rPr>
          <w:rFonts w:eastAsia="MS PMincho"/>
          <w:i/>
        </w:rPr>
        <w:t xml:space="preserve">pro tanto </w:t>
      </w:r>
      <w:r w:rsidR="00EC5426" w:rsidRPr="00880058">
        <w:rPr>
          <w:rFonts w:eastAsia="MS PMincho"/>
        </w:rPr>
        <w:t xml:space="preserve">status, it would be absurd of me to now say that silly or trivial practices should be denied </w:t>
      </w:r>
      <w:r w:rsidR="00EC5426" w:rsidRPr="00880058">
        <w:rPr>
          <w:rFonts w:eastAsia="MS PMincho"/>
          <w:i/>
        </w:rPr>
        <w:t xml:space="preserve">pro tanto </w:t>
      </w:r>
      <w:r w:rsidR="00EC5426" w:rsidRPr="00880058">
        <w:rPr>
          <w:rFonts w:eastAsia="MS PMincho"/>
        </w:rPr>
        <w:t xml:space="preserve">status. The individuality that underpins a subjective view of integrity means that we must allow </w:t>
      </w:r>
      <w:r w:rsidR="00B715EE" w:rsidRPr="00880058">
        <w:rPr>
          <w:rFonts w:eastAsia="MS PMincho"/>
        </w:rPr>
        <w:t>for</w:t>
      </w:r>
      <w:r w:rsidR="00EC5426" w:rsidRPr="00880058">
        <w:rPr>
          <w:rFonts w:eastAsia="MS PMincho"/>
        </w:rPr>
        <w:t xml:space="preserve"> others be</w:t>
      </w:r>
      <w:r w:rsidR="00B715EE" w:rsidRPr="00880058">
        <w:rPr>
          <w:rFonts w:eastAsia="MS PMincho"/>
        </w:rPr>
        <w:t>ing</w:t>
      </w:r>
      <w:r w:rsidR="00EC5426" w:rsidRPr="00880058">
        <w:rPr>
          <w:rFonts w:eastAsia="MS PMincho"/>
        </w:rPr>
        <w:t xml:space="preserve"> committed to practices that we find silly or trivial. </w:t>
      </w:r>
      <w:r w:rsidR="00530157" w:rsidRPr="00880058">
        <w:rPr>
          <w:rFonts w:eastAsia="MS PMincho"/>
        </w:rPr>
        <w:t xml:space="preserve">After all, many of us find religious practices silly or trivial, but no pro-exemption theorist would deny them </w:t>
      </w:r>
      <w:r w:rsidR="00530157" w:rsidRPr="00880058">
        <w:rPr>
          <w:rFonts w:eastAsia="MS PMincho"/>
          <w:i/>
        </w:rPr>
        <w:t xml:space="preserve">pro tanto </w:t>
      </w:r>
      <w:r w:rsidR="00530157" w:rsidRPr="00880058">
        <w:rPr>
          <w:rFonts w:eastAsia="MS PMincho"/>
        </w:rPr>
        <w:t xml:space="preserve">status. </w:t>
      </w:r>
    </w:p>
    <w:p w14:paraId="454E965A" w14:textId="77777777" w:rsidR="00A306E1" w:rsidRPr="00880058" w:rsidRDefault="00B715EE" w:rsidP="00880058">
      <w:pPr>
        <w:spacing w:line="360" w:lineRule="auto"/>
        <w:ind w:firstLine="720"/>
        <w:jc w:val="both"/>
        <w:rPr>
          <w:rFonts w:eastAsia="MS PMincho"/>
        </w:rPr>
      </w:pPr>
      <w:r w:rsidRPr="00880058">
        <w:rPr>
          <w:rFonts w:eastAsia="MS PMincho"/>
        </w:rPr>
        <w:t>It remains the case</w:t>
      </w:r>
      <w:r w:rsidR="000F15A5" w:rsidRPr="00880058">
        <w:rPr>
          <w:rFonts w:eastAsia="MS PMincho"/>
        </w:rPr>
        <w:t xml:space="preserve"> that</w:t>
      </w:r>
      <w:r w:rsidRPr="00880058">
        <w:rPr>
          <w:rFonts w:eastAsia="MS PMincho"/>
        </w:rPr>
        <w:t xml:space="preserve"> </w:t>
      </w:r>
      <w:r w:rsidR="00205481" w:rsidRPr="00880058">
        <w:rPr>
          <w:rFonts w:eastAsia="MS PMincho"/>
        </w:rPr>
        <w:t>a</w:t>
      </w:r>
      <w:r w:rsidRPr="00880058">
        <w:rPr>
          <w:rFonts w:eastAsia="MS PMincho"/>
        </w:rPr>
        <w:t xml:space="preserve"> claimant must still be able to articulate how a practice is a matter of integrity for him. Yet,</w:t>
      </w:r>
      <w:r w:rsidR="00205481" w:rsidRPr="00880058">
        <w:rPr>
          <w:rFonts w:eastAsia="MS PMincho"/>
        </w:rPr>
        <w:t xml:space="preserve"> if this only amounts to a</w:t>
      </w:r>
      <w:r w:rsidR="00FA6979" w:rsidRPr="00880058">
        <w:rPr>
          <w:rFonts w:eastAsia="MS PMincho"/>
        </w:rPr>
        <w:t xml:space="preserve"> mere</w:t>
      </w:r>
      <w:r w:rsidR="00A639F2" w:rsidRPr="00880058">
        <w:rPr>
          <w:rFonts w:eastAsia="MS PMincho"/>
        </w:rPr>
        <w:t xml:space="preserve"> assertion</w:t>
      </w:r>
      <w:r w:rsidR="00AE4E44" w:rsidRPr="00880058">
        <w:rPr>
          <w:rFonts w:eastAsia="MS PMincho"/>
        </w:rPr>
        <w:t xml:space="preserve"> – however well-</w:t>
      </w:r>
      <w:r w:rsidR="00AE4E44" w:rsidRPr="00880058">
        <w:rPr>
          <w:rFonts w:eastAsia="MS PMincho"/>
        </w:rPr>
        <w:lastRenderedPageBreak/>
        <w:t>articulated –</w:t>
      </w:r>
      <w:r w:rsidR="00A639F2" w:rsidRPr="00880058">
        <w:rPr>
          <w:rFonts w:eastAsia="MS PMincho"/>
        </w:rPr>
        <w:t xml:space="preserve"> </w:t>
      </w:r>
      <w:r w:rsidR="00205481" w:rsidRPr="00880058">
        <w:rPr>
          <w:rFonts w:eastAsia="MS PMincho"/>
        </w:rPr>
        <w:t>from the claimant,</w:t>
      </w:r>
      <w:r w:rsidRPr="00880058">
        <w:rPr>
          <w:rFonts w:eastAsia="MS PMincho"/>
        </w:rPr>
        <w:t xml:space="preserve"> it is</w:t>
      </w:r>
      <w:r w:rsidR="00205481" w:rsidRPr="00880058">
        <w:rPr>
          <w:rFonts w:eastAsia="MS PMincho"/>
        </w:rPr>
        <w:t xml:space="preserve"> a</w:t>
      </w:r>
      <w:r w:rsidRPr="00880058">
        <w:rPr>
          <w:rFonts w:eastAsia="MS PMincho"/>
        </w:rPr>
        <w:t xml:space="preserve"> relatively easy </w:t>
      </w:r>
      <w:r w:rsidR="00205481" w:rsidRPr="00880058">
        <w:rPr>
          <w:rFonts w:eastAsia="MS PMincho"/>
        </w:rPr>
        <w:t>test to meet, even</w:t>
      </w:r>
      <w:r w:rsidRPr="00880058">
        <w:rPr>
          <w:rFonts w:eastAsia="MS PMincho"/>
        </w:rPr>
        <w:t xml:space="preserve"> for practices that are </w:t>
      </w:r>
      <w:r w:rsidR="00D53BC3" w:rsidRPr="00880058">
        <w:rPr>
          <w:rFonts w:eastAsia="MS PMincho"/>
        </w:rPr>
        <w:t>allegedly</w:t>
      </w:r>
      <w:r w:rsidRPr="00880058">
        <w:rPr>
          <w:rFonts w:eastAsia="MS PMincho"/>
        </w:rPr>
        <w:t xml:space="preserve"> silly or trivial. For example, imagine that the employee </w:t>
      </w:r>
      <w:r w:rsidR="00205481" w:rsidRPr="00880058">
        <w:rPr>
          <w:rFonts w:eastAsia="MS PMincho"/>
        </w:rPr>
        <w:t>says</w:t>
      </w:r>
      <w:r w:rsidRPr="00880058">
        <w:rPr>
          <w:rFonts w:eastAsia="MS PMincho"/>
        </w:rPr>
        <w:t xml:space="preserve"> wearing red</w:t>
      </w:r>
      <w:r w:rsidR="00205481" w:rsidRPr="00880058">
        <w:rPr>
          <w:rFonts w:eastAsia="MS PMincho"/>
        </w:rPr>
        <w:t xml:space="preserve"> at all times is deeply important since it is an act of remembrance and reverence for </w:t>
      </w:r>
      <w:r w:rsidR="00FA6979" w:rsidRPr="00880058">
        <w:rPr>
          <w:rFonts w:eastAsia="MS PMincho"/>
        </w:rPr>
        <w:t>generations</w:t>
      </w:r>
      <w:r w:rsidR="00205481" w:rsidRPr="00880058">
        <w:rPr>
          <w:rFonts w:eastAsia="MS PMincho"/>
        </w:rPr>
        <w:t xml:space="preserve"> of his family that served and died in an army that wore red uniforms.</w:t>
      </w:r>
      <w:r w:rsidR="00FF73D0" w:rsidRPr="00880058">
        <w:rPr>
          <w:rFonts w:eastAsia="MS PMincho"/>
        </w:rPr>
        <w:t xml:space="preserve"> </w:t>
      </w:r>
      <w:r w:rsidR="00205481" w:rsidRPr="00880058">
        <w:rPr>
          <w:rFonts w:eastAsia="MS PMincho"/>
        </w:rPr>
        <w:t xml:space="preserve">The idea is a familiar one even if the </w:t>
      </w:r>
      <w:r w:rsidR="00AC2138" w:rsidRPr="00880058">
        <w:rPr>
          <w:rFonts w:eastAsia="MS PMincho"/>
        </w:rPr>
        <w:t>importance of wearing red is not</w:t>
      </w:r>
      <w:r w:rsidR="00205481" w:rsidRPr="00880058">
        <w:rPr>
          <w:rFonts w:eastAsia="MS PMincho"/>
        </w:rPr>
        <w:t>, since many individuals wear or carry mementos of lost loved ones.</w:t>
      </w:r>
      <w:r w:rsidR="00AC2138" w:rsidRPr="00880058">
        <w:rPr>
          <w:rFonts w:eastAsia="MS PMincho"/>
        </w:rPr>
        <w:t xml:space="preserve"> </w:t>
      </w:r>
      <w:r w:rsidR="00FA6979" w:rsidRPr="00880058">
        <w:rPr>
          <w:rFonts w:eastAsia="MS PMincho"/>
        </w:rPr>
        <w:t xml:space="preserve"> </w:t>
      </w:r>
    </w:p>
    <w:p w14:paraId="72EAE2B1" w14:textId="311DC3CA" w:rsidR="007543C4" w:rsidRPr="00880058" w:rsidRDefault="000F15A5" w:rsidP="00880058">
      <w:pPr>
        <w:spacing w:line="360" w:lineRule="auto"/>
        <w:ind w:firstLine="720"/>
        <w:jc w:val="both"/>
        <w:rPr>
          <w:rFonts w:eastAsia="MS PMincho"/>
        </w:rPr>
      </w:pPr>
      <w:r w:rsidRPr="00880058">
        <w:rPr>
          <w:rFonts w:eastAsia="MS PMincho"/>
        </w:rPr>
        <w:t>In any case,</w:t>
      </w:r>
      <w:r w:rsidR="00F40E14" w:rsidRPr="00880058">
        <w:rPr>
          <w:rFonts w:eastAsia="MS PMincho"/>
        </w:rPr>
        <w:t xml:space="preserve"> </w:t>
      </w:r>
      <w:r w:rsidR="00FA6979" w:rsidRPr="00880058">
        <w:rPr>
          <w:rFonts w:eastAsia="MS PMincho"/>
        </w:rPr>
        <w:t>the mere assertion that a practice is integrity-related seems insufficient</w:t>
      </w:r>
      <w:r w:rsidR="006B43B6" w:rsidRPr="00880058">
        <w:rPr>
          <w:rFonts w:eastAsia="MS PMincho"/>
        </w:rPr>
        <w:t>.</w:t>
      </w:r>
      <w:r w:rsidR="00FF72ED" w:rsidRPr="00880058">
        <w:rPr>
          <w:rFonts w:eastAsia="MS PMincho"/>
        </w:rPr>
        <w:t xml:space="preserve"> </w:t>
      </w:r>
      <w:r w:rsidR="00A639F2" w:rsidRPr="00880058">
        <w:rPr>
          <w:rFonts w:eastAsia="MS PMincho"/>
        </w:rPr>
        <w:t xml:space="preserve">To justify being exempt from a rule or law that others must follow, it seems reasonable </w:t>
      </w:r>
      <w:r w:rsidR="00FA6979" w:rsidRPr="00880058">
        <w:rPr>
          <w:rFonts w:eastAsia="MS PMincho"/>
        </w:rPr>
        <w:t>to</w:t>
      </w:r>
      <w:r w:rsidR="00A639F2" w:rsidRPr="00880058">
        <w:rPr>
          <w:rFonts w:eastAsia="MS PMincho"/>
        </w:rPr>
        <w:t xml:space="preserve"> ask if a claimant</w:t>
      </w:r>
      <w:r w:rsidR="00A639F2" w:rsidRPr="00880058">
        <w:rPr>
          <w:rFonts w:eastAsia="MS PMincho"/>
          <w:i/>
        </w:rPr>
        <w:t xml:space="preserve"> really </w:t>
      </w:r>
      <w:r w:rsidR="00A639F2" w:rsidRPr="00880058">
        <w:rPr>
          <w:rFonts w:eastAsia="MS PMincho"/>
        </w:rPr>
        <w:t xml:space="preserve">believes a practice is </w:t>
      </w:r>
      <w:r w:rsidR="00FA6979" w:rsidRPr="00880058">
        <w:rPr>
          <w:rFonts w:eastAsia="MS PMincho"/>
        </w:rPr>
        <w:t>integrity-related</w:t>
      </w:r>
      <w:r w:rsidR="00A639F2" w:rsidRPr="00880058">
        <w:rPr>
          <w:rFonts w:eastAsia="MS PMincho"/>
        </w:rPr>
        <w:t>.</w:t>
      </w:r>
      <w:r w:rsidR="004F22A3" w:rsidRPr="00880058">
        <w:rPr>
          <w:rFonts w:eastAsia="MS PMincho"/>
        </w:rPr>
        <w:t xml:space="preserve"> </w:t>
      </w:r>
      <w:r w:rsidR="00E04D9B" w:rsidRPr="00880058">
        <w:rPr>
          <w:rFonts w:eastAsia="MS PMincho"/>
        </w:rPr>
        <w:t>This</w:t>
      </w:r>
      <w:r w:rsidR="00484820" w:rsidRPr="00880058">
        <w:rPr>
          <w:rFonts w:eastAsia="MS PMincho"/>
        </w:rPr>
        <w:t xml:space="preserve"> question</w:t>
      </w:r>
      <w:r w:rsidR="00E04D9B" w:rsidRPr="00880058">
        <w:rPr>
          <w:rFonts w:eastAsia="MS PMincho"/>
        </w:rPr>
        <w:t xml:space="preserve"> is relevant </w:t>
      </w:r>
      <w:r w:rsidR="00484820" w:rsidRPr="00880058">
        <w:rPr>
          <w:rFonts w:eastAsia="MS PMincho"/>
        </w:rPr>
        <w:t xml:space="preserve">to </w:t>
      </w:r>
      <w:r w:rsidR="00A306E1" w:rsidRPr="00880058">
        <w:rPr>
          <w:rFonts w:eastAsia="MS PMincho"/>
        </w:rPr>
        <w:t>all exemption claims</w:t>
      </w:r>
      <w:r w:rsidR="00E04D9B" w:rsidRPr="00880058">
        <w:rPr>
          <w:rFonts w:eastAsia="MS PMincho"/>
        </w:rPr>
        <w:t xml:space="preserve">, but particularly </w:t>
      </w:r>
      <w:r w:rsidR="00484820" w:rsidRPr="00880058">
        <w:rPr>
          <w:rFonts w:eastAsia="MS PMincho"/>
        </w:rPr>
        <w:t>so</w:t>
      </w:r>
      <w:r w:rsidR="00E04D9B" w:rsidRPr="00880058">
        <w:rPr>
          <w:rFonts w:eastAsia="MS PMincho"/>
        </w:rPr>
        <w:t xml:space="preserve"> when a practice appears to be silly or trivial</w:t>
      </w:r>
      <w:r w:rsidR="00153685" w:rsidRPr="00880058">
        <w:rPr>
          <w:rFonts w:eastAsia="MS PMincho"/>
        </w:rPr>
        <w:t xml:space="preserve"> (Adams and Barmore 2014, 64)</w:t>
      </w:r>
      <w:r w:rsidR="00E04D9B" w:rsidRPr="00880058">
        <w:rPr>
          <w:rFonts w:eastAsia="MS PMincho"/>
        </w:rPr>
        <w:t>.</w:t>
      </w:r>
      <w:r w:rsidR="00193406" w:rsidRPr="00880058">
        <w:rPr>
          <w:rFonts w:eastAsia="MS PMincho"/>
        </w:rPr>
        <w:t xml:space="preserve"> </w:t>
      </w:r>
      <w:r w:rsidR="00C14376" w:rsidRPr="00880058">
        <w:rPr>
          <w:rFonts w:eastAsia="MS PMincho"/>
        </w:rPr>
        <w:t xml:space="preserve">What </w:t>
      </w:r>
      <w:r w:rsidR="008F58D0" w:rsidRPr="00880058">
        <w:rPr>
          <w:rFonts w:eastAsia="MS PMincho"/>
        </w:rPr>
        <w:t>is required</w:t>
      </w:r>
      <w:r w:rsidR="00C14376" w:rsidRPr="00880058">
        <w:rPr>
          <w:rFonts w:eastAsia="MS PMincho"/>
        </w:rPr>
        <w:t>, then, is a test</w:t>
      </w:r>
      <w:r w:rsidR="008B6D36" w:rsidRPr="00880058">
        <w:rPr>
          <w:rFonts w:eastAsia="MS PMincho"/>
        </w:rPr>
        <w:t xml:space="preserve"> of the claimant’s sincerity</w:t>
      </w:r>
      <w:r w:rsidR="00A21D78" w:rsidRPr="00880058">
        <w:rPr>
          <w:rFonts w:eastAsia="MS PMincho"/>
        </w:rPr>
        <w:t>.</w:t>
      </w:r>
      <w:r w:rsidR="00C14376" w:rsidRPr="00880058">
        <w:rPr>
          <w:rFonts w:eastAsia="MS PMincho"/>
        </w:rPr>
        <w:t xml:space="preserve"> This brings us to section</w:t>
      </w:r>
      <w:r w:rsidR="00291D76">
        <w:rPr>
          <w:rFonts w:eastAsia="MS PMincho"/>
        </w:rPr>
        <w:t xml:space="preserve"> 3</w:t>
      </w:r>
      <w:r w:rsidR="00C14376" w:rsidRPr="00880058">
        <w:rPr>
          <w:rFonts w:eastAsia="MS PMincho"/>
        </w:rPr>
        <w:t>.</w:t>
      </w:r>
    </w:p>
    <w:p w14:paraId="3807A500" w14:textId="77777777" w:rsidR="00AA46CB" w:rsidRPr="00880058" w:rsidRDefault="00AA46CB" w:rsidP="00880058">
      <w:pPr>
        <w:spacing w:line="360" w:lineRule="auto"/>
        <w:jc w:val="both"/>
        <w:rPr>
          <w:rFonts w:eastAsia="MS PMincho"/>
        </w:rPr>
      </w:pPr>
    </w:p>
    <w:p w14:paraId="1851BEDA" w14:textId="26187783" w:rsidR="00A135DA" w:rsidRPr="00880058" w:rsidRDefault="00491FF0" w:rsidP="00291D76">
      <w:pPr>
        <w:pStyle w:val="ListParagraph"/>
        <w:numPr>
          <w:ilvl w:val="0"/>
          <w:numId w:val="8"/>
        </w:numPr>
        <w:spacing w:line="360" w:lineRule="auto"/>
        <w:jc w:val="center"/>
        <w:rPr>
          <w:rFonts w:ascii="Times New Roman" w:eastAsia="MS PMincho" w:hAnsi="Times New Roman" w:cs="Times New Roman"/>
          <w:b/>
        </w:rPr>
      </w:pPr>
      <w:r w:rsidRPr="00880058">
        <w:rPr>
          <w:rFonts w:ascii="Times New Roman" w:eastAsia="MS PMincho" w:hAnsi="Times New Roman" w:cs="Times New Roman"/>
          <w:b/>
        </w:rPr>
        <w:t>Sincerity</w:t>
      </w:r>
    </w:p>
    <w:p w14:paraId="13138079" w14:textId="77777777" w:rsidR="00A135DA" w:rsidRPr="00880058" w:rsidRDefault="00A135DA" w:rsidP="00880058">
      <w:pPr>
        <w:spacing w:line="360" w:lineRule="auto"/>
        <w:jc w:val="both"/>
        <w:rPr>
          <w:rFonts w:eastAsia="MS PMincho"/>
        </w:rPr>
      </w:pPr>
    </w:p>
    <w:p w14:paraId="6E345C2C" w14:textId="77777777" w:rsidR="00083753" w:rsidRPr="00880058" w:rsidRDefault="00DD5BC5" w:rsidP="00880058">
      <w:pPr>
        <w:spacing w:line="360" w:lineRule="auto"/>
        <w:jc w:val="both"/>
        <w:rPr>
          <w:rFonts w:eastAsia="MS PMincho"/>
        </w:rPr>
      </w:pPr>
      <w:r w:rsidRPr="00880058">
        <w:rPr>
          <w:rFonts w:eastAsia="MS PMincho"/>
        </w:rPr>
        <w:t>Recall that integrity entails living up to one’s moral convictions. When a practice</w:t>
      </w:r>
      <w:r w:rsidR="00E52B3B" w:rsidRPr="00880058">
        <w:rPr>
          <w:rFonts w:eastAsia="MS PMincho"/>
        </w:rPr>
        <w:t xml:space="preserve"> is a matter of moral conviction, we would expect a sincere claimant to make a serious effort to perform that practice. By contrast, an insincere claimant </w:t>
      </w:r>
      <w:r w:rsidR="009E690B" w:rsidRPr="00880058">
        <w:rPr>
          <w:rFonts w:eastAsia="MS PMincho"/>
        </w:rPr>
        <w:t>would make</w:t>
      </w:r>
      <w:r w:rsidR="00E52B3B" w:rsidRPr="00880058">
        <w:rPr>
          <w:rFonts w:eastAsia="MS PMincho"/>
        </w:rPr>
        <w:t xml:space="preserve"> no, little or </w:t>
      </w:r>
      <w:r w:rsidR="00004D2B" w:rsidRPr="00880058">
        <w:rPr>
          <w:rFonts w:eastAsia="MS PMincho"/>
        </w:rPr>
        <w:t>erratic</w:t>
      </w:r>
      <w:r w:rsidR="00E52B3B" w:rsidRPr="00880058">
        <w:rPr>
          <w:rFonts w:eastAsia="MS PMincho"/>
        </w:rPr>
        <w:t xml:space="preserve"> effort to </w:t>
      </w:r>
      <w:r w:rsidR="00E0393A" w:rsidRPr="00880058">
        <w:rPr>
          <w:rFonts w:eastAsia="MS PMincho"/>
        </w:rPr>
        <w:t>perform a practice she professes is a matter of moral conviction</w:t>
      </w:r>
      <w:r w:rsidR="00E52B3B" w:rsidRPr="00880058">
        <w:rPr>
          <w:rFonts w:eastAsia="MS PMincho"/>
        </w:rPr>
        <w:t>.</w:t>
      </w:r>
      <w:r w:rsidR="00E0393A" w:rsidRPr="00880058">
        <w:rPr>
          <w:rFonts w:eastAsia="MS PMincho"/>
        </w:rPr>
        <w:t xml:space="preserve"> The lack of serious effort strongly suggests that the practice does not have the kind of pull on her conscience that an integrity-related practice should.</w:t>
      </w:r>
      <w:r w:rsidR="00E52B3B" w:rsidRPr="00880058">
        <w:rPr>
          <w:rFonts w:eastAsia="MS PMincho"/>
        </w:rPr>
        <w:t xml:space="preserve"> </w:t>
      </w:r>
      <w:r w:rsidR="00230566" w:rsidRPr="00880058">
        <w:rPr>
          <w:rFonts w:eastAsia="MS PMincho"/>
        </w:rPr>
        <w:t>In the context o</w:t>
      </w:r>
      <w:r w:rsidR="00510FFE" w:rsidRPr="00880058">
        <w:rPr>
          <w:rFonts w:eastAsia="MS PMincho"/>
        </w:rPr>
        <w:t xml:space="preserve">f integrity, then, </w:t>
      </w:r>
      <w:r w:rsidR="00230566" w:rsidRPr="00880058">
        <w:rPr>
          <w:rFonts w:eastAsia="MS PMincho"/>
        </w:rPr>
        <w:t xml:space="preserve">sincerity </w:t>
      </w:r>
      <w:r w:rsidR="00510FFE" w:rsidRPr="00880058">
        <w:rPr>
          <w:rFonts w:eastAsia="MS PMincho"/>
        </w:rPr>
        <w:t xml:space="preserve">is defined as the </w:t>
      </w:r>
      <w:r w:rsidR="00230566" w:rsidRPr="00880058">
        <w:rPr>
          <w:rFonts w:eastAsia="MS PMincho"/>
        </w:rPr>
        <w:t>‘coherence between what is said and what is done by the claimant</w:t>
      </w:r>
      <w:r w:rsidR="00641E6B" w:rsidRPr="00880058">
        <w:rPr>
          <w:rFonts w:eastAsia="MS PMincho"/>
        </w:rPr>
        <w:t>’ (</w:t>
      </w:r>
      <w:r w:rsidR="00230566" w:rsidRPr="00880058">
        <w:rPr>
          <w:rFonts w:eastAsia="MS PMincho"/>
        </w:rPr>
        <w:t>Laborde 2017, 207).</w:t>
      </w:r>
      <w:r w:rsidR="009E690B" w:rsidRPr="00880058">
        <w:rPr>
          <w:rFonts w:eastAsia="MS PMincho"/>
        </w:rPr>
        <w:t xml:space="preserve"> Where there is sufficient coherence, the claimant does have a </w:t>
      </w:r>
      <w:r w:rsidR="009E690B" w:rsidRPr="00880058">
        <w:rPr>
          <w:rFonts w:eastAsia="MS PMincho"/>
          <w:i/>
        </w:rPr>
        <w:t>pro tanto</w:t>
      </w:r>
      <w:r w:rsidR="009E690B" w:rsidRPr="00880058">
        <w:rPr>
          <w:rFonts w:eastAsia="MS PMincho"/>
        </w:rPr>
        <w:t xml:space="preserve"> claim to an exemption and </w:t>
      </w:r>
      <w:r w:rsidR="009E690B" w:rsidRPr="00880058">
        <w:rPr>
          <w:rFonts w:eastAsia="MS PMincho"/>
          <w:i/>
        </w:rPr>
        <w:t>vice versa</w:t>
      </w:r>
      <w:r w:rsidR="00083753" w:rsidRPr="00880058">
        <w:rPr>
          <w:rFonts w:eastAsia="MS PMincho"/>
        </w:rPr>
        <w:t>. As such, the existence of a</w:t>
      </w:r>
      <w:r w:rsidR="00083753" w:rsidRPr="00880058">
        <w:rPr>
          <w:rFonts w:eastAsia="MS PMincho"/>
          <w:i/>
        </w:rPr>
        <w:t xml:space="preserve"> pro tanto </w:t>
      </w:r>
      <w:r w:rsidR="00083753" w:rsidRPr="00880058">
        <w:rPr>
          <w:rFonts w:eastAsia="MS PMincho"/>
        </w:rPr>
        <w:t xml:space="preserve">claim is not solely dependent on the mere assertions of the claimant – her deeds must match her words also. </w:t>
      </w:r>
    </w:p>
    <w:p w14:paraId="69C1095B" w14:textId="77777777" w:rsidR="00CD0AD6" w:rsidRPr="00880058" w:rsidRDefault="00CD0AD6" w:rsidP="00880058">
      <w:pPr>
        <w:spacing w:line="360" w:lineRule="auto"/>
        <w:ind w:firstLine="720"/>
        <w:jc w:val="both"/>
        <w:rPr>
          <w:rFonts w:eastAsia="MS PMincho"/>
        </w:rPr>
      </w:pPr>
      <w:r w:rsidRPr="00880058">
        <w:rPr>
          <w:rFonts w:eastAsia="MS PMincho"/>
        </w:rPr>
        <w:t xml:space="preserve">Whether there is coherence is a question of fact. It is something that can studied objectively via evidence of the claimant’s actions. </w:t>
      </w:r>
      <w:r w:rsidR="0085623B" w:rsidRPr="00880058">
        <w:rPr>
          <w:rFonts w:eastAsia="MS PMincho"/>
        </w:rPr>
        <w:t>An objective basis is essential for any sincerity test to be principled and reliable. After all,</w:t>
      </w:r>
      <w:r w:rsidR="0058272E" w:rsidRPr="00880058">
        <w:rPr>
          <w:rFonts w:eastAsia="MS PMincho"/>
        </w:rPr>
        <w:t xml:space="preserve"> </w:t>
      </w:r>
      <w:r w:rsidR="0085623B" w:rsidRPr="00880058">
        <w:rPr>
          <w:rFonts w:eastAsia="MS PMincho"/>
        </w:rPr>
        <w:t>i</w:t>
      </w:r>
      <w:r w:rsidR="0058272E" w:rsidRPr="00880058">
        <w:rPr>
          <w:rFonts w:eastAsia="MS PMincho"/>
        </w:rPr>
        <w:t>f mere assertions from a claimant are insufficient to grant an exemption, then ‘mere disbelief of a claimant’ is insufficient to deny an exemption (Greenawalt 2000, 205).</w:t>
      </w:r>
      <w:r w:rsidR="00A40FAE" w:rsidRPr="00880058">
        <w:rPr>
          <w:rFonts w:eastAsia="MS PMincho"/>
        </w:rPr>
        <w:t xml:space="preserve"> </w:t>
      </w:r>
      <w:r w:rsidR="00EB54E7" w:rsidRPr="00880058">
        <w:rPr>
          <w:rFonts w:eastAsia="MS PMincho"/>
        </w:rPr>
        <w:t>T</w:t>
      </w:r>
      <w:r w:rsidR="00996DF6" w:rsidRPr="00880058">
        <w:rPr>
          <w:rFonts w:eastAsia="MS PMincho"/>
        </w:rPr>
        <w:t>he objectivity of the</w:t>
      </w:r>
      <w:r w:rsidR="0058272E" w:rsidRPr="00880058">
        <w:rPr>
          <w:rFonts w:eastAsia="MS PMincho"/>
        </w:rPr>
        <w:t xml:space="preserve"> sincerity test takes on special significance in the context of proliferation and integrity-based theories. We saw that the subjective dimension of integrity-based theories was the principal source for </w:t>
      </w:r>
      <w:r w:rsidR="00153685" w:rsidRPr="00880058">
        <w:rPr>
          <w:rFonts w:eastAsia="MS PMincho"/>
        </w:rPr>
        <w:t>the proliferation objection</w:t>
      </w:r>
      <w:r w:rsidR="0058272E" w:rsidRPr="00880058">
        <w:rPr>
          <w:rFonts w:eastAsia="MS PMincho"/>
        </w:rPr>
        <w:t xml:space="preserve">. It allowed individuals extraordinary power to determine their obligations. A sincerity test based on objective factors should allow us to rein in subjectivity, </w:t>
      </w:r>
      <w:r w:rsidR="00600081" w:rsidRPr="00880058">
        <w:rPr>
          <w:rFonts w:eastAsia="MS PMincho"/>
        </w:rPr>
        <w:t>and thus</w:t>
      </w:r>
      <w:r w:rsidR="0058272E" w:rsidRPr="00880058">
        <w:rPr>
          <w:rFonts w:eastAsia="MS PMincho"/>
        </w:rPr>
        <w:t xml:space="preserve"> </w:t>
      </w:r>
      <w:r w:rsidR="00600081" w:rsidRPr="00880058">
        <w:rPr>
          <w:rFonts w:eastAsia="MS PMincho"/>
        </w:rPr>
        <w:t xml:space="preserve">exemption </w:t>
      </w:r>
      <w:r w:rsidR="0058272E" w:rsidRPr="00880058">
        <w:rPr>
          <w:rFonts w:eastAsia="MS PMincho"/>
        </w:rPr>
        <w:t>proliferation</w:t>
      </w:r>
      <w:r w:rsidR="00600081" w:rsidRPr="00880058">
        <w:rPr>
          <w:rFonts w:eastAsia="MS PMincho"/>
        </w:rPr>
        <w:t xml:space="preserve"> too</w:t>
      </w:r>
      <w:r w:rsidR="0058272E" w:rsidRPr="00880058">
        <w:rPr>
          <w:rFonts w:eastAsia="MS PMincho"/>
        </w:rPr>
        <w:t>.</w:t>
      </w:r>
      <w:r w:rsidR="003E765E" w:rsidRPr="00880058">
        <w:rPr>
          <w:rFonts w:eastAsia="MS PMincho"/>
        </w:rPr>
        <w:t xml:space="preserve"> </w:t>
      </w:r>
    </w:p>
    <w:p w14:paraId="2D90CE30" w14:textId="77777777" w:rsidR="00996DF6" w:rsidRPr="00880058" w:rsidRDefault="00996DF6" w:rsidP="00880058">
      <w:pPr>
        <w:spacing w:line="360" w:lineRule="auto"/>
        <w:ind w:firstLine="720"/>
        <w:jc w:val="both"/>
        <w:rPr>
          <w:rFonts w:eastAsia="MS PMincho"/>
        </w:rPr>
      </w:pPr>
      <w:r w:rsidRPr="00880058">
        <w:rPr>
          <w:rFonts w:eastAsia="MS PMincho"/>
        </w:rPr>
        <w:lastRenderedPageBreak/>
        <w:t>Crucially, the objectivity of the sincerity test need not undermine a subjective view of integrity. The test asks whether there is coherence between</w:t>
      </w:r>
      <w:r w:rsidR="00F22873" w:rsidRPr="00880058">
        <w:rPr>
          <w:rFonts w:eastAsia="MS PMincho"/>
        </w:rPr>
        <w:t xml:space="preserve"> the</w:t>
      </w:r>
      <w:r w:rsidRPr="00880058">
        <w:rPr>
          <w:rFonts w:eastAsia="MS PMincho"/>
        </w:rPr>
        <w:t xml:space="preserve"> claimant’s actions and </w:t>
      </w:r>
      <w:r w:rsidRPr="00880058">
        <w:rPr>
          <w:rFonts w:eastAsia="MS PMincho"/>
          <w:i/>
        </w:rPr>
        <w:t xml:space="preserve">her </w:t>
      </w:r>
      <w:r w:rsidRPr="00880058">
        <w:rPr>
          <w:rFonts w:eastAsia="MS PMincho"/>
        </w:rPr>
        <w:t xml:space="preserve">moral convictions as she </w:t>
      </w:r>
      <w:r w:rsidRPr="00880058">
        <w:rPr>
          <w:rFonts w:eastAsia="MS PMincho"/>
          <w:i/>
        </w:rPr>
        <w:t>perceives</w:t>
      </w:r>
      <w:r w:rsidRPr="00880058">
        <w:rPr>
          <w:rFonts w:eastAsia="MS PMincho"/>
        </w:rPr>
        <w:t xml:space="preserve"> them. </w:t>
      </w:r>
      <w:r w:rsidR="000D7CAC" w:rsidRPr="00880058">
        <w:rPr>
          <w:rFonts w:eastAsia="MS PMincho"/>
        </w:rPr>
        <w:t xml:space="preserve">For this </w:t>
      </w:r>
      <w:r w:rsidR="00641E6B" w:rsidRPr="00880058">
        <w:rPr>
          <w:rFonts w:eastAsia="MS PMincho"/>
        </w:rPr>
        <w:t>reason,</w:t>
      </w:r>
      <w:r w:rsidR="000D7CAC" w:rsidRPr="00880058">
        <w:rPr>
          <w:rFonts w:eastAsia="MS PMincho"/>
        </w:rPr>
        <w:t xml:space="preserve"> the</w:t>
      </w:r>
      <w:r w:rsidRPr="00880058">
        <w:rPr>
          <w:rFonts w:eastAsia="MS PMincho"/>
        </w:rPr>
        <w:t xml:space="preserve"> sincerity test should not</w:t>
      </w:r>
      <w:r w:rsidR="000D7CAC" w:rsidRPr="00880058">
        <w:rPr>
          <w:rFonts w:eastAsia="MS PMincho"/>
        </w:rPr>
        <w:t xml:space="preserve"> be used</w:t>
      </w:r>
      <w:r w:rsidRPr="00880058">
        <w:rPr>
          <w:rFonts w:eastAsia="MS PMincho"/>
        </w:rPr>
        <w:t xml:space="preserve"> </w:t>
      </w:r>
      <w:r w:rsidR="000D7CAC" w:rsidRPr="00880058">
        <w:rPr>
          <w:rFonts w:eastAsia="MS PMincho"/>
        </w:rPr>
        <w:t>as</w:t>
      </w:r>
      <w:r w:rsidR="00FF2C1B" w:rsidRPr="00880058">
        <w:rPr>
          <w:rFonts w:eastAsia="MS PMincho"/>
        </w:rPr>
        <w:t xml:space="preserve"> an</w:t>
      </w:r>
      <w:r w:rsidR="000D7CAC" w:rsidRPr="00880058">
        <w:rPr>
          <w:rFonts w:eastAsia="MS PMincho"/>
        </w:rPr>
        <w:t xml:space="preserve"> underhanded way to test</w:t>
      </w:r>
      <w:r w:rsidRPr="00880058">
        <w:rPr>
          <w:rFonts w:eastAsia="MS PMincho"/>
        </w:rPr>
        <w:t xml:space="preserve"> the </w:t>
      </w:r>
      <w:r w:rsidR="00FF2C1B" w:rsidRPr="00880058">
        <w:rPr>
          <w:rFonts w:eastAsia="MS PMincho"/>
        </w:rPr>
        <w:t>truth</w:t>
      </w:r>
      <w:r w:rsidRPr="00880058">
        <w:rPr>
          <w:rFonts w:eastAsia="MS PMincho"/>
        </w:rPr>
        <w:t xml:space="preserve"> of a claimant’s beliefs, particularly in the case of religious beliefs</w:t>
      </w:r>
      <w:r w:rsidR="005A182E" w:rsidRPr="00880058">
        <w:rPr>
          <w:rFonts w:eastAsia="MS PMincho"/>
        </w:rPr>
        <w:t xml:space="preserve"> (Greenwalt 2000, 200-1</w:t>
      </w:r>
      <w:r w:rsidR="00316274" w:rsidRPr="00880058">
        <w:rPr>
          <w:rFonts w:eastAsia="MS PMincho"/>
        </w:rPr>
        <w:t xml:space="preserve">; Loewentheil and Platt 2018, </w:t>
      </w:r>
      <w:r w:rsidR="00E7608A" w:rsidRPr="00880058">
        <w:rPr>
          <w:rFonts w:eastAsia="MS PMincho"/>
        </w:rPr>
        <w:t>270-72)</w:t>
      </w:r>
      <w:r w:rsidRPr="00880058">
        <w:rPr>
          <w:rFonts w:eastAsia="MS PMincho"/>
        </w:rPr>
        <w:t xml:space="preserve">. </w:t>
      </w:r>
      <w:r w:rsidR="00FF2C1B" w:rsidRPr="00880058">
        <w:rPr>
          <w:rFonts w:eastAsia="MS PMincho"/>
        </w:rPr>
        <w:t xml:space="preserve">For example, </w:t>
      </w:r>
      <w:r w:rsidR="00316274" w:rsidRPr="00880058">
        <w:rPr>
          <w:rFonts w:eastAsia="MS PMincho"/>
        </w:rPr>
        <w:t>a court should not consider a claimant to be insincere simply because her interpretation of a religious practice diverges from</w:t>
      </w:r>
      <w:r w:rsidR="00CE3162" w:rsidRPr="00880058">
        <w:rPr>
          <w:rFonts w:eastAsia="MS PMincho"/>
        </w:rPr>
        <w:t xml:space="preserve"> the</w:t>
      </w:r>
      <w:r w:rsidR="00316274" w:rsidRPr="00880058">
        <w:rPr>
          <w:rFonts w:eastAsia="MS PMincho"/>
        </w:rPr>
        <w:t xml:space="preserve"> mainstream.</w:t>
      </w:r>
      <w:r w:rsidR="00E7608A" w:rsidRPr="00880058">
        <w:rPr>
          <w:rFonts w:eastAsia="MS PMincho"/>
        </w:rPr>
        <w:t xml:space="preserve"> To do so would be imposing</w:t>
      </w:r>
      <w:r w:rsidR="00CE3162" w:rsidRPr="00880058">
        <w:rPr>
          <w:rFonts w:eastAsia="MS PMincho"/>
        </w:rPr>
        <w:t xml:space="preserve"> </w:t>
      </w:r>
      <w:r w:rsidR="00E7608A" w:rsidRPr="00880058">
        <w:rPr>
          <w:rFonts w:eastAsia="MS PMincho"/>
        </w:rPr>
        <w:t>orthodoxy</w:t>
      </w:r>
      <w:r w:rsidR="00CE3162" w:rsidRPr="00880058">
        <w:rPr>
          <w:rFonts w:eastAsia="MS PMincho"/>
        </w:rPr>
        <w:t>, which</w:t>
      </w:r>
      <w:r w:rsidR="00E7608A" w:rsidRPr="00880058">
        <w:rPr>
          <w:rFonts w:eastAsia="MS PMincho"/>
        </w:rPr>
        <w:t xml:space="preserve"> </w:t>
      </w:r>
      <w:r w:rsidR="00097A11" w:rsidRPr="00880058">
        <w:rPr>
          <w:rFonts w:eastAsia="MS PMincho"/>
        </w:rPr>
        <w:t>is</w:t>
      </w:r>
      <w:r w:rsidR="00757F63" w:rsidRPr="00880058">
        <w:rPr>
          <w:rFonts w:eastAsia="MS PMincho"/>
        </w:rPr>
        <w:t xml:space="preserve"> </w:t>
      </w:r>
      <w:r w:rsidR="00CE3162" w:rsidRPr="00880058">
        <w:rPr>
          <w:rFonts w:eastAsia="MS PMincho"/>
        </w:rPr>
        <w:t xml:space="preserve">flatly incompatible </w:t>
      </w:r>
      <w:r w:rsidR="00757F63" w:rsidRPr="00880058">
        <w:rPr>
          <w:rFonts w:eastAsia="MS PMincho"/>
        </w:rPr>
        <w:t>with</w:t>
      </w:r>
      <w:r w:rsidR="00E7608A" w:rsidRPr="00880058">
        <w:rPr>
          <w:rFonts w:eastAsia="MS PMincho"/>
        </w:rPr>
        <w:t xml:space="preserve"> </w:t>
      </w:r>
      <w:r w:rsidR="00757F63" w:rsidRPr="00880058">
        <w:rPr>
          <w:rFonts w:eastAsia="MS PMincho"/>
        </w:rPr>
        <w:t>t</w:t>
      </w:r>
      <w:r w:rsidR="00316274" w:rsidRPr="00880058">
        <w:rPr>
          <w:rFonts w:eastAsia="MS PMincho"/>
        </w:rPr>
        <w:t>he individualised, subjective view of integrity that underpins liberal egalitarian theories of religious freedom</w:t>
      </w:r>
      <w:r w:rsidR="00097A11" w:rsidRPr="00880058">
        <w:rPr>
          <w:rFonts w:eastAsia="MS PMincho"/>
        </w:rPr>
        <w:t xml:space="preserve"> (Maclure and Taylor 2011, 82-3)</w:t>
      </w:r>
      <w:r w:rsidR="00757F63" w:rsidRPr="00880058">
        <w:rPr>
          <w:rFonts w:eastAsia="MS PMincho"/>
        </w:rPr>
        <w:t xml:space="preserve">. </w:t>
      </w:r>
      <w:r w:rsidR="00B0222F" w:rsidRPr="00880058">
        <w:rPr>
          <w:rFonts w:eastAsia="MS PMincho"/>
        </w:rPr>
        <w:t>To reiterate</w:t>
      </w:r>
      <w:r w:rsidR="00F22873" w:rsidRPr="00880058">
        <w:rPr>
          <w:rFonts w:eastAsia="MS PMincho"/>
        </w:rPr>
        <w:t xml:space="preserve">, courts should be testing the internal consistency between the claimant’s beliefs and actions, not the consistency between the claimant’s beliefs and external sources such as </w:t>
      </w:r>
      <w:r w:rsidR="00861FB0" w:rsidRPr="00880058">
        <w:rPr>
          <w:rFonts w:eastAsia="MS PMincho"/>
        </w:rPr>
        <w:t>the majority’s beliefs</w:t>
      </w:r>
      <w:r w:rsidR="00F22873" w:rsidRPr="00880058">
        <w:rPr>
          <w:rFonts w:eastAsia="MS PMincho"/>
        </w:rPr>
        <w:t xml:space="preserve"> </w:t>
      </w:r>
      <w:r w:rsidR="00861FB0" w:rsidRPr="00880058">
        <w:rPr>
          <w:rFonts w:eastAsia="MS PMincho"/>
        </w:rPr>
        <w:t xml:space="preserve">or traditional </w:t>
      </w:r>
      <w:r w:rsidR="00F22873" w:rsidRPr="00880058">
        <w:rPr>
          <w:rFonts w:eastAsia="MS PMincho"/>
        </w:rPr>
        <w:t xml:space="preserve">texts. </w:t>
      </w:r>
    </w:p>
    <w:p w14:paraId="2742D105" w14:textId="77777777" w:rsidR="00701012" w:rsidRPr="00880058" w:rsidRDefault="00BD4C32" w:rsidP="00880058">
      <w:pPr>
        <w:spacing w:line="360" w:lineRule="auto"/>
        <w:ind w:firstLine="720"/>
        <w:jc w:val="both"/>
        <w:rPr>
          <w:rFonts w:eastAsia="MS PMincho"/>
          <w:i/>
        </w:rPr>
      </w:pPr>
      <w:r w:rsidRPr="00880058">
        <w:rPr>
          <w:rFonts w:eastAsia="MS PMincho"/>
        </w:rPr>
        <w:t>So</w:t>
      </w:r>
      <w:r w:rsidR="0085623B" w:rsidRPr="00880058">
        <w:rPr>
          <w:rFonts w:eastAsia="MS PMincho"/>
        </w:rPr>
        <w:t xml:space="preserve"> what kind of evidence is </w:t>
      </w:r>
      <w:r w:rsidR="00EB54E7" w:rsidRPr="00880058">
        <w:rPr>
          <w:rFonts w:eastAsia="MS PMincho"/>
        </w:rPr>
        <w:t xml:space="preserve">appropriate for </w:t>
      </w:r>
      <w:r w:rsidR="00E95998" w:rsidRPr="00880058">
        <w:rPr>
          <w:rFonts w:eastAsia="MS PMincho"/>
        </w:rPr>
        <w:t>demonstrating</w:t>
      </w:r>
      <w:r w:rsidR="00EB54E7" w:rsidRPr="00880058">
        <w:rPr>
          <w:rFonts w:eastAsia="MS PMincho"/>
        </w:rPr>
        <w:t xml:space="preserve"> </w:t>
      </w:r>
      <w:r w:rsidR="00965354" w:rsidRPr="00880058">
        <w:rPr>
          <w:rFonts w:eastAsia="MS PMincho"/>
        </w:rPr>
        <w:t>sincerity?</w:t>
      </w:r>
      <w:r w:rsidR="00EB54E7" w:rsidRPr="00880058">
        <w:rPr>
          <w:rFonts w:eastAsia="MS PMincho"/>
        </w:rPr>
        <w:t xml:space="preserve"> </w:t>
      </w:r>
      <w:r w:rsidR="005211C3" w:rsidRPr="00880058">
        <w:rPr>
          <w:rFonts w:eastAsia="MS PMincho"/>
        </w:rPr>
        <w:t>A major</w:t>
      </w:r>
      <w:r w:rsidR="00965354" w:rsidRPr="00880058">
        <w:rPr>
          <w:rFonts w:eastAsia="MS PMincho"/>
        </w:rPr>
        <w:t xml:space="preserve"> source is documentation and</w:t>
      </w:r>
      <w:r w:rsidR="00765375" w:rsidRPr="00880058">
        <w:rPr>
          <w:rFonts w:eastAsia="MS PMincho"/>
        </w:rPr>
        <w:t xml:space="preserve"> witness</w:t>
      </w:r>
      <w:r w:rsidR="00965354" w:rsidRPr="00880058">
        <w:rPr>
          <w:rFonts w:eastAsia="MS PMincho"/>
        </w:rPr>
        <w:t xml:space="preserve"> testimony concerning patterns of behaviour </w:t>
      </w:r>
      <w:r w:rsidR="005211C3" w:rsidRPr="00880058">
        <w:rPr>
          <w:rFonts w:eastAsia="MS PMincho"/>
        </w:rPr>
        <w:t>consistent with</w:t>
      </w:r>
      <w:r w:rsidR="00965354" w:rsidRPr="00880058">
        <w:rPr>
          <w:rFonts w:eastAsia="MS PMincho"/>
        </w:rPr>
        <w:t xml:space="preserve"> the object of the exemption.</w:t>
      </w:r>
      <w:r w:rsidR="00701012" w:rsidRPr="00880058">
        <w:rPr>
          <w:rFonts w:eastAsia="MS PMincho"/>
        </w:rPr>
        <w:t xml:space="preserve"> </w:t>
      </w:r>
      <w:r w:rsidR="00965354" w:rsidRPr="00880058">
        <w:rPr>
          <w:rFonts w:eastAsia="MS PMincho"/>
        </w:rPr>
        <w:t>For instance,</w:t>
      </w:r>
      <w:r w:rsidR="00701012" w:rsidRPr="00880058">
        <w:rPr>
          <w:rFonts w:eastAsia="MS PMincho"/>
        </w:rPr>
        <w:t xml:space="preserve"> in </w:t>
      </w:r>
      <w:r w:rsidR="00701012" w:rsidRPr="00880058">
        <w:rPr>
          <w:rFonts w:eastAsia="MS PMincho"/>
          <w:i/>
        </w:rPr>
        <w:t xml:space="preserve">Watson </w:t>
      </w:r>
      <w:r w:rsidR="00DE33E4" w:rsidRPr="00880058">
        <w:rPr>
          <w:rFonts w:eastAsia="MS PMincho"/>
          <w:i/>
        </w:rPr>
        <w:t>v.</w:t>
      </w:r>
      <w:r w:rsidR="00701012" w:rsidRPr="00880058">
        <w:rPr>
          <w:rFonts w:eastAsia="MS PMincho"/>
          <w:i/>
        </w:rPr>
        <w:t xml:space="preserve"> Green</w:t>
      </w:r>
      <w:r w:rsidR="006E6FF1" w:rsidRPr="00880058">
        <w:rPr>
          <w:rFonts w:eastAsia="MS PMincho"/>
          <w:i/>
        </w:rPr>
        <w:t xml:space="preserve"> </w:t>
      </w:r>
      <w:r w:rsidR="006E6FF1" w:rsidRPr="00880058">
        <w:rPr>
          <w:rFonts w:eastAsia="MS PMincho"/>
        </w:rPr>
        <w:t>569 F.3d 115 (2009)</w:t>
      </w:r>
      <w:r w:rsidR="00701012" w:rsidRPr="00880058">
        <w:rPr>
          <w:rFonts w:eastAsia="MS PMincho"/>
        </w:rPr>
        <w:t>,</w:t>
      </w:r>
      <w:r w:rsidR="00965354" w:rsidRPr="00880058">
        <w:rPr>
          <w:rFonts w:eastAsia="MS PMincho"/>
        </w:rPr>
        <w:t xml:space="preserve"> a claimant seeking an exemption from military service as </w:t>
      </w:r>
      <w:r w:rsidR="00701012" w:rsidRPr="00880058">
        <w:rPr>
          <w:rFonts w:eastAsia="MS PMincho"/>
        </w:rPr>
        <w:t xml:space="preserve">a </w:t>
      </w:r>
      <w:r w:rsidR="00965354" w:rsidRPr="00880058">
        <w:rPr>
          <w:rFonts w:eastAsia="MS PMincho"/>
        </w:rPr>
        <w:t xml:space="preserve">conscientious objector </w:t>
      </w:r>
      <w:r w:rsidR="00701012" w:rsidRPr="00880058">
        <w:rPr>
          <w:rFonts w:eastAsia="MS PMincho"/>
        </w:rPr>
        <w:t xml:space="preserve">submitted a series of letters that attested to his anti-war beliefs and participation in anti-war marches. Or in </w:t>
      </w:r>
      <w:r w:rsidR="00701012" w:rsidRPr="00880058">
        <w:rPr>
          <w:rFonts w:eastAsia="MS PMincho"/>
          <w:i/>
        </w:rPr>
        <w:t>Howard v. United States</w:t>
      </w:r>
      <w:r w:rsidR="00DE33E4" w:rsidRPr="00880058">
        <w:rPr>
          <w:rFonts w:eastAsia="MS PMincho"/>
          <w:i/>
        </w:rPr>
        <w:t xml:space="preserve"> </w:t>
      </w:r>
      <w:r w:rsidR="00DE33E4" w:rsidRPr="00880058">
        <w:rPr>
          <w:rFonts w:eastAsia="MS PMincho"/>
          <w:bCs/>
        </w:rPr>
        <w:t>864 F. Supp. 1019 (D. Colo. 1994)</w:t>
      </w:r>
      <w:r w:rsidR="00701012" w:rsidRPr="00880058">
        <w:rPr>
          <w:rFonts w:eastAsia="MS PMincho"/>
          <w:i/>
        </w:rPr>
        <w:t>,</w:t>
      </w:r>
      <w:r w:rsidR="00701012" w:rsidRPr="00880058">
        <w:rPr>
          <w:rFonts w:eastAsia="MS PMincho"/>
        </w:rPr>
        <w:t xml:space="preserve"> witnesses testified that the claimant had regular</w:t>
      </w:r>
      <w:r w:rsidR="005211C3" w:rsidRPr="00880058">
        <w:rPr>
          <w:rFonts w:eastAsia="MS PMincho"/>
        </w:rPr>
        <w:t>ly</w:t>
      </w:r>
      <w:r w:rsidR="00701012" w:rsidRPr="00880058">
        <w:rPr>
          <w:rFonts w:eastAsia="MS PMincho"/>
        </w:rPr>
        <w:t xml:space="preserve"> attended religious services and study groups. Equally, </w:t>
      </w:r>
      <w:r w:rsidR="00765375" w:rsidRPr="00880058">
        <w:rPr>
          <w:rFonts w:eastAsia="MS PMincho"/>
        </w:rPr>
        <w:t xml:space="preserve">documentation and witness testimony </w:t>
      </w:r>
      <w:r w:rsidR="005211C3" w:rsidRPr="00880058">
        <w:rPr>
          <w:rFonts w:eastAsia="MS PMincho"/>
        </w:rPr>
        <w:t>concerning inconsistent behaviour</w:t>
      </w:r>
      <w:r w:rsidR="00007EF3" w:rsidRPr="00880058">
        <w:rPr>
          <w:rFonts w:eastAsia="MS PMincho"/>
        </w:rPr>
        <w:t xml:space="preserve"> or a failure to bear costs</w:t>
      </w:r>
      <w:r w:rsidR="005211C3" w:rsidRPr="00880058">
        <w:rPr>
          <w:rFonts w:eastAsia="MS PMincho"/>
        </w:rPr>
        <w:t xml:space="preserve"> can be used as evidence of insincerity. For example, in </w:t>
      </w:r>
      <w:r w:rsidR="005211C3" w:rsidRPr="00880058">
        <w:rPr>
          <w:rFonts w:eastAsia="MS PMincho"/>
          <w:i/>
        </w:rPr>
        <w:t>Reed v. Faulkner</w:t>
      </w:r>
      <w:r w:rsidR="00510FFE" w:rsidRPr="00880058">
        <w:rPr>
          <w:rFonts w:eastAsia="MS PMincho"/>
          <w:i/>
        </w:rPr>
        <w:t xml:space="preserve"> </w:t>
      </w:r>
      <w:r w:rsidR="00DE33E4" w:rsidRPr="00880058">
        <w:rPr>
          <w:rFonts w:eastAsia="MS PMincho"/>
        </w:rPr>
        <w:t>842 F.2d 960, 963 (1988)</w:t>
      </w:r>
      <w:r w:rsidR="005211C3" w:rsidRPr="00880058">
        <w:rPr>
          <w:rFonts w:eastAsia="MS PMincho"/>
          <w:i/>
        </w:rPr>
        <w:t xml:space="preserve">, </w:t>
      </w:r>
      <w:r w:rsidR="005211C3" w:rsidRPr="00880058">
        <w:rPr>
          <w:rFonts w:eastAsia="MS PMincho"/>
        </w:rPr>
        <w:t xml:space="preserve">the claimant was observed by prison staff violating the religious diet and grooming practices for which he sought an exemption. </w:t>
      </w:r>
    </w:p>
    <w:p w14:paraId="49596E87" w14:textId="77777777" w:rsidR="00007EF3" w:rsidRPr="00880058" w:rsidRDefault="00641E6B" w:rsidP="00880058">
      <w:pPr>
        <w:spacing w:line="360" w:lineRule="auto"/>
        <w:ind w:firstLine="720"/>
        <w:jc w:val="both"/>
        <w:rPr>
          <w:rFonts w:eastAsia="MS PMincho"/>
        </w:rPr>
      </w:pPr>
      <w:r w:rsidRPr="00880058">
        <w:rPr>
          <w:rFonts w:eastAsia="MS PMincho"/>
        </w:rPr>
        <w:t>Of course,</w:t>
      </w:r>
      <w:r w:rsidR="007F74CE" w:rsidRPr="00880058">
        <w:rPr>
          <w:rFonts w:eastAsia="MS PMincho"/>
        </w:rPr>
        <w:t xml:space="preserve"> n</w:t>
      </w:r>
      <w:r w:rsidR="00004D2B" w:rsidRPr="00880058">
        <w:rPr>
          <w:rFonts w:eastAsia="MS PMincho"/>
        </w:rPr>
        <w:t xml:space="preserve">o individual </w:t>
      </w:r>
      <w:r w:rsidR="008B75FB" w:rsidRPr="00880058">
        <w:rPr>
          <w:rFonts w:eastAsia="MS PMincho"/>
        </w:rPr>
        <w:t>is perfect</w:t>
      </w:r>
      <w:r w:rsidR="00E95998" w:rsidRPr="00880058">
        <w:rPr>
          <w:rFonts w:eastAsia="MS PMincho"/>
        </w:rPr>
        <w:t xml:space="preserve"> </w:t>
      </w:r>
      <w:r w:rsidR="00806E34" w:rsidRPr="00880058">
        <w:rPr>
          <w:rFonts w:eastAsia="MS PMincho"/>
        </w:rPr>
        <w:t>and so claimant</w:t>
      </w:r>
      <w:r w:rsidR="007F74CE" w:rsidRPr="00880058">
        <w:rPr>
          <w:rFonts w:eastAsia="MS PMincho"/>
        </w:rPr>
        <w:t>s</w:t>
      </w:r>
      <w:r w:rsidR="00806E34" w:rsidRPr="00880058">
        <w:rPr>
          <w:rFonts w:eastAsia="MS PMincho"/>
        </w:rPr>
        <w:t xml:space="preserve"> should not be expected to demonstrate </w:t>
      </w:r>
      <w:r w:rsidR="007F74CE" w:rsidRPr="00880058">
        <w:rPr>
          <w:rFonts w:eastAsia="MS PMincho"/>
        </w:rPr>
        <w:t>a flawless history of consistent behaviour</w:t>
      </w:r>
      <w:r w:rsidR="00CA43D3" w:rsidRPr="00880058">
        <w:rPr>
          <w:rFonts w:eastAsia="MS PMincho"/>
        </w:rPr>
        <w:t xml:space="preserve"> (Adams and Barmore 2014, 63; Loewentheil and Platt 2018, 254)</w:t>
      </w:r>
      <w:r w:rsidR="007F74CE" w:rsidRPr="00880058">
        <w:rPr>
          <w:rFonts w:eastAsia="MS PMincho"/>
        </w:rPr>
        <w:t>.</w:t>
      </w:r>
      <w:r w:rsidR="00E95998" w:rsidRPr="00880058">
        <w:rPr>
          <w:rFonts w:eastAsia="MS PMincho"/>
        </w:rPr>
        <w:t xml:space="preserve"> </w:t>
      </w:r>
      <w:r w:rsidR="00007EF3" w:rsidRPr="00880058">
        <w:rPr>
          <w:rFonts w:eastAsia="MS PMincho"/>
        </w:rPr>
        <w:t>Indeed</w:t>
      </w:r>
      <w:r w:rsidR="00E95998" w:rsidRPr="00880058">
        <w:rPr>
          <w:rFonts w:eastAsia="MS PMincho"/>
        </w:rPr>
        <w:t xml:space="preserve">, there may be good reasons for </w:t>
      </w:r>
      <w:r w:rsidR="00007EF3" w:rsidRPr="00880058">
        <w:rPr>
          <w:rFonts w:eastAsia="MS PMincho"/>
        </w:rPr>
        <w:t xml:space="preserve">the claimant’s </w:t>
      </w:r>
      <w:r w:rsidR="00E95998" w:rsidRPr="00880058">
        <w:rPr>
          <w:rFonts w:eastAsia="MS PMincho"/>
        </w:rPr>
        <w:t>inconsistent behaviour</w:t>
      </w:r>
      <w:r w:rsidR="004E4992" w:rsidRPr="00880058">
        <w:rPr>
          <w:rFonts w:eastAsia="MS PMincho"/>
        </w:rPr>
        <w:t xml:space="preserve">, particularly where it </w:t>
      </w:r>
      <w:r w:rsidR="00CA43D3" w:rsidRPr="00880058">
        <w:rPr>
          <w:rFonts w:eastAsia="MS PMincho"/>
        </w:rPr>
        <w:t xml:space="preserve">would be </w:t>
      </w:r>
      <w:r w:rsidR="004E4992" w:rsidRPr="00880058">
        <w:rPr>
          <w:rFonts w:eastAsia="MS PMincho"/>
        </w:rPr>
        <w:t xml:space="preserve">costly </w:t>
      </w:r>
      <w:r w:rsidR="00CA43D3" w:rsidRPr="00880058">
        <w:rPr>
          <w:rFonts w:eastAsia="MS PMincho"/>
        </w:rPr>
        <w:t>for the claimant to be consistent. E</w:t>
      </w:r>
      <w:r w:rsidR="004E4992" w:rsidRPr="00880058">
        <w:rPr>
          <w:rFonts w:eastAsia="MS PMincho"/>
        </w:rPr>
        <w:t xml:space="preserve">vidence that one has borne </w:t>
      </w:r>
      <w:r w:rsidR="00007EF3" w:rsidRPr="00880058">
        <w:rPr>
          <w:rFonts w:eastAsia="MS PMincho"/>
        </w:rPr>
        <w:t>the costs of exercising one’s beliefs</w:t>
      </w:r>
      <w:r w:rsidR="00CA43D3" w:rsidRPr="00880058">
        <w:rPr>
          <w:rFonts w:eastAsia="MS PMincho"/>
        </w:rPr>
        <w:t xml:space="preserve"> is a strong indicator that a practice is matter of integrity – it shows that one is willing to take a stand and make sacrifices. Yet, in some cases the costs may be unreasonably high, especially when other moral convictions are at play. For instance, an employee may sincerely want an exemption in order to attend religious</w:t>
      </w:r>
      <w:r w:rsidR="00D81FE7" w:rsidRPr="00880058">
        <w:rPr>
          <w:rFonts w:eastAsia="MS PMincho"/>
        </w:rPr>
        <w:t xml:space="preserve"> </w:t>
      </w:r>
      <w:r w:rsidRPr="00880058">
        <w:rPr>
          <w:rFonts w:eastAsia="MS PMincho"/>
        </w:rPr>
        <w:t>services but</w:t>
      </w:r>
      <w:r w:rsidR="00D81FE7" w:rsidRPr="00880058">
        <w:rPr>
          <w:rFonts w:eastAsia="MS PMincho"/>
        </w:rPr>
        <w:t xml:space="preserve"> has thus far</w:t>
      </w:r>
      <w:r w:rsidR="00CA43D3" w:rsidRPr="00880058">
        <w:rPr>
          <w:rFonts w:eastAsia="MS PMincho"/>
        </w:rPr>
        <w:t xml:space="preserve"> </w:t>
      </w:r>
      <w:r w:rsidR="00D81FE7" w:rsidRPr="00880058">
        <w:rPr>
          <w:rFonts w:eastAsia="MS PMincho"/>
        </w:rPr>
        <w:t>acquiesced in her employer’s demands because providing for her family was more important than losing her job in order to attend religious services</w:t>
      </w:r>
      <w:r w:rsidR="00CA43D3" w:rsidRPr="00880058">
        <w:rPr>
          <w:rFonts w:eastAsia="MS PMincho"/>
        </w:rPr>
        <w:t>.</w:t>
      </w:r>
      <w:r w:rsidR="002912C3" w:rsidRPr="00880058">
        <w:rPr>
          <w:rFonts w:eastAsia="MS PMincho"/>
        </w:rPr>
        <w:t xml:space="preserve"> Though that was her choice, </w:t>
      </w:r>
      <w:r w:rsidR="00906ACB" w:rsidRPr="00880058">
        <w:rPr>
          <w:rFonts w:eastAsia="MS PMincho"/>
        </w:rPr>
        <w:t xml:space="preserve">whether that </w:t>
      </w:r>
      <w:r w:rsidR="002912C3" w:rsidRPr="00880058">
        <w:rPr>
          <w:rFonts w:eastAsia="MS PMincho"/>
        </w:rPr>
        <w:t xml:space="preserve">was a </w:t>
      </w:r>
      <w:r w:rsidR="002912C3" w:rsidRPr="00880058">
        <w:rPr>
          <w:rFonts w:eastAsia="MS PMincho"/>
          <w:i/>
        </w:rPr>
        <w:t>fair</w:t>
      </w:r>
      <w:r w:rsidR="002912C3" w:rsidRPr="00880058">
        <w:rPr>
          <w:rFonts w:eastAsia="MS PMincho"/>
        </w:rPr>
        <w:t xml:space="preserve"> choice</w:t>
      </w:r>
      <w:r w:rsidR="00906ACB" w:rsidRPr="00880058">
        <w:rPr>
          <w:rFonts w:eastAsia="MS PMincho"/>
        </w:rPr>
        <w:t xml:space="preserve"> is precisely under debate in the exemption case. Justice may require </w:t>
      </w:r>
      <w:r w:rsidR="002912C3" w:rsidRPr="00880058">
        <w:rPr>
          <w:rFonts w:eastAsia="MS PMincho"/>
        </w:rPr>
        <w:t>she receive an exemption so she</w:t>
      </w:r>
      <w:r w:rsidR="00204C08" w:rsidRPr="00880058">
        <w:rPr>
          <w:rFonts w:eastAsia="MS PMincho"/>
        </w:rPr>
        <w:t xml:space="preserve"> can</w:t>
      </w:r>
      <w:r w:rsidR="002912C3" w:rsidRPr="00880058">
        <w:rPr>
          <w:rFonts w:eastAsia="MS PMincho"/>
        </w:rPr>
        <w:t xml:space="preserve"> attend religious </w:t>
      </w:r>
      <w:r w:rsidR="002912C3" w:rsidRPr="00880058">
        <w:rPr>
          <w:rFonts w:eastAsia="MS PMincho"/>
        </w:rPr>
        <w:lastRenderedPageBreak/>
        <w:t xml:space="preserve">services </w:t>
      </w:r>
      <w:r w:rsidR="002912C3" w:rsidRPr="00880058">
        <w:rPr>
          <w:rFonts w:eastAsia="MS PMincho"/>
          <w:i/>
        </w:rPr>
        <w:t xml:space="preserve">and </w:t>
      </w:r>
      <w:r w:rsidR="002912C3" w:rsidRPr="00880058">
        <w:rPr>
          <w:rFonts w:eastAsia="MS PMincho"/>
        </w:rPr>
        <w:t>provide for her family</w:t>
      </w:r>
      <w:r w:rsidR="00204C08" w:rsidRPr="00880058">
        <w:rPr>
          <w:rFonts w:eastAsia="MS PMincho"/>
        </w:rPr>
        <w:t xml:space="preserve"> </w:t>
      </w:r>
      <w:r w:rsidR="00CB76A6" w:rsidRPr="00880058">
        <w:rPr>
          <w:rFonts w:eastAsia="MS PMincho"/>
        </w:rPr>
        <w:t>under</w:t>
      </w:r>
      <w:r w:rsidR="00E61C01" w:rsidRPr="00880058">
        <w:rPr>
          <w:rFonts w:eastAsia="MS PMincho"/>
        </w:rPr>
        <w:t xml:space="preserve"> her existing employment</w:t>
      </w:r>
      <w:r w:rsidR="002912C3" w:rsidRPr="00880058">
        <w:rPr>
          <w:rFonts w:eastAsia="MS PMincho"/>
        </w:rPr>
        <w:t>. Thus,</w:t>
      </w:r>
      <w:r w:rsidR="00906ACB" w:rsidRPr="00880058">
        <w:rPr>
          <w:rFonts w:eastAsia="MS PMincho"/>
        </w:rPr>
        <w:t xml:space="preserve"> although documentation and witness testimony </w:t>
      </w:r>
      <w:r w:rsidRPr="00880058">
        <w:rPr>
          <w:rFonts w:eastAsia="MS PMincho"/>
        </w:rPr>
        <w:t>provide</w:t>
      </w:r>
      <w:r w:rsidR="00906ACB" w:rsidRPr="00880058">
        <w:rPr>
          <w:rFonts w:eastAsia="MS PMincho"/>
        </w:rPr>
        <w:t xml:space="preserve"> some objective basis, there is interpretive work still be done.</w:t>
      </w:r>
      <w:r w:rsidR="002912C3" w:rsidRPr="00880058">
        <w:rPr>
          <w:rFonts w:eastAsia="MS PMincho"/>
        </w:rPr>
        <w:t xml:space="preserve"> </w:t>
      </w:r>
      <w:r w:rsidR="00906ACB" w:rsidRPr="00880058">
        <w:rPr>
          <w:rFonts w:eastAsia="MS PMincho"/>
        </w:rPr>
        <w:t>J</w:t>
      </w:r>
      <w:r w:rsidR="007F74CE" w:rsidRPr="00880058">
        <w:rPr>
          <w:rFonts w:eastAsia="MS PMincho"/>
        </w:rPr>
        <w:t>udges</w:t>
      </w:r>
      <w:r w:rsidR="00906ACB" w:rsidRPr="00880058">
        <w:rPr>
          <w:rFonts w:eastAsia="MS PMincho"/>
        </w:rPr>
        <w:t xml:space="preserve"> and other</w:t>
      </w:r>
      <w:r w:rsidR="007F74CE" w:rsidRPr="00880058">
        <w:rPr>
          <w:rFonts w:eastAsia="MS PMincho"/>
        </w:rPr>
        <w:t xml:space="preserve"> officials will have to carefully evaluate the body of evidence and consider alternative explanation</w:t>
      </w:r>
      <w:r w:rsidR="00E95998" w:rsidRPr="00880058">
        <w:rPr>
          <w:rFonts w:eastAsia="MS PMincho"/>
        </w:rPr>
        <w:t>s for inconsistent behaviour.</w:t>
      </w:r>
      <w:r w:rsidR="00906ACB" w:rsidRPr="00880058">
        <w:rPr>
          <w:rFonts w:eastAsia="MS PMincho"/>
        </w:rPr>
        <w:t xml:space="preserve"> </w:t>
      </w:r>
    </w:p>
    <w:p w14:paraId="06F2165A" w14:textId="77777777" w:rsidR="005B1A43" w:rsidRPr="00880058" w:rsidRDefault="00906ACB" w:rsidP="00880058">
      <w:pPr>
        <w:spacing w:line="360" w:lineRule="auto"/>
        <w:ind w:firstLine="720"/>
        <w:jc w:val="both"/>
        <w:rPr>
          <w:rFonts w:eastAsia="MS PMincho"/>
        </w:rPr>
      </w:pPr>
      <w:r w:rsidRPr="00880058">
        <w:rPr>
          <w:rFonts w:eastAsia="MS PMincho"/>
        </w:rPr>
        <w:t xml:space="preserve">Despite these complications, </w:t>
      </w:r>
      <w:r w:rsidR="00604993" w:rsidRPr="00880058">
        <w:rPr>
          <w:rFonts w:eastAsia="MS PMincho"/>
        </w:rPr>
        <w:t xml:space="preserve">the sincerity test can still function as a measure against the proliferation of </w:t>
      </w:r>
      <w:r w:rsidR="00604993" w:rsidRPr="00880058">
        <w:rPr>
          <w:rFonts w:eastAsia="MS PMincho"/>
          <w:i/>
        </w:rPr>
        <w:t xml:space="preserve">pro tanto </w:t>
      </w:r>
      <w:r w:rsidR="00604993" w:rsidRPr="00880058">
        <w:rPr>
          <w:rFonts w:eastAsia="MS PMincho"/>
        </w:rPr>
        <w:t>exemption</w:t>
      </w:r>
      <w:r w:rsidR="00604993" w:rsidRPr="00880058">
        <w:rPr>
          <w:rFonts w:eastAsia="MS PMincho"/>
          <w:i/>
        </w:rPr>
        <w:t xml:space="preserve"> </w:t>
      </w:r>
      <w:r w:rsidR="00604993" w:rsidRPr="00880058">
        <w:rPr>
          <w:rFonts w:eastAsia="MS PMincho"/>
        </w:rPr>
        <w:t>claims</w:t>
      </w:r>
      <w:r w:rsidRPr="00880058">
        <w:rPr>
          <w:rFonts w:eastAsia="MS PMincho"/>
        </w:rPr>
        <w:t xml:space="preserve">. </w:t>
      </w:r>
      <w:r w:rsidR="006B43B6" w:rsidRPr="00880058">
        <w:rPr>
          <w:rFonts w:eastAsia="MS PMincho"/>
        </w:rPr>
        <w:t>I</w:t>
      </w:r>
      <w:r w:rsidRPr="00880058">
        <w:rPr>
          <w:rFonts w:eastAsia="MS PMincho"/>
        </w:rPr>
        <w:t>t is often claimed that courts are loathe to question the si</w:t>
      </w:r>
      <w:r w:rsidR="003814A8" w:rsidRPr="00880058">
        <w:rPr>
          <w:rFonts w:eastAsia="MS PMincho"/>
        </w:rPr>
        <w:t>ncerity of claimants. Indeed,</w:t>
      </w:r>
      <w:r w:rsidR="00FE7A07" w:rsidRPr="00880058">
        <w:rPr>
          <w:rFonts w:eastAsia="MS PMincho"/>
        </w:rPr>
        <w:t xml:space="preserve"> </w:t>
      </w:r>
      <w:r w:rsidRPr="00880058">
        <w:rPr>
          <w:rFonts w:eastAsia="MS PMincho"/>
        </w:rPr>
        <w:t xml:space="preserve">in the recent </w:t>
      </w:r>
      <w:r w:rsidR="003B6911" w:rsidRPr="00880058">
        <w:rPr>
          <w:rFonts w:eastAsia="MS PMincho"/>
          <w:bCs/>
          <w:i/>
          <w:iCs/>
        </w:rPr>
        <w:t>Burwell v. Hobby Lobby</w:t>
      </w:r>
      <w:r w:rsidR="003B6911" w:rsidRPr="00880058">
        <w:rPr>
          <w:rFonts w:eastAsia="MS PMincho"/>
          <w:i/>
        </w:rPr>
        <w:t xml:space="preserve"> </w:t>
      </w:r>
      <w:r w:rsidR="003B6911" w:rsidRPr="00880058">
        <w:rPr>
          <w:rFonts w:eastAsia="MS PMincho"/>
        </w:rPr>
        <w:t xml:space="preserve">573 U.S. (2014) </w:t>
      </w:r>
      <w:r w:rsidR="00EC2EB3" w:rsidRPr="00880058">
        <w:rPr>
          <w:rFonts w:eastAsia="MS PMincho"/>
        </w:rPr>
        <w:t>case</w:t>
      </w:r>
      <w:r w:rsidRPr="00880058">
        <w:rPr>
          <w:rFonts w:eastAsia="MS PMincho"/>
        </w:rPr>
        <w:t xml:space="preserve">, Justice Ginsburg proclaimed that the court ‘must accept as true’ any </w:t>
      </w:r>
      <w:r w:rsidR="006B43B6" w:rsidRPr="00880058">
        <w:rPr>
          <w:rFonts w:eastAsia="MS PMincho"/>
        </w:rPr>
        <w:t>assertions of a sincere belief. Yet, legal scholars have shown there is in fact a rich history of the courts denying exemptions on the basis of insincerity</w:t>
      </w:r>
      <w:r w:rsidR="00EC2EB3" w:rsidRPr="00880058">
        <w:rPr>
          <w:rFonts w:eastAsia="MS PMincho"/>
        </w:rPr>
        <w:t xml:space="preserve"> using documentation and witness testimony of inconsistent behaviour</w:t>
      </w:r>
      <w:r w:rsidR="006B43B6" w:rsidRPr="00880058">
        <w:rPr>
          <w:rFonts w:eastAsia="MS PMincho"/>
        </w:rPr>
        <w:t xml:space="preserve"> (</w:t>
      </w:r>
      <w:r w:rsidR="00CB3E49" w:rsidRPr="00880058">
        <w:rPr>
          <w:rFonts w:eastAsia="MS PMincho"/>
        </w:rPr>
        <w:t xml:space="preserve">Greenawalt 2006, ch. 7; </w:t>
      </w:r>
      <w:r w:rsidRPr="00880058">
        <w:rPr>
          <w:rFonts w:eastAsia="MS PMincho"/>
        </w:rPr>
        <w:t>Adams and Barmore 2014; Loewentheil and Platt 2018).</w:t>
      </w:r>
      <w:r w:rsidR="00EC2EB3" w:rsidRPr="00880058">
        <w:rPr>
          <w:rFonts w:eastAsia="MS PMincho"/>
        </w:rPr>
        <w:t xml:space="preserve"> </w:t>
      </w:r>
      <w:r w:rsidR="00CB75DB" w:rsidRPr="00880058">
        <w:rPr>
          <w:rFonts w:eastAsia="MS PMincho"/>
        </w:rPr>
        <w:t>In fact</w:t>
      </w:r>
      <w:r w:rsidR="00CB0AA7" w:rsidRPr="00880058">
        <w:rPr>
          <w:rFonts w:eastAsia="MS PMincho"/>
        </w:rPr>
        <w:t xml:space="preserve">, had the sincerity test been applied in the </w:t>
      </w:r>
      <w:r w:rsidR="00CB0AA7" w:rsidRPr="00880058">
        <w:rPr>
          <w:rFonts w:eastAsia="MS PMincho"/>
          <w:i/>
        </w:rPr>
        <w:t xml:space="preserve">Hobby Lobby </w:t>
      </w:r>
      <w:r w:rsidR="00CB0AA7" w:rsidRPr="00880058">
        <w:rPr>
          <w:rFonts w:eastAsia="MS PMincho"/>
        </w:rPr>
        <w:t xml:space="preserve">case then there was substantial evidence that the claimants were insincere and thus should not have had a </w:t>
      </w:r>
      <w:r w:rsidR="00CB0AA7" w:rsidRPr="00880058">
        <w:rPr>
          <w:rFonts w:eastAsia="MS PMincho"/>
          <w:i/>
        </w:rPr>
        <w:t xml:space="preserve">pro tanto </w:t>
      </w:r>
      <w:r w:rsidR="00CB0AA7" w:rsidRPr="00880058">
        <w:rPr>
          <w:rFonts w:eastAsia="MS PMincho"/>
        </w:rPr>
        <w:t xml:space="preserve">claim to an exemption (Loewentheil and Platt 2018, 274-76). </w:t>
      </w:r>
    </w:p>
    <w:p w14:paraId="10501DFD" w14:textId="77777777" w:rsidR="002912C3" w:rsidRPr="00880058" w:rsidRDefault="000A299C" w:rsidP="00880058">
      <w:pPr>
        <w:spacing w:line="360" w:lineRule="auto"/>
        <w:ind w:firstLine="720"/>
        <w:jc w:val="both"/>
        <w:rPr>
          <w:rFonts w:eastAsia="MS PMincho"/>
        </w:rPr>
      </w:pPr>
      <w:r w:rsidRPr="00880058">
        <w:rPr>
          <w:rFonts w:eastAsia="MS PMincho"/>
        </w:rPr>
        <w:t xml:space="preserve">And what about silly or trivial practices? </w:t>
      </w:r>
      <w:r w:rsidR="005B1A43" w:rsidRPr="00880058">
        <w:rPr>
          <w:rFonts w:eastAsia="MS PMincho"/>
        </w:rPr>
        <w:t xml:space="preserve">Consider again Pastafarians. Had a sincerity test been applied in those cases, I believe there was sufficient evidence to deny them a </w:t>
      </w:r>
      <w:r w:rsidR="005B1A43" w:rsidRPr="00880058">
        <w:rPr>
          <w:rFonts w:eastAsia="MS PMincho"/>
          <w:i/>
        </w:rPr>
        <w:t xml:space="preserve">pro tanto </w:t>
      </w:r>
      <w:r w:rsidR="005B1A43" w:rsidRPr="00880058">
        <w:rPr>
          <w:rFonts w:eastAsia="MS PMincho"/>
        </w:rPr>
        <w:t>claim to an exemption. This is because Pastafarians rarely, if ever, wear colanders on their heads except when an identification photo is being taken. Further, Pastafarians have not demonstrated a willingness to bear the costs of their beliefs, such as forgoing a driving license – and thus the liberty to drive – when they were told they could</w:t>
      </w:r>
      <w:r w:rsidR="00005402" w:rsidRPr="00880058">
        <w:rPr>
          <w:rFonts w:eastAsia="MS PMincho"/>
        </w:rPr>
        <w:t xml:space="preserve"> not</w:t>
      </w:r>
      <w:r w:rsidR="005B1A43" w:rsidRPr="00880058">
        <w:rPr>
          <w:rFonts w:eastAsia="MS PMincho"/>
        </w:rPr>
        <w:t xml:space="preserve"> wear colanders in their identification photos.</w:t>
      </w:r>
    </w:p>
    <w:p w14:paraId="6C9B3B97" w14:textId="53D5F4F3" w:rsidR="005B1A43" w:rsidRPr="00880058" w:rsidRDefault="005917DD" w:rsidP="00880058">
      <w:pPr>
        <w:spacing w:line="360" w:lineRule="auto"/>
        <w:ind w:firstLine="720"/>
        <w:jc w:val="both"/>
        <w:rPr>
          <w:rFonts w:eastAsia="MS PMincho"/>
        </w:rPr>
      </w:pPr>
      <w:r w:rsidRPr="00880058">
        <w:rPr>
          <w:rFonts w:eastAsia="MS PMincho"/>
        </w:rPr>
        <w:t xml:space="preserve">The sincerity test has a role in not just countering the proliferation of </w:t>
      </w:r>
      <w:r w:rsidRPr="00880058">
        <w:rPr>
          <w:rFonts w:eastAsia="MS PMincho"/>
          <w:i/>
        </w:rPr>
        <w:t xml:space="preserve">pro tanto </w:t>
      </w:r>
      <w:r w:rsidRPr="00880058">
        <w:rPr>
          <w:rFonts w:eastAsia="MS PMincho"/>
        </w:rPr>
        <w:t xml:space="preserve">claims, but also </w:t>
      </w:r>
      <w:r w:rsidR="00641E6B" w:rsidRPr="00880058">
        <w:rPr>
          <w:rFonts w:eastAsia="MS PMincho"/>
        </w:rPr>
        <w:t>in countering</w:t>
      </w:r>
      <w:r w:rsidRPr="00880058">
        <w:rPr>
          <w:rFonts w:eastAsia="MS PMincho"/>
        </w:rPr>
        <w:t xml:space="preserve"> the proliferation of exemption holders once a blanket exemption has been granted. Suppose one sincere claimant is successful in a test or landmark case.</w:t>
      </w:r>
      <w:r w:rsidR="00FC5A5B" w:rsidRPr="00880058">
        <w:rPr>
          <w:rFonts w:eastAsia="MS PMincho"/>
        </w:rPr>
        <w:t xml:space="preserve"> Indeed, this particular claimant may be a ‘new convert’ to a practice and thus it would be unfair to expect them to produce a record of consistent behaviour (Loewentheil and Platt 2018, 277)</w:t>
      </w:r>
      <w:r w:rsidR="00E267C8" w:rsidRPr="00880058">
        <w:rPr>
          <w:rFonts w:eastAsia="MS PMincho"/>
        </w:rPr>
        <w:t>.</w:t>
      </w:r>
      <w:r w:rsidR="00FC5A5B" w:rsidRPr="00880058">
        <w:rPr>
          <w:rFonts w:eastAsia="MS PMincho"/>
        </w:rPr>
        <w:t xml:space="preserve"> </w:t>
      </w:r>
      <w:r w:rsidRPr="00880058">
        <w:rPr>
          <w:rFonts w:eastAsia="MS PMincho"/>
        </w:rPr>
        <w:t xml:space="preserve"> </w:t>
      </w:r>
      <w:r w:rsidR="007B16E0" w:rsidRPr="00880058">
        <w:rPr>
          <w:rFonts w:eastAsia="MS PMincho"/>
        </w:rPr>
        <w:t>In any case, a</w:t>
      </w:r>
      <w:r w:rsidRPr="00880058">
        <w:rPr>
          <w:rFonts w:eastAsia="MS PMincho"/>
        </w:rPr>
        <w:t xml:space="preserve">s noted in section </w:t>
      </w:r>
      <w:r w:rsidR="00291D76">
        <w:rPr>
          <w:rFonts w:eastAsia="MS PMincho"/>
        </w:rPr>
        <w:t>2</w:t>
      </w:r>
      <w:r w:rsidRPr="00880058">
        <w:rPr>
          <w:rFonts w:eastAsia="MS PMincho"/>
        </w:rPr>
        <w:t>, it is common practice</w:t>
      </w:r>
      <w:r w:rsidR="007B16E0" w:rsidRPr="00880058">
        <w:rPr>
          <w:rFonts w:eastAsia="MS PMincho"/>
        </w:rPr>
        <w:t xml:space="preserve"> for</w:t>
      </w:r>
      <w:r w:rsidRPr="00880058">
        <w:rPr>
          <w:rFonts w:eastAsia="MS PMincho"/>
        </w:rPr>
        <w:t xml:space="preserve"> a blanket exemption</w:t>
      </w:r>
      <w:r w:rsidR="007B16E0" w:rsidRPr="00880058">
        <w:rPr>
          <w:rFonts w:eastAsia="MS PMincho"/>
        </w:rPr>
        <w:t xml:space="preserve"> to be granted following the first successful claim</w:t>
      </w:r>
      <w:r w:rsidRPr="00880058">
        <w:rPr>
          <w:rFonts w:eastAsia="MS PMincho"/>
        </w:rPr>
        <w:t>. The sincerity test can still be deployed where evidence comes to light that an individual using a blanket exemption is doing</w:t>
      </w:r>
      <w:r w:rsidR="00E12483" w:rsidRPr="00880058">
        <w:rPr>
          <w:rFonts w:eastAsia="MS PMincho"/>
        </w:rPr>
        <w:t xml:space="preserve"> so</w:t>
      </w:r>
      <w:r w:rsidRPr="00880058">
        <w:rPr>
          <w:rFonts w:eastAsia="MS PMincho"/>
        </w:rPr>
        <w:t xml:space="preserve"> insincerely. For instance, an employee may take advantage of a blanket exemption for time off to attend religious services, but there is evidence that the employee consistently violates his purported religious beliefs outside of working hours</w:t>
      </w:r>
      <w:r w:rsidR="00FF602E" w:rsidRPr="00880058">
        <w:rPr>
          <w:rFonts w:eastAsia="MS PMincho"/>
        </w:rPr>
        <w:t>.</w:t>
      </w:r>
    </w:p>
    <w:p w14:paraId="1A49F10A" w14:textId="77777777" w:rsidR="00632A14" w:rsidRPr="00880058" w:rsidRDefault="005917DD" w:rsidP="00880058">
      <w:pPr>
        <w:spacing w:line="360" w:lineRule="auto"/>
        <w:ind w:firstLine="720"/>
        <w:jc w:val="both"/>
        <w:rPr>
          <w:rFonts w:eastAsia="MS PMincho"/>
        </w:rPr>
      </w:pPr>
      <w:r w:rsidRPr="00880058">
        <w:rPr>
          <w:rFonts w:eastAsia="MS PMincho"/>
        </w:rPr>
        <w:t>However,</w:t>
      </w:r>
      <w:r w:rsidR="005B1A43" w:rsidRPr="00880058">
        <w:rPr>
          <w:rFonts w:eastAsia="MS PMincho"/>
        </w:rPr>
        <w:t xml:space="preserve"> </w:t>
      </w:r>
      <w:r w:rsidR="00FC3267" w:rsidRPr="00880058">
        <w:rPr>
          <w:rFonts w:eastAsia="MS PMincho"/>
        </w:rPr>
        <w:t>we must conclude this section with an important caveat about the</w:t>
      </w:r>
      <w:r w:rsidR="00707485" w:rsidRPr="00880058">
        <w:rPr>
          <w:rFonts w:eastAsia="MS PMincho"/>
        </w:rPr>
        <w:t xml:space="preserve"> robustness of the</w:t>
      </w:r>
      <w:r w:rsidR="00FC3267" w:rsidRPr="00880058">
        <w:rPr>
          <w:rFonts w:eastAsia="MS PMincho"/>
        </w:rPr>
        <w:t xml:space="preserve"> </w:t>
      </w:r>
      <w:r w:rsidR="00707485" w:rsidRPr="00880058">
        <w:rPr>
          <w:rFonts w:eastAsia="MS PMincho"/>
        </w:rPr>
        <w:t>sincerity test</w:t>
      </w:r>
      <w:r w:rsidRPr="00880058">
        <w:rPr>
          <w:rFonts w:eastAsia="MS PMincho"/>
        </w:rPr>
        <w:t xml:space="preserve">. </w:t>
      </w:r>
      <w:r w:rsidR="00FC3267" w:rsidRPr="00880058">
        <w:rPr>
          <w:rFonts w:eastAsia="MS PMincho"/>
        </w:rPr>
        <w:t>Since the</w:t>
      </w:r>
      <w:r w:rsidRPr="00880058">
        <w:rPr>
          <w:rFonts w:eastAsia="MS PMincho"/>
        </w:rPr>
        <w:t xml:space="preserve"> test</w:t>
      </w:r>
      <w:r w:rsidR="00CD2B12" w:rsidRPr="00880058">
        <w:rPr>
          <w:rFonts w:eastAsia="MS PMincho"/>
        </w:rPr>
        <w:t xml:space="preserve"> is</w:t>
      </w:r>
      <w:r w:rsidRPr="00880058">
        <w:rPr>
          <w:rFonts w:eastAsia="MS PMincho"/>
        </w:rPr>
        <w:t xml:space="preserve"> based on the simple coherence between the claimant’s words and deeds</w:t>
      </w:r>
      <w:r w:rsidR="00CD2B12" w:rsidRPr="00880058">
        <w:rPr>
          <w:rFonts w:eastAsia="MS PMincho"/>
        </w:rPr>
        <w:t>, it</w:t>
      </w:r>
      <w:r w:rsidRPr="00880058">
        <w:rPr>
          <w:rFonts w:eastAsia="MS PMincho"/>
        </w:rPr>
        <w:t xml:space="preserve"> </w:t>
      </w:r>
      <w:r w:rsidR="00FF602E" w:rsidRPr="00880058">
        <w:rPr>
          <w:rFonts w:eastAsia="MS PMincho"/>
        </w:rPr>
        <w:t>could</w:t>
      </w:r>
      <w:r w:rsidRPr="00880058">
        <w:rPr>
          <w:rFonts w:eastAsia="MS PMincho"/>
        </w:rPr>
        <w:t xml:space="preserve"> be undermined by a determined claimant that does not really believe </w:t>
      </w:r>
      <w:r w:rsidRPr="00880058">
        <w:rPr>
          <w:rFonts w:eastAsia="MS PMincho"/>
        </w:rPr>
        <w:lastRenderedPageBreak/>
        <w:t xml:space="preserve">his practice is matter of </w:t>
      </w:r>
      <w:r w:rsidR="00FF602E" w:rsidRPr="00880058">
        <w:rPr>
          <w:rFonts w:eastAsia="MS PMincho"/>
        </w:rPr>
        <w:t>moral conviction</w:t>
      </w:r>
      <w:r w:rsidRPr="00880058">
        <w:rPr>
          <w:rFonts w:eastAsia="MS PMincho"/>
        </w:rPr>
        <w:t>.</w:t>
      </w:r>
      <w:r w:rsidR="00FF602E" w:rsidRPr="00880058">
        <w:rPr>
          <w:rFonts w:eastAsia="MS PMincho"/>
        </w:rPr>
        <w:t xml:space="preserve"> Instead, the claimant simply wants material gains such as a tax exemption. </w:t>
      </w:r>
      <w:r w:rsidRPr="00880058">
        <w:rPr>
          <w:rFonts w:eastAsia="MS PMincho"/>
        </w:rPr>
        <w:t>Knowing that a sincerity test would be applied, the determined but insincere claimant could</w:t>
      </w:r>
      <w:r w:rsidR="00FF602E" w:rsidRPr="00880058">
        <w:rPr>
          <w:rFonts w:eastAsia="MS PMincho"/>
        </w:rPr>
        <w:t xml:space="preserve"> build a record of consistent behaviour</w:t>
      </w:r>
      <w:r w:rsidRPr="00880058">
        <w:rPr>
          <w:rFonts w:eastAsia="MS PMincho"/>
        </w:rPr>
        <w:t xml:space="preserve"> under false pretences.</w:t>
      </w:r>
      <w:r w:rsidR="00FC3267" w:rsidRPr="00880058">
        <w:rPr>
          <w:rFonts w:eastAsia="MS PMincho"/>
        </w:rPr>
        <w:t xml:space="preserve"> </w:t>
      </w:r>
      <w:r w:rsidR="00FF602E" w:rsidRPr="00880058">
        <w:rPr>
          <w:rFonts w:eastAsia="MS PMincho"/>
        </w:rPr>
        <w:t>Such cases are another bullet that i</w:t>
      </w:r>
      <w:r w:rsidRPr="00880058">
        <w:rPr>
          <w:rFonts w:eastAsia="MS PMincho"/>
        </w:rPr>
        <w:t xml:space="preserve">ntegrity-based theories of exemptions </w:t>
      </w:r>
      <w:r w:rsidR="00FF602E" w:rsidRPr="00880058">
        <w:rPr>
          <w:rFonts w:eastAsia="MS PMincho"/>
        </w:rPr>
        <w:t>will have to</w:t>
      </w:r>
      <w:r w:rsidR="005A182E" w:rsidRPr="00880058">
        <w:rPr>
          <w:rFonts w:eastAsia="MS PMincho"/>
        </w:rPr>
        <w:t xml:space="preserve"> bite. As Laborde (2017, 207</w:t>
      </w:r>
      <w:r w:rsidRPr="00880058">
        <w:rPr>
          <w:rFonts w:eastAsia="MS PMincho"/>
        </w:rPr>
        <w:t xml:space="preserve">) states, ‘judges cannot and should not </w:t>
      </w:r>
      <w:r w:rsidR="00201520" w:rsidRPr="00880058">
        <w:rPr>
          <w:rFonts w:eastAsia="MS PMincho"/>
        </w:rPr>
        <w:t>pry on individual consciences’.</w:t>
      </w:r>
      <w:r w:rsidR="00FC3267" w:rsidRPr="00880058">
        <w:rPr>
          <w:rFonts w:eastAsia="MS PMincho"/>
        </w:rPr>
        <w:t xml:space="preserve"> </w:t>
      </w:r>
    </w:p>
    <w:p w14:paraId="21B0D6BD" w14:textId="77777777" w:rsidR="00FC3267" w:rsidRPr="00880058" w:rsidRDefault="00632A14" w:rsidP="00880058">
      <w:pPr>
        <w:spacing w:line="360" w:lineRule="auto"/>
        <w:ind w:firstLine="720"/>
        <w:jc w:val="both"/>
        <w:rPr>
          <w:rFonts w:eastAsia="MS PMincho"/>
        </w:rPr>
      </w:pPr>
      <w:r w:rsidRPr="00880058">
        <w:rPr>
          <w:rFonts w:eastAsia="MS PMincho"/>
        </w:rPr>
        <w:t>That said, since the claimant is seeking an exemption for a practice that is currently burdened by a law or rule, building a record of consistent behaviour is not costless</w:t>
      </w:r>
      <w:r w:rsidR="00322B2D" w:rsidRPr="00880058">
        <w:rPr>
          <w:rFonts w:eastAsia="MS PMincho"/>
        </w:rPr>
        <w:t xml:space="preserve"> </w:t>
      </w:r>
      <w:r w:rsidR="007B3005" w:rsidRPr="00880058">
        <w:rPr>
          <w:rFonts w:eastAsia="MS PMincho"/>
        </w:rPr>
        <w:t>and, in many cases,</w:t>
      </w:r>
      <w:r w:rsidR="00322B2D" w:rsidRPr="00880058">
        <w:rPr>
          <w:rFonts w:eastAsia="MS PMincho"/>
        </w:rPr>
        <w:t xml:space="preserve"> the costs will be significant such a</w:t>
      </w:r>
      <w:r w:rsidR="009175DF" w:rsidRPr="00880058">
        <w:rPr>
          <w:rFonts w:eastAsia="MS PMincho"/>
        </w:rPr>
        <w:t xml:space="preserve">s </w:t>
      </w:r>
      <w:r w:rsidR="00F500AD" w:rsidRPr="00880058">
        <w:rPr>
          <w:rFonts w:eastAsia="MS PMincho"/>
        </w:rPr>
        <w:t>forgoing a driving licence</w:t>
      </w:r>
      <w:r w:rsidRPr="00880058">
        <w:rPr>
          <w:rFonts w:eastAsia="MS PMincho"/>
        </w:rPr>
        <w:t xml:space="preserve">. Thus, the sincerity test </w:t>
      </w:r>
      <w:r w:rsidR="007951E8" w:rsidRPr="00880058">
        <w:rPr>
          <w:rFonts w:eastAsia="MS PMincho"/>
        </w:rPr>
        <w:t>offers</w:t>
      </w:r>
      <w:r w:rsidRPr="00880058">
        <w:rPr>
          <w:rFonts w:eastAsia="MS PMincho"/>
        </w:rPr>
        <w:t xml:space="preserve"> some </w:t>
      </w:r>
      <w:r w:rsidR="007951E8" w:rsidRPr="00880058">
        <w:rPr>
          <w:rFonts w:eastAsia="MS PMincho"/>
        </w:rPr>
        <w:t xml:space="preserve">meaningful </w:t>
      </w:r>
      <w:r w:rsidRPr="00880058">
        <w:rPr>
          <w:rFonts w:eastAsia="MS PMincho"/>
        </w:rPr>
        <w:t xml:space="preserve">deterrent. Then again, if we assume that most claimants have genuinely felt convictions, then </w:t>
      </w:r>
      <w:r w:rsidR="007D61E2" w:rsidRPr="00880058">
        <w:rPr>
          <w:rFonts w:eastAsia="MS PMincho"/>
        </w:rPr>
        <w:t>the sincerity test cannot do all the work in countering proliferation.</w:t>
      </w:r>
      <w:r w:rsidRPr="00880058">
        <w:rPr>
          <w:rFonts w:eastAsia="MS PMincho"/>
        </w:rPr>
        <w:t xml:space="preserve"> As such, we require an additional test to counter the number of exemptions that are actually granted. This brings us to the balancing test in the next section.</w:t>
      </w:r>
    </w:p>
    <w:p w14:paraId="182ADCCA" w14:textId="77777777" w:rsidR="00880058" w:rsidRDefault="00880058" w:rsidP="00880058">
      <w:pPr>
        <w:pStyle w:val="ListParagraph"/>
        <w:spacing w:line="360" w:lineRule="auto"/>
        <w:ind w:left="0"/>
        <w:jc w:val="both"/>
        <w:rPr>
          <w:rFonts w:ascii="Times New Roman" w:eastAsia="MS PMincho" w:hAnsi="Times New Roman" w:cs="Times New Roman"/>
          <w:b/>
        </w:rPr>
      </w:pPr>
    </w:p>
    <w:p w14:paraId="3F64F9D7" w14:textId="003EB95D" w:rsidR="00313BDB" w:rsidRPr="00880058" w:rsidRDefault="00BC0899" w:rsidP="00291D76">
      <w:pPr>
        <w:pStyle w:val="ListParagraph"/>
        <w:numPr>
          <w:ilvl w:val="0"/>
          <w:numId w:val="8"/>
        </w:numPr>
        <w:spacing w:line="360" w:lineRule="auto"/>
        <w:jc w:val="center"/>
        <w:rPr>
          <w:rFonts w:ascii="Times New Roman" w:eastAsia="MS PMincho" w:hAnsi="Times New Roman" w:cs="Times New Roman"/>
          <w:b/>
        </w:rPr>
      </w:pPr>
      <w:r w:rsidRPr="00880058">
        <w:rPr>
          <w:rFonts w:ascii="Times New Roman" w:eastAsia="MS PMincho" w:hAnsi="Times New Roman" w:cs="Times New Roman"/>
          <w:b/>
        </w:rPr>
        <w:t>Balancing</w:t>
      </w:r>
    </w:p>
    <w:p w14:paraId="1FD17962" w14:textId="77777777" w:rsidR="00313BDB" w:rsidRPr="00880058" w:rsidRDefault="00313BDB" w:rsidP="00880058">
      <w:pPr>
        <w:spacing w:line="360" w:lineRule="auto"/>
        <w:jc w:val="both"/>
        <w:rPr>
          <w:rFonts w:eastAsia="MS PMincho"/>
          <w:b/>
        </w:rPr>
      </w:pPr>
    </w:p>
    <w:p w14:paraId="422A7AFE" w14:textId="77777777" w:rsidR="0079596A" w:rsidRPr="00880058" w:rsidRDefault="00501DE8" w:rsidP="00880058">
      <w:pPr>
        <w:spacing w:line="360" w:lineRule="auto"/>
        <w:jc w:val="both"/>
        <w:rPr>
          <w:rFonts w:eastAsia="MS PMincho"/>
        </w:rPr>
      </w:pPr>
      <w:r w:rsidRPr="00880058">
        <w:rPr>
          <w:rFonts w:eastAsia="MS PMincho"/>
        </w:rPr>
        <w:t xml:space="preserve">Recall that </w:t>
      </w:r>
      <w:r w:rsidR="00C009A8" w:rsidRPr="00880058">
        <w:rPr>
          <w:rFonts w:eastAsia="MS PMincho"/>
        </w:rPr>
        <w:t>an</w:t>
      </w:r>
      <w:r w:rsidRPr="00880058">
        <w:rPr>
          <w:rFonts w:eastAsia="MS PMincho"/>
        </w:rPr>
        <w:t xml:space="preserve"> assumption of the balancing test is that int</w:t>
      </w:r>
      <w:r w:rsidR="00CC4DA9" w:rsidRPr="00880058">
        <w:rPr>
          <w:rFonts w:eastAsia="MS PMincho"/>
        </w:rPr>
        <w:t xml:space="preserve">egrity is one value among many. </w:t>
      </w:r>
      <w:r w:rsidR="00915613" w:rsidRPr="00880058">
        <w:rPr>
          <w:rFonts w:eastAsia="MS PMincho"/>
        </w:rPr>
        <w:t xml:space="preserve">Though an exemption helps protect the integrity of exemption holders, </w:t>
      </w:r>
      <w:r w:rsidR="00CD79AF" w:rsidRPr="00880058">
        <w:rPr>
          <w:rFonts w:eastAsia="MS PMincho"/>
        </w:rPr>
        <w:t>the exemption will invariably have</w:t>
      </w:r>
      <w:r w:rsidR="00C009A8" w:rsidRPr="00880058">
        <w:rPr>
          <w:rFonts w:eastAsia="MS PMincho"/>
        </w:rPr>
        <w:t xml:space="preserve"> </w:t>
      </w:r>
      <w:r w:rsidR="002D0DF2" w:rsidRPr="00880058">
        <w:rPr>
          <w:rFonts w:eastAsia="MS PMincho"/>
        </w:rPr>
        <w:t>consequences</w:t>
      </w:r>
      <w:r w:rsidR="00B84FFA" w:rsidRPr="00880058">
        <w:rPr>
          <w:rFonts w:eastAsia="MS PMincho"/>
        </w:rPr>
        <w:t xml:space="preserve"> for countervailing interests</w:t>
      </w:r>
      <w:r w:rsidR="002D0DF2" w:rsidRPr="00880058">
        <w:rPr>
          <w:rFonts w:eastAsia="MS PMincho"/>
        </w:rPr>
        <w:t>, such as</w:t>
      </w:r>
      <w:r w:rsidR="00CD79AF" w:rsidRPr="00880058">
        <w:rPr>
          <w:rFonts w:eastAsia="MS PMincho"/>
        </w:rPr>
        <w:t xml:space="preserve"> the rights of others, the cost to others, and the </w:t>
      </w:r>
      <w:r w:rsidR="00BE32CA" w:rsidRPr="00880058">
        <w:rPr>
          <w:rFonts w:eastAsia="MS PMincho"/>
        </w:rPr>
        <w:t>functional purposes</w:t>
      </w:r>
      <w:r w:rsidR="00CD79AF" w:rsidRPr="00880058">
        <w:rPr>
          <w:rFonts w:eastAsia="MS PMincho"/>
        </w:rPr>
        <w:t xml:space="preserve"> </w:t>
      </w:r>
      <w:r w:rsidR="00BE32CA" w:rsidRPr="00880058">
        <w:rPr>
          <w:rFonts w:eastAsia="MS PMincho"/>
        </w:rPr>
        <w:t xml:space="preserve">of </w:t>
      </w:r>
      <w:r w:rsidR="0086062A" w:rsidRPr="00880058">
        <w:rPr>
          <w:rFonts w:eastAsia="MS PMincho"/>
        </w:rPr>
        <w:t>a</w:t>
      </w:r>
      <w:r w:rsidR="00BE32CA" w:rsidRPr="00880058">
        <w:rPr>
          <w:rFonts w:eastAsia="MS PMincho"/>
        </w:rPr>
        <w:t xml:space="preserve"> law or rule</w:t>
      </w:r>
      <w:r w:rsidR="00CD79AF" w:rsidRPr="00880058">
        <w:rPr>
          <w:rFonts w:eastAsia="MS PMincho"/>
        </w:rPr>
        <w:t xml:space="preserve">. Where </w:t>
      </w:r>
      <w:r w:rsidR="00B84FFA" w:rsidRPr="00880058">
        <w:rPr>
          <w:rFonts w:eastAsia="MS PMincho"/>
        </w:rPr>
        <w:t>the countervailing interests</w:t>
      </w:r>
      <w:r w:rsidR="00CD79AF" w:rsidRPr="00880058">
        <w:rPr>
          <w:rFonts w:eastAsia="MS PMincho"/>
        </w:rPr>
        <w:t xml:space="preserve"> outweigh</w:t>
      </w:r>
      <w:r w:rsidR="00B84FFA" w:rsidRPr="00880058">
        <w:rPr>
          <w:rFonts w:eastAsia="MS PMincho"/>
        </w:rPr>
        <w:t xml:space="preserve"> the interest of the claimant</w:t>
      </w:r>
      <w:r w:rsidR="00A53474" w:rsidRPr="00880058">
        <w:rPr>
          <w:rFonts w:eastAsia="MS PMincho"/>
        </w:rPr>
        <w:t xml:space="preserve"> in</w:t>
      </w:r>
      <w:r w:rsidR="00B84FFA" w:rsidRPr="00880058">
        <w:rPr>
          <w:rFonts w:eastAsia="MS PMincho"/>
        </w:rPr>
        <w:t xml:space="preserve"> maintaining his integrity,</w:t>
      </w:r>
      <w:r w:rsidR="00CD79AF" w:rsidRPr="00880058">
        <w:rPr>
          <w:rFonts w:eastAsia="MS PMincho"/>
        </w:rPr>
        <w:t xml:space="preserve"> the state has </w:t>
      </w:r>
      <w:r w:rsidR="0079596A" w:rsidRPr="00880058">
        <w:rPr>
          <w:rFonts w:eastAsia="MS PMincho"/>
        </w:rPr>
        <w:t xml:space="preserve">a </w:t>
      </w:r>
      <w:r w:rsidR="00CD79AF" w:rsidRPr="00880058">
        <w:rPr>
          <w:rFonts w:eastAsia="MS PMincho"/>
        </w:rPr>
        <w:t>‘compelling interest’ to deny the exemption and enforce the universal application of a law or rule.</w:t>
      </w:r>
      <w:r w:rsidR="00FB12D8" w:rsidRPr="00880058">
        <w:rPr>
          <w:rStyle w:val="EndnoteReference"/>
          <w:rFonts w:eastAsia="MS PMincho"/>
        </w:rPr>
        <w:endnoteReference w:id="8"/>
      </w:r>
      <w:r w:rsidR="0079596A" w:rsidRPr="00880058">
        <w:rPr>
          <w:rFonts w:eastAsia="MS PMincho"/>
        </w:rPr>
        <w:t xml:space="preserve"> </w:t>
      </w:r>
    </w:p>
    <w:p w14:paraId="72BD4CAB" w14:textId="77777777" w:rsidR="002B0DCF" w:rsidRPr="00880058" w:rsidRDefault="00CD79AF" w:rsidP="00880058">
      <w:pPr>
        <w:spacing w:line="360" w:lineRule="auto"/>
        <w:ind w:firstLine="720"/>
        <w:jc w:val="both"/>
        <w:rPr>
          <w:rFonts w:eastAsia="MS PMincho"/>
        </w:rPr>
      </w:pPr>
      <w:r w:rsidRPr="00880058">
        <w:rPr>
          <w:rFonts w:eastAsia="MS PMincho"/>
        </w:rPr>
        <w:t xml:space="preserve">We have </w:t>
      </w:r>
      <w:r w:rsidR="0079596A" w:rsidRPr="00880058">
        <w:rPr>
          <w:rFonts w:eastAsia="MS PMincho"/>
        </w:rPr>
        <w:t>previously</w:t>
      </w:r>
      <w:r w:rsidRPr="00880058">
        <w:rPr>
          <w:rFonts w:eastAsia="MS PMincho"/>
        </w:rPr>
        <w:t xml:space="preserve"> </w:t>
      </w:r>
      <w:r w:rsidR="00570E0A" w:rsidRPr="00880058">
        <w:rPr>
          <w:rFonts w:eastAsia="MS PMincho"/>
        </w:rPr>
        <w:t>encountered a</w:t>
      </w:r>
      <w:r w:rsidRPr="00880058">
        <w:rPr>
          <w:rFonts w:eastAsia="MS PMincho"/>
        </w:rPr>
        <w:t xml:space="preserve"> </w:t>
      </w:r>
      <w:r w:rsidR="00615DBD" w:rsidRPr="00880058">
        <w:rPr>
          <w:rFonts w:eastAsia="MS PMincho"/>
        </w:rPr>
        <w:t>straightforward</w:t>
      </w:r>
      <w:r w:rsidR="0079596A" w:rsidRPr="00880058">
        <w:rPr>
          <w:rFonts w:eastAsia="MS PMincho"/>
        </w:rPr>
        <w:t xml:space="preserve"> case </w:t>
      </w:r>
      <w:r w:rsidR="00715219" w:rsidRPr="00880058">
        <w:rPr>
          <w:rFonts w:eastAsia="MS PMincho"/>
        </w:rPr>
        <w:t>for the balancing test</w:t>
      </w:r>
      <w:r w:rsidR="00615DBD" w:rsidRPr="00880058">
        <w:rPr>
          <w:rFonts w:eastAsia="MS PMincho"/>
        </w:rPr>
        <w:t xml:space="preserve">. Recall that </w:t>
      </w:r>
      <w:r w:rsidR="00570E0A" w:rsidRPr="00880058">
        <w:rPr>
          <w:rFonts w:eastAsia="MS PMincho"/>
        </w:rPr>
        <w:t>where</w:t>
      </w:r>
      <w:r w:rsidR="00615DBD" w:rsidRPr="00880058">
        <w:rPr>
          <w:rFonts w:eastAsia="MS PMincho"/>
        </w:rPr>
        <w:t xml:space="preserve"> a morally abhorrent practice would harm the basic rights of others such as the right to life,</w:t>
      </w:r>
      <w:r w:rsidR="00570E0A" w:rsidRPr="00880058">
        <w:rPr>
          <w:rFonts w:eastAsia="MS PMincho"/>
        </w:rPr>
        <w:t xml:space="preserve"> the state clearly has</w:t>
      </w:r>
      <w:r w:rsidR="0033436D" w:rsidRPr="00880058">
        <w:rPr>
          <w:rFonts w:eastAsia="MS PMincho"/>
        </w:rPr>
        <w:t xml:space="preserve"> a</w:t>
      </w:r>
      <w:r w:rsidR="00570E0A" w:rsidRPr="00880058">
        <w:rPr>
          <w:rFonts w:eastAsia="MS PMincho"/>
        </w:rPr>
        <w:t xml:space="preserve"> compellin</w:t>
      </w:r>
      <w:r w:rsidR="0033436D" w:rsidRPr="00880058">
        <w:rPr>
          <w:rFonts w:eastAsia="MS PMincho"/>
        </w:rPr>
        <w:t>g interest to deny an exemption.</w:t>
      </w:r>
      <w:r w:rsidR="00F14028" w:rsidRPr="00880058">
        <w:rPr>
          <w:rFonts w:eastAsia="MS PMincho"/>
        </w:rPr>
        <w:t xml:space="preserve"> However,</w:t>
      </w:r>
      <w:r w:rsidR="0033436D" w:rsidRPr="00880058">
        <w:rPr>
          <w:rFonts w:eastAsia="MS PMincho"/>
        </w:rPr>
        <w:t xml:space="preserve"> </w:t>
      </w:r>
      <w:r w:rsidR="00F14028" w:rsidRPr="00880058">
        <w:rPr>
          <w:rFonts w:eastAsia="MS PMincho"/>
        </w:rPr>
        <w:t>t</w:t>
      </w:r>
      <w:r w:rsidR="00FB3AA2" w:rsidRPr="00880058">
        <w:rPr>
          <w:rFonts w:eastAsia="MS PMincho"/>
        </w:rPr>
        <w:t>he majority of cases</w:t>
      </w:r>
      <w:r w:rsidR="00F14028" w:rsidRPr="00880058">
        <w:rPr>
          <w:rFonts w:eastAsia="MS PMincho"/>
        </w:rPr>
        <w:t xml:space="preserve"> </w:t>
      </w:r>
      <w:r w:rsidR="00C5247C" w:rsidRPr="00880058">
        <w:rPr>
          <w:rFonts w:eastAsia="MS PMincho"/>
        </w:rPr>
        <w:t>are</w:t>
      </w:r>
      <w:r w:rsidR="007743D9" w:rsidRPr="00880058">
        <w:rPr>
          <w:rFonts w:eastAsia="MS PMincho"/>
        </w:rPr>
        <w:t xml:space="preserve"> not</w:t>
      </w:r>
      <w:r w:rsidR="00FB3AA2" w:rsidRPr="00880058">
        <w:rPr>
          <w:rFonts w:eastAsia="MS PMincho"/>
        </w:rPr>
        <w:t xml:space="preserve"> </w:t>
      </w:r>
      <w:r w:rsidR="00C5247C" w:rsidRPr="00880058">
        <w:rPr>
          <w:rFonts w:eastAsia="MS PMincho"/>
        </w:rPr>
        <w:t>as clear-cut.</w:t>
      </w:r>
      <w:r w:rsidR="002B0DCF" w:rsidRPr="00880058">
        <w:rPr>
          <w:rFonts w:eastAsia="MS PMincho"/>
        </w:rPr>
        <w:t xml:space="preserve"> First, take the claimant’s side of the </w:t>
      </w:r>
      <w:r w:rsidR="002F1E41" w:rsidRPr="00880058">
        <w:rPr>
          <w:rFonts w:eastAsia="MS PMincho"/>
        </w:rPr>
        <w:t>scales</w:t>
      </w:r>
      <w:r w:rsidR="002B0DCF" w:rsidRPr="00880058">
        <w:rPr>
          <w:rFonts w:eastAsia="MS PMincho"/>
        </w:rPr>
        <w:t>.</w:t>
      </w:r>
      <w:r w:rsidR="00E23FA6" w:rsidRPr="00880058">
        <w:rPr>
          <w:rFonts w:eastAsia="MS PMincho"/>
        </w:rPr>
        <w:t xml:space="preserve"> </w:t>
      </w:r>
      <w:r w:rsidR="002B0DCF" w:rsidRPr="00880058">
        <w:rPr>
          <w:rFonts w:eastAsia="MS PMincho"/>
        </w:rPr>
        <w:t>I</w:t>
      </w:r>
      <w:r w:rsidR="00F14028" w:rsidRPr="00880058">
        <w:rPr>
          <w:rFonts w:eastAsia="MS PMincho"/>
        </w:rPr>
        <w:t>t can be difficult to</w:t>
      </w:r>
      <w:r w:rsidR="00BF4E39" w:rsidRPr="00880058">
        <w:rPr>
          <w:rFonts w:eastAsia="MS PMincho"/>
        </w:rPr>
        <w:t xml:space="preserve"> properly</w:t>
      </w:r>
      <w:r w:rsidR="00F14028" w:rsidRPr="00880058">
        <w:rPr>
          <w:rFonts w:eastAsia="MS PMincho"/>
        </w:rPr>
        <w:t xml:space="preserve"> appreciate the weight of a practice</w:t>
      </w:r>
      <w:r w:rsidR="00B22731" w:rsidRPr="00880058">
        <w:rPr>
          <w:rFonts w:eastAsia="MS PMincho"/>
        </w:rPr>
        <w:t xml:space="preserve"> for a claimant</w:t>
      </w:r>
      <w:r w:rsidR="00BF4E39" w:rsidRPr="00880058">
        <w:rPr>
          <w:rFonts w:eastAsia="MS PMincho"/>
        </w:rPr>
        <w:t>, particularly</w:t>
      </w:r>
      <w:r w:rsidR="00F14028" w:rsidRPr="00880058">
        <w:rPr>
          <w:rFonts w:eastAsia="MS PMincho"/>
        </w:rPr>
        <w:t xml:space="preserve"> when it </w:t>
      </w:r>
      <w:r w:rsidR="00BF4E39" w:rsidRPr="00880058">
        <w:rPr>
          <w:rFonts w:eastAsia="MS PMincho"/>
        </w:rPr>
        <w:t>seems</w:t>
      </w:r>
      <w:r w:rsidR="00F14028" w:rsidRPr="00880058">
        <w:rPr>
          <w:rFonts w:eastAsia="MS PMincho"/>
        </w:rPr>
        <w:t xml:space="preserve"> trivial to the majority, such as having a reflective triangle on the back of one’s vehicle</w:t>
      </w:r>
      <w:r w:rsidR="00BF4E39" w:rsidRPr="00880058">
        <w:rPr>
          <w:rFonts w:eastAsia="MS PMincho"/>
        </w:rPr>
        <w:t xml:space="preserve"> (Patten 2017, 214). </w:t>
      </w:r>
      <w:r w:rsidR="002861F7" w:rsidRPr="00880058">
        <w:rPr>
          <w:rFonts w:eastAsia="MS PMincho"/>
        </w:rPr>
        <w:t>Congruent</w:t>
      </w:r>
      <w:r w:rsidR="002B0DCF" w:rsidRPr="00880058">
        <w:rPr>
          <w:rFonts w:eastAsia="MS PMincho"/>
        </w:rPr>
        <w:t xml:space="preserve"> with the subjective view of integrity, judges and other officials should be as understanding as possible of the claimant’s point of view, but this is obviously not easy in practice</w:t>
      </w:r>
      <w:r w:rsidR="002861F7" w:rsidRPr="00880058">
        <w:rPr>
          <w:rFonts w:eastAsia="MS PMincho"/>
        </w:rPr>
        <w:t xml:space="preserve"> (Nussbaum 2008, 139)</w:t>
      </w:r>
      <w:r w:rsidR="002B0DCF" w:rsidRPr="00880058">
        <w:rPr>
          <w:rFonts w:eastAsia="MS PMincho"/>
        </w:rPr>
        <w:t>.</w:t>
      </w:r>
    </w:p>
    <w:p w14:paraId="633339A0" w14:textId="77777777" w:rsidR="00126FD2" w:rsidRPr="00880058" w:rsidRDefault="00021864" w:rsidP="00880058">
      <w:pPr>
        <w:spacing w:line="360" w:lineRule="auto"/>
        <w:ind w:firstLine="720"/>
        <w:jc w:val="both"/>
        <w:rPr>
          <w:rFonts w:eastAsia="MS PMincho"/>
        </w:rPr>
      </w:pPr>
      <w:r w:rsidRPr="00880058">
        <w:rPr>
          <w:rFonts w:eastAsia="MS PMincho"/>
        </w:rPr>
        <w:t xml:space="preserve">The claimant’s side of the equation is further complicated if we </w:t>
      </w:r>
      <w:r w:rsidR="00471442" w:rsidRPr="00880058">
        <w:rPr>
          <w:rFonts w:eastAsia="MS PMincho"/>
        </w:rPr>
        <w:t>believe</w:t>
      </w:r>
      <w:r w:rsidRPr="00880058">
        <w:rPr>
          <w:rFonts w:eastAsia="MS PMincho"/>
        </w:rPr>
        <w:t xml:space="preserve"> that not all integrity-related claims have equal weight.</w:t>
      </w:r>
      <w:r w:rsidR="004F54A1" w:rsidRPr="00880058">
        <w:rPr>
          <w:rFonts w:eastAsia="MS PMincho"/>
        </w:rPr>
        <w:t xml:space="preserve"> </w:t>
      </w:r>
      <w:r w:rsidR="00471442" w:rsidRPr="00880058">
        <w:rPr>
          <w:rFonts w:eastAsia="MS PMincho"/>
        </w:rPr>
        <w:t xml:space="preserve">Paul Billingham (2017, 5-9) argues we should adopt this view using the ‘centrality’ and ‘obligatoriness’ of practices to determine their weight. </w:t>
      </w:r>
      <w:r w:rsidR="002861F7" w:rsidRPr="00880058">
        <w:rPr>
          <w:rFonts w:eastAsia="MS PMincho"/>
        </w:rPr>
        <w:t xml:space="preserve">If a practice is deemed obligatory – such as Sikh men wearing a turban at all times – then the claim is weightier than if the practice was not obligatory – such as Christians wearing a crucifix. </w:t>
      </w:r>
      <w:r w:rsidR="00236850" w:rsidRPr="00880058">
        <w:rPr>
          <w:rFonts w:eastAsia="MS PMincho"/>
        </w:rPr>
        <w:lastRenderedPageBreak/>
        <w:t xml:space="preserve">However, in keeping with the subjective view of integrity and avoidance of religious orthodoxy, a practice need not be obligatory </w:t>
      </w:r>
      <w:r w:rsidR="00A21716" w:rsidRPr="00880058">
        <w:rPr>
          <w:rFonts w:eastAsia="MS PMincho"/>
        </w:rPr>
        <w:t>to be a matter of integrity</w:t>
      </w:r>
      <w:r w:rsidR="0067274E" w:rsidRPr="00880058">
        <w:rPr>
          <w:rFonts w:eastAsia="MS PMincho"/>
        </w:rPr>
        <w:t xml:space="preserve"> and it is left to the individual to determine how central a practice is to their religion</w:t>
      </w:r>
      <w:r w:rsidR="00A21716" w:rsidRPr="00880058">
        <w:rPr>
          <w:rFonts w:eastAsia="MS PMincho"/>
        </w:rPr>
        <w:t xml:space="preserve">. As such, Christians that seek an exemption to wear a crucifix at work, for example, </w:t>
      </w:r>
      <w:r w:rsidR="0067274E" w:rsidRPr="00880058">
        <w:rPr>
          <w:rFonts w:eastAsia="MS PMincho"/>
        </w:rPr>
        <w:t>can</w:t>
      </w:r>
      <w:r w:rsidR="00A21716" w:rsidRPr="00880058">
        <w:rPr>
          <w:rFonts w:eastAsia="MS PMincho"/>
        </w:rPr>
        <w:t xml:space="preserve"> have a </w:t>
      </w:r>
      <w:r w:rsidR="00A21716" w:rsidRPr="00880058">
        <w:rPr>
          <w:rFonts w:eastAsia="MS PMincho"/>
          <w:i/>
        </w:rPr>
        <w:t xml:space="preserve">pro tanto </w:t>
      </w:r>
      <w:r w:rsidR="00A21716" w:rsidRPr="00880058">
        <w:rPr>
          <w:rFonts w:eastAsia="MS PMincho"/>
        </w:rPr>
        <w:t>claim to an exemption, but</w:t>
      </w:r>
      <w:r w:rsidR="005A02C9" w:rsidRPr="00880058">
        <w:rPr>
          <w:rFonts w:eastAsia="MS PMincho"/>
        </w:rPr>
        <w:t>,</w:t>
      </w:r>
      <w:r w:rsidR="00A21716" w:rsidRPr="00880058">
        <w:rPr>
          <w:rFonts w:eastAsia="MS PMincho"/>
        </w:rPr>
        <w:t xml:space="preserve"> that claim is less weighty than Sikhs that seek an exemption to wear a turban at work. </w:t>
      </w:r>
      <w:r w:rsidR="009C4924" w:rsidRPr="00880058">
        <w:rPr>
          <w:rFonts w:eastAsia="MS PMincho"/>
        </w:rPr>
        <w:t>Naturally, claims that are less weighty are more likely to be outweighed</w:t>
      </w:r>
      <w:r w:rsidR="00126FD2" w:rsidRPr="00880058">
        <w:rPr>
          <w:rFonts w:eastAsia="MS PMincho"/>
        </w:rPr>
        <w:t xml:space="preserve"> and so the balancing test is at least helpful for limiting proliferation in cases of non-obligatory practices.</w:t>
      </w:r>
    </w:p>
    <w:p w14:paraId="3F36928E" w14:textId="77777777" w:rsidR="006F2CC4" w:rsidRPr="00880058" w:rsidRDefault="002B0DCF" w:rsidP="00880058">
      <w:pPr>
        <w:spacing w:line="360" w:lineRule="auto"/>
        <w:ind w:firstLine="720"/>
        <w:jc w:val="both"/>
        <w:rPr>
          <w:rFonts w:eastAsia="MS PMincho"/>
        </w:rPr>
      </w:pPr>
      <w:r w:rsidRPr="00880058">
        <w:rPr>
          <w:rFonts w:eastAsia="MS PMincho"/>
        </w:rPr>
        <w:t xml:space="preserve">Now consider the </w:t>
      </w:r>
      <w:r w:rsidR="0046678C" w:rsidRPr="00880058">
        <w:rPr>
          <w:rFonts w:eastAsia="MS PMincho"/>
        </w:rPr>
        <w:t xml:space="preserve">countervailing </w:t>
      </w:r>
      <w:r w:rsidR="00C4390F" w:rsidRPr="00880058">
        <w:rPr>
          <w:rFonts w:eastAsia="MS PMincho"/>
        </w:rPr>
        <w:t>interests</w:t>
      </w:r>
      <w:r w:rsidR="0046678C" w:rsidRPr="00880058">
        <w:rPr>
          <w:rFonts w:eastAsia="MS PMincho"/>
        </w:rPr>
        <w:t xml:space="preserve"> on the other side of the </w:t>
      </w:r>
      <w:r w:rsidR="002F1E41" w:rsidRPr="00880058">
        <w:rPr>
          <w:rFonts w:eastAsia="MS PMincho"/>
        </w:rPr>
        <w:t>scales</w:t>
      </w:r>
      <w:r w:rsidRPr="00880058">
        <w:rPr>
          <w:rFonts w:eastAsia="MS PMincho"/>
        </w:rPr>
        <w:t xml:space="preserve">. </w:t>
      </w:r>
      <w:r w:rsidR="0046678C" w:rsidRPr="00880058">
        <w:rPr>
          <w:rFonts w:eastAsia="MS PMincho"/>
        </w:rPr>
        <w:t xml:space="preserve">Different countervailing </w:t>
      </w:r>
      <w:r w:rsidR="00BF4E39" w:rsidRPr="00880058">
        <w:rPr>
          <w:rFonts w:eastAsia="MS PMincho"/>
        </w:rPr>
        <w:t>interests</w:t>
      </w:r>
      <w:r w:rsidR="00E0456A" w:rsidRPr="00880058">
        <w:rPr>
          <w:rFonts w:eastAsia="MS PMincho"/>
        </w:rPr>
        <w:t xml:space="preserve"> will arise</w:t>
      </w:r>
      <w:r w:rsidR="00BF4E39" w:rsidRPr="00880058">
        <w:rPr>
          <w:rFonts w:eastAsia="MS PMincho"/>
        </w:rPr>
        <w:t xml:space="preserve"> </w:t>
      </w:r>
      <w:r w:rsidR="00E0456A" w:rsidRPr="00880058">
        <w:rPr>
          <w:rFonts w:eastAsia="MS PMincho"/>
        </w:rPr>
        <w:t>in different cases,</w:t>
      </w:r>
      <w:r w:rsidR="0046678C" w:rsidRPr="00880058">
        <w:rPr>
          <w:rFonts w:eastAsia="MS PMincho"/>
        </w:rPr>
        <w:t xml:space="preserve"> each case will likely have numerous countervailing interests,</w:t>
      </w:r>
      <w:r w:rsidR="00E0456A" w:rsidRPr="00880058">
        <w:rPr>
          <w:rFonts w:eastAsia="MS PMincho"/>
        </w:rPr>
        <w:t xml:space="preserve"> each of which </w:t>
      </w:r>
      <w:r w:rsidR="0046678C" w:rsidRPr="00880058">
        <w:rPr>
          <w:rFonts w:eastAsia="MS PMincho"/>
        </w:rPr>
        <w:t>will</w:t>
      </w:r>
      <w:r w:rsidR="00E0456A" w:rsidRPr="00880058">
        <w:rPr>
          <w:rFonts w:eastAsia="MS PMincho"/>
        </w:rPr>
        <w:t xml:space="preserve"> not always</w:t>
      </w:r>
      <w:r w:rsidR="0046678C" w:rsidRPr="00880058">
        <w:rPr>
          <w:rFonts w:eastAsia="MS PMincho"/>
        </w:rPr>
        <w:t xml:space="preserve"> be</w:t>
      </w:r>
      <w:r w:rsidR="00BF4E39" w:rsidRPr="00880058">
        <w:rPr>
          <w:rFonts w:eastAsia="MS PMincho"/>
        </w:rPr>
        <w:t xml:space="preserve"> easily quantified.</w:t>
      </w:r>
      <w:r w:rsidR="00F14028" w:rsidRPr="00880058">
        <w:rPr>
          <w:rFonts w:eastAsia="MS PMincho"/>
        </w:rPr>
        <w:t xml:space="preserve"> </w:t>
      </w:r>
      <w:r w:rsidR="003F1917" w:rsidRPr="00880058">
        <w:rPr>
          <w:rFonts w:eastAsia="MS PMincho"/>
        </w:rPr>
        <w:t>Take, for example, exemption</w:t>
      </w:r>
      <w:r w:rsidR="003051C4" w:rsidRPr="00880058">
        <w:rPr>
          <w:rFonts w:eastAsia="MS PMincho"/>
        </w:rPr>
        <w:t>s</w:t>
      </w:r>
      <w:r w:rsidR="003F1917" w:rsidRPr="00880058">
        <w:rPr>
          <w:rFonts w:eastAsia="MS PMincho"/>
        </w:rPr>
        <w:t xml:space="preserve"> </w:t>
      </w:r>
      <w:r w:rsidR="003051C4" w:rsidRPr="00880058">
        <w:rPr>
          <w:rFonts w:eastAsia="MS PMincho"/>
        </w:rPr>
        <w:t xml:space="preserve">from uniform rules. One countervailing </w:t>
      </w:r>
      <w:r w:rsidR="00C4390F" w:rsidRPr="00880058">
        <w:rPr>
          <w:rFonts w:eastAsia="MS PMincho"/>
        </w:rPr>
        <w:t>interest</w:t>
      </w:r>
      <w:r w:rsidR="003051C4" w:rsidRPr="00880058">
        <w:rPr>
          <w:rFonts w:eastAsia="MS PMincho"/>
        </w:rPr>
        <w:t xml:space="preserve"> is the cost to the employer if the exemption entails the provision of bespoke uniforms. But how do we decide if the cost is too great? </w:t>
      </w:r>
      <w:r w:rsidR="004A4D62" w:rsidRPr="00880058">
        <w:rPr>
          <w:rFonts w:eastAsia="MS PMincho"/>
        </w:rPr>
        <w:t>It needs to be decided according to a wider</w:t>
      </w:r>
      <w:r w:rsidR="003051C4" w:rsidRPr="00880058">
        <w:rPr>
          <w:rFonts w:eastAsia="MS PMincho"/>
        </w:rPr>
        <w:t xml:space="preserve"> theory of distributive justice, over which there is</w:t>
      </w:r>
      <w:r w:rsidR="004A4D62" w:rsidRPr="00880058">
        <w:rPr>
          <w:rFonts w:eastAsia="MS PMincho"/>
        </w:rPr>
        <w:t xml:space="preserve"> of course considerable disagreement. And should we take into account the employer’s desire to have a consistent image for their organisation? If so, how do we measure and then compare it to the integrity of employees?</w:t>
      </w:r>
    </w:p>
    <w:p w14:paraId="2BA12CDA" w14:textId="77777777" w:rsidR="00E0456A" w:rsidRPr="00880058" w:rsidRDefault="00A029EE" w:rsidP="00880058">
      <w:pPr>
        <w:spacing w:line="360" w:lineRule="auto"/>
        <w:ind w:firstLine="720"/>
        <w:jc w:val="both"/>
        <w:rPr>
          <w:rFonts w:eastAsia="MS PMincho"/>
          <w:i/>
        </w:rPr>
      </w:pPr>
      <w:r w:rsidRPr="00880058">
        <w:rPr>
          <w:rFonts w:eastAsia="MS PMincho"/>
        </w:rPr>
        <w:t>As Martha Nussbaum (</w:t>
      </w:r>
      <w:r w:rsidR="006A3DB1" w:rsidRPr="00880058">
        <w:rPr>
          <w:rFonts w:eastAsia="MS PMincho"/>
        </w:rPr>
        <w:t>2008, 153-54</w:t>
      </w:r>
      <w:r w:rsidRPr="00880058">
        <w:rPr>
          <w:rFonts w:eastAsia="MS PMincho"/>
        </w:rPr>
        <w:t>) points out, w</w:t>
      </w:r>
      <w:r w:rsidR="008D31B5" w:rsidRPr="00880058">
        <w:rPr>
          <w:rFonts w:eastAsia="MS PMincho"/>
        </w:rPr>
        <w:t xml:space="preserve">e should also have a healthy scepticism when the functional purposes of the law are cited as </w:t>
      </w:r>
      <w:r w:rsidR="0088595A" w:rsidRPr="00880058">
        <w:rPr>
          <w:rFonts w:eastAsia="MS PMincho"/>
        </w:rPr>
        <w:t>a</w:t>
      </w:r>
      <w:r w:rsidR="008D31B5" w:rsidRPr="00880058">
        <w:rPr>
          <w:rFonts w:eastAsia="MS PMincho"/>
        </w:rPr>
        <w:t xml:space="preserve"> reason for denying an exemption. Recall that in </w:t>
      </w:r>
      <w:r w:rsidR="008D31B5" w:rsidRPr="00880058">
        <w:rPr>
          <w:rFonts w:eastAsia="MS PMincho"/>
          <w:i/>
        </w:rPr>
        <w:t xml:space="preserve">Employment Division v. Smith, </w:t>
      </w:r>
      <w:r w:rsidR="00704A88" w:rsidRPr="00880058">
        <w:rPr>
          <w:rFonts w:eastAsia="MS PMincho"/>
        </w:rPr>
        <w:t xml:space="preserve">the denigration of </w:t>
      </w:r>
      <w:r w:rsidR="00BE037D" w:rsidRPr="00880058">
        <w:rPr>
          <w:rFonts w:eastAsia="MS PMincho"/>
        </w:rPr>
        <w:t xml:space="preserve">the </w:t>
      </w:r>
      <w:r w:rsidR="00704A88" w:rsidRPr="00880058">
        <w:rPr>
          <w:rFonts w:eastAsia="MS PMincho"/>
        </w:rPr>
        <w:t>paternalistic purpose</w:t>
      </w:r>
      <w:r w:rsidR="00B2396B" w:rsidRPr="00880058">
        <w:rPr>
          <w:rFonts w:eastAsia="MS PMincho"/>
        </w:rPr>
        <w:t>s of drug regulations was cited</w:t>
      </w:r>
      <w:r w:rsidR="00704A88" w:rsidRPr="00880058">
        <w:rPr>
          <w:rFonts w:eastAsia="MS PMincho"/>
        </w:rPr>
        <w:t xml:space="preserve"> as a reason </w:t>
      </w:r>
      <w:r w:rsidR="008D31B5" w:rsidRPr="00880058">
        <w:rPr>
          <w:rFonts w:eastAsia="MS PMincho"/>
        </w:rPr>
        <w:t xml:space="preserve">for denying an exemption for Native Americans to use peyote in their religious ceremonies. </w:t>
      </w:r>
      <w:r w:rsidR="00704A88" w:rsidRPr="00880058">
        <w:rPr>
          <w:rFonts w:eastAsia="MS PMincho"/>
        </w:rPr>
        <w:t>S</w:t>
      </w:r>
      <w:r w:rsidR="008D31B5" w:rsidRPr="00880058">
        <w:rPr>
          <w:rFonts w:eastAsia="MS PMincho"/>
        </w:rPr>
        <w:t xml:space="preserve">lippery slope arguments of this kind depend on the veracity of their empirical predictions, and in </w:t>
      </w:r>
      <w:r w:rsidR="002D0DF2" w:rsidRPr="00880058">
        <w:rPr>
          <w:rFonts w:eastAsia="MS PMincho"/>
          <w:i/>
        </w:rPr>
        <w:t>Employment Division v.</w:t>
      </w:r>
      <w:r w:rsidR="008D31B5" w:rsidRPr="00880058">
        <w:rPr>
          <w:rFonts w:eastAsia="MS PMincho"/>
        </w:rPr>
        <w:t xml:space="preserve"> </w:t>
      </w:r>
      <w:r w:rsidR="008D31B5" w:rsidRPr="00880058">
        <w:rPr>
          <w:rFonts w:eastAsia="MS PMincho"/>
          <w:i/>
        </w:rPr>
        <w:t xml:space="preserve">Smith </w:t>
      </w:r>
      <w:r w:rsidR="00BE037D" w:rsidRPr="00880058">
        <w:rPr>
          <w:rFonts w:eastAsia="MS PMincho"/>
        </w:rPr>
        <w:t xml:space="preserve">and similar cases, the evidence suggests that worries about the spill-over effects in drug use are </w:t>
      </w:r>
      <w:r w:rsidRPr="00880058">
        <w:rPr>
          <w:rFonts w:eastAsia="MS PMincho"/>
        </w:rPr>
        <w:t>unfounded. Thus, u</w:t>
      </w:r>
      <w:r w:rsidR="008D31B5" w:rsidRPr="00880058">
        <w:rPr>
          <w:rFonts w:eastAsia="MS PMincho"/>
        </w:rPr>
        <w:t>nder the balancing approach it appears that the state does not have a compelling interest in the absolute application of drug regulation</w:t>
      </w:r>
      <w:r w:rsidRPr="00880058">
        <w:rPr>
          <w:rFonts w:eastAsia="MS PMincho"/>
        </w:rPr>
        <w:t>s. Similarly,</w:t>
      </w:r>
      <w:r w:rsidR="00930D9A" w:rsidRPr="00880058">
        <w:rPr>
          <w:rFonts w:eastAsia="MS PMincho"/>
        </w:rPr>
        <w:t xml:space="preserve"> </w:t>
      </w:r>
      <w:r w:rsidRPr="00880058">
        <w:rPr>
          <w:rFonts w:eastAsia="MS PMincho"/>
        </w:rPr>
        <w:t xml:space="preserve">we ought to have common sense about how many people are interested in </w:t>
      </w:r>
      <w:r w:rsidR="00930D9A" w:rsidRPr="00880058">
        <w:rPr>
          <w:rFonts w:eastAsia="MS PMincho"/>
        </w:rPr>
        <w:t>making</w:t>
      </w:r>
      <w:r w:rsidRPr="00880058">
        <w:rPr>
          <w:rFonts w:eastAsia="MS PMincho"/>
        </w:rPr>
        <w:t xml:space="preserve"> use of blanket exemptions</w:t>
      </w:r>
      <w:r w:rsidR="00930D9A" w:rsidRPr="00880058">
        <w:rPr>
          <w:rFonts w:eastAsia="MS PMincho"/>
        </w:rPr>
        <w:t xml:space="preserve"> since</w:t>
      </w:r>
      <w:r w:rsidRPr="00880058">
        <w:rPr>
          <w:rFonts w:eastAsia="MS PMincho"/>
        </w:rPr>
        <w:t xml:space="preserve"> peyote use has not accelerated following the </w:t>
      </w:r>
      <w:r w:rsidRPr="00880058">
        <w:rPr>
          <w:rFonts w:eastAsia="MS PMincho"/>
          <w:i/>
        </w:rPr>
        <w:t>Religious Freedom Restoration Act</w:t>
      </w:r>
      <w:r w:rsidR="006A3DB1" w:rsidRPr="00880058">
        <w:rPr>
          <w:rFonts w:eastAsia="MS PMincho"/>
          <w:i/>
        </w:rPr>
        <w:t xml:space="preserve"> </w:t>
      </w:r>
      <w:r w:rsidR="006A3DB1" w:rsidRPr="00880058">
        <w:rPr>
          <w:rFonts w:eastAsia="MS PMincho"/>
        </w:rPr>
        <w:t>(Nussbaum 2008, 163-4)</w:t>
      </w:r>
      <w:r w:rsidR="00930D9A" w:rsidRPr="00880058">
        <w:rPr>
          <w:rFonts w:eastAsia="MS PMincho"/>
        </w:rPr>
        <w:t>.</w:t>
      </w:r>
    </w:p>
    <w:p w14:paraId="614263D0" w14:textId="77777777" w:rsidR="00A029EE" w:rsidRPr="00880058" w:rsidRDefault="00DA64DB" w:rsidP="00880058">
      <w:pPr>
        <w:spacing w:line="360" w:lineRule="auto"/>
        <w:ind w:firstLine="720"/>
        <w:jc w:val="both"/>
        <w:rPr>
          <w:rFonts w:eastAsia="MS PMincho"/>
        </w:rPr>
      </w:pPr>
      <w:r w:rsidRPr="00880058">
        <w:rPr>
          <w:rFonts w:eastAsia="MS PMincho"/>
        </w:rPr>
        <w:t>The</w:t>
      </w:r>
      <w:r w:rsidR="009D075C" w:rsidRPr="00880058">
        <w:rPr>
          <w:rFonts w:eastAsia="MS PMincho"/>
        </w:rPr>
        <w:t xml:space="preserve"> above</w:t>
      </w:r>
      <w:r w:rsidRPr="00880058">
        <w:rPr>
          <w:rFonts w:eastAsia="MS PMincho"/>
        </w:rPr>
        <w:t xml:space="preserve"> empirical doubts </w:t>
      </w:r>
      <w:r w:rsidR="009D075C" w:rsidRPr="00880058">
        <w:rPr>
          <w:rFonts w:eastAsia="MS PMincho"/>
        </w:rPr>
        <w:t>create</w:t>
      </w:r>
      <w:r w:rsidRPr="00880058">
        <w:rPr>
          <w:rFonts w:eastAsia="MS PMincho"/>
        </w:rPr>
        <w:t xml:space="preserve"> </w:t>
      </w:r>
      <w:r w:rsidR="00232C0D" w:rsidRPr="00880058">
        <w:rPr>
          <w:rFonts w:eastAsia="MS PMincho"/>
        </w:rPr>
        <w:t>a complicated picture</w:t>
      </w:r>
      <w:r w:rsidR="009D075C" w:rsidRPr="00880058">
        <w:rPr>
          <w:rFonts w:eastAsia="MS PMincho"/>
        </w:rPr>
        <w:t xml:space="preserve"> for the proliferation objection. On the one hand, it suggests that the balancing test may be wrongly deployed in some cases, and thereby more exemptions should have been granted. </w:t>
      </w:r>
      <w:r w:rsidR="00C8769A" w:rsidRPr="00880058">
        <w:rPr>
          <w:rFonts w:eastAsia="MS PMincho"/>
        </w:rPr>
        <w:t>Yet, o</w:t>
      </w:r>
      <w:r w:rsidR="009D075C" w:rsidRPr="00880058">
        <w:rPr>
          <w:rFonts w:eastAsia="MS PMincho"/>
        </w:rPr>
        <w:t>n the other hand, it suggests that</w:t>
      </w:r>
      <w:r w:rsidR="003713E4" w:rsidRPr="00880058">
        <w:rPr>
          <w:rFonts w:eastAsia="MS PMincho"/>
        </w:rPr>
        <w:t xml:space="preserve"> we should not be very concerned about</w:t>
      </w:r>
      <w:r w:rsidR="009D075C" w:rsidRPr="00880058">
        <w:rPr>
          <w:rFonts w:eastAsia="MS PMincho"/>
        </w:rPr>
        <w:t xml:space="preserve"> a proliferation of individuals</w:t>
      </w:r>
      <w:r w:rsidR="003713E4" w:rsidRPr="00880058">
        <w:rPr>
          <w:rFonts w:eastAsia="MS PMincho"/>
        </w:rPr>
        <w:t xml:space="preserve"> exercising a blanket exemption</w:t>
      </w:r>
      <w:r w:rsidR="009D075C" w:rsidRPr="00880058">
        <w:rPr>
          <w:rFonts w:eastAsia="MS PMincho"/>
        </w:rPr>
        <w:t xml:space="preserve"> or taking advantage of an exemption for ulterior motives. As such, the force of the proliferation objection is </w:t>
      </w:r>
      <w:r w:rsidR="00C929DE" w:rsidRPr="00880058">
        <w:rPr>
          <w:rFonts w:eastAsia="MS PMincho"/>
        </w:rPr>
        <w:t>weakened</w:t>
      </w:r>
      <w:r w:rsidR="00D74B2D" w:rsidRPr="00880058">
        <w:rPr>
          <w:rFonts w:eastAsia="MS PMincho"/>
        </w:rPr>
        <w:t xml:space="preserve"> in the first place</w:t>
      </w:r>
      <w:r w:rsidR="00C929DE" w:rsidRPr="00880058">
        <w:rPr>
          <w:rFonts w:eastAsia="MS PMincho"/>
        </w:rPr>
        <w:t>.</w:t>
      </w:r>
    </w:p>
    <w:p w14:paraId="4AFBFA61" w14:textId="77777777" w:rsidR="00E0376D" w:rsidRPr="00880058" w:rsidRDefault="00E0456A" w:rsidP="00880058">
      <w:pPr>
        <w:spacing w:line="360" w:lineRule="auto"/>
        <w:ind w:firstLine="720"/>
        <w:jc w:val="both"/>
        <w:rPr>
          <w:rFonts w:eastAsia="MS PMincho"/>
        </w:rPr>
      </w:pPr>
      <w:r w:rsidRPr="00880058">
        <w:rPr>
          <w:rFonts w:eastAsia="MS PMincho"/>
        </w:rPr>
        <w:lastRenderedPageBreak/>
        <w:t>As a result</w:t>
      </w:r>
      <w:r w:rsidR="00BE037D" w:rsidRPr="00880058">
        <w:rPr>
          <w:rFonts w:eastAsia="MS PMincho"/>
        </w:rPr>
        <w:t xml:space="preserve"> of </w:t>
      </w:r>
      <w:r w:rsidR="00232C0D" w:rsidRPr="00880058">
        <w:rPr>
          <w:rFonts w:eastAsia="MS PMincho"/>
        </w:rPr>
        <w:t>all the</w:t>
      </w:r>
      <w:r w:rsidR="00BE037D" w:rsidRPr="00880058">
        <w:rPr>
          <w:rFonts w:eastAsia="MS PMincho"/>
        </w:rPr>
        <w:t xml:space="preserve"> above complexities</w:t>
      </w:r>
      <w:r w:rsidRPr="00880058">
        <w:rPr>
          <w:rFonts w:eastAsia="MS PMincho"/>
        </w:rPr>
        <w:t>, it is difficult to say how effective a balancing test will be at countering proliferation. For this reason, Peter Jones (2017,</w:t>
      </w:r>
      <w:r w:rsidR="005D6E2F" w:rsidRPr="00880058">
        <w:rPr>
          <w:rFonts w:eastAsia="MS PMincho"/>
        </w:rPr>
        <w:t xml:space="preserve"> 173) writes that</w:t>
      </w:r>
      <w:r w:rsidRPr="00880058">
        <w:rPr>
          <w:rFonts w:eastAsia="MS PMincho"/>
        </w:rPr>
        <w:t xml:space="preserve"> </w:t>
      </w:r>
      <w:r w:rsidR="005D6E2F" w:rsidRPr="00880058">
        <w:rPr>
          <w:rFonts w:eastAsia="MS PMincho"/>
        </w:rPr>
        <w:t>‘</w:t>
      </w:r>
      <w:r w:rsidRPr="00880058">
        <w:rPr>
          <w:rFonts w:eastAsia="MS PMincho"/>
        </w:rPr>
        <w:t>legal exemptions, both religious and nonreligious, are better conceived as exercises in adhockery</w:t>
      </w:r>
      <w:r w:rsidR="005D6E2F" w:rsidRPr="00880058">
        <w:rPr>
          <w:rFonts w:eastAsia="MS PMincho"/>
        </w:rPr>
        <w:t xml:space="preserve">’ and </w:t>
      </w:r>
      <w:r w:rsidR="00F40E14" w:rsidRPr="00880058">
        <w:rPr>
          <w:rFonts w:eastAsia="MS PMincho"/>
        </w:rPr>
        <w:t>Jonatha</w:t>
      </w:r>
      <w:r w:rsidRPr="00880058">
        <w:rPr>
          <w:rFonts w:eastAsia="MS PMincho"/>
        </w:rPr>
        <w:t>n Seglow (2017, 189) insists we ought to accept that the ‘accommodation of deeply held religious and other convictions is too complex an issue to be settled by algorithms’</w:t>
      </w:r>
      <w:r w:rsidR="005D6E2F" w:rsidRPr="00880058">
        <w:rPr>
          <w:rFonts w:eastAsia="MS PMincho"/>
        </w:rPr>
        <w:t>.</w:t>
      </w:r>
      <w:r w:rsidR="003D21E9" w:rsidRPr="00880058">
        <w:rPr>
          <w:rFonts w:eastAsia="MS PMincho"/>
        </w:rPr>
        <w:t xml:space="preserve"> Nonetheless</w:t>
      </w:r>
      <w:r w:rsidR="00865926" w:rsidRPr="00880058">
        <w:rPr>
          <w:rFonts w:eastAsia="MS PMincho"/>
        </w:rPr>
        <w:t>,</w:t>
      </w:r>
      <w:r w:rsidR="00FE6057" w:rsidRPr="00880058">
        <w:rPr>
          <w:rFonts w:eastAsia="MS PMincho"/>
        </w:rPr>
        <w:t xml:space="preserve"> in tandem with a strong principle of individual moral responsibility,</w:t>
      </w:r>
      <w:r w:rsidR="00865926" w:rsidRPr="00880058">
        <w:rPr>
          <w:rFonts w:eastAsia="MS PMincho"/>
        </w:rPr>
        <w:t xml:space="preserve"> a substantial number of claims have been </w:t>
      </w:r>
      <w:r w:rsidR="00FE6057" w:rsidRPr="00880058">
        <w:rPr>
          <w:rFonts w:eastAsia="MS PMincho"/>
        </w:rPr>
        <w:t>rejected using a balancing test.</w:t>
      </w:r>
      <w:r w:rsidR="00865926" w:rsidRPr="00880058">
        <w:rPr>
          <w:rFonts w:eastAsia="MS PMincho"/>
        </w:rPr>
        <w:t xml:space="preserve"> </w:t>
      </w:r>
      <w:r w:rsidR="00FE6057" w:rsidRPr="00880058">
        <w:rPr>
          <w:rFonts w:eastAsia="MS PMincho"/>
        </w:rPr>
        <w:t>T</w:t>
      </w:r>
      <w:r w:rsidR="00865926" w:rsidRPr="00880058">
        <w:rPr>
          <w:rFonts w:eastAsia="MS PMincho"/>
        </w:rPr>
        <w:t>hus</w:t>
      </w:r>
      <w:r w:rsidR="00FE6057" w:rsidRPr="00880058">
        <w:rPr>
          <w:rFonts w:eastAsia="MS PMincho"/>
        </w:rPr>
        <w:t>,</w:t>
      </w:r>
      <w:r w:rsidR="00865926" w:rsidRPr="00880058">
        <w:rPr>
          <w:rFonts w:eastAsia="MS PMincho"/>
        </w:rPr>
        <w:t xml:space="preserve"> it can be an effective measure for countering proliferation</w:t>
      </w:r>
      <w:r w:rsidR="00A53474" w:rsidRPr="00880058">
        <w:rPr>
          <w:rFonts w:eastAsia="MS PMincho"/>
        </w:rPr>
        <w:t xml:space="preserve"> even in the face of numerous </w:t>
      </w:r>
      <w:r w:rsidR="00A53474" w:rsidRPr="00880058">
        <w:rPr>
          <w:rFonts w:eastAsia="MS PMincho"/>
          <w:i/>
        </w:rPr>
        <w:t xml:space="preserve">pro tanto </w:t>
      </w:r>
      <w:r w:rsidR="00A53474" w:rsidRPr="00880058">
        <w:rPr>
          <w:rFonts w:eastAsia="MS PMincho"/>
        </w:rPr>
        <w:t>claims</w:t>
      </w:r>
      <w:r w:rsidR="00865926" w:rsidRPr="00880058">
        <w:rPr>
          <w:rFonts w:eastAsia="MS PMincho"/>
        </w:rPr>
        <w:t xml:space="preserve"> </w:t>
      </w:r>
      <w:r w:rsidR="00DA64DB" w:rsidRPr="00880058">
        <w:rPr>
          <w:rFonts w:eastAsia="MS PMincho"/>
        </w:rPr>
        <w:t>(Nussbaum 2008, 146)</w:t>
      </w:r>
      <w:r w:rsidR="00865926" w:rsidRPr="00880058">
        <w:rPr>
          <w:rFonts w:eastAsia="MS PMincho"/>
        </w:rPr>
        <w:t xml:space="preserve">. </w:t>
      </w:r>
      <w:r w:rsidR="00FE6057" w:rsidRPr="00880058">
        <w:rPr>
          <w:rFonts w:eastAsia="MS PMincho"/>
        </w:rPr>
        <w:t xml:space="preserve">Further, proliferation itself could be considered a countervailing interest. </w:t>
      </w:r>
      <w:r w:rsidR="00E5242D" w:rsidRPr="00880058">
        <w:rPr>
          <w:rFonts w:eastAsia="MS PMincho"/>
        </w:rPr>
        <w:t>Where</w:t>
      </w:r>
      <w:r w:rsidR="00FE6057" w:rsidRPr="00880058">
        <w:rPr>
          <w:rFonts w:eastAsia="MS PMincho"/>
        </w:rPr>
        <w:t xml:space="preserve"> there</w:t>
      </w:r>
      <w:r w:rsidR="00E5242D" w:rsidRPr="00880058">
        <w:rPr>
          <w:rFonts w:eastAsia="MS PMincho"/>
        </w:rPr>
        <w:t xml:space="preserve"> is</w:t>
      </w:r>
      <w:r w:rsidR="00FE6057" w:rsidRPr="00880058">
        <w:rPr>
          <w:rFonts w:eastAsia="MS PMincho"/>
        </w:rPr>
        <w:t xml:space="preserve"> sufficient evidence that </w:t>
      </w:r>
      <w:r w:rsidR="00A540FA" w:rsidRPr="00880058">
        <w:rPr>
          <w:rFonts w:eastAsia="MS PMincho"/>
        </w:rPr>
        <w:t>granting an exemption</w:t>
      </w:r>
      <w:r w:rsidR="00FE6057" w:rsidRPr="00880058">
        <w:rPr>
          <w:rFonts w:eastAsia="MS PMincho"/>
        </w:rPr>
        <w:t xml:space="preserve"> would open the floodgates</w:t>
      </w:r>
      <w:r w:rsidR="00076F1A" w:rsidRPr="00880058">
        <w:rPr>
          <w:rFonts w:eastAsia="MS PMincho"/>
        </w:rPr>
        <w:t xml:space="preserve">, courts </w:t>
      </w:r>
      <w:r w:rsidR="00FE6057" w:rsidRPr="00880058">
        <w:rPr>
          <w:rFonts w:eastAsia="MS PMincho"/>
        </w:rPr>
        <w:t xml:space="preserve">ought to consider this under the balancing test. </w:t>
      </w:r>
    </w:p>
    <w:p w14:paraId="3FC13095" w14:textId="77777777" w:rsidR="00880058" w:rsidRDefault="00880058" w:rsidP="00880058">
      <w:pPr>
        <w:pStyle w:val="ListParagraph"/>
        <w:spacing w:line="360" w:lineRule="auto"/>
        <w:ind w:left="0"/>
        <w:jc w:val="both"/>
        <w:rPr>
          <w:rFonts w:ascii="Times New Roman" w:eastAsia="MS PMincho" w:hAnsi="Times New Roman" w:cs="Times New Roman"/>
          <w:b/>
        </w:rPr>
      </w:pPr>
    </w:p>
    <w:p w14:paraId="717199B2" w14:textId="249FF81E" w:rsidR="00313BDB" w:rsidRPr="00880058" w:rsidRDefault="00313BDB" w:rsidP="00291D76">
      <w:pPr>
        <w:pStyle w:val="ListParagraph"/>
        <w:numPr>
          <w:ilvl w:val="0"/>
          <w:numId w:val="8"/>
        </w:numPr>
        <w:spacing w:line="360" w:lineRule="auto"/>
        <w:jc w:val="center"/>
        <w:rPr>
          <w:rFonts w:ascii="Times New Roman" w:eastAsia="MS PMincho" w:hAnsi="Times New Roman" w:cs="Times New Roman"/>
          <w:b/>
        </w:rPr>
      </w:pPr>
      <w:r w:rsidRPr="00880058">
        <w:rPr>
          <w:rFonts w:ascii="Times New Roman" w:eastAsia="MS PMincho" w:hAnsi="Times New Roman" w:cs="Times New Roman"/>
          <w:b/>
        </w:rPr>
        <w:t>Conclusion</w:t>
      </w:r>
    </w:p>
    <w:p w14:paraId="2E222C23" w14:textId="77777777" w:rsidR="00313BDB" w:rsidRPr="00880058" w:rsidRDefault="00313BDB" w:rsidP="00880058">
      <w:pPr>
        <w:spacing w:line="360" w:lineRule="auto"/>
        <w:jc w:val="both"/>
        <w:rPr>
          <w:rFonts w:eastAsia="MS PMincho"/>
        </w:rPr>
      </w:pPr>
    </w:p>
    <w:p w14:paraId="700418E6" w14:textId="77777777" w:rsidR="007543C4" w:rsidRPr="00880058" w:rsidRDefault="00B00ABD" w:rsidP="00880058">
      <w:pPr>
        <w:spacing w:line="360" w:lineRule="auto"/>
        <w:jc w:val="both"/>
        <w:rPr>
          <w:rFonts w:eastAsia="MS PMincho"/>
        </w:rPr>
      </w:pPr>
      <w:r w:rsidRPr="00880058">
        <w:rPr>
          <w:rFonts w:eastAsia="MS PMincho"/>
        </w:rPr>
        <w:t xml:space="preserve">To conclude, </w:t>
      </w:r>
      <w:r w:rsidR="005D7860" w:rsidRPr="00880058">
        <w:rPr>
          <w:rFonts w:eastAsia="MS PMincho"/>
        </w:rPr>
        <w:t xml:space="preserve">integrity-based theories of exemptions are vulnerable to the proliferation objection. This is primarily due to their individualised, subjective approach to integrity, which affords individuals significant latitude for challenging the legitimacy of laws and rules. </w:t>
      </w:r>
      <w:r w:rsidR="0067274E" w:rsidRPr="00880058">
        <w:rPr>
          <w:rFonts w:eastAsia="MS PMincho"/>
        </w:rPr>
        <w:t>We can turn to</w:t>
      </w:r>
      <w:r w:rsidR="005D7860" w:rsidRPr="00880058">
        <w:rPr>
          <w:rFonts w:eastAsia="MS PMincho"/>
        </w:rPr>
        <w:t xml:space="preserve"> the sincerity test </w:t>
      </w:r>
      <w:r w:rsidR="0067274E" w:rsidRPr="00880058">
        <w:rPr>
          <w:rFonts w:eastAsia="MS PMincho"/>
        </w:rPr>
        <w:t>for</w:t>
      </w:r>
      <w:r w:rsidR="005D7860" w:rsidRPr="00880058">
        <w:rPr>
          <w:rFonts w:eastAsia="MS PMincho"/>
        </w:rPr>
        <w:t xml:space="preserve"> </w:t>
      </w:r>
      <w:r w:rsidR="0067274E" w:rsidRPr="00880058">
        <w:rPr>
          <w:rFonts w:eastAsia="MS PMincho"/>
        </w:rPr>
        <w:t>an objective means of</w:t>
      </w:r>
      <w:r w:rsidR="005D7860" w:rsidRPr="00880058">
        <w:rPr>
          <w:rFonts w:eastAsia="MS PMincho"/>
        </w:rPr>
        <w:t xml:space="preserve"> limiting the number of </w:t>
      </w:r>
      <w:r w:rsidR="0067274E" w:rsidRPr="00880058">
        <w:rPr>
          <w:rFonts w:eastAsia="MS PMincho"/>
          <w:i/>
        </w:rPr>
        <w:t xml:space="preserve">pro tanto </w:t>
      </w:r>
      <w:r w:rsidR="0067274E" w:rsidRPr="00880058">
        <w:rPr>
          <w:rFonts w:eastAsia="MS PMincho"/>
        </w:rPr>
        <w:t xml:space="preserve">claims without compromising the individualised, subjective view of integrity. </w:t>
      </w:r>
      <w:r w:rsidR="006F2112" w:rsidRPr="00880058">
        <w:rPr>
          <w:rFonts w:eastAsia="MS PMincho"/>
        </w:rPr>
        <w:t>And t</w:t>
      </w:r>
      <w:r w:rsidR="0067274E" w:rsidRPr="00880058">
        <w:rPr>
          <w:rFonts w:eastAsia="MS PMincho"/>
        </w:rPr>
        <w:t>he balancing test offers a means for limiting the number of claims that are</w:t>
      </w:r>
      <w:r w:rsidR="006F2112" w:rsidRPr="00880058">
        <w:rPr>
          <w:rFonts w:eastAsia="MS PMincho"/>
        </w:rPr>
        <w:t xml:space="preserve"> then</w:t>
      </w:r>
      <w:r w:rsidR="0067274E" w:rsidRPr="00880058">
        <w:rPr>
          <w:rFonts w:eastAsia="MS PMincho"/>
        </w:rPr>
        <w:t xml:space="preserve"> upheld. But integrity-based theories are not entirely out of danger, at least in theoretical terms. This is because it is difficult to predict the contingencies inherent in the sincerity and balancing tests, such as </w:t>
      </w:r>
      <w:r w:rsidR="00E7550D" w:rsidRPr="00880058">
        <w:rPr>
          <w:rFonts w:eastAsia="MS PMincho"/>
        </w:rPr>
        <w:t xml:space="preserve">the determination of claimants with ulterior motives, or the costs that should be borne by third parties. </w:t>
      </w:r>
    </w:p>
    <w:p w14:paraId="683C15C1" w14:textId="77777777" w:rsidR="007543C4" w:rsidRPr="00880058" w:rsidRDefault="007543C4" w:rsidP="00880058">
      <w:pPr>
        <w:spacing w:line="360" w:lineRule="auto"/>
        <w:jc w:val="both"/>
        <w:rPr>
          <w:rFonts w:eastAsia="MS PMincho"/>
        </w:rPr>
      </w:pPr>
    </w:p>
    <w:p w14:paraId="641B8406" w14:textId="77777777" w:rsidR="00313BDB" w:rsidRPr="00880058" w:rsidRDefault="00313BDB" w:rsidP="00880058">
      <w:pPr>
        <w:spacing w:line="360" w:lineRule="auto"/>
        <w:jc w:val="both"/>
        <w:rPr>
          <w:rFonts w:eastAsia="MS PMincho"/>
        </w:rPr>
      </w:pPr>
    </w:p>
    <w:p w14:paraId="0EA4BE23" w14:textId="77777777" w:rsidR="00313BDB" w:rsidRPr="00880058" w:rsidRDefault="00880058" w:rsidP="00880058">
      <w:pPr>
        <w:spacing w:line="360" w:lineRule="auto"/>
        <w:outlineLvl w:val="0"/>
        <w:rPr>
          <w:rFonts w:eastAsia="MS PMincho"/>
          <w:b/>
        </w:rPr>
      </w:pPr>
      <w:r>
        <w:rPr>
          <w:rFonts w:eastAsia="MS PMincho"/>
          <w:b/>
        </w:rPr>
        <w:t>References</w:t>
      </w:r>
    </w:p>
    <w:p w14:paraId="611F0407" w14:textId="77777777" w:rsidR="00762516" w:rsidRPr="00880058" w:rsidRDefault="00762516" w:rsidP="00880058">
      <w:pPr>
        <w:spacing w:line="360" w:lineRule="auto"/>
        <w:outlineLvl w:val="0"/>
        <w:rPr>
          <w:rFonts w:eastAsia="MS PMincho"/>
          <w:b/>
        </w:rPr>
      </w:pPr>
    </w:p>
    <w:p w14:paraId="7DEA6D09" w14:textId="77777777" w:rsidR="0074342C" w:rsidRPr="00880058" w:rsidRDefault="0074342C" w:rsidP="00880058">
      <w:pPr>
        <w:spacing w:line="360" w:lineRule="auto"/>
        <w:outlineLvl w:val="0"/>
        <w:rPr>
          <w:rFonts w:eastAsia="MS PMincho"/>
        </w:rPr>
      </w:pPr>
      <w:r w:rsidRPr="00880058">
        <w:rPr>
          <w:rFonts w:eastAsia="MS PMincho"/>
        </w:rPr>
        <w:t xml:space="preserve">Adams, Ben, and Cynthia Barmore. 2014. ‘Questioning Sincerity: The Role of the Courts After Hobby Lobby’. </w:t>
      </w:r>
      <w:r w:rsidRPr="00880058">
        <w:rPr>
          <w:rFonts w:eastAsia="MS PMincho"/>
          <w:i/>
        </w:rPr>
        <w:t xml:space="preserve">Stanford Law Review Online </w:t>
      </w:r>
      <w:r w:rsidRPr="00880058">
        <w:rPr>
          <w:rFonts w:eastAsia="MS PMincho"/>
        </w:rPr>
        <w:t>67: 59-66.</w:t>
      </w:r>
    </w:p>
    <w:p w14:paraId="2565F313" w14:textId="77777777" w:rsidR="0074342C" w:rsidRPr="00880058" w:rsidRDefault="0074342C" w:rsidP="00880058">
      <w:pPr>
        <w:spacing w:line="360" w:lineRule="auto"/>
        <w:outlineLvl w:val="0"/>
        <w:rPr>
          <w:rFonts w:eastAsia="MS PMincho"/>
        </w:rPr>
      </w:pPr>
    </w:p>
    <w:p w14:paraId="532ADCAB" w14:textId="77777777" w:rsidR="0074342C" w:rsidRPr="00880058" w:rsidRDefault="0074342C" w:rsidP="00880058">
      <w:pPr>
        <w:spacing w:line="360" w:lineRule="auto"/>
        <w:outlineLvl w:val="0"/>
        <w:rPr>
          <w:rFonts w:eastAsia="MS PMincho"/>
        </w:rPr>
      </w:pPr>
      <w:r w:rsidRPr="00880058">
        <w:rPr>
          <w:rFonts w:eastAsia="MS PMincho"/>
        </w:rPr>
        <w:t xml:space="preserve">Barry, Brian. 2001. </w:t>
      </w:r>
      <w:r w:rsidRPr="00880058">
        <w:rPr>
          <w:rFonts w:eastAsia="MS PMincho"/>
          <w:i/>
        </w:rPr>
        <w:t>Culture and Equality</w:t>
      </w:r>
      <w:r w:rsidRPr="00880058">
        <w:rPr>
          <w:rFonts w:eastAsia="MS PMincho"/>
        </w:rPr>
        <w:t>. Cambridge: Polity Press.</w:t>
      </w:r>
    </w:p>
    <w:p w14:paraId="2E6071E0" w14:textId="77777777" w:rsidR="00EF1905" w:rsidRPr="00880058" w:rsidRDefault="00EF1905" w:rsidP="00880058">
      <w:pPr>
        <w:spacing w:line="360" w:lineRule="auto"/>
        <w:outlineLvl w:val="0"/>
        <w:rPr>
          <w:rFonts w:eastAsia="MS PMincho"/>
        </w:rPr>
      </w:pPr>
    </w:p>
    <w:p w14:paraId="44FD6B7A" w14:textId="77777777" w:rsidR="0074342C" w:rsidRPr="00880058" w:rsidRDefault="0074342C" w:rsidP="00880058">
      <w:pPr>
        <w:spacing w:line="360" w:lineRule="auto"/>
        <w:rPr>
          <w:rFonts w:eastAsia="MS PMincho"/>
          <w:lang w:val="en-US"/>
        </w:rPr>
      </w:pPr>
      <w:r w:rsidRPr="00880058">
        <w:rPr>
          <w:rFonts w:eastAsia="MS PMincho"/>
        </w:rPr>
        <w:t>Billingham, Paul. 2017. ‘</w:t>
      </w:r>
      <w:r w:rsidRPr="00880058">
        <w:rPr>
          <w:rFonts w:eastAsia="MS PMincho"/>
          <w:lang w:val="en-US"/>
        </w:rPr>
        <w:t xml:space="preserve">How Should Claims for Religious Exemptions Be Weighed?’ </w:t>
      </w:r>
      <w:r w:rsidRPr="00880058">
        <w:rPr>
          <w:rFonts w:eastAsia="MS PMincho"/>
          <w:i/>
          <w:iCs/>
          <w:lang w:val="en-US"/>
        </w:rPr>
        <w:t>Oxford Journal of Law and Religion</w:t>
      </w:r>
      <w:r w:rsidRPr="00880058">
        <w:rPr>
          <w:rFonts w:eastAsia="MS PMincho"/>
          <w:lang w:val="en-US"/>
        </w:rPr>
        <w:t xml:space="preserve"> 6 (1): 1–23.</w:t>
      </w:r>
    </w:p>
    <w:p w14:paraId="4910FDA3" w14:textId="77777777" w:rsidR="0074342C" w:rsidRPr="00880058" w:rsidRDefault="0074342C" w:rsidP="00880058">
      <w:pPr>
        <w:spacing w:line="360" w:lineRule="auto"/>
        <w:rPr>
          <w:rFonts w:eastAsia="MS PMincho"/>
          <w:lang w:val="en-US"/>
        </w:rPr>
      </w:pPr>
    </w:p>
    <w:p w14:paraId="2BDF39A5" w14:textId="77777777" w:rsidR="0074342C" w:rsidRPr="00880058" w:rsidRDefault="0074342C" w:rsidP="00880058">
      <w:pPr>
        <w:spacing w:line="360" w:lineRule="auto"/>
        <w:rPr>
          <w:rFonts w:eastAsia="MS PMincho"/>
          <w:lang w:val="en-US"/>
        </w:rPr>
      </w:pPr>
      <w:r w:rsidRPr="00880058">
        <w:rPr>
          <w:rFonts w:eastAsia="MS PMincho"/>
        </w:rPr>
        <w:t xml:space="preserve">Bou-Habib, Paul. 2006. </w:t>
      </w:r>
      <w:r w:rsidRPr="00880058">
        <w:rPr>
          <w:rFonts w:eastAsia="MS PMincho"/>
          <w:lang w:val="en-US"/>
        </w:rPr>
        <w:t xml:space="preserve">‘A Theory of Religious Accommodation’. </w:t>
      </w:r>
      <w:r w:rsidRPr="00880058">
        <w:rPr>
          <w:rFonts w:eastAsia="MS PMincho"/>
          <w:i/>
          <w:iCs/>
          <w:lang w:val="en-US"/>
        </w:rPr>
        <w:t>Journal of Applied Philosophy</w:t>
      </w:r>
      <w:r w:rsidRPr="00880058">
        <w:rPr>
          <w:rFonts w:eastAsia="MS PMincho"/>
          <w:lang w:val="en-US"/>
        </w:rPr>
        <w:t xml:space="preserve"> 23 (1): 109–26.</w:t>
      </w:r>
    </w:p>
    <w:p w14:paraId="2DB34A35" w14:textId="77777777" w:rsidR="003B6911" w:rsidRPr="00880058" w:rsidRDefault="003B6911" w:rsidP="00880058">
      <w:pPr>
        <w:spacing w:line="360" w:lineRule="auto"/>
        <w:rPr>
          <w:rFonts w:eastAsia="MS PMincho"/>
          <w:lang w:val="en-US"/>
        </w:rPr>
      </w:pPr>
    </w:p>
    <w:p w14:paraId="52328FDF" w14:textId="77777777" w:rsidR="003B6911" w:rsidRPr="00880058" w:rsidRDefault="003B6911" w:rsidP="00880058">
      <w:pPr>
        <w:spacing w:line="360" w:lineRule="auto"/>
        <w:rPr>
          <w:rFonts w:eastAsia="MS PMincho"/>
        </w:rPr>
      </w:pPr>
      <w:r w:rsidRPr="00880058">
        <w:rPr>
          <w:rFonts w:eastAsia="MS PMincho"/>
          <w:bCs/>
          <w:i/>
          <w:iCs/>
        </w:rPr>
        <w:t>Burwell v. Hobby Lobby</w:t>
      </w:r>
      <w:r w:rsidRPr="00880058">
        <w:rPr>
          <w:rFonts w:eastAsia="MS PMincho"/>
          <w:i/>
        </w:rPr>
        <w:t xml:space="preserve"> </w:t>
      </w:r>
      <w:r w:rsidRPr="00880058">
        <w:rPr>
          <w:rFonts w:eastAsia="MS PMincho"/>
        </w:rPr>
        <w:t>573 U.S. (2014).</w:t>
      </w:r>
    </w:p>
    <w:p w14:paraId="78C635D3" w14:textId="77777777" w:rsidR="0074342C" w:rsidRPr="00880058" w:rsidRDefault="0074342C" w:rsidP="00880058">
      <w:pPr>
        <w:spacing w:line="360" w:lineRule="auto"/>
        <w:rPr>
          <w:rFonts w:eastAsia="MS PMincho"/>
          <w:lang w:val="en-US"/>
        </w:rPr>
      </w:pPr>
    </w:p>
    <w:p w14:paraId="670BDB5B" w14:textId="77777777" w:rsidR="0074342C" w:rsidRPr="00880058" w:rsidRDefault="0074342C" w:rsidP="00880058">
      <w:pPr>
        <w:spacing w:line="360" w:lineRule="auto"/>
        <w:rPr>
          <w:rFonts w:eastAsia="MS PMincho"/>
        </w:rPr>
      </w:pPr>
      <w:r w:rsidRPr="00880058">
        <w:rPr>
          <w:rFonts w:eastAsia="MS PMincho"/>
        </w:rPr>
        <w:t xml:space="preserve">Dworkin, Ronald. 2013. </w:t>
      </w:r>
      <w:r w:rsidRPr="00880058">
        <w:rPr>
          <w:rFonts w:eastAsia="MS PMincho"/>
          <w:i/>
        </w:rPr>
        <w:t>Religion Without God</w:t>
      </w:r>
      <w:r w:rsidRPr="00880058">
        <w:rPr>
          <w:rFonts w:eastAsia="MS PMincho"/>
        </w:rPr>
        <w:t>. Cambridge, MA.: Harvard University Press.</w:t>
      </w:r>
    </w:p>
    <w:p w14:paraId="4CEB2E10" w14:textId="77777777" w:rsidR="0074342C" w:rsidRPr="00880058" w:rsidRDefault="0074342C" w:rsidP="00880058">
      <w:pPr>
        <w:spacing w:line="360" w:lineRule="auto"/>
        <w:rPr>
          <w:rFonts w:eastAsia="MS PMincho"/>
        </w:rPr>
      </w:pPr>
    </w:p>
    <w:p w14:paraId="75530D40" w14:textId="77777777" w:rsidR="0074342C" w:rsidRPr="00880058" w:rsidRDefault="0074342C" w:rsidP="00880058">
      <w:pPr>
        <w:spacing w:line="360" w:lineRule="auto"/>
        <w:rPr>
          <w:rFonts w:eastAsia="MS PMincho"/>
        </w:rPr>
      </w:pPr>
      <w:r w:rsidRPr="00880058">
        <w:rPr>
          <w:rFonts w:eastAsia="MS PMincho"/>
          <w:i/>
        </w:rPr>
        <w:t xml:space="preserve">Employment Division of Oregon v. Smith </w:t>
      </w:r>
      <w:r w:rsidRPr="00880058">
        <w:rPr>
          <w:rFonts w:eastAsia="MS PMincho"/>
        </w:rPr>
        <w:t>494 U.S. 872 (1990).</w:t>
      </w:r>
    </w:p>
    <w:p w14:paraId="0E30509B" w14:textId="77777777" w:rsidR="0074342C" w:rsidRPr="00880058" w:rsidRDefault="0074342C" w:rsidP="00880058">
      <w:pPr>
        <w:spacing w:line="360" w:lineRule="auto"/>
        <w:rPr>
          <w:rFonts w:eastAsia="MS PMincho"/>
        </w:rPr>
      </w:pPr>
    </w:p>
    <w:p w14:paraId="6E9103A0" w14:textId="77777777" w:rsidR="0074342C" w:rsidRPr="00880058" w:rsidRDefault="0074342C" w:rsidP="00880058">
      <w:pPr>
        <w:spacing w:line="360" w:lineRule="auto"/>
        <w:rPr>
          <w:rFonts w:eastAsia="MS PMincho"/>
        </w:rPr>
      </w:pPr>
      <w:r w:rsidRPr="00880058">
        <w:rPr>
          <w:rFonts w:eastAsia="MS PMincho"/>
          <w:i/>
        </w:rPr>
        <w:t xml:space="preserve">Eweida v. United Kingdom </w:t>
      </w:r>
      <w:r w:rsidRPr="00880058">
        <w:rPr>
          <w:rFonts w:eastAsia="MS PMincho"/>
        </w:rPr>
        <w:t>[2013] ECHR 37.</w:t>
      </w:r>
    </w:p>
    <w:p w14:paraId="4C450F9B" w14:textId="77777777" w:rsidR="0074342C" w:rsidRPr="00880058" w:rsidRDefault="0074342C" w:rsidP="00880058">
      <w:pPr>
        <w:spacing w:line="360" w:lineRule="auto"/>
        <w:rPr>
          <w:rFonts w:eastAsia="MS PMincho"/>
        </w:rPr>
      </w:pPr>
    </w:p>
    <w:p w14:paraId="1074782A" w14:textId="77777777" w:rsidR="0074342C" w:rsidRPr="00880058" w:rsidRDefault="0074342C" w:rsidP="00880058">
      <w:pPr>
        <w:spacing w:line="360" w:lineRule="auto"/>
        <w:rPr>
          <w:rFonts w:eastAsia="MS PMincho"/>
        </w:rPr>
      </w:pPr>
      <w:r w:rsidRPr="00880058">
        <w:rPr>
          <w:rFonts w:eastAsia="MS PMincho"/>
        </w:rPr>
        <w:t xml:space="preserve">Greenawalt, Kent. 2000. ‘Five Questions about Religion Judges are Afraid to Ask’. In </w:t>
      </w:r>
      <w:r w:rsidRPr="00880058">
        <w:rPr>
          <w:rFonts w:eastAsia="MS PMincho"/>
          <w:i/>
        </w:rPr>
        <w:t>Obligations of Citizenship and the Demands of Faith</w:t>
      </w:r>
      <w:r w:rsidRPr="00880058">
        <w:rPr>
          <w:rFonts w:eastAsia="MS PMincho"/>
        </w:rPr>
        <w:t xml:space="preserve"> edited by Nancy L. Rosenblum, 196-244. Princeton: Princeton University Press 2000.</w:t>
      </w:r>
    </w:p>
    <w:p w14:paraId="5F32A857" w14:textId="77777777" w:rsidR="0074342C" w:rsidRPr="00880058" w:rsidRDefault="0074342C" w:rsidP="00880058">
      <w:pPr>
        <w:spacing w:line="360" w:lineRule="auto"/>
        <w:rPr>
          <w:rFonts w:eastAsia="MS PMincho"/>
        </w:rPr>
      </w:pPr>
      <w:r w:rsidRPr="00880058">
        <w:rPr>
          <w:rFonts w:eastAsia="MS PMincho"/>
        </w:rPr>
        <w:t xml:space="preserve"> </w:t>
      </w:r>
    </w:p>
    <w:p w14:paraId="3570FD94" w14:textId="77777777" w:rsidR="0074342C" w:rsidRPr="00880058" w:rsidRDefault="0074342C" w:rsidP="00880058">
      <w:pPr>
        <w:spacing w:line="360" w:lineRule="auto"/>
        <w:rPr>
          <w:rFonts w:eastAsia="MS PMincho"/>
        </w:rPr>
      </w:pPr>
      <w:r w:rsidRPr="00880058">
        <w:rPr>
          <w:rFonts w:eastAsia="MS PMincho"/>
        </w:rPr>
        <w:t xml:space="preserve">Greenawalt, Kent. 2006. </w:t>
      </w:r>
      <w:r w:rsidRPr="00880058">
        <w:rPr>
          <w:rFonts w:eastAsia="MS PMincho"/>
          <w:i/>
        </w:rPr>
        <w:t>Religion and the Constitution, Volume I: Free Exercise and Fairness</w:t>
      </w:r>
      <w:r w:rsidRPr="00880058">
        <w:rPr>
          <w:rFonts w:eastAsia="MS PMincho"/>
        </w:rPr>
        <w:t>. Princeton: Princeton University Press.</w:t>
      </w:r>
    </w:p>
    <w:p w14:paraId="4ABCE6CA" w14:textId="77777777" w:rsidR="0074342C" w:rsidRPr="00880058" w:rsidRDefault="0074342C" w:rsidP="00880058">
      <w:pPr>
        <w:spacing w:line="360" w:lineRule="auto"/>
        <w:rPr>
          <w:rFonts w:eastAsia="MS PMincho"/>
        </w:rPr>
      </w:pPr>
    </w:p>
    <w:p w14:paraId="4BEEACEC" w14:textId="77777777" w:rsidR="0074342C" w:rsidRPr="00880058" w:rsidRDefault="0074342C" w:rsidP="00880058">
      <w:pPr>
        <w:spacing w:line="360" w:lineRule="auto"/>
        <w:rPr>
          <w:rFonts w:eastAsia="MS PMincho"/>
          <w:bCs/>
        </w:rPr>
      </w:pPr>
      <w:r w:rsidRPr="00880058">
        <w:rPr>
          <w:rFonts w:eastAsia="MS PMincho"/>
          <w:i/>
        </w:rPr>
        <w:t xml:space="preserve">Howard v. United States </w:t>
      </w:r>
      <w:r w:rsidRPr="00880058">
        <w:rPr>
          <w:rFonts w:eastAsia="MS PMincho"/>
          <w:bCs/>
        </w:rPr>
        <w:t>864 F. Supp. 1019 (D. Colo. 1994).</w:t>
      </w:r>
    </w:p>
    <w:p w14:paraId="1E6CB5E6" w14:textId="77777777" w:rsidR="0074342C" w:rsidRPr="00880058" w:rsidRDefault="0074342C" w:rsidP="00880058">
      <w:pPr>
        <w:spacing w:line="360" w:lineRule="auto"/>
        <w:rPr>
          <w:rFonts w:eastAsia="MS PMincho"/>
          <w:bCs/>
        </w:rPr>
      </w:pPr>
    </w:p>
    <w:p w14:paraId="4B8AFC11" w14:textId="77777777" w:rsidR="0074342C" w:rsidRPr="00880058" w:rsidRDefault="0074342C" w:rsidP="00880058">
      <w:pPr>
        <w:spacing w:line="360" w:lineRule="auto"/>
        <w:rPr>
          <w:rFonts w:eastAsia="MS PMincho"/>
          <w:lang w:val="en-US"/>
        </w:rPr>
      </w:pPr>
      <w:r w:rsidRPr="00880058">
        <w:rPr>
          <w:rFonts w:eastAsia="MS PMincho"/>
          <w:lang w:val="en-US"/>
        </w:rPr>
        <w:t xml:space="preserve">Jones, Peter. 1994. ‘Bearing the Consequences of Belief’. </w:t>
      </w:r>
      <w:r w:rsidRPr="00880058">
        <w:rPr>
          <w:rFonts w:eastAsia="MS PMincho"/>
          <w:i/>
          <w:iCs/>
          <w:lang w:val="en-US"/>
        </w:rPr>
        <w:t>Journal of Political Philosophy</w:t>
      </w:r>
      <w:r w:rsidRPr="00880058">
        <w:rPr>
          <w:rFonts w:eastAsia="MS PMincho"/>
          <w:lang w:val="en-US"/>
        </w:rPr>
        <w:t xml:space="preserve"> 2 (1): 24–43. </w:t>
      </w:r>
    </w:p>
    <w:p w14:paraId="2DF4E4E7" w14:textId="77777777" w:rsidR="0074342C" w:rsidRPr="00880058" w:rsidRDefault="0074342C" w:rsidP="00880058">
      <w:pPr>
        <w:spacing w:line="360" w:lineRule="auto"/>
        <w:rPr>
          <w:rFonts w:eastAsia="MS PMincho"/>
        </w:rPr>
      </w:pPr>
    </w:p>
    <w:p w14:paraId="26FE4BC2" w14:textId="77777777" w:rsidR="0074342C" w:rsidRPr="00880058" w:rsidRDefault="0074342C" w:rsidP="00880058">
      <w:pPr>
        <w:spacing w:line="360" w:lineRule="auto"/>
        <w:rPr>
          <w:rFonts w:eastAsia="MS PMincho"/>
        </w:rPr>
      </w:pPr>
      <w:r w:rsidRPr="00880058">
        <w:rPr>
          <w:rFonts w:eastAsia="MS PMincho"/>
        </w:rPr>
        <w:t xml:space="preserve">Jones, Peter. 2010. ‘Cultures, Group Rights, and Group-Differentiated Rights’. In </w:t>
      </w:r>
      <w:r w:rsidRPr="00880058">
        <w:rPr>
          <w:rFonts w:eastAsia="MS PMincho"/>
          <w:i/>
        </w:rPr>
        <w:t>Multiculturalism and Moral Conflict</w:t>
      </w:r>
      <w:r w:rsidRPr="00880058">
        <w:rPr>
          <w:rFonts w:eastAsia="MS PMincho"/>
        </w:rPr>
        <w:t xml:space="preserve"> edited by Maria Dimova-Cookson and Peter Stirk, 38–57. London: Routledge.</w:t>
      </w:r>
    </w:p>
    <w:p w14:paraId="04AD2327" w14:textId="77777777" w:rsidR="0074342C" w:rsidRPr="00880058" w:rsidRDefault="0074342C" w:rsidP="00880058">
      <w:pPr>
        <w:spacing w:line="360" w:lineRule="auto"/>
        <w:rPr>
          <w:rFonts w:eastAsia="MS PMincho"/>
        </w:rPr>
      </w:pPr>
    </w:p>
    <w:p w14:paraId="012A4233" w14:textId="77777777" w:rsidR="0074342C" w:rsidRPr="00880058" w:rsidRDefault="0074342C" w:rsidP="00880058">
      <w:pPr>
        <w:spacing w:line="360" w:lineRule="auto"/>
        <w:rPr>
          <w:rFonts w:eastAsia="MS PMincho"/>
        </w:rPr>
      </w:pPr>
      <w:r w:rsidRPr="00880058">
        <w:rPr>
          <w:rFonts w:eastAsia="MS PMincho"/>
        </w:rPr>
        <w:t xml:space="preserve">Jones, Peter. 2017. ‘Religious Accommodation and Distributive Justice’. In </w:t>
      </w:r>
      <w:r w:rsidRPr="00880058">
        <w:rPr>
          <w:rFonts w:eastAsia="MS PMincho"/>
          <w:i/>
        </w:rPr>
        <w:t xml:space="preserve">Religion in Liberal Political Philosophy </w:t>
      </w:r>
      <w:r w:rsidRPr="00880058">
        <w:rPr>
          <w:rFonts w:eastAsia="MS PMincho"/>
        </w:rPr>
        <w:t>edited by Aurélia Bardon &amp; Cécile Laborde, 163-76. Oxford: Oxford University Press.</w:t>
      </w:r>
    </w:p>
    <w:p w14:paraId="4D3A4664" w14:textId="77777777" w:rsidR="0074342C" w:rsidRPr="00880058" w:rsidRDefault="0074342C" w:rsidP="00880058">
      <w:pPr>
        <w:spacing w:line="360" w:lineRule="auto"/>
        <w:rPr>
          <w:rFonts w:eastAsia="MS PMincho"/>
        </w:rPr>
      </w:pPr>
    </w:p>
    <w:p w14:paraId="4FAB3615" w14:textId="77777777" w:rsidR="0074342C" w:rsidRPr="00880058" w:rsidRDefault="0074342C" w:rsidP="00880058">
      <w:pPr>
        <w:pStyle w:val="NormalWeb"/>
        <w:spacing w:line="360" w:lineRule="auto"/>
        <w:rPr>
          <w:rFonts w:eastAsia="MS PMincho"/>
        </w:rPr>
      </w:pPr>
      <w:r w:rsidRPr="00880058">
        <w:rPr>
          <w:rFonts w:eastAsia="MS PMincho"/>
        </w:rPr>
        <w:t xml:space="preserve">Koppelman, Andrew. 2006. ‘Is It Fair to Give Religion Special Treatment?’ </w:t>
      </w:r>
      <w:r w:rsidRPr="00880058">
        <w:rPr>
          <w:rFonts w:eastAsia="MS PMincho"/>
          <w:i/>
        </w:rPr>
        <w:t>University of Illinois Law Review</w:t>
      </w:r>
      <w:r w:rsidRPr="00880058">
        <w:rPr>
          <w:rFonts w:eastAsia="MS PMincho"/>
        </w:rPr>
        <w:t>, Vol. 2006: 571-604.</w:t>
      </w:r>
    </w:p>
    <w:p w14:paraId="76469B11" w14:textId="77777777" w:rsidR="0074342C" w:rsidRPr="00880058" w:rsidRDefault="0074342C" w:rsidP="00880058">
      <w:pPr>
        <w:pStyle w:val="NormalWeb"/>
        <w:spacing w:line="360" w:lineRule="auto"/>
        <w:rPr>
          <w:rFonts w:eastAsia="MS PMincho"/>
        </w:rPr>
      </w:pPr>
    </w:p>
    <w:p w14:paraId="0DB7DA68" w14:textId="77777777" w:rsidR="0074342C" w:rsidRPr="00880058" w:rsidRDefault="0074342C" w:rsidP="00880058">
      <w:pPr>
        <w:spacing w:line="360" w:lineRule="auto"/>
        <w:rPr>
          <w:rFonts w:eastAsia="MS PMincho"/>
          <w:lang w:val="en-US"/>
        </w:rPr>
      </w:pPr>
      <w:r w:rsidRPr="00880058">
        <w:rPr>
          <w:rFonts w:eastAsia="MS PMincho"/>
          <w:lang w:val="en-US"/>
        </w:rPr>
        <w:lastRenderedPageBreak/>
        <w:t xml:space="preserve">Koppelman, Andrew. 2009. ‘Conscience, Volitional Necessity, and Religious Exemptions’. </w:t>
      </w:r>
      <w:r w:rsidRPr="00880058">
        <w:rPr>
          <w:rFonts w:eastAsia="MS PMincho"/>
          <w:i/>
          <w:iCs/>
          <w:lang w:val="en-US"/>
        </w:rPr>
        <w:t>Legal Theory</w:t>
      </w:r>
      <w:r w:rsidRPr="00880058">
        <w:rPr>
          <w:rFonts w:eastAsia="MS PMincho"/>
          <w:lang w:val="en-US"/>
        </w:rPr>
        <w:t xml:space="preserve"> 15 (03): 215–30.</w:t>
      </w:r>
    </w:p>
    <w:p w14:paraId="61428BBD" w14:textId="77777777" w:rsidR="0074342C" w:rsidRPr="00880058" w:rsidRDefault="0074342C" w:rsidP="00880058">
      <w:pPr>
        <w:spacing w:line="360" w:lineRule="auto"/>
        <w:rPr>
          <w:rFonts w:eastAsia="MS PMincho"/>
          <w:lang w:val="en-US"/>
        </w:rPr>
      </w:pPr>
    </w:p>
    <w:p w14:paraId="50F7C832" w14:textId="77777777" w:rsidR="0074342C" w:rsidRPr="00880058" w:rsidRDefault="0074342C" w:rsidP="00880058">
      <w:pPr>
        <w:spacing w:line="360" w:lineRule="auto"/>
        <w:rPr>
          <w:rFonts w:eastAsia="MS PMincho"/>
        </w:rPr>
      </w:pPr>
      <w:r w:rsidRPr="00880058">
        <w:rPr>
          <w:rFonts w:eastAsia="MS PMincho"/>
        </w:rPr>
        <w:t xml:space="preserve">Kymlicka, Will. 1995. </w:t>
      </w:r>
      <w:r w:rsidRPr="00880058">
        <w:rPr>
          <w:rFonts w:eastAsia="MS PMincho"/>
          <w:i/>
        </w:rPr>
        <w:t>Multicultural Citizenship</w:t>
      </w:r>
      <w:r w:rsidRPr="00880058">
        <w:rPr>
          <w:rFonts w:eastAsia="MS PMincho"/>
        </w:rPr>
        <w:t>. Oxford: Oxford University Press.</w:t>
      </w:r>
    </w:p>
    <w:p w14:paraId="4CC80DA4" w14:textId="77777777" w:rsidR="0074342C" w:rsidRPr="00880058" w:rsidRDefault="0074342C" w:rsidP="00880058">
      <w:pPr>
        <w:spacing w:line="360" w:lineRule="auto"/>
        <w:rPr>
          <w:rFonts w:eastAsia="MS PMincho"/>
        </w:rPr>
      </w:pPr>
    </w:p>
    <w:p w14:paraId="31C02080" w14:textId="77777777" w:rsidR="0074342C" w:rsidRPr="00880058" w:rsidRDefault="0074342C" w:rsidP="00880058">
      <w:pPr>
        <w:spacing w:line="360" w:lineRule="auto"/>
        <w:rPr>
          <w:rFonts w:eastAsia="MS PMincho"/>
        </w:rPr>
      </w:pPr>
      <w:r w:rsidRPr="00880058">
        <w:rPr>
          <w:rFonts w:eastAsia="MS PMincho"/>
        </w:rPr>
        <w:t xml:space="preserve">Laborde, Cécile. 2017. </w:t>
      </w:r>
      <w:r w:rsidRPr="00880058">
        <w:rPr>
          <w:rFonts w:eastAsia="MS PMincho"/>
          <w:i/>
        </w:rPr>
        <w:t>Liberalism’s Religion</w:t>
      </w:r>
      <w:r w:rsidRPr="00880058">
        <w:rPr>
          <w:rFonts w:eastAsia="MS PMincho"/>
        </w:rPr>
        <w:t>. Cambridge, MA.: Harvard University Press.</w:t>
      </w:r>
    </w:p>
    <w:p w14:paraId="32AB92C3" w14:textId="77777777" w:rsidR="0074342C" w:rsidRPr="00880058" w:rsidRDefault="0074342C" w:rsidP="00880058">
      <w:pPr>
        <w:spacing w:line="360" w:lineRule="auto"/>
        <w:rPr>
          <w:rFonts w:eastAsia="MS PMincho"/>
        </w:rPr>
      </w:pPr>
    </w:p>
    <w:p w14:paraId="7B2A0885" w14:textId="77777777" w:rsidR="0074342C" w:rsidRPr="00880058" w:rsidRDefault="0074342C" w:rsidP="00880058">
      <w:pPr>
        <w:spacing w:line="360" w:lineRule="auto"/>
        <w:rPr>
          <w:rFonts w:eastAsia="MS PMincho"/>
          <w:lang w:val="en-US"/>
        </w:rPr>
      </w:pPr>
      <w:r w:rsidRPr="00880058">
        <w:rPr>
          <w:rFonts w:eastAsia="MS PMincho"/>
          <w:lang w:val="en-US"/>
        </w:rPr>
        <w:t xml:space="preserve">Laycock, Douglas. 1990. ‘The Remnants of Free Exercise’. </w:t>
      </w:r>
      <w:r w:rsidRPr="00880058">
        <w:rPr>
          <w:rFonts w:eastAsia="MS PMincho"/>
          <w:i/>
          <w:lang w:val="en-US"/>
        </w:rPr>
        <w:t>The Supreme Court Review</w:t>
      </w:r>
      <w:r w:rsidRPr="00880058">
        <w:rPr>
          <w:rFonts w:eastAsia="MS PMincho"/>
          <w:lang w:val="en-US"/>
        </w:rPr>
        <w:t xml:space="preserve"> vol. 1990: 1-68.</w:t>
      </w:r>
    </w:p>
    <w:p w14:paraId="1695D3AD" w14:textId="77777777" w:rsidR="0074342C" w:rsidRPr="00880058" w:rsidRDefault="0074342C" w:rsidP="00880058">
      <w:pPr>
        <w:spacing w:line="360" w:lineRule="auto"/>
        <w:rPr>
          <w:rFonts w:eastAsia="MS PMincho"/>
          <w:lang w:val="en-US"/>
        </w:rPr>
      </w:pPr>
    </w:p>
    <w:p w14:paraId="0CE642FB" w14:textId="77777777" w:rsidR="0074342C" w:rsidRPr="00880058" w:rsidRDefault="0074342C" w:rsidP="00880058">
      <w:pPr>
        <w:spacing w:line="360" w:lineRule="auto"/>
        <w:rPr>
          <w:rFonts w:eastAsia="MS PMincho"/>
        </w:rPr>
      </w:pPr>
      <w:r w:rsidRPr="00880058">
        <w:rPr>
          <w:rFonts w:eastAsia="MS PMincho"/>
        </w:rPr>
        <w:t xml:space="preserve">Leiter, Brian. 2012. </w:t>
      </w:r>
      <w:r w:rsidRPr="00880058">
        <w:rPr>
          <w:rFonts w:eastAsia="MS PMincho"/>
          <w:i/>
        </w:rPr>
        <w:t>Why Tolerate Religion?</w:t>
      </w:r>
      <w:r w:rsidRPr="00880058">
        <w:rPr>
          <w:rFonts w:eastAsia="MS PMincho"/>
        </w:rPr>
        <w:t xml:space="preserve"> Princeton: Princeton University Press.</w:t>
      </w:r>
    </w:p>
    <w:p w14:paraId="78A45452" w14:textId="77777777" w:rsidR="0074342C" w:rsidRPr="00880058" w:rsidRDefault="0074342C" w:rsidP="00880058">
      <w:pPr>
        <w:spacing w:line="360" w:lineRule="auto"/>
        <w:rPr>
          <w:rFonts w:eastAsia="MS PMincho"/>
        </w:rPr>
      </w:pPr>
    </w:p>
    <w:p w14:paraId="5343D662" w14:textId="77777777" w:rsidR="0074342C" w:rsidRPr="00880058" w:rsidRDefault="0074342C" w:rsidP="00880058">
      <w:pPr>
        <w:spacing w:line="360" w:lineRule="auto"/>
        <w:rPr>
          <w:rFonts w:eastAsia="MS PMincho"/>
          <w:lang w:val="en-US"/>
        </w:rPr>
      </w:pPr>
      <w:r w:rsidRPr="00880058">
        <w:rPr>
          <w:rFonts w:eastAsia="MS PMincho"/>
          <w:lang w:val="en-US"/>
        </w:rPr>
        <w:t xml:space="preserve">Lenta, Patrick. 2016. ‘Freedom of Conscience and the Value of Personal Integrity’. </w:t>
      </w:r>
      <w:r w:rsidRPr="00880058">
        <w:rPr>
          <w:rFonts w:eastAsia="MS PMincho"/>
          <w:i/>
          <w:iCs/>
          <w:lang w:val="en-US"/>
        </w:rPr>
        <w:t>Ratio Juris</w:t>
      </w:r>
      <w:r w:rsidRPr="00880058">
        <w:rPr>
          <w:rFonts w:eastAsia="MS PMincho"/>
          <w:lang w:val="en-US"/>
        </w:rPr>
        <w:t xml:space="preserve"> 29 (2): 246–63. </w:t>
      </w:r>
    </w:p>
    <w:p w14:paraId="6C844C89" w14:textId="77777777" w:rsidR="0074342C" w:rsidRPr="00880058" w:rsidRDefault="0074342C" w:rsidP="00880058">
      <w:pPr>
        <w:spacing w:line="360" w:lineRule="auto"/>
        <w:rPr>
          <w:rFonts w:eastAsia="MS PMincho"/>
          <w:lang w:val="en-US"/>
        </w:rPr>
      </w:pPr>
    </w:p>
    <w:p w14:paraId="2A7902EE" w14:textId="77777777" w:rsidR="0074342C" w:rsidRPr="00880058" w:rsidRDefault="0074342C" w:rsidP="00880058">
      <w:pPr>
        <w:spacing w:line="360" w:lineRule="auto"/>
        <w:rPr>
          <w:rFonts w:eastAsia="MS PMincho"/>
        </w:rPr>
      </w:pPr>
      <w:r w:rsidRPr="00880058">
        <w:rPr>
          <w:rFonts w:eastAsia="MS PMincho"/>
        </w:rPr>
        <w:t xml:space="preserve">Loewentheil, Kara and Elizabeth Reiner Platt. 2018. ‘In Defence of the Sincerity Test’. In </w:t>
      </w:r>
      <w:r w:rsidRPr="00880058">
        <w:rPr>
          <w:rFonts w:eastAsia="MS PMincho"/>
          <w:i/>
        </w:rPr>
        <w:t xml:space="preserve">Religious Exemptions </w:t>
      </w:r>
      <w:r w:rsidRPr="00880058">
        <w:rPr>
          <w:rFonts w:eastAsia="MS PMincho"/>
        </w:rPr>
        <w:t>edited by Kevin Vallier and Michael Weber, 247-78.</w:t>
      </w:r>
    </w:p>
    <w:p w14:paraId="7F72324F" w14:textId="77777777" w:rsidR="0074342C" w:rsidRPr="00880058" w:rsidRDefault="0074342C" w:rsidP="00880058">
      <w:pPr>
        <w:spacing w:line="360" w:lineRule="auto"/>
        <w:rPr>
          <w:rFonts w:eastAsia="MS PMincho"/>
        </w:rPr>
      </w:pPr>
    </w:p>
    <w:p w14:paraId="5B00F656" w14:textId="77777777" w:rsidR="0074342C" w:rsidRPr="00880058" w:rsidRDefault="0074342C" w:rsidP="00880058">
      <w:pPr>
        <w:spacing w:line="360" w:lineRule="auto"/>
        <w:rPr>
          <w:rFonts w:eastAsia="MS PMincho"/>
        </w:rPr>
      </w:pPr>
      <w:r w:rsidRPr="00880058">
        <w:rPr>
          <w:rFonts w:eastAsia="MS PMincho"/>
        </w:rPr>
        <w:t xml:space="preserve">Maclure, Jocelyn and Charles Taylor. 2011. </w:t>
      </w:r>
      <w:r w:rsidRPr="00880058">
        <w:rPr>
          <w:rFonts w:eastAsia="MS PMincho"/>
          <w:i/>
        </w:rPr>
        <w:t>Secularism and Freedom of Conscience</w:t>
      </w:r>
      <w:r w:rsidRPr="00880058">
        <w:rPr>
          <w:rFonts w:eastAsia="MS PMincho"/>
        </w:rPr>
        <w:t xml:space="preserve">. Cambridge Mass: Harvard University Press. </w:t>
      </w:r>
    </w:p>
    <w:p w14:paraId="4EF721F9" w14:textId="77777777" w:rsidR="0074342C" w:rsidRPr="00880058" w:rsidRDefault="0074342C" w:rsidP="00880058">
      <w:pPr>
        <w:spacing w:line="360" w:lineRule="auto"/>
        <w:rPr>
          <w:rFonts w:eastAsia="MS PMincho"/>
        </w:rPr>
      </w:pPr>
    </w:p>
    <w:p w14:paraId="79DF3A66" w14:textId="77777777" w:rsidR="0074342C" w:rsidRPr="00880058" w:rsidRDefault="0074342C" w:rsidP="00880058">
      <w:pPr>
        <w:spacing w:line="360" w:lineRule="auto"/>
        <w:rPr>
          <w:rFonts w:eastAsia="MS PMincho"/>
        </w:rPr>
      </w:pPr>
      <w:r w:rsidRPr="00880058">
        <w:rPr>
          <w:rFonts w:eastAsia="MS PMincho"/>
        </w:rPr>
        <w:t xml:space="preserve">May, Simon Căbulea. 2017. ‘Exemptions for Conscience’. In </w:t>
      </w:r>
      <w:r w:rsidRPr="00880058">
        <w:rPr>
          <w:rFonts w:eastAsia="MS PMincho"/>
          <w:i/>
        </w:rPr>
        <w:t xml:space="preserve">Religion in Liberal Political Philosophy </w:t>
      </w:r>
      <w:r w:rsidRPr="00880058">
        <w:rPr>
          <w:rFonts w:eastAsia="MS PMincho"/>
        </w:rPr>
        <w:t>edited by Aurélia Bardon &amp; Cécile Laborde, 191-203. Oxford: Oxford University Press.</w:t>
      </w:r>
    </w:p>
    <w:p w14:paraId="03D05F4F" w14:textId="77777777" w:rsidR="0074342C" w:rsidRPr="00880058" w:rsidRDefault="0074342C" w:rsidP="00880058">
      <w:pPr>
        <w:spacing w:line="360" w:lineRule="auto"/>
        <w:rPr>
          <w:rFonts w:eastAsia="MS PMincho"/>
        </w:rPr>
      </w:pPr>
    </w:p>
    <w:p w14:paraId="6BE4FDBD" w14:textId="77777777" w:rsidR="0074342C" w:rsidRPr="00880058" w:rsidRDefault="0074342C" w:rsidP="00880058">
      <w:pPr>
        <w:spacing w:line="360" w:lineRule="auto"/>
        <w:rPr>
          <w:rFonts w:eastAsia="MS PMincho"/>
        </w:rPr>
      </w:pPr>
      <w:r w:rsidRPr="00880058">
        <w:rPr>
          <w:rFonts w:eastAsia="MS PMincho"/>
        </w:rPr>
        <w:t xml:space="preserve">McConnell, Michael. 2000. ‘The Problem of Singling Out Religion’. </w:t>
      </w:r>
      <w:r w:rsidRPr="00880058">
        <w:rPr>
          <w:rFonts w:eastAsia="MS PMincho"/>
          <w:i/>
        </w:rPr>
        <w:t>DePaul Law Review</w:t>
      </w:r>
      <w:r w:rsidRPr="00880058">
        <w:rPr>
          <w:rFonts w:eastAsia="MS PMincho"/>
        </w:rPr>
        <w:t xml:space="preserve"> 50: 9–12 (2000). </w:t>
      </w:r>
    </w:p>
    <w:p w14:paraId="4AE723A9" w14:textId="77777777" w:rsidR="0074342C" w:rsidRPr="00880058" w:rsidRDefault="0074342C" w:rsidP="00880058">
      <w:pPr>
        <w:spacing w:line="360" w:lineRule="auto"/>
        <w:rPr>
          <w:rFonts w:eastAsia="MS PMincho"/>
        </w:rPr>
      </w:pPr>
    </w:p>
    <w:p w14:paraId="204FE8BB" w14:textId="77777777" w:rsidR="0074342C" w:rsidRPr="00880058" w:rsidRDefault="0074342C" w:rsidP="00880058">
      <w:pPr>
        <w:spacing w:line="360" w:lineRule="auto"/>
        <w:rPr>
          <w:rFonts w:eastAsia="MS PMincho"/>
        </w:rPr>
      </w:pPr>
      <w:r w:rsidRPr="00880058">
        <w:rPr>
          <w:rFonts w:eastAsia="MS PMincho"/>
        </w:rPr>
        <w:t xml:space="preserve">Nussbaum, Martha. 2008. </w:t>
      </w:r>
      <w:r w:rsidRPr="00880058">
        <w:rPr>
          <w:rFonts w:eastAsia="MS PMincho"/>
          <w:i/>
        </w:rPr>
        <w:t xml:space="preserve">Liberty of Conscience. </w:t>
      </w:r>
      <w:r w:rsidRPr="00880058">
        <w:rPr>
          <w:rFonts w:eastAsia="MS PMincho"/>
        </w:rPr>
        <w:t>New York: Basic Books.</w:t>
      </w:r>
    </w:p>
    <w:p w14:paraId="34A01BB6" w14:textId="77777777" w:rsidR="0074342C" w:rsidRPr="00880058" w:rsidRDefault="0074342C" w:rsidP="00880058">
      <w:pPr>
        <w:spacing w:line="360" w:lineRule="auto"/>
        <w:rPr>
          <w:rFonts w:eastAsia="MS PMincho"/>
        </w:rPr>
      </w:pPr>
    </w:p>
    <w:p w14:paraId="7D53DD6B" w14:textId="77777777" w:rsidR="0074342C" w:rsidRPr="00880058" w:rsidRDefault="0074342C" w:rsidP="00880058">
      <w:pPr>
        <w:spacing w:line="360" w:lineRule="auto"/>
        <w:rPr>
          <w:rFonts w:eastAsia="MS PMincho"/>
        </w:rPr>
      </w:pPr>
      <w:r w:rsidRPr="00880058">
        <w:rPr>
          <w:rFonts w:eastAsia="MS PMincho"/>
        </w:rPr>
        <w:t xml:space="preserve">Patten, Alan. 2017. ‘Religious Exemptions and Fairness’. In </w:t>
      </w:r>
      <w:r w:rsidRPr="00880058">
        <w:rPr>
          <w:rFonts w:eastAsia="MS PMincho"/>
          <w:i/>
        </w:rPr>
        <w:t xml:space="preserve">Religion in Liberal Political Philosophy </w:t>
      </w:r>
      <w:r w:rsidRPr="00880058">
        <w:rPr>
          <w:rFonts w:eastAsia="MS PMincho"/>
        </w:rPr>
        <w:t>edited by Aurélia Bardon &amp; Cécile Laborde, 204-219. Oxford: Oxford University Press.</w:t>
      </w:r>
    </w:p>
    <w:p w14:paraId="15625CF1" w14:textId="77777777" w:rsidR="0074342C" w:rsidRPr="00880058" w:rsidRDefault="0074342C" w:rsidP="00880058">
      <w:pPr>
        <w:spacing w:line="360" w:lineRule="auto"/>
        <w:rPr>
          <w:rFonts w:eastAsia="MS PMincho"/>
          <w:i/>
        </w:rPr>
      </w:pPr>
    </w:p>
    <w:p w14:paraId="799441D2" w14:textId="77777777" w:rsidR="0074342C" w:rsidRPr="00880058" w:rsidRDefault="0074342C" w:rsidP="00880058">
      <w:pPr>
        <w:spacing w:line="360" w:lineRule="auto"/>
        <w:rPr>
          <w:rFonts w:eastAsia="MS PMincho"/>
          <w:bCs/>
        </w:rPr>
      </w:pPr>
      <w:r w:rsidRPr="00880058">
        <w:rPr>
          <w:rFonts w:eastAsia="MS PMincho"/>
          <w:bCs/>
          <w:i/>
        </w:rPr>
        <w:t xml:space="preserve">Reed v. Faulkner </w:t>
      </w:r>
      <w:r w:rsidRPr="00880058">
        <w:rPr>
          <w:rFonts w:eastAsia="MS PMincho"/>
          <w:bCs/>
        </w:rPr>
        <w:t>842 F.2d 960, 963 (1988).</w:t>
      </w:r>
    </w:p>
    <w:p w14:paraId="47ADFEF0" w14:textId="77777777" w:rsidR="0074342C" w:rsidRPr="00880058" w:rsidRDefault="0074342C" w:rsidP="00880058">
      <w:pPr>
        <w:spacing w:line="360" w:lineRule="auto"/>
        <w:rPr>
          <w:rFonts w:eastAsia="MS PMincho"/>
          <w:bCs/>
        </w:rPr>
      </w:pPr>
    </w:p>
    <w:p w14:paraId="791A1B85" w14:textId="77777777" w:rsidR="0074342C" w:rsidRPr="00880058" w:rsidRDefault="0074342C" w:rsidP="00880058">
      <w:pPr>
        <w:spacing w:line="360" w:lineRule="auto"/>
        <w:rPr>
          <w:rFonts w:eastAsia="MS PMincho"/>
        </w:rPr>
      </w:pPr>
      <w:r w:rsidRPr="00880058">
        <w:rPr>
          <w:rFonts w:eastAsia="MS PMincho"/>
        </w:rPr>
        <w:t xml:space="preserve">Schwarzchild, Maimon. 2016. ‘Do religious exemptions save?’ </w:t>
      </w:r>
      <w:r w:rsidRPr="00880058">
        <w:rPr>
          <w:rFonts w:eastAsia="MS PMincho"/>
          <w:i/>
        </w:rPr>
        <w:t xml:space="preserve">San Diego Law Review </w:t>
      </w:r>
      <w:r w:rsidRPr="00880058">
        <w:rPr>
          <w:rFonts w:eastAsia="MS PMincho"/>
        </w:rPr>
        <w:t>53 (1): 185-200.</w:t>
      </w:r>
    </w:p>
    <w:p w14:paraId="799EB174" w14:textId="77777777" w:rsidR="0074342C" w:rsidRPr="00880058" w:rsidRDefault="0074342C" w:rsidP="00880058">
      <w:pPr>
        <w:spacing w:line="360" w:lineRule="auto"/>
        <w:rPr>
          <w:rFonts w:eastAsia="MS PMincho"/>
        </w:rPr>
      </w:pPr>
    </w:p>
    <w:p w14:paraId="580A9DF5" w14:textId="77777777" w:rsidR="0074342C" w:rsidRPr="00880058" w:rsidRDefault="0074342C" w:rsidP="00880058">
      <w:pPr>
        <w:spacing w:line="360" w:lineRule="auto"/>
        <w:rPr>
          <w:rFonts w:eastAsia="MS PMincho"/>
        </w:rPr>
      </w:pPr>
      <w:r w:rsidRPr="00880058">
        <w:rPr>
          <w:rFonts w:eastAsia="MS PMincho"/>
        </w:rPr>
        <w:t xml:space="preserve">Seglow, Jonathan. 2017. ‘Religious Accommodation: Responsibility, Integrity, and Self-Respect’. In </w:t>
      </w:r>
      <w:r w:rsidRPr="00880058">
        <w:rPr>
          <w:rFonts w:eastAsia="MS PMincho"/>
          <w:i/>
        </w:rPr>
        <w:t xml:space="preserve">Religion in Liberal Political Philosophy </w:t>
      </w:r>
      <w:r w:rsidRPr="00880058">
        <w:rPr>
          <w:rFonts w:eastAsia="MS PMincho"/>
        </w:rPr>
        <w:t>edited by Aurélia Bardon &amp; Cécile Laborde, 177-190. Oxford: Oxford University Press.</w:t>
      </w:r>
    </w:p>
    <w:p w14:paraId="2A5AB2B9" w14:textId="77777777" w:rsidR="0074342C" w:rsidRPr="00880058" w:rsidRDefault="0074342C" w:rsidP="00880058">
      <w:pPr>
        <w:spacing w:line="360" w:lineRule="auto"/>
        <w:rPr>
          <w:rFonts w:eastAsia="MS PMincho"/>
        </w:rPr>
      </w:pPr>
    </w:p>
    <w:p w14:paraId="74871A34" w14:textId="77777777" w:rsidR="0074342C" w:rsidRPr="00880058" w:rsidRDefault="0074342C" w:rsidP="00880058">
      <w:pPr>
        <w:spacing w:line="360" w:lineRule="auto"/>
        <w:rPr>
          <w:rFonts w:eastAsia="MS PMincho"/>
        </w:rPr>
      </w:pPr>
      <w:r w:rsidRPr="00880058">
        <w:rPr>
          <w:rFonts w:eastAsia="MS PMincho"/>
          <w:i/>
        </w:rPr>
        <w:t>Sherbert v. Verner</w:t>
      </w:r>
      <w:r w:rsidRPr="00880058">
        <w:rPr>
          <w:rFonts w:eastAsia="MS PMincho"/>
        </w:rPr>
        <w:t xml:space="preserve"> 374 U.S. 398 (1963).</w:t>
      </w:r>
    </w:p>
    <w:p w14:paraId="7E05232A" w14:textId="77777777" w:rsidR="0074342C" w:rsidRPr="00880058" w:rsidRDefault="0074342C" w:rsidP="00880058">
      <w:pPr>
        <w:spacing w:line="360" w:lineRule="auto"/>
        <w:rPr>
          <w:rFonts w:eastAsia="MS PMincho"/>
        </w:rPr>
      </w:pPr>
    </w:p>
    <w:p w14:paraId="26230037" w14:textId="77777777" w:rsidR="0074342C" w:rsidRPr="00880058" w:rsidRDefault="0074342C" w:rsidP="00880058">
      <w:pPr>
        <w:spacing w:line="360" w:lineRule="auto"/>
        <w:rPr>
          <w:rFonts w:eastAsia="MS PMincho"/>
          <w:lang w:val="en-US"/>
        </w:rPr>
      </w:pPr>
      <w:r w:rsidRPr="00880058">
        <w:rPr>
          <w:rFonts w:eastAsia="MS PMincho"/>
          <w:lang w:val="en-US"/>
        </w:rPr>
        <w:t xml:space="preserve">Vallier, Kevin. 2015. ‘The Moral Basis of Religious Exemptions’ </w:t>
      </w:r>
      <w:r w:rsidRPr="00880058">
        <w:rPr>
          <w:rFonts w:eastAsia="MS PMincho"/>
          <w:i/>
          <w:iCs/>
          <w:lang w:val="en-US"/>
        </w:rPr>
        <w:t>Law and Philosophy</w:t>
      </w:r>
      <w:r w:rsidRPr="00880058">
        <w:rPr>
          <w:rFonts w:eastAsia="MS PMincho"/>
          <w:lang w:val="en-US"/>
        </w:rPr>
        <w:t xml:space="preserve"> 35 (1): 1–28.</w:t>
      </w:r>
    </w:p>
    <w:p w14:paraId="27CBFE7F" w14:textId="77777777" w:rsidR="006468BD" w:rsidRPr="00880058" w:rsidRDefault="006468BD" w:rsidP="00880058">
      <w:pPr>
        <w:spacing w:line="360" w:lineRule="auto"/>
        <w:rPr>
          <w:rFonts w:eastAsia="MS PMincho"/>
          <w:lang w:val="en-US"/>
        </w:rPr>
      </w:pPr>
    </w:p>
    <w:p w14:paraId="57EF10AC" w14:textId="77777777" w:rsidR="006468BD" w:rsidRPr="00880058" w:rsidRDefault="006468BD" w:rsidP="00880058">
      <w:pPr>
        <w:spacing w:line="360" w:lineRule="auto"/>
        <w:rPr>
          <w:rFonts w:eastAsia="MS PMincho"/>
          <w:lang w:val="en-US"/>
        </w:rPr>
      </w:pPr>
      <w:r w:rsidRPr="00880058">
        <w:rPr>
          <w:rFonts w:eastAsia="MS PMincho"/>
          <w:lang w:val="en-US"/>
        </w:rPr>
        <w:t>Vallier, Kevin. 2018. ‘Public Justification’. Last modified 1 March 2018, https://plato.stanford.edu/entries/justification-public/</w:t>
      </w:r>
    </w:p>
    <w:p w14:paraId="095F7BB7" w14:textId="77777777" w:rsidR="0074342C" w:rsidRPr="00880058" w:rsidRDefault="0074342C" w:rsidP="00880058">
      <w:pPr>
        <w:spacing w:line="360" w:lineRule="auto"/>
        <w:rPr>
          <w:rFonts w:eastAsia="MS PMincho"/>
          <w:b/>
        </w:rPr>
      </w:pPr>
    </w:p>
    <w:p w14:paraId="2F19DE2B" w14:textId="77777777" w:rsidR="0074342C" w:rsidRPr="00880058" w:rsidRDefault="0074342C" w:rsidP="00880058">
      <w:pPr>
        <w:spacing w:line="360" w:lineRule="auto"/>
        <w:rPr>
          <w:rFonts w:eastAsia="MS PMincho"/>
        </w:rPr>
      </w:pPr>
      <w:r w:rsidRPr="00880058">
        <w:rPr>
          <w:rFonts w:eastAsia="MS PMincho"/>
          <w:i/>
        </w:rPr>
        <w:t xml:space="preserve">Watson v. Green </w:t>
      </w:r>
      <w:r w:rsidRPr="00880058">
        <w:rPr>
          <w:rFonts w:eastAsia="MS PMincho"/>
        </w:rPr>
        <w:t>569 F.3d 115 (2009).</w:t>
      </w:r>
    </w:p>
    <w:p w14:paraId="0E6CE46D" w14:textId="77777777" w:rsidR="006E6FF1" w:rsidRPr="00880058" w:rsidRDefault="006E6FF1" w:rsidP="00880058">
      <w:pPr>
        <w:spacing w:line="360" w:lineRule="auto"/>
        <w:jc w:val="both"/>
        <w:rPr>
          <w:rFonts w:eastAsia="MS PMincho"/>
        </w:rPr>
      </w:pPr>
    </w:p>
    <w:p w14:paraId="0283E40C" w14:textId="77777777" w:rsidR="0058272E" w:rsidRPr="00880058" w:rsidRDefault="0058272E" w:rsidP="00880058">
      <w:pPr>
        <w:spacing w:line="360" w:lineRule="auto"/>
        <w:jc w:val="both"/>
        <w:rPr>
          <w:rFonts w:eastAsia="MS PMincho"/>
        </w:rPr>
      </w:pPr>
    </w:p>
    <w:sectPr w:rsidR="0058272E" w:rsidRPr="00880058" w:rsidSect="006B06D5">
      <w:footnotePr>
        <w:pos w:val="beneathText"/>
      </w:footnotePr>
      <w:endnotePr>
        <w:numFmt w:val="decimal"/>
      </w:endnotePr>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6A3D2" w14:textId="77777777" w:rsidR="00E11412" w:rsidRDefault="00E11412" w:rsidP="00591459">
      <w:r>
        <w:separator/>
      </w:r>
    </w:p>
  </w:endnote>
  <w:endnote w:type="continuationSeparator" w:id="0">
    <w:p w14:paraId="4EB302F8" w14:textId="77777777" w:rsidR="00E11412" w:rsidRDefault="00E11412" w:rsidP="00591459">
      <w:r>
        <w:continuationSeparator/>
      </w:r>
    </w:p>
  </w:endnote>
  <w:endnote w:id="1">
    <w:p w14:paraId="33C8E627" w14:textId="77777777" w:rsidR="00880058" w:rsidRPr="00880058" w:rsidRDefault="00880058" w:rsidP="00880058">
      <w:pPr>
        <w:spacing w:line="360" w:lineRule="auto"/>
        <w:jc w:val="both"/>
        <w:outlineLvl w:val="0"/>
        <w:rPr>
          <w:rFonts w:eastAsia="MS PMincho"/>
          <w:b/>
        </w:rPr>
      </w:pPr>
      <w:r w:rsidRPr="00880058">
        <w:rPr>
          <w:rFonts w:eastAsia="MS PMincho"/>
          <w:b/>
        </w:rPr>
        <w:t>Notes</w:t>
      </w:r>
    </w:p>
    <w:p w14:paraId="3D3227BB" w14:textId="77777777" w:rsidR="00880058" w:rsidRDefault="00880058" w:rsidP="00880058">
      <w:pPr>
        <w:pStyle w:val="EndnoteText"/>
        <w:spacing w:line="360" w:lineRule="auto"/>
        <w:rPr>
          <w:rFonts w:ascii="Times New Roman" w:eastAsia="MS PMincho" w:hAnsi="Times New Roman" w:cs="Times New Roman"/>
          <w:sz w:val="24"/>
          <w:szCs w:val="24"/>
        </w:rPr>
      </w:pPr>
    </w:p>
    <w:p w14:paraId="482B084D" w14:textId="77777777" w:rsidR="00F341CA" w:rsidRPr="00880058" w:rsidRDefault="00F341CA" w:rsidP="00880058">
      <w:pPr>
        <w:pStyle w:val="EndnoteText"/>
        <w:spacing w:line="360" w:lineRule="auto"/>
        <w:rPr>
          <w:rFonts w:ascii="Times New Roman" w:eastAsia="MS PMincho" w:hAnsi="Times New Roman" w:cs="Times New Roman"/>
          <w:sz w:val="24"/>
          <w:szCs w:val="24"/>
        </w:rPr>
      </w:pPr>
      <w:r w:rsidRPr="00880058">
        <w:rPr>
          <w:rStyle w:val="EndnoteReference"/>
          <w:rFonts w:ascii="Times New Roman" w:eastAsia="MS PMincho" w:hAnsi="Times New Roman" w:cs="Times New Roman"/>
          <w:sz w:val="24"/>
          <w:szCs w:val="24"/>
        </w:rPr>
        <w:endnoteRef/>
      </w:r>
      <w:r w:rsidRPr="00880058">
        <w:rPr>
          <w:rFonts w:ascii="Times New Roman" w:eastAsia="MS PMincho" w:hAnsi="Times New Roman" w:cs="Times New Roman"/>
          <w:sz w:val="24"/>
          <w:szCs w:val="24"/>
        </w:rPr>
        <w:t xml:space="preserve"> Barry (2001, 49), Leiter (2012, 101) and Dworkin (2013, 136) all make exceptions for when exemptions should be granted.</w:t>
      </w:r>
    </w:p>
  </w:endnote>
  <w:endnote w:id="2">
    <w:p w14:paraId="35EA43DF" w14:textId="77777777" w:rsidR="00C1367C" w:rsidRPr="00880058" w:rsidRDefault="00C1367C" w:rsidP="00880058">
      <w:pPr>
        <w:pStyle w:val="EndnoteText"/>
        <w:spacing w:line="360" w:lineRule="auto"/>
        <w:rPr>
          <w:rFonts w:ascii="Times New Roman" w:hAnsi="Times New Roman" w:cs="Times New Roman"/>
          <w:sz w:val="24"/>
          <w:szCs w:val="24"/>
        </w:rPr>
      </w:pPr>
      <w:r w:rsidRPr="00880058">
        <w:rPr>
          <w:rStyle w:val="EndnoteReference"/>
          <w:rFonts w:ascii="Times New Roman" w:hAnsi="Times New Roman" w:cs="Times New Roman"/>
          <w:sz w:val="24"/>
          <w:szCs w:val="24"/>
        </w:rPr>
        <w:endnoteRef/>
      </w:r>
      <w:r w:rsidRPr="00880058">
        <w:rPr>
          <w:rFonts w:ascii="Times New Roman" w:hAnsi="Times New Roman" w:cs="Times New Roman"/>
          <w:sz w:val="24"/>
          <w:szCs w:val="24"/>
        </w:rPr>
        <w:t xml:space="preserve"> </w:t>
      </w:r>
      <w:r w:rsidRPr="00880058">
        <w:rPr>
          <w:rFonts w:ascii="Times New Roman" w:eastAsia="MS PMincho" w:hAnsi="Times New Roman" w:cs="Times New Roman"/>
          <w:sz w:val="24"/>
          <w:szCs w:val="24"/>
        </w:rPr>
        <w:t xml:space="preserve">As a result, this chapter focusses on exemptions for individuals rather than groups or institutions.  </w:t>
      </w:r>
    </w:p>
  </w:endnote>
  <w:endnote w:id="3">
    <w:p w14:paraId="773A89F1" w14:textId="77777777" w:rsidR="00F341CA" w:rsidRPr="00880058" w:rsidRDefault="00F341CA" w:rsidP="00880058">
      <w:pPr>
        <w:pStyle w:val="EndnoteText"/>
        <w:spacing w:line="360" w:lineRule="auto"/>
        <w:rPr>
          <w:rFonts w:ascii="Times New Roman" w:eastAsia="MS PMincho" w:hAnsi="Times New Roman" w:cs="Times New Roman"/>
          <w:sz w:val="24"/>
          <w:szCs w:val="24"/>
        </w:rPr>
      </w:pPr>
      <w:r w:rsidRPr="00880058">
        <w:rPr>
          <w:rStyle w:val="EndnoteReference"/>
          <w:rFonts w:ascii="Times New Roman" w:eastAsia="MS PMincho" w:hAnsi="Times New Roman" w:cs="Times New Roman"/>
          <w:sz w:val="24"/>
          <w:szCs w:val="24"/>
        </w:rPr>
        <w:endnoteRef/>
      </w:r>
      <w:r w:rsidRPr="00880058">
        <w:rPr>
          <w:rFonts w:ascii="Times New Roman" w:eastAsia="MS PMincho" w:hAnsi="Times New Roman" w:cs="Times New Roman"/>
          <w:sz w:val="24"/>
          <w:szCs w:val="24"/>
        </w:rPr>
        <w:t xml:space="preserve"> See Greenawalt (2006) for a survey of the various exemption granted in the U.S. by both by legislatures and courts.</w:t>
      </w:r>
    </w:p>
  </w:endnote>
  <w:endnote w:id="4">
    <w:p w14:paraId="1BCACAC7" w14:textId="77777777" w:rsidR="00F341CA" w:rsidRPr="00880058" w:rsidRDefault="00F341CA" w:rsidP="00880058">
      <w:pPr>
        <w:pStyle w:val="EndnoteText"/>
        <w:spacing w:line="360" w:lineRule="auto"/>
        <w:rPr>
          <w:rFonts w:ascii="Times New Roman" w:eastAsia="MS PMincho" w:hAnsi="Times New Roman" w:cs="Times New Roman"/>
          <w:sz w:val="24"/>
          <w:szCs w:val="24"/>
        </w:rPr>
      </w:pPr>
      <w:r w:rsidRPr="00880058">
        <w:rPr>
          <w:rStyle w:val="EndnoteReference"/>
          <w:rFonts w:ascii="Times New Roman" w:eastAsia="MS PMincho" w:hAnsi="Times New Roman" w:cs="Times New Roman"/>
          <w:sz w:val="24"/>
          <w:szCs w:val="24"/>
        </w:rPr>
        <w:endnoteRef/>
      </w:r>
      <w:r w:rsidRPr="00880058">
        <w:rPr>
          <w:rFonts w:ascii="Times New Roman" w:eastAsia="MS PMincho" w:hAnsi="Times New Roman" w:cs="Times New Roman"/>
          <w:sz w:val="24"/>
          <w:szCs w:val="24"/>
        </w:rPr>
        <w:t xml:space="preserve"> This is inspired by the real case of </w:t>
      </w:r>
      <w:r w:rsidRPr="00880058">
        <w:rPr>
          <w:rFonts w:ascii="Times New Roman" w:eastAsia="MS PMincho" w:hAnsi="Times New Roman" w:cs="Times New Roman"/>
          <w:i/>
          <w:sz w:val="24"/>
          <w:szCs w:val="24"/>
        </w:rPr>
        <w:t>Eweida v. United Kingdom</w:t>
      </w:r>
      <w:r w:rsidR="00D832B5" w:rsidRPr="00880058">
        <w:rPr>
          <w:rFonts w:ascii="Times New Roman" w:eastAsia="MS PMincho" w:hAnsi="Times New Roman" w:cs="Times New Roman"/>
          <w:i/>
          <w:sz w:val="24"/>
          <w:szCs w:val="24"/>
        </w:rPr>
        <w:t xml:space="preserve"> </w:t>
      </w:r>
      <w:r w:rsidR="00D832B5" w:rsidRPr="00880058">
        <w:rPr>
          <w:rFonts w:ascii="Times New Roman" w:eastAsia="MS PMincho" w:hAnsi="Times New Roman" w:cs="Times New Roman"/>
          <w:sz w:val="24"/>
          <w:szCs w:val="24"/>
        </w:rPr>
        <w:t>[2013] ECHR 37</w:t>
      </w:r>
      <w:r w:rsidRPr="00880058">
        <w:rPr>
          <w:rFonts w:ascii="Times New Roman" w:eastAsia="MS PMincho" w:hAnsi="Times New Roman" w:cs="Times New Roman"/>
          <w:sz w:val="24"/>
          <w:szCs w:val="24"/>
        </w:rPr>
        <w:t>, in which a British Airways employee sought an exemption to wear a crucifix over her work uniform.</w:t>
      </w:r>
    </w:p>
  </w:endnote>
  <w:endnote w:id="5">
    <w:p w14:paraId="4DD2013E" w14:textId="77777777" w:rsidR="00F341CA" w:rsidRPr="00880058" w:rsidRDefault="00F341CA" w:rsidP="00880058">
      <w:pPr>
        <w:pStyle w:val="EndnoteText"/>
        <w:spacing w:line="360" w:lineRule="auto"/>
        <w:rPr>
          <w:rFonts w:ascii="Times New Roman" w:eastAsia="MS PMincho" w:hAnsi="Times New Roman" w:cs="Times New Roman"/>
          <w:sz w:val="24"/>
          <w:szCs w:val="24"/>
        </w:rPr>
      </w:pPr>
      <w:r w:rsidRPr="00880058">
        <w:rPr>
          <w:rStyle w:val="EndnoteReference"/>
          <w:rFonts w:ascii="Times New Roman" w:eastAsia="MS PMincho" w:hAnsi="Times New Roman" w:cs="Times New Roman"/>
          <w:sz w:val="24"/>
          <w:szCs w:val="24"/>
        </w:rPr>
        <w:endnoteRef/>
      </w:r>
      <w:r w:rsidRPr="00880058">
        <w:rPr>
          <w:rFonts w:ascii="Times New Roman" w:eastAsia="MS PMincho" w:hAnsi="Times New Roman" w:cs="Times New Roman"/>
          <w:sz w:val="24"/>
          <w:szCs w:val="24"/>
        </w:rPr>
        <w:t xml:space="preserve"> Maclure and Taylor (</w:t>
      </w:r>
      <w:r w:rsidR="005A182E" w:rsidRPr="00880058">
        <w:rPr>
          <w:rFonts w:ascii="Times New Roman" w:eastAsia="MS PMincho" w:hAnsi="Times New Roman" w:cs="Times New Roman"/>
          <w:sz w:val="24"/>
          <w:szCs w:val="24"/>
        </w:rPr>
        <w:t>2011, 76-7) and Laborde (2017, 199-200</w:t>
      </w:r>
      <w:r w:rsidRPr="00880058">
        <w:rPr>
          <w:rFonts w:ascii="Times New Roman" w:eastAsia="MS PMincho" w:hAnsi="Times New Roman" w:cs="Times New Roman"/>
          <w:sz w:val="24"/>
          <w:szCs w:val="24"/>
        </w:rPr>
        <w:t>) use similar comparisons to reach this conclusion.</w:t>
      </w:r>
    </w:p>
  </w:endnote>
  <w:endnote w:id="6">
    <w:p w14:paraId="0C869645" w14:textId="77777777" w:rsidR="00F341CA" w:rsidRPr="00880058" w:rsidRDefault="00F341CA" w:rsidP="00880058">
      <w:pPr>
        <w:pStyle w:val="EndnoteText"/>
        <w:spacing w:line="360" w:lineRule="auto"/>
        <w:rPr>
          <w:rFonts w:ascii="Times New Roman" w:eastAsia="MS PMincho" w:hAnsi="Times New Roman" w:cs="Times New Roman"/>
          <w:sz w:val="24"/>
          <w:szCs w:val="24"/>
        </w:rPr>
      </w:pPr>
      <w:r w:rsidRPr="00880058">
        <w:rPr>
          <w:rStyle w:val="EndnoteReference"/>
          <w:rFonts w:ascii="Times New Roman" w:eastAsia="MS PMincho" w:hAnsi="Times New Roman" w:cs="Times New Roman"/>
          <w:sz w:val="24"/>
          <w:szCs w:val="24"/>
        </w:rPr>
        <w:endnoteRef/>
      </w:r>
      <w:r w:rsidRPr="00880058">
        <w:rPr>
          <w:rFonts w:ascii="Times New Roman" w:eastAsia="MS PMincho" w:hAnsi="Times New Roman" w:cs="Times New Roman"/>
          <w:sz w:val="24"/>
          <w:szCs w:val="24"/>
        </w:rPr>
        <w:t xml:space="preserve"> May (2017, 200-2) is sceptical that integrity-based theories can explain why ‘non-moral projects’ should not also receive exemptions. However, I doubt the counterexamples he raises really are as a non-moral as he assumes, and so I do not think the proliferation he envisages is plausible. </w:t>
      </w:r>
    </w:p>
  </w:endnote>
  <w:endnote w:id="7">
    <w:p w14:paraId="223F9A61" w14:textId="77777777" w:rsidR="007672CC" w:rsidRPr="00880058" w:rsidRDefault="007672CC" w:rsidP="00880058">
      <w:pPr>
        <w:pStyle w:val="EndnoteText"/>
        <w:spacing w:line="360" w:lineRule="auto"/>
        <w:rPr>
          <w:rFonts w:ascii="Times New Roman" w:eastAsia="MS PMincho" w:hAnsi="Times New Roman" w:cs="Times New Roman"/>
          <w:sz w:val="24"/>
          <w:szCs w:val="24"/>
        </w:rPr>
      </w:pPr>
      <w:r w:rsidRPr="00880058">
        <w:rPr>
          <w:rStyle w:val="EndnoteReference"/>
          <w:rFonts w:ascii="Times New Roman" w:eastAsia="MS PMincho" w:hAnsi="Times New Roman" w:cs="Times New Roman"/>
          <w:sz w:val="24"/>
          <w:szCs w:val="24"/>
        </w:rPr>
        <w:endnoteRef/>
      </w:r>
      <w:r w:rsidRPr="00880058">
        <w:rPr>
          <w:rFonts w:ascii="Times New Roman" w:eastAsia="MS PMincho" w:hAnsi="Times New Roman" w:cs="Times New Roman"/>
          <w:sz w:val="24"/>
          <w:szCs w:val="24"/>
        </w:rPr>
        <w:t xml:space="preserve"> Whether one must provide a justification based on shareable rather than merely accessible reasons may also be a way of limiting exemptions. This depends on </w:t>
      </w:r>
      <w:r w:rsidR="008B5E32" w:rsidRPr="00880058">
        <w:rPr>
          <w:rFonts w:ascii="Times New Roman" w:eastAsia="MS PMincho" w:hAnsi="Times New Roman" w:cs="Times New Roman"/>
          <w:sz w:val="24"/>
          <w:szCs w:val="24"/>
        </w:rPr>
        <w:t>the</w:t>
      </w:r>
      <w:r w:rsidRPr="00880058">
        <w:rPr>
          <w:rFonts w:ascii="Times New Roman" w:eastAsia="MS PMincho" w:hAnsi="Times New Roman" w:cs="Times New Roman"/>
          <w:sz w:val="24"/>
          <w:szCs w:val="24"/>
        </w:rPr>
        <w:t xml:space="preserve"> background </w:t>
      </w:r>
      <w:r w:rsidR="008B5E32" w:rsidRPr="00880058">
        <w:rPr>
          <w:rFonts w:ascii="Times New Roman" w:eastAsia="MS PMincho" w:hAnsi="Times New Roman" w:cs="Times New Roman"/>
          <w:sz w:val="24"/>
          <w:szCs w:val="24"/>
        </w:rPr>
        <w:t>theory of public reason, which I do not have the space to discuss here. However, on first impressions, it seems accessible reasons are more conducive to a subjective view of integrity than shareable reasons.</w:t>
      </w:r>
      <w:r w:rsidR="002B0CDE" w:rsidRPr="00880058">
        <w:rPr>
          <w:rFonts w:ascii="Times New Roman" w:eastAsia="MS PMincho" w:hAnsi="Times New Roman" w:cs="Times New Roman"/>
          <w:sz w:val="24"/>
          <w:szCs w:val="24"/>
        </w:rPr>
        <w:t xml:space="preserve"> On shareable v. accessible reasons, see </w:t>
      </w:r>
      <w:r w:rsidR="006468BD" w:rsidRPr="00880058">
        <w:rPr>
          <w:rFonts w:ascii="Times New Roman" w:eastAsia="MS PMincho" w:hAnsi="Times New Roman" w:cs="Times New Roman"/>
          <w:sz w:val="24"/>
          <w:szCs w:val="24"/>
        </w:rPr>
        <w:t>Vallier (2018).</w:t>
      </w:r>
    </w:p>
  </w:endnote>
  <w:endnote w:id="8">
    <w:p w14:paraId="7D122F63" w14:textId="77777777" w:rsidR="00FB12D8" w:rsidRPr="00880058" w:rsidRDefault="00FB12D8" w:rsidP="00880058">
      <w:pPr>
        <w:pStyle w:val="EndnoteText"/>
        <w:spacing w:line="360" w:lineRule="auto"/>
        <w:rPr>
          <w:rFonts w:ascii="Times New Roman" w:eastAsia="MS PMincho" w:hAnsi="Times New Roman" w:cs="Times New Roman"/>
          <w:sz w:val="24"/>
          <w:szCs w:val="24"/>
        </w:rPr>
      </w:pPr>
      <w:r w:rsidRPr="00880058">
        <w:rPr>
          <w:rStyle w:val="EndnoteReference"/>
          <w:rFonts w:ascii="Times New Roman" w:eastAsia="MS PMincho" w:hAnsi="Times New Roman" w:cs="Times New Roman"/>
          <w:sz w:val="24"/>
          <w:szCs w:val="24"/>
        </w:rPr>
        <w:endnoteRef/>
      </w:r>
      <w:r w:rsidRPr="00880058">
        <w:rPr>
          <w:rFonts w:ascii="Times New Roman" w:eastAsia="MS PMincho" w:hAnsi="Times New Roman" w:cs="Times New Roman"/>
          <w:sz w:val="24"/>
          <w:szCs w:val="24"/>
        </w:rPr>
        <w:t xml:space="preserve"> In the philosophical literature, this approach is commonly known as ‘reasonable accommodation’ (e.g. Maclure and Taylor 2011)</w:t>
      </w:r>
      <w:r w:rsidR="0061174B" w:rsidRPr="00880058">
        <w:rPr>
          <w:rFonts w:ascii="Times New Roman" w:eastAsia="MS PMincho" w:hAnsi="Times New Roman" w:cs="Times New Roman"/>
          <w:sz w:val="24"/>
          <w:szCs w:val="24"/>
        </w:rPr>
        <w:t>.</w:t>
      </w:r>
      <w:r w:rsidRPr="00880058">
        <w:rPr>
          <w:rFonts w:ascii="Times New Roman" w:eastAsia="MS PMincho" w:hAnsi="Times New Roman" w:cs="Times New Roman"/>
          <w:sz w:val="24"/>
          <w:szCs w:val="24"/>
        </w:rPr>
        <w:t xml:space="preserve"> </w:t>
      </w:r>
      <w:r w:rsidR="0061174B" w:rsidRPr="00880058">
        <w:rPr>
          <w:rFonts w:ascii="Times New Roman" w:eastAsia="MS PMincho" w:hAnsi="Times New Roman" w:cs="Times New Roman"/>
          <w:sz w:val="24"/>
          <w:szCs w:val="24"/>
        </w:rPr>
        <w:t>I</w:t>
      </w:r>
      <w:r w:rsidRPr="00880058">
        <w:rPr>
          <w:rFonts w:ascii="Times New Roman" w:eastAsia="MS PMincho" w:hAnsi="Times New Roman" w:cs="Times New Roman"/>
          <w:sz w:val="24"/>
          <w:szCs w:val="24"/>
        </w:rPr>
        <w:t>n legal pra</w:t>
      </w:r>
      <w:r w:rsidR="006E6FF1" w:rsidRPr="00880058">
        <w:rPr>
          <w:rFonts w:ascii="Times New Roman" w:eastAsia="MS PMincho" w:hAnsi="Times New Roman" w:cs="Times New Roman"/>
          <w:sz w:val="24"/>
          <w:szCs w:val="24"/>
        </w:rPr>
        <w:t xml:space="preserve">ctice it is associated with the </w:t>
      </w:r>
      <w:r w:rsidRPr="00880058">
        <w:rPr>
          <w:rFonts w:ascii="Times New Roman" w:eastAsia="MS PMincho" w:hAnsi="Times New Roman" w:cs="Times New Roman"/>
          <w:sz w:val="24"/>
          <w:szCs w:val="24"/>
        </w:rPr>
        <w:t>‘</w:t>
      </w:r>
      <w:r w:rsidRPr="00880058">
        <w:rPr>
          <w:rFonts w:ascii="Times New Roman" w:eastAsia="MS PMincho" w:hAnsi="Times New Roman" w:cs="Times New Roman"/>
          <w:i/>
          <w:sz w:val="24"/>
          <w:szCs w:val="24"/>
        </w:rPr>
        <w:t>Sherbert test</w:t>
      </w:r>
      <w:r w:rsidRPr="00880058">
        <w:rPr>
          <w:rFonts w:ascii="Times New Roman" w:eastAsia="MS PMincho" w:hAnsi="Times New Roman" w:cs="Times New Roman"/>
          <w:sz w:val="24"/>
          <w:szCs w:val="24"/>
        </w:rPr>
        <w:t xml:space="preserve">’ from </w:t>
      </w:r>
      <w:r w:rsidRPr="00880058">
        <w:rPr>
          <w:rFonts w:ascii="Times New Roman" w:eastAsia="MS PMincho" w:hAnsi="Times New Roman" w:cs="Times New Roman"/>
          <w:i/>
          <w:sz w:val="24"/>
          <w:szCs w:val="24"/>
        </w:rPr>
        <w:t>Sherbert v. Verner</w:t>
      </w:r>
      <w:r w:rsidRPr="00880058">
        <w:rPr>
          <w:rFonts w:ascii="Times New Roman" w:eastAsia="MS PMincho" w:hAnsi="Times New Roman" w:cs="Times New Roman"/>
          <w:sz w:val="24"/>
          <w:szCs w:val="24"/>
        </w:rPr>
        <w:t xml:space="preserve"> </w:t>
      </w:r>
      <w:r w:rsidR="006E6FF1" w:rsidRPr="00880058">
        <w:rPr>
          <w:rFonts w:ascii="Times New Roman" w:eastAsia="MS PMincho" w:hAnsi="Times New Roman" w:cs="Times New Roman"/>
          <w:sz w:val="24"/>
          <w:szCs w:val="24"/>
        </w:rPr>
        <w:t xml:space="preserve">374 U.S. 398 (1963) </w:t>
      </w:r>
      <w:r w:rsidRPr="00880058">
        <w:rPr>
          <w:rFonts w:ascii="Times New Roman" w:eastAsia="MS PMincho" w:hAnsi="Times New Roman" w:cs="Times New Roman"/>
          <w:sz w:val="24"/>
          <w:szCs w:val="24"/>
        </w:rPr>
        <w:t>and judgements of the European Court of Human Rights (see Billingham 2017, 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PMincho">
    <w:panose1 w:val="02020600040205080304"/>
    <w:charset w:val="80"/>
    <w:family w:val="roma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askerville">
    <w:panose1 w:val="02020502070401020303"/>
    <w:charset w:val="00"/>
    <w:family w:val="roman"/>
    <w:pitch w:val="variable"/>
    <w:sig w:usb0="80000067" w:usb1="02000000"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1126E" w14:textId="77777777" w:rsidR="00E11412" w:rsidRDefault="00E11412" w:rsidP="00591459">
      <w:r>
        <w:separator/>
      </w:r>
    </w:p>
  </w:footnote>
  <w:footnote w:type="continuationSeparator" w:id="0">
    <w:p w14:paraId="3C53CC5E" w14:textId="77777777" w:rsidR="00E11412" w:rsidRDefault="00E11412" w:rsidP="00591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74CC0"/>
    <w:multiLevelType w:val="hybridMultilevel"/>
    <w:tmpl w:val="C52802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41B163D"/>
    <w:multiLevelType w:val="hybridMultilevel"/>
    <w:tmpl w:val="860ACB26"/>
    <w:lvl w:ilvl="0" w:tplc="2B18B5C2">
      <w:numFmt w:val="bullet"/>
      <w:lvlText w:val="-"/>
      <w:lvlJc w:val="left"/>
      <w:pPr>
        <w:ind w:left="720" w:hanging="360"/>
      </w:pPr>
      <w:rPr>
        <w:rFonts w:ascii="MS PMincho" w:eastAsia="MS PMincho" w:hAnsi="MS PMincho"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C6C4E"/>
    <w:multiLevelType w:val="hybridMultilevel"/>
    <w:tmpl w:val="5AA4A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875C7F"/>
    <w:multiLevelType w:val="hybridMultilevel"/>
    <w:tmpl w:val="2AF43500"/>
    <w:lvl w:ilvl="0" w:tplc="D1C64A34">
      <w:numFmt w:val="bullet"/>
      <w:lvlText w:val=""/>
      <w:lvlJc w:val="left"/>
      <w:pPr>
        <w:ind w:left="720" w:hanging="360"/>
      </w:pPr>
      <w:rPr>
        <w:rFonts w:ascii="Symbol" w:eastAsia="MS PMincho"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2E3EBA"/>
    <w:multiLevelType w:val="hybridMultilevel"/>
    <w:tmpl w:val="38547848"/>
    <w:lvl w:ilvl="0" w:tplc="319EF428">
      <w:start w:val="1"/>
      <w:numFmt w:val="bullet"/>
      <w:lvlText w:val="-"/>
      <w:lvlJc w:val="left"/>
      <w:pPr>
        <w:ind w:left="720" w:hanging="360"/>
      </w:pPr>
      <w:rPr>
        <w:rFonts w:ascii="Baskerville" w:eastAsiaTheme="minorHAnsi" w:hAnsi="Baskervil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A16CC3"/>
    <w:multiLevelType w:val="hybridMultilevel"/>
    <w:tmpl w:val="ACEA4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265E51"/>
    <w:multiLevelType w:val="hybridMultilevel"/>
    <w:tmpl w:val="C812109C"/>
    <w:lvl w:ilvl="0" w:tplc="E1C28092">
      <w:numFmt w:val="bullet"/>
      <w:lvlText w:val="-"/>
      <w:lvlJc w:val="left"/>
      <w:pPr>
        <w:ind w:left="720" w:hanging="360"/>
      </w:pPr>
      <w:rPr>
        <w:rFonts w:ascii="MS PMincho" w:eastAsia="MS PMincho" w:hAnsi="MS PMincho"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8F67A8"/>
    <w:multiLevelType w:val="hybridMultilevel"/>
    <w:tmpl w:val="AEB2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7"/>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A0D"/>
    <w:rsid w:val="00001937"/>
    <w:rsid w:val="00001C29"/>
    <w:rsid w:val="000046F2"/>
    <w:rsid w:val="00004D2B"/>
    <w:rsid w:val="00005402"/>
    <w:rsid w:val="00007EF3"/>
    <w:rsid w:val="0001157A"/>
    <w:rsid w:val="0001325D"/>
    <w:rsid w:val="00015452"/>
    <w:rsid w:val="00016935"/>
    <w:rsid w:val="00017107"/>
    <w:rsid w:val="00021864"/>
    <w:rsid w:val="00023012"/>
    <w:rsid w:val="00023A50"/>
    <w:rsid w:val="0002420C"/>
    <w:rsid w:val="000244DD"/>
    <w:rsid w:val="0002531D"/>
    <w:rsid w:val="0003292A"/>
    <w:rsid w:val="00033725"/>
    <w:rsid w:val="000431BC"/>
    <w:rsid w:val="0004672F"/>
    <w:rsid w:val="000500C1"/>
    <w:rsid w:val="0007266B"/>
    <w:rsid w:val="0007370D"/>
    <w:rsid w:val="00074D84"/>
    <w:rsid w:val="00076F1A"/>
    <w:rsid w:val="00081E4D"/>
    <w:rsid w:val="00082C59"/>
    <w:rsid w:val="00083753"/>
    <w:rsid w:val="0009756B"/>
    <w:rsid w:val="00097A11"/>
    <w:rsid w:val="000A299C"/>
    <w:rsid w:val="000A2D49"/>
    <w:rsid w:val="000B1027"/>
    <w:rsid w:val="000B13FB"/>
    <w:rsid w:val="000B183B"/>
    <w:rsid w:val="000B31C0"/>
    <w:rsid w:val="000B3B35"/>
    <w:rsid w:val="000B6726"/>
    <w:rsid w:val="000B78F7"/>
    <w:rsid w:val="000C267A"/>
    <w:rsid w:val="000C29C3"/>
    <w:rsid w:val="000D2C31"/>
    <w:rsid w:val="000D37E6"/>
    <w:rsid w:val="000D7CAC"/>
    <w:rsid w:val="000F121C"/>
    <w:rsid w:val="000F15A5"/>
    <w:rsid w:val="000F1E14"/>
    <w:rsid w:val="000F239B"/>
    <w:rsid w:val="00107670"/>
    <w:rsid w:val="00107A0D"/>
    <w:rsid w:val="001102AA"/>
    <w:rsid w:val="00112336"/>
    <w:rsid w:val="00112F98"/>
    <w:rsid w:val="00115DB5"/>
    <w:rsid w:val="00120758"/>
    <w:rsid w:val="00120C19"/>
    <w:rsid w:val="00120F91"/>
    <w:rsid w:val="00123F63"/>
    <w:rsid w:val="00124F37"/>
    <w:rsid w:val="0012505B"/>
    <w:rsid w:val="00126FD2"/>
    <w:rsid w:val="00127B5C"/>
    <w:rsid w:val="0013181F"/>
    <w:rsid w:val="00137150"/>
    <w:rsid w:val="00137F89"/>
    <w:rsid w:val="00140EC5"/>
    <w:rsid w:val="00141497"/>
    <w:rsid w:val="00142CEF"/>
    <w:rsid w:val="00143BEE"/>
    <w:rsid w:val="001454FB"/>
    <w:rsid w:val="001508E5"/>
    <w:rsid w:val="00151D5D"/>
    <w:rsid w:val="00153685"/>
    <w:rsid w:val="0015655C"/>
    <w:rsid w:val="001567B6"/>
    <w:rsid w:val="0016074A"/>
    <w:rsid w:val="00161F30"/>
    <w:rsid w:val="00162A79"/>
    <w:rsid w:val="00163141"/>
    <w:rsid w:val="00164936"/>
    <w:rsid w:val="00165355"/>
    <w:rsid w:val="00171D26"/>
    <w:rsid w:val="00171D69"/>
    <w:rsid w:val="00171EBD"/>
    <w:rsid w:val="00172127"/>
    <w:rsid w:val="0017248B"/>
    <w:rsid w:val="00172B00"/>
    <w:rsid w:val="00172E53"/>
    <w:rsid w:val="00174489"/>
    <w:rsid w:val="001779A2"/>
    <w:rsid w:val="00181E57"/>
    <w:rsid w:val="001839FE"/>
    <w:rsid w:val="0018496F"/>
    <w:rsid w:val="001850C2"/>
    <w:rsid w:val="001878A1"/>
    <w:rsid w:val="00190D88"/>
    <w:rsid w:val="0019102D"/>
    <w:rsid w:val="00191306"/>
    <w:rsid w:val="00193406"/>
    <w:rsid w:val="001972F4"/>
    <w:rsid w:val="001A312A"/>
    <w:rsid w:val="001A3ABA"/>
    <w:rsid w:val="001A55F6"/>
    <w:rsid w:val="001A7299"/>
    <w:rsid w:val="001B11E1"/>
    <w:rsid w:val="001B70E5"/>
    <w:rsid w:val="001B767E"/>
    <w:rsid w:val="001C0AB9"/>
    <w:rsid w:val="001C1D7A"/>
    <w:rsid w:val="001C397D"/>
    <w:rsid w:val="001C4979"/>
    <w:rsid w:val="001C5F03"/>
    <w:rsid w:val="001C616B"/>
    <w:rsid w:val="001C6628"/>
    <w:rsid w:val="001D3929"/>
    <w:rsid w:val="001D6617"/>
    <w:rsid w:val="001D76C3"/>
    <w:rsid w:val="001E3691"/>
    <w:rsid w:val="001E5DAC"/>
    <w:rsid w:val="001E6B23"/>
    <w:rsid w:val="001F0B06"/>
    <w:rsid w:val="001F5807"/>
    <w:rsid w:val="001F6E43"/>
    <w:rsid w:val="001F729C"/>
    <w:rsid w:val="00201520"/>
    <w:rsid w:val="00201D30"/>
    <w:rsid w:val="00204C08"/>
    <w:rsid w:val="00205481"/>
    <w:rsid w:val="00205C82"/>
    <w:rsid w:val="00207DEF"/>
    <w:rsid w:val="00213A48"/>
    <w:rsid w:val="002169F8"/>
    <w:rsid w:val="00221B4B"/>
    <w:rsid w:val="002220C4"/>
    <w:rsid w:val="00224532"/>
    <w:rsid w:val="002258F1"/>
    <w:rsid w:val="0022599E"/>
    <w:rsid w:val="00230566"/>
    <w:rsid w:val="002311DF"/>
    <w:rsid w:val="0023225C"/>
    <w:rsid w:val="00232C0D"/>
    <w:rsid w:val="00232C16"/>
    <w:rsid w:val="00233B87"/>
    <w:rsid w:val="00236143"/>
    <w:rsid w:val="00236850"/>
    <w:rsid w:val="002379DA"/>
    <w:rsid w:val="00237C5D"/>
    <w:rsid w:val="00240924"/>
    <w:rsid w:val="00241AF9"/>
    <w:rsid w:val="00241B08"/>
    <w:rsid w:val="00242766"/>
    <w:rsid w:val="00244B21"/>
    <w:rsid w:val="00244B27"/>
    <w:rsid w:val="00244C23"/>
    <w:rsid w:val="00245504"/>
    <w:rsid w:val="00245AE2"/>
    <w:rsid w:val="00246548"/>
    <w:rsid w:val="00246875"/>
    <w:rsid w:val="00247AE6"/>
    <w:rsid w:val="0025086D"/>
    <w:rsid w:val="00251282"/>
    <w:rsid w:val="002518E5"/>
    <w:rsid w:val="0025380D"/>
    <w:rsid w:val="00253D49"/>
    <w:rsid w:val="00266F46"/>
    <w:rsid w:val="0027066C"/>
    <w:rsid w:val="00271BA8"/>
    <w:rsid w:val="00272D20"/>
    <w:rsid w:val="00276BE8"/>
    <w:rsid w:val="00281046"/>
    <w:rsid w:val="00283FD6"/>
    <w:rsid w:val="00284D33"/>
    <w:rsid w:val="002861F7"/>
    <w:rsid w:val="00286BD0"/>
    <w:rsid w:val="00287A17"/>
    <w:rsid w:val="002912C3"/>
    <w:rsid w:val="00291D76"/>
    <w:rsid w:val="00294051"/>
    <w:rsid w:val="0029422E"/>
    <w:rsid w:val="0029637E"/>
    <w:rsid w:val="002A1931"/>
    <w:rsid w:val="002A6A60"/>
    <w:rsid w:val="002B00E4"/>
    <w:rsid w:val="002B0265"/>
    <w:rsid w:val="002B07B3"/>
    <w:rsid w:val="002B0CDE"/>
    <w:rsid w:val="002B0DCF"/>
    <w:rsid w:val="002B45DC"/>
    <w:rsid w:val="002B6E85"/>
    <w:rsid w:val="002B77A2"/>
    <w:rsid w:val="002C5A79"/>
    <w:rsid w:val="002D0DF2"/>
    <w:rsid w:val="002E2CD7"/>
    <w:rsid w:val="002E3E40"/>
    <w:rsid w:val="002E50E5"/>
    <w:rsid w:val="002F0544"/>
    <w:rsid w:val="002F10E6"/>
    <w:rsid w:val="002F1E41"/>
    <w:rsid w:val="002F2962"/>
    <w:rsid w:val="002F4DF8"/>
    <w:rsid w:val="002F572D"/>
    <w:rsid w:val="002F5E6B"/>
    <w:rsid w:val="002F7437"/>
    <w:rsid w:val="00302BB4"/>
    <w:rsid w:val="003051C4"/>
    <w:rsid w:val="00305490"/>
    <w:rsid w:val="003076C4"/>
    <w:rsid w:val="00310B02"/>
    <w:rsid w:val="00311A56"/>
    <w:rsid w:val="00313943"/>
    <w:rsid w:val="00313BDB"/>
    <w:rsid w:val="00316274"/>
    <w:rsid w:val="0032002B"/>
    <w:rsid w:val="003223E8"/>
    <w:rsid w:val="00322B2D"/>
    <w:rsid w:val="00326DCA"/>
    <w:rsid w:val="00330CDE"/>
    <w:rsid w:val="003317E9"/>
    <w:rsid w:val="00331CF8"/>
    <w:rsid w:val="0033436D"/>
    <w:rsid w:val="00334630"/>
    <w:rsid w:val="00334F8D"/>
    <w:rsid w:val="00340FD7"/>
    <w:rsid w:val="00345656"/>
    <w:rsid w:val="0034605D"/>
    <w:rsid w:val="0035122E"/>
    <w:rsid w:val="0035273C"/>
    <w:rsid w:val="003546E2"/>
    <w:rsid w:val="00355F77"/>
    <w:rsid w:val="0036054D"/>
    <w:rsid w:val="00364904"/>
    <w:rsid w:val="003713E4"/>
    <w:rsid w:val="00372183"/>
    <w:rsid w:val="00381267"/>
    <w:rsid w:val="003814A8"/>
    <w:rsid w:val="00383854"/>
    <w:rsid w:val="0038558F"/>
    <w:rsid w:val="003855B1"/>
    <w:rsid w:val="003929E5"/>
    <w:rsid w:val="003970F2"/>
    <w:rsid w:val="003A1352"/>
    <w:rsid w:val="003A3BEA"/>
    <w:rsid w:val="003B0332"/>
    <w:rsid w:val="003B1BD3"/>
    <w:rsid w:val="003B24E7"/>
    <w:rsid w:val="003B5918"/>
    <w:rsid w:val="003B6911"/>
    <w:rsid w:val="003D014D"/>
    <w:rsid w:val="003D21E9"/>
    <w:rsid w:val="003D3034"/>
    <w:rsid w:val="003D783D"/>
    <w:rsid w:val="003E07F7"/>
    <w:rsid w:val="003E60E9"/>
    <w:rsid w:val="003E765E"/>
    <w:rsid w:val="003F01AD"/>
    <w:rsid w:val="003F1917"/>
    <w:rsid w:val="003F358A"/>
    <w:rsid w:val="003F38B1"/>
    <w:rsid w:val="003F3E01"/>
    <w:rsid w:val="003F4752"/>
    <w:rsid w:val="003F5123"/>
    <w:rsid w:val="00402088"/>
    <w:rsid w:val="00403A00"/>
    <w:rsid w:val="004058AE"/>
    <w:rsid w:val="00407C10"/>
    <w:rsid w:val="00411348"/>
    <w:rsid w:val="00411B21"/>
    <w:rsid w:val="004127CD"/>
    <w:rsid w:val="0041309E"/>
    <w:rsid w:val="00415ED6"/>
    <w:rsid w:val="00423DAD"/>
    <w:rsid w:val="004250A4"/>
    <w:rsid w:val="00427012"/>
    <w:rsid w:val="004306BA"/>
    <w:rsid w:val="004323B8"/>
    <w:rsid w:val="00440AB3"/>
    <w:rsid w:val="00444CBB"/>
    <w:rsid w:val="004470A2"/>
    <w:rsid w:val="004477A9"/>
    <w:rsid w:val="004478F3"/>
    <w:rsid w:val="00447C3F"/>
    <w:rsid w:val="00455341"/>
    <w:rsid w:val="004562D2"/>
    <w:rsid w:val="004572D2"/>
    <w:rsid w:val="00460A8A"/>
    <w:rsid w:val="004612E3"/>
    <w:rsid w:val="00461431"/>
    <w:rsid w:val="00461C1B"/>
    <w:rsid w:val="00461D8D"/>
    <w:rsid w:val="00462A14"/>
    <w:rsid w:val="00465770"/>
    <w:rsid w:val="0046678C"/>
    <w:rsid w:val="00466E23"/>
    <w:rsid w:val="00467E3E"/>
    <w:rsid w:val="00470B14"/>
    <w:rsid w:val="00471442"/>
    <w:rsid w:val="00472739"/>
    <w:rsid w:val="004733C5"/>
    <w:rsid w:val="00475C28"/>
    <w:rsid w:val="00481D8F"/>
    <w:rsid w:val="00481FFE"/>
    <w:rsid w:val="004823CA"/>
    <w:rsid w:val="00482698"/>
    <w:rsid w:val="00483C15"/>
    <w:rsid w:val="004846AD"/>
    <w:rsid w:val="00484820"/>
    <w:rsid w:val="00485E45"/>
    <w:rsid w:val="00490754"/>
    <w:rsid w:val="00491FF0"/>
    <w:rsid w:val="00492542"/>
    <w:rsid w:val="004935C3"/>
    <w:rsid w:val="004977BB"/>
    <w:rsid w:val="004A11BB"/>
    <w:rsid w:val="004A18D0"/>
    <w:rsid w:val="004A350F"/>
    <w:rsid w:val="004A4D62"/>
    <w:rsid w:val="004A6055"/>
    <w:rsid w:val="004B510C"/>
    <w:rsid w:val="004B51CD"/>
    <w:rsid w:val="004B6644"/>
    <w:rsid w:val="004B70C6"/>
    <w:rsid w:val="004C51DE"/>
    <w:rsid w:val="004D0416"/>
    <w:rsid w:val="004D3DD8"/>
    <w:rsid w:val="004E21F4"/>
    <w:rsid w:val="004E31D7"/>
    <w:rsid w:val="004E4992"/>
    <w:rsid w:val="004E55F8"/>
    <w:rsid w:val="004E6EBC"/>
    <w:rsid w:val="004F22A3"/>
    <w:rsid w:val="004F54A1"/>
    <w:rsid w:val="004F6AA7"/>
    <w:rsid w:val="004F72E8"/>
    <w:rsid w:val="004F79DC"/>
    <w:rsid w:val="00500237"/>
    <w:rsid w:val="00501DE8"/>
    <w:rsid w:val="0050335D"/>
    <w:rsid w:val="00505DB4"/>
    <w:rsid w:val="00506FD1"/>
    <w:rsid w:val="00510FFE"/>
    <w:rsid w:val="00511465"/>
    <w:rsid w:val="00512684"/>
    <w:rsid w:val="00512765"/>
    <w:rsid w:val="00513D5D"/>
    <w:rsid w:val="005151E2"/>
    <w:rsid w:val="005175F7"/>
    <w:rsid w:val="00520918"/>
    <w:rsid w:val="005211C3"/>
    <w:rsid w:val="00522464"/>
    <w:rsid w:val="00523C79"/>
    <w:rsid w:val="005246D4"/>
    <w:rsid w:val="00525CB6"/>
    <w:rsid w:val="005267B6"/>
    <w:rsid w:val="00526C43"/>
    <w:rsid w:val="00526CAE"/>
    <w:rsid w:val="00527131"/>
    <w:rsid w:val="00527BF7"/>
    <w:rsid w:val="00530157"/>
    <w:rsid w:val="00531D65"/>
    <w:rsid w:val="005357E1"/>
    <w:rsid w:val="0053630F"/>
    <w:rsid w:val="00536759"/>
    <w:rsid w:val="005426E3"/>
    <w:rsid w:val="0054302A"/>
    <w:rsid w:val="00543282"/>
    <w:rsid w:val="00545D1A"/>
    <w:rsid w:val="005461E9"/>
    <w:rsid w:val="00547719"/>
    <w:rsid w:val="005479A1"/>
    <w:rsid w:val="005514A9"/>
    <w:rsid w:val="00554E63"/>
    <w:rsid w:val="005600B5"/>
    <w:rsid w:val="00560C75"/>
    <w:rsid w:val="00562554"/>
    <w:rsid w:val="00563FB4"/>
    <w:rsid w:val="00570E0A"/>
    <w:rsid w:val="00575412"/>
    <w:rsid w:val="00581F2C"/>
    <w:rsid w:val="0058272E"/>
    <w:rsid w:val="00583137"/>
    <w:rsid w:val="0058457F"/>
    <w:rsid w:val="00585F43"/>
    <w:rsid w:val="00586906"/>
    <w:rsid w:val="00591459"/>
    <w:rsid w:val="005917DD"/>
    <w:rsid w:val="0059239B"/>
    <w:rsid w:val="00593433"/>
    <w:rsid w:val="005A02C9"/>
    <w:rsid w:val="005A182E"/>
    <w:rsid w:val="005A3D4D"/>
    <w:rsid w:val="005A6A78"/>
    <w:rsid w:val="005B1A43"/>
    <w:rsid w:val="005B26D4"/>
    <w:rsid w:val="005B67F5"/>
    <w:rsid w:val="005C243B"/>
    <w:rsid w:val="005C3DCC"/>
    <w:rsid w:val="005C5059"/>
    <w:rsid w:val="005D30F1"/>
    <w:rsid w:val="005D47BC"/>
    <w:rsid w:val="005D4ABF"/>
    <w:rsid w:val="005D6E2F"/>
    <w:rsid w:val="005D7860"/>
    <w:rsid w:val="005E0408"/>
    <w:rsid w:val="005E35D7"/>
    <w:rsid w:val="005E605C"/>
    <w:rsid w:val="005E7FD7"/>
    <w:rsid w:val="005F35D7"/>
    <w:rsid w:val="005F4162"/>
    <w:rsid w:val="005F643B"/>
    <w:rsid w:val="005F7B24"/>
    <w:rsid w:val="00600081"/>
    <w:rsid w:val="0060121A"/>
    <w:rsid w:val="006016D4"/>
    <w:rsid w:val="006035C5"/>
    <w:rsid w:val="00604993"/>
    <w:rsid w:val="006054F4"/>
    <w:rsid w:val="006064DA"/>
    <w:rsid w:val="00607B66"/>
    <w:rsid w:val="00607F8C"/>
    <w:rsid w:val="0061174B"/>
    <w:rsid w:val="00614FC7"/>
    <w:rsid w:val="00615DBD"/>
    <w:rsid w:val="00615F75"/>
    <w:rsid w:val="006234C6"/>
    <w:rsid w:val="00627624"/>
    <w:rsid w:val="006308E9"/>
    <w:rsid w:val="00632A14"/>
    <w:rsid w:val="00632D6C"/>
    <w:rsid w:val="00633F88"/>
    <w:rsid w:val="006345F8"/>
    <w:rsid w:val="00641900"/>
    <w:rsid w:val="00641E6B"/>
    <w:rsid w:val="00643968"/>
    <w:rsid w:val="00643FAA"/>
    <w:rsid w:val="0064572D"/>
    <w:rsid w:val="006468BD"/>
    <w:rsid w:val="00646B2F"/>
    <w:rsid w:val="006524FB"/>
    <w:rsid w:val="00653C48"/>
    <w:rsid w:val="006550C9"/>
    <w:rsid w:val="0065610C"/>
    <w:rsid w:val="00657963"/>
    <w:rsid w:val="006608ED"/>
    <w:rsid w:val="00663CFB"/>
    <w:rsid w:val="00665387"/>
    <w:rsid w:val="006675B0"/>
    <w:rsid w:val="00670421"/>
    <w:rsid w:val="006718B1"/>
    <w:rsid w:val="0067274E"/>
    <w:rsid w:val="00672959"/>
    <w:rsid w:val="00675C3A"/>
    <w:rsid w:val="00677640"/>
    <w:rsid w:val="00677D6C"/>
    <w:rsid w:val="00681A80"/>
    <w:rsid w:val="006835E0"/>
    <w:rsid w:val="00686EEE"/>
    <w:rsid w:val="0068790B"/>
    <w:rsid w:val="00693D11"/>
    <w:rsid w:val="00694A8A"/>
    <w:rsid w:val="006972CE"/>
    <w:rsid w:val="00697C28"/>
    <w:rsid w:val="006A161A"/>
    <w:rsid w:val="006A3DB1"/>
    <w:rsid w:val="006A6B7D"/>
    <w:rsid w:val="006B06D5"/>
    <w:rsid w:val="006B0729"/>
    <w:rsid w:val="006B0D24"/>
    <w:rsid w:val="006B1562"/>
    <w:rsid w:val="006B1D8E"/>
    <w:rsid w:val="006B3125"/>
    <w:rsid w:val="006B4306"/>
    <w:rsid w:val="006B43B6"/>
    <w:rsid w:val="006C26BD"/>
    <w:rsid w:val="006C2D3F"/>
    <w:rsid w:val="006C61BE"/>
    <w:rsid w:val="006D2464"/>
    <w:rsid w:val="006D2EB2"/>
    <w:rsid w:val="006D3ECB"/>
    <w:rsid w:val="006D5F75"/>
    <w:rsid w:val="006D6EFB"/>
    <w:rsid w:val="006D7CA4"/>
    <w:rsid w:val="006E1F07"/>
    <w:rsid w:val="006E3A54"/>
    <w:rsid w:val="006E5DC5"/>
    <w:rsid w:val="006E6FF1"/>
    <w:rsid w:val="006E7DE4"/>
    <w:rsid w:val="006F2112"/>
    <w:rsid w:val="006F2581"/>
    <w:rsid w:val="006F2CC4"/>
    <w:rsid w:val="006F30AE"/>
    <w:rsid w:val="006F37E9"/>
    <w:rsid w:val="006F423F"/>
    <w:rsid w:val="006F4969"/>
    <w:rsid w:val="006F4AA7"/>
    <w:rsid w:val="006F690A"/>
    <w:rsid w:val="00701012"/>
    <w:rsid w:val="00701608"/>
    <w:rsid w:val="0070270E"/>
    <w:rsid w:val="007034A3"/>
    <w:rsid w:val="007035E4"/>
    <w:rsid w:val="00703CF1"/>
    <w:rsid w:val="00704A88"/>
    <w:rsid w:val="00707485"/>
    <w:rsid w:val="00707A9E"/>
    <w:rsid w:val="00710A6D"/>
    <w:rsid w:val="0071175A"/>
    <w:rsid w:val="00715219"/>
    <w:rsid w:val="00722351"/>
    <w:rsid w:val="00722395"/>
    <w:rsid w:val="007228ED"/>
    <w:rsid w:val="00722B27"/>
    <w:rsid w:val="0072389F"/>
    <w:rsid w:val="00727C7F"/>
    <w:rsid w:val="00734157"/>
    <w:rsid w:val="00735237"/>
    <w:rsid w:val="0073711E"/>
    <w:rsid w:val="0074342C"/>
    <w:rsid w:val="00750F7A"/>
    <w:rsid w:val="00753363"/>
    <w:rsid w:val="007543C4"/>
    <w:rsid w:val="00754A53"/>
    <w:rsid w:val="007579BF"/>
    <w:rsid w:val="00757F63"/>
    <w:rsid w:val="0076186F"/>
    <w:rsid w:val="00761FE5"/>
    <w:rsid w:val="00762516"/>
    <w:rsid w:val="007625DE"/>
    <w:rsid w:val="00765375"/>
    <w:rsid w:val="00766EED"/>
    <w:rsid w:val="007672B1"/>
    <w:rsid w:val="007672CC"/>
    <w:rsid w:val="007722D9"/>
    <w:rsid w:val="007743D9"/>
    <w:rsid w:val="007774AD"/>
    <w:rsid w:val="00784DA3"/>
    <w:rsid w:val="0078711E"/>
    <w:rsid w:val="007910FE"/>
    <w:rsid w:val="00793D85"/>
    <w:rsid w:val="00793D8A"/>
    <w:rsid w:val="007951E8"/>
    <w:rsid w:val="0079596A"/>
    <w:rsid w:val="0079658D"/>
    <w:rsid w:val="007A07DF"/>
    <w:rsid w:val="007A22FF"/>
    <w:rsid w:val="007A3BE8"/>
    <w:rsid w:val="007A5C86"/>
    <w:rsid w:val="007A6A25"/>
    <w:rsid w:val="007B1178"/>
    <w:rsid w:val="007B124B"/>
    <w:rsid w:val="007B16E0"/>
    <w:rsid w:val="007B3005"/>
    <w:rsid w:val="007B7247"/>
    <w:rsid w:val="007C0083"/>
    <w:rsid w:val="007C01BD"/>
    <w:rsid w:val="007C316F"/>
    <w:rsid w:val="007C4601"/>
    <w:rsid w:val="007C7277"/>
    <w:rsid w:val="007D075F"/>
    <w:rsid w:val="007D2413"/>
    <w:rsid w:val="007D36EF"/>
    <w:rsid w:val="007D61E2"/>
    <w:rsid w:val="007E4076"/>
    <w:rsid w:val="007E433D"/>
    <w:rsid w:val="007E5E4E"/>
    <w:rsid w:val="007F0ADA"/>
    <w:rsid w:val="007F3EEF"/>
    <w:rsid w:val="007F74CE"/>
    <w:rsid w:val="00802374"/>
    <w:rsid w:val="00802CA0"/>
    <w:rsid w:val="00802FA9"/>
    <w:rsid w:val="00806744"/>
    <w:rsid w:val="00806E34"/>
    <w:rsid w:val="00807FC2"/>
    <w:rsid w:val="008107BA"/>
    <w:rsid w:val="00811239"/>
    <w:rsid w:val="00812248"/>
    <w:rsid w:val="00813513"/>
    <w:rsid w:val="008141EA"/>
    <w:rsid w:val="00820693"/>
    <w:rsid w:val="00822FB7"/>
    <w:rsid w:val="0082581D"/>
    <w:rsid w:val="00827366"/>
    <w:rsid w:val="0083052E"/>
    <w:rsid w:val="008339DC"/>
    <w:rsid w:val="008341A3"/>
    <w:rsid w:val="00834B6D"/>
    <w:rsid w:val="00841B42"/>
    <w:rsid w:val="00841BB4"/>
    <w:rsid w:val="00842509"/>
    <w:rsid w:val="00844739"/>
    <w:rsid w:val="008447C9"/>
    <w:rsid w:val="00847C29"/>
    <w:rsid w:val="0085623B"/>
    <w:rsid w:val="0086062A"/>
    <w:rsid w:val="00861FB0"/>
    <w:rsid w:val="008638D0"/>
    <w:rsid w:val="00864AAC"/>
    <w:rsid w:val="00865926"/>
    <w:rsid w:val="0086692E"/>
    <w:rsid w:val="0086775A"/>
    <w:rsid w:val="00867C14"/>
    <w:rsid w:val="008724DA"/>
    <w:rsid w:val="00873ACB"/>
    <w:rsid w:val="008745AF"/>
    <w:rsid w:val="00875AF4"/>
    <w:rsid w:val="0087699C"/>
    <w:rsid w:val="00880058"/>
    <w:rsid w:val="0088007F"/>
    <w:rsid w:val="00880118"/>
    <w:rsid w:val="0088274F"/>
    <w:rsid w:val="0088595A"/>
    <w:rsid w:val="00891748"/>
    <w:rsid w:val="00893AFD"/>
    <w:rsid w:val="00896B27"/>
    <w:rsid w:val="0089719F"/>
    <w:rsid w:val="008976AB"/>
    <w:rsid w:val="0089788A"/>
    <w:rsid w:val="00897D77"/>
    <w:rsid w:val="008A21AD"/>
    <w:rsid w:val="008A261A"/>
    <w:rsid w:val="008A30E5"/>
    <w:rsid w:val="008A3862"/>
    <w:rsid w:val="008A3965"/>
    <w:rsid w:val="008A4EA5"/>
    <w:rsid w:val="008A7D1B"/>
    <w:rsid w:val="008A7FAF"/>
    <w:rsid w:val="008B260D"/>
    <w:rsid w:val="008B35F7"/>
    <w:rsid w:val="008B52BF"/>
    <w:rsid w:val="008B5613"/>
    <w:rsid w:val="008B5E32"/>
    <w:rsid w:val="008B6D36"/>
    <w:rsid w:val="008B75FB"/>
    <w:rsid w:val="008C0363"/>
    <w:rsid w:val="008C1BF4"/>
    <w:rsid w:val="008C2AAB"/>
    <w:rsid w:val="008C45FF"/>
    <w:rsid w:val="008C77C3"/>
    <w:rsid w:val="008D1619"/>
    <w:rsid w:val="008D2549"/>
    <w:rsid w:val="008D31B5"/>
    <w:rsid w:val="008D419D"/>
    <w:rsid w:val="008E2EB6"/>
    <w:rsid w:val="008E2EE3"/>
    <w:rsid w:val="008E31A2"/>
    <w:rsid w:val="008E3C2C"/>
    <w:rsid w:val="008E4C4F"/>
    <w:rsid w:val="008E5754"/>
    <w:rsid w:val="008E5CA5"/>
    <w:rsid w:val="008F1A0A"/>
    <w:rsid w:val="008F1AEE"/>
    <w:rsid w:val="008F2300"/>
    <w:rsid w:val="008F3071"/>
    <w:rsid w:val="008F30BD"/>
    <w:rsid w:val="008F3A99"/>
    <w:rsid w:val="008F4227"/>
    <w:rsid w:val="008F4BF4"/>
    <w:rsid w:val="008F58D0"/>
    <w:rsid w:val="008F5920"/>
    <w:rsid w:val="008F70FA"/>
    <w:rsid w:val="008F7A84"/>
    <w:rsid w:val="00901CA7"/>
    <w:rsid w:val="009028A9"/>
    <w:rsid w:val="00902D65"/>
    <w:rsid w:val="00903DCF"/>
    <w:rsid w:val="00903F82"/>
    <w:rsid w:val="00904A16"/>
    <w:rsid w:val="0090511D"/>
    <w:rsid w:val="00905165"/>
    <w:rsid w:val="00905851"/>
    <w:rsid w:val="00906ACB"/>
    <w:rsid w:val="009108E6"/>
    <w:rsid w:val="00915613"/>
    <w:rsid w:val="009157EC"/>
    <w:rsid w:val="00915B4B"/>
    <w:rsid w:val="009161A3"/>
    <w:rsid w:val="009175DF"/>
    <w:rsid w:val="0092139B"/>
    <w:rsid w:val="00921BFC"/>
    <w:rsid w:val="00923A9D"/>
    <w:rsid w:val="00927726"/>
    <w:rsid w:val="00930252"/>
    <w:rsid w:val="00930D9A"/>
    <w:rsid w:val="009334DB"/>
    <w:rsid w:val="00934FB3"/>
    <w:rsid w:val="009356C2"/>
    <w:rsid w:val="0093681E"/>
    <w:rsid w:val="009417FC"/>
    <w:rsid w:val="00942C88"/>
    <w:rsid w:val="009437BA"/>
    <w:rsid w:val="00944789"/>
    <w:rsid w:val="00946DB1"/>
    <w:rsid w:val="0094714A"/>
    <w:rsid w:val="00950698"/>
    <w:rsid w:val="00952CD0"/>
    <w:rsid w:val="00955224"/>
    <w:rsid w:val="00961F1F"/>
    <w:rsid w:val="009626C5"/>
    <w:rsid w:val="00965354"/>
    <w:rsid w:val="00967902"/>
    <w:rsid w:val="009716EF"/>
    <w:rsid w:val="009719BD"/>
    <w:rsid w:val="00974B91"/>
    <w:rsid w:val="0097503F"/>
    <w:rsid w:val="00975733"/>
    <w:rsid w:val="00980495"/>
    <w:rsid w:val="009838EA"/>
    <w:rsid w:val="00983B50"/>
    <w:rsid w:val="00983CD5"/>
    <w:rsid w:val="00991211"/>
    <w:rsid w:val="0099470D"/>
    <w:rsid w:val="009962E8"/>
    <w:rsid w:val="009968C1"/>
    <w:rsid w:val="009969DF"/>
    <w:rsid w:val="00996DF6"/>
    <w:rsid w:val="009A1120"/>
    <w:rsid w:val="009A204F"/>
    <w:rsid w:val="009A2D6F"/>
    <w:rsid w:val="009A531C"/>
    <w:rsid w:val="009A613C"/>
    <w:rsid w:val="009A6EDC"/>
    <w:rsid w:val="009C19D8"/>
    <w:rsid w:val="009C21E6"/>
    <w:rsid w:val="009C43BC"/>
    <w:rsid w:val="009C4924"/>
    <w:rsid w:val="009C6B72"/>
    <w:rsid w:val="009D075C"/>
    <w:rsid w:val="009D3EB1"/>
    <w:rsid w:val="009D525C"/>
    <w:rsid w:val="009E56BF"/>
    <w:rsid w:val="009E690B"/>
    <w:rsid w:val="009E6B41"/>
    <w:rsid w:val="009E74A8"/>
    <w:rsid w:val="009F443A"/>
    <w:rsid w:val="009F6C6E"/>
    <w:rsid w:val="009F6F23"/>
    <w:rsid w:val="009F7BE7"/>
    <w:rsid w:val="00A00BFE"/>
    <w:rsid w:val="00A029EE"/>
    <w:rsid w:val="00A04AB5"/>
    <w:rsid w:val="00A05DC1"/>
    <w:rsid w:val="00A060A4"/>
    <w:rsid w:val="00A06523"/>
    <w:rsid w:val="00A11FE2"/>
    <w:rsid w:val="00A135DA"/>
    <w:rsid w:val="00A21716"/>
    <w:rsid w:val="00A21D78"/>
    <w:rsid w:val="00A22AB1"/>
    <w:rsid w:val="00A2356F"/>
    <w:rsid w:val="00A2387E"/>
    <w:rsid w:val="00A23AE9"/>
    <w:rsid w:val="00A2476B"/>
    <w:rsid w:val="00A306E1"/>
    <w:rsid w:val="00A339AF"/>
    <w:rsid w:val="00A359EE"/>
    <w:rsid w:val="00A374D9"/>
    <w:rsid w:val="00A407A4"/>
    <w:rsid w:val="00A40FAE"/>
    <w:rsid w:val="00A4171C"/>
    <w:rsid w:val="00A417D9"/>
    <w:rsid w:val="00A51681"/>
    <w:rsid w:val="00A5213C"/>
    <w:rsid w:val="00A53474"/>
    <w:rsid w:val="00A540FA"/>
    <w:rsid w:val="00A55CB9"/>
    <w:rsid w:val="00A563F1"/>
    <w:rsid w:val="00A56EAD"/>
    <w:rsid w:val="00A57A95"/>
    <w:rsid w:val="00A57EC6"/>
    <w:rsid w:val="00A60C0A"/>
    <w:rsid w:val="00A639F2"/>
    <w:rsid w:val="00A7162F"/>
    <w:rsid w:val="00A73346"/>
    <w:rsid w:val="00A84B86"/>
    <w:rsid w:val="00A858C6"/>
    <w:rsid w:val="00A85A84"/>
    <w:rsid w:val="00A85C4C"/>
    <w:rsid w:val="00A9175C"/>
    <w:rsid w:val="00A94D25"/>
    <w:rsid w:val="00A966D5"/>
    <w:rsid w:val="00A97E7D"/>
    <w:rsid w:val="00AA0460"/>
    <w:rsid w:val="00AA2CBA"/>
    <w:rsid w:val="00AA3D4F"/>
    <w:rsid w:val="00AA4242"/>
    <w:rsid w:val="00AA46CB"/>
    <w:rsid w:val="00AA64CE"/>
    <w:rsid w:val="00AA6C1B"/>
    <w:rsid w:val="00AA6FDD"/>
    <w:rsid w:val="00AB2903"/>
    <w:rsid w:val="00AB358D"/>
    <w:rsid w:val="00AC1175"/>
    <w:rsid w:val="00AC2138"/>
    <w:rsid w:val="00AC48BE"/>
    <w:rsid w:val="00AC5F42"/>
    <w:rsid w:val="00AC68FB"/>
    <w:rsid w:val="00AD160F"/>
    <w:rsid w:val="00AD2CBF"/>
    <w:rsid w:val="00AD4BF3"/>
    <w:rsid w:val="00AD710A"/>
    <w:rsid w:val="00AE1323"/>
    <w:rsid w:val="00AE21F1"/>
    <w:rsid w:val="00AE4E44"/>
    <w:rsid w:val="00AE6D2D"/>
    <w:rsid w:val="00AF09C4"/>
    <w:rsid w:val="00AF1D59"/>
    <w:rsid w:val="00AF36AD"/>
    <w:rsid w:val="00B001F0"/>
    <w:rsid w:val="00B00ABD"/>
    <w:rsid w:val="00B0105D"/>
    <w:rsid w:val="00B0222F"/>
    <w:rsid w:val="00B0589D"/>
    <w:rsid w:val="00B05DD5"/>
    <w:rsid w:val="00B07B27"/>
    <w:rsid w:val="00B103F2"/>
    <w:rsid w:val="00B13DEA"/>
    <w:rsid w:val="00B14DBA"/>
    <w:rsid w:val="00B17EAD"/>
    <w:rsid w:val="00B2154E"/>
    <w:rsid w:val="00B22731"/>
    <w:rsid w:val="00B2396B"/>
    <w:rsid w:val="00B25CC2"/>
    <w:rsid w:val="00B27045"/>
    <w:rsid w:val="00B3026F"/>
    <w:rsid w:val="00B306B0"/>
    <w:rsid w:val="00B328D1"/>
    <w:rsid w:val="00B355EE"/>
    <w:rsid w:val="00B41AB2"/>
    <w:rsid w:val="00B45F99"/>
    <w:rsid w:val="00B47100"/>
    <w:rsid w:val="00B47B7F"/>
    <w:rsid w:val="00B5050D"/>
    <w:rsid w:val="00B55274"/>
    <w:rsid w:val="00B5746B"/>
    <w:rsid w:val="00B616A2"/>
    <w:rsid w:val="00B616F9"/>
    <w:rsid w:val="00B61F28"/>
    <w:rsid w:val="00B62D6D"/>
    <w:rsid w:val="00B66954"/>
    <w:rsid w:val="00B66BF5"/>
    <w:rsid w:val="00B7020D"/>
    <w:rsid w:val="00B715EE"/>
    <w:rsid w:val="00B71657"/>
    <w:rsid w:val="00B7512C"/>
    <w:rsid w:val="00B7711B"/>
    <w:rsid w:val="00B77E4D"/>
    <w:rsid w:val="00B84FFA"/>
    <w:rsid w:val="00B8548F"/>
    <w:rsid w:val="00B86807"/>
    <w:rsid w:val="00B93183"/>
    <w:rsid w:val="00B965BC"/>
    <w:rsid w:val="00B97B7C"/>
    <w:rsid w:val="00BA3471"/>
    <w:rsid w:val="00BA5E6E"/>
    <w:rsid w:val="00BA7BA0"/>
    <w:rsid w:val="00BA7D53"/>
    <w:rsid w:val="00BB17EE"/>
    <w:rsid w:val="00BB2F2C"/>
    <w:rsid w:val="00BB37B3"/>
    <w:rsid w:val="00BB47AB"/>
    <w:rsid w:val="00BB73DF"/>
    <w:rsid w:val="00BC0899"/>
    <w:rsid w:val="00BC1353"/>
    <w:rsid w:val="00BC403D"/>
    <w:rsid w:val="00BD2F39"/>
    <w:rsid w:val="00BD3ECE"/>
    <w:rsid w:val="00BD4C22"/>
    <w:rsid w:val="00BD4C32"/>
    <w:rsid w:val="00BD60B1"/>
    <w:rsid w:val="00BD6AFF"/>
    <w:rsid w:val="00BE004B"/>
    <w:rsid w:val="00BE037D"/>
    <w:rsid w:val="00BE2D93"/>
    <w:rsid w:val="00BE32CA"/>
    <w:rsid w:val="00BE3481"/>
    <w:rsid w:val="00BE34EC"/>
    <w:rsid w:val="00BE7C59"/>
    <w:rsid w:val="00BE7F1E"/>
    <w:rsid w:val="00BF113E"/>
    <w:rsid w:val="00BF1BBF"/>
    <w:rsid w:val="00BF33E6"/>
    <w:rsid w:val="00BF3DF4"/>
    <w:rsid w:val="00BF4E39"/>
    <w:rsid w:val="00C0074D"/>
    <w:rsid w:val="00C009A8"/>
    <w:rsid w:val="00C00A6F"/>
    <w:rsid w:val="00C00C82"/>
    <w:rsid w:val="00C02DE9"/>
    <w:rsid w:val="00C04636"/>
    <w:rsid w:val="00C076D4"/>
    <w:rsid w:val="00C12B5D"/>
    <w:rsid w:val="00C12CDE"/>
    <w:rsid w:val="00C1367C"/>
    <w:rsid w:val="00C136B5"/>
    <w:rsid w:val="00C14376"/>
    <w:rsid w:val="00C2033E"/>
    <w:rsid w:val="00C21F3F"/>
    <w:rsid w:val="00C23760"/>
    <w:rsid w:val="00C309BC"/>
    <w:rsid w:val="00C30D49"/>
    <w:rsid w:val="00C3297A"/>
    <w:rsid w:val="00C36868"/>
    <w:rsid w:val="00C419B7"/>
    <w:rsid w:val="00C41C18"/>
    <w:rsid w:val="00C4349B"/>
    <w:rsid w:val="00C43901"/>
    <w:rsid w:val="00C4390F"/>
    <w:rsid w:val="00C47A98"/>
    <w:rsid w:val="00C5247C"/>
    <w:rsid w:val="00C52EC0"/>
    <w:rsid w:val="00C5440C"/>
    <w:rsid w:val="00C54C25"/>
    <w:rsid w:val="00C5716B"/>
    <w:rsid w:val="00C60C7F"/>
    <w:rsid w:val="00C621D4"/>
    <w:rsid w:val="00C72C76"/>
    <w:rsid w:val="00C73E9E"/>
    <w:rsid w:val="00C76930"/>
    <w:rsid w:val="00C77168"/>
    <w:rsid w:val="00C82A31"/>
    <w:rsid w:val="00C842B8"/>
    <w:rsid w:val="00C84673"/>
    <w:rsid w:val="00C84CE9"/>
    <w:rsid w:val="00C85751"/>
    <w:rsid w:val="00C8769A"/>
    <w:rsid w:val="00C929DE"/>
    <w:rsid w:val="00C93E37"/>
    <w:rsid w:val="00C9506D"/>
    <w:rsid w:val="00C954F7"/>
    <w:rsid w:val="00C97939"/>
    <w:rsid w:val="00C97F94"/>
    <w:rsid w:val="00CA2A97"/>
    <w:rsid w:val="00CA43D3"/>
    <w:rsid w:val="00CA7799"/>
    <w:rsid w:val="00CA7922"/>
    <w:rsid w:val="00CB0A1F"/>
    <w:rsid w:val="00CB0AA7"/>
    <w:rsid w:val="00CB30F3"/>
    <w:rsid w:val="00CB3E49"/>
    <w:rsid w:val="00CB4448"/>
    <w:rsid w:val="00CB607D"/>
    <w:rsid w:val="00CB75DB"/>
    <w:rsid w:val="00CB76A6"/>
    <w:rsid w:val="00CB7C40"/>
    <w:rsid w:val="00CC4B17"/>
    <w:rsid w:val="00CC4DA9"/>
    <w:rsid w:val="00CD0AD6"/>
    <w:rsid w:val="00CD1887"/>
    <w:rsid w:val="00CD2244"/>
    <w:rsid w:val="00CD2B12"/>
    <w:rsid w:val="00CD438B"/>
    <w:rsid w:val="00CD4906"/>
    <w:rsid w:val="00CD79AF"/>
    <w:rsid w:val="00CE124C"/>
    <w:rsid w:val="00CE18B1"/>
    <w:rsid w:val="00CE2FA7"/>
    <w:rsid w:val="00CE3162"/>
    <w:rsid w:val="00CF326C"/>
    <w:rsid w:val="00CF548E"/>
    <w:rsid w:val="00D0021A"/>
    <w:rsid w:val="00D111EA"/>
    <w:rsid w:val="00D13C19"/>
    <w:rsid w:val="00D14037"/>
    <w:rsid w:val="00D1495E"/>
    <w:rsid w:val="00D14D76"/>
    <w:rsid w:val="00D16576"/>
    <w:rsid w:val="00D17280"/>
    <w:rsid w:val="00D179E5"/>
    <w:rsid w:val="00D2045B"/>
    <w:rsid w:val="00D2078E"/>
    <w:rsid w:val="00D21B79"/>
    <w:rsid w:val="00D306E1"/>
    <w:rsid w:val="00D3097C"/>
    <w:rsid w:val="00D34F36"/>
    <w:rsid w:val="00D442D8"/>
    <w:rsid w:val="00D44892"/>
    <w:rsid w:val="00D448E3"/>
    <w:rsid w:val="00D53BC3"/>
    <w:rsid w:val="00D55052"/>
    <w:rsid w:val="00D55716"/>
    <w:rsid w:val="00D602A9"/>
    <w:rsid w:val="00D60611"/>
    <w:rsid w:val="00D63F5F"/>
    <w:rsid w:val="00D700A4"/>
    <w:rsid w:val="00D737FF"/>
    <w:rsid w:val="00D744F9"/>
    <w:rsid w:val="00D74B2D"/>
    <w:rsid w:val="00D81FE7"/>
    <w:rsid w:val="00D832B5"/>
    <w:rsid w:val="00D837C8"/>
    <w:rsid w:val="00D839D5"/>
    <w:rsid w:val="00D85933"/>
    <w:rsid w:val="00D920B6"/>
    <w:rsid w:val="00D934FF"/>
    <w:rsid w:val="00D93B6C"/>
    <w:rsid w:val="00D941CA"/>
    <w:rsid w:val="00D94453"/>
    <w:rsid w:val="00D96264"/>
    <w:rsid w:val="00DA0986"/>
    <w:rsid w:val="00DA0EDC"/>
    <w:rsid w:val="00DA64DB"/>
    <w:rsid w:val="00DB5E0D"/>
    <w:rsid w:val="00DB6705"/>
    <w:rsid w:val="00DC4087"/>
    <w:rsid w:val="00DC5088"/>
    <w:rsid w:val="00DD5BC5"/>
    <w:rsid w:val="00DD6A43"/>
    <w:rsid w:val="00DE0507"/>
    <w:rsid w:val="00DE1D91"/>
    <w:rsid w:val="00DE24CB"/>
    <w:rsid w:val="00DE2FD8"/>
    <w:rsid w:val="00DE33E4"/>
    <w:rsid w:val="00DE3F52"/>
    <w:rsid w:val="00DE63FE"/>
    <w:rsid w:val="00E018CE"/>
    <w:rsid w:val="00E0216F"/>
    <w:rsid w:val="00E0376D"/>
    <w:rsid w:val="00E0393A"/>
    <w:rsid w:val="00E03A62"/>
    <w:rsid w:val="00E0456A"/>
    <w:rsid w:val="00E04D9B"/>
    <w:rsid w:val="00E067E9"/>
    <w:rsid w:val="00E1064C"/>
    <w:rsid w:val="00E11412"/>
    <w:rsid w:val="00E12483"/>
    <w:rsid w:val="00E1267D"/>
    <w:rsid w:val="00E1296B"/>
    <w:rsid w:val="00E130A8"/>
    <w:rsid w:val="00E13E43"/>
    <w:rsid w:val="00E15779"/>
    <w:rsid w:val="00E15A4F"/>
    <w:rsid w:val="00E17117"/>
    <w:rsid w:val="00E201C5"/>
    <w:rsid w:val="00E220B0"/>
    <w:rsid w:val="00E23FA6"/>
    <w:rsid w:val="00E2481B"/>
    <w:rsid w:val="00E267C8"/>
    <w:rsid w:val="00E313DB"/>
    <w:rsid w:val="00E322F4"/>
    <w:rsid w:val="00E333FD"/>
    <w:rsid w:val="00E36082"/>
    <w:rsid w:val="00E4050F"/>
    <w:rsid w:val="00E41C74"/>
    <w:rsid w:val="00E45485"/>
    <w:rsid w:val="00E5242D"/>
    <w:rsid w:val="00E52B3B"/>
    <w:rsid w:val="00E5399B"/>
    <w:rsid w:val="00E547A3"/>
    <w:rsid w:val="00E61C01"/>
    <w:rsid w:val="00E7550D"/>
    <w:rsid w:val="00E75E74"/>
    <w:rsid w:val="00E7608A"/>
    <w:rsid w:val="00E7788B"/>
    <w:rsid w:val="00E81FE3"/>
    <w:rsid w:val="00E8248D"/>
    <w:rsid w:val="00E9062B"/>
    <w:rsid w:val="00E91F6A"/>
    <w:rsid w:val="00E92308"/>
    <w:rsid w:val="00E92E00"/>
    <w:rsid w:val="00E958B0"/>
    <w:rsid w:val="00E95998"/>
    <w:rsid w:val="00EA2703"/>
    <w:rsid w:val="00EA40D9"/>
    <w:rsid w:val="00EB1680"/>
    <w:rsid w:val="00EB2135"/>
    <w:rsid w:val="00EB54E7"/>
    <w:rsid w:val="00EC2EB3"/>
    <w:rsid w:val="00EC5426"/>
    <w:rsid w:val="00ED0150"/>
    <w:rsid w:val="00ED04ED"/>
    <w:rsid w:val="00ED269B"/>
    <w:rsid w:val="00ED4DAC"/>
    <w:rsid w:val="00ED4F72"/>
    <w:rsid w:val="00EE1736"/>
    <w:rsid w:val="00EE1D1B"/>
    <w:rsid w:val="00EE3203"/>
    <w:rsid w:val="00EE6979"/>
    <w:rsid w:val="00EE7400"/>
    <w:rsid w:val="00EF1905"/>
    <w:rsid w:val="00EF210D"/>
    <w:rsid w:val="00EF4649"/>
    <w:rsid w:val="00EF5457"/>
    <w:rsid w:val="00F0514A"/>
    <w:rsid w:val="00F05E39"/>
    <w:rsid w:val="00F061CA"/>
    <w:rsid w:val="00F10132"/>
    <w:rsid w:val="00F11750"/>
    <w:rsid w:val="00F12765"/>
    <w:rsid w:val="00F13E1F"/>
    <w:rsid w:val="00F14028"/>
    <w:rsid w:val="00F1499E"/>
    <w:rsid w:val="00F17E56"/>
    <w:rsid w:val="00F22873"/>
    <w:rsid w:val="00F23DAD"/>
    <w:rsid w:val="00F27D03"/>
    <w:rsid w:val="00F341CA"/>
    <w:rsid w:val="00F40BE1"/>
    <w:rsid w:val="00F40E14"/>
    <w:rsid w:val="00F500AD"/>
    <w:rsid w:val="00F5138F"/>
    <w:rsid w:val="00F53A96"/>
    <w:rsid w:val="00F53DDA"/>
    <w:rsid w:val="00F5476A"/>
    <w:rsid w:val="00F56DCC"/>
    <w:rsid w:val="00F5787C"/>
    <w:rsid w:val="00F60A0D"/>
    <w:rsid w:val="00F62183"/>
    <w:rsid w:val="00F62F85"/>
    <w:rsid w:val="00F643A7"/>
    <w:rsid w:val="00F64553"/>
    <w:rsid w:val="00F6456C"/>
    <w:rsid w:val="00F67D86"/>
    <w:rsid w:val="00F70527"/>
    <w:rsid w:val="00F72D3B"/>
    <w:rsid w:val="00F764B4"/>
    <w:rsid w:val="00F841ED"/>
    <w:rsid w:val="00F862A4"/>
    <w:rsid w:val="00F91BE8"/>
    <w:rsid w:val="00F934B2"/>
    <w:rsid w:val="00F94479"/>
    <w:rsid w:val="00F94B08"/>
    <w:rsid w:val="00F95A3D"/>
    <w:rsid w:val="00F97062"/>
    <w:rsid w:val="00FA6979"/>
    <w:rsid w:val="00FA6D82"/>
    <w:rsid w:val="00FA75A0"/>
    <w:rsid w:val="00FB12D8"/>
    <w:rsid w:val="00FB1575"/>
    <w:rsid w:val="00FB1FCA"/>
    <w:rsid w:val="00FB3AA2"/>
    <w:rsid w:val="00FB3D90"/>
    <w:rsid w:val="00FB593E"/>
    <w:rsid w:val="00FC3267"/>
    <w:rsid w:val="00FC5A5B"/>
    <w:rsid w:val="00FE0C07"/>
    <w:rsid w:val="00FE13F7"/>
    <w:rsid w:val="00FE6057"/>
    <w:rsid w:val="00FE69DC"/>
    <w:rsid w:val="00FE6A5A"/>
    <w:rsid w:val="00FE7A07"/>
    <w:rsid w:val="00FF02EF"/>
    <w:rsid w:val="00FF2C1B"/>
    <w:rsid w:val="00FF602E"/>
    <w:rsid w:val="00FF663D"/>
    <w:rsid w:val="00FF6C74"/>
    <w:rsid w:val="00FF6EBB"/>
    <w:rsid w:val="00FF72ED"/>
    <w:rsid w:val="00FF73D0"/>
    <w:rsid w:val="00FF7EBB"/>
    <w:rsid w:val="1E62718A"/>
    <w:rsid w:val="4DC7A90E"/>
    <w:rsid w:val="766B0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0480B"/>
  <w14:defaultImageDpi w14:val="32767"/>
  <w15:chartTrackingRefBased/>
  <w15:docId w15:val="{2DC3C587-F9CE-9E45-A825-09AF5E66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skerville" w:eastAsiaTheme="minorHAnsi" w:hAnsi="Baskerville"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33E4"/>
    <w:rPr>
      <w:rFonts w:ascii="Times New Roman" w:eastAsia="Times New Roman" w:hAnsi="Times New Roman" w:cs="Times New Roman"/>
    </w:rPr>
  </w:style>
  <w:style w:type="paragraph" w:styleId="Heading1">
    <w:name w:val="heading 1"/>
    <w:basedOn w:val="Normal"/>
    <w:next w:val="Normal"/>
    <w:link w:val="Heading1Char"/>
    <w:uiPriority w:val="9"/>
    <w:qFormat/>
    <w:rsid w:val="004F72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F72E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E00"/>
    <w:pPr>
      <w:ind w:left="720"/>
      <w:contextualSpacing/>
    </w:pPr>
    <w:rPr>
      <w:rFonts w:ascii="Baskerville" w:eastAsiaTheme="minorHAnsi" w:hAnsi="Baskerville" w:cstheme="minorBidi"/>
    </w:rPr>
  </w:style>
  <w:style w:type="paragraph" w:styleId="NormalWeb">
    <w:name w:val="Normal (Web)"/>
    <w:basedOn w:val="Normal"/>
    <w:uiPriority w:val="99"/>
    <w:unhideWhenUsed/>
    <w:rsid w:val="003D014D"/>
    <w:rPr>
      <w:rFonts w:eastAsiaTheme="minorHAnsi"/>
    </w:rPr>
  </w:style>
  <w:style w:type="paragraph" w:styleId="FootnoteText">
    <w:name w:val="footnote text"/>
    <w:basedOn w:val="Normal"/>
    <w:link w:val="FootnoteTextChar"/>
    <w:uiPriority w:val="99"/>
    <w:semiHidden/>
    <w:unhideWhenUsed/>
    <w:rsid w:val="00591459"/>
    <w:rPr>
      <w:rFonts w:ascii="Baskerville" w:eastAsiaTheme="minorHAnsi" w:hAnsi="Baskerville" w:cstheme="minorBidi"/>
      <w:sz w:val="20"/>
      <w:szCs w:val="20"/>
    </w:rPr>
  </w:style>
  <w:style w:type="character" w:customStyle="1" w:styleId="FootnoteTextChar">
    <w:name w:val="Footnote Text Char"/>
    <w:basedOn w:val="DefaultParagraphFont"/>
    <w:link w:val="FootnoteText"/>
    <w:uiPriority w:val="99"/>
    <w:semiHidden/>
    <w:rsid w:val="00591459"/>
    <w:rPr>
      <w:sz w:val="20"/>
      <w:szCs w:val="20"/>
    </w:rPr>
  </w:style>
  <w:style w:type="character" w:styleId="FootnoteReference">
    <w:name w:val="footnote reference"/>
    <w:basedOn w:val="DefaultParagraphFont"/>
    <w:uiPriority w:val="99"/>
    <w:semiHidden/>
    <w:unhideWhenUsed/>
    <w:rsid w:val="00591459"/>
    <w:rPr>
      <w:vertAlign w:val="superscript"/>
    </w:rPr>
  </w:style>
  <w:style w:type="paragraph" w:styleId="EndnoteText">
    <w:name w:val="endnote text"/>
    <w:basedOn w:val="Normal"/>
    <w:link w:val="EndnoteTextChar"/>
    <w:uiPriority w:val="99"/>
    <w:semiHidden/>
    <w:unhideWhenUsed/>
    <w:rsid w:val="00591459"/>
    <w:rPr>
      <w:rFonts w:ascii="Baskerville" w:eastAsiaTheme="minorHAnsi" w:hAnsi="Baskerville" w:cstheme="minorBidi"/>
      <w:sz w:val="20"/>
      <w:szCs w:val="20"/>
    </w:rPr>
  </w:style>
  <w:style w:type="character" w:customStyle="1" w:styleId="EndnoteTextChar">
    <w:name w:val="Endnote Text Char"/>
    <w:basedOn w:val="DefaultParagraphFont"/>
    <w:link w:val="EndnoteText"/>
    <w:uiPriority w:val="99"/>
    <w:semiHidden/>
    <w:rsid w:val="00591459"/>
    <w:rPr>
      <w:sz w:val="20"/>
      <w:szCs w:val="20"/>
    </w:rPr>
  </w:style>
  <w:style w:type="character" w:styleId="EndnoteReference">
    <w:name w:val="endnote reference"/>
    <w:basedOn w:val="DefaultParagraphFont"/>
    <w:uiPriority w:val="99"/>
    <w:semiHidden/>
    <w:unhideWhenUsed/>
    <w:rsid w:val="00591459"/>
    <w:rPr>
      <w:vertAlign w:val="superscript"/>
    </w:rPr>
  </w:style>
  <w:style w:type="paragraph" w:styleId="Header">
    <w:name w:val="header"/>
    <w:basedOn w:val="Normal"/>
    <w:link w:val="HeaderChar"/>
    <w:uiPriority w:val="99"/>
    <w:unhideWhenUsed/>
    <w:rsid w:val="00B3026F"/>
    <w:pPr>
      <w:tabs>
        <w:tab w:val="center" w:pos="4513"/>
        <w:tab w:val="right" w:pos="9026"/>
      </w:tabs>
    </w:pPr>
    <w:rPr>
      <w:rFonts w:ascii="Baskerville" w:eastAsiaTheme="minorHAnsi" w:hAnsi="Baskerville" w:cstheme="minorBidi"/>
    </w:rPr>
  </w:style>
  <w:style w:type="character" w:customStyle="1" w:styleId="HeaderChar">
    <w:name w:val="Header Char"/>
    <w:basedOn w:val="DefaultParagraphFont"/>
    <w:link w:val="Header"/>
    <w:uiPriority w:val="99"/>
    <w:rsid w:val="00B3026F"/>
  </w:style>
  <w:style w:type="paragraph" w:styleId="Footer">
    <w:name w:val="footer"/>
    <w:basedOn w:val="Normal"/>
    <w:link w:val="FooterChar"/>
    <w:uiPriority w:val="99"/>
    <w:unhideWhenUsed/>
    <w:rsid w:val="00B3026F"/>
    <w:pPr>
      <w:tabs>
        <w:tab w:val="center" w:pos="4513"/>
        <w:tab w:val="right" w:pos="9026"/>
      </w:tabs>
    </w:pPr>
    <w:rPr>
      <w:rFonts w:ascii="Baskerville" w:eastAsiaTheme="minorHAnsi" w:hAnsi="Baskerville" w:cstheme="minorBidi"/>
    </w:rPr>
  </w:style>
  <w:style w:type="character" w:customStyle="1" w:styleId="FooterChar">
    <w:name w:val="Footer Char"/>
    <w:basedOn w:val="DefaultParagraphFont"/>
    <w:link w:val="Footer"/>
    <w:uiPriority w:val="99"/>
    <w:rsid w:val="00B3026F"/>
  </w:style>
  <w:style w:type="paragraph" w:styleId="Bibliography">
    <w:name w:val="Bibliography"/>
    <w:basedOn w:val="Normal"/>
    <w:next w:val="Normal"/>
    <w:uiPriority w:val="37"/>
    <w:semiHidden/>
    <w:unhideWhenUsed/>
    <w:rsid w:val="007625DE"/>
  </w:style>
  <w:style w:type="character" w:customStyle="1" w:styleId="Heading3Char">
    <w:name w:val="Heading 3 Char"/>
    <w:basedOn w:val="DefaultParagraphFont"/>
    <w:link w:val="Heading3"/>
    <w:uiPriority w:val="9"/>
    <w:semiHidden/>
    <w:rsid w:val="004F72E8"/>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4F72E8"/>
    <w:rPr>
      <w:rFonts w:asciiTheme="majorHAnsi" w:eastAsiaTheme="majorEastAsia" w:hAnsiTheme="majorHAnsi" w:cstheme="majorBidi"/>
      <w:color w:val="2F5496" w:themeColor="accent1" w:themeShade="BF"/>
      <w:sz w:val="32"/>
      <w:szCs w:val="32"/>
    </w:rPr>
  </w:style>
  <w:style w:type="character" w:styleId="PageNumber">
    <w:name w:val="page number"/>
    <w:basedOn w:val="DefaultParagraphFont"/>
    <w:uiPriority w:val="99"/>
    <w:semiHidden/>
    <w:unhideWhenUsed/>
    <w:rsid w:val="00082C59"/>
  </w:style>
  <w:style w:type="character" w:styleId="Hyperlink">
    <w:name w:val="Hyperlink"/>
    <w:basedOn w:val="DefaultParagraphFont"/>
    <w:uiPriority w:val="99"/>
    <w:unhideWhenUsed/>
    <w:rsid w:val="003B6911"/>
    <w:rPr>
      <w:color w:val="0563C1" w:themeColor="hyperlink"/>
      <w:u w:val="single"/>
    </w:rPr>
  </w:style>
  <w:style w:type="character" w:customStyle="1" w:styleId="UnresolvedMention1">
    <w:name w:val="Unresolved Mention1"/>
    <w:basedOn w:val="DefaultParagraphFont"/>
    <w:uiPriority w:val="99"/>
    <w:rsid w:val="003B6911"/>
    <w:rPr>
      <w:color w:val="605E5C"/>
      <w:shd w:val="clear" w:color="auto" w:fill="E1DFDD"/>
    </w:rPr>
  </w:style>
  <w:style w:type="character" w:styleId="CommentReference">
    <w:name w:val="annotation reference"/>
    <w:basedOn w:val="DefaultParagraphFont"/>
    <w:uiPriority w:val="99"/>
    <w:semiHidden/>
    <w:unhideWhenUsed/>
    <w:rsid w:val="007774AD"/>
    <w:rPr>
      <w:sz w:val="16"/>
      <w:szCs w:val="16"/>
    </w:rPr>
  </w:style>
  <w:style w:type="paragraph" w:styleId="CommentText">
    <w:name w:val="annotation text"/>
    <w:basedOn w:val="Normal"/>
    <w:link w:val="CommentTextChar"/>
    <w:uiPriority w:val="99"/>
    <w:semiHidden/>
    <w:unhideWhenUsed/>
    <w:rsid w:val="007774AD"/>
    <w:rPr>
      <w:sz w:val="20"/>
      <w:szCs w:val="20"/>
    </w:rPr>
  </w:style>
  <w:style w:type="character" w:customStyle="1" w:styleId="CommentTextChar">
    <w:name w:val="Comment Text Char"/>
    <w:basedOn w:val="DefaultParagraphFont"/>
    <w:link w:val="CommentText"/>
    <w:uiPriority w:val="99"/>
    <w:semiHidden/>
    <w:rsid w:val="007774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74AD"/>
    <w:rPr>
      <w:b/>
      <w:bCs/>
    </w:rPr>
  </w:style>
  <w:style w:type="character" w:customStyle="1" w:styleId="CommentSubjectChar">
    <w:name w:val="Comment Subject Char"/>
    <w:basedOn w:val="CommentTextChar"/>
    <w:link w:val="CommentSubject"/>
    <w:uiPriority w:val="99"/>
    <w:semiHidden/>
    <w:rsid w:val="007774A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774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4AD"/>
    <w:rPr>
      <w:rFonts w:ascii="Segoe UI" w:eastAsia="Times New Roman" w:hAnsi="Segoe UI" w:cs="Segoe UI"/>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649">
      <w:bodyDiv w:val="1"/>
      <w:marLeft w:val="0"/>
      <w:marRight w:val="0"/>
      <w:marTop w:val="0"/>
      <w:marBottom w:val="0"/>
      <w:divBdr>
        <w:top w:val="none" w:sz="0" w:space="0" w:color="auto"/>
        <w:left w:val="none" w:sz="0" w:space="0" w:color="auto"/>
        <w:bottom w:val="none" w:sz="0" w:space="0" w:color="auto"/>
        <w:right w:val="none" w:sz="0" w:space="0" w:color="auto"/>
      </w:divBdr>
      <w:divsChild>
        <w:div w:id="1031809534">
          <w:marLeft w:val="0"/>
          <w:marRight w:val="0"/>
          <w:marTop w:val="0"/>
          <w:marBottom w:val="0"/>
          <w:divBdr>
            <w:top w:val="none" w:sz="0" w:space="0" w:color="auto"/>
            <w:left w:val="none" w:sz="0" w:space="0" w:color="auto"/>
            <w:bottom w:val="none" w:sz="0" w:space="0" w:color="auto"/>
            <w:right w:val="none" w:sz="0" w:space="0" w:color="auto"/>
          </w:divBdr>
          <w:divsChild>
            <w:div w:id="125509883">
              <w:marLeft w:val="0"/>
              <w:marRight w:val="0"/>
              <w:marTop w:val="0"/>
              <w:marBottom w:val="0"/>
              <w:divBdr>
                <w:top w:val="none" w:sz="0" w:space="0" w:color="auto"/>
                <w:left w:val="none" w:sz="0" w:space="0" w:color="auto"/>
                <w:bottom w:val="none" w:sz="0" w:space="0" w:color="auto"/>
                <w:right w:val="none" w:sz="0" w:space="0" w:color="auto"/>
              </w:divBdr>
              <w:divsChild>
                <w:div w:id="13537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6734">
      <w:bodyDiv w:val="1"/>
      <w:marLeft w:val="0"/>
      <w:marRight w:val="0"/>
      <w:marTop w:val="0"/>
      <w:marBottom w:val="0"/>
      <w:divBdr>
        <w:top w:val="none" w:sz="0" w:space="0" w:color="auto"/>
        <w:left w:val="none" w:sz="0" w:space="0" w:color="auto"/>
        <w:bottom w:val="none" w:sz="0" w:space="0" w:color="auto"/>
        <w:right w:val="none" w:sz="0" w:space="0" w:color="auto"/>
      </w:divBdr>
      <w:divsChild>
        <w:div w:id="997415008">
          <w:marLeft w:val="0"/>
          <w:marRight w:val="0"/>
          <w:marTop w:val="0"/>
          <w:marBottom w:val="0"/>
          <w:divBdr>
            <w:top w:val="none" w:sz="0" w:space="0" w:color="auto"/>
            <w:left w:val="none" w:sz="0" w:space="0" w:color="auto"/>
            <w:bottom w:val="none" w:sz="0" w:space="0" w:color="auto"/>
            <w:right w:val="none" w:sz="0" w:space="0" w:color="auto"/>
          </w:divBdr>
          <w:divsChild>
            <w:div w:id="1731462012">
              <w:marLeft w:val="0"/>
              <w:marRight w:val="0"/>
              <w:marTop w:val="0"/>
              <w:marBottom w:val="0"/>
              <w:divBdr>
                <w:top w:val="none" w:sz="0" w:space="0" w:color="auto"/>
                <w:left w:val="none" w:sz="0" w:space="0" w:color="auto"/>
                <w:bottom w:val="none" w:sz="0" w:space="0" w:color="auto"/>
                <w:right w:val="none" w:sz="0" w:space="0" w:color="auto"/>
              </w:divBdr>
              <w:divsChild>
                <w:div w:id="2532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19092">
      <w:bodyDiv w:val="1"/>
      <w:marLeft w:val="0"/>
      <w:marRight w:val="0"/>
      <w:marTop w:val="0"/>
      <w:marBottom w:val="0"/>
      <w:divBdr>
        <w:top w:val="none" w:sz="0" w:space="0" w:color="auto"/>
        <w:left w:val="none" w:sz="0" w:space="0" w:color="auto"/>
        <w:bottom w:val="none" w:sz="0" w:space="0" w:color="auto"/>
        <w:right w:val="none" w:sz="0" w:space="0" w:color="auto"/>
      </w:divBdr>
    </w:div>
    <w:div w:id="84805571">
      <w:bodyDiv w:val="1"/>
      <w:marLeft w:val="0"/>
      <w:marRight w:val="0"/>
      <w:marTop w:val="0"/>
      <w:marBottom w:val="0"/>
      <w:divBdr>
        <w:top w:val="none" w:sz="0" w:space="0" w:color="auto"/>
        <w:left w:val="none" w:sz="0" w:space="0" w:color="auto"/>
        <w:bottom w:val="none" w:sz="0" w:space="0" w:color="auto"/>
        <w:right w:val="none" w:sz="0" w:space="0" w:color="auto"/>
      </w:divBdr>
      <w:divsChild>
        <w:div w:id="187452548">
          <w:marLeft w:val="0"/>
          <w:marRight w:val="0"/>
          <w:marTop w:val="0"/>
          <w:marBottom w:val="0"/>
          <w:divBdr>
            <w:top w:val="none" w:sz="0" w:space="0" w:color="auto"/>
            <w:left w:val="none" w:sz="0" w:space="0" w:color="auto"/>
            <w:bottom w:val="none" w:sz="0" w:space="0" w:color="auto"/>
            <w:right w:val="none" w:sz="0" w:space="0" w:color="auto"/>
          </w:divBdr>
          <w:divsChild>
            <w:div w:id="1215967803">
              <w:marLeft w:val="0"/>
              <w:marRight w:val="0"/>
              <w:marTop w:val="0"/>
              <w:marBottom w:val="0"/>
              <w:divBdr>
                <w:top w:val="none" w:sz="0" w:space="0" w:color="auto"/>
                <w:left w:val="none" w:sz="0" w:space="0" w:color="auto"/>
                <w:bottom w:val="none" w:sz="0" w:space="0" w:color="auto"/>
                <w:right w:val="none" w:sz="0" w:space="0" w:color="auto"/>
              </w:divBdr>
              <w:divsChild>
                <w:div w:id="67064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024">
      <w:bodyDiv w:val="1"/>
      <w:marLeft w:val="0"/>
      <w:marRight w:val="0"/>
      <w:marTop w:val="0"/>
      <w:marBottom w:val="0"/>
      <w:divBdr>
        <w:top w:val="none" w:sz="0" w:space="0" w:color="auto"/>
        <w:left w:val="none" w:sz="0" w:space="0" w:color="auto"/>
        <w:bottom w:val="none" w:sz="0" w:space="0" w:color="auto"/>
        <w:right w:val="none" w:sz="0" w:space="0" w:color="auto"/>
      </w:divBdr>
    </w:div>
    <w:div w:id="238370863">
      <w:bodyDiv w:val="1"/>
      <w:marLeft w:val="0"/>
      <w:marRight w:val="0"/>
      <w:marTop w:val="0"/>
      <w:marBottom w:val="0"/>
      <w:divBdr>
        <w:top w:val="none" w:sz="0" w:space="0" w:color="auto"/>
        <w:left w:val="none" w:sz="0" w:space="0" w:color="auto"/>
        <w:bottom w:val="none" w:sz="0" w:space="0" w:color="auto"/>
        <w:right w:val="none" w:sz="0" w:space="0" w:color="auto"/>
      </w:divBdr>
      <w:divsChild>
        <w:div w:id="1716418839">
          <w:marLeft w:val="0"/>
          <w:marRight w:val="0"/>
          <w:marTop w:val="0"/>
          <w:marBottom w:val="0"/>
          <w:divBdr>
            <w:top w:val="none" w:sz="0" w:space="0" w:color="auto"/>
            <w:left w:val="none" w:sz="0" w:space="0" w:color="auto"/>
            <w:bottom w:val="none" w:sz="0" w:space="0" w:color="auto"/>
            <w:right w:val="none" w:sz="0" w:space="0" w:color="auto"/>
          </w:divBdr>
          <w:divsChild>
            <w:div w:id="136842026">
              <w:marLeft w:val="0"/>
              <w:marRight w:val="0"/>
              <w:marTop w:val="0"/>
              <w:marBottom w:val="0"/>
              <w:divBdr>
                <w:top w:val="none" w:sz="0" w:space="0" w:color="auto"/>
                <w:left w:val="none" w:sz="0" w:space="0" w:color="auto"/>
                <w:bottom w:val="none" w:sz="0" w:space="0" w:color="auto"/>
                <w:right w:val="none" w:sz="0" w:space="0" w:color="auto"/>
              </w:divBdr>
              <w:divsChild>
                <w:div w:id="180292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15898">
      <w:bodyDiv w:val="1"/>
      <w:marLeft w:val="0"/>
      <w:marRight w:val="0"/>
      <w:marTop w:val="0"/>
      <w:marBottom w:val="0"/>
      <w:divBdr>
        <w:top w:val="none" w:sz="0" w:space="0" w:color="auto"/>
        <w:left w:val="none" w:sz="0" w:space="0" w:color="auto"/>
        <w:bottom w:val="none" w:sz="0" w:space="0" w:color="auto"/>
        <w:right w:val="none" w:sz="0" w:space="0" w:color="auto"/>
      </w:divBdr>
      <w:divsChild>
        <w:div w:id="2104034231">
          <w:marLeft w:val="0"/>
          <w:marRight w:val="0"/>
          <w:marTop w:val="0"/>
          <w:marBottom w:val="0"/>
          <w:divBdr>
            <w:top w:val="none" w:sz="0" w:space="0" w:color="auto"/>
            <w:left w:val="none" w:sz="0" w:space="0" w:color="auto"/>
            <w:bottom w:val="none" w:sz="0" w:space="0" w:color="auto"/>
            <w:right w:val="none" w:sz="0" w:space="0" w:color="auto"/>
          </w:divBdr>
          <w:divsChild>
            <w:div w:id="1942181644">
              <w:marLeft w:val="0"/>
              <w:marRight w:val="0"/>
              <w:marTop w:val="0"/>
              <w:marBottom w:val="0"/>
              <w:divBdr>
                <w:top w:val="none" w:sz="0" w:space="0" w:color="auto"/>
                <w:left w:val="none" w:sz="0" w:space="0" w:color="auto"/>
                <w:bottom w:val="none" w:sz="0" w:space="0" w:color="auto"/>
                <w:right w:val="none" w:sz="0" w:space="0" w:color="auto"/>
              </w:divBdr>
              <w:divsChild>
                <w:div w:id="468129259">
                  <w:marLeft w:val="0"/>
                  <w:marRight w:val="0"/>
                  <w:marTop w:val="0"/>
                  <w:marBottom w:val="0"/>
                  <w:divBdr>
                    <w:top w:val="none" w:sz="0" w:space="0" w:color="auto"/>
                    <w:left w:val="none" w:sz="0" w:space="0" w:color="auto"/>
                    <w:bottom w:val="none" w:sz="0" w:space="0" w:color="auto"/>
                    <w:right w:val="none" w:sz="0" w:space="0" w:color="auto"/>
                  </w:divBdr>
                  <w:divsChild>
                    <w:div w:id="5319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826696">
      <w:bodyDiv w:val="1"/>
      <w:marLeft w:val="0"/>
      <w:marRight w:val="0"/>
      <w:marTop w:val="0"/>
      <w:marBottom w:val="0"/>
      <w:divBdr>
        <w:top w:val="none" w:sz="0" w:space="0" w:color="auto"/>
        <w:left w:val="none" w:sz="0" w:space="0" w:color="auto"/>
        <w:bottom w:val="none" w:sz="0" w:space="0" w:color="auto"/>
        <w:right w:val="none" w:sz="0" w:space="0" w:color="auto"/>
      </w:divBdr>
      <w:divsChild>
        <w:div w:id="1676414751">
          <w:marLeft w:val="0"/>
          <w:marRight w:val="0"/>
          <w:marTop w:val="0"/>
          <w:marBottom w:val="0"/>
          <w:divBdr>
            <w:top w:val="none" w:sz="0" w:space="0" w:color="auto"/>
            <w:left w:val="none" w:sz="0" w:space="0" w:color="auto"/>
            <w:bottom w:val="none" w:sz="0" w:space="0" w:color="auto"/>
            <w:right w:val="none" w:sz="0" w:space="0" w:color="auto"/>
          </w:divBdr>
          <w:divsChild>
            <w:div w:id="814563185">
              <w:marLeft w:val="0"/>
              <w:marRight w:val="0"/>
              <w:marTop w:val="0"/>
              <w:marBottom w:val="0"/>
              <w:divBdr>
                <w:top w:val="none" w:sz="0" w:space="0" w:color="auto"/>
                <w:left w:val="none" w:sz="0" w:space="0" w:color="auto"/>
                <w:bottom w:val="none" w:sz="0" w:space="0" w:color="auto"/>
                <w:right w:val="none" w:sz="0" w:space="0" w:color="auto"/>
              </w:divBdr>
              <w:divsChild>
                <w:div w:id="62246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3935">
      <w:bodyDiv w:val="1"/>
      <w:marLeft w:val="0"/>
      <w:marRight w:val="0"/>
      <w:marTop w:val="0"/>
      <w:marBottom w:val="0"/>
      <w:divBdr>
        <w:top w:val="none" w:sz="0" w:space="0" w:color="auto"/>
        <w:left w:val="none" w:sz="0" w:space="0" w:color="auto"/>
        <w:bottom w:val="none" w:sz="0" w:space="0" w:color="auto"/>
        <w:right w:val="none" w:sz="0" w:space="0" w:color="auto"/>
      </w:divBdr>
      <w:divsChild>
        <w:div w:id="133183029">
          <w:marLeft w:val="0"/>
          <w:marRight w:val="0"/>
          <w:marTop w:val="0"/>
          <w:marBottom w:val="0"/>
          <w:divBdr>
            <w:top w:val="none" w:sz="0" w:space="0" w:color="auto"/>
            <w:left w:val="none" w:sz="0" w:space="0" w:color="auto"/>
            <w:bottom w:val="none" w:sz="0" w:space="0" w:color="auto"/>
            <w:right w:val="none" w:sz="0" w:space="0" w:color="auto"/>
          </w:divBdr>
          <w:divsChild>
            <w:div w:id="668026211">
              <w:marLeft w:val="0"/>
              <w:marRight w:val="0"/>
              <w:marTop w:val="0"/>
              <w:marBottom w:val="0"/>
              <w:divBdr>
                <w:top w:val="none" w:sz="0" w:space="0" w:color="auto"/>
                <w:left w:val="none" w:sz="0" w:space="0" w:color="auto"/>
                <w:bottom w:val="none" w:sz="0" w:space="0" w:color="auto"/>
                <w:right w:val="none" w:sz="0" w:space="0" w:color="auto"/>
              </w:divBdr>
              <w:divsChild>
                <w:div w:id="9187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26082">
      <w:bodyDiv w:val="1"/>
      <w:marLeft w:val="0"/>
      <w:marRight w:val="0"/>
      <w:marTop w:val="0"/>
      <w:marBottom w:val="0"/>
      <w:divBdr>
        <w:top w:val="none" w:sz="0" w:space="0" w:color="auto"/>
        <w:left w:val="none" w:sz="0" w:space="0" w:color="auto"/>
        <w:bottom w:val="none" w:sz="0" w:space="0" w:color="auto"/>
        <w:right w:val="none" w:sz="0" w:space="0" w:color="auto"/>
      </w:divBdr>
    </w:div>
    <w:div w:id="395520599">
      <w:bodyDiv w:val="1"/>
      <w:marLeft w:val="0"/>
      <w:marRight w:val="0"/>
      <w:marTop w:val="0"/>
      <w:marBottom w:val="0"/>
      <w:divBdr>
        <w:top w:val="none" w:sz="0" w:space="0" w:color="auto"/>
        <w:left w:val="none" w:sz="0" w:space="0" w:color="auto"/>
        <w:bottom w:val="none" w:sz="0" w:space="0" w:color="auto"/>
        <w:right w:val="none" w:sz="0" w:space="0" w:color="auto"/>
      </w:divBdr>
      <w:divsChild>
        <w:div w:id="174611660">
          <w:marLeft w:val="0"/>
          <w:marRight w:val="0"/>
          <w:marTop w:val="0"/>
          <w:marBottom w:val="0"/>
          <w:divBdr>
            <w:top w:val="none" w:sz="0" w:space="0" w:color="auto"/>
            <w:left w:val="none" w:sz="0" w:space="0" w:color="auto"/>
            <w:bottom w:val="none" w:sz="0" w:space="0" w:color="auto"/>
            <w:right w:val="none" w:sz="0" w:space="0" w:color="auto"/>
          </w:divBdr>
          <w:divsChild>
            <w:div w:id="2102753505">
              <w:marLeft w:val="0"/>
              <w:marRight w:val="0"/>
              <w:marTop w:val="0"/>
              <w:marBottom w:val="0"/>
              <w:divBdr>
                <w:top w:val="none" w:sz="0" w:space="0" w:color="auto"/>
                <w:left w:val="none" w:sz="0" w:space="0" w:color="auto"/>
                <w:bottom w:val="none" w:sz="0" w:space="0" w:color="auto"/>
                <w:right w:val="none" w:sz="0" w:space="0" w:color="auto"/>
              </w:divBdr>
              <w:divsChild>
                <w:div w:id="7663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201760">
      <w:bodyDiv w:val="1"/>
      <w:marLeft w:val="0"/>
      <w:marRight w:val="0"/>
      <w:marTop w:val="0"/>
      <w:marBottom w:val="0"/>
      <w:divBdr>
        <w:top w:val="none" w:sz="0" w:space="0" w:color="auto"/>
        <w:left w:val="none" w:sz="0" w:space="0" w:color="auto"/>
        <w:bottom w:val="none" w:sz="0" w:space="0" w:color="auto"/>
        <w:right w:val="none" w:sz="0" w:space="0" w:color="auto"/>
      </w:divBdr>
      <w:divsChild>
        <w:div w:id="990134324">
          <w:marLeft w:val="0"/>
          <w:marRight w:val="0"/>
          <w:marTop w:val="0"/>
          <w:marBottom w:val="0"/>
          <w:divBdr>
            <w:top w:val="none" w:sz="0" w:space="0" w:color="auto"/>
            <w:left w:val="none" w:sz="0" w:space="0" w:color="auto"/>
            <w:bottom w:val="none" w:sz="0" w:space="0" w:color="auto"/>
            <w:right w:val="none" w:sz="0" w:space="0" w:color="auto"/>
          </w:divBdr>
          <w:divsChild>
            <w:div w:id="2053723760">
              <w:marLeft w:val="0"/>
              <w:marRight w:val="0"/>
              <w:marTop w:val="0"/>
              <w:marBottom w:val="0"/>
              <w:divBdr>
                <w:top w:val="none" w:sz="0" w:space="0" w:color="auto"/>
                <w:left w:val="none" w:sz="0" w:space="0" w:color="auto"/>
                <w:bottom w:val="none" w:sz="0" w:space="0" w:color="auto"/>
                <w:right w:val="none" w:sz="0" w:space="0" w:color="auto"/>
              </w:divBdr>
              <w:divsChild>
                <w:div w:id="154181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70310">
      <w:bodyDiv w:val="1"/>
      <w:marLeft w:val="0"/>
      <w:marRight w:val="0"/>
      <w:marTop w:val="0"/>
      <w:marBottom w:val="0"/>
      <w:divBdr>
        <w:top w:val="none" w:sz="0" w:space="0" w:color="auto"/>
        <w:left w:val="none" w:sz="0" w:space="0" w:color="auto"/>
        <w:bottom w:val="none" w:sz="0" w:space="0" w:color="auto"/>
        <w:right w:val="none" w:sz="0" w:space="0" w:color="auto"/>
      </w:divBdr>
      <w:divsChild>
        <w:div w:id="1965964546">
          <w:marLeft w:val="0"/>
          <w:marRight w:val="0"/>
          <w:marTop w:val="0"/>
          <w:marBottom w:val="0"/>
          <w:divBdr>
            <w:top w:val="none" w:sz="0" w:space="0" w:color="auto"/>
            <w:left w:val="none" w:sz="0" w:space="0" w:color="auto"/>
            <w:bottom w:val="none" w:sz="0" w:space="0" w:color="auto"/>
            <w:right w:val="none" w:sz="0" w:space="0" w:color="auto"/>
          </w:divBdr>
          <w:divsChild>
            <w:div w:id="668143533">
              <w:marLeft w:val="0"/>
              <w:marRight w:val="0"/>
              <w:marTop w:val="0"/>
              <w:marBottom w:val="0"/>
              <w:divBdr>
                <w:top w:val="none" w:sz="0" w:space="0" w:color="auto"/>
                <w:left w:val="none" w:sz="0" w:space="0" w:color="auto"/>
                <w:bottom w:val="none" w:sz="0" w:space="0" w:color="auto"/>
                <w:right w:val="none" w:sz="0" w:space="0" w:color="auto"/>
              </w:divBdr>
              <w:divsChild>
                <w:div w:id="105338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09214">
      <w:bodyDiv w:val="1"/>
      <w:marLeft w:val="0"/>
      <w:marRight w:val="0"/>
      <w:marTop w:val="0"/>
      <w:marBottom w:val="0"/>
      <w:divBdr>
        <w:top w:val="none" w:sz="0" w:space="0" w:color="auto"/>
        <w:left w:val="none" w:sz="0" w:space="0" w:color="auto"/>
        <w:bottom w:val="none" w:sz="0" w:space="0" w:color="auto"/>
        <w:right w:val="none" w:sz="0" w:space="0" w:color="auto"/>
      </w:divBdr>
      <w:divsChild>
        <w:div w:id="1939294047">
          <w:marLeft w:val="0"/>
          <w:marRight w:val="0"/>
          <w:marTop w:val="0"/>
          <w:marBottom w:val="0"/>
          <w:divBdr>
            <w:top w:val="none" w:sz="0" w:space="0" w:color="auto"/>
            <w:left w:val="none" w:sz="0" w:space="0" w:color="auto"/>
            <w:bottom w:val="none" w:sz="0" w:space="0" w:color="auto"/>
            <w:right w:val="none" w:sz="0" w:space="0" w:color="auto"/>
          </w:divBdr>
          <w:divsChild>
            <w:div w:id="908074706">
              <w:marLeft w:val="0"/>
              <w:marRight w:val="0"/>
              <w:marTop w:val="0"/>
              <w:marBottom w:val="0"/>
              <w:divBdr>
                <w:top w:val="none" w:sz="0" w:space="0" w:color="auto"/>
                <w:left w:val="none" w:sz="0" w:space="0" w:color="auto"/>
                <w:bottom w:val="none" w:sz="0" w:space="0" w:color="auto"/>
                <w:right w:val="none" w:sz="0" w:space="0" w:color="auto"/>
              </w:divBdr>
              <w:divsChild>
                <w:div w:id="118196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31611">
      <w:bodyDiv w:val="1"/>
      <w:marLeft w:val="0"/>
      <w:marRight w:val="0"/>
      <w:marTop w:val="0"/>
      <w:marBottom w:val="0"/>
      <w:divBdr>
        <w:top w:val="none" w:sz="0" w:space="0" w:color="auto"/>
        <w:left w:val="none" w:sz="0" w:space="0" w:color="auto"/>
        <w:bottom w:val="none" w:sz="0" w:space="0" w:color="auto"/>
        <w:right w:val="none" w:sz="0" w:space="0" w:color="auto"/>
      </w:divBdr>
    </w:div>
    <w:div w:id="644744947">
      <w:bodyDiv w:val="1"/>
      <w:marLeft w:val="0"/>
      <w:marRight w:val="0"/>
      <w:marTop w:val="0"/>
      <w:marBottom w:val="0"/>
      <w:divBdr>
        <w:top w:val="none" w:sz="0" w:space="0" w:color="auto"/>
        <w:left w:val="none" w:sz="0" w:space="0" w:color="auto"/>
        <w:bottom w:val="none" w:sz="0" w:space="0" w:color="auto"/>
        <w:right w:val="none" w:sz="0" w:space="0" w:color="auto"/>
      </w:divBdr>
    </w:div>
    <w:div w:id="666784178">
      <w:bodyDiv w:val="1"/>
      <w:marLeft w:val="0"/>
      <w:marRight w:val="0"/>
      <w:marTop w:val="0"/>
      <w:marBottom w:val="0"/>
      <w:divBdr>
        <w:top w:val="none" w:sz="0" w:space="0" w:color="auto"/>
        <w:left w:val="none" w:sz="0" w:space="0" w:color="auto"/>
        <w:bottom w:val="none" w:sz="0" w:space="0" w:color="auto"/>
        <w:right w:val="none" w:sz="0" w:space="0" w:color="auto"/>
      </w:divBdr>
      <w:divsChild>
        <w:div w:id="361323661">
          <w:marLeft w:val="0"/>
          <w:marRight w:val="0"/>
          <w:marTop w:val="0"/>
          <w:marBottom w:val="0"/>
          <w:divBdr>
            <w:top w:val="none" w:sz="0" w:space="0" w:color="auto"/>
            <w:left w:val="none" w:sz="0" w:space="0" w:color="auto"/>
            <w:bottom w:val="none" w:sz="0" w:space="0" w:color="auto"/>
            <w:right w:val="none" w:sz="0" w:space="0" w:color="auto"/>
          </w:divBdr>
          <w:divsChild>
            <w:div w:id="2051150076">
              <w:marLeft w:val="0"/>
              <w:marRight w:val="0"/>
              <w:marTop w:val="0"/>
              <w:marBottom w:val="0"/>
              <w:divBdr>
                <w:top w:val="none" w:sz="0" w:space="0" w:color="auto"/>
                <w:left w:val="none" w:sz="0" w:space="0" w:color="auto"/>
                <w:bottom w:val="none" w:sz="0" w:space="0" w:color="auto"/>
                <w:right w:val="none" w:sz="0" w:space="0" w:color="auto"/>
              </w:divBdr>
              <w:divsChild>
                <w:div w:id="161043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867779">
      <w:bodyDiv w:val="1"/>
      <w:marLeft w:val="0"/>
      <w:marRight w:val="0"/>
      <w:marTop w:val="0"/>
      <w:marBottom w:val="0"/>
      <w:divBdr>
        <w:top w:val="none" w:sz="0" w:space="0" w:color="auto"/>
        <w:left w:val="none" w:sz="0" w:space="0" w:color="auto"/>
        <w:bottom w:val="none" w:sz="0" w:space="0" w:color="auto"/>
        <w:right w:val="none" w:sz="0" w:space="0" w:color="auto"/>
      </w:divBdr>
      <w:divsChild>
        <w:div w:id="149753481">
          <w:marLeft w:val="0"/>
          <w:marRight w:val="0"/>
          <w:marTop w:val="0"/>
          <w:marBottom w:val="0"/>
          <w:divBdr>
            <w:top w:val="none" w:sz="0" w:space="0" w:color="auto"/>
            <w:left w:val="none" w:sz="0" w:space="0" w:color="auto"/>
            <w:bottom w:val="none" w:sz="0" w:space="0" w:color="auto"/>
            <w:right w:val="none" w:sz="0" w:space="0" w:color="auto"/>
          </w:divBdr>
          <w:divsChild>
            <w:div w:id="410811988">
              <w:marLeft w:val="0"/>
              <w:marRight w:val="0"/>
              <w:marTop w:val="0"/>
              <w:marBottom w:val="0"/>
              <w:divBdr>
                <w:top w:val="none" w:sz="0" w:space="0" w:color="auto"/>
                <w:left w:val="none" w:sz="0" w:space="0" w:color="auto"/>
                <w:bottom w:val="none" w:sz="0" w:space="0" w:color="auto"/>
                <w:right w:val="none" w:sz="0" w:space="0" w:color="auto"/>
              </w:divBdr>
              <w:divsChild>
                <w:div w:id="19763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6872">
      <w:bodyDiv w:val="1"/>
      <w:marLeft w:val="0"/>
      <w:marRight w:val="0"/>
      <w:marTop w:val="0"/>
      <w:marBottom w:val="0"/>
      <w:divBdr>
        <w:top w:val="none" w:sz="0" w:space="0" w:color="auto"/>
        <w:left w:val="none" w:sz="0" w:space="0" w:color="auto"/>
        <w:bottom w:val="none" w:sz="0" w:space="0" w:color="auto"/>
        <w:right w:val="none" w:sz="0" w:space="0" w:color="auto"/>
      </w:divBdr>
      <w:divsChild>
        <w:div w:id="1024136648">
          <w:marLeft w:val="0"/>
          <w:marRight w:val="0"/>
          <w:marTop w:val="0"/>
          <w:marBottom w:val="0"/>
          <w:divBdr>
            <w:top w:val="none" w:sz="0" w:space="0" w:color="auto"/>
            <w:left w:val="none" w:sz="0" w:space="0" w:color="auto"/>
            <w:bottom w:val="none" w:sz="0" w:space="0" w:color="auto"/>
            <w:right w:val="none" w:sz="0" w:space="0" w:color="auto"/>
          </w:divBdr>
          <w:divsChild>
            <w:div w:id="462843339">
              <w:marLeft w:val="0"/>
              <w:marRight w:val="0"/>
              <w:marTop w:val="0"/>
              <w:marBottom w:val="0"/>
              <w:divBdr>
                <w:top w:val="none" w:sz="0" w:space="0" w:color="auto"/>
                <w:left w:val="none" w:sz="0" w:space="0" w:color="auto"/>
                <w:bottom w:val="none" w:sz="0" w:space="0" w:color="auto"/>
                <w:right w:val="none" w:sz="0" w:space="0" w:color="auto"/>
              </w:divBdr>
              <w:divsChild>
                <w:div w:id="184951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60261">
      <w:bodyDiv w:val="1"/>
      <w:marLeft w:val="0"/>
      <w:marRight w:val="0"/>
      <w:marTop w:val="0"/>
      <w:marBottom w:val="0"/>
      <w:divBdr>
        <w:top w:val="none" w:sz="0" w:space="0" w:color="auto"/>
        <w:left w:val="none" w:sz="0" w:space="0" w:color="auto"/>
        <w:bottom w:val="none" w:sz="0" w:space="0" w:color="auto"/>
        <w:right w:val="none" w:sz="0" w:space="0" w:color="auto"/>
      </w:divBdr>
    </w:div>
    <w:div w:id="768350462">
      <w:bodyDiv w:val="1"/>
      <w:marLeft w:val="0"/>
      <w:marRight w:val="0"/>
      <w:marTop w:val="0"/>
      <w:marBottom w:val="0"/>
      <w:divBdr>
        <w:top w:val="none" w:sz="0" w:space="0" w:color="auto"/>
        <w:left w:val="none" w:sz="0" w:space="0" w:color="auto"/>
        <w:bottom w:val="none" w:sz="0" w:space="0" w:color="auto"/>
        <w:right w:val="none" w:sz="0" w:space="0" w:color="auto"/>
      </w:divBdr>
    </w:div>
    <w:div w:id="798570526">
      <w:bodyDiv w:val="1"/>
      <w:marLeft w:val="0"/>
      <w:marRight w:val="0"/>
      <w:marTop w:val="0"/>
      <w:marBottom w:val="0"/>
      <w:divBdr>
        <w:top w:val="none" w:sz="0" w:space="0" w:color="auto"/>
        <w:left w:val="none" w:sz="0" w:space="0" w:color="auto"/>
        <w:bottom w:val="none" w:sz="0" w:space="0" w:color="auto"/>
        <w:right w:val="none" w:sz="0" w:space="0" w:color="auto"/>
      </w:divBdr>
      <w:divsChild>
        <w:div w:id="337315158">
          <w:marLeft w:val="0"/>
          <w:marRight w:val="0"/>
          <w:marTop w:val="0"/>
          <w:marBottom w:val="0"/>
          <w:divBdr>
            <w:top w:val="none" w:sz="0" w:space="0" w:color="auto"/>
            <w:left w:val="none" w:sz="0" w:space="0" w:color="auto"/>
            <w:bottom w:val="none" w:sz="0" w:space="0" w:color="auto"/>
            <w:right w:val="none" w:sz="0" w:space="0" w:color="auto"/>
          </w:divBdr>
          <w:divsChild>
            <w:div w:id="430050689">
              <w:marLeft w:val="0"/>
              <w:marRight w:val="0"/>
              <w:marTop w:val="0"/>
              <w:marBottom w:val="0"/>
              <w:divBdr>
                <w:top w:val="none" w:sz="0" w:space="0" w:color="auto"/>
                <w:left w:val="none" w:sz="0" w:space="0" w:color="auto"/>
                <w:bottom w:val="none" w:sz="0" w:space="0" w:color="auto"/>
                <w:right w:val="none" w:sz="0" w:space="0" w:color="auto"/>
              </w:divBdr>
              <w:divsChild>
                <w:div w:id="97826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27308">
      <w:bodyDiv w:val="1"/>
      <w:marLeft w:val="0"/>
      <w:marRight w:val="0"/>
      <w:marTop w:val="0"/>
      <w:marBottom w:val="0"/>
      <w:divBdr>
        <w:top w:val="none" w:sz="0" w:space="0" w:color="auto"/>
        <w:left w:val="none" w:sz="0" w:space="0" w:color="auto"/>
        <w:bottom w:val="none" w:sz="0" w:space="0" w:color="auto"/>
        <w:right w:val="none" w:sz="0" w:space="0" w:color="auto"/>
      </w:divBdr>
      <w:divsChild>
        <w:div w:id="1985308310">
          <w:marLeft w:val="0"/>
          <w:marRight w:val="0"/>
          <w:marTop w:val="0"/>
          <w:marBottom w:val="0"/>
          <w:divBdr>
            <w:top w:val="none" w:sz="0" w:space="0" w:color="auto"/>
            <w:left w:val="none" w:sz="0" w:space="0" w:color="auto"/>
            <w:bottom w:val="none" w:sz="0" w:space="0" w:color="auto"/>
            <w:right w:val="none" w:sz="0" w:space="0" w:color="auto"/>
          </w:divBdr>
          <w:divsChild>
            <w:div w:id="280262377">
              <w:marLeft w:val="0"/>
              <w:marRight w:val="0"/>
              <w:marTop w:val="0"/>
              <w:marBottom w:val="0"/>
              <w:divBdr>
                <w:top w:val="none" w:sz="0" w:space="0" w:color="auto"/>
                <w:left w:val="none" w:sz="0" w:space="0" w:color="auto"/>
                <w:bottom w:val="none" w:sz="0" w:space="0" w:color="auto"/>
                <w:right w:val="none" w:sz="0" w:space="0" w:color="auto"/>
              </w:divBdr>
              <w:divsChild>
                <w:div w:id="29225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77784">
      <w:bodyDiv w:val="1"/>
      <w:marLeft w:val="0"/>
      <w:marRight w:val="0"/>
      <w:marTop w:val="0"/>
      <w:marBottom w:val="0"/>
      <w:divBdr>
        <w:top w:val="none" w:sz="0" w:space="0" w:color="auto"/>
        <w:left w:val="none" w:sz="0" w:space="0" w:color="auto"/>
        <w:bottom w:val="none" w:sz="0" w:space="0" w:color="auto"/>
        <w:right w:val="none" w:sz="0" w:space="0" w:color="auto"/>
      </w:divBdr>
      <w:divsChild>
        <w:div w:id="874925069">
          <w:marLeft w:val="0"/>
          <w:marRight w:val="0"/>
          <w:marTop w:val="0"/>
          <w:marBottom w:val="0"/>
          <w:divBdr>
            <w:top w:val="none" w:sz="0" w:space="0" w:color="auto"/>
            <w:left w:val="none" w:sz="0" w:space="0" w:color="auto"/>
            <w:bottom w:val="none" w:sz="0" w:space="0" w:color="auto"/>
            <w:right w:val="none" w:sz="0" w:space="0" w:color="auto"/>
          </w:divBdr>
          <w:divsChild>
            <w:div w:id="1917199988">
              <w:marLeft w:val="0"/>
              <w:marRight w:val="0"/>
              <w:marTop w:val="0"/>
              <w:marBottom w:val="0"/>
              <w:divBdr>
                <w:top w:val="none" w:sz="0" w:space="0" w:color="auto"/>
                <w:left w:val="none" w:sz="0" w:space="0" w:color="auto"/>
                <w:bottom w:val="none" w:sz="0" w:space="0" w:color="auto"/>
                <w:right w:val="none" w:sz="0" w:space="0" w:color="auto"/>
              </w:divBdr>
              <w:divsChild>
                <w:div w:id="45718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960">
      <w:bodyDiv w:val="1"/>
      <w:marLeft w:val="0"/>
      <w:marRight w:val="0"/>
      <w:marTop w:val="0"/>
      <w:marBottom w:val="0"/>
      <w:divBdr>
        <w:top w:val="none" w:sz="0" w:space="0" w:color="auto"/>
        <w:left w:val="none" w:sz="0" w:space="0" w:color="auto"/>
        <w:bottom w:val="none" w:sz="0" w:space="0" w:color="auto"/>
        <w:right w:val="none" w:sz="0" w:space="0" w:color="auto"/>
      </w:divBdr>
      <w:divsChild>
        <w:div w:id="462966417">
          <w:marLeft w:val="0"/>
          <w:marRight w:val="0"/>
          <w:marTop w:val="0"/>
          <w:marBottom w:val="0"/>
          <w:divBdr>
            <w:top w:val="none" w:sz="0" w:space="0" w:color="auto"/>
            <w:left w:val="none" w:sz="0" w:space="0" w:color="auto"/>
            <w:bottom w:val="none" w:sz="0" w:space="0" w:color="auto"/>
            <w:right w:val="none" w:sz="0" w:space="0" w:color="auto"/>
          </w:divBdr>
          <w:divsChild>
            <w:div w:id="1959216630">
              <w:marLeft w:val="0"/>
              <w:marRight w:val="0"/>
              <w:marTop w:val="0"/>
              <w:marBottom w:val="0"/>
              <w:divBdr>
                <w:top w:val="none" w:sz="0" w:space="0" w:color="auto"/>
                <w:left w:val="none" w:sz="0" w:space="0" w:color="auto"/>
                <w:bottom w:val="none" w:sz="0" w:space="0" w:color="auto"/>
                <w:right w:val="none" w:sz="0" w:space="0" w:color="auto"/>
              </w:divBdr>
              <w:divsChild>
                <w:div w:id="18500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7702">
      <w:bodyDiv w:val="1"/>
      <w:marLeft w:val="0"/>
      <w:marRight w:val="0"/>
      <w:marTop w:val="0"/>
      <w:marBottom w:val="0"/>
      <w:divBdr>
        <w:top w:val="none" w:sz="0" w:space="0" w:color="auto"/>
        <w:left w:val="none" w:sz="0" w:space="0" w:color="auto"/>
        <w:bottom w:val="none" w:sz="0" w:space="0" w:color="auto"/>
        <w:right w:val="none" w:sz="0" w:space="0" w:color="auto"/>
      </w:divBdr>
      <w:divsChild>
        <w:div w:id="328367231">
          <w:marLeft w:val="0"/>
          <w:marRight w:val="0"/>
          <w:marTop w:val="0"/>
          <w:marBottom w:val="0"/>
          <w:divBdr>
            <w:top w:val="none" w:sz="0" w:space="0" w:color="auto"/>
            <w:left w:val="none" w:sz="0" w:space="0" w:color="auto"/>
            <w:bottom w:val="none" w:sz="0" w:space="0" w:color="auto"/>
            <w:right w:val="none" w:sz="0" w:space="0" w:color="auto"/>
          </w:divBdr>
          <w:divsChild>
            <w:div w:id="1903834536">
              <w:marLeft w:val="0"/>
              <w:marRight w:val="0"/>
              <w:marTop w:val="0"/>
              <w:marBottom w:val="0"/>
              <w:divBdr>
                <w:top w:val="none" w:sz="0" w:space="0" w:color="auto"/>
                <w:left w:val="none" w:sz="0" w:space="0" w:color="auto"/>
                <w:bottom w:val="none" w:sz="0" w:space="0" w:color="auto"/>
                <w:right w:val="none" w:sz="0" w:space="0" w:color="auto"/>
              </w:divBdr>
              <w:divsChild>
                <w:div w:id="132385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79718">
      <w:bodyDiv w:val="1"/>
      <w:marLeft w:val="0"/>
      <w:marRight w:val="0"/>
      <w:marTop w:val="0"/>
      <w:marBottom w:val="0"/>
      <w:divBdr>
        <w:top w:val="none" w:sz="0" w:space="0" w:color="auto"/>
        <w:left w:val="none" w:sz="0" w:space="0" w:color="auto"/>
        <w:bottom w:val="none" w:sz="0" w:space="0" w:color="auto"/>
        <w:right w:val="none" w:sz="0" w:space="0" w:color="auto"/>
      </w:divBdr>
      <w:divsChild>
        <w:div w:id="471872787">
          <w:marLeft w:val="0"/>
          <w:marRight w:val="0"/>
          <w:marTop w:val="0"/>
          <w:marBottom w:val="0"/>
          <w:divBdr>
            <w:top w:val="none" w:sz="0" w:space="0" w:color="auto"/>
            <w:left w:val="none" w:sz="0" w:space="0" w:color="auto"/>
            <w:bottom w:val="none" w:sz="0" w:space="0" w:color="auto"/>
            <w:right w:val="none" w:sz="0" w:space="0" w:color="auto"/>
          </w:divBdr>
          <w:divsChild>
            <w:div w:id="1391810110">
              <w:marLeft w:val="0"/>
              <w:marRight w:val="0"/>
              <w:marTop w:val="0"/>
              <w:marBottom w:val="0"/>
              <w:divBdr>
                <w:top w:val="none" w:sz="0" w:space="0" w:color="auto"/>
                <w:left w:val="none" w:sz="0" w:space="0" w:color="auto"/>
                <w:bottom w:val="none" w:sz="0" w:space="0" w:color="auto"/>
                <w:right w:val="none" w:sz="0" w:space="0" w:color="auto"/>
              </w:divBdr>
              <w:divsChild>
                <w:div w:id="113922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35599">
      <w:bodyDiv w:val="1"/>
      <w:marLeft w:val="0"/>
      <w:marRight w:val="0"/>
      <w:marTop w:val="0"/>
      <w:marBottom w:val="0"/>
      <w:divBdr>
        <w:top w:val="none" w:sz="0" w:space="0" w:color="auto"/>
        <w:left w:val="none" w:sz="0" w:space="0" w:color="auto"/>
        <w:bottom w:val="none" w:sz="0" w:space="0" w:color="auto"/>
        <w:right w:val="none" w:sz="0" w:space="0" w:color="auto"/>
      </w:divBdr>
      <w:divsChild>
        <w:div w:id="730541084">
          <w:marLeft w:val="0"/>
          <w:marRight w:val="0"/>
          <w:marTop w:val="0"/>
          <w:marBottom w:val="0"/>
          <w:divBdr>
            <w:top w:val="none" w:sz="0" w:space="0" w:color="auto"/>
            <w:left w:val="none" w:sz="0" w:space="0" w:color="auto"/>
            <w:bottom w:val="none" w:sz="0" w:space="0" w:color="auto"/>
            <w:right w:val="none" w:sz="0" w:space="0" w:color="auto"/>
          </w:divBdr>
          <w:divsChild>
            <w:div w:id="1870996413">
              <w:marLeft w:val="0"/>
              <w:marRight w:val="0"/>
              <w:marTop w:val="0"/>
              <w:marBottom w:val="0"/>
              <w:divBdr>
                <w:top w:val="none" w:sz="0" w:space="0" w:color="auto"/>
                <w:left w:val="none" w:sz="0" w:space="0" w:color="auto"/>
                <w:bottom w:val="none" w:sz="0" w:space="0" w:color="auto"/>
                <w:right w:val="none" w:sz="0" w:space="0" w:color="auto"/>
              </w:divBdr>
              <w:divsChild>
                <w:div w:id="20393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19293">
      <w:bodyDiv w:val="1"/>
      <w:marLeft w:val="0"/>
      <w:marRight w:val="0"/>
      <w:marTop w:val="0"/>
      <w:marBottom w:val="0"/>
      <w:divBdr>
        <w:top w:val="none" w:sz="0" w:space="0" w:color="auto"/>
        <w:left w:val="none" w:sz="0" w:space="0" w:color="auto"/>
        <w:bottom w:val="none" w:sz="0" w:space="0" w:color="auto"/>
        <w:right w:val="none" w:sz="0" w:space="0" w:color="auto"/>
      </w:divBdr>
    </w:div>
    <w:div w:id="929393478">
      <w:bodyDiv w:val="1"/>
      <w:marLeft w:val="0"/>
      <w:marRight w:val="0"/>
      <w:marTop w:val="0"/>
      <w:marBottom w:val="0"/>
      <w:divBdr>
        <w:top w:val="none" w:sz="0" w:space="0" w:color="auto"/>
        <w:left w:val="none" w:sz="0" w:space="0" w:color="auto"/>
        <w:bottom w:val="none" w:sz="0" w:space="0" w:color="auto"/>
        <w:right w:val="none" w:sz="0" w:space="0" w:color="auto"/>
      </w:divBdr>
      <w:divsChild>
        <w:div w:id="1284388669">
          <w:marLeft w:val="0"/>
          <w:marRight w:val="0"/>
          <w:marTop w:val="0"/>
          <w:marBottom w:val="0"/>
          <w:divBdr>
            <w:top w:val="none" w:sz="0" w:space="0" w:color="auto"/>
            <w:left w:val="none" w:sz="0" w:space="0" w:color="auto"/>
            <w:bottom w:val="none" w:sz="0" w:space="0" w:color="auto"/>
            <w:right w:val="none" w:sz="0" w:space="0" w:color="auto"/>
          </w:divBdr>
          <w:divsChild>
            <w:div w:id="513155597">
              <w:marLeft w:val="0"/>
              <w:marRight w:val="0"/>
              <w:marTop w:val="0"/>
              <w:marBottom w:val="0"/>
              <w:divBdr>
                <w:top w:val="none" w:sz="0" w:space="0" w:color="auto"/>
                <w:left w:val="none" w:sz="0" w:space="0" w:color="auto"/>
                <w:bottom w:val="none" w:sz="0" w:space="0" w:color="auto"/>
                <w:right w:val="none" w:sz="0" w:space="0" w:color="auto"/>
              </w:divBdr>
              <w:divsChild>
                <w:div w:id="1650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48668">
      <w:bodyDiv w:val="1"/>
      <w:marLeft w:val="0"/>
      <w:marRight w:val="0"/>
      <w:marTop w:val="0"/>
      <w:marBottom w:val="0"/>
      <w:divBdr>
        <w:top w:val="none" w:sz="0" w:space="0" w:color="auto"/>
        <w:left w:val="none" w:sz="0" w:space="0" w:color="auto"/>
        <w:bottom w:val="none" w:sz="0" w:space="0" w:color="auto"/>
        <w:right w:val="none" w:sz="0" w:space="0" w:color="auto"/>
      </w:divBdr>
    </w:div>
    <w:div w:id="1014379209">
      <w:bodyDiv w:val="1"/>
      <w:marLeft w:val="0"/>
      <w:marRight w:val="0"/>
      <w:marTop w:val="0"/>
      <w:marBottom w:val="0"/>
      <w:divBdr>
        <w:top w:val="none" w:sz="0" w:space="0" w:color="auto"/>
        <w:left w:val="none" w:sz="0" w:space="0" w:color="auto"/>
        <w:bottom w:val="none" w:sz="0" w:space="0" w:color="auto"/>
        <w:right w:val="none" w:sz="0" w:space="0" w:color="auto"/>
      </w:divBdr>
      <w:divsChild>
        <w:div w:id="1257598698">
          <w:marLeft w:val="0"/>
          <w:marRight w:val="0"/>
          <w:marTop w:val="0"/>
          <w:marBottom w:val="0"/>
          <w:divBdr>
            <w:top w:val="none" w:sz="0" w:space="0" w:color="auto"/>
            <w:left w:val="none" w:sz="0" w:space="0" w:color="auto"/>
            <w:bottom w:val="none" w:sz="0" w:space="0" w:color="auto"/>
            <w:right w:val="none" w:sz="0" w:space="0" w:color="auto"/>
          </w:divBdr>
          <w:divsChild>
            <w:div w:id="1793212089">
              <w:marLeft w:val="0"/>
              <w:marRight w:val="0"/>
              <w:marTop w:val="0"/>
              <w:marBottom w:val="0"/>
              <w:divBdr>
                <w:top w:val="none" w:sz="0" w:space="0" w:color="auto"/>
                <w:left w:val="none" w:sz="0" w:space="0" w:color="auto"/>
                <w:bottom w:val="none" w:sz="0" w:space="0" w:color="auto"/>
                <w:right w:val="none" w:sz="0" w:space="0" w:color="auto"/>
              </w:divBdr>
              <w:divsChild>
                <w:div w:id="707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951769">
      <w:bodyDiv w:val="1"/>
      <w:marLeft w:val="0"/>
      <w:marRight w:val="0"/>
      <w:marTop w:val="0"/>
      <w:marBottom w:val="0"/>
      <w:divBdr>
        <w:top w:val="none" w:sz="0" w:space="0" w:color="auto"/>
        <w:left w:val="none" w:sz="0" w:space="0" w:color="auto"/>
        <w:bottom w:val="none" w:sz="0" w:space="0" w:color="auto"/>
        <w:right w:val="none" w:sz="0" w:space="0" w:color="auto"/>
      </w:divBdr>
      <w:divsChild>
        <w:div w:id="760642984">
          <w:marLeft w:val="0"/>
          <w:marRight w:val="0"/>
          <w:marTop w:val="0"/>
          <w:marBottom w:val="0"/>
          <w:divBdr>
            <w:top w:val="none" w:sz="0" w:space="0" w:color="auto"/>
            <w:left w:val="none" w:sz="0" w:space="0" w:color="auto"/>
            <w:bottom w:val="none" w:sz="0" w:space="0" w:color="auto"/>
            <w:right w:val="none" w:sz="0" w:space="0" w:color="auto"/>
          </w:divBdr>
          <w:divsChild>
            <w:div w:id="131680169">
              <w:marLeft w:val="0"/>
              <w:marRight w:val="0"/>
              <w:marTop w:val="0"/>
              <w:marBottom w:val="0"/>
              <w:divBdr>
                <w:top w:val="none" w:sz="0" w:space="0" w:color="auto"/>
                <w:left w:val="none" w:sz="0" w:space="0" w:color="auto"/>
                <w:bottom w:val="none" w:sz="0" w:space="0" w:color="auto"/>
                <w:right w:val="none" w:sz="0" w:space="0" w:color="auto"/>
              </w:divBdr>
              <w:divsChild>
                <w:div w:id="154929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05739">
      <w:bodyDiv w:val="1"/>
      <w:marLeft w:val="0"/>
      <w:marRight w:val="0"/>
      <w:marTop w:val="0"/>
      <w:marBottom w:val="0"/>
      <w:divBdr>
        <w:top w:val="none" w:sz="0" w:space="0" w:color="auto"/>
        <w:left w:val="none" w:sz="0" w:space="0" w:color="auto"/>
        <w:bottom w:val="none" w:sz="0" w:space="0" w:color="auto"/>
        <w:right w:val="none" w:sz="0" w:space="0" w:color="auto"/>
      </w:divBdr>
      <w:divsChild>
        <w:div w:id="47995028">
          <w:marLeft w:val="0"/>
          <w:marRight w:val="0"/>
          <w:marTop w:val="0"/>
          <w:marBottom w:val="0"/>
          <w:divBdr>
            <w:top w:val="none" w:sz="0" w:space="0" w:color="auto"/>
            <w:left w:val="none" w:sz="0" w:space="0" w:color="auto"/>
            <w:bottom w:val="none" w:sz="0" w:space="0" w:color="auto"/>
            <w:right w:val="none" w:sz="0" w:space="0" w:color="auto"/>
          </w:divBdr>
          <w:divsChild>
            <w:div w:id="85001673">
              <w:marLeft w:val="0"/>
              <w:marRight w:val="0"/>
              <w:marTop w:val="0"/>
              <w:marBottom w:val="0"/>
              <w:divBdr>
                <w:top w:val="none" w:sz="0" w:space="0" w:color="auto"/>
                <w:left w:val="none" w:sz="0" w:space="0" w:color="auto"/>
                <w:bottom w:val="none" w:sz="0" w:space="0" w:color="auto"/>
                <w:right w:val="none" w:sz="0" w:space="0" w:color="auto"/>
              </w:divBdr>
              <w:divsChild>
                <w:div w:id="141624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24216">
      <w:bodyDiv w:val="1"/>
      <w:marLeft w:val="0"/>
      <w:marRight w:val="0"/>
      <w:marTop w:val="0"/>
      <w:marBottom w:val="0"/>
      <w:divBdr>
        <w:top w:val="none" w:sz="0" w:space="0" w:color="auto"/>
        <w:left w:val="none" w:sz="0" w:space="0" w:color="auto"/>
        <w:bottom w:val="none" w:sz="0" w:space="0" w:color="auto"/>
        <w:right w:val="none" w:sz="0" w:space="0" w:color="auto"/>
      </w:divBdr>
    </w:div>
    <w:div w:id="1130829793">
      <w:bodyDiv w:val="1"/>
      <w:marLeft w:val="0"/>
      <w:marRight w:val="0"/>
      <w:marTop w:val="0"/>
      <w:marBottom w:val="0"/>
      <w:divBdr>
        <w:top w:val="none" w:sz="0" w:space="0" w:color="auto"/>
        <w:left w:val="none" w:sz="0" w:space="0" w:color="auto"/>
        <w:bottom w:val="none" w:sz="0" w:space="0" w:color="auto"/>
        <w:right w:val="none" w:sz="0" w:space="0" w:color="auto"/>
      </w:divBdr>
    </w:div>
    <w:div w:id="1269585359">
      <w:bodyDiv w:val="1"/>
      <w:marLeft w:val="0"/>
      <w:marRight w:val="0"/>
      <w:marTop w:val="0"/>
      <w:marBottom w:val="0"/>
      <w:divBdr>
        <w:top w:val="none" w:sz="0" w:space="0" w:color="auto"/>
        <w:left w:val="none" w:sz="0" w:space="0" w:color="auto"/>
        <w:bottom w:val="none" w:sz="0" w:space="0" w:color="auto"/>
        <w:right w:val="none" w:sz="0" w:space="0" w:color="auto"/>
      </w:divBdr>
      <w:divsChild>
        <w:div w:id="1520896469">
          <w:marLeft w:val="0"/>
          <w:marRight w:val="0"/>
          <w:marTop w:val="0"/>
          <w:marBottom w:val="0"/>
          <w:divBdr>
            <w:top w:val="none" w:sz="0" w:space="0" w:color="auto"/>
            <w:left w:val="none" w:sz="0" w:space="0" w:color="auto"/>
            <w:bottom w:val="none" w:sz="0" w:space="0" w:color="auto"/>
            <w:right w:val="none" w:sz="0" w:space="0" w:color="auto"/>
          </w:divBdr>
          <w:divsChild>
            <w:div w:id="667098757">
              <w:marLeft w:val="0"/>
              <w:marRight w:val="0"/>
              <w:marTop w:val="0"/>
              <w:marBottom w:val="0"/>
              <w:divBdr>
                <w:top w:val="none" w:sz="0" w:space="0" w:color="auto"/>
                <w:left w:val="none" w:sz="0" w:space="0" w:color="auto"/>
                <w:bottom w:val="none" w:sz="0" w:space="0" w:color="auto"/>
                <w:right w:val="none" w:sz="0" w:space="0" w:color="auto"/>
              </w:divBdr>
              <w:divsChild>
                <w:div w:id="17276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344858">
      <w:bodyDiv w:val="1"/>
      <w:marLeft w:val="0"/>
      <w:marRight w:val="0"/>
      <w:marTop w:val="0"/>
      <w:marBottom w:val="0"/>
      <w:divBdr>
        <w:top w:val="none" w:sz="0" w:space="0" w:color="auto"/>
        <w:left w:val="none" w:sz="0" w:space="0" w:color="auto"/>
        <w:bottom w:val="none" w:sz="0" w:space="0" w:color="auto"/>
        <w:right w:val="none" w:sz="0" w:space="0" w:color="auto"/>
      </w:divBdr>
      <w:divsChild>
        <w:div w:id="468016900">
          <w:marLeft w:val="0"/>
          <w:marRight w:val="0"/>
          <w:marTop w:val="0"/>
          <w:marBottom w:val="0"/>
          <w:divBdr>
            <w:top w:val="none" w:sz="0" w:space="0" w:color="auto"/>
            <w:left w:val="none" w:sz="0" w:space="0" w:color="auto"/>
            <w:bottom w:val="none" w:sz="0" w:space="0" w:color="auto"/>
            <w:right w:val="none" w:sz="0" w:space="0" w:color="auto"/>
          </w:divBdr>
          <w:divsChild>
            <w:div w:id="2059738415">
              <w:marLeft w:val="0"/>
              <w:marRight w:val="0"/>
              <w:marTop w:val="0"/>
              <w:marBottom w:val="0"/>
              <w:divBdr>
                <w:top w:val="none" w:sz="0" w:space="0" w:color="auto"/>
                <w:left w:val="none" w:sz="0" w:space="0" w:color="auto"/>
                <w:bottom w:val="none" w:sz="0" w:space="0" w:color="auto"/>
                <w:right w:val="none" w:sz="0" w:space="0" w:color="auto"/>
              </w:divBdr>
              <w:divsChild>
                <w:div w:id="11533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09872">
      <w:bodyDiv w:val="1"/>
      <w:marLeft w:val="0"/>
      <w:marRight w:val="0"/>
      <w:marTop w:val="0"/>
      <w:marBottom w:val="0"/>
      <w:divBdr>
        <w:top w:val="none" w:sz="0" w:space="0" w:color="auto"/>
        <w:left w:val="none" w:sz="0" w:space="0" w:color="auto"/>
        <w:bottom w:val="none" w:sz="0" w:space="0" w:color="auto"/>
        <w:right w:val="none" w:sz="0" w:space="0" w:color="auto"/>
      </w:divBdr>
      <w:divsChild>
        <w:div w:id="503517140">
          <w:marLeft w:val="0"/>
          <w:marRight w:val="0"/>
          <w:marTop w:val="0"/>
          <w:marBottom w:val="0"/>
          <w:divBdr>
            <w:top w:val="none" w:sz="0" w:space="0" w:color="auto"/>
            <w:left w:val="none" w:sz="0" w:space="0" w:color="auto"/>
            <w:bottom w:val="none" w:sz="0" w:space="0" w:color="auto"/>
            <w:right w:val="none" w:sz="0" w:space="0" w:color="auto"/>
          </w:divBdr>
          <w:divsChild>
            <w:div w:id="690255277">
              <w:marLeft w:val="0"/>
              <w:marRight w:val="0"/>
              <w:marTop w:val="0"/>
              <w:marBottom w:val="0"/>
              <w:divBdr>
                <w:top w:val="none" w:sz="0" w:space="0" w:color="auto"/>
                <w:left w:val="none" w:sz="0" w:space="0" w:color="auto"/>
                <w:bottom w:val="none" w:sz="0" w:space="0" w:color="auto"/>
                <w:right w:val="none" w:sz="0" w:space="0" w:color="auto"/>
              </w:divBdr>
              <w:divsChild>
                <w:div w:id="15656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063897">
      <w:bodyDiv w:val="1"/>
      <w:marLeft w:val="0"/>
      <w:marRight w:val="0"/>
      <w:marTop w:val="0"/>
      <w:marBottom w:val="0"/>
      <w:divBdr>
        <w:top w:val="none" w:sz="0" w:space="0" w:color="auto"/>
        <w:left w:val="none" w:sz="0" w:space="0" w:color="auto"/>
        <w:bottom w:val="none" w:sz="0" w:space="0" w:color="auto"/>
        <w:right w:val="none" w:sz="0" w:space="0" w:color="auto"/>
      </w:divBdr>
      <w:divsChild>
        <w:div w:id="1441297738">
          <w:marLeft w:val="0"/>
          <w:marRight w:val="0"/>
          <w:marTop w:val="0"/>
          <w:marBottom w:val="0"/>
          <w:divBdr>
            <w:top w:val="none" w:sz="0" w:space="0" w:color="auto"/>
            <w:left w:val="none" w:sz="0" w:space="0" w:color="auto"/>
            <w:bottom w:val="none" w:sz="0" w:space="0" w:color="auto"/>
            <w:right w:val="none" w:sz="0" w:space="0" w:color="auto"/>
          </w:divBdr>
          <w:divsChild>
            <w:div w:id="1576474121">
              <w:marLeft w:val="0"/>
              <w:marRight w:val="0"/>
              <w:marTop w:val="0"/>
              <w:marBottom w:val="0"/>
              <w:divBdr>
                <w:top w:val="none" w:sz="0" w:space="0" w:color="auto"/>
                <w:left w:val="none" w:sz="0" w:space="0" w:color="auto"/>
                <w:bottom w:val="none" w:sz="0" w:space="0" w:color="auto"/>
                <w:right w:val="none" w:sz="0" w:space="0" w:color="auto"/>
              </w:divBdr>
              <w:divsChild>
                <w:div w:id="14078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3725">
      <w:bodyDiv w:val="1"/>
      <w:marLeft w:val="0"/>
      <w:marRight w:val="0"/>
      <w:marTop w:val="0"/>
      <w:marBottom w:val="0"/>
      <w:divBdr>
        <w:top w:val="none" w:sz="0" w:space="0" w:color="auto"/>
        <w:left w:val="none" w:sz="0" w:space="0" w:color="auto"/>
        <w:bottom w:val="none" w:sz="0" w:space="0" w:color="auto"/>
        <w:right w:val="none" w:sz="0" w:space="0" w:color="auto"/>
      </w:divBdr>
      <w:divsChild>
        <w:div w:id="1477989988">
          <w:marLeft w:val="0"/>
          <w:marRight w:val="0"/>
          <w:marTop w:val="0"/>
          <w:marBottom w:val="0"/>
          <w:divBdr>
            <w:top w:val="none" w:sz="0" w:space="0" w:color="auto"/>
            <w:left w:val="none" w:sz="0" w:space="0" w:color="auto"/>
            <w:bottom w:val="none" w:sz="0" w:space="0" w:color="auto"/>
            <w:right w:val="none" w:sz="0" w:space="0" w:color="auto"/>
          </w:divBdr>
          <w:divsChild>
            <w:div w:id="1088039070">
              <w:marLeft w:val="0"/>
              <w:marRight w:val="0"/>
              <w:marTop w:val="0"/>
              <w:marBottom w:val="0"/>
              <w:divBdr>
                <w:top w:val="none" w:sz="0" w:space="0" w:color="auto"/>
                <w:left w:val="none" w:sz="0" w:space="0" w:color="auto"/>
                <w:bottom w:val="none" w:sz="0" w:space="0" w:color="auto"/>
                <w:right w:val="none" w:sz="0" w:space="0" w:color="auto"/>
              </w:divBdr>
              <w:divsChild>
                <w:div w:id="196627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83989">
      <w:bodyDiv w:val="1"/>
      <w:marLeft w:val="0"/>
      <w:marRight w:val="0"/>
      <w:marTop w:val="0"/>
      <w:marBottom w:val="0"/>
      <w:divBdr>
        <w:top w:val="none" w:sz="0" w:space="0" w:color="auto"/>
        <w:left w:val="none" w:sz="0" w:space="0" w:color="auto"/>
        <w:bottom w:val="none" w:sz="0" w:space="0" w:color="auto"/>
        <w:right w:val="none" w:sz="0" w:space="0" w:color="auto"/>
      </w:divBdr>
      <w:divsChild>
        <w:div w:id="1122916307">
          <w:marLeft w:val="0"/>
          <w:marRight w:val="0"/>
          <w:marTop w:val="0"/>
          <w:marBottom w:val="0"/>
          <w:divBdr>
            <w:top w:val="none" w:sz="0" w:space="0" w:color="auto"/>
            <w:left w:val="none" w:sz="0" w:space="0" w:color="auto"/>
            <w:bottom w:val="none" w:sz="0" w:space="0" w:color="auto"/>
            <w:right w:val="none" w:sz="0" w:space="0" w:color="auto"/>
          </w:divBdr>
          <w:divsChild>
            <w:div w:id="1157771623">
              <w:marLeft w:val="0"/>
              <w:marRight w:val="0"/>
              <w:marTop w:val="0"/>
              <w:marBottom w:val="0"/>
              <w:divBdr>
                <w:top w:val="none" w:sz="0" w:space="0" w:color="auto"/>
                <w:left w:val="none" w:sz="0" w:space="0" w:color="auto"/>
                <w:bottom w:val="none" w:sz="0" w:space="0" w:color="auto"/>
                <w:right w:val="none" w:sz="0" w:space="0" w:color="auto"/>
              </w:divBdr>
              <w:divsChild>
                <w:div w:id="32486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375233">
      <w:bodyDiv w:val="1"/>
      <w:marLeft w:val="0"/>
      <w:marRight w:val="0"/>
      <w:marTop w:val="0"/>
      <w:marBottom w:val="0"/>
      <w:divBdr>
        <w:top w:val="none" w:sz="0" w:space="0" w:color="auto"/>
        <w:left w:val="none" w:sz="0" w:space="0" w:color="auto"/>
        <w:bottom w:val="none" w:sz="0" w:space="0" w:color="auto"/>
        <w:right w:val="none" w:sz="0" w:space="0" w:color="auto"/>
      </w:divBdr>
      <w:divsChild>
        <w:div w:id="1121530866">
          <w:marLeft w:val="0"/>
          <w:marRight w:val="0"/>
          <w:marTop w:val="0"/>
          <w:marBottom w:val="0"/>
          <w:divBdr>
            <w:top w:val="none" w:sz="0" w:space="0" w:color="auto"/>
            <w:left w:val="none" w:sz="0" w:space="0" w:color="auto"/>
            <w:bottom w:val="none" w:sz="0" w:space="0" w:color="auto"/>
            <w:right w:val="none" w:sz="0" w:space="0" w:color="auto"/>
          </w:divBdr>
          <w:divsChild>
            <w:div w:id="1224871205">
              <w:marLeft w:val="0"/>
              <w:marRight w:val="0"/>
              <w:marTop w:val="0"/>
              <w:marBottom w:val="0"/>
              <w:divBdr>
                <w:top w:val="none" w:sz="0" w:space="0" w:color="auto"/>
                <w:left w:val="none" w:sz="0" w:space="0" w:color="auto"/>
                <w:bottom w:val="none" w:sz="0" w:space="0" w:color="auto"/>
                <w:right w:val="none" w:sz="0" w:space="0" w:color="auto"/>
              </w:divBdr>
              <w:divsChild>
                <w:div w:id="13921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329736">
      <w:bodyDiv w:val="1"/>
      <w:marLeft w:val="0"/>
      <w:marRight w:val="0"/>
      <w:marTop w:val="0"/>
      <w:marBottom w:val="0"/>
      <w:divBdr>
        <w:top w:val="none" w:sz="0" w:space="0" w:color="auto"/>
        <w:left w:val="none" w:sz="0" w:space="0" w:color="auto"/>
        <w:bottom w:val="none" w:sz="0" w:space="0" w:color="auto"/>
        <w:right w:val="none" w:sz="0" w:space="0" w:color="auto"/>
      </w:divBdr>
      <w:divsChild>
        <w:div w:id="539829283">
          <w:marLeft w:val="0"/>
          <w:marRight w:val="0"/>
          <w:marTop w:val="0"/>
          <w:marBottom w:val="0"/>
          <w:divBdr>
            <w:top w:val="none" w:sz="0" w:space="0" w:color="auto"/>
            <w:left w:val="none" w:sz="0" w:space="0" w:color="auto"/>
            <w:bottom w:val="none" w:sz="0" w:space="0" w:color="auto"/>
            <w:right w:val="none" w:sz="0" w:space="0" w:color="auto"/>
          </w:divBdr>
          <w:divsChild>
            <w:div w:id="1329946738">
              <w:marLeft w:val="0"/>
              <w:marRight w:val="0"/>
              <w:marTop w:val="0"/>
              <w:marBottom w:val="0"/>
              <w:divBdr>
                <w:top w:val="none" w:sz="0" w:space="0" w:color="auto"/>
                <w:left w:val="none" w:sz="0" w:space="0" w:color="auto"/>
                <w:bottom w:val="none" w:sz="0" w:space="0" w:color="auto"/>
                <w:right w:val="none" w:sz="0" w:space="0" w:color="auto"/>
              </w:divBdr>
              <w:divsChild>
                <w:div w:id="181024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1929">
      <w:bodyDiv w:val="1"/>
      <w:marLeft w:val="0"/>
      <w:marRight w:val="0"/>
      <w:marTop w:val="0"/>
      <w:marBottom w:val="0"/>
      <w:divBdr>
        <w:top w:val="none" w:sz="0" w:space="0" w:color="auto"/>
        <w:left w:val="none" w:sz="0" w:space="0" w:color="auto"/>
        <w:bottom w:val="none" w:sz="0" w:space="0" w:color="auto"/>
        <w:right w:val="none" w:sz="0" w:space="0" w:color="auto"/>
      </w:divBdr>
    </w:div>
    <w:div w:id="1727488316">
      <w:bodyDiv w:val="1"/>
      <w:marLeft w:val="0"/>
      <w:marRight w:val="0"/>
      <w:marTop w:val="0"/>
      <w:marBottom w:val="0"/>
      <w:divBdr>
        <w:top w:val="none" w:sz="0" w:space="0" w:color="auto"/>
        <w:left w:val="none" w:sz="0" w:space="0" w:color="auto"/>
        <w:bottom w:val="none" w:sz="0" w:space="0" w:color="auto"/>
        <w:right w:val="none" w:sz="0" w:space="0" w:color="auto"/>
      </w:divBdr>
      <w:divsChild>
        <w:div w:id="1396468256">
          <w:marLeft w:val="0"/>
          <w:marRight w:val="0"/>
          <w:marTop w:val="0"/>
          <w:marBottom w:val="0"/>
          <w:divBdr>
            <w:top w:val="none" w:sz="0" w:space="0" w:color="auto"/>
            <w:left w:val="none" w:sz="0" w:space="0" w:color="auto"/>
            <w:bottom w:val="none" w:sz="0" w:space="0" w:color="auto"/>
            <w:right w:val="none" w:sz="0" w:space="0" w:color="auto"/>
          </w:divBdr>
          <w:divsChild>
            <w:div w:id="949236355">
              <w:marLeft w:val="0"/>
              <w:marRight w:val="0"/>
              <w:marTop w:val="0"/>
              <w:marBottom w:val="0"/>
              <w:divBdr>
                <w:top w:val="none" w:sz="0" w:space="0" w:color="auto"/>
                <w:left w:val="none" w:sz="0" w:space="0" w:color="auto"/>
                <w:bottom w:val="none" w:sz="0" w:space="0" w:color="auto"/>
                <w:right w:val="none" w:sz="0" w:space="0" w:color="auto"/>
              </w:divBdr>
              <w:divsChild>
                <w:div w:id="1618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537120">
      <w:bodyDiv w:val="1"/>
      <w:marLeft w:val="0"/>
      <w:marRight w:val="0"/>
      <w:marTop w:val="0"/>
      <w:marBottom w:val="0"/>
      <w:divBdr>
        <w:top w:val="none" w:sz="0" w:space="0" w:color="auto"/>
        <w:left w:val="none" w:sz="0" w:space="0" w:color="auto"/>
        <w:bottom w:val="none" w:sz="0" w:space="0" w:color="auto"/>
        <w:right w:val="none" w:sz="0" w:space="0" w:color="auto"/>
      </w:divBdr>
      <w:divsChild>
        <w:div w:id="1893270551">
          <w:marLeft w:val="0"/>
          <w:marRight w:val="0"/>
          <w:marTop w:val="0"/>
          <w:marBottom w:val="0"/>
          <w:divBdr>
            <w:top w:val="none" w:sz="0" w:space="0" w:color="auto"/>
            <w:left w:val="none" w:sz="0" w:space="0" w:color="auto"/>
            <w:bottom w:val="none" w:sz="0" w:space="0" w:color="auto"/>
            <w:right w:val="none" w:sz="0" w:space="0" w:color="auto"/>
          </w:divBdr>
          <w:divsChild>
            <w:div w:id="1785610945">
              <w:marLeft w:val="0"/>
              <w:marRight w:val="0"/>
              <w:marTop w:val="0"/>
              <w:marBottom w:val="0"/>
              <w:divBdr>
                <w:top w:val="none" w:sz="0" w:space="0" w:color="auto"/>
                <w:left w:val="none" w:sz="0" w:space="0" w:color="auto"/>
                <w:bottom w:val="none" w:sz="0" w:space="0" w:color="auto"/>
                <w:right w:val="none" w:sz="0" w:space="0" w:color="auto"/>
              </w:divBdr>
              <w:divsChild>
                <w:div w:id="157589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669504">
      <w:bodyDiv w:val="1"/>
      <w:marLeft w:val="0"/>
      <w:marRight w:val="0"/>
      <w:marTop w:val="0"/>
      <w:marBottom w:val="0"/>
      <w:divBdr>
        <w:top w:val="none" w:sz="0" w:space="0" w:color="auto"/>
        <w:left w:val="none" w:sz="0" w:space="0" w:color="auto"/>
        <w:bottom w:val="none" w:sz="0" w:space="0" w:color="auto"/>
        <w:right w:val="none" w:sz="0" w:space="0" w:color="auto"/>
      </w:divBdr>
      <w:divsChild>
        <w:div w:id="58405741">
          <w:marLeft w:val="0"/>
          <w:marRight w:val="0"/>
          <w:marTop w:val="0"/>
          <w:marBottom w:val="0"/>
          <w:divBdr>
            <w:top w:val="none" w:sz="0" w:space="0" w:color="auto"/>
            <w:left w:val="none" w:sz="0" w:space="0" w:color="auto"/>
            <w:bottom w:val="none" w:sz="0" w:space="0" w:color="auto"/>
            <w:right w:val="none" w:sz="0" w:space="0" w:color="auto"/>
          </w:divBdr>
          <w:divsChild>
            <w:div w:id="109860403">
              <w:marLeft w:val="0"/>
              <w:marRight w:val="0"/>
              <w:marTop w:val="0"/>
              <w:marBottom w:val="0"/>
              <w:divBdr>
                <w:top w:val="none" w:sz="0" w:space="0" w:color="auto"/>
                <w:left w:val="none" w:sz="0" w:space="0" w:color="auto"/>
                <w:bottom w:val="none" w:sz="0" w:space="0" w:color="auto"/>
                <w:right w:val="none" w:sz="0" w:space="0" w:color="auto"/>
              </w:divBdr>
              <w:divsChild>
                <w:div w:id="18414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91442">
      <w:bodyDiv w:val="1"/>
      <w:marLeft w:val="0"/>
      <w:marRight w:val="0"/>
      <w:marTop w:val="0"/>
      <w:marBottom w:val="0"/>
      <w:divBdr>
        <w:top w:val="none" w:sz="0" w:space="0" w:color="auto"/>
        <w:left w:val="none" w:sz="0" w:space="0" w:color="auto"/>
        <w:bottom w:val="none" w:sz="0" w:space="0" w:color="auto"/>
        <w:right w:val="none" w:sz="0" w:space="0" w:color="auto"/>
      </w:divBdr>
      <w:divsChild>
        <w:div w:id="1315647417">
          <w:marLeft w:val="0"/>
          <w:marRight w:val="0"/>
          <w:marTop w:val="0"/>
          <w:marBottom w:val="0"/>
          <w:divBdr>
            <w:top w:val="none" w:sz="0" w:space="0" w:color="auto"/>
            <w:left w:val="none" w:sz="0" w:space="0" w:color="auto"/>
            <w:bottom w:val="none" w:sz="0" w:space="0" w:color="auto"/>
            <w:right w:val="none" w:sz="0" w:space="0" w:color="auto"/>
          </w:divBdr>
          <w:divsChild>
            <w:div w:id="1562252528">
              <w:marLeft w:val="0"/>
              <w:marRight w:val="0"/>
              <w:marTop w:val="0"/>
              <w:marBottom w:val="0"/>
              <w:divBdr>
                <w:top w:val="none" w:sz="0" w:space="0" w:color="auto"/>
                <w:left w:val="none" w:sz="0" w:space="0" w:color="auto"/>
                <w:bottom w:val="none" w:sz="0" w:space="0" w:color="auto"/>
                <w:right w:val="none" w:sz="0" w:space="0" w:color="auto"/>
              </w:divBdr>
              <w:divsChild>
                <w:div w:id="21420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54268">
      <w:bodyDiv w:val="1"/>
      <w:marLeft w:val="0"/>
      <w:marRight w:val="0"/>
      <w:marTop w:val="0"/>
      <w:marBottom w:val="0"/>
      <w:divBdr>
        <w:top w:val="none" w:sz="0" w:space="0" w:color="auto"/>
        <w:left w:val="none" w:sz="0" w:space="0" w:color="auto"/>
        <w:bottom w:val="none" w:sz="0" w:space="0" w:color="auto"/>
        <w:right w:val="none" w:sz="0" w:space="0" w:color="auto"/>
      </w:divBdr>
      <w:divsChild>
        <w:div w:id="423494519">
          <w:marLeft w:val="0"/>
          <w:marRight w:val="0"/>
          <w:marTop w:val="0"/>
          <w:marBottom w:val="0"/>
          <w:divBdr>
            <w:top w:val="none" w:sz="0" w:space="0" w:color="auto"/>
            <w:left w:val="none" w:sz="0" w:space="0" w:color="auto"/>
            <w:bottom w:val="none" w:sz="0" w:space="0" w:color="auto"/>
            <w:right w:val="none" w:sz="0" w:space="0" w:color="auto"/>
          </w:divBdr>
          <w:divsChild>
            <w:div w:id="1846699349">
              <w:marLeft w:val="0"/>
              <w:marRight w:val="0"/>
              <w:marTop w:val="0"/>
              <w:marBottom w:val="0"/>
              <w:divBdr>
                <w:top w:val="none" w:sz="0" w:space="0" w:color="auto"/>
                <w:left w:val="none" w:sz="0" w:space="0" w:color="auto"/>
                <w:bottom w:val="none" w:sz="0" w:space="0" w:color="auto"/>
                <w:right w:val="none" w:sz="0" w:space="0" w:color="auto"/>
              </w:divBdr>
              <w:divsChild>
                <w:div w:id="891772497">
                  <w:marLeft w:val="0"/>
                  <w:marRight w:val="0"/>
                  <w:marTop w:val="0"/>
                  <w:marBottom w:val="0"/>
                  <w:divBdr>
                    <w:top w:val="none" w:sz="0" w:space="0" w:color="auto"/>
                    <w:left w:val="none" w:sz="0" w:space="0" w:color="auto"/>
                    <w:bottom w:val="none" w:sz="0" w:space="0" w:color="auto"/>
                    <w:right w:val="none" w:sz="0" w:space="0" w:color="auto"/>
                  </w:divBdr>
                  <w:divsChild>
                    <w:div w:id="9183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659936">
      <w:bodyDiv w:val="1"/>
      <w:marLeft w:val="0"/>
      <w:marRight w:val="0"/>
      <w:marTop w:val="0"/>
      <w:marBottom w:val="0"/>
      <w:divBdr>
        <w:top w:val="none" w:sz="0" w:space="0" w:color="auto"/>
        <w:left w:val="none" w:sz="0" w:space="0" w:color="auto"/>
        <w:bottom w:val="none" w:sz="0" w:space="0" w:color="auto"/>
        <w:right w:val="none" w:sz="0" w:space="0" w:color="auto"/>
      </w:divBdr>
      <w:divsChild>
        <w:div w:id="1400591676">
          <w:marLeft w:val="0"/>
          <w:marRight w:val="0"/>
          <w:marTop w:val="0"/>
          <w:marBottom w:val="0"/>
          <w:divBdr>
            <w:top w:val="none" w:sz="0" w:space="0" w:color="auto"/>
            <w:left w:val="none" w:sz="0" w:space="0" w:color="auto"/>
            <w:bottom w:val="none" w:sz="0" w:space="0" w:color="auto"/>
            <w:right w:val="none" w:sz="0" w:space="0" w:color="auto"/>
          </w:divBdr>
          <w:divsChild>
            <w:div w:id="2145348718">
              <w:marLeft w:val="0"/>
              <w:marRight w:val="0"/>
              <w:marTop w:val="0"/>
              <w:marBottom w:val="0"/>
              <w:divBdr>
                <w:top w:val="none" w:sz="0" w:space="0" w:color="auto"/>
                <w:left w:val="none" w:sz="0" w:space="0" w:color="auto"/>
                <w:bottom w:val="none" w:sz="0" w:space="0" w:color="auto"/>
                <w:right w:val="none" w:sz="0" w:space="0" w:color="auto"/>
              </w:divBdr>
              <w:divsChild>
                <w:div w:id="61533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91929">
      <w:bodyDiv w:val="1"/>
      <w:marLeft w:val="0"/>
      <w:marRight w:val="0"/>
      <w:marTop w:val="0"/>
      <w:marBottom w:val="0"/>
      <w:divBdr>
        <w:top w:val="none" w:sz="0" w:space="0" w:color="auto"/>
        <w:left w:val="none" w:sz="0" w:space="0" w:color="auto"/>
        <w:bottom w:val="none" w:sz="0" w:space="0" w:color="auto"/>
        <w:right w:val="none" w:sz="0" w:space="0" w:color="auto"/>
      </w:divBdr>
      <w:divsChild>
        <w:div w:id="752972975">
          <w:marLeft w:val="0"/>
          <w:marRight w:val="0"/>
          <w:marTop w:val="0"/>
          <w:marBottom w:val="0"/>
          <w:divBdr>
            <w:top w:val="none" w:sz="0" w:space="0" w:color="auto"/>
            <w:left w:val="none" w:sz="0" w:space="0" w:color="auto"/>
            <w:bottom w:val="none" w:sz="0" w:space="0" w:color="auto"/>
            <w:right w:val="none" w:sz="0" w:space="0" w:color="auto"/>
          </w:divBdr>
          <w:divsChild>
            <w:div w:id="1142501651">
              <w:marLeft w:val="0"/>
              <w:marRight w:val="0"/>
              <w:marTop w:val="0"/>
              <w:marBottom w:val="0"/>
              <w:divBdr>
                <w:top w:val="none" w:sz="0" w:space="0" w:color="auto"/>
                <w:left w:val="none" w:sz="0" w:space="0" w:color="auto"/>
                <w:bottom w:val="none" w:sz="0" w:space="0" w:color="auto"/>
                <w:right w:val="none" w:sz="0" w:space="0" w:color="auto"/>
              </w:divBdr>
              <w:divsChild>
                <w:div w:id="123400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77398">
      <w:bodyDiv w:val="1"/>
      <w:marLeft w:val="0"/>
      <w:marRight w:val="0"/>
      <w:marTop w:val="0"/>
      <w:marBottom w:val="0"/>
      <w:divBdr>
        <w:top w:val="none" w:sz="0" w:space="0" w:color="auto"/>
        <w:left w:val="none" w:sz="0" w:space="0" w:color="auto"/>
        <w:bottom w:val="none" w:sz="0" w:space="0" w:color="auto"/>
        <w:right w:val="none" w:sz="0" w:space="0" w:color="auto"/>
      </w:divBdr>
      <w:divsChild>
        <w:div w:id="555822336">
          <w:marLeft w:val="0"/>
          <w:marRight w:val="0"/>
          <w:marTop w:val="0"/>
          <w:marBottom w:val="0"/>
          <w:divBdr>
            <w:top w:val="none" w:sz="0" w:space="0" w:color="auto"/>
            <w:left w:val="none" w:sz="0" w:space="0" w:color="auto"/>
            <w:bottom w:val="none" w:sz="0" w:space="0" w:color="auto"/>
            <w:right w:val="none" w:sz="0" w:space="0" w:color="auto"/>
          </w:divBdr>
          <w:divsChild>
            <w:div w:id="464199493">
              <w:marLeft w:val="0"/>
              <w:marRight w:val="0"/>
              <w:marTop w:val="0"/>
              <w:marBottom w:val="0"/>
              <w:divBdr>
                <w:top w:val="none" w:sz="0" w:space="0" w:color="auto"/>
                <w:left w:val="none" w:sz="0" w:space="0" w:color="auto"/>
                <w:bottom w:val="none" w:sz="0" w:space="0" w:color="auto"/>
                <w:right w:val="none" w:sz="0" w:space="0" w:color="auto"/>
              </w:divBdr>
              <w:divsChild>
                <w:div w:id="159720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096592">
      <w:bodyDiv w:val="1"/>
      <w:marLeft w:val="0"/>
      <w:marRight w:val="0"/>
      <w:marTop w:val="0"/>
      <w:marBottom w:val="0"/>
      <w:divBdr>
        <w:top w:val="none" w:sz="0" w:space="0" w:color="auto"/>
        <w:left w:val="none" w:sz="0" w:space="0" w:color="auto"/>
        <w:bottom w:val="none" w:sz="0" w:space="0" w:color="auto"/>
        <w:right w:val="none" w:sz="0" w:space="0" w:color="auto"/>
      </w:divBdr>
      <w:divsChild>
        <w:div w:id="639262269">
          <w:marLeft w:val="0"/>
          <w:marRight w:val="0"/>
          <w:marTop w:val="0"/>
          <w:marBottom w:val="0"/>
          <w:divBdr>
            <w:top w:val="none" w:sz="0" w:space="0" w:color="auto"/>
            <w:left w:val="none" w:sz="0" w:space="0" w:color="auto"/>
            <w:bottom w:val="none" w:sz="0" w:space="0" w:color="auto"/>
            <w:right w:val="none" w:sz="0" w:space="0" w:color="auto"/>
          </w:divBdr>
          <w:divsChild>
            <w:div w:id="769620121">
              <w:marLeft w:val="0"/>
              <w:marRight w:val="0"/>
              <w:marTop w:val="0"/>
              <w:marBottom w:val="0"/>
              <w:divBdr>
                <w:top w:val="none" w:sz="0" w:space="0" w:color="auto"/>
                <w:left w:val="none" w:sz="0" w:space="0" w:color="auto"/>
                <w:bottom w:val="none" w:sz="0" w:space="0" w:color="auto"/>
                <w:right w:val="none" w:sz="0" w:space="0" w:color="auto"/>
              </w:divBdr>
              <w:divsChild>
                <w:div w:id="74673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12112">
      <w:bodyDiv w:val="1"/>
      <w:marLeft w:val="0"/>
      <w:marRight w:val="0"/>
      <w:marTop w:val="0"/>
      <w:marBottom w:val="0"/>
      <w:divBdr>
        <w:top w:val="none" w:sz="0" w:space="0" w:color="auto"/>
        <w:left w:val="none" w:sz="0" w:space="0" w:color="auto"/>
        <w:bottom w:val="none" w:sz="0" w:space="0" w:color="auto"/>
        <w:right w:val="none" w:sz="0" w:space="0" w:color="auto"/>
      </w:divBdr>
    </w:div>
    <w:div w:id="2067800936">
      <w:bodyDiv w:val="1"/>
      <w:marLeft w:val="0"/>
      <w:marRight w:val="0"/>
      <w:marTop w:val="0"/>
      <w:marBottom w:val="0"/>
      <w:divBdr>
        <w:top w:val="none" w:sz="0" w:space="0" w:color="auto"/>
        <w:left w:val="none" w:sz="0" w:space="0" w:color="auto"/>
        <w:bottom w:val="none" w:sz="0" w:space="0" w:color="auto"/>
        <w:right w:val="none" w:sz="0" w:space="0" w:color="auto"/>
      </w:divBdr>
      <w:divsChild>
        <w:div w:id="2085443386">
          <w:marLeft w:val="0"/>
          <w:marRight w:val="0"/>
          <w:marTop w:val="0"/>
          <w:marBottom w:val="0"/>
          <w:divBdr>
            <w:top w:val="none" w:sz="0" w:space="0" w:color="auto"/>
            <w:left w:val="none" w:sz="0" w:space="0" w:color="auto"/>
            <w:bottom w:val="none" w:sz="0" w:space="0" w:color="auto"/>
            <w:right w:val="none" w:sz="0" w:space="0" w:color="auto"/>
          </w:divBdr>
          <w:divsChild>
            <w:div w:id="1743747454">
              <w:marLeft w:val="0"/>
              <w:marRight w:val="0"/>
              <w:marTop w:val="0"/>
              <w:marBottom w:val="0"/>
              <w:divBdr>
                <w:top w:val="none" w:sz="0" w:space="0" w:color="auto"/>
                <w:left w:val="none" w:sz="0" w:space="0" w:color="auto"/>
                <w:bottom w:val="none" w:sz="0" w:space="0" w:color="auto"/>
                <w:right w:val="none" w:sz="0" w:space="0" w:color="auto"/>
              </w:divBdr>
              <w:divsChild>
                <w:div w:id="18998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7022</Words>
  <Characters>40031</Characters>
  <Application>Microsoft Office Word</Application>
  <DocSecurity>0</DocSecurity>
  <Lines>333</Lines>
  <Paragraphs>93</Paragraphs>
  <ScaleCrop>false</ScaleCrop>
  <Manager/>
  <Company/>
  <LinksUpToDate>false</LinksUpToDate>
  <CharactersWithSpaces>46960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Martin</dc:creator>
  <cp:keywords/>
  <dc:description/>
  <cp:lastModifiedBy>Nick Martin</cp:lastModifiedBy>
  <cp:revision>2</cp:revision>
  <dcterms:created xsi:type="dcterms:W3CDTF">2019-03-08T19:51:00Z</dcterms:created>
  <dcterms:modified xsi:type="dcterms:W3CDTF">2019-03-08T19:51:00Z</dcterms:modified>
  <cp:category/>
</cp:coreProperties>
</file>