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148" w:rsidRPr="00267148" w:rsidRDefault="00267148" w:rsidP="00267148">
      <w:pPr>
        <w:shd w:val="clear" w:color="auto" w:fill="FFFFFF"/>
        <w:spacing w:before="240" w:after="120" w:line="324" w:lineRule="atLeast"/>
        <w:outlineLvl w:val="0"/>
        <w:rPr>
          <w:rFonts w:ascii="Arial" w:eastAsia="Times New Roman" w:hAnsi="Arial" w:cs="Arial"/>
          <w:color w:val="000000"/>
          <w:kern w:val="36"/>
          <w:sz w:val="31"/>
          <w:szCs w:val="31"/>
          <w:lang w:eastAsia="en-GB"/>
        </w:rPr>
      </w:pPr>
      <w:r w:rsidRPr="00267148">
        <w:rPr>
          <w:rFonts w:ascii="Arial" w:eastAsia="Times New Roman" w:hAnsi="Arial" w:cs="Arial"/>
          <w:color w:val="000000"/>
          <w:kern w:val="36"/>
          <w:sz w:val="31"/>
          <w:szCs w:val="31"/>
          <w:lang w:eastAsia="en-GB"/>
        </w:rPr>
        <w:t xml:space="preserve">Comments on </w:t>
      </w:r>
      <w:proofErr w:type="spellStart"/>
      <w:r w:rsidRPr="00267148">
        <w:rPr>
          <w:rFonts w:ascii="Arial" w:eastAsia="Times New Roman" w:hAnsi="Arial" w:cs="Arial"/>
          <w:color w:val="000000"/>
          <w:kern w:val="36"/>
          <w:sz w:val="31"/>
          <w:szCs w:val="31"/>
          <w:lang w:eastAsia="en-GB"/>
        </w:rPr>
        <w:t>Bruun</w:t>
      </w:r>
      <w:proofErr w:type="spellEnd"/>
      <w:r w:rsidRPr="00267148">
        <w:rPr>
          <w:rFonts w:ascii="Arial" w:eastAsia="Times New Roman" w:hAnsi="Arial" w:cs="Arial"/>
          <w:color w:val="000000"/>
          <w:kern w:val="36"/>
          <w:sz w:val="31"/>
          <w:szCs w:val="31"/>
          <w:lang w:eastAsia="en-GB"/>
        </w:rPr>
        <w:t>, D.M. </w:t>
      </w:r>
      <w:r w:rsidRPr="00267148">
        <w:rPr>
          <w:rFonts w:ascii="Arial" w:eastAsia="Times New Roman" w:hAnsi="Arial" w:cs="Arial"/>
          <w:i/>
          <w:iCs/>
          <w:color w:val="000000"/>
          <w:kern w:val="36"/>
          <w:sz w:val="31"/>
          <w:szCs w:val="31"/>
          <w:lang w:eastAsia="en-GB"/>
        </w:rPr>
        <w:t>et al.</w:t>
      </w:r>
      <w:r w:rsidRPr="00267148">
        <w:rPr>
          <w:rFonts w:ascii="Arial" w:eastAsia="Times New Roman" w:hAnsi="Arial" w:cs="Arial"/>
          <w:color w:val="000000"/>
          <w:kern w:val="36"/>
          <w:sz w:val="31"/>
          <w:szCs w:val="31"/>
          <w:lang w:eastAsia="en-GB"/>
        </w:rPr>
        <w:t> Community-Based Recreational Football: A Novel Approach to Promote Physical Activity and Quality of Life in Prostate Cancer Survivors. </w:t>
      </w:r>
      <w:r w:rsidRPr="00267148">
        <w:rPr>
          <w:rFonts w:ascii="Arial" w:eastAsia="Times New Roman" w:hAnsi="Arial" w:cs="Arial"/>
          <w:i/>
          <w:iCs/>
          <w:color w:val="000000"/>
          <w:kern w:val="36"/>
          <w:sz w:val="31"/>
          <w:szCs w:val="31"/>
          <w:lang w:eastAsia="en-GB"/>
        </w:rPr>
        <w:t>Int. J. Environ. Res. Public Health</w:t>
      </w:r>
      <w:r w:rsidRPr="00267148">
        <w:rPr>
          <w:rFonts w:ascii="Arial" w:eastAsia="Times New Roman" w:hAnsi="Arial" w:cs="Arial"/>
          <w:color w:val="000000"/>
          <w:kern w:val="36"/>
          <w:sz w:val="31"/>
          <w:szCs w:val="31"/>
          <w:lang w:eastAsia="en-GB"/>
        </w:rPr>
        <w:t> 2014, 11, 5557–5585—Time to Raise Our Game</w:t>
      </w:r>
    </w:p>
    <w:p w:rsidR="00267148" w:rsidRPr="00267148" w:rsidRDefault="00267148" w:rsidP="00267148">
      <w:pPr>
        <w:shd w:val="clear" w:color="auto" w:fill="FFFFFF"/>
        <w:spacing w:line="393" w:lineRule="atLeas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Daniel Parnell, Andy Pringle, Jim </w:t>
      </w:r>
      <w:proofErr w:type="spellStart"/>
      <w:r>
        <w:rPr>
          <w:rFonts w:ascii="Arial" w:eastAsia="Times New Roman" w:hAnsi="Arial" w:cs="Arial"/>
          <w:color w:val="000000"/>
          <w:sz w:val="20"/>
          <w:szCs w:val="20"/>
          <w:lang w:eastAsia="en-GB"/>
        </w:rPr>
        <w:t>MKenna</w:t>
      </w:r>
      <w:proofErr w:type="spellEnd"/>
      <w:r>
        <w:rPr>
          <w:rFonts w:ascii="Arial" w:eastAsia="Times New Roman" w:hAnsi="Arial" w:cs="Arial"/>
          <w:color w:val="000000"/>
          <w:sz w:val="20"/>
          <w:szCs w:val="20"/>
          <w:lang w:eastAsia="en-GB"/>
        </w:rPr>
        <w:t xml:space="preserve">, and Stephen </w:t>
      </w:r>
      <w:proofErr w:type="spellStart"/>
      <w:r>
        <w:rPr>
          <w:rFonts w:ascii="Arial" w:eastAsia="Times New Roman" w:hAnsi="Arial" w:cs="Arial"/>
          <w:color w:val="000000"/>
          <w:sz w:val="20"/>
          <w:szCs w:val="20"/>
          <w:lang w:eastAsia="en-GB"/>
        </w:rPr>
        <w:t>Zwolinsky</w:t>
      </w:r>
      <w:proofErr w:type="spellEnd"/>
      <w:r>
        <w:rPr>
          <w:rFonts w:ascii="Arial" w:eastAsia="Times New Roman" w:hAnsi="Arial" w:cs="Arial"/>
          <w:color w:val="000000"/>
          <w:sz w:val="20"/>
          <w:szCs w:val="20"/>
          <w:lang w:eastAsia="en-GB"/>
        </w:rPr>
        <w:t xml:space="preserve">. </w:t>
      </w:r>
    </w:p>
    <w:p w:rsidR="00267148" w:rsidRPr="00267148" w:rsidRDefault="00267148" w:rsidP="00267148">
      <w:pPr>
        <w:shd w:val="clear" w:color="auto" w:fill="FFFFFF"/>
        <w:spacing w:after="166" w:line="240" w:lineRule="auto"/>
        <w:rPr>
          <w:rFonts w:ascii="Times New Roman" w:eastAsia="Times New Roman" w:hAnsi="Times New Roman" w:cs="Times New Roman"/>
          <w:color w:val="000000"/>
          <w:sz w:val="24"/>
          <w:szCs w:val="24"/>
          <w:lang w:eastAsia="en-GB"/>
        </w:rPr>
      </w:pPr>
      <w:proofErr w:type="spellStart"/>
      <w:r w:rsidRPr="00267148">
        <w:rPr>
          <w:rFonts w:ascii="Times New Roman" w:eastAsia="Times New Roman" w:hAnsi="Times New Roman" w:cs="Times New Roman"/>
          <w:color w:val="000000"/>
          <w:sz w:val="24"/>
          <w:szCs w:val="24"/>
          <w:lang w:eastAsia="en-GB"/>
        </w:rPr>
        <w:t>Bruun</w:t>
      </w:r>
      <w:proofErr w:type="spellEnd"/>
      <w:r w:rsidRPr="00267148">
        <w:rPr>
          <w:rFonts w:ascii="Times New Roman" w:eastAsia="Times New Roman" w:hAnsi="Times New Roman" w:cs="Times New Roman"/>
          <w:color w:val="000000"/>
          <w:sz w:val="24"/>
          <w:szCs w:val="24"/>
          <w:lang w:eastAsia="en-GB"/>
        </w:rPr>
        <w:t xml:space="preserve"> and colleagues [</w:t>
      </w:r>
      <w:hyperlink r:id="rId4" w:anchor="B1-ijerph-11-06842" w:history="1">
        <w:r w:rsidRPr="00267148">
          <w:rPr>
            <w:rFonts w:ascii="Times New Roman" w:eastAsia="Times New Roman" w:hAnsi="Times New Roman" w:cs="Times New Roman"/>
            <w:color w:val="642A8F"/>
            <w:sz w:val="24"/>
            <w:szCs w:val="24"/>
            <w:u w:val="single"/>
            <w:lang w:eastAsia="en-GB"/>
          </w:rPr>
          <w:t>1</w:t>
        </w:r>
      </w:hyperlink>
      <w:r w:rsidRPr="00267148">
        <w:rPr>
          <w:rFonts w:ascii="Times New Roman" w:eastAsia="Times New Roman" w:hAnsi="Times New Roman" w:cs="Times New Roman"/>
          <w:color w:val="000000"/>
          <w:sz w:val="24"/>
          <w:szCs w:val="24"/>
          <w:lang w:eastAsia="en-GB"/>
        </w:rPr>
        <w:t>] provide a timely and thorough insight into the potential health opportunities on offer via the structural organisation of football associations, football clubs and the global grip of the beautiful game. Their extensive evaluation framework represents an important clarion call for those concerned with football-led health improvement. At the same time, it is wise to consider how this can be made realistic and relevant to those who may regard the football-led ‘concept’ as too alternative or even inappropriate, in the contemporary socio-political and economic context.</w:t>
      </w:r>
    </w:p>
    <w:p w:rsidR="00267148" w:rsidRPr="00267148" w:rsidRDefault="00267148" w:rsidP="00267148">
      <w:pPr>
        <w:shd w:val="clear" w:color="auto" w:fill="FFFFFF"/>
        <w:spacing w:before="166" w:after="166" w:line="240" w:lineRule="auto"/>
        <w:rPr>
          <w:rFonts w:ascii="Times New Roman" w:eastAsia="Times New Roman" w:hAnsi="Times New Roman" w:cs="Times New Roman"/>
          <w:color w:val="000000"/>
          <w:sz w:val="24"/>
          <w:szCs w:val="24"/>
          <w:lang w:eastAsia="en-GB"/>
        </w:rPr>
      </w:pPr>
      <w:r w:rsidRPr="00267148">
        <w:rPr>
          <w:rFonts w:ascii="Times New Roman" w:eastAsia="Times New Roman" w:hAnsi="Times New Roman" w:cs="Times New Roman"/>
          <w:color w:val="000000"/>
          <w:sz w:val="24"/>
          <w:szCs w:val="24"/>
          <w:lang w:eastAsia="en-GB"/>
        </w:rPr>
        <w:t>To meet current concerns, football-led health improvement interventions must be both effective and efficient, not least because budgetary restraints inevitably stimulate comparisons between different programmes and approaches. Importantly, advocates can now point to compelling research and evaluation evidence indicating that football-based interventions (a) reach and engage older men with complex health needs [</w:t>
      </w:r>
      <w:hyperlink r:id="rId5" w:anchor="B2-ijerph-11-06842" w:history="1">
        <w:r w:rsidRPr="00267148">
          <w:rPr>
            <w:rFonts w:ascii="Times New Roman" w:eastAsia="Times New Roman" w:hAnsi="Times New Roman" w:cs="Times New Roman"/>
            <w:color w:val="642A8F"/>
            <w:sz w:val="24"/>
            <w:szCs w:val="24"/>
            <w:u w:val="single"/>
            <w:lang w:eastAsia="en-GB"/>
          </w:rPr>
          <w:t>2</w:t>
        </w:r>
      </w:hyperlink>
      <w:r w:rsidRPr="00267148">
        <w:rPr>
          <w:rFonts w:ascii="Times New Roman" w:eastAsia="Times New Roman" w:hAnsi="Times New Roman" w:cs="Times New Roman"/>
          <w:color w:val="000000"/>
          <w:sz w:val="24"/>
          <w:szCs w:val="24"/>
          <w:lang w:eastAsia="en-GB"/>
        </w:rPr>
        <w:t>], (b) reduces participants’ alcohol consumption [</w:t>
      </w:r>
      <w:hyperlink r:id="rId6" w:anchor="B3-ijerph-11-06842" w:history="1">
        <w:r w:rsidRPr="00267148">
          <w:rPr>
            <w:rFonts w:ascii="Times New Roman" w:eastAsia="Times New Roman" w:hAnsi="Times New Roman" w:cs="Times New Roman"/>
            <w:color w:val="642A8F"/>
            <w:sz w:val="24"/>
            <w:szCs w:val="24"/>
            <w:u w:val="single"/>
            <w:lang w:eastAsia="en-GB"/>
          </w:rPr>
          <w:t>3</w:t>
        </w:r>
      </w:hyperlink>
      <w:r w:rsidRPr="00267148">
        <w:rPr>
          <w:rFonts w:ascii="Times New Roman" w:eastAsia="Times New Roman" w:hAnsi="Times New Roman" w:cs="Times New Roman"/>
          <w:color w:val="000000"/>
          <w:sz w:val="24"/>
          <w:szCs w:val="24"/>
          <w:lang w:eastAsia="en-GB"/>
        </w:rPr>
        <w:t>], (c) increases physical activity [</w:t>
      </w:r>
      <w:hyperlink r:id="rId7" w:anchor="B3-ijerph-11-06842" w:history="1">
        <w:r w:rsidRPr="00267148">
          <w:rPr>
            <w:rFonts w:ascii="Times New Roman" w:eastAsia="Times New Roman" w:hAnsi="Times New Roman" w:cs="Times New Roman"/>
            <w:color w:val="642A8F"/>
            <w:sz w:val="24"/>
            <w:szCs w:val="24"/>
            <w:u w:val="single"/>
            <w:lang w:eastAsia="en-GB"/>
          </w:rPr>
          <w:t>3</w:t>
        </w:r>
      </w:hyperlink>
      <w:r w:rsidRPr="00267148">
        <w:rPr>
          <w:rFonts w:ascii="Times New Roman" w:eastAsia="Times New Roman" w:hAnsi="Times New Roman" w:cs="Times New Roman"/>
          <w:color w:val="000000"/>
          <w:sz w:val="24"/>
          <w:szCs w:val="24"/>
          <w:lang w:eastAsia="en-GB"/>
        </w:rPr>
        <w:t>] and (d) produce significant reductions in weight [</w:t>
      </w:r>
      <w:hyperlink r:id="rId8" w:anchor="B4-ijerph-11-06842" w:history="1">
        <w:r w:rsidRPr="00267148">
          <w:rPr>
            <w:rFonts w:ascii="Times New Roman" w:eastAsia="Times New Roman" w:hAnsi="Times New Roman" w:cs="Times New Roman"/>
            <w:color w:val="642A8F"/>
            <w:sz w:val="24"/>
            <w:szCs w:val="24"/>
            <w:u w:val="single"/>
            <w:lang w:eastAsia="en-GB"/>
          </w:rPr>
          <w:t>4</w:t>
        </w:r>
      </w:hyperlink>
      <w:r w:rsidRPr="00267148">
        <w:rPr>
          <w:rFonts w:ascii="Times New Roman" w:eastAsia="Times New Roman" w:hAnsi="Times New Roman" w:cs="Times New Roman"/>
          <w:color w:val="000000"/>
          <w:sz w:val="24"/>
          <w:szCs w:val="24"/>
          <w:lang w:eastAsia="en-GB"/>
        </w:rPr>
        <w:t>]. Football clubs deliver these effects every day through established community outreach-programmes.</w:t>
      </w:r>
    </w:p>
    <w:p w:rsidR="00267148" w:rsidRPr="00267148" w:rsidRDefault="00267148" w:rsidP="00267148">
      <w:pPr>
        <w:shd w:val="clear" w:color="auto" w:fill="FFFFFF"/>
        <w:spacing w:before="166" w:after="166" w:line="240" w:lineRule="auto"/>
        <w:rPr>
          <w:rFonts w:ascii="Times New Roman" w:eastAsia="Times New Roman" w:hAnsi="Times New Roman" w:cs="Times New Roman"/>
          <w:color w:val="000000"/>
          <w:sz w:val="24"/>
          <w:szCs w:val="24"/>
          <w:lang w:eastAsia="en-GB"/>
        </w:rPr>
      </w:pPr>
      <w:r w:rsidRPr="00267148">
        <w:rPr>
          <w:rFonts w:ascii="Times New Roman" w:eastAsia="Times New Roman" w:hAnsi="Times New Roman" w:cs="Times New Roman"/>
          <w:color w:val="000000"/>
          <w:sz w:val="24"/>
          <w:szCs w:val="24"/>
          <w:lang w:eastAsia="en-GB"/>
        </w:rPr>
        <w:t>Yet, as a relatively novel approach, football-based interventions need to continue showing their worth, making evaluation imperative for securing even on-going funding [</w:t>
      </w:r>
      <w:hyperlink r:id="rId9" w:anchor="B1-ijerph-11-06842" w:history="1">
        <w:r w:rsidRPr="00267148">
          <w:rPr>
            <w:rFonts w:ascii="Times New Roman" w:eastAsia="Times New Roman" w:hAnsi="Times New Roman" w:cs="Times New Roman"/>
            <w:color w:val="642A8F"/>
            <w:sz w:val="24"/>
            <w:szCs w:val="24"/>
            <w:u w:val="single"/>
            <w:lang w:eastAsia="en-GB"/>
          </w:rPr>
          <w:t>1</w:t>
        </w:r>
      </w:hyperlink>
      <w:proofErr w:type="gramStart"/>
      <w:r w:rsidRPr="00267148">
        <w:rPr>
          <w:rFonts w:ascii="Times New Roman" w:eastAsia="Times New Roman" w:hAnsi="Times New Roman" w:cs="Times New Roman"/>
          <w:color w:val="000000"/>
          <w:sz w:val="24"/>
          <w:szCs w:val="24"/>
          <w:lang w:eastAsia="en-GB"/>
        </w:rPr>
        <w:t>,</w:t>
      </w:r>
      <w:proofErr w:type="gramEnd"/>
      <w:r w:rsidRPr="00267148">
        <w:rPr>
          <w:rFonts w:ascii="Times New Roman" w:eastAsia="Times New Roman" w:hAnsi="Times New Roman" w:cs="Times New Roman"/>
          <w:color w:val="000000"/>
          <w:sz w:val="24"/>
          <w:szCs w:val="24"/>
          <w:lang w:eastAsia="en-GB"/>
        </w:rPr>
        <w:fldChar w:fldCharType="begin"/>
      </w:r>
      <w:r w:rsidRPr="00267148">
        <w:rPr>
          <w:rFonts w:ascii="Times New Roman" w:eastAsia="Times New Roman" w:hAnsi="Times New Roman" w:cs="Times New Roman"/>
          <w:color w:val="000000"/>
          <w:sz w:val="24"/>
          <w:szCs w:val="24"/>
          <w:lang w:eastAsia="en-GB"/>
        </w:rPr>
        <w:instrText xml:space="preserve"> HYPERLINK "https://www.ncbi.nlm.nih.gov/pmc/articles/PMC4113848/" \l "B4-ijerph-11-06842" </w:instrText>
      </w:r>
      <w:r w:rsidRPr="00267148">
        <w:rPr>
          <w:rFonts w:ascii="Times New Roman" w:eastAsia="Times New Roman" w:hAnsi="Times New Roman" w:cs="Times New Roman"/>
          <w:color w:val="000000"/>
          <w:sz w:val="24"/>
          <w:szCs w:val="24"/>
          <w:lang w:eastAsia="en-GB"/>
        </w:rPr>
        <w:fldChar w:fldCharType="separate"/>
      </w:r>
      <w:r w:rsidRPr="00267148">
        <w:rPr>
          <w:rFonts w:ascii="Times New Roman" w:eastAsia="Times New Roman" w:hAnsi="Times New Roman" w:cs="Times New Roman"/>
          <w:color w:val="642A8F"/>
          <w:sz w:val="24"/>
          <w:szCs w:val="24"/>
          <w:u w:val="single"/>
          <w:lang w:eastAsia="en-GB"/>
        </w:rPr>
        <w:t>4</w:t>
      </w:r>
      <w:r w:rsidRPr="00267148">
        <w:rPr>
          <w:rFonts w:ascii="Times New Roman" w:eastAsia="Times New Roman" w:hAnsi="Times New Roman" w:cs="Times New Roman"/>
          <w:color w:val="000000"/>
          <w:sz w:val="24"/>
          <w:szCs w:val="24"/>
          <w:lang w:eastAsia="en-GB"/>
        </w:rPr>
        <w:fldChar w:fldCharType="end"/>
      </w:r>
      <w:r w:rsidRPr="00267148">
        <w:rPr>
          <w:rFonts w:ascii="Times New Roman" w:eastAsia="Times New Roman" w:hAnsi="Times New Roman" w:cs="Times New Roman"/>
          <w:color w:val="000000"/>
          <w:sz w:val="24"/>
          <w:szCs w:val="24"/>
          <w:lang w:eastAsia="en-GB"/>
        </w:rPr>
        <w:t>]. Evaluation is also essential for demonstrating cost-effectiveness and comparative cost-effectiveness. These themes need to become targets for subsequent evaluations because they will increasingly be the concerns of those responsible for Public Health spending. It is no longer wise, nor acceptable, to overlook the integration of evaluation into project planning and delivery.</w:t>
      </w:r>
    </w:p>
    <w:p w:rsidR="00267148" w:rsidRPr="00267148" w:rsidRDefault="00267148" w:rsidP="00267148">
      <w:pPr>
        <w:shd w:val="clear" w:color="auto" w:fill="FFFFFF"/>
        <w:spacing w:before="166" w:line="240" w:lineRule="auto"/>
        <w:rPr>
          <w:rFonts w:ascii="Times New Roman" w:eastAsia="Times New Roman" w:hAnsi="Times New Roman" w:cs="Times New Roman"/>
          <w:color w:val="000000"/>
          <w:sz w:val="24"/>
          <w:szCs w:val="24"/>
          <w:lang w:eastAsia="en-GB"/>
        </w:rPr>
      </w:pPr>
      <w:r w:rsidRPr="00267148">
        <w:rPr>
          <w:rFonts w:ascii="Times New Roman" w:eastAsia="Times New Roman" w:hAnsi="Times New Roman" w:cs="Times New Roman"/>
          <w:color w:val="000000"/>
          <w:sz w:val="24"/>
          <w:szCs w:val="24"/>
          <w:lang w:eastAsia="en-GB"/>
        </w:rPr>
        <w:t xml:space="preserve">As Public Health agencies feel the drawn out sting of financial austerity, it is vital to draw on the work of </w:t>
      </w:r>
      <w:proofErr w:type="spellStart"/>
      <w:r w:rsidRPr="00267148">
        <w:rPr>
          <w:rFonts w:ascii="Times New Roman" w:eastAsia="Times New Roman" w:hAnsi="Times New Roman" w:cs="Times New Roman"/>
          <w:color w:val="000000"/>
          <w:sz w:val="24"/>
          <w:szCs w:val="24"/>
          <w:lang w:eastAsia="en-GB"/>
        </w:rPr>
        <w:t>Bruun</w:t>
      </w:r>
      <w:proofErr w:type="spellEnd"/>
      <w:r w:rsidRPr="00267148">
        <w:rPr>
          <w:rFonts w:ascii="Times New Roman" w:eastAsia="Times New Roman" w:hAnsi="Times New Roman" w:cs="Times New Roman"/>
          <w:color w:val="000000"/>
          <w:sz w:val="24"/>
          <w:szCs w:val="24"/>
          <w:lang w:eastAsia="en-GB"/>
        </w:rPr>
        <w:t xml:space="preserve"> and colleagues [</w:t>
      </w:r>
      <w:hyperlink r:id="rId10" w:anchor="B1-ijerph-11-06842" w:history="1">
        <w:r w:rsidRPr="00267148">
          <w:rPr>
            <w:rFonts w:ascii="Times New Roman" w:eastAsia="Times New Roman" w:hAnsi="Times New Roman" w:cs="Times New Roman"/>
            <w:color w:val="642A8F"/>
            <w:sz w:val="24"/>
            <w:szCs w:val="24"/>
            <w:u w:val="single"/>
            <w:lang w:eastAsia="en-GB"/>
          </w:rPr>
          <w:t>1</w:t>
        </w:r>
      </w:hyperlink>
      <w:r w:rsidRPr="00267148">
        <w:rPr>
          <w:rFonts w:ascii="Times New Roman" w:eastAsia="Times New Roman" w:hAnsi="Times New Roman" w:cs="Times New Roman"/>
          <w:color w:val="000000"/>
          <w:sz w:val="24"/>
          <w:szCs w:val="24"/>
          <w:lang w:eastAsia="en-GB"/>
        </w:rPr>
        <w:t>] and on the growing evidence base to rally policy makers, commissioners, researchers and applied practitioners, to generate better evidence and to respond to what exists so they raise their game.</w:t>
      </w:r>
    </w:p>
    <w:p w:rsidR="00267148" w:rsidRPr="00267148" w:rsidRDefault="00267148" w:rsidP="00267148">
      <w:pPr>
        <w:shd w:val="clear" w:color="auto" w:fill="FFFFFF"/>
        <w:spacing w:line="240" w:lineRule="auto"/>
        <w:rPr>
          <w:rFonts w:ascii="Times New Roman" w:eastAsia="Times New Roman" w:hAnsi="Times New Roman" w:cs="Times New Roman"/>
          <w:color w:val="000000"/>
          <w:sz w:val="24"/>
          <w:szCs w:val="24"/>
          <w:lang w:eastAsia="en-GB"/>
        </w:rPr>
      </w:pPr>
      <w:r w:rsidRPr="00267148">
        <w:rPr>
          <w:rFonts w:ascii="Times New Roman" w:eastAsia="Times New Roman" w:hAnsi="Times New Roman" w:cs="Times New Roman"/>
          <w:color w:val="000000"/>
          <w:sz w:val="24"/>
          <w:szCs w:val="24"/>
          <w:lang w:eastAsia="en-GB"/>
        </w:rPr>
        <w:t>1. </w:t>
      </w:r>
      <w:proofErr w:type="spellStart"/>
      <w:r w:rsidRPr="00267148">
        <w:rPr>
          <w:rFonts w:ascii="Times New Roman" w:eastAsia="Times New Roman" w:hAnsi="Times New Roman" w:cs="Times New Roman"/>
          <w:color w:val="000000"/>
          <w:sz w:val="24"/>
          <w:szCs w:val="24"/>
          <w:lang w:eastAsia="en-GB"/>
        </w:rPr>
        <w:t>Bruun</w:t>
      </w:r>
      <w:proofErr w:type="spellEnd"/>
      <w:r w:rsidRPr="00267148">
        <w:rPr>
          <w:rFonts w:ascii="Times New Roman" w:eastAsia="Times New Roman" w:hAnsi="Times New Roman" w:cs="Times New Roman"/>
          <w:color w:val="000000"/>
          <w:sz w:val="24"/>
          <w:szCs w:val="24"/>
          <w:lang w:eastAsia="en-GB"/>
        </w:rPr>
        <w:t xml:space="preserve"> D.M., </w:t>
      </w:r>
      <w:proofErr w:type="spellStart"/>
      <w:r w:rsidRPr="00267148">
        <w:rPr>
          <w:rFonts w:ascii="Times New Roman" w:eastAsia="Times New Roman" w:hAnsi="Times New Roman" w:cs="Times New Roman"/>
          <w:color w:val="000000"/>
          <w:sz w:val="24"/>
          <w:szCs w:val="24"/>
          <w:lang w:eastAsia="en-GB"/>
        </w:rPr>
        <w:t>Bjerre</w:t>
      </w:r>
      <w:proofErr w:type="spellEnd"/>
      <w:r w:rsidRPr="00267148">
        <w:rPr>
          <w:rFonts w:ascii="Times New Roman" w:eastAsia="Times New Roman" w:hAnsi="Times New Roman" w:cs="Times New Roman"/>
          <w:color w:val="000000"/>
          <w:sz w:val="24"/>
          <w:szCs w:val="24"/>
          <w:lang w:eastAsia="en-GB"/>
        </w:rPr>
        <w:t xml:space="preserve"> E., </w:t>
      </w:r>
      <w:proofErr w:type="spellStart"/>
      <w:r w:rsidRPr="00267148">
        <w:rPr>
          <w:rFonts w:ascii="Times New Roman" w:eastAsia="Times New Roman" w:hAnsi="Times New Roman" w:cs="Times New Roman"/>
          <w:color w:val="000000"/>
          <w:sz w:val="24"/>
          <w:szCs w:val="24"/>
          <w:lang w:eastAsia="en-GB"/>
        </w:rPr>
        <w:t>Krustrup</w:t>
      </w:r>
      <w:proofErr w:type="spellEnd"/>
      <w:r w:rsidRPr="00267148">
        <w:rPr>
          <w:rFonts w:ascii="Times New Roman" w:eastAsia="Times New Roman" w:hAnsi="Times New Roman" w:cs="Times New Roman"/>
          <w:color w:val="000000"/>
          <w:sz w:val="24"/>
          <w:szCs w:val="24"/>
          <w:lang w:eastAsia="en-GB"/>
        </w:rPr>
        <w:t xml:space="preserve"> P., </w:t>
      </w:r>
      <w:proofErr w:type="spellStart"/>
      <w:r w:rsidRPr="00267148">
        <w:rPr>
          <w:rFonts w:ascii="Times New Roman" w:eastAsia="Times New Roman" w:hAnsi="Times New Roman" w:cs="Times New Roman"/>
          <w:color w:val="000000"/>
          <w:sz w:val="24"/>
          <w:szCs w:val="24"/>
          <w:lang w:eastAsia="en-GB"/>
        </w:rPr>
        <w:t>Brasso</w:t>
      </w:r>
      <w:proofErr w:type="spellEnd"/>
      <w:r w:rsidRPr="00267148">
        <w:rPr>
          <w:rFonts w:ascii="Times New Roman" w:eastAsia="Times New Roman" w:hAnsi="Times New Roman" w:cs="Times New Roman"/>
          <w:color w:val="000000"/>
          <w:sz w:val="24"/>
          <w:szCs w:val="24"/>
          <w:lang w:eastAsia="en-GB"/>
        </w:rPr>
        <w:t xml:space="preserve"> K., Johansen C., </w:t>
      </w:r>
      <w:proofErr w:type="spellStart"/>
      <w:r w:rsidRPr="00267148">
        <w:rPr>
          <w:rFonts w:ascii="Times New Roman" w:eastAsia="Times New Roman" w:hAnsi="Times New Roman" w:cs="Times New Roman"/>
          <w:color w:val="000000"/>
          <w:sz w:val="24"/>
          <w:szCs w:val="24"/>
          <w:lang w:eastAsia="en-GB"/>
        </w:rPr>
        <w:t>Rørth</w:t>
      </w:r>
      <w:proofErr w:type="spellEnd"/>
      <w:r w:rsidRPr="00267148">
        <w:rPr>
          <w:rFonts w:ascii="Times New Roman" w:eastAsia="Times New Roman" w:hAnsi="Times New Roman" w:cs="Times New Roman"/>
          <w:color w:val="000000"/>
          <w:sz w:val="24"/>
          <w:szCs w:val="24"/>
          <w:lang w:eastAsia="en-GB"/>
        </w:rPr>
        <w:t xml:space="preserve"> M., </w:t>
      </w:r>
      <w:proofErr w:type="spellStart"/>
      <w:r w:rsidRPr="00267148">
        <w:rPr>
          <w:rFonts w:ascii="Times New Roman" w:eastAsia="Times New Roman" w:hAnsi="Times New Roman" w:cs="Times New Roman"/>
          <w:color w:val="000000"/>
          <w:sz w:val="24"/>
          <w:szCs w:val="24"/>
          <w:lang w:eastAsia="en-GB"/>
        </w:rPr>
        <w:t>Midtgaard</w:t>
      </w:r>
      <w:proofErr w:type="spellEnd"/>
      <w:r w:rsidRPr="00267148">
        <w:rPr>
          <w:rFonts w:ascii="Times New Roman" w:eastAsia="Times New Roman" w:hAnsi="Times New Roman" w:cs="Times New Roman"/>
          <w:color w:val="000000"/>
          <w:sz w:val="24"/>
          <w:szCs w:val="24"/>
          <w:lang w:eastAsia="en-GB"/>
        </w:rPr>
        <w:t xml:space="preserve"> J. Community-based recreational football: A novel approach to promote physical activity and quality of life in prostate cancer survivors. Int. J. Environ. Res. Public Health. 2014</w:t>
      </w:r>
      <w:proofErr w:type="gramStart"/>
      <w:r w:rsidRPr="00267148">
        <w:rPr>
          <w:rFonts w:ascii="Times New Roman" w:eastAsia="Times New Roman" w:hAnsi="Times New Roman" w:cs="Times New Roman"/>
          <w:color w:val="000000"/>
          <w:sz w:val="24"/>
          <w:szCs w:val="24"/>
          <w:lang w:eastAsia="en-GB"/>
        </w:rPr>
        <w:t>;11:5567</w:t>
      </w:r>
      <w:proofErr w:type="gramEnd"/>
      <w:r w:rsidRPr="00267148">
        <w:rPr>
          <w:rFonts w:ascii="Times New Roman" w:eastAsia="Times New Roman" w:hAnsi="Times New Roman" w:cs="Times New Roman"/>
          <w:color w:val="000000"/>
          <w:sz w:val="24"/>
          <w:szCs w:val="24"/>
          <w:lang w:eastAsia="en-GB"/>
        </w:rPr>
        <w:t>–558</w:t>
      </w:r>
      <w:r>
        <w:rPr>
          <w:rFonts w:ascii="Times New Roman" w:eastAsia="Times New Roman" w:hAnsi="Times New Roman" w:cs="Times New Roman"/>
          <w:color w:val="000000"/>
          <w:sz w:val="24"/>
          <w:szCs w:val="24"/>
          <w:lang w:eastAsia="en-GB"/>
        </w:rPr>
        <w:t xml:space="preserve">5. </w:t>
      </w:r>
      <w:proofErr w:type="spellStart"/>
      <w:proofErr w:type="gramStart"/>
      <w:r>
        <w:rPr>
          <w:rFonts w:ascii="Times New Roman" w:eastAsia="Times New Roman" w:hAnsi="Times New Roman" w:cs="Times New Roman"/>
          <w:color w:val="000000"/>
          <w:sz w:val="24"/>
          <w:szCs w:val="24"/>
          <w:lang w:eastAsia="en-GB"/>
        </w:rPr>
        <w:t>doi</w:t>
      </w:r>
      <w:proofErr w:type="spellEnd"/>
      <w:proofErr w:type="gramEnd"/>
      <w:r>
        <w:rPr>
          <w:rFonts w:ascii="Times New Roman" w:eastAsia="Times New Roman" w:hAnsi="Times New Roman" w:cs="Times New Roman"/>
          <w:color w:val="000000"/>
          <w:sz w:val="24"/>
          <w:szCs w:val="24"/>
          <w:lang w:eastAsia="en-GB"/>
        </w:rPr>
        <w:t>: 10.3390/ijerph110605567</w:t>
      </w:r>
    </w:p>
    <w:p w:rsidR="00267148" w:rsidRPr="00267148" w:rsidRDefault="00267148" w:rsidP="00267148">
      <w:pPr>
        <w:shd w:val="clear" w:color="auto" w:fill="FFFFFF"/>
        <w:spacing w:line="240" w:lineRule="auto"/>
        <w:rPr>
          <w:rFonts w:ascii="Times New Roman" w:eastAsia="Times New Roman" w:hAnsi="Times New Roman" w:cs="Times New Roman"/>
          <w:color w:val="000000"/>
          <w:sz w:val="24"/>
          <w:szCs w:val="24"/>
          <w:lang w:eastAsia="en-GB"/>
        </w:rPr>
      </w:pPr>
      <w:r w:rsidRPr="00267148">
        <w:rPr>
          <w:rFonts w:ascii="Times New Roman" w:eastAsia="Times New Roman" w:hAnsi="Times New Roman" w:cs="Times New Roman"/>
          <w:color w:val="000000"/>
          <w:sz w:val="24"/>
          <w:szCs w:val="24"/>
          <w:lang w:eastAsia="en-GB"/>
        </w:rPr>
        <w:t xml:space="preserve">2. Bingham D.D., Parnell D., Curran K., Jones R., Richardson D. Fit fans: Perspectives of a practitioner and understanding participant health needs within a health promotion programme for older men delivered within an English Premier League Football Club. Soccer Soc. 2014 </w:t>
      </w:r>
      <w:proofErr w:type="spellStart"/>
      <w:r w:rsidRPr="00267148">
        <w:rPr>
          <w:rFonts w:ascii="Times New Roman" w:eastAsia="Times New Roman" w:hAnsi="Times New Roman" w:cs="Times New Roman"/>
          <w:color w:val="000000"/>
          <w:sz w:val="24"/>
          <w:szCs w:val="24"/>
          <w:lang w:eastAsia="en-GB"/>
        </w:rPr>
        <w:t>doi</w:t>
      </w:r>
      <w:proofErr w:type="spellEnd"/>
      <w:r>
        <w:rPr>
          <w:rFonts w:ascii="Times New Roman" w:eastAsia="Times New Roman" w:hAnsi="Times New Roman" w:cs="Times New Roman"/>
          <w:color w:val="000000"/>
          <w:sz w:val="24"/>
          <w:szCs w:val="24"/>
          <w:lang w:eastAsia="en-GB"/>
        </w:rPr>
        <w:t>: 10.1080/14660970.2014.920624.</w:t>
      </w:r>
    </w:p>
    <w:p w:rsidR="00267148" w:rsidRPr="00267148" w:rsidRDefault="00267148" w:rsidP="00267148">
      <w:pPr>
        <w:shd w:val="clear" w:color="auto" w:fill="FFFFFF"/>
        <w:spacing w:line="240" w:lineRule="auto"/>
        <w:rPr>
          <w:rFonts w:ascii="Times New Roman" w:eastAsia="Times New Roman" w:hAnsi="Times New Roman" w:cs="Times New Roman"/>
          <w:color w:val="000000"/>
          <w:sz w:val="24"/>
          <w:szCs w:val="24"/>
          <w:lang w:eastAsia="en-GB"/>
        </w:rPr>
      </w:pPr>
      <w:r w:rsidRPr="00267148">
        <w:rPr>
          <w:rFonts w:ascii="Times New Roman" w:eastAsia="Times New Roman" w:hAnsi="Times New Roman" w:cs="Times New Roman"/>
          <w:color w:val="000000"/>
          <w:sz w:val="24"/>
          <w:szCs w:val="24"/>
          <w:lang w:eastAsia="en-GB"/>
        </w:rPr>
        <w:t xml:space="preserve">3. Pringle A., </w:t>
      </w:r>
      <w:proofErr w:type="spellStart"/>
      <w:r w:rsidRPr="00267148">
        <w:rPr>
          <w:rFonts w:ascii="Times New Roman" w:eastAsia="Times New Roman" w:hAnsi="Times New Roman" w:cs="Times New Roman"/>
          <w:color w:val="000000"/>
          <w:sz w:val="24"/>
          <w:szCs w:val="24"/>
          <w:lang w:eastAsia="en-GB"/>
        </w:rPr>
        <w:t>Zwolinsky</w:t>
      </w:r>
      <w:proofErr w:type="spellEnd"/>
      <w:r w:rsidRPr="00267148">
        <w:rPr>
          <w:rFonts w:ascii="Times New Roman" w:eastAsia="Times New Roman" w:hAnsi="Times New Roman" w:cs="Times New Roman"/>
          <w:color w:val="000000"/>
          <w:sz w:val="24"/>
          <w:szCs w:val="24"/>
          <w:lang w:eastAsia="en-GB"/>
        </w:rPr>
        <w:t xml:space="preserve"> S., McKenna J., </w:t>
      </w:r>
      <w:proofErr w:type="spellStart"/>
      <w:r w:rsidRPr="00267148">
        <w:rPr>
          <w:rFonts w:ascii="Times New Roman" w:eastAsia="Times New Roman" w:hAnsi="Times New Roman" w:cs="Times New Roman"/>
          <w:color w:val="000000"/>
          <w:sz w:val="24"/>
          <w:szCs w:val="24"/>
          <w:lang w:eastAsia="en-GB"/>
        </w:rPr>
        <w:t>Roberston</w:t>
      </w:r>
      <w:proofErr w:type="spellEnd"/>
      <w:r w:rsidRPr="00267148">
        <w:rPr>
          <w:rFonts w:ascii="Times New Roman" w:eastAsia="Times New Roman" w:hAnsi="Times New Roman" w:cs="Times New Roman"/>
          <w:color w:val="000000"/>
          <w:sz w:val="24"/>
          <w:szCs w:val="24"/>
          <w:lang w:eastAsia="en-GB"/>
        </w:rPr>
        <w:t xml:space="preserve"> S., Daly-Smith A., White A. Health improvement for men and hard-to-engage-men delivered in English Premier League football clubs. Health Educ. Res. 2014</w:t>
      </w:r>
      <w:proofErr w:type="gramStart"/>
      <w:r w:rsidRPr="00267148">
        <w:rPr>
          <w:rFonts w:ascii="Times New Roman" w:eastAsia="Times New Roman" w:hAnsi="Times New Roman" w:cs="Times New Roman"/>
          <w:color w:val="000000"/>
          <w:sz w:val="24"/>
          <w:szCs w:val="24"/>
          <w:lang w:eastAsia="en-GB"/>
        </w:rPr>
        <w:t>;29:503</w:t>
      </w:r>
      <w:proofErr w:type="gramEnd"/>
      <w:r>
        <w:rPr>
          <w:rFonts w:ascii="Times New Roman" w:eastAsia="Times New Roman" w:hAnsi="Times New Roman" w:cs="Times New Roman"/>
          <w:color w:val="000000"/>
          <w:sz w:val="24"/>
          <w:szCs w:val="24"/>
          <w:lang w:eastAsia="en-GB"/>
        </w:rPr>
        <w:t xml:space="preserve">–520. </w:t>
      </w:r>
      <w:proofErr w:type="spellStart"/>
      <w:proofErr w:type="gramStart"/>
      <w:r>
        <w:rPr>
          <w:rFonts w:ascii="Times New Roman" w:eastAsia="Times New Roman" w:hAnsi="Times New Roman" w:cs="Times New Roman"/>
          <w:color w:val="000000"/>
          <w:sz w:val="24"/>
          <w:szCs w:val="24"/>
          <w:lang w:eastAsia="en-GB"/>
        </w:rPr>
        <w:t>doi</w:t>
      </w:r>
      <w:proofErr w:type="spellEnd"/>
      <w:proofErr w:type="gramEnd"/>
      <w:r>
        <w:rPr>
          <w:rFonts w:ascii="Times New Roman" w:eastAsia="Times New Roman" w:hAnsi="Times New Roman" w:cs="Times New Roman"/>
          <w:color w:val="000000"/>
          <w:sz w:val="24"/>
          <w:szCs w:val="24"/>
          <w:lang w:eastAsia="en-GB"/>
        </w:rPr>
        <w:t>: 10.1093/her/cyu009. </w:t>
      </w:r>
    </w:p>
    <w:p w:rsidR="00267148" w:rsidRPr="00267148" w:rsidRDefault="00267148" w:rsidP="00267148">
      <w:pPr>
        <w:shd w:val="clear" w:color="auto" w:fill="FFFFFF"/>
        <w:spacing w:line="240" w:lineRule="auto"/>
        <w:rPr>
          <w:rFonts w:ascii="Times New Roman" w:eastAsia="Times New Roman" w:hAnsi="Times New Roman" w:cs="Times New Roman"/>
          <w:color w:val="000000"/>
          <w:sz w:val="24"/>
          <w:szCs w:val="24"/>
          <w:lang w:eastAsia="en-GB"/>
        </w:rPr>
      </w:pPr>
      <w:r w:rsidRPr="00267148">
        <w:rPr>
          <w:rFonts w:ascii="Times New Roman" w:eastAsia="Times New Roman" w:hAnsi="Times New Roman" w:cs="Times New Roman"/>
          <w:color w:val="000000"/>
          <w:sz w:val="24"/>
          <w:szCs w:val="24"/>
          <w:lang w:eastAsia="en-GB"/>
        </w:rPr>
        <w:lastRenderedPageBreak/>
        <w:t xml:space="preserve">4. Hunt K., </w:t>
      </w:r>
      <w:proofErr w:type="spellStart"/>
      <w:r w:rsidRPr="00267148">
        <w:rPr>
          <w:rFonts w:ascii="Times New Roman" w:eastAsia="Times New Roman" w:hAnsi="Times New Roman" w:cs="Times New Roman"/>
          <w:color w:val="000000"/>
          <w:sz w:val="24"/>
          <w:szCs w:val="24"/>
          <w:lang w:eastAsia="en-GB"/>
        </w:rPr>
        <w:t>Wyke</w:t>
      </w:r>
      <w:proofErr w:type="spellEnd"/>
      <w:r w:rsidRPr="00267148">
        <w:rPr>
          <w:rFonts w:ascii="Times New Roman" w:eastAsia="Times New Roman" w:hAnsi="Times New Roman" w:cs="Times New Roman"/>
          <w:color w:val="000000"/>
          <w:sz w:val="24"/>
          <w:szCs w:val="24"/>
          <w:lang w:eastAsia="en-GB"/>
        </w:rPr>
        <w:t xml:space="preserve"> S., </w:t>
      </w:r>
      <w:proofErr w:type="spellStart"/>
      <w:r w:rsidRPr="00267148">
        <w:rPr>
          <w:rFonts w:ascii="Times New Roman" w:eastAsia="Times New Roman" w:hAnsi="Times New Roman" w:cs="Times New Roman"/>
          <w:color w:val="000000"/>
          <w:sz w:val="24"/>
          <w:szCs w:val="24"/>
          <w:lang w:eastAsia="en-GB"/>
        </w:rPr>
        <w:t>Gray</w:t>
      </w:r>
      <w:proofErr w:type="spellEnd"/>
      <w:r w:rsidRPr="00267148">
        <w:rPr>
          <w:rFonts w:ascii="Times New Roman" w:eastAsia="Times New Roman" w:hAnsi="Times New Roman" w:cs="Times New Roman"/>
          <w:color w:val="000000"/>
          <w:sz w:val="24"/>
          <w:szCs w:val="24"/>
          <w:lang w:eastAsia="en-GB"/>
        </w:rPr>
        <w:t xml:space="preserve"> C.M., Anderson A.S., Brady A., Bunn C., </w:t>
      </w:r>
      <w:proofErr w:type="spellStart"/>
      <w:r w:rsidRPr="00267148">
        <w:rPr>
          <w:rFonts w:ascii="Times New Roman" w:eastAsia="Times New Roman" w:hAnsi="Times New Roman" w:cs="Times New Roman"/>
          <w:color w:val="000000"/>
          <w:sz w:val="24"/>
          <w:szCs w:val="24"/>
          <w:lang w:eastAsia="en-GB"/>
        </w:rPr>
        <w:t>Donnan</w:t>
      </w:r>
      <w:proofErr w:type="spellEnd"/>
      <w:r w:rsidRPr="00267148">
        <w:rPr>
          <w:rFonts w:ascii="Times New Roman" w:eastAsia="Times New Roman" w:hAnsi="Times New Roman" w:cs="Times New Roman"/>
          <w:color w:val="000000"/>
          <w:sz w:val="24"/>
          <w:szCs w:val="24"/>
          <w:lang w:eastAsia="en-GB"/>
        </w:rPr>
        <w:t xml:space="preserve"> P.T., Fenwick E., Grieve E., Leishman J., et al. A gender-sensitised weight loss and healthy living programme for overweight and obese men delivered by Scottish Premier League football clubs (FFIT): A pragmatic randomised controlled trial. The Lancet. 2014 </w:t>
      </w:r>
      <w:proofErr w:type="spellStart"/>
      <w:r w:rsidRPr="00267148">
        <w:rPr>
          <w:rFonts w:ascii="Times New Roman" w:eastAsia="Times New Roman" w:hAnsi="Times New Roman" w:cs="Times New Roman"/>
          <w:color w:val="000000"/>
          <w:sz w:val="24"/>
          <w:szCs w:val="24"/>
          <w:lang w:eastAsia="en-GB"/>
        </w:rPr>
        <w:t>doi</w:t>
      </w:r>
      <w:proofErr w:type="spellEnd"/>
      <w:r w:rsidRPr="00267148">
        <w:rPr>
          <w:rFonts w:ascii="Times New Roman" w:eastAsia="Times New Roman" w:hAnsi="Times New Roman" w:cs="Times New Roman"/>
          <w:color w:val="000000"/>
          <w:sz w:val="24"/>
          <w:szCs w:val="24"/>
          <w:lang w:eastAsia="en-GB"/>
        </w:rPr>
        <w:t>: 10.1016/S0140-6736(13)62420-4. </w:t>
      </w:r>
      <w:bookmarkStart w:id="0" w:name="_GoBack"/>
      <w:bookmarkEnd w:id="0"/>
    </w:p>
    <w:p w:rsidR="005426F8" w:rsidRDefault="00267148"/>
    <w:sectPr w:rsidR="005426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148"/>
    <w:rsid w:val="00044DAD"/>
    <w:rsid w:val="00267148"/>
    <w:rsid w:val="004F5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F4944"/>
  <w15:chartTrackingRefBased/>
  <w15:docId w15:val="{B53C52A0-9A1E-4D46-9C0C-B3C594B09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671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7148"/>
    <w:rPr>
      <w:rFonts w:ascii="Times New Roman" w:eastAsia="Times New Roman" w:hAnsi="Times New Roman" w:cs="Times New Roman"/>
      <w:b/>
      <w:bCs/>
      <w:kern w:val="36"/>
      <w:sz w:val="48"/>
      <w:szCs w:val="48"/>
      <w:lang w:eastAsia="en-GB"/>
    </w:rPr>
  </w:style>
  <w:style w:type="character" w:styleId="Emphasis">
    <w:name w:val="Emphasis"/>
    <w:basedOn w:val="DefaultParagraphFont"/>
    <w:uiPriority w:val="20"/>
    <w:qFormat/>
    <w:rsid w:val="00267148"/>
    <w:rPr>
      <w:i/>
      <w:iCs/>
    </w:rPr>
  </w:style>
  <w:style w:type="character" w:styleId="Hyperlink">
    <w:name w:val="Hyperlink"/>
    <w:basedOn w:val="DefaultParagraphFont"/>
    <w:uiPriority w:val="99"/>
    <w:semiHidden/>
    <w:unhideWhenUsed/>
    <w:rsid w:val="00267148"/>
    <w:rPr>
      <w:color w:val="0000FF"/>
      <w:u w:val="single"/>
    </w:rPr>
  </w:style>
  <w:style w:type="paragraph" w:customStyle="1" w:styleId="p">
    <w:name w:val="p"/>
    <w:basedOn w:val="Normal"/>
    <w:rsid w:val="0026714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2671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lement-citation">
    <w:name w:val="element-citation"/>
    <w:basedOn w:val="DefaultParagraphFont"/>
    <w:rsid w:val="00267148"/>
  </w:style>
  <w:style w:type="character" w:customStyle="1" w:styleId="ref-journal">
    <w:name w:val="ref-journal"/>
    <w:basedOn w:val="DefaultParagraphFont"/>
    <w:rsid w:val="00267148"/>
  </w:style>
  <w:style w:type="character" w:customStyle="1" w:styleId="ref-vol">
    <w:name w:val="ref-vol"/>
    <w:basedOn w:val="DefaultParagraphFont"/>
    <w:rsid w:val="00267148"/>
  </w:style>
  <w:style w:type="character" w:customStyle="1" w:styleId="nowrap">
    <w:name w:val="nowrap"/>
    <w:basedOn w:val="DefaultParagraphFont"/>
    <w:rsid w:val="00267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499590">
      <w:bodyDiv w:val="1"/>
      <w:marLeft w:val="0"/>
      <w:marRight w:val="0"/>
      <w:marTop w:val="0"/>
      <w:marBottom w:val="0"/>
      <w:divBdr>
        <w:top w:val="none" w:sz="0" w:space="0" w:color="auto"/>
        <w:left w:val="none" w:sz="0" w:space="0" w:color="auto"/>
        <w:bottom w:val="none" w:sz="0" w:space="0" w:color="auto"/>
        <w:right w:val="none" w:sz="0" w:space="0" w:color="auto"/>
      </w:divBdr>
      <w:divsChild>
        <w:div w:id="1910072919">
          <w:marLeft w:val="0"/>
          <w:marRight w:val="0"/>
          <w:marTop w:val="166"/>
          <w:marBottom w:val="166"/>
          <w:divBdr>
            <w:top w:val="none" w:sz="0" w:space="0" w:color="auto"/>
            <w:left w:val="none" w:sz="0" w:space="0" w:color="auto"/>
            <w:bottom w:val="none" w:sz="0" w:space="0" w:color="auto"/>
            <w:right w:val="none" w:sz="0" w:space="0" w:color="auto"/>
          </w:divBdr>
        </w:div>
        <w:div w:id="1208495865">
          <w:marLeft w:val="0"/>
          <w:marRight w:val="0"/>
          <w:marTop w:val="166"/>
          <w:marBottom w:val="166"/>
          <w:divBdr>
            <w:top w:val="none" w:sz="0" w:space="0" w:color="auto"/>
            <w:left w:val="none" w:sz="0" w:space="0" w:color="auto"/>
            <w:bottom w:val="none" w:sz="0" w:space="0" w:color="auto"/>
            <w:right w:val="none" w:sz="0" w:space="0" w:color="auto"/>
          </w:divBdr>
        </w:div>
        <w:div w:id="176892475">
          <w:marLeft w:val="0"/>
          <w:marRight w:val="0"/>
          <w:marTop w:val="166"/>
          <w:marBottom w:val="166"/>
          <w:divBdr>
            <w:top w:val="none" w:sz="0" w:space="0" w:color="auto"/>
            <w:left w:val="none" w:sz="0" w:space="0" w:color="auto"/>
            <w:bottom w:val="none" w:sz="0" w:space="0" w:color="auto"/>
            <w:right w:val="none" w:sz="0" w:space="0" w:color="auto"/>
          </w:divBdr>
        </w:div>
        <w:div w:id="480773911">
          <w:marLeft w:val="0"/>
          <w:marRight w:val="0"/>
          <w:marTop w:val="166"/>
          <w:marBottom w:val="166"/>
          <w:divBdr>
            <w:top w:val="none" w:sz="0" w:space="0" w:color="auto"/>
            <w:left w:val="none" w:sz="0" w:space="0" w:color="auto"/>
            <w:bottom w:val="none" w:sz="0" w:space="0" w:color="auto"/>
            <w:right w:val="none" w:sz="0" w:space="0" w:color="auto"/>
          </w:divBdr>
        </w:div>
      </w:divsChild>
    </w:div>
    <w:div w:id="440105780">
      <w:bodyDiv w:val="1"/>
      <w:marLeft w:val="0"/>
      <w:marRight w:val="0"/>
      <w:marTop w:val="0"/>
      <w:marBottom w:val="0"/>
      <w:divBdr>
        <w:top w:val="none" w:sz="0" w:space="0" w:color="auto"/>
        <w:left w:val="none" w:sz="0" w:space="0" w:color="auto"/>
        <w:bottom w:val="none" w:sz="0" w:space="0" w:color="auto"/>
        <w:right w:val="none" w:sz="0" w:space="0" w:color="auto"/>
      </w:divBdr>
      <w:divsChild>
        <w:div w:id="1380399197">
          <w:marLeft w:val="0"/>
          <w:marRight w:val="0"/>
          <w:marTop w:val="0"/>
          <w:marBottom w:val="166"/>
          <w:divBdr>
            <w:top w:val="none" w:sz="0" w:space="0" w:color="auto"/>
            <w:left w:val="none" w:sz="0" w:space="0" w:color="auto"/>
            <w:bottom w:val="none" w:sz="0" w:space="0" w:color="auto"/>
            <w:right w:val="none" w:sz="0" w:space="0" w:color="auto"/>
          </w:divBdr>
          <w:divsChild>
            <w:div w:id="1548950085">
              <w:marLeft w:val="0"/>
              <w:marRight w:val="0"/>
              <w:marTop w:val="166"/>
              <w:marBottom w:val="166"/>
              <w:divBdr>
                <w:top w:val="none" w:sz="0" w:space="0" w:color="auto"/>
                <w:left w:val="none" w:sz="0" w:space="0" w:color="auto"/>
                <w:bottom w:val="none" w:sz="0" w:space="0" w:color="auto"/>
                <w:right w:val="none" w:sz="0" w:space="0" w:color="auto"/>
              </w:divBdr>
              <w:divsChild>
                <w:div w:id="1745177144">
                  <w:marLeft w:val="0"/>
                  <w:marRight w:val="0"/>
                  <w:marTop w:val="0"/>
                  <w:marBottom w:val="0"/>
                  <w:divBdr>
                    <w:top w:val="none" w:sz="0" w:space="0" w:color="auto"/>
                    <w:left w:val="none" w:sz="0" w:space="0" w:color="auto"/>
                    <w:bottom w:val="none" w:sz="0" w:space="0" w:color="auto"/>
                    <w:right w:val="none" w:sz="0" w:space="0" w:color="auto"/>
                  </w:divBdr>
                </w:div>
              </w:divsChild>
            </w:div>
            <w:div w:id="989292717">
              <w:marLeft w:val="0"/>
              <w:marRight w:val="0"/>
              <w:marTop w:val="166"/>
              <w:marBottom w:val="166"/>
              <w:divBdr>
                <w:top w:val="none" w:sz="0" w:space="0" w:color="auto"/>
                <w:left w:val="none" w:sz="0" w:space="0" w:color="auto"/>
                <w:bottom w:val="none" w:sz="0" w:space="0" w:color="auto"/>
                <w:right w:val="none" w:sz="0" w:space="0" w:color="auto"/>
              </w:divBdr>
              <w:divsChild>
                <w:div w:id="152012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31230">
          <w:marLeft w:val="0"/>
          <w:marRight w:val="0"/>
          <w:marTop w:val="332"/>
          <w:marBottom w:val="332"/>
          <w:divBdr>
            <w:top w:val="single" w:sz="6" w:space="0" w:color="97B0C8"/>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4113848/" TargetMode="External"/><Relationship Id="rId3" Type="http://schemas.openxmlformats.org/officeDocument/2006/relationships/webSettings" Target="webSettings.xml"/><Relationship Id="rId7" Type="http://schemas.openxmlformats.org/officeDocument/2006/relationships/hyperlink" Target="https://www.ncbi.nlm.nih.gov/pmc/articles/PMC4113848/"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cbi.nlm.nih.gov/pmc/articles/PMC4113848/" TargetMode="External"/><Relationship Id="rId11" Type="http://schemas.openxmlformats.org/officeDocument/2006/relationships/fontTable" Target="fontTable.xml"/><Relationship Id="rId5" Type="http://schemas.openxmlformats.org/officeDocument/2006/relationships/hyperlink" Target="https://www.ncbi.nlm.nih.gov/pmc/articles/PMC4113848/" TargetMode="External"/><Relationship Id="rId10" Type="http://schemas.openxmlformats.org/officeDocument/2006/relationships/hyperlink" Target="https://www.ncbi.nlm.nih.gov/pmc/articles/PMC4113848/" TargetMode="External"/><Relationship Id="rId4" Type="http://schemas.openxmlformats.org/officeDocument/2006/relationships/hyperlink" Target="https://www.ncbi.nlm.nih.gov/pmc/articles/PMC4113848/" TargetMode="External"/><Relationship Id="rId9" Type="http://schemas.openxmlformats.org/officeDocument/2006/relationships/hyperlink" Target="https://www.ncbi.nlm.nih.gov/pmc/articles/PMC41138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Parnell, Daniel</dc:creator>
  <cp:keywords/>
  <dc:description/>
  <cp:lastModifiedBy>Parnell, Daniel</cp:lastModifiedBy>
  <cp:revision>1</cp:revision>
  <dcterms:created xsi:type="dcterms:W3CDTF">2019-03-16T14:06:00Z</dcterms:created>
  <dcterms:modified xsi:type="dcterms:W3CDTF">2019-03-16T14:08:00Z</dcterms:modified>
</cp:coreProperties>
</file>