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603" w:rsidRDefault="00EF6603">
      <w:r>
        <w:t>Daniel Parnell</w:t>
      </w:r>
    </w:p>
    <w:p w:rsidR="00EF6603" w:rsidRDefault="00EF6603">
      <w:bookmarkStart w:id="0" w:name="_GoBack"/>
      <w:bookmarkEnd w:id="0"/>
    </w:p>
    <w:p w:rsidR="008E2420" w:rsidRDefault="0069087E">
      <w:r w:rsidRPr="0069087E">
        <w:t>Re: Rise in mortality in England and Wales in first seven weeks of 2018</w:t>
      </w:r>
    </w:p>
    <w:p w:rsidR="0069087E" w:rsidRDefault="0069087E">
      <w:proofErr w:type="spellStart"/>
      <w:r>
        <w:t>Hiam</w:t>
      </w:r>
      <w:proofErr w:type="spellEnd"/>
      <w:r>
        <w:t xml:space="preserve"> and </w:t>
      </w:r>
      <w:proofErr w:type="spellStart"/>
      <w:r>
        <w:t>Dorlings</w:t>
      </w:r>
      <w:proofErr w:type="spellEnd"/>
      <w:r>
        <w:t xml:space="preserve"> [1] editorial </w:t>
      </w:r>
      <w:r w:rsidR="00C95EF6">
        <w:t xml:space="preserve">and </w:t>
      </w:r>
      <w:r>
        <w:t>analysis is a welcomed contribution and timely prompt to keep the focus on the worsening health outcomes across England and Wales</w:t>
      </w:r>
      <w:r w:rsidR="00C95EF6">
        <w:t xml:space="preserve">. </w:t>
      </w:r>
      <w:r>
        <w:t>Whilst evidence suggest life expectancy is likely to reduce for men and women in the United Kingdom</w:t>
      </w:r>
      <w:r w:rsidR="00EC499D">
        <w:t xml:space="preserve"> (UK)</w:t>
      </w:r>
      <w:r>
        <w:t xml:space="preserve"> [2], alongside a rise in infant mortality in the poorest families [3], it is critical attention remains focused on a key potential cause, a</w:t>
      </w:r>
      <w:r w:rsidR="00C95EF6">
        <w:t>usterity driven policy measures, especially for those in poverty.</w:t>
      </w:r>
      <w:r>
        <w:t xml:space="preserve"> </w:t>
      </w:r>
    </w:p>
    <w:p w:rsidR="00EC499D" w:rsidRDefault="0069087E" w:rsidP="00EC499D">
      <w:r>
        <w:t>On</w:t>
      </w:r>
      <w:r w:rsidR="00C95EF6">
        <w:t>e</w:t>
      </w:r>
      <w:r>
        <w:t xml:space="preserve"> element of maintaining health outcomes for the population is a substantial Public Health programme</w:t>
      </w:r>
      <w:r w:rsidR="00884C3D">
        <w:t xml:space="preserve"> to tackle the rise and financial burden of lifestyle related diseases such as obesity. Part of this programme</w:t>
      </w:r>
      <w:r w:rsidR="00F528C7">
        <w:t>,</w:t>
      </w:r>
      <w:r w:rsidR="00884C3D">
        <w:t xml:space="preserve"> would be </w:t>
      </w:r>
      <w:r>
        <w:t>underpinned by</w:t>
      </w:r>
      <w:r w:rsidR="00884C3D">
        <w:t xml:space="preserve"> the promotion of</w:t>
      </w:r>
      <w:r>
        <w:t xml:space="preserve"> physical activity and healthy lifestyles. </w:t>
      </w:r>
      <w:r w:rsidR="00F528C7">
        <w:t>S</w:t>
      </w:r>
      <w:r>
        <w:t xml:space="preserve">port is </w:t>
      </w:r>
      <w:r w:rsidR="00EC499D">
        <w:t xml:space="preserve">one </w:t>
      </w:r>
      <w:r>
        <w:t>possible vehicle for the promotion of</w:t>
      </w:r>
      <w:r w:rsidR="00884C3D">
        <w:t xml:space="preserve"> physical activity, heal</w:t>
      </w:r>
      <w:r>
        <w:t xml:space="preserve">thy and active lifestyles [4, 5, </w:t>
      </w:r>
      <w:proofErr w:type="gramStart"/>
      <w:r>
        <w:t>6</w:t>
      </w:r>
      <w:proofErr w:type="gramEnd"/>
      <w:r>
        <w:t>]</w:t>
      </w:r>
      <w:r w:rsidR="00EC499D">
        <w:t>. Yet within England, sport and leisure</w:t>
      </w:r>
      <w:r w:rsidR="00884C3D">
        <w:t xml:space="preserve"> services and in turn opportunities have</w:t>
      </w:r>
      <w:r w:rsidR="00EC499D">
        <w:t xml:space="preserve"> received unprecedented funding cuts [7].</w:t>
      </w:r>
    </w:p>
    <w:p w:rsidR="00C95EF6" w:rsidRDefault="00EC499D" w:rsidP="00EC499D">
      <w:r>
        <w:t xml:space="preserve">Budgetary constraints in local authorities between 2008-onwards have subsequently resulted in an expenditure decrease for non-discretionary services including sport development and community recreation. This area of expenditure forms one component of sport-related services and primarily focuses on raising participation in ‘hard-to-reach’ groups. Research by Widdop et al [8] found that policy goals associated with raising and widening participation were not met to any signiﬁcant degree between 2008 and 2014 as participation levels have changed little for lower income ‘hard-to-reach’ groups. These outcomes are potentially in part due to austerity measures reducing local authority expenditure. </w:t>
      </w:r>
    </w:p>
    <w:p w:rsidR="00EC499D" w:rsidRDefault="00F528C7" w:rsidP="00EC499D">
      <w:r>
        <w:t>As noted earlier,</w:t>
      </w:r>
      <w:r w:rsidR="00EC499D">
        <w:t xml:space="preserve"> sport and physical activity can help contribute to reduced lifestyle related diseases</w:t>
      </w:r>
      <w:r w:rsidR="00884C3D">
        <w:t xml:space="preserve"> and in </w:t>
      </w:r>
      <w:r>
        <w:t>turn,</w:t>
      </w:r>
      <w:r w:rsidR="00884C3D">
        <w:t xml:space="preserve"> the associated financial burden of such diseases</w:t>
      </w:r>
      <w:r>
        <w:t xml:space="preserve"> for the National Health Service. The economic constraint because of austerity driven policy measures by local authorities, not only</w:t>
      </w:r>
      <w:r w:rsidR="00EC499D">
        <w:t xml:space="preserve"> appears to illustrate an example of a</w:t>
      </w:r>
      <w:r>
        <w:t xml:space="preserve"> false economy, but also suggests that the cuts hit those in</w:t>
      </w:r>
      <w:r w:rsidR="00C95EF6">
        <w:t xml:space="preserve"> poverty </w:t>
      </w:r>
      <w:r>
        <w:t>most</w:t>
      </w:r>
      <w:r w:rsidR="00C95EF6">
        <w:t xml:space="preserve">. </w:t>
      </w:r>
      <w:r w:rsidR="00EC499D">
        <w:t xml:space="preserve"> </w:t>
      </w:r>
      <w:r w:rsidR="00884C3D">
        <w:t>Taking stock, as we</w:t>
      </w:r>
      <w:r w:rsidR="00EC499D">
        <w:t xml:space="preserve">stern countries seem to be recovering from the 2008 economic recession </w:t>
      </w:r>
      <w:r w:rsidR="00C95EF6">
        <w:t>[9]</w:t>
      </w:r>
      <w:r w:rsidR="00884C3D">
        <w:t>,</w:t>
      </w:r>
      <w:r w:rsidR="00C95EF6">
        <w:t xml:space="preserve"> </w:t>
      </w:r>
      <w:r w:rsidR="00EC499D">
        <w:t xml:space="preserve">austerity policies are still very much in place, and their impact will most likely </w:t>
      </w:r>
      <w:r w:rsidR="00884C3D">
        <w:t>continue</w:t>
      </w:r>
      <w:r w:rsidR="00EC499D">
        <w:t xml:space="preserve"> </w:t>
      </w:r>
      <w:r w:rsidR="00884C3D">
        <w:t>to influence the</w:t>
      </w:r>
      <w:r w:rsidR="00EC499D">
        <w:t xml:space="preserve"> lives of people, especially those in poverty</w:t>
      </w:r>
      <w:r>
        <w:t>,</w:t>
      </w:r>
      <w:r w:rsidR="00EC499D">
        <w:t xml:space="preserve"> long after such policies are </w:t>
      </w:r>
      <w:r w:rsidR="00C95EF6">
        <w:t xml:space="preserve">relaxed </w:t>
      </w:r>
      <w:r w:rsidR="00EC499D">
        <w:t>[</w:t>
      </w:r>
      <w:r w:rsidR="00C95EF6">
        <w:t>10]</w:t>
      </w:r>
      <w:r w:rsidR="00EC499D">
        <w:t xml:space="preserve">. </w:t>
      </w:r>
      <w:r w:rsidR="00C95EF6">
        <w:t xml:space="preserve">As such, </w:t>
      </w:r>
      <w:r w:rsidR="0000378D">
        <w:t xml:space="preserve">there is little doubt that </w:t>
      </w:r>
      <w:r w:rsidR="00C95EF6">
        <w:t>this editori</w:t>
      </w:r>
      <w:r w:rsidR="00C742C4">
        <w:t xml:space="preserve">al and analysis </w:t>
      </w:r>
      <w:r w:rsidR="00C95EF6">
        <w:t>serve</w:t>
      </w:r>
      <w:r w:rsidR="00C742C4">
        <w:t>s</w:t>
      </w:r>
      <w:r w:rsidR="00C95EF6">
        <w:t xml:space="preserve"> as welcomed encouragement for additional multidisciplinary research into the impact of austerity driven policies, now and into the future, especially for underserved groups such as those in poverty.</w:t>
      </w:r>
    </w:p>
    <w:p w:rsidR="0069087E" w:rsidRDefault="00EC499D" w:rsidP="00EC499D">
      <w:r>
        <w:t xml:space="preserve"> </w:t>
      </w:r>
    </w:p>
    <w:p w:rsidR="0069087E" w:rsidRDefault="0069087E" w:rsidP="0069087E">
      <w:r>
        <w:t>References –</w:t>
      </w:r>
    </w:p>
    <w:p w:rsidR="00C95EF6" w:rsidRDefault="00C95EF6" w:rsidP="003D522A">
      <w:pPr>
        <w:pStyle w:val="ListParagraph"/>
        <w:numPr>
          <w:ilvl w:val="0"/>
          <w:numId w:val="2"/>
        </w:numPr>
      </w:pPr>
      <w:proofErr w:type="spellStart"/>
      <w:r>
        <w:t>Hiam</w:t>
      </w:r>
      <w:proofErr w:type="spellEnd"/>
      <w:r>
        <w:t xml:space="preserve"> L, </w:t>
      </w:r>
      <w:r w:rsidR="0069087E">
        <w:t>Dorling</w:t>
      </w:r>
      <w:r>
        <w:t xml:space="preserve"> D. </w:t>
      </w:r>
      <w:r w:rsidRPr="0069087E">
        <w:t>Rise in mortality in England and Wa</w:t>
      </w:r>
      <w:r>
        <w:t xml:space="preserve">les in first seven weeks of 219. </w:t>
      </w:r>
      <w:r w:rsidR="0069087E">
        <w:t xml:space="preserve">BMJ 2018; 360 </w:t>
      </w:r>
      <w:proofErr w:type="spellStart"/>
      <w:r w:rsidR="0069087E">
        <w:t>doi</w:t>
      </w:r>
      <w:proofErr w:type="spellEnd"/>
      <w:r w:rsidR="0069087E">
        <w:t>: https://doi.org/10.1136/bmj.k1090 (Published 14 March 2018)</w:t>
      </w:r>
      <w:r>
        <w:t xml:space="preserve"> </w:t>
      </w:r>
      <w:r w:rsidR="0069087E">
        <w:t>Cite this as: BMJ 2018;360:k1090</w:t>
      </w:r>
    </w:p>
    <w:p w:rsidR="00C95EF6" w:rsidRDefault="00C95EF6" w:rsidP="00AA28C4">
      <w:pPr>
        <w:pStyle w:val="ListParagraph"/>
        <w:numPr>
          <w:ilvl w:val="0"/>
          <w:numId w:val="2"/>
        </w:numPr>
      </w:pPr>
      <w:r>
        <w:t xml:space="preserve">Dorling </w:t>
      </w:r>
      <w:r w:rsidR="0069087E">
        <w:t>D</w:t>
      </w:r>
      <w:r>
        <w:t>.</w:t>
      </w:r>
      <w:r w:rsidR="0069087E">
        <w:t xml:space="preserve">, </w:t>
      </w:r>
      <w:proofErr w:type="spellStart"/>
      <w:r w:rsidR="0069087E">
        <w:t>Gietel-Basten</w:t>
      </w:r>
      <w:proofErr w:type="spellEnd"/>
      <w:r w:rsidR="0069087E">
        <w:t xml:space="preserve"> S. Life expectancy in Britain has fallen so much that a million years of life could disappear by 2058. Why? The Conversation, 29 Nov 2017. </w:t>
      </w:r>
      <w:hyperlink r:id="rId5" w:history="1">
        <w:r w:rsidRPr="005A4C90">
          <w:rPr>
            <w:rStyle w:val="Hyperlink"/>
          </w:rPr>
          <w:t>https://theconversation.com/life-expectancy-in-britain-has-fallen-so-much-that-a-millionyears-of-life-could-disappear-by-2058-why-88063</w:t>
        </w:r>
      </w:hyperlink>
      <w:r>
        <w:t xml:space="preserve"> </w:t>
      </w:r>
    </w:p>
    <w:p w:rsidR="0069087E" w:rsidRDefault="0069087E" w:rsidP="00AA28C4">
      <w:pPr>
        <w:pStyle w:val="ListParagraph"/>
        <w:numPr>
          <w:ilvl w:val="0"/>
          <w:numId w:val="2"/>
        </w:numPr>
      </w:pPr>
      <w:r>
        <w:t>Taylor-Robinson D, Barr B. Death rate now rising in UK</w:t>
      </w:r>
      <w:r w:rsidRPr="00C95EF6">
        <w:rPr>
          <w:rFonts w:ascii="Calibri" w:hAnsi="Calibri" w:cs="Calibri"/>
        </w:rPr>
        <w:t>’</w:t>
      </w:r>
      <w:r>
        <w:t>s poorest infants. BMJ2017</w:t>
      </w:r>
      <w:proofErr w:type="gramStart"/>
      <w:r>
        <w:t>;357:j2258</w:t>
      </w:r>
      <w:proofErr w:type="gramEnd"/>
      <w:r>
        <w:t>. doi:10.1</w:t>
      </w:r>
      <w:r w:rsidR="00C95EF6">
        <w:t xml:space="preserve">136/bmj.j2258 </w:t>
      </w:r>
    </w:p>
    <w:p w:rsidR="00C95EF6" w:rsidRDefault="00C95EF6" w:rsidP="00C7193D">
      <w:pPr>
        <w:pStyle w:val="ListParagraph"/>
        <w:numPr>
          <w:ilvl w:val="0"/>
          <w:numId w:val="2"/>
        </w:numPr>
      </w:pPr>
      <w:r>
        <w:lastRenderedPageBreak/>
        <w:t xml:space="preserve">Parnell D, Pringle </w:t>
      </w:r>
      <w:r w:rsidRPr="00C95EF6">
        <w:t xml:space="preserve">A, </w:t>
      </w:r>
      <w:proofErr w:type="spellStart"/>
      <w:r w:rsidRPr="00C95EF6">
        <w:t>Zwoli</w:t>
      </w:r>
      <w:r>
        <w:t>nsky</w:t>
      </w:r>
      <w:proofErr w:type="spellEnd"/>
      <w:r>
        <w:t xml:space="preserve"> S, McKenna J, Rutherford Z, </w:t>
      </w:r>
      <w:proofErr w:type="gramStart"/>
      <w:r>
        <w:t>Richardson</w:t>
      </w:r>
      <w:proofErr w:type="gramEnd"/>
      <w:r w:rsidRPr="00C95EF6">
        <w:t xml:space="preserve"> D. Reaching older people with physical activity delivered in football clubs: The reach, adoption and implementation characteristics of the Extra Time programme. BMC Public Health 2015; 15: 220.</w:t>
      </w:r>
    </w:p>
    <w:p w:rsidR="00C95EF6" w:rsidRDefault="0069087E" w:rsidP="00F26C86">
      <w:pPr>
        <w:pStyle w:val="ListParagraph"/>
        <w:numPr>
          <w:ilvl w:val="0"/>
          <w:numId w:val="2"/>
        </w:numPr>
      </w:pPr>
      <w:proofErr w:type="spellStart"/>
      <w:r>
        <w:t>Milanović</w:t>
      </w:r>
      <w:proofErr w:type="spellEnd"/>
      <w:r>
        <w:t xml:space="preserve"> Z, </w:t>
      </w:r>
      <w:proofErr w:type="spellStart"/>
      <w:r>
        <w:t>Pantelić</w:t>
      </w:r>
      <w:proofErr w:type="spellEnd"/>
      <w:r>
        <w:t xml:space="preserve"> S, </w:t>
      </w:r>
      <w:proofErr w:type="spellStart"/>
      <w:r>
        <w:t>Čović</w:t>
      </w:r>
      <w:proofErr w:type="spellEnd"/>
      <w:r>
        <w:t xml:space="preserve"> N, et al. Broad-spectrum physical fitness benefits of recreational football: a systematic review and meta-analysis British Journal of Sports Medicine 2018. </w:t>
      </w:r>
      <w:proofErr w:type="spellStart"/>
      <w:r>
        <w:t>doi</w:t>
      </w:r>
      <w:proofErr w:type="spellEnd"/>
      <w:r>
        <w:t>: 10.1136/bjsports-2017-097885</w:t>
      </w:r>
    </w:p>
    <w:p w:rsidR="0069087E" w:rsidRDefault="0069087E" w:rsidP="00F26C86">
      <w:pPr>
        <w:pStyle w:val="ListParagraph"/>
        <w:numPr>
          <w:ilvl w:val="0"/>
          <w:numId w:val="2"/>
        </w:numPr>
      </w:pPr>
      <w:r>
        <w:t xml:space="preserve">Hunt K, </w:t>
      </w:r>
      <w:proofErr w:type="spellStart"/>
      <w:r>
        <w:t>Wyke</w:t>
      </w:r>
      <w:proofErr w:type="spellEnd"/>
      <w:r>
        <w:t xml:space="preserve"> S, </w:t>
      </w:r>
      <w:proofErr w:type="spellStart"/>
      <w:r>
        <w:t>Gray</w:t>
      </w:r>
      <w:proofErr w:type="spellEnd"/>
      <w:r>
        <w:t xml:space="preserve"> CM, et al. A gender-sensitised weight loss and healthy living programme for overweight and obese men delivered by Scottish Premier League football clubs (FFIT): a pragmatic randomised controlled trial. The Lancet 2014;DOI: 10.1016/S0140-6736(13)62420-4</w:t>
      </w:r>
    </w:p>
    <w:p w:rsidR="00C95EF6" w:rsidRDefault="00C95EF6" w:rsidP="00C95EF6">
      <w:pPr>
        <w:pStyle w:val="ListParagraph"/>
        <w:numPr>
          <w:ilvl w:val="0"/>
          <w:numId w:val="2"/>
        </w:numPr>
      </w:pPr>
      <w:r>
        <w:t xml:space="preserve">Parnell D, Millward P, &amp; </w:t>
      </w:r>
      <w:proofErr w:type="spellStart"/>
      <w:r>
        <w:t>Spracklen</w:t>
      </w:r>
      <w:proofErr w:type="spellEnd"/>
      <w:r>
        <w:t>, K. Sport and austerity in the UK: An insight into Liverpool 2014. Journal of Policy Research in Tourism, Leisure and Events 2015; 7(2), 200–203;DOI: 10.1080/19407963.2014.968309</w:t>
      </w:r>
    </w:p>
    <w:p w:rsidR="00C95EF6" w:rsidRDefault="00C95EF6" w:rsidP="00C95EF6">
      <w:pPr>
        <w:pStyle w:val="ListParagraph"/>
        <w:numPr>
          <w:ilvl w:val="0"/>
          <w:numId w:val="2"/>
        </w:numPr>
      </w:pPr>
      <w:r>
        <w:t xml:space="preserve">Widdop P, King N, Parnell D, </w:t>
      </w:r>
      <w:proofErr w:type="spellStart"/>
      <w:r>
        <w:t>Cutts</w:t>
      </w:r>
      <w:proofErr w:type="spellEnd"/>
      <w:r>
        <w:t xml:space="preserve"> D, &amp; Millward P. Austerity, policy and sport participation in England. International Journal of Sport Policy and Politics 2017; 10(1) 7-24; DOI:10.1080/19406940.2017.1348964)</w:t>
      </w:r>
    </w:p>
    <w:p w:rsidR="00C95EF6" w:rsidRDefault="00C95EF6" w:rsidP="00C95EF6">
      <w:pPr>
        <w:pStyle w:val="ListParagraph"/>
        <w:numPr>
          <w:ilvl w:val="0"/>
          <w:numId w:val="2"/>
        </w:numPr>
      </w:pPr>
      <w:proofErr w:type="spellStart"/>
      <w:r>
        <w:t>Cantillon</w:t>
      </w:r>
      <w:proofErr w:type="spellEnd"/>
      <w:r>
        <w:t xml:space="preserve"> B, et al. 2017. Children of austerity: impact of the great recession on child poverty in rich countries. Published by The United Nations Children’s Fund and Oxford University Press.</w:t>
      </w:r>
    </w:p>
    <w:p w:rsidR="00C95EF6" w:rsidRDefault="00C95EF6" w:rsidP="00C95EF6">
      <w:pPr>
        <w:pStyle w:val="ListParagraph"/>
        <w:numPr>
          <w:ilvl w:val="0"/>
          <w:numId w:val="2"/>
        </w:numPr>
      </w:pPr>
      <w:proofErr w:type="spellStart"/>
      <w:r>
        <w:t>Haudenhuyse</w:t>
      </w:r>
      <w:proofErr w:type="spellEnd"/>
      <w:r>
        <w:t xml:space="preserve"> H. The impact of austerity on poverty and sport participation: mind the knowledge gap. International Journal of Sport Policy and Politics 2017; 10(1) 203-213; DOI:10.1080/19406940.2017.1406975</w:t>
      </w:r>
    </w:p>
    <w:p w:rsidR="00C95EF6" w:rsidRDefault="00C95EF6" w:rsidP="00C95EF6"/>
    <w:p w:rsidR="0069087E" w:rsidRDefault="0069087E" w:rsidP="0069087E"/>
    <w:sectPr w:rsidR="006908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A2305"/>
    <w:multiLevelType w:val="hybridMultilevel"/>
    <w:tmpl w:val="A0A68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D36DD0"/>
    <w:multiLevelType w:val="hybridMultilevel"/>
    <w:tmpl w:val="18224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87E"/>
    <w:rsid w:val="0000378D"/>
    <w:rsid w:val="000A0915"/>
    <w:rsid w:val="0069087E"/>
    <w:rsid w:val="0083073A"/>
    <w:rsid w:val="00884C3D"/>
    <w:rsid w:val="00B24DD0"/>
    <w:rsid w:val="00C742C4"/>
    <w:rsid w:val="00C95EF6"/>
    <w:rsid w:val="00EC499D"/>
    <w:rsid w:val="00EF6603"/>
    <w:rsid w:val="00F52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1E9D"/>
  <w15:chartTrackingRefBased/>
  <w15:docId w15:val="{40339D18-3E54-4FED-8D8A-4036F637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EF6"/>
    <w:pPr>
      <w:ind w:left="720"/>
      <w:contextualSpacing/>
    </w:pPr>
  </w:style>
  <w:style w:type="character" w:styleId="Hyperlink">
    <w:name w:val="Hyperlink"/>
    <w:basedOn w:val="DefaultParagraphFont"/>
    <w:uiPriority w:val="99"/>
    <w:unhideWhenUsed/>
    <w:rsid w:val="00C95E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187073">
      <w:bodyDiv w:val="1"/>
      <w:marLeft w:val="0"/>
      <w:marRight w:val="0"/>
      <w:marTop w:val="0"/>
      <w:marBottom w:val="0"/>
      <w:divBdr>
        <w:top w:val="none" w:sz="0" w:space="0" w:color="auto"/>
        <w:left w:val="none" w:sz="0" w:space="0" w:color="auto"/>
        <w:bottom w:val="none" w:sz="0" w:space="0" w:color="auto"/>
        <w:right w:val="none" w:sz="0" w:space="0" w:color="auto"/>
      </w:divBdr>
      <w:divsChild>
        <w:div w:id="1667633094">
          <w:marLeft w:val="0"/>
          <w:marRight w:val="0"/>
          <w:marTop w:val="0"/>
          <w:marBottom w:val="0"/>
          <w:divBdr>
            <w:top w:val="none" w:sz="0" w:space="0" w:color="auto"/>
            <w:left w:val="none" w:sz="0" w:space="0" w:color="auto"/>
            <w:bottom w:val="none" w:sz="0" w:space="0" w:color="auto"/>
            <w:right w:val="none" w:sz="0" w:space="0" w:color="auto"/>
          </w:divBdr>
        </w:div>
        <w:div w:id="850873637">
          <w:marLeft w:val="0"/>
          <w:marRight w:val="0"/>
          <w:marTop w:val="0"/>
          <w:marBottom w:val="0"/>
          <w:divBdr>
            <w:top w:val="none" w:sz="0" w:space="0" w:color="auto"/>
            <w:left w:val="none" w:sz="0" w:space="0" w:color="auto"/>
            <w:bottom w:val="none" w:sz="0" w:space="0" w:color="auto"/>
            <w:right w:val="none" w:sz="0" w:space="0" w:color="auto"/>
          </w:divBdr>
        </w:div>
        <w:div w:id="671034966">
          <w:marLeft w:val="0"/>
          <w:marRight w:val="0"/>
          <w:marTop w:val="0"/>
          <w:marBottom w:val="0"/>
          <w:divBdr>
            <w:top w:val="none" w:sz="0" w:space="0" w:color="auto"/>
            <w:left w:val="none" w:sz="0" w:space="0" w:color="auto"/>
            <w:bottom w:val="none" w:sz="0" w:space="0" w:color="auto"/>
            <w:right w:val="none" w:sz="0" w:space="0" w:color="auto"/>
          </w:divBdr>
        </w:div>
        <w:div w:id="965697183">
          <w:marLeft w:val="0"/>
          <w:marRight w:val="0"/>
          <w:marTop w:val="0"/>
          <w:marBottom w:val="0"/>
          <w:divBdr>
            <w:top w:val="none" w:sz="0" w:space="0" w:color="auto"/>
            <w:left w:val="none" w:sz="0" w:space="0" w:color="auto"/>
            <w:bottom w:val="none" w:sz="0" w:space="0" w:color="auto"/>
            <w:right w:val="none" w:sz="0" w:space="0" w:color="auto"/>
          </w:divBdr>
        </w:div>
      </w:divsChild>
    </w:div>
    <w:div w:id="1501509953">
      <w:bodyDiv w:val="1"/>
      <w:marLeft w:val="0"/>
      <w:marRight w:val="0"/>
      <w:marTop w:val="0"/>
      <w:marBottom w:val="0"/>
      <w:divBdr>
        <w:top w:val="none" w:sz="0" w:space="0" w:color="auto"/>
        <w:left w:val="none" w:sz="0" w:space="0" w:color="auto"/>
        <w:bottom w:val="none" w:sz="0" w:space="0" w:color="auto"/>
        <w:right w:val="none" w:sz="0" w:space="0" w:color="auto"/>
      </w:divBdr>
    </w:div>
    <w:div w:id="1773936805">
      <w:bodyDiv w:val="1"/>
      <w:marLeft w:val="0"/>
      <w:marRight w:val="0"/>
      <w:marTop w:val="0"/>
      <w:marBottom w:val="0"/>
      <w:divBdr>
        <w:top w:val="none" w:sz="0" w:space="0" w:color="auto"/>
        <w:left w:val="none" w:sz="0" w:space="0" w:color="auto"/>
        <w:bottom w:val="none" w:sz="0" w:space="0" w:color="auto"/>
        <w:right w:val="none" w:sz="0" w:space="0" w:color="auto"/>
      </w:divBdr>
      <w:divsChild>
        <w:div w:id="1676765635">
          <w:marLeft w:val="0"/>
          <w:marRight w:val="0"/>
          <w:marTop w:val="0"/>
          <w:marBottom w:val="0"/>
          <w:divBdr>
            <w:top w:val="none" w:sz="0" w:space="0" w:color="auto"/>
            <w:left w:val="none" w:sz="0" w:space="0" w:color="auto"/>
            <w:bottom w:val="none" w:sz="0" w:space="0" w:color="auto"/>
            <w:right w:val="none" w:sz="0" w:space="0" w:color="auto"/>
          </w:divBdr>
        </w:div>
        <w:div w:id="45376660">
          <w:marLeft w:val="0"/>
          <w:marRight w:val="0"/>
          <w:marTop w:val="0"/>
          <w:marBottom w:val="0"/>
          <w:divBdr>
            <w:top w:val="none" w:sz="0" w:space="0" w:color="auto"/>
            <w:left w:val="none" w:sz="0" w:space="0" w:color="auto"/>
            <w:bottom w:val="none" w:sz="0" w:space="0" w:color="auto"/>
            <w:right w:val="none" w:sz="0" w:space="0" w:color="auto"/>
          </w:divBdr>
        </w:div>
        <w:div w:id="671176840">
          <w:marLeft w:val="0"/>
          <w:marRight w:val="0"/>
          <w:marTop w:val="0"/>
          <w:marBottom w:val="0"/>
          <w:divBdr>
            <w:top w:val="none" w:sz="0" w:space="0" w:color="auto"/>
            <w:left w:val="none" w:sz="0" w:space="0" w:color="auto"/>
            <w:bottom w:val="none" w:sz="0" w:space="0" w:color="auto"/>
            <w:right w:val="none" w:sz="0" w:space="0" w:color="auto"/>
          </w:divBdr>
        </w:div>
        <w:div w:id="1887520952">
          <w:marLeft w:val="0"/>
          <w:marRight w:val="0"/>
          <w:marTop w:val="0"/>
          <w:marBottom w:val="0"/>
          <w:divBdr>
            <w:top w:val="none" w:sz="0" w:space="0" w:color="auto"/>
            <w:left w:val="none" w:sz="0" w:space="0" w:color="auto"/>
            <w:bottom w:val="none" w:sz="0" w:space="0" w:color="auto"/>
            <w:right w:val="none" w:sz="0" w:space="0" w:color="auto"/>
          </w:divBdr>
        </w:div>
        <w:div w:id="1752659915">
          <w:marLeft w:val="0"/>
          <w:marRight w:val="0"/>
          <w:marTop w:val="0"/>
          <w:marBottom w:val="0"/>
          <w:divBdr>
            <w:top w:val="none" w:sz="0" w:space="0" w:color="auto"/>
            <w:left w:val="none" w:sz="0" w:space="0" w:color="auto"/>
            <w:bottom w:val="none" w:sz="0" w:space="0" w:color="auto"/>
            <w:right w:val="none" w:sz="0" w:space="0" w:color="auto"/>
          </w:divBdr>
        </w:div>
        <w:div w:id="1666085682">
          <w:marLeft w:val="0"/>
          <w:marRight w:val="0"/>
          <w:marTop w:val="0"/>
          <w:marBottom w:val="0"/>
          <w:divBdr>
            <w:top w:val="none" w:sz="0" w:space="0" w:color="auto"/>
            <w:left w:val="none" w:sz="0" w:space="0" w:color="auto"/>
            <w:bottom w:val="none" w:sz="0" w:space="0" w:color="auto"/>
            <w:right w:val="none" w:sz="0" w:space="0" w:color="auto"/>
          </w:divBdr>
        </w:div>
        <w:div w:id="1665276187">
          <w:marLeft w:val="0"/>
          <w:marRight w:val="0"/>
          <w:marTop w:val="0"/>
          <w:marBottom w:val="0"/>
          <w:divBdr>
            <w:top w:val="none" w:sz="0" w:space="0" w:color="auto"/>
            <w:left w:val="none" w:sz="0" w:space="0" w:color="auto"/>
            <w:bottom w:val="none" w:sz="0" w:space="0" w:color="auto"/>
            <w:right w:val="none" w:sz="0" w:space="0" w:color="auto"/>
          </w:divBdr>
        </w:div>
        <w:div w:id="913705760">
          <w:marLeft w:val="0"/>
          <w:marRight w:val="0"/>
          <w:marTop w:val="0"/>
          <w:marBottom w:val="0"/>
          <w:divBdr>
            <w:top w:val="none" w:sz="0" w:space="0" w:color="auto"/>
            <w:left w:val="none" w:sz="0" w:space="0" w:color="auto"/>
            <w:bottom w:val="none" w:sz="0" w:space="0" w:color="auto"/>
            <w:right w:val="none" w:sz="0" w:space="0" w:color="auto"/>
          </w:divBdr>
        </w:div>
        <w:div w:id="1370764755">
          <w:marLeft w:val="0"/>
          <w:marRight w:val="0"/>
          <w:marTop w:val="0"/>
          <w:marBottom w:val="0"/>
          <w:divBdr>
            <w:top w:val="none" w:sz="0" w:space="0" w:color="auto"/>
            <w:left w:val="none" w:sz="0" w:space="0" w:color="auto"/>
            <w:bottom w:val="none" w:sz="0" w:space="0" w:color="auto"/>
            <w:right w:val="none" w:sz="0" w:space="0" w:color="auto"/>
          </w:divBdr>
        </w:div>
        <w:div w:id="4525945">
          <w:marLeft w:val="0"/>
          <w:marRight w:val="0"/>
          <w:marTop w:val="0"/>
          <w:marBottom w:val="0"/>
          <w:divBdr>
            <w:top w:val="none" w:sz="0" w:space="0" w:color="auto"/>
            <w:left w:val="none" w:sz="0" w:space="0" w:color="auto"/>
            <w:bottom w:val="none" w:sz="0" w:space="0" w:color="auto"/>
            <w:right w:val="none" w:sz="0" w:space="0" w:color="auto"/>
          </w:divBdr>
        </w:div>
        <w:div w:id="402486923">
          <w:marLeft w:val="0"/>
          <w:marRight w:val="0"/>
          <w:marTop w:val="0"/>
          <w:marBottom w:val="0"/>
          <w:divBdr>
            <w:top w:val="none" w:sz="0" w:space="0" w:color="auto"/>
            <w:left w:val="none" w:sz="0" w:space="0" w:color="auto"/>
            <w:bottom w:val="none" w:sz="0" w:space="0" w:color="auto"/>
            <w:right w:val="none" w:sz="0" w:space="0" w:color="auto"/>
          </w:divBdr>
        </w:div>
        <w:div w:id="1412463439">
          <w:marLeft w:val="0"/>
          <w:marRight w:val="0"/>
          <w:marTop w:val="0"/>
          <w:marBottom w:val="0"/>
          <w:divBdr>
            <w:top w:val="none" w:sz="0" w:space="0" w:color="auto"/>
            <w:left w:val="none" w:sz="0" w:space="0" w:color="auto"/>
            <w:bottom w:val="none" w:sz="0" w:space="0" w:color="auto"/>
            <w:right w:val="none" w:sz="0" w:space="0" w:color="auto"/>
          </w:divBdr>
        </w:div>
        <w:div w:id="1048534892">
          <w:marLeft w:val="0"/>
          <w:marRight w:val="0"/>
          <w:marTop w:val="0"/>
          <w:marBottom w:val="0"/>
          <w:divBdr>
            <w:top w:val="none" w:sz="0" w:space="0" w:color="auto"/>
            <w:left w:val="none" w:sz="0" w:space="0" w:color="auto"/>
            <w:bottom w:val="none" w:sz="0" w:space="0" w:color="auto"/>
            <w:right w:val="none" w:sz="0" w:space="0" w:color="auto"/>
          </w:divBdr>
        </w:div>
        <w:div w:id="1196235940">
          <w:marLeft w:val="0"/>
          <w:marRight w:val="0"/>
          <w:marTop w:val="0"/>
          <w:marBottom w:val="0"/>
          <w:divBdr>
            <w:top w:val="none" w:sz="0" w:space="0" w:color="auto"/>
            <w:left w:val="none" w:sz="0" w:space="0" w:color="auto"/>
            <w:bottom w:val="none" w:sz="0" w:space="0" w:color="auto"/>
            <w:right w:val="none" w:sz="0" w:space="0" w:color="auto"/>
          </w:divBdr>
        </w:div>
        <w:div w:id="1169980955">
          <w:marLeft w:val="0"/>
          <w:marRight w:val="0"/>
          <w:marTop w:val="0"/>
          <w:marBottom w:val="0"/>
          <w:divBdr>
            <w:top w:val="none" w:sz="0" w:space="0" w:color="auto"/>
            <w:left w:val="none" w:sz="0" w:space="0" w:color="auto"/>
            <w:bottom w:val="none" w:sz="0" w:space="0" w:color="auto"/>
            <w:right w:val="none" w:sz="0" w:space="0" w:color="auto"/>
          </w:divBdr>
        </w:div>
        <w:div w:id="89472431">
          <w:marLeft w:val="0"/>
          <w:marRight w:val="0"/>
          <w:marTop w:val="0"/>
          <w:marBottom w:val="0"/>
          <w:divBdr>
            <w:top w:val="none" w:sz="0" w:space="0" w:color="auto"/>
            <w:left w:val="none" w:sz="0" w:space="0" w:color="auto"/>
            <w:bottom w:val="none" w:sz="0" w:space="0" w:color="auto"/>
            <w:right w:val="none" w:sz="0" w:space="0" w:color="auto"/>
          </w:divBdr>
        </w:div>
        <w:div w:id="245921377">
          <w:marLeft w:val="0"/>
          <w:marRight w:val="0"/>
          <w:marTop w:val="0"/>
          <w:marBottom w:val="0"/>
          <w:divBdr>
            <w:top w:val="none" w:sz="0" w:space="0" w:color="auto"/>
            <w:left w:val="none" w:sz="0" w:space="0" w:color="auto"/>
            <w:bottom w:val="none" w:sz="0" w:space="0" w:color="auto"/>
            <w:right w:val="none" w:sz="0" w:space="0" w:color="auto"/>
          </w:divBdr>
        </w:div>
        <w:div w:id="556546784">
          <w:marLeft w:val="0"/>
          <w:marRight w:val="0"/>
          <w:marTop w:val="0"/>
          <w:marBottom w:val="0"/>
          <w:divBdr>
            <w:top w:val="none" w:sz="0" w:space="0" w:color="auto"/>
            <w:left w:val="none" w:sz="0" w:space="0" w:color="auto"/>
            <w:bottom w:val="none" w:sz="0" w:space="0" w:color="auto"/>
            <w:right w:val="none" w:sz="0" w:space="0" w:color="auto"/>
          </w:divBdr>
        </w:div>
        <w:div w:id="906497203">
          <w:marLeft w:val="0"/>
          <w:marRight w:val="0"/>
          <w:marTop w:val="0"/>
          <w:marBottom w:val="0"/>
          <w:divBdr>
            <w:top w:val="none" w:sz="0" w:space="0" w:color="auto"/>
            <w:left w:val="none" w:sz="0" w:space="0" w:color="auto"/>
            <w:bottom w:val="none" w:sz="0" w:space="0" w:color="auto"/>
            <w:right w:val="none" w:sz="0" w:space="0" w:color="auto"/>
          </w:divBdr>
        </w:div>
        <w:div w:id="875192227">
          <w:marLeft w:val="0"/>
          <w:marRight w:val="0"/>
          <w:marTop w:val="0"/>
          <w:marBottom w:val="0"/>
          <w:divBdr>
            <w:top w:val="none" w:sz="0" w:space="0" w:color="auto"/>
            <w:left w:val="none" w:sz="0" w:space="0" w:color="auto"/>
            <w:bottom w:val="none" w:sz="0" w:space="0" w:color="auto"/>
            <w:right w:val="none" w:sz="0" w:space="0" w:color="auto"/>
          </w:divBdr>
        </w:div>
        <w:div w:id="421923400">
          <w:marLeft w:val="0"/>
          <w:marRight w:val="0"/>
          <w:marTop w:val="0"/>
          <w:marBottom w:val="0"/>
          <w:divBdr>
            <w:top w:val="none" w:sz="0" w:space="0" w:color="auto"/>
            <w:left w:val="none" w:sz="0" w:space="0" w:color="auto"/>
            <w:bottom w:val="none" w:sz="0" w:space="0" w:color="auto"/>
            <w:right w:val="none" w:sz="0" w:space="0" w:color="auto"/>
          </w:divBdr>
        </w:div>
      </w:divsChild>
    </w:div>
    <w:div w:id="1896314201">
      <w:bodyDiv w:val="1"/>
      <w:marLeft w:val="0"/>
      <w:marRight w:val="0"/>
      <w:marTop w:val="0"/>
      <w:marBottom w:val="0"/>
      <w:divBdr>
        <w:top w:val="none" w:sz="0" w:space="0" w:color="auto"/>
        <w:left w:val="none" w:sz="0" w:space="0" w:color="auto"/>
        <w:bottom w:val="none" w:sz="0" w:space="0" w:color="auto"/>
        <w:right w:val="none" w:sz="0" w:space="0" w:color="auto"/>
      </w:divBdr>
      <w:divsChild>
        <w:div w:id="1936133730">
          <w:marLeft w:val="0"/>
          <w:marRight w:val="0"/>
          <w:marTop w:val="0"/>
          <w:marBottom w:val="0"/>
          <w:divBdr>
            <w:top w:val="none" w:sz="0" w:space="0" w:color="auto"/>
            <w:left w:val="none" w:sz="0" w:space="0" w:color="auto"/>
            <w:bottom w:val="none" w:sz="0" w:space="0" w:color="auto"/>
            <w:right w:val="none" w:sz="0" w:space="0" w:color="auto"/>
          </w:divBdr>
          <w:divsChild>
            <w:div w:id="1592425834">
              <w:marLeft w:val="0"/>
              <w:marRight w:val="0"/>
              <w:marTop w:val="0"/>
              <w:marBottom w:val="0"/>
              <w:divBdr>
                <w:top w:val="none" w:sz="0" w:space="0" w:color="auto"/>
                <w:left w:val="none" w:sz="0" w:space="0" w:color="auto"/>
                <w:bottom w:val="none" w:sz="0" w:space="0" w:color="auto"/>
                <w:right w:val="none" w:sz="0" w:space="0" w:color="auto"/>
              </w:divBdr>
              <w:divsChild>
                <w:div w:id="504784782">
                  <w:marLeft w:val="0"/>
                  <w:marRight w:val="0"/>
                  <w:marTop w:val="0"/>
                  <w:marBottom w:val="0"/>
                  <w:divBdr>
                    <w:top w:val="none" w:sz="0" w:space="0" w:color="auto"/>
                    <w:left w:val="none" w:sz="0" w:space="0" w:color="auto"/>
                    <w:bottom w:val="none" w:sz="0" w:space="0" w:color="auto"/>
                    <w:right w:val="none" w:sz="0" w:space="0" w:color="auto"/>
                  </w:divBdr>
                  <w:divsChild>
                    <w:div w:id="858003211">
                      <w:marLeft w:val="0"/>
                      <w:marRight w:val="0"/>
                      <w:marTop w:val="0"/>
                      <w:marBottom w:val="0"/>
                      <w:divBdr>
                        <w:top w:val="none" w:sz="0" w:space="0" w:color="auto"/>
                        <w:left w:val="none" w:sz="0" w:space="0" w:color="auto"/>
                        <w:bottom w:val="none" w:sz="0" w:space="0" w:color="auto"/>
                        <w:right w:val="none" w:sz="0" w:space="0" w:color="auto"/>
                      </w:divBdr>
                      <w:divsChild>
                        <w:div w:id="1531995107">
                          <w:marLeft w:val="0"/>
                          <w:marRight w:val="0"/>
                          <w:marTop w:val="0"/>
                          <w:marBottom w:val="0"/>
                          <w:divBdr>
                            <w:top w:val="none" w:sz="0" w:space="0" w:color="auto"/>
                            <w:left w:val="none" w:sz="0" w:space="0" w:color="auto"/>
                            <w:bottom w:val="none" w:sz="0" w:space="0" w:color="auto"/>
                            <w:right w:val="none" w:sz="0" w:space="0" w:color="auto"/>
                          </w:divBdr>
                          <w:divsChild>
                            <w:div w:id="1435899142">
                              <w:marLeft w:val="0"/>
                              <w:marRight w:val="0"/>
                              <w:marTop w:val="0"/>
                              <w:marBottom w:val="0"/>
                              <w:divBdr>
                                <w:top w:val="none" w:sz="0" w:space="0" w:color="auto"/>
                                <w:left w:val="none" w:sz="0" w:space="0" w:color="auto"/>
                                <w:bottom w:val="none" w:sz="0" w:space="0" w:color="auto"/>
                                <w:right w:val="none" w:sz="0" w:space="0" w:color="auto"/>
                              </w:divBdr>
                              <w:divsChild>
                                <w:div w:id="2140371468">
                                  <w:marLeft w:val="0"/>
                                  <w:marRight w:val="0"/>
                                  <w:marTop w:val="0"/>
                                  <w:marBottom w:val="0"/>
                                  <w:divBdr>
                                    <w:top w:val="none" w:sz="0" w:space="0" w:color="auto"/>
                                    <w:left w:val="none" w:sz="0" w:space="0" w:color="auto"/>
                                    <w:bottom w:val="none" w:sz="0" w:space="0" w:color="auto"/>
                                    <w:right w:val="none" w:sz="0" w:space="0" w:color="auto"/>
                                  </w:divBdr>
                                  <w:divsChild>
                                    <w:div w:id="442383094">
                                      <w:marLeft w:val="0"/>
                                      <w:marRight w:val="0"/>
                                      <w:marTop w:val="0"/>
                                      <w:marBottom w:val="0"/>
                                      <w:divBdr>
                                        <w:top w:val="none" w:sz="0" w:space="0" w:color="auto"/>
                                        <w:left w:val="none" w:sz="0" w:space="0" w:color="auto"/>
                                        <w:bottom w:val="none" w:sz="0" w:space="0" w:color="auto"/>
                                        <w:right w:val="none" w:sz="0" w:space="0" w:color="auto"/>
                                      </w:divBdr>
                                      <w:divsChild>
                                        <w:div w:id="2067297566">
                                          <w:marLeft w:val="0"/>
                                          <w:marRight w:val="0"/>
                                          <w:marTop w:val="0"/>
                                          <w:marBottom w:val="0"/>
                                          <w:divBdr>
                                            <w:top w:val="none" w:sz="0" w:space="0" w:color="auto"/>
                                            <w:left w:val="none" w:sz="0" w:space="0" w:color="auto"/>
                                            <w:bottom w:val="none" w:sz="0" w:space="0" w:color="auto"/>
                                            <w:right w:val="none" w:sz="0" w:space="0" w:color="auto"/>
                                          </w:divBdr>
                                          <w:divsChild>
                                            <w:div w:id="15700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955516">
                              <w:marLeft w:val="0"/>
                              <w:marRight w:val="0"/>
                              <w:marTop w:val="0"/>
                              <w:marBottom w:val="0"/>
                              <w:divBdr>
                                <w:top w:val="none" w:sz="0" w:space="0" w:color="auto"/>
                                <w:left w:val="none" w:sz="0" w:space="0" w:color="auto"/>
                                <w:bottom w:val="none" w:sz="0" w:space="0" w:color="auto"/>
                                <w:right w:val="none" w:sz="0" w:space="0" w:color="auto"/>
                              </w:divBdr>
                              <w:divsChild>
                                <w:div w:id="1631670767">
                                  <w:marLeft w:val="0"/>
                                  <w:marRight w:val="0"/>
                                  <w:marTop w:val="0"/>
                                  <w:marBottom w:val="0"/>
                                  <w:divBdr>
                                    <w:top w:val="none" w:sz="0" w:space="0" w:color="auto"/>
                                    <w:left w:val="none" w:sz="0" w:space="0" w:color="auto"/>
                                    <w:bottom w:val="none" w:sz="0" w:space="0" w:color="auto"/>
                                    <w:right w:val="none" w:sz="0" w:space="0" w:color="auto"/>
                                  </w:divBdr>
                                  <w:divsChild>
                                    <w:div w:id="2109345111">
                                      <w:marLeft w:val="0"/>
                                      <w:marRight w:val="0"/>
                                      <w:marTop w:val="0"/>
                                      <w:marBottom w:val="0"/>
                                      <w:divBdr>
                                        <w:top w:val="none" w:sz="0" w:space="0" w:color="auto"/>
                                        <w:left w:val="none" w:sz="0" w:space="0" w:color="auto"/>
                                        <w:bottom w:val="none" w:sz="0" w:space="0" w:color="auto"/>
                                        <w:right w:val="none" w:sz="0" w:space="0" w:color="auto"/>
                                      </w:divBdr>
                                      <w:divsChild>
                                        <w:div w:id="1801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993482">
          <w:marLeft w:val="0"/>
          <w:marRight w:val="0"/>
          <w:marTop w:val="0"/>
          <w:marBottom w:val="0"/>
          <w:divBdr>
            <w:top w:val="none" w:sz="0" w:space="0" w:color="auto"/>
            <w:left w:val="none" w:sz="0" w:space="0" w:color="auto"/>
            <w:bottom w:val="none" w:sz="0" w:space="0" w:color="auto"/>
            <w:right w:val="none" w:sz="0" w:space="0" w:color="auto"/>
          </w:divBdr>
          <w:divsChild>
            <w:div w:id="7829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5010">
      <w:bodyDiv w:val="1"/>
      <w:marLeft w:val="0"/>
      <w:marRight w:val="0"/>
      <w:marTop w:val="0"/>
      <w:marBottom w:val="0"/>
      <w:divBdr>
        <w:top w:val="none" w:sz="0" w:space="0" w:color="auto"/>
        <w:left w:val="none" w:sz="0" w:space="0" w:color="auto"/>
        <w:bottom w:val="none" w:sz="0" w:space="0" w:color="auto"/>
        <w:right w:val="none" w:sz="0" w:space="0" w:color="auto"/>
      </w:divBdr>
      <w:divsChild>
        <w:div w:id="358746813">
          <w:marLeft w:val="0"/>
          <w:marRight w:val="0"/>
          <w:marTop w:val="0"/>
          <w:marBottom w:val="0"/>
          <w:divBdr>
            <w:top w:val="none" w:sz="0" w:space="0" w:color="auto"/>
            <w:left w:val="none" w:sz="0" w:space="0" w:color="auto"/>
            <w:bottom w:val="none" w:sz="0" w:space="0" w:color="auto"/>
            <w:right w:val="none" w:sz="0" w:space="0" w:color="auto"/>
          </w:divBdr>
        </w:div>
        <w:div w:id="201982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conversation.com/life-expectancy-in-britain-has-fallen-so-much-that-a-millionyears-of-life-could-disappear-by-2058-why-880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Parnell</dc:creator>
  <cp:keywords/>
  <dc:description/>
  <cp:lastModifiedBy>Parnell, Daniel</cp:lastModifiedBy>
  <cp:revision>3</cp:revision>
  <dcterms:created xsi:type="dcterms:W3CDTF">2018-03-31T14:30:00Z</dcterms:created>
  <dcterms:modified xsi:type="dcterms:W3CDTF">2019-03-16T14:34:00Z</dcterms:modified>
</cp:coreProperties>
</file>