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5132" w:rsidRPr="00FA10F8" w:rsidRDefault="00E25132" w:rsidP="00E25132">
      <w:pPr>
        <w:jc w:val="center"/>
        <w:rPr>
          <w:rFonts w:ascii="Times New Roman" w:hAnsi="Times New Roman" w:cs="Times New Roman"/>
          <w:sz w:val="32"/>
        </w:rPr>
      </w:pPr>
      <w:r w:rsidRPr="00FA10F8">
        <w:rPr>
          <w:rFonts w:ascii="Times New Roman" w:hAnsi="Times New Roman" w:cs="Times New Roman"/>
          <w:sz w:val="32"/>
        </w:rPr>
        <w:t xml:space="preserve">Norm challenges and norm death. </w:t>
      </w:r>
      <w:r>
        <w:rPr>
          <w:rFonts w:ascii="Times New Roman" w:hAnsi="Times New Roman" w:cs="Times New Roman"/>
          <w:sz w:val="32"/>
        </w:rPr>
        <w:t>The inexplicable?</w:t>
      </w:r>
    </w:p>
    <w:p w:rsidR="00E25132" w:rsidRDefault="00E25132" w:rsidP="00E25132">
      <w:pPr>
        <w:jc w:val="center"/>
        <w:rPr>
          <w:rFonts w:ascii="Times New Roman" w:hAnsi="Times New Roman" w:cs="Times New Roman"/>
        </w:rPr>
      </w:pPr>
      <w:r>
        <w:rPr>
          <w:rFonts w:ascii="Times New Roman" w:hAnsi="Times New Roman" w:cs="Times New Roman"/>
        </w:rPr>
        <w:t>Diana Panke &amp; Ulrich Petersohn</w:t>
      </w:r>
    </w:p>
    <w:p w:rsidR="00E25132" w:rsidRDefault="00E25132" w:rsidP="00E25132">
      <w:pPr>
        <w:rPr>
          <w:rFonts w:ascii="Times New Roman" w:hAnsi="Times New Roman" w:cs="Times New Roman"/>
        </w:rPr>
      </w:pPr>
    </w:p>
    <w:p w:rsidR="00E25132" w:rsidRPr="00E6001F" w:rsidRDefault="00E25132" w:rsidP="00E25132">
      <w:pPr>
        <w:rPr>
          <w:rFonts w:ascii="Times New Roman" w:hAnsi="Times New Roman" w:cs="Times New Roman"/>
          <w:lang w:val="de-DE"/>
        </w:rPr>
      </w:pPr>
      <w:r w:rsidRPr="00E6001F">
        <w:rPr>
          <w:rFonts w:ascii="Times New Roman" w:hAnsi="Times New Roman" w:cs="Times New Roman"/>
          <w:lang w:val="de-DE"/>
        </w:rPr>
        <w:t>Abstract:</w:t>
      </w:r>
    </w:p>
    <w:p w:rsidR="00E25132" w:rsidRPr="00FA10F8" w:rsidRDefault="00E25132" w:rsidP="00E25132">
      <w:pPr>
        <w:jc w:val="both"/>
        <w:rPr>
          <w:rFonts w:ascii="Times New Roman" w:hAnsi="Times New Roman"/>
        </w:rPr>
      </w:pPr>
      <w:r w:rsidRPr="00FA10F8">
        <w:rPr>
          <w:rFonts w:ascii="Times New Roman" w:hAnsi="Times New Roman"/>
        </w:rPr>
        <w:t>The death of a formerly strong norm is not often in the lim</w:t>
      </w:r>
      <w:r>
        <w:rPr>
          <w:rFonts w:ascii="Times New Roman" w:hAnsi="Times New Roman"/>
        </w:rPr>
        <w:t>e</w:t>
      </w:r>
      <w:r w:rsidRPr="00FA10F8">
        <w:rPr>
          <w:rFonts w:ascii="Times New Roman" w:hAnsi="Times New Roman"/>
        </w:rPr>
        <w:t xml:space="preserve">light of research. </w:t>
      </w:r>
      <w:r>
        <w:rPr>
          <w:rFonts w:ascii="Times New Roman" w:hAnsi="Times New Roman"/>
        </w:rPr>
        <w:t xml:space="preserve">Thus, this paper investigates successful norm challenges and analyses the conditions under which they lead to the abolishment of norms rather than to limitations of the norms. It presents a theoretical account of norm challenges and develops hypotheses on mechanisms, success and specific outcomes. </w:t>
      </w:r>
      <w:r w:rsidRPr="00FA10F8">
        <w:rPr>
          <w:rFonts w:ascii="Times New Roman" w:hAnsi="Times New Roman"/>
        </w:rPr>
        <w:t xml:space="preserve">Six illustrative case studies show that norm contestations </w:t>
      </w:r>
      <w:r>
        <w:rPr>
          <w:rFonts w:ascii="Times New Roman" w:hAnsi="Times New Roman"/>
        </w:rPr>
        <w:t xml:space="preserve">take place through non-compliance when norms are not </w:t>
      </w:r>
      <w:r w:rsidRPr="00FA10F8">
        <w:rPr>
          <w:rFonts w:ascii="Times New Roman" w:hAnsi="Times New Roman"/>
        </w:rPr>
        <w:t xml:space="preserve">embedded in </w:t>
      </w:r>
      <w:r>
        <w:rPr>
          <w:rFonts w:ascii="Times New Roman" w:hAnsi="Times New Roman"/>
        </w:rPr>
        <w:t>international negotiation systems, while norm contestation through</w:t>
      </w:r>
      <w:r w:rsidRPr="00FA10F8">
        <w:rPr>
          <w:rFonts w:ascii="Times New Roman" w:hAnsi="Times New Roman"/>
        </w:rPr>
        <w:t xml:space="preserve"> negotiations </w:t>
      </w:r>
      <w:r>
        <w:rPr>
          <w:rFonts w:ascii="Times New Roman" w:hAnsi="Times New Roman"/>
        </w:rPr>
        <w:t xml:space="preserve">are frequently the case if norms are embedded in </w:t>
      </w:r>
      <w:r w:rsidRPr="00FA10F8">
        <w:rPr>
          <w:rFonts w:ascii="Times New Roman" w:hAnsi="Times New Roman"/>
        </w:rPr>
        <w:t xml:space="preserve">international regimes or organizations. </w:t>
      </w:r>
      <w:r>
        <w:rPr>
          <w:rFonts w:ascii="Times New Roman" w:hAnsi="Times New Roman"/>
        </w:rPr>
        <w:t xml:space="preserve">Irrespective of the institutional context, the strength of norm challengers relative to norm proponents impacts the prospects for successful normative change. If norm challengers are stronger than actors defending the status quo, the specific outcome of norm challenges is influenced by the combination of norm precision and the stability of the normative environment. If the broader context undergoes change while the contested norm is precise, norms cannot be reinterpreted to accommodate the functional demand for norm change. As a result, in such instances, norms die. By contrast vague norms in combination with stable environments are not abolished after being subject to strong challenges, but merely reinterpreted in a manner delimiting their applicatory scope. </w:t>
      </w:r>
    </w:p>
    <w:p w:rsidR="00E25132" w:rsidRPr="00E6001F" w:rsidRDefault="00E25132" w:rsidP="00E25132">
      <w:pPr>
        <w:spacing w:after="0"/>
        <w:rPr>
          <w:rFonts w:ascii="Times New Roman" w:hAnsi="Times New Roman" w:cs="Times New Roman"/>
          <w:sz w:val="20"/>
          <w:szCs w:val="20"/>
        </w:rPr>
      </w:pPr>
    </w:p>
    <w:p w:rsidR="00E25132" w:rsidRDefault="00E25132" w:rsidP="00E25132">
      <w:pPr>
        <w:spacing w:after="0"/>
        <w:rPr>
          <w:rFonts w:ascii="Times New Roman" w:hAnsi="Times New Roman" w:cs="Times New Roman"/>
          <w:sz w:val="20"/>
          <w:szCs w:val="20"/>
        </w:rPr>
      </w:pPr>
      <w:r w:rsidRPr="00E6001F">
        <w:rPr>
          <w:rFonts w:ascii="Times New Roman" w:hAnsi="Times New Roman" w:cs="Times New Roman"/>
          <w:sz w:val="20"/>
          <w:szCs w:val="20"/>
        </w:rPr>
        <w:t>Authors:</w:t>
      </w:r>
    </w:p>
    <w:p w:rsidR="00E25132" w:rsidRPr="00E6001F" w:rsidRDefault="00E25132" w:rsidP="00E25132">
      <w:pPr>
        <w:spacing w:after="0"/>
        <w:rPr>
          <w:rFonts w:ascii="Times New Roman" w:hAnsi="Times New Roman" w:cs="Times New Roman"/>
          <w:sz w:val="20"/>
          <w:szCs w:val="20"/>
        </w:rPr>
      </w:pPr>
    </w:p>
    <w:p w:rsidR="00E25132" w:rsidRPr="00E6001F" w:rsidRDefault="00E25132" w:rsidP="00E25132">
      <w:pPr>
        <w:spacing w:after="0"/>
        <w:rPr>
          <w:rFonts w:ascii="Times New Roman" w:hAnsi="Times New Roman" w:cs="Times New Roman"/>
          <w:sz w:val="20"/>
          <w:szCs w:val="20"/>
          <w:lang w:eastAsia="de-DE"/>
        </w:rPr>
      </w:pPr>
      <w:r w:rsidRPr="00E6001F">
        <w:rPr>
          <w:rFonts w:ascii="Times New Roman" w:hAnsi="Times New Roman" w:cs="Times New Roman"/>
          <w:sz w:val="20"/>
          <w:szCs w:val="20"/>
          <w:lang w:eastAsia="de-DE"/>
        </w:rPr>
        <w:t>Prof. Dr. Diana Panke</w:t>
      </w:r>
    </w:p>
    <w:p w:rsidR="00E25132" w:rsidRPr="00E6001F" w:rsidRDefault="00E25132" w:rsidP="00E25132">
      <w:pPr>
        <w:spacing w:after="0"/>
        <w:rPr>
          <w:rFonts w:ascii="Times New Roman" w:hAnsi="Times New Roman" w:cs="Times New Roman"/>
          <w:sz w:val="20"/>
          <w:szCs w:val="20"/>
          <w:lang w:val="de-DE" w:eastAsia="de-DE"/>
        </w:rPr>
      </w:pPr>
      <w:r w:rsidRPr="00E6001F">
        <w:rPr>
          <w:rFonts w:ascii="Times New Roman" w:hAnsi="Times New Roman" w:cs="Times New Roman"/>
          <w:sz w:val="20"/>
          <w:szCs w:val="20"/>
          <w:lang w:val="de-DE" w:eastAsia="de-DE"/>
        </w:rPr>
        <w:t>Professur für Governance in Mehrebenensystemen</w:t>
      </w:r>
    </w:p>
    <w:p w:rsidR="00E25132" w:rsidRPr="00E6001F" w:rsidRDefault="00E25132" w:rsidP="00E25132">
      <w:pPr>
        <w:spacing w:after="0"/>
        <w:rPr>
          <w:rFonts w:ascii="Times New Roman" w:hAnsi="Times New Roman" w:cs="Times New Roman"/>
          <w:sz w:val="20"/>
          <w:szCs w:val="20"/>
          <w:lang w:val="de-DE" w:eastAsia="de-DE"/>
        </w:rPr>
      </w:pPr>
      <w:r w:rsidRPr="00E6001F">
        <w:rPr>
          <w:rFonts w:ascii="Times New Roman" w:hAnsi="Times New Roman" w:cs="Times New Roman"/>
          <w:sz w:val="20"/>
          <w:szCs w:val="20"/>
          <w:lang w:val="de-DE" w:eastAsia="de-DE"/>
        </w:rPr>
        <w:t>Seminar für Wissenschaftliche Politik</w:t>
      </w:r>
    </w:p>
    <w:p w:rsidR="00E25132" w:rsidRPr="00E6001F" w:rsidRDefault="00E25132" w:rsidP="00E25132">
      <w:pPr>
        <w:spacing w:after="0"/>
        <w:rPr>
          <w:rFonts w:ascii="Times New Roman" w:hAnsi="Times New Roman" w:cs="Times New Roman"/>
          <w:sz w:val="20"/>
          <w:szCs w:val="20"/>
          <w:lang w:val="de-DE" w:eastAsia="de-DE"/>
        </w:rPr>
      </w:pPr>
      <w:r w:rsidRPr="00E6001F">
        <w:rPr>
          <w:rFonts w:ascii="Times New Roman" w:hAnsi="Times New Roman" w:cs="Times New Roman"/>
          <w:sz w:val="20"/>
          <w:szCs w:val="20"/>
          <w:lang w:val="de-DE" w:eastAsia="de-DE"/>
        </w:rPr>
        <w:t>Albert-Ludwigs-Universität Freiburg</w:t>
      </w:r>
    </w:p>
    <w:p w:rsidR="00E25132" w:rsidRPr="00E6001F" w:rsidRDefault="00E25132" w:rsidP="00E25132">
      <w:pPr>
        <w:spacing w:after="0"/>
        <w:rPr>
          <w:rFonts w:ascii="Times New Roman" w:hAnsi="Times New Roman" w:cs="Times New Roman"/>
          <w:sz w:val="20"/>
          <w:szCs w:val="20"/>
          <w:lang w:val="de-DE" w:eastAsia="de-DE"/>
        </w:rPr>
      </w:pPr>
      <w:r w:rsidRPr="00E6001F">
        <w:rPr>
          <w:rFonts w:ascii="Times New Roman" w:hAnsi="Times New Roman" w:cs="Times New Roman"/>
          <w:sz w:val="20"/>
          <w:szCs w:val="20"/>
          <w:lang w:val="de-DE" w:eastAsia="de-DE"/>
        </w:rPr>
        <w:t>Belfortstr. 20</w:t>
      </w:r>
    </w:p>
    <w:p w:rsidR="00E25132" w:rsidRPr="00E6001F" w:rsidRDefault="00E25132" w:rsidP="00E25132">
      <w:pPr>
        <w:spacing w:after="0"/>
        <w:rPr>
          <w:rFonts w:ascii="Times New Roman" w:hAnsi="Times New Roman" w:cs="Times New Roman"/>
          <w:sz w:val="20"/>
          <w:szCs w:val="20"/>
          <w:lang w:val="de-DE" w:eastAsia="de-DE"/>
        </w:rPr>
      </w:pPr>
      <w:r w:rsidRPr="00E6001F">
        <w:rPr>
          <w:rFonts w:ascii="Times New Roman" w:hAnsi="Times New Roman" w:cs="Times New Roman"/>
          <w:sz w:val="20"/>
          <w:szCs w:val="20"/>
          <w:lang w:val="de-DE" w:eastAsia="de-DE"/>
        </w:rPr>
        <w:t>79085 Freiburg</w:t>
      </w:r>
      <w:r>
        <w:rPr>
          <w:rFonts w:ascii="Times New Roman" w:hAnsi="Times New Roman" w:cs="Times New Roman"/>
          <w:sz w:val="20"/>
          <w:szCs w:val="20"/>
          <w:lang w:val="de-DE" w:eastAsia="de-DE"/>
        </w:rPr>
        <w:t>, D-Germany</w:t>
      </w:r>
    </w:p>
    <w:p w:rsidR="00E25132" w:rsidRPr="00E6001F" w:rsidRDefault="00E25132" w:rsidP="00E25132">
      <w:pPr>
        <w:spacing w:after="0"/>
        <w:rPr>
          <w:rFonts w:ascii="Times New Roman" w:hAnsi="Times New Roman" w:cs="Times New Roman"/>
          <w:sz w:val="20"/>
          <w:szCs w:val="20"/>
          <w:lang w:val="de-DE" w:eastAsia="de-DE"/>
        </w:rPr>
      </w:pPr>
    </w:p>
    <w:p w:rsidR="00E25132" w:rsidRPr="00E6001F" w:rsidRDefault="00E25132" w:rsidP="00E25132">
      <w:pPr>
        <w:spacing w:after="0"/>
        <w:rPr>
          <w:rFonts w:ascii="Times New Roman" w:hAnsi="Times New Roman" w:cs="Times New Roman"/>
          <w:sz w:val="20"/>
          <w:szCs w:val="20"/>
          <w:lang w:eastAsia="de-DE"/>
        </w:rPr>
      </w:pPr>
      <w:r w:rsidRPr="00E6001F">
        <w:rPr>
          <w:rFonts w:ascii="Times New Roman" w:hAnsi="Times New Roman" w:cs="Times New Roman"/>
          <w:sz w:val="20"/>
          <w:szCs w:val="20"/>
          <w:lang w:eastAsia="de-DE"/>
        </w:rPr>
        <w:t>Phone: 0049 761 203 67567</w:t>
      </w:r>
    </w:p>
    <w:p w:rsidR="00E25132" w:rsidRPr="00E6001F" w:rsidRDefault="00E25132" w:rsidP="00E25132">
      <w:pPr>
        <w:spacing w:after="0"/>
        <w:rPr>
          <w:rFonts w:ascii="Times New Roman" w:hAnsi="Times New Roman" w:cs="Times New Roman"/>
          <w:sz w:val="20"/>
          <w:szCs w:val="20"/>
          <w:lang w:eastAsia="de-DE"/>
        </w:rPr>
      </w:pPr>
      <w:r w:rsidRPr="00E6001F">
        <w:rPr>
          <w:rFonts w:ascii="Times New Roman" w:hAnsi="Times New Roman" w:cs="Times New Roman"/>
          <w:sz w:val="20"/>
          <w:szCs w:val="20"/>
          <w:lang w:eastAsia="de-DE"/>
        </w:rPr>
        <w:t xml:space="preserve">Email:   </w:t>
      </w:r>
      <w:hyperlink r:id="rId7" w:history="1">
        <w:r w:rsidRPr="00E6001F">
          <w:rPr>
            <w:rStyle w:val="Hyperlink"/>
            <w:rFonts w:ascii="Times New Roman" w:hAnsi="Times New Roman" w:cs="Times New Roman"/>
            <w:sz w:val="20"/>
            <w:szCs w:val="20"/>
            <w:lang w:eastAsia="de-DE"/>
          </w:rPr>
          <w:t>Diana.Panke@politik.uni-freiburg.de</w:t>
        </w:r>
      </w:hyperlink>
    </w:p>
    <w:p w:rsidR="00E25132" w:rsidRPr="00E6001F" w:rsidRDefault="00E25132" w:rsidP="00E25132">
      <w:pPr>
        <w:spacing w:after="0"/>
        <w:rPr>
          <w:rFonts w:ascii="Times New Roman" w:hAnsi="Times New Roman" w:cs="Times New Roman"/>
          <w:sz w:val="20"/>
          <w:szCs w:val="20"/>
          <w:lang w:val="de-DE" w:eastAsia="de-DE"/>
        </w:rPr>
      </w:pPr>
      <w:r w:rsidRPr="00E6001F">
        <w:rPr>
          <w:rFonts w:ascii="Times New Roman" w:hAnsi="Times New Roman" w:cs="Times New Roman"/>
          <w:sz w:val="20"/>
          <w:szCs w:val="20"/>
          <w:lang w:val="de-DE" w:eastAsia="de-DE"/>
        </w:rPr>
        <w:t xml:space="preserve">Web:    </w:t>
      </w:r>
      <w:hyperlink r:id="rId8" w:history="1">
        <w:r w:rsidRPr="00E6001F">
          <w:rPr>
            <w:rStyle w:val="Hyperlink"/>
            <w:rFonts w:ascii="Times New Roman" w:hAnsi="Times New Roman" w:cs="Times New Roman"/>
            <w:sz w:val="20"/>
            <w:szCs w:val="20"/>
            <w:lang w:val="de-DE" w:eastAsia="de-DE"/>
          </w:rPr>
          <w:t>http://portal.uni-freiburg.de/politik/professuren/governance</w:t>
        </w:r>
      </w:hyperlink>
      <w:r w:rsidRPr="00E6001F">
        <w:rPr>
          <w:rFonts w:ascii="Times New Roman" w:hAnsi="Times New Roman" w:cs="Times New Roman"/>
          <w:sz w:val="20"/>
          <w:szCs w:val="20"/>
          <w:lang w:val="de-DE" w:eastAsia="de-DE"/>
        </w:rPr>
        <w:t xml:space="preserve"> </w:t>
      </w:r>
    </w:p>
    <w:p w:rsidR="00E25132" w:rsidRPr="00E6001F" w:rsidRDefault="00E25132" w:rsidP="00E25132">
      <w:pPr>
        <w:spacing w:after="0"/>
        <w:rPr>
          <w:rFonts w:ascii="Times New Roman" w:hAnsi="Times New Roman" w:cs="Times New Roman"/>
          <w:sz w:val="20"/>
          <w:szCs w:val="20"/>
          <w:lang w:val="de-DE" w:eastAsia="de-DE"/>
        </w:rPr>
      </w:pPr>
    </w:p>
    <w:p w:rsidR="00E25132" w:rsidRPr="00E6001F" w:rsidRDefault="00E25132" w:rsidP="00E25132">
      <w:pPr>
        <w:spacing w:after="0"/>
        <w:rPr>
          <w:rFonts w:ascii="Times New Roman" w:hAnsi="Times New Roman" w:cs="Times New Roman"/>
          <w:sz w:val="20"/>
          <w:szCs w:val="20"/>
          <w:lang w:val="de-DE"/>
        </w:rPr>
      </w:pPr>
    </w:p>
    <w:p w:rsidR="00E25132" w:rsidRPr="00E6001F" w:rsidRDefault="00E25132" w:rsidP="00E25132">
      <w:pPr>
        <w:spacing w:after="0"/>
        <w:rPr>
          <w:rFonts w:ascii="Times New Roman" w:hAnsi="Times New Roman" w:cs="Times New Roman"/>
          <w:color w:val="000000"/>
          <w:sz w:val="20"/>
          <w:szCs w:val="20"/>
          <w:lang w:val="de-DE"/>
        </w:rPr>
      </w:pPr>
      <w:r w:rsidRPr="00E6001F">
        <w:rPr>
          <w:rFonts w:ascii="Times New Roman" w:hAnsi="Times New Roman" w:cs="Times New Roman"/>
          <w:color w:val="000000"/>
          <w:sz w:val="20"/>
          <w:szCs w:val="20"/>
          <w:lang w:val="de-DE"/>
        </w:rPr>
        <w:t xml:space="preserve">Dr. Ulrich Petersohn </w:t>
      </w:r>
    </w:p>
    <w:p w:rsidR="00E25132" w:rsidRPr="00E6001F" w:rsidRDefault="00E25132" w:rsidP="00E25132">
      <w:pPr>
        <w:spacing w:after="0"/>
        <w:rPr>
          <w:rFonts w:ascii="Times New Roman" w:hAnsi="Times New Roman" w:cs="Times New Roman"/>
          <w:color w:val="000000"/>
          <w:sz w:val="20"/>
          <w:szCs w:val="20"/>
        </w:rPr>
      </w:pPr>
      <w:r w:rsidRPr="00E6001F">
        <w:rPr>
          <w:rFonts w:ascii="Times New Roman" w:hAnsi="Times New Roman" w:cs="Times New Roman"/>
          <w:color w:val="000000"/>
          <w:sz w:val="20"/>
          <w:szCs w:val="20"/>
        </w:rPr>
        <w:t>Lecturer/ Assistant Professor in International Politics</w:t>
      </w:r>
    </w:p>
    <w:p w:rsidR="00E25132" w:rsidRPr="00E6001F" w:rsidRDefault="00E25132" w:rsidP="00E25132">
      <w:pPr>
        <w:spacing w:after="0"/>
        <w:rPr>
          <w:rFonts w:ascii="Times New Roman" w:hAnsi="Times New Roman" w:cs="Times New Roman"/>
          <w:color w:val="000000"/>
          <w:sz w:val="20"/>
          <w:szCs w:val="20"/>
        </w:rPr>
      </w:pPr>
      <w:r w:rsidRPr="00E6001F">
        <w:rPr>
          <w:rFonts w:ascii="Times New Roman" w:hAnsi="Times New Roman" w:cs="Times New Roman"/>
          <w:color w:val="000000"/>
          <w:sz w:val="20"/>
          <w:szCs w:val="20"/>
        </w:rPr>
        <w:t>University of Liverpool, Department of Politics</w:t>
      </w:r>
    </w:p>
    <w:p w:rsidR="00E25132" w:rsidRPr="00E6001F" w:rsidRDefault="00E25132" w:rsidP="00E25132">
      <w:pPr>
        <w:spacing w:after="0"/>
        <w:rPr>
          <w:rFonts w:ascii="Times New Roman" w:hAnsi="Times New Roman" w:cs="Times New Roman"/>
          <w:color w:val="000000"/>
          <w:sz w:val="20"/>
          <w:szCs w:val="20"/>
        </w:rPr>
      </w:pPr>
      <w:r w:rsidRPr="00E6001F">
        <w:rPr>
          <w:rFonts w:ascii="Times New Roman" w:hAnsi="Times New Roman" w:cs="Times New Roman"/>
          <w:color w:val="000000"/>
          <w:sz w:val="20"/>
          <w:szCs w:val="20"/>
        </w:rPr>
        <w:t>Roxby Building</w:t>
      </w:r>
    </w:p>
    <w:p w:rsidR="00E25132" w:rsidRPr="00E6001F" w:rsidRDefault="00E25132" w:rsidP="00E25132">
      <w:pPr>
        <w:spacing w:after="0"/>
        <w:rPr>
          <w:rFonts w:ascii="Times New Roman" w:hAnsi="Times New Roman" w:cs="Times New Roman"/>
          <w:color w:val="000000"/>
          <w:sz w:val="20"/>
          <w:szCs w:val="20"/>
        </w:rPr>
      </w:pPr>
      <w:r w:rsidRPr="00E6001F">
        <w:rPr>
          <w:rFonts w:ascii="Times New Roman" w:hAnsi="Times New Roman" w:cs="Times New Roman"/>
          <w:color w:val="000000"/>
          <w:sz w:val="20"/>
          <w:szCs w:val="20"/>
        </w:rPr>
        <w:t>Liverpool</w:t>
      </w:r>
    </w:p>
    <w:p w:rsidR="00E25132" w:rsidRPr="00E6001F" w:rsidRDefault="00E25132" w:rsidP="00E25132">
      <w:pPr>
        <w:spacing w:after="0"/>
        <w:rPr>
          <w:rFonts w:ascii="Times New Roman" w:hAnsi="Times New Roman" w:cs="Times New Roman"/>
          <w:color w:val="000000"/>
          <w:sz w:val="20"/>
          <w:szCs w:val="20"/>
        </w:rPr>
      </w:pPr>
      <w:r w:rsidRPr="00E6001F">
        <w:rPr>
          <w:rFonts w:ascii="Times New Roman" w:hAnsi="Times New Roman" w:cs="Times New Roman"/>
          <w:color w:val="000000"/>
          <w:sz w:val="20"/>
          <w:szCs w:val="20"/>
        </w:rPr>
        <w:t>L69 7ZT</w:t>
      </w:r>
    </w:p>
    <w:p w:rsidR="00E25132" w:rsidRPr="00E6001F" w:rsidRDefault="00E25132" w:rsidP="00E25132">
      <w:pPr>
        <w:spacing w:after="0"/>
        <w:rPr>
          <w:rFonts w:ascii="Times New Roman" w:hAnsi="Times New Roman" w:cs="Times New Roman"/>
          <w:color w:val="000000"/>
          <w:sz w:val="20"/>
          <w:szCs w:val="20"/>
        </w:rPr>
      </w:pPr>
      <w:r w:rsidRPr="00E6001F">
        <w:rPr>
          <w:rFonts w:ascii="Times New Roman" w:hAnsi="Times New Roman" w:cs="Times New Roman"/>
          <w:color w:val="000000"/>
          <w:sz w:val="20"/>
          <w:szCs w:val="20"/>
        </w:rPr>
        <w:t>United Kingdom</w:t>
      </w:r>
    </w:p>
    <w:p w:rsidR="00E25132" w:rsidRPr="00E6001F" w:rsidRDefault="00E25132" w:rsidP="00E25132">
      <w:pPr>
        <w:spacing w:after="0"/>
        <w:rPr>
          <w:rFonts w:ascii="Times New Roman" w:hAnsi="Times New Roman" w:cs="Times New Roman"/>
          <w:color w:val="000000"/>
          <w:sz w:val="20"/>
          <w:szCs w:val="20"/>
        </w:rPr>
      </w:pPr>
    </w:p>
    <w:p w:rsidR="00E25132" w:rsidRPr="00E6001F" w:rsidRDefault="00E25132" w:rsidP="00E25132">
      <w:pPr>
        <w:spacing w:after="0"/>
        <w:rPr>
          <w:rFonts w:ascii="Times New Roman" w:hAnsi="Times New Roman" w:cs="Times New Roman"/>
          <w:color w:val="000000"/>
          <w:sz w:val="20"/>
          <w:szCs w:val="20"/>
          <w:lang w:val="de-DE"/>
        </w:rPr>
      </w:pPr>
      <w:r w:rsidRPr="00E6001F">
        <w:rPr>
          <w:rFonts w:ascii="Times New Roman" w:hAnsi="Times New Roman" w:cs="Times New Roman"/>
          <w:color w:val="000000"/>
          <w:sz w:val="20"/>
          <w:szCs w:val="20"/>
          <w:lang w:val="de-DE"/>
        </w:rPr>
        <w:t>Tel.: +44(0)151 794 2900</w:t>
      </w:r>
    </w:p>
    <w:p w:rsidR="00E25132" w:rsidRPr="00E6001F" w:rsidRDefault="00E25132" w:rsidP="00E25132">
      <w:pPr>
        <w:spacing w:after="0"/>
        <w:rPr>
          <w:rFonts w:ascii="Times New Roman" w:hAnsi="Times New Roman" w:cs="Times New Roman"/>
          <w:lang w:val="de-DE"/>
        </w:rPr>
      </w:pPr>
      <w:r w:rsidRPr="00E6001F">
        <w:rPr>
          <w:rFonts w:ascii="Times New Roman" w:hAnsi="Times New Roman" w:cs="Times New Roman"/>
          <w:color w:val="000000"/>
          <w:sz w:val="20"/>
          <w:szCs w:val="20"/>
          <w:lang w:val="de-DE"/>
        </w:rPr>
        <w:t xml:space="preserve">E-Mail: </w:t>
      </w:r>
      <w:hyperlink r:id="rId9" w:history="1">
        <w:r w:rsidRPr="00E6001F">
          <w:rPr>
            <w:rStyle w:val="Hyperlink"/>
            <w:rFonts w:ascii="Times New Roman" w:hAnsi="Times New Roman" w:cs="Times New Roman"/>
            <w:sz w:val="20"/>
            <w:szCs w:val="20"/>
            <w:lang w:val="de-DE"/>
          </w:rPr>
          <w:t>U.Petersohn@liverpool.ac.uk</w:t>
        </w:r>
      </w:hyperlink>
      <w:r w:rsidRPr="00E6001F">
        <w:rPr>
          <w:rFonts w:ascii="Times New Roman" w:hAnsi="Times New Roman" w:cs="Times New Roman"/>
          <w:lang w:val="de-DE"/>
        </w:rPr>
        <w:br w:type="page"/>
      </w:r>
    </w:p>
    <w:p w:rsidR="004E0AC9" w:rsidRPr="002A3ECD" w:rsidRDefault="004E0AC9" w:rsidP="004E0AC9">
      <w:pPr>
        <w:pStyle w:val="ListParagraph"/>
        <w:numPr>
          <w:ilvl w:val="0"/>
          <w:numId w:val="2"/>
        </w:numPr>
        <w:spacing w:after="0" w:line="276" w:lineRule="auto"/>
        <w:jc w:val="both"/>
        <w:rPr>
          <w:rFonts w:ascii="Times New Roman" w:hAnsi="Times New Roman" w:cs="Times New Roman"/>
          <w:lang w:val="en-GB"/>
        </w:rPr>
      </w:pPr>
      <w:r w:rsidRPr="002A3ECD">
        <w:rPr>
          <w:rFonts w:ascii="Times New Roman" w:hAnsi="Times New Roman" w:cs="Times New Roman"/>
          <w:lang w:val="en-GB"/>
        </w:rPr>
        <w:t>Introduction</w:t>
      </w:r>
    </w:p>
    <w:p w:rsidR="004E0AC9" w:rsidRPr="002A3ECD" w:rsidRDefault="004E0AC9" w:rsidP="004E0AC9">
      <w:pPr>
        <w:spacing w:after="0" w:line="276" w:lineRule="auto"/>
        <w:jc w:val="both"/>
        <w:rPr>
          <w:rFonts w:ascii="Times New Roman" w:hAnsi="Times New Roman" w:cs="Times New Roman"/>
          <w:lang w:val="en-GB"/>
        </w:rPr>
      </w:pPr>
    </w:p>
    <w:p w:rsidR="008C2C7F"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 xml:space="preserve">The international arena is highly regulated, not only by informal rules and customs, but also </w:t>
      </w:r>
      <w:r>
        <w:rPr>
          <w:rFonts w:ascii="Times New Roman" w:hAnsi="Times New Roman" w:cs="Times New Roman"/>
          <w:lang w:val="en-GB"/>
        </w:rPr>
        <w:t>by</w:t>
      </w:r>
      <w:r w:rsidRPr="002A3ECD">
        <w:rPr>
          <w:rFonts w:ascii="Times New Roman" w:hAnsi="Times New Roman" w:cs="Times New Roman"/>
          <w:lang w:val="en-GB"/>
        </w:rPr>
        <w:t xml:space="preserve"> institutionalized and codified norms. </w:t>
      </w:r>
      <w:r w:rsidR="008C2C7F">
        <w:rPr>
          <w:rFonts w:ascii="Times New Roman" w:hAnsi="Times New Roman" w:cs="Times New Roman"/>
          <w:lang w:val="en-GB"/>
        </w:rPr>
        <w:t>While t</w:t>
      </w:r>
      <w:r w:rsidRPr="002A3ECD">
        <w:rPr>
          <w:rFonts w:ascii="Times New Roman" w:hAnsi="Times New Roman" w:cs="Times New Roman"/>
          <w:lang w:val="en-GB"/>
        </w:rPr>
        <w:t xml:space="preserve">heories of international cooperation assume that states normally adhere to the norms they have created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&lt;EndNote&gt;&lt;Cite&gt;&lt;Author&gt;Keohane&lt;/Author&gt;&lt;Year&gt;1977&lt;/Year&gt;&lt;RecNum&gt;1727&lt;/RecNum&gt;&lt;record&gt;&lt;rec-number&gt;1727&lt;/rec-number&gt;&lt;foreign-keys&gt;&lt;key app="EN" db-id="52dxz9wer2r0x1evtfy5f0scwxt2vfsrft0r"&gt;1727&lt;/key&gt;&lt;/foreign-keys&gt;&lt;ref-type name="Book"&gt;6&lt;/ref-type&gt;&lt;contributors&gt;&lt;authors&gt;&lt;author&gt;Keohane, Robert O.&lt;/author&gt;&lt;author&gt;Nye, Joseph S.&lt;/author&gt;&lt;/authors&gt;&lt;/contributors&gt;&lt;titles&gt;&lt;title&gt;Power and interdependence : world politics in transition&lt;/title&gt;&lt;/titles&gt;&lt;pages&gt;xiv, 273 p.&lt;/pages&gt;&lt;keywords&gt;&lt;keyword&gt;International relations.&lt;/keyword&gt;&lt;keyword&gt;International economic relations.&lt;/keyword&gt;&lt;/keywords&gt;&lt;dates&gt;&lt;year&gt;1977&lt;/year&gt;&lt;/dates&gt;&lt;pub-location&gt;Boston&lt;/pub-location&gt;&lt;publisher&gt;Little, Brown&lt;/publisher&gt;&lt;accession-num&gt;2234535&lt;/accession-num&gt;&lt;call-num&gt;Jefferson or Adams Building Reading Rooms JX1395 .K428&lt;/call-num&gt;&lt;urls&gt;&lt;/urls&gt;&lt;/record&gt;&lt;/Cite&gt;&lt;/EndNote&gt;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(Keohane and Nye, 1977)</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w:t>
      </w:r>
      <w:r w:rsidR="008C2C7F" w:rsidRPr="002A3ECD">
        <w:rPr>
          <w:rFonts w:ascii="Times New Roman" w:hAnsi="Times New Roman" w:cs="Times New Roman"/>
          <w:lang w:val="en-GB"/>
        </w:rPr>
        <w:t xml:space="preserve">compliance </w:t>
      </w:r>
      <w:r w:rsidRPr="002A3ECD">
        <w:rPr>
          <w:rFonts w:ascii="Times New Roman" w:hAnsi="Times New Roman" w:cs="Times New Roman"/>
          <w:lang w:val="en-GB"/>
        </w:rPr>
        <w:t xml:space="preserve">research has demonstrated that norm violations frequently occur across different policy fields and actors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&lt;EndNote&gt;&lt;Cite&gt;&lt;Author&gt;Meyers&lt;/Author&gt;&lt;Year&gt;2011&lt;/Year&gt;&lt;RecNum&gt;1729&lt;/RecNum&gt;&lt;record&gt;&lt;rec-number&gt;1729&lt;/rec-number&gt;&lt;foreign-keys&gt;&lt;key app="EN" db-id="52dxz9wer2r0x1evtfy5f0scwxt2vfsrft0r"&gt;1729&lt;/key&gt;&lt;/foreign-keys&gt;&lt;ref-type name="Book Section"&gt;5&lt;/ref-type&gt;&lt;contributors&gt;&lt;authors&gt;&lt;author&gt;Meyers, Reinhard&lt;/author&gt;&lt;/authors&gt;&lt;secondary-authors&gt;&lt;author&gt;Gießmann, H. J.&lt;/author&gt;&lt;author&gt;Rinke, B&lt;/author&gt;&lt;/secondary-authors&gt;&lt;/contributors&gt;&lt;titles&gt;&lt;title&gt;Krieg und Frieden&lt;/title&gt;&lt;secondary-title&gt;Handbuch Frieden&lt;/secondary-title&gt;&lt;/titles&gt;&lt;pages&gt;21-50&lt;/pages&gt;&lt;dates&gt;&lt;year&gt;2011&lt;/year&gt;&lt;/dates&gt;&lt;pub-location&gt;Wiesbaden&lt;/pub-location&gt;&lt;publisher&gt;Verlag für Sozialwissenschaften&lt;/publisher&gt;&lt;urls&gt;&lt;/urls&gt;&lt;/record&gt;&lt;/Cite&gt;&lt;/EndNote&gt;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w:t>
      </w:r>
      <w:bookmarkStart w:id="0" w:name="_GoBack"/>
      <w:bookmarkEnd w:id="0"/>
      <w:r w:rsidR="00030132">
        <w:rPr>
          <w:rFonts w:ascii="Times New Roman" w:hAnsi="Times New Roman" w:cs="Times New Roman"/>
          <w:noProof/>
          <w:lang w:val="en-GB"/>
        </w:rPr>
        <w:t>Meyers, 2011)</w:t>
      </w:r>
      <w:r w:rsidR="00EC7A46">
        <w:rPr>
          <w:rFonts w:ascii="Times New Roman" w:hAnsi="Times New Roman" w:cs="Times New Roman"/>
          <w:lang w:val="en-GB"/>
        </w:rPr>
        <w:fldChar w:fldCharType="end"/>
      </w:r>
      <w:r w:rsidRPr="002A3ECD">
        <w:rPr>
          <w:rFonts w:ascii="Times New Roman" w:hAnsi="Times New Roman" w:cs="Times New Roman"/>
          <w:lang w:val="en-GB"/>
        </w:rPr>
        <w:t>. Accordingly</w:t>
      </w:r>
      <w:r>
        <w:rPr>
          <w:rFonts w:ascii="Times New Roman" w:hAnsi="Times New Roman" w:cs="Times New Roman"/>
          <w:lang w:val="en-GB"/>
        </w:rPr>
        <w:t>,</w:t>
      </w:r>
      <w:r w:rsidRPr="002A3ECD">
        <w:rPr>
          <w:rFonts w:ascii="Times New Roman" w:hAnsi="Times New Roman" w:cs="Times New Roman"/>
          <w:lang w:val="en-GB"/>
        </w:rPr>
        <w:t xml:space="preserve"> research </w:t>
      </w:r>
      <w:r w:rsidR="008C2C7F">
        <w:rPr>
          <w:rFonts w:ascii="Times New Roman" w:hAnsi="Times New Roman" w:cs="Times New Roman"/>
          <w:lang w:val="en-GB"/>
        </w:rPr>
        <w:t>placed emphasis on</w:t>
      </w:r>
      <w:r w:rsidRPr="002A3ECD">
        <w:rPr>
          <w:rFonts w:ascii="Times New Roman" w:hAnsi="Times New Roman" w:cs="Times New Roman"/>
          <w:lang w:val="en-GB"/>
        </w:rPr>
        <w:t xml:space="preserve"> mechanisms </w:t>
      </w:r>
      <w:r w:rsidR="008C2C7F">
        <w:rPr>
          <w:rFonts w:ascii="Times New Roman" w:hAnsi="Times New Roman" w:cs="Times New Roman"/>
          <w:lang w:val="en-GB"/>
        </w:rPr>
        <w:t xml:space="preserve">that reduce </w:t>
      </w:r>
      <w:r w:rsidRPr="002A3ECD">
        <w:rPr>
          <w:rFonts w:ascii="Times New Roman" w:hAnsi="Times New Roman" w:cs="Times New Roman"/>
          <w:lang w:val="en-GB"/>
        </w:rPr>
        <w:t xml:space="preserve">discord among states and </w:t>
      </w:r>
      <w:r w:rsidR="008C2C7F">
        <w:rPr>
          <w:rFonts w:ascii="Times New Roman" w:hAnsi="Times New Roman" w:cs="Times New Roman"/>
          <w:lang w:val="en-GB"/>
        </w:rPr>
        <w:t xml:space="preserve">on </w:t>
      </w:r>
      <w:r w:rsidRPr="002A3ECD">
        <w:rPr>
          <w:rFonts w:ascii="Times New Roman" w:hAnsi="Times New Roman" w:cs="Times New Roman"/>
          <w:lang w:val="en-GB"/>
        </w:rPr>
        <w:t>how violated norms can be restored</w:t>
      </w:r>
      <w:r w:rsidR="008C2C7F">
        <w:rPr>
          <w:rFonts w:ascii="Times New Roman" w:hAnsi="Times New Roman" w:cs="Times New Roman"/>
          <w:lang w:val="en-GB"/>
        </w:rPr>
        <w:t xml:space="preserv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&lt;EndNote&gt;&lt;Cite&gt;&lt;Author&gt;Mitchell&lt;/Author&gt;&lt;Year&gt;1996&lt;/Year&gt;&lt;RecNum&gt;1730&lt;/RecNum&gt;&lt;record&gt;&lt;rec-number&gt;1730&lt;/rec-number&gt;&lt;foreign-keys&gt;&lt;key app="EN" db-id="52dxz9wer2r0x1evtfy5f0scwxt2vfsrft0r"&gt;1730&lt;/key&gt;&lt;/foreign-keys&gt;&lt;ref-type name="Book Section"&gt;5&lt;/ref-type&gt;&lt;contributors&gt;&lt;authors&gt;&lt;author&gt;Mitchell, Roland B&lt;/author&gt;&lt;/authors&gt;&lt;secondary-authors&gt;&lt;author&gt;Cameron, James&lt;/author&gt;&lt;author&gt;Weksman, Jacob&lt;/author&gt;&lt;author&gt;Peter, Roderick&lt;/author&gt;&lt;/secondary-authors&gt;&lt;/contributors&gt;&lt;titles&gt;&lt;title&gt;Compliance Theory: An Overview&lt;/title&gt;&lt;secondary-title&gt;Improving Compliance with International Environmental Law&lt;/secondary-title&gt;&lt;/titles&gt;&lt;pages&gt;29-47&lt;/pages&gt;&lt;dates&gt;&lt;year&gt;1996&lt;/year&gt;&lt;/dates&gt;&lt;pub-location&gt;London&lt;/pub-location&gt;&lt;publisher&gt;Earthscan&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(Mitchell, 1996)</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w:t>
      </w:r>
    </w:p>
    <w:p w:rsidR="004E0AC9" w:rsidRPr="002A3ECD" w:rsidRDefault="004E0AC9" w:rsidP="008C2C7F">
      <w:pPr>
        <w:spacing w:after="0" w:line="276" w:lineRule="auto"/>
        <w:ind w:firstLine="720"/>
        <w:jc w:val="both"/>
        <w:rPr>
          <w:rFonts w:ascii="Times New Roman" w:hAnsi="Times New Roman" w:cs="Times New Roman"/>
          <w:lang w:val="en-GB"/>
        </w:rPr>
      </w:pPr>
      <w:r w:rsidRPr="002A3ECD">
        <w:rPr>
          <w:rFonts w:ascii="Times New Roman" w:hAnsi="Times New Roman" w:cs="Times New Roman"/>
          <w:lang w:val="en-GB"/>
        </w:rPr>
        <w:t xml:space="preserve">However, norm challenges </w:t>
      </w:r>
      <w:r w:rsidR="008C2C7F">
        <w:rPr>
          <w:rFonts w:ascii="Times New Roman" w:hAnsi="Times New Roman" w:cs="Times New Roman"/>
          <w:lang w:val="en-GB"/>
        </w:rPr>
        <w:t>can also result in the</w:t>
      </w:r>
      <w:r w:rsidRPr="002A3ECD">
        <w:rPr>
          <w:rFonts w:ascii="Times New Roman" w:hAnsi="Times New Roman" w:cs="Times New Roman"/>
          <w:lang w:val="en-GB"/>
        </w:rPr>
        <w:t xml:space="preserve"> </w:t>
      </w:r>
      <w:r>
        <w:rPr>
          <w:rFonts w:ascii="Times New Roman" w:hAnsi="Times New Roman" w:cs="Times New Roman"/>
          <w:lang w:val="en-GB"/>
        </w:rPr>
        <w:t>abolition</w:t>
      </w:r>
      <w:r w:rsidRPr="002A3ECD">
        <w:rPr>
          <w:rFonts w:ascii="Times New Roman" w:hAnsi="Times New Roman" w:cs="Times New Roman"/>
          <w:lang w:val="en-GB"/>
        </w:rPr>
        <w:t xml:space="preserve"> of a formerly strong international norm. Prominent examples of norm death </w:t>
      </w:r>
      <w:r>
        <w:rPr>
          <w:rFonts w:ascii="Times New Roman" w:hAnsi="Times New Roman" w:cs="Times New Roman"/>
          <w:lang w:val="en-GB"/>
        </w:rPr>
        <w:t>include</w:t>
      </w:r>
      <w:r w:rsidRPr="002A3ECD">
        <w:rPr>
          <w:rFonts w:ascii="Times New Roman" w:hAnsi="Times New Roman" w:cs="Times New Roman"/>
          <w:lang w:val="en-GB"/>
        </w:rPr>
        <w:t xml:space="preserve"> the norm of colonial conquest and the permission of slavery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&lt;EndNote&gt;&lt;Cite&gt;&lt;Author&gt;McKeown&lt;/Author&gt;&lt;Year&gt;2009&lt;/Year&gt;&lt;RecNum&gt;1560&lt;/RecNum&gt;&lt;record&gt;&lt;rec-number&gt;1560&lt;/rec-number&gt;&lt;foreign-keys&gt;&lt;key app="EN" db-id="52dxz9wer2r0x1evtfy5f0scwxt2vfsrft0r"&gt;1560&lt;/key&gt;&lt;/foreign-keys&gt;&lt;ref-type name="Journal Article"&gt;17&lt;/ref-type&gt;&lt;contributors&gt;&lt;authors&gt;&lt;author&gt;McKeown, Ryder&lt;/author&gt;&lt;/authors&gt;&lt;/contributors&gt;&lt;titles&gt;&lt;title&gt;Norm Regress: US Revisionism and the Slow Death of the Torture Norm&lt;/title&gt;&lt;secondary-title&gt;International Relations&lt;/secondary-title&gt;&lt;/titles&gt;&lt;periodical&gt;&lt;full-title&gt;International Relations&lt;/full-title&gt;&lt;/periodical&gt;&lt;pages&gt;5-25&lt;/pages&gt;&lt;volume&gt;23&lt;/volume&gt;&lt;number&gt;1&lt;/number&gt;&lt;dates&gt;&lt;year&gt;2009&lt;/year&gt;&lt;pub-dates&gt;&lt;date&gt;March 1, 2009&lt;/date&gt;&lt;/pub-dates&gt;&lt;/dates&gt;&lt;urls&gt;&lt;related-urls&gt;&lt;url&gt;http://ire.sagepub.com/content/23/1/5.abstract&lt;/url&gt;&lt;/related-urls&gt;&lt;/urls&gt;&lt;electronic-resource-num&gt;10.1177/0047117808100607&lt;/electronic-resource-num&gt;&lt;/record&gt;&lt;/Cite&gt;&lt;Cite&gt;&lt;Author&gt;Rosert&lt;/Author&gt;&lt;Year&gt;2007&lt;/Year&gt;&lt;RecNum&gt;1731&lt;/RecNum&gt;&lt;record&gt;&lt;rec-number&gt;1731&lt;/rec-number&gt;&lt;foreign-keys&gt;&lt;key app="EN" db-id="52dxz9wer2r0x1evtfy5f0scwxt2vfsrft0r"&gt;1731&lt;/key&gt;&lt;/foreign-keys&gt;&lt;ref-type name="Journal Article"&gt;17&lt;/ref-type&gt;&lt;contributors&gt;&lt;authors&gt;&lt;author&gt;Rosert, Elvira&lt;/author&gt;&lt;author&gt;Schirmbeck, Sonja&lt;/author&gt;&lt;/authors&gt;&lt;/contributors&gt;&lt;titles&gt;&lt;title&gt;Zur Erosion Internationaler Normen. Folterverbot Und Nukleares Tabu in Der Diskussion&lt;/title&gt;&lt;secondary-title&gt;Zeitschrift für Internationale Beziehungen&lt;/secondary-title&gt;&lt;/titles&gt;&lt;periodical&gt;&lt;full-title&gt;Zeitschrift für Internationale Beziehungen&lt;/full-title&gt;&lt;/periodical&gt;&lt;pages&gt;253-88&lt;/pages&gt;&lt;volume&gt;14&lt;/volume&gt;&lt;number&gt;2&lt;/number&gt;&lt;dates&gt;&lt;year&gt;2007&lt;/year&gt;&lt;/dates&gt;&lt;urls&gt;&lt;/urls&gt;&lt;/record&gt;&lt;/Cite&gt;&lt;/EndNote&gt;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(McKeown, 2009, Rosert and Schirmbeck, 2007)</w:t>
      </w:r>
      <w:r w:rsidR="00EC7A46">
        <w:rPr>
          <w:rFonts w:ascii="Times New Roman" w:hAnsi="Times New Roman" w:cs="Times New Roman"/>
          <w:lang w:val="en-GB"/>
        </w:rPr>
        <w:fldChar w:fldCharType="end"/>
      </w:r>
      <w:r w:rsidRPr="002A3ECD">
        <w:rPr>
          <w:rFonts w:ascii="Times New Roman" w:hAnsi="Times New Roman" w:cs="Times New Roman"/>
          <w:lang w:val="en-GB"/>
        </w:rPr>
        <w:t>. In other cases, the challenge of an established</w:t>
      </w:r>
      <w:r w:rsidR="008C2C7F">
        <w:rPr>
          <w:rFonts w:ascii="Times New Roman" w:hAnsi="Times New Roman" w:cs="Times New Roman"/>
          <w:lang w:val="en-GB"/>
        </w:rPr>
        <w:t>,</w:t>
      </w:r>
      <w:r w:rsidRPr="002A3ECD">
        <w:rPr>
          <w:rFonts w:ascii="Times New Roman" w:hAnsi="Times New Roman" w:cs="Times New Roman"/>
          <w:lang w:val="en-GB"/>
        </w:rPr>
        <w:t xml:space="preserve"> codified norm </w:t>
      </w:r>
      <w:r w:rsidR="008C2C7F">
        <w:rPr>
          <w:rFonts w:ascii="Times New Roman" w:hAnsi="Times New Roman" w:cs="Times New Roman"/>
          <w:lang w:val="en-GB"/>
        </w:rPr>
        <w:t xml:space="preserve">led to </w:t>
      </w:r>
      <w:r w:rsidRPr="002A3ECD">
        <w:rPr>
          <w:rFonts w:ascii="Times New Roman" w:hAnsi="Times New Roman" w:cs="Times New Roman"/>
          <w:lang w:val="en-GB"/>
        </w:rPr>
        <w:t xml:space="preserve">a restriction of </w:t>
      </w:r>
      <w:r>
        <w:rPr>
          <w:rFonts w:ascii="Times New Roman" w:hAnsi="Times New Roman" w:cs="Times New Roman"/>
          <w:lang w:val="en-GB"/>
        </w:rPr>
        <w:t>its</w:t>
      </w:r>
      <w:r w:rsidRPr="002A3ECD">
        <w:rPr>
          <w:rFonts w:ascii="Times New Roman" w:hAnsi="Times New Roman" w:cs="Times New Roman"/>
          <w:lang w:val="en-GB"/>
        </w:rPr>
        <w:t xml:space="preserve"> applicatory scope (</w:t>
      </w:r>
      <w:r>
        <w:rPr>
          <w:rFonts w:ascii="Times New Roman" w:hAnsi="Times New Roman" w:cs="Times New Roman"/>
          <w:lang w:val="en-GB"/>
        </w:rPr>
        <w:t xml:space="preserve">e.g. the </w:t>
      </w:r>
      <w:r w:rsidRPr="002A3ECD">
        <w:rPr>
          <w:rFonts w:ascii="Times New Roman" w:hAnsi="Times New Roman" w:cs="Times New Roman"/>
          <w:lang w:val="en-GB"/>
        </w:rPr>
        <w:t xml:space="preserve">anti-mercenary norm) or the renegotiation and substitution of </w:t>
      </w:r>
      <w:r>
        <w:rPr>
          <w:rFonts w:ascii="Times New Roman" w:hAnsi="Times New Roman" w:cs="Times New Roman"/>
          <w:lang w:val="en-GB"/>
        </w:rPr>
        <w:t xml:space="preserve">a new norm for </w:t>
      </w:r>
      <w:r w:rsidRPr="002A3ECD">
        <w:rPr>
          <w:rFonts w:ascii="Times New Roman" w:hAnsi="Times New Roman" w:cs="Times New Roman"/>
          <w:lang w:val="en-GB"/>
        </w:rPr>
        <w:t>the old (</w:t>
      </w:r>
      <w:r>
        <w:rPr>
          <w:rFonts w:ascii="Times New Roman" w:hAnsi="Times New Roman" w:cs="Times New Roman"/>
          <w:lang w:val="en-GB"/>
        </w:rPr>
        <w:t xml:space="preserve">e.g. the </w:t>
      </w:r>
      <w:r w:rsidRPr="002A3ECD">
        <w:rPr>
          <w:rFonts w:ascii="Times New Roman" w:hAnsi="Times New Roman" w:cs="Times New Roman"/>
          <w:lang w:val="en-GB"/>
        </w:rPr>
        <w:t>norm of forcible intervention). Des</w:t>
      </w:r>
      <w:r w:rsidR="008C2C7F">
        <w:rPr>
          <w:rFonts w:ascii="Times New Roman" w:hAnsi="Times New Roman" w:cs="Times New Roman"/>
          <w:lang w:val="en-GB"/>
        </w:rPr>
        <w:t>pite extensive norm research, we know little about the</w:t>
      </w:r>
      <w:r w:rsidRPr="002A3ECD">
        <w:rPr>
          <w:rFonts w:ascii="Times New Roman" w:hAnsi="Times New Roman" w:cs="Times New Roman"/>
          <w:lang w:val="en-GB"/>
        </w:rPr>
        <w:t xml:space="preserve"> circumstances </w:t>
      </w:r>
      <w:r w:rsidR="008C2C7F">
        <w:rPr>
          <w:rFonts w:ascii="Times New Roman" w:hAnsi="Times New Roman" w:cs="Times New Roman"/>
          <w:lang w:val="en-GB"/>
        </w:rPr>
        <w:t xml:space="preserve">under which </w:t>
      </w:r>
      <w:r w:rsidRPr="002A3ECD">
        <w:rPr>
          <w:rFonts w:ascii="Times New Roman" w:hAnsi="Times New Roman" w:cs="Times New Roman"/>
          <w:lang w:val="en-GB"/>
        </w:rPr>
        <w:t xml:space="preserve">a formerly embedded norm </w:t>
      </w:r>
      <w:r>
        <w:rPr>
          <w:rFonts w:ascii="Times New Roman" w:hAnsi="Times New Roman" w:cs="Times New Roman"/>
          <w:lang w:val="en-GB"/>
        </w:rPr>
        <w:t xml:space="preserve">is </w:t>
      </w:r>
      <w:r w:rsidRPr="002A3ECD">
        <w:rPr>
          <w:rFonts w:ascii="Times New Roman" w:hAnsi="Times New Roman" w:cs="Times New Roman"/>
          <w:lang w:val="en-GB"/>
        </w:rPr>
        <w:t>either</w:t>
      </w:r>
      <w:r>
        <w:rPr>
          <w:rFonts w:ascii="Times New Roman" w:hAnsi="Times New Roman" w:cs="Times New Roman"/>
          <w:lang w:val="en-GB"/>
        </w:rPr>
        <w:t xml:space="preserve"> </w:t>
      </w:r>
      <w:r w:rsidRPr="002A3ECD">
        <w:rPr>
          <w:rFonts w:ascii="Times New Roman" w:hAnsi="Times New Roman" w:cs="Times New Roman"/>
          <w:lang w:val="en-GB"/>
        </w:rPr>
        <w:t xml:space="preserve">entirely abolished or </w:t>
      </w:r>
      <w:r>
        <w:rPr>
          <w:rFonts w:ascii="Times New Roman" w:hAnsi="Times New Roman" w:cs="Times New Roman"/>
          <w:lang w:val="en-GB"/>
        </w:rPr>
        <w:t xml:space="preserve">curtailed in </w:t>
      </w:r>
      <w:r w:rsidRPr="002A3ECD">
        <w:rPr>
          <w:rFonts w:ascii="Times New Roman" w:hAnsi="Times New Roman" w:cs="Times New Roman"/>
          <w:lang w:val="en-GB"/>
        </w:rPr>
        <w:t>its applicat</w:t>
      </w:r>
      <w:r>
        <w:rPr>
          <w:rFonts w:ascii="Times New Roman" w:hAnsi="Times New Roman" w:cs="Times New Roman"/>
          <w:lang w:val="en-GB"/>
        </w:rPr>
        <w:t>ion</w:t>
      </w:r>
      <w:r w:rsidRPr="002A3ECD">
        <w:rPr>
          <w:rFonts w:ascii="Times New Roman" w:hAnsi="Times New Roman" w:cs="Times New Roman"/>
          <w:lang w:val="en-GB"/>
        </w:rPr>
        <w:t>.</w:t>
      </w:r>
      <w:r w:rsidRPr="002A3ECD">
        <w:rPr>
          <w:rStyle w:val="FootnoteReference"/>
          <w:rFonts w:ascii="Times New Roman" w:hAnsi="Times New Roman" w:cs="Times New Roman"/>
          <w:lang w:val="en-GB"/>
        </w:rPr>
        <w:footnoteReference w:id="2"/>
      </w:r>
      <w:r w:rsidRPr="002A3ECD">
        <w:rPr>
          <w:rFonts w:ascii="Times New Roman" w:hAnsi="Times New Roman" w:cs="Times New Roman"/>
          <w:lang w:val="en-GB"/>
        </w:rPr>
        <w:t xml:space="preserve"> </w:t>
      </w:r>
    </w:p>
    <w:p w:rsidR="004E0AC9"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This article sets out to fill th</w:t>
      </w:r>
      <w:r>
        <w:rPr>
          <w:rFonts w:ascii="Times New Roman" w:hAnsi="Times New Roman" w:cs="Times New Roman"/>
          <w:lang w:val="en-GB"/>
        </w:rPr>
        <w:t>is</w:t>
      </w:r>
      <w:r w:rsidRPr="002A3ECD">
        <w:rPr>
          <w:rFonts w:ascii="Times New Roman" w:hAnsi="Times New Roman" w:cs="Times New Roman"/>
          <w:lang w:val="en-GB"/>
        </w:rPr>
        <w:t xml:space="preserve"> research gap. </w:t>
      </w:r>
      <w:r w:rsidR="008C2C7F">
        <w:rPr>
          <w:rFonts w:ascii="Times New Roman" w:hAnsi="Times New Roman" w:cs="Times New Roman"/>
          <w:lang w:val="en-GB"/>
        </w:rPr>
        <w:t>U</w:t>
      </w:r>
      <w:r w:rsidRPr="002A3ECD">
        <w:rPr>
          <w:rFonts w:ascii="Times New Roman" w:hAnsi="Times New Roman" w:cs="Times New Roman"/>
          <w:lang w:val="en-GB"/>
        </w:rPr>
        <w:t xml:space="preserve">nder what circumstances </w:t>
      </w:r>
      <w:r w:rsidR="008C2C7F">
        <w:rPr>
          <w:rFonts w:ascii="Times New Roman" w:hAnsi="Times New Roman" w:cs="Times New Roman"/>
          <w:lang w:val="en-GB"/>
        </w:rPr>
        <w:t xml:space="preserve">do </w:t>
      </w:r>
      <w:r w:rsidRPr="002A3ECD">
        <w:rPr>
          <w:rFonts w:ascii="Times New Roman" w:hAnsi="Times New Roman" w:cs="Times New Roman"/>
          <w:lang w:val="en-GB"/>
        </w:rPr>
        <w:t xml:space="preserve">norm challenges result in a reduction of the applicatory scope </w:t>
      </w:r>
      <w:r>
        <w:rPr>
          <w:rFonts w:ascii="Times New Roman" w:hAnsi="Times New Roman" w:cs="Times New Roman"/>
          <w:lang w:val="en-GB"/>
        </w:rPr>
        <w:t xml:space="preserve">of a norm </w:t>
      </w:r>
      <w:r w:rsidRPr="002A3ECD">
        <w:rPr>
          <w:rFonts w:ascii="Times New Roman" w:hAnsi="Times New Roman" w:cs="Times New Roman"/>
          <w:lang w:val="en-GB"/>
        </w:rPr>
        <w:t xml:space="preserve">or </w:t>
      </w:r>
      <w:r w:rsidR="008C2C7F">
        <w:rPr>
          <w:rFonts w:ascii="Times New Roman" w:hAnsi="Times New Roman" w:cs="Times New Roman"/>
          <w:lang w:val="en-GB"/>
        </w:rPr>
        <w:t xml:space="preserve">in </w:t>
      </w:r>
      <w:r w:rsidRPr="002A3ECD">
        <w:rPr>
          <w:rFonts w:ascii="Times New Roman" w:hAnsi="Times New Roman" w:cs="Times New Roman"/>
          <w:lang w:val="en-GB"/>
        </w:rPr>
        <w:t xml:space="preserve">the </w:t>
      </w:r>
      <w:r>
        <w:rPr>
          <w:rFonts w:ascii="Times New Roman" w:hAnsi="Times New Roman" w:cs="Times New Roman"/>
          <w:lang w:val="en-GB"/>
        </w:rPr>
        <w:t>abolition</w:t>
      </w:r>
      <w:r w:rsidRPr="002A3ECD">
        <w:rPr>
          <w:rFonts w:ascii="Times New Roman" w:hAnsi="Times New Roman" w:cs="Times New Roman"/>
          <w:lang w:val="en-GB"/>
        </w:rPr>
        <w:t xml:space="preserve"> of a norm, and under what circumstances </w:t>
      </w:r>
      <w:r w:rsidR="008C2C7F">
        <w:rPr>
          <w:rFonts w:ascii="Times New Roman" w:hAnsi="Times New Roman" w:cs="Times New Roman"/>
          <w:lang w:val="en-GB"/>
        </w:rPr>
        <w:t xml:space="preserve">does </w:t>
      </w:r>
      <w:r w:rsidRPr="002A3ECD">
        <w:rPr>
          <w:rFonts w:ascii="Times New Roman" w:hAnsi="Times New Roman" w:cs="Times New Roman"/>
          <w:lang w:val="en-GB"/>
        </w:rPr>
        <w:t>a norm remains strong, despite actors challenging it</w:t>
      </w:r>
      <w:r w:rsidR="008C2C7F">
        <w:rPr>
          <w:rFonts w:ascii="Times New Roman" w:hAnsi="Times New Roman" w:cs="Times New Roman"/>
          <w:lang w:val="en-GB"/>
        </w:rPr>
        <w:t>?</w:t>
      </w:r>
      <w:r w:rsidRPr="002A3ECD">
        <w:rPr>
          <w:rFonts w:ascii="Times New Roman" w:hAnsi="Times New Roman" w:cs="Times New Roman"/>
          <w:lang w:val="en-GB"/>
        </w:rPr>
        <w:t xml:space="preserve"> </w:t>
      </w:r>
      <w:r w:rsidR="00C573F6">
        <w:rPr>
          <w:rFonts w:ascii="Times New Roman" w:hAnsi="Times New Roman" w:cs="Times New Roman"/>
          <w:lang w:val="en-GB"/>
        </w:rPr>
        <w:t>The</w:t>
      </w:r>
      <w:r w:rsidRPr="002A3ECD">
        <w:rPr>
          <w:rFonts w:ascii="Times New Roman" w:hAnsi="Times New Roman" w:cs="Times New Roman"/>
          <w:lang w:val="en-GB"/>
        </w:rPr>
        <w:t xml:space="preserve"> paper presents three hypotheses on the negotiation system </w:t>
      </w:r>
      <w:r>
        <w:rPr>
          <w:rFonts w:ascii="Times New Roman" w:hAnsi="Times New Roman" w:cs="Times New Roman"/>
          <w:lang w:val="en-GB"/>
        </w:rPr>
        <w:t xml:space="preserve">in which </w:t>
      </w:r>
      <w:r w:rsidRPr="002A3ECD">
        <w:rPr>
          <w:rFonts w:ascii="Times New Roman" w:hAnsi="Times New Roman" w:cs="Times New Roman"/>
          <w:lang w:val="en-GB"/>
        </w:rPr>
        <w:t xml:space="preserve">the norm is embedded, the relative strength of the actor challenging the norm, and the characteristics of the norm. In six case studies focusing on norms of international security, </w:t>
      </w:r>
      <w:r w:rsidR="008C2C7F">
        <w:rPr>
          <w:rFonts w:ascii="Times New Roman" w:hAnsi="Times New Roman" w:cs="Times New Roman"/>
          <w:lang w:val="en-GB"/>
        </w:rPr>
        <w:t>it</w:t>
      </w:r>
      <w:r w:rsidRPr="002A3ECD">
        <w:rPr>
          <w:rFonts w:ascii="Times New Roman" w:hAnsi="Times New Roman" w:cs="Times New Roman"/>
          <w:lang w:val="en-GB"/>
        </w:rPr>
        <w:t xml:space="preserve"> show</w:t>
      </w:r>
      <w:r>
        <w:rPr>
          <w:rFonts w:ascii="Times New Roman" w:hAnsi="Times New Roman" w:cs="Times New Roman"/>
          <w:lang w:val="en-GB"/>
        </w:rPr>
        <w:t>s</w:t>
      </w:r>
      <w:r w:rsidRPr="002A3ECD">
        <w:rPr>
          <w:rFonts w:ascii="Times New Roman" w:hAnsi="Times New Roman" w:cs="Times New Roman"/>
          <w:lang w:val="en-GB"/>
        </w:rPr>
        <w:t xml:space="preserve"> that the </w:t>
      </w:r>
      <w:r w:rsidRPr="00D24F55">
        <w:rPr>
          <w:rFonts w:ascii="Times New Roman" w:hAnsi="Times New Roman" w:cs="Times New Roman"/>
          <w:lang w:val="en-GB"/>
        </w:rPr>
        <w:t>mechanisms</w:t>
      </w:r>
      <w:r w:rsidRPr="004C40EB">
        <w:rPr>
          <w:rFonts w:ascii="Times New Roman" w:hAnsi="Times New Roman" w:cs="Times New Roman"/>
          <w:lang w:val="en-GB"/>
        </w:rPr>
        <w:t xml:space="preserve"> </w:t>
      </w:r>
      <w:r w:rsidRPr="00D24F55">
        <w:rPr>
          <w:rFonts w:ascii="Times New Roman" w:hAnsi="Times New Roman" w:cs="Times New Roman"/>
          <w:lang w:val="en-GB"/>
        </w:rPr>
        <w:t>of norm challenges</w:t>
      </w:r>
      <w:r w:rsidRPr="002A3ECD">
        <w:rPr>
          <w:rFonts w:ascii="Times New Roman" w:hAnsi="Times New Roman" w:cs="Times New Roman"/>
          <w:lang w:val="en-GB"/>
        </w:rPr>
        <w:t xml:space="preserve"> depend on the institutional </w:t>
      </w:r>
      <w:r w:rsidRPr="00B50039">
        <w:rPr>
          <w:rFonts w:ascii="Times New Roman" w:hAnsi="Times New Roman" w:cs="Times New Roman"/>
          <w:lang w:val="en-GB"/>
        </w:rPr>
        <w:t xml:space="preserve">context. If a norm is not embedded in an institutional negotiation system, it </w:t>
      </w:r>
      <w:r w:rsidR="00CB04C0" w:rsidRPr="00B50039">
        <w:rPr>
          <w:rFonts w:ascii="Times New Roman" w:hAnsi="Times New Roman" w:cs="Times New Roman"/>
          <w:lang w:val="en-GB"/>
        </w:rPr>
        <w:t xml:space="preserve">is </w:t>
      </w:r>
      <w:r w:rsidR="00811B3D" w:rsidRPr="00B50039">
        <w:rPr>
          <w:rFonts w:ascii="Times New Roman" w:hAnsi="Times New Roman" w:cs="Times New Roman"/>
          <w:lang w:val="en-GB"/>
        </w:rPr>
        <w:t xml:space="preserve">usually not </w:t>
      </w:r>
      <w:r w:rsidRPr="00B50039">
        <w:rPr>
          <w:rFonts w:ascii="Times New Roman" w:hAnsi="Times New Roman" w:cs="Times New Roman"/>
          <w:lang w:val="en-GB"/>
        </w:rPr>
        <w:t xml:space="preserve">abolished by negotiations, but by </w:t>
      </w:r>
      <w:r w:rsidR="008C2C7F" w:rsidRPr="00B50039">
        <w:rPr>
          <w:rFonts w:ascii="Times New Roman" w:hAnsi="Times New Roman" w:cs="Times New Roman"/>
          <w:lang w:val="en-GB"/>
        </w:rPr>
        <w:t xml:space="preserve">norm </w:t>
      </w:r>
      <w:r w:rsidRPr="00B50039">
        <w:rPr>
          <w:rFonts w:ascii="Times New Roman" w:hAnsi="Times New Roman" w:cs="Times New Roman"/>
          <w:lang w:val="en-GB"/>
        </w:rPr>
        <w:t>violations. In this process, the configuration and strength of the actors involved play a crucial role for the prospects of successful norm challenges</w:t>
      </w:r>
      <w:r w:rsidRPr="002A3ECD">
        <w:rPr>
          <w:rFonts w:ascii="Times New Roman" w:hAnsi="Times New Roman" w:cs="Times New Roman"/>
          <w:lang w:val="en-GB"/>
        </w:rPr>
        <w:t>. If the challenger is weak, the validit</w:t>
      </w:r>
      <w:r w:rsidR="008C2C7F">
        <w:rPr>
          <w:rFonts w:ascii="Times New Roman" w:hAnsi="Times New Roman" w:cs="Times New Roman"/>
          <w:lang w:val="en-GB"/>
        </w:rPr>
        <w:t>y of the norm remains untouched</w:t>
      </w:r>
      <w:r w:rsidRPr="002A3ECD">
        <w:rPr>
          <w:rFonts w:ascii="Times New Roman" w:hAnsi="Times New Roman" w:cs="Times New Roman"/>
          <w:lang w:val="en-GB"/>
        </w:rPr>
        <w:t xml:space="preserve">. However, if the norm challenger is strong, the norm may be replaced, significantly weakened, or even completely abolished. Which of these </w:t>
      </w:r>
      <w:r w:rsidRPr="00D24F55">
        <w:rPr>
          <w:rFonts w:ascii="Times New Roman" w:hAnsi="Times New Roman" w:cs="Times New Roman"/>
          <w:lang w:val="en-GB"/>
        </w:rPr>
        <w:t>specific outcomes of norm challenges</w:t>
      </w:r>
      <w:r w:rsidRPr="002A3ECD">
        <w:rPr>
          <w:rFonts w:ascii="Times New Roman" w:hAnsi="Times New Roman" w:cs="Times New Roman"/>
          <w:i/>
          <w:lang w:val="en-GB"/>
        </w:rPr>
        <w:t xml:space="preserve"> </w:t>
      </w:r>
      <w:r w:rsidRPr="002A3ECD">
        <w:rPr>
          <w:rFonts w:ascii="Times New Roman" w:hAnsi="Times New Roman" w:cs="Times New Roman"/>
          <w:lang w:val="en-GB"/>
        </w:rPr>
        <w:t>occur</w:t>
      </w:r>
      <w:r w:rsidR="008C2C7F">
        <w:rPr>
          <w:rFonts w:ascii="Times New Roman" w:hAnsi="Times New Roman" w:cs="Times New Roman"/>
          <w:lang w:val="en-GB"/>
        </w:rPr>
        <w:t>s</w:t>
      </w:r>
      <w:r w:rsidR="001712CA">
        <w:rPr>
          <w:rFonts w:ascii="Times New Roman" w:hAnsi="Times New Roman" w:cs="Times New Roman"/>
          <w:lang w:val="en-GB"/>
        </w:rPr>
        <w:t xml:space="preserve"> is largely contingent up</w:t>
      </w:r>
      <w:r w:rsidRPr="002A3ECD">
        <w:rPr>
          <w:rFonts w:ascii="Times New Roman" w:hAnsi="Times New Roman" w:cs="Times New Roman"/>
          <w:lang w:val="en-GB"/>
        </w:rPr>
        <w:t xml:space="preserve">on the characteristics of the </w:t>
      </w:r>
      <w:r w:rsidRPr="00B50039">
        <w:rPr>
          <w:rFonts w:ascii="Times New Roman" w:hAnsi="Times New Roman" w:cs="Times New Roman"/>
          <w:lang w:val="en-GB"/>
        </w:rPr>
        <w:t xml:space="preserve">norm. While a vague norm </w:t>
      </w:r>
      <w:r w:rsidR="00811B3D" w:rsidRPr="00B50039">
        <w:rPr>
          <w:rFonts w:ascii="Times New Roman" w:hAnsi="Times New Roman" w:cs="Times New Roman"/>
          <w:lang w:val="en-GB"/>
        </w:rPr>
        <w:t xml:space="preserve">is </w:t>
      </w:r>
      <w:r w:rsidR="001712CA">
        <w:rPr>
          <w:rFonts w:ascii="Times New Roman" w:hAnsi="Times New Roman" w:cs="Times New Roman"/>
          <w:lang w:val="en-GB"/>
        </w:rPr>
        <w:t xml:space="preserve">most </w:t>
      </w:r>
      <w:r w:rsidR="00811B3D" w:rsidRPr="00B50039">
        <w:rPr>
          <w:rFonts w:ascii="Times New Roman" w:hAnsi="Times New Roman" w:cs="Times New Roman"/>
          <w:lang w:val="en-GB"/>
        </w:rPr>
        <w:t xml:space="preserve">likely to be </w:t>
      </w:r>
      <w:r w:rsidR="008F3572">
        <w:rPr>
          <w:rFonts w:ascii="Times New Roman" w:hAnsi="Times New Roman" w:cs="Times New Roman"/>
          <w:lang w:val="en-GB"/>
        </w:rPr>
        <w:t>weakened</w:t>
      </w:r>
      <w:r w:rsidR="003D6EF4">
        <w:rPr>
          <w:rFonts w:ascii="Times New Roman" w:hAnsi="Times New Roman" w:cs="Times New Roman"/>
          <w:lang w:val="en-GB"/>
        </w:rPr>
        <w:t xml:space="preserve"> (e.g. limited applicatory scope)</w:t>
      </w:r>
      <w:r w:rsidR="008F3572">
        <w:rPr>
          <w:rFonts w:ascii="Times New Roman" w:hAnsi="Times New Roman" w:cs="Times New Roman"/>
          <w:lang w:val="en-GB"/>
        </w:rPr>
        <w:t>,</w:t>
      </w:r>
      <w:r w:rsidRPr="00B50039">
        <w:rPr>
          <w:rFonts w:ascii="Times New Roman" w:hAnsi="Times New Roman" w:cs="Times New Roman"/>
          <w:lang w:val="en-GB"/>
        </w:rPr>
        <w:t xml:space="preserve"> a precise norm </w:t>
      </w:r>
      <w:r w:rsidR="003D6EF4">
        <w:rPr>
          <w:rFonts w:ascii="Times New Roman" w:hAnsi="Times New Roman" w:cs="Times New Roman"/>
          <w:lang w:val="en-GB"/>
        </w:rPr>
        <w:t xml:space="preserve">is more likely </w:t>
      </w:r>
      <w:r w:rsidR="007D3E41" w:rsidRPr="00B50039">
        <w:rPr>
          <w:rFonts w:ascii="Times New Roman" w:hAnsi="Times New Roman" w:cs="Times New Roman"/>
          <w:lang w:val="en-GB"/>
        </w:rPr>
        <w:t xml:space="preserve">to </w:t>
      </w:r>
      <w:r w:rsidRPr="00B50039">
        <w:rPr>
          <w:rFonts w:ascii="Times New Roman" w:hAnsi="Times New Roman" w:cs="Times New Roman"/>
          <w:lang w:val="en-GB"/>
        </w:rPr>
        <w:t xml:space="preserve">be </w:t>
      </w:r>
      <w:r w:rsidRPr="00F14CE3">
        <w:rPr>
          <w:rFonts w:ascii="Times New Roman" w:hAnsi="Times New Roman" w:cs="Times New Roman"/>
          <w:lang w:val="en-GB"/>
        </w:rPr>
        <w:t>abolished</w:t>
      </w:r>
      <w:r w:rsidR="00F14CE3" w:rsidRPr="00F14CE3">
        <w:rPr>
          <w:rFonts w:ascii="Times New Roman" w:hAnsi="Times New Roman" w:cs="Times New Roman"/>
          <w:lang w:val="en-GB"/>
        </w:rPr>
        <w:t>.</w:t>
      </w:r>
      <w:r w:rsidRPr="002A3ECD">
        <w:rPr>
          <w:rFonts w:ascii="Times New Roman" w:hAnsi="Times New Roman" w:cs="Times New Roman"/>
          <w:lang w:val="en-GB"/>
        </w:rPr>
        <w:t xml:space="preserve"> </w:t>
      </w:r>
    </w:p>
    <w:p w:rsidR="00EF4D97" w:rsidRDefault="00EF4D97" w:rsidP="004E0AC9">
      <w:pPr>
        <w:spacing w:after="0" w:line="276" w:lineRule="auto"/>
        <w:jc w:val="both"/>
        <w:rPr>
          <w:rFonts w:ascii="Times New Roman" w:hAnsi="Times New Roman" w:cs="Times New Roman"/>
          <w:lang w:val="en-GB"/>
        </w:rPr>
      </w:pPr>
    </w:p>
    <w:p w:rsidR="006970E1" w:rsidRDefault="006970E1" w:rsidP="004E0AC9">
      <w:pPr>
        <w:spacing w:after="0" w:line="276" w:lineRule="auto"/>
        <w:jc w:val="both"/>
        <w:rPr>
          <w:rFonts w:ascii="Times New Roman" w:hAnsi="Times New Roman" w:cs="Times New Roman"/>
          <w:lang w:val="en-GB"/>
        </w:rPr>
      </w:pPr>
    </w:p>
    <w:p w:rsidR="00FC3403" w:rsidRDefault="00FC3403" w:rsidP="004E0AC9">
      <w:pPr>
        <w:spacing w:after="0" w:line="276" w:lineRule="auto"/>
        <w:jc w:val="both"/>
        <w:rPr>
          <w:rFonts w:ascii="Times New Roman" w:hAnsi="Times New Roman" w:cs="Times New Roman"/>
          <w:lang w:val="en-GB"/>
        </w:rPr>
      </w:pPr>
    </w:p>
    <w:p w:rsidR="00FC3403" w:rsidRDefault="00FC3403" w:rsidP="004E0AC9">
      <w:pPr>
        <w:spacing w:after="0" w:line="276" w:lineRule="auto"/>
        <w:jc w:val="both"/>
        <w:rPr>
          <w:rFonts w:ascii="Times New Roman" w:hAnsi="Times New Roman" w:cs="Times New Roman"/>
          <w:lang w:val="en-GB"/>
        </w:rPr>
      </w:pPr>
    </w:p>
    <w:p w:rsidR="00FC3403" w:rsidRDefault="00FC3403" w:rsidP="004E0AC9">
      <w:pPr>
        <w:spacing w:after="0" w:line="276" w:lineRule="auto"/>
        <w:jc w:val="both"/>
        <w:rPr>
          <w:rFonts w:ascii="Times New Roman" w:hAnsi="Times New Roman" w:cs="Times New Roman"/>
          <w:lang w:val="en-GB"/>
        </w:rPr>
      </w:pPr>
    </w:p>
    <w:p w:rsidR="00984522" w:rsidRDefault="00984522" w:rsidP="004E0AC9">
      <w:pPr>
        <w:spacing w:after="0" w:line="276" w:lineRule="auto"/>
        <w:jc w:val="both"/>
        <w:rPr>
          <w:rFonts w:ascii="Times New Roman" w:hAnsi="Times New Roman" w:cs="Times New Roman"/>
          <w:lang w:val="en-GB"/>
        </w:rPr>
      </w:pPr>
    </w:p>
    <w:p w:rsidR="009E13F6" w:rsidRPr="002A3ECD" w:rsidRDefault="009E13F6" w:rsidP="004E0AC9">
      <w:pPr>
        <w:spacing w:after="0" w:line="276" w:lineRule="auto"/>
        <w:jc w:val="both"/>
        <w:rPr>
          <w:rFonts w:ascii="Times New Roman" w:hAnsi="Times New Roman" w:cs="Times New Roman"/>
          <w:lang w:val="en-GB"/>
        </w:rPr>
      </w:pPr>
    </w:p>
    <w:p w:rsidR="004E0AC9" w:rsidRPr="002A3ECD" w:rsidRDefault="004E0AC9" w:rsidP="004E0AC9">
      <w:pPr>
        <w:pStyle w:val="ListParagraph"/>
        <w:numPr>
          <w:ilvl w:val="0"/>
          <w:numId w:val="2"/>
        </w:numPr>
        <w:spacing w:after="0" w:line="276" w:lineRule="auto"/>
        <w:jc w:val="both"/>
        <w:rPr>
          <w:rFonts w:ascii="Times New Roman" w:hAnsi="Times New Roman" w:cs="Times New Roman"/>
          <w:lang w:val="en-GB"/>
        </w:rPr>
      </w:pPr>
      <w:r w:rsidRPr="002A3ECD">
        <w:rPr>
          <w:rFonts w:ascii="Times New Roman" w:hAnsi="Times New Roman" w:cs="Times New Roman"/>
          <w:lang w:val="en-GB"/>
        </w:rPr>
        <w:t>The Puzzle</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9E13F6" w:rsidP="007F2CBC">
      <w:pPr>
        <w:spacing w:after="0" w:line="276" w:lineRule="auto"/>
        <w:jc w:val="both"/>
        <w:rPr>
          <w:rFonts w:ascii="Times New Roman" w:hAnsi="Times New Roman" w:cs="Times New Roman"/>
          <w:lang w:val="en-GB"/>
        </w:rPr>
      </w:pPr>
      <w:r>
        <w:rPr>
          <w:rFonts w:ascii="Times New Roman" w:hAnsi="Times New Roman" w:cs="Times New Roman"/>
          <w:lang w:val="en-GB"/>
        </w:rPr>
        <w:t>While</w:t>
      </w:r>
      <w:r w:rsidR="004E0AC9" w:rsidRPr="002A3ECD">
        <w:rPr>
          <w:rFonts w:ascii="Times New Roman" w:hAnsi="Times New Roman" w:cs="Times New Roman"/>
          <w:lang w:val="en-GB"/>
        </w:rPr>
        <w:t xml:space="preserve"> interactions between states are not without conflict</w:t>
      </w:r>
      <w:r>
        <w:rPr>
          <w:rFonts w:ascii="Times New Roman" w:hAnsi="Times New Roman" w:cs="Times New Roman"/>
          <w:lang w:val="en-GB"/>
        </w:rPr>
        <w:t>,</w:t>
      </w:r>
      <w:r w:rsidR="004E0AC9" w:rsidRPr="002A3ECD">
        <w:rPr>
          <w:rFonts w:ascii="Times New Roman" w:hAnsi="Times New Roman" w:cs="Times New Roman"/>
          <w:lang w:val="en-GB"/>
        </w:rPr>
        <w:t xml:space="preserve"> norms </w:t>
      </w:r>
      <w:r>
        <w:rPr>
          <w:rFonts w:ascii="Times New Roman" w:hAnsi="Times New Roman" w:cs="Times New Roman"/>
          <w:lang w:val="en-GB"/>
        </w:rPr>
        <w:t>play</w:t>
      </w:r>
      <w:r w:rsidR="004E0AC9" w:rsidRPr="002A3ECD">
        <w:rPr>
          <w:rFonts w:ascii="Times New Roman" w:hAnsi="Times New Roman" w:cs="Times New Roman"/>
          <w:lang w:val="en-GB"/>
        </w:rPr>
        <w:t xml:space="preserve"> a crucial </w:t>
      </w:r>
      <w:r>
        <w:rPr>
          <w:rFonts w:ascii="Times New Roman" w:hAnsi="Times New Roman" w:cs="Times New Roman"/>
          <w:lang w:val="en-GB"/>
        </w:rPr>
        <w:t>role</w:t>
      </w:r>
      <w:r w:rsidR="004E0AC9" w:rsidRPr="002A3ECD">
        <w:rPr>
          <w:rFonts w:ascii="Times New Roman" w:hAnsi="Times New Roman" w:cs="Times New Roman"/>
          <w:lang w:val="en-GB"/>
        </w:rPr>
        <w:t xml:space="preserve"> </w:t>
      </w:r>
      <w:r w:rsidR="004E0AC9">
        <w:rPr>
          <w:rFonts w:ascii="Times New Roman" w:hAnsi="Times New Roman" w:cs="Times New Roman"/>
          <w:lang w:val="en-GB"/>
        </w:rPr>
        <w:t>in</w:t>
      </w:r>
      <w:r w:rsidR="004E0AC9" w:rsidRPr="002A3ECD">
        <w:rPr>
          <w:rFonts w:ascii="Times New Roman" w:hAnsi="Times New Roman" w:cs="Times New Roman"/>
          <w:lang w:val="en-GB"/>
        </w:rPr>
        <w:t xml:space="preserve"> minimiz</w:t>
      </w:r>
      <w:r w:rsidR="004E0AC9">
        <w:rPr>
          <w:rFonts w:ascii="Times New Roman" w:hAnsi="Times New Roman" w:cs="Times New Roman"/>
          <w:lang w:val="en-GB"/>
        </w:rPr>
        <w:t>ing</w:t>
      </w:r>
      <w:r w:rsidR="004E0AC9" w:rsidRPr="002A3ECD">
        <w:rPr>
          <w:rFonts w:ascii="Times New Roman" w:hAnsi="Times New Roman" w:cs="Times New Roman"/>
          <w:lang w:val="en-GB"/>
        </w:rPr>
        <w:t xml:space="preserve"> the extent of quarrels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&lt;EndNote&gt;&lt;Cite&gt;&lt;Author&gt;Ahlbrecht&lt;/Author&gt;&lt;Year&gt;2009&lt;/Year&gt;&lt;RecNum&gt;1734&lt;/RecNum&gt;&lt;record&gt;&lt;rec-number&gt;1734&lt;/rec-number&gt;&lt;foreign-keys&gt;&lt;key app="EN" db-id="52dxz9wer2r0x1evtfy5f0scwxt2vfsrft0r"&gt;1734&lt;/key&gt;&lt;/foreign-keys&gt;&lt;ref-type name="Book"&gt;6&lt;/ref-type&gt;&lt;contributors&gt;&lt;authors&gt;&lt;author&gt;Ahlbrecht, Kathrin&lt;/author&gt;&lt;author&gt;Bendiek, Annegret &lt;/author&gt;&lt;author&gt;Meyers, Reinhard&lt;/author&gt;&lt;author&gt;Wagner, Abine&lt;/author&gt;&lt;/authors&gt;&lt;/contributors&gt;&lt;titles&gt;&lt;title&gt;Konfliktregelung und Friedenssicherung Im Internationalen System&lt;/title&gt;&lt;/titles&gt;&lt;dates&gt;&lt;year&gt;2009&lt;/year&gt;&lt;/dates&gt;&lt;pub-location&gt;Wiesbaden&lt;/pub-location&gt;&lt;publisher&gt;VS Verlag&lt;/publisher&gt;&lt;urls&gt;&lt;/urls&gt;&lt;/record&gt;&lt;/Cite&gt;&lt;Cite&gt;&lt;Author&gt;Czempiel&lt;/Author&gt;&lt;Year&gt;1986&lt;/Year&gt;&lt;RecNum&gt;1733&lt;/RecNum&gt;&lt;record&gt;&lt;rec-number&gt;1733&lt;/rec-number&gt;&lt;foreign-keys&gt;&lt;key app="EN" db-id="52dxz9wer2r0x1evtfy5f0scwxt2vfsrft0r"&gt;1733&lt;/key&gt;&lt;/foreign-keys&gt;&lt;ref-type name="Book"&gt;6&lt;/ref-type&gt;&lt;contributors&gt;&lt;authors&gt;&lt;author&gt;Czempiel, Ernst-Otto&lt;/author&gt;&lt;/authors&gt;&lt;/contributors&gt;&lt;titles&gt;&lt;title&gt;Friedensstrategien. Systemwandel durch Internationale Organisation, Demokratisierung und Wirtschaft&lt;/title&gt;&lt;/titles&gt;&lt;dates&gt;&lt;year&gt;1986&lt;/year&gt;&lt;/dates&gt;&lt;pub-location&gt;Paderborn&lt;/pub-location&gt;&lt;publisher&gt;Schöningh&lt;/publisher&gt;&lt;urls&gt;&lt;/urls&gt;&lt;/record&gt;&lt;/Cite&gt;&lt;/EndNote&gt;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(Ahlbrecht et al., 2009, Czempiel, 1986)</w:t>
      </w:r>
      <w:r w:rsidR="00EC7A46">
        <w:rPr>
          <w:rFonts w:ascii="Times New Roman" w:hAnsi="Times New Roman" w:cs="Times New Roman"/>
          <w:lang w:val="en-GB"/>
        </w:rPr>
        <w:fldChar w:fldCharType="end"/>
      </w:r>
      <w:r w:rsidR="004E0AC9" w:rsidRPr="002A3ECD">
        <w:rPr>
          <w:rFonts w:ascii="Times New Roman" w:hAnsi="Times New Roman" w:cs="Times New Roman"/>
          <w:lang w:val="en-GB"/>
        </w:rPr>
        <w:t xml:space="preserve">. Apart from </w:t>
      </w:r>
      <w:r>
        <w:rPr>
          <w:rFonts w:ascii="Times New Roman" w:hAnsi="Times New Roman" w:cs="Times New Roman"/>
          <w:lang w:val="en-GB"/>
        </w:rPr>
        <w:t>such</w:t>
      </w:r>
      <w:r w:rsidR="004E0AC9" w:rsidRPr="002A3ECD">
        <w:rPr>
          <w:rFonts w:ascii="Times New Roman" w:hAnsi="Times New Roman" w:cs="Times New Roman"/>
          <w:lang w:val="en-GB"/>
        </w:rPr>
        <w:t xml:space="preserve"> regulatory purposes, norms </w:t>
      </w:r>
      <w:r w:rsidR="006754C5">
        <w:rPr>
          <w:rFonts w:ascii="Times New Roman" w:hAnsi="Times New Roman" w:cs="Times New Roman"/>
          <w:lang w:val="en-GB"/>
        </w:rPr>
        <w:t>can have</w:t>
      </w:r>
      <w:r w:rsidR="004E0AC9" w:rsidRPr="002A3ECD">
        <w:rPr>
          <w:rFonts w:ascii="Times New Roman" w:hAnsi="Times New Roman" w:cs="Times New Roman"/>
          <w:lang w:val="en-GB"/>
        </w:rPr>
        <w:t xml:space="preserve"> deeper effects</w:t>
      </w:r>
      <w:r w:rsidR="004E0AC9">
        <w:rPr>
          <w:rFonts w:ascii="Times New Roman" w:hAnsi="Times New Roman" w:cs="Times New Roman"/>
          <w:lang w:val="en-GB"/>
        </w:rPr>
        <w:t xml:space="preserve"> as well</w:t>
      </w:r>
      <w:r w:rsidR="004E0AC9" w:rsidRPr="002A3ECD">
        <w:rPr>
          <w:rFonts w:ascii="Times New Roman" w:hAnsi="Times New Roman" w:cs="Times New Roman"/>
          <w:lang w:val="en-GB"/>
        </w:rPr>
        <w:t>. Repeated and habitual behavio</w:t>
      </w:r>
      <w:r w:rsidR="004E0AC9">
        <w:rPr>
          <w:rFonts w:ascii="Times New Roman" w:hAnsi="Times New Roman" w:cs="Times New Roman"/>
          <w:lang w:val="en-GB"/>
        </w:rPr>
        <w:t>u</w:t>
      </w:r>
      <w:r w:rsidR="004E0AC9" w:rsidRPr="002A3ECD">
        <w:rPr>
          <w:rFonts w:ascii="Times New Roman" w:hAnsi="Times New Roman" w:cs="Times New Roman"/>
          <w:lang w:val="en-GB"/>
        </w:rPr>
        <w:t xml:space="preserve">r often leads the actor </w:t>
      </w:r>
      <w:r w:rsidR="004E0AC9">
        <w:rPr>
          <w:rFonts w:ascii="Times New Roman" w:hAnsi="Times New Roman" w:cs="Times New Roman"/>
          <w:lang w:val="en-GB"/>
        </w:rPr>
        <w:t xml:space="preserve">to </w:t>
      </w:r>
      <w:r w:rsidR="004E0AC9" w:rsidRPr="002A3ECD">
        <w:rPr>
          <w:rFonts w:ascii="Times New Roman" w:hAnsi="Times New Roman" w:cs="Times New Roman"/>
          <w:lang w:val="en-GB"/>
        </w:rPr>
        <w:t>internaliz</w:t>
      </w:r>
      <w:r w:rsidR="004E0AC9">
        <w:rPr>
          <w:rFonts w:ascii="Times New Roman" w:hAnsi="Times New Roman" w:cs="Times New Roman"/>
          <w:lang w:val="en-GB"/>
        </w:rPr>
        <w:t>e</w:t>
      </w:r>
      <w:r w:rsidR="004E0AC9" w:rsidRPr="002A3ECD">
        <w:rPr>
          <w:rFonts w:ascii="Times New Roman" w:hAnsi="Times New Roman" w:cs="Times New Roman"/>
          <w:lang w:val="en-GB"/>
        </w:rPr>
        <w:t xml:space="preserve"> norms</w:t>
      </w:r>
      <w:r w:rsidR="004E0AC9">
        <w:rPr>
          <w:rFonts w:ascii="Times New Roman" w:hAnsi="Times New Roman" w:cs="Times New Roman"/>
          <w:lang w:val="en-GB"/>
        </w:rPr>
        <w:t>, which</w:t>
      </w:r>
      <w:r w:rsidR="004E0AC9" w:rsidRPr="002A3ECD">
        <w:rPr>
          <w:rFonts w:ascii="Times New Roman" w:hAnsi="Times New Roman" w:cs="Times New Roman"/>
          <w:lang w:val="en-GB"/>
        </w:rPr>
        <w:t xml:space="preserve"> over time </w:t>
      </w:r>
      <w:r w:rsidR="004E0AC9">
        <w:rPr>
          <w:rFonts w:ascii="Times New Roman" w:hAnsi="Times New Roman" w:cs="Times New Roman"/>
          <w:lang w:val="en-GB"/>
        </w:rPr>
        <w:t xml:space="preserve">may </w:t>
      </w:r>
      <w:r w:rsidR="004E0AC9" w:rsidRPr="002A3ECD">
        <w:rPr>
          <w:rFonts w:ascii="Times New Roman" w:hAnsi="Times New Roman" w:cs="Times New Roman"/>
          <w:lang w:val="en-GB"/>
        </w:rPr>
        <w:t>even becom</w:t>
      </w:r>
      <w:r w:rsidR="004E0AC9">
        <w:rPr>
          <w:rFonts w:ascii="Times New Roman" w:hAnsi="Times New Roman" w:cs="Times New Roman"/>
          <w:lang w:val="en-GB"/>
        </w:rPr>
        <w:t>e</w:t>
      </w:r>
      <w:r w:rsidR="004E0AC9" w:rsidRPr="002A3ECD">
        <w:rPr>
          <w:rFonts w:ascii="Times New Roman" w:hAnsi="Times New Roman" w:cs="Times New Roman"/>
          <w:lang w:val="en-GB"/>
        </w:rPr>
        <w:t xml:space="preserve"> part of the</w:t>
      </w:r>
      <w:r w:rsidR="00256FBC">
        <w:rPr>
          <w:rFonts w:ascii="Times New Roman" w:hAnsi="Times New Roman" w:cs="Times New Roman"/>
          <w:lang w:val="en-GB"/>
        </w:rPr>
        <w:t>ir</w:t>
      </w:r>
      <w:r w:rsidR="004E0AC9" w:rsidRPr="002A3ECD">
        <w:rPr>
          <w:rFonts w:ascii="Times New Roman" w:hAnsi="Times New Roman" w:cs="Times New Roman"/>
          <w:lang w:val="en-GB"/>
        </w:rPr>
        <w:t xml:space="preserve"> identity </w:t>
      </w:r>
      <w:r w:rsidR="004E0AC9">
        <w:rPr>
          <w:rFonts w:ascii="Times New Roman" w:hAnsi="Times New Roman" w:cs="Times New Roman"/>
          <w:lang w:val="en-GB"/>
        </w:rPr>
        <w:t>–</w:t>
      </w:r>
      <w:r w:rsidR="004E0AC9" w:rsidRPr="002A3ECD">
        <w:rPr>
          <w:rFonts w:ascii="Times New Roman" w:hAnsi="Times New Roman" w:cs="Times New Roman"/>
          <w:lang w:val="en-GB"/>
        </w:rPr>
        <w:t xml:space="preserve"> as the spiral model suggests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&lt;EndNote&gt;&lt;Cite&gt;&lt;Author&gt;Risse-Kappen&lt;/Author&gt;&lt;Year&gt;1999&lt;/Year&gt;&lt;RecNum&gt;35&lt;/RecNum&gt;&lt;record&gt;&lt;rec-number&gt;35&lt;/rec-number&gt;&lt;foreign-keys&gt;&lt;key app="EN" db-id="52dxz9wer2r0x1evtfy5f0scwxt2vfsrft0r"&gt;35&lt;/key&gt;&lt;/foreign-keys&gt;&lt;ref-type name="Book"&gt;6&lt;/ref-type&gt;&lt;contributors&gt;&lt;authors&gt;&lt;author&gt;Risse-Kappen, Thomas&lt;/author&gt;&lt;author&gt;Ropp, Steve C.&lt;/author&gt;&lt;author&gt;Sikkink, Kathryn&lt;/author&gt;&lt;/authors&gt;&lt;/contributors&gt;&lt;titles&gt;&lt;title&gt;The power of human rights : international norms and domestic change&lt;/title&gt;&lt;secondary-title&gt;Cambridge studies in international relations 66&lt;/secondary-title&gt;&lt;/titles&gt;&lt;pages&gt;xii, 318 p.&lt;/pages&gt;&lt;keywords&gt;&lt;keyword&gt;Human rights.&lt;/keyword&gt;&lt;/keywords&gt;&lt;dates&gt;&lt;year&gt;1999&lt;/year&gt;&lt;/dates&gt;&lt;pub-location&gt;New York&lt;/pub-location&gt;&lt;publisher&gt;Cambridge University Press&lt;/publisher&gt;&lt;isbn&gt;0521650933&lt;/isbn&gt;&lt;accession-num&gt;1200097&lt;/accession-num&gt;&lt;call-num&gt;Jefferson or Adams Bldg General or Area Studies Reading Rms JC571; .H769673 1999&amp;#xD;Main or Science/Business Reading Rms - STORED OFFSITE JC571; .H769673 1999&lt;/call-num&gt;&lt;urls&gt;&lt;related-urls&gt;&lt;url&gt;http://www.loc.gov/catdir/samples/cam032/98042345.html&lt;/url&gt;&lt;url&gt;http://www.loc.gov/catdir/description/cam029/98042345.html&lt;/url&gt;&lt;url&gt;http://www.loc.gov/catdir/toc/cam022/98042345.html&lt;/url&gt;&lt;/related-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(Risse-Kappen et al., 1999)</w:t>
      </w:r>
      <w:r w:rsidR="00EC7A46">
        <w:rPr>
          <w:rFonts w:ascii="Times New Roman" w:hAnsi="Times New Roman" w:cs="Times New Roman"/>
          <w:lang w:val="en-GB"/>
        </w:rPr>
        <w:fldChar w:fldCharType="end"/>
      </w:r>
      <w:r w:rsidR="004E0AC9" w:rsidRPr="002A3ECD">
        <w:rPr>
          <w:rFonts w:ascii="Times New Roman" w:hAnsi="Times New Roman" w:cs="Times New Roman"/>
          <w:lang w:val="en-GB"/>
        </w:rPr>
        <w:t xml:space="preserve">. </w:t>
      </w:r>
      <w:r w:rsidR="00C573F6">
        <w:rPr>
          <w:rFonts w:ascii="Times New Roman" w:hAnsi="Times New Roman" w:cs="Times New Roman"/>
          <w:lang w:val="en-GB"/>
        </w:rPr>
        <w:t>However, t</w:t>
      </w:r>
      <w:r w:rsidR="004E0AC9" w:rsidRPr="002A3ECD">
        <w:rPr>
          <w:rFonts w:ascii="Times New Roman" w:hAnsi="Times New Roman" w:cs="Times New Roman"/>
          <w:lang w:val="en-GB"/>
        </w:rPr>
        <w:t>he mere existence of a norm does not necessarily indicate that actors comply with it</w:t>
      </w:r>
      <w:r w:rsidR="00A66387">
        <w:rPr>
          <w:rFonts w:ascii="Times New Roman" w:hAnsi="Times New Roman" w:cs="Times New Roman"/>
          <w:lang w:val="en-GB"/>
        </w:rPr>
        <w:t xml:space="preserv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&lt;EndNote&gt;&lt;Cite&gt;&lt;Author&gt;Mitchell&lt;/Author&gt;&lt;Year&gt;1996&lt;/Year&gt;&lt;RecNum&gt;1730&lt;/RecNum&gt;&lt;record&gt;&lt;rec-number&gt;1730&lt;/rec-number&gt;&lt;foreign-keys&gt;&lt;key app="EN" db-id="52dxz9wer2r0x1evtfy5f0scwxt2vfsrft0r"&gt;1730&lt;/key&gt;&lt;/foreign-keys&gt;&lt;ref-type name="Book Section"&gt;5&lt;/ref-type&gt;&lt;contributors&gt;&lt;authors&gt;&lt;author&gt;Mitchell, Roland B&lt;/author&gt;&lt;/authors&gt;&lt;secondary-authors&gt;&lt;author&gt;Cameron, James&lt;/author&gt;&lt;author&gt;Weksman, Jacob&lt;/author&gt;&lt;author&gt;Peter, Roderick&lt;/author&gt;&lt;/secondary-authors&gt;&lt;/contributors&gt;&lt;titles&gt;&lt;title&gt;Compliance Theory: An Overview&lt;/title&gt;&lt;secondary-title&gt;Improving Compliance with International Environmental Law&lt;/secondary-title&gt;&lt;/titles&gt;&lt;pages&gt;29-47&lt;/pages&gt;&lt;dates&gt;&lt;year&gt;1996&lt;/year&gt;&lt;/dates&gt;&lt;pub-location&gt;London&lt;/pub-location&gt;&lt;publisher&gt;Earthscan&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(Mitchell, 1996)</w:t>
      </w:r>
      <w:r w:rsidR="00EC7A46">
        <w:rPr>
          <w:rFonts w:ascii="Times New Roman" w:hAnsi="Times New Roman" w:cs="Times New Roman"/>
          <w:lang w:val="en-GB"/>
        </w:rPr>
        <w:fldChar w:fldCharType="end"/>
      </w:r>
      <w:r w:rsidR="004E0AC9" w:rsidRPr="002A3ECD">
        <w:rPr>
          <w:rFonts w:ascii="Times New Roman" w:hAnsi="Times New Roman" w:cs="Times New Roman"/>
          <w:lang w:val="en-GB"/>
        </w:rPr>
        <w:t xml:space="preserve">. </w:t>
      </w:r>
      <w:r w:rsidR="00A66387">
        <w:rPr>
          <w:rFonts w:ascii="Times New Roman" w:hAnsi="Times New Roman" w:cs="Times New Roman"/>
          <w:lang w:val="en-GB"/>
        </w:rPr>
        <w:t>Furthermore</w:t>
      </w:r>
      <w:r w:rsidR="00256FBC">
        <w:rPr>
          <w:rFonts w:ascii="Times New Roman" w:hAnsi="Times New Roman" w:cs="Times New Roman"/>
          <w:lang w:val="en-GB"/>
        </w:rPr>
        <w:t>, even if</w:t>
      </w:r>
      <w:r w:rsidR="004E0AC9" w:rsidRPr="002A3ECD">
        <w:rPr>
          <w:rFonts w:ascii="Times New Roman" w:hAnsi="Times New Roman" w:cs="Times New Roman"/>
          <w:lang w:val="en-GB"/>
        </w:rPr>
        <w:t xml:space="preserve"> norms are frequently violated</w:t>
      </w:r>
      <w:r w:rsidR="00256FBC">
        <w:rPr>
          <w:rFonts w:ascii="Times New Roman" w:hAnsi="Times New Roman" w:cs="Times New Roman"/>
          <w:lang w:val="en-GB"/>
        </w:rPr>
        <w:t xml:space="preserve">, </w:t>
      </w:r>
      <w:r w:rsidR="004E0AC9" w:rsidRPr="002A3ECD">
        <w:rPr>
          <w:rFonts w:ascii="Times New Roman" w:hAnsi="Times New Roman" w:cs="Times New Roman"/>
          <w:lang w:val="en-GB"/>
        </w:rPr>
        <w:t xml:space="preserve">this does not automatically result in their </w:t>
      </w:r>
      <w:r w:rsidR="004E0AC9">
        <w:rPr>
          <w:rFonts w:ascii="Times New Roman" w:hAnsi="Times New Roman" w:cs="Times New Roman"/>
          <w:lang w:val="en-GB"/>
        </w:rPr>
        <w:t>abolition</w:t>
      </w:r>
      <w:r w:rsidR="004E0AC9" w:rsidRPr="002A3ECD">
        <w:rPr>
          <w:rFonts w:ascii="Times New Roman" w:hAnsi="Times New Roman" w:cs="Times New Roman"/>
          <w:lang w:val="en-GB"/>
        </w:rPr>
        <w:t xml:space="preserve"> </w:t>
      </w:r>
      <w:r w:rsidR="00256FBC" w:rsidRPr="002A3ECD">
        <w:rPr>
          <w:rFonts w:ascii="Times New Roman" w:hAnsi="Times New Roman" w:cs="Times New Roman"/>
          <w:lang w:val="en-GB"/>
        </w:rPr>
        <w:t xml:space="preserve">due to the counterfactual validity of norms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&lt;EndNote&gt;&lt;Cite&gt;&lt;Author&gt;Kratochwil&lt;/Author&gt;&lt;Year&gt;1986&lt;/Year&gt;&lt;RecNum&gt;1740&lt;/RecNum&gt;&lt;record&gt;&lt;rec-number&gt;1740&lt;/rec-number&gt;&lt;foreign-keys&gt;&lt;key app="EN" db-id="52dxz9wer2r0x1evtfy5f0scwxt2vfsrft0r"&gt;1740&lt;/key&gt;&lt;/foreign-keys&gt;&lt;ref-type name="Journal Article"&gt;17&lt;/ref-type&gt;&lt;contributors&gt;&lt;authors&gt;&lt;author&gt;Kratochwil, Friedrich&lt;/author&gt;&lt;author&gt;Ruggie, John G.&lt;/author&gt;&lt;/authors&gt;&lt;/contributors&gt;&lt;titles&gt;&lt;title&gt;International Organization: A State of the Art on an Art of the State&lt;/title&gt;&lt;secondary-title&gt;International Organization&lt;/secondary-title&gt;&lt;/titles&gt;&lt;periodical&gt;&lt;full-title&gt;International Organization&lt;/full-title&gt;&lt;/periodical&gt;&lt;pages&gt;753-75&lt;/pages&gt;&lt;volume&gt;40&lt;/volume&gt;&lt;number&gt;4&lt;/number&gt;&lt;dates&gt;&lt;year&gt;1986&lt;/year&gt;&lt;/dates&gt;&lt;urls&gt;&lt;/urls&gt;&lt;/record&gt;&lt;/Cite&gt;&lt;/EndNote&gt;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(Kratochwil and Ruggie, 1986)</w:t>
      </w:r>
      <w:r w:rsidR="00EC7A46">
        <w:rPr>
          <w:rFonts w:ascii="Times New Roman" w:hAnsi="Times New Roman" w:cs="Times New Roman"/>
          <w:lang w:val="en-GB"/>
        </w:rPr>
        <w:fldChar w:fldCharType="end"/>
      </w:r>
      <w:r w:rsidR="004E0AC9" w:rsidRPr="002A3ECD">
        <w:rPr>
          <w:rFonts w:ascii="Times New Roman" w:hAnsi="Times New Roman" w:cs="Times New Roman"/>
          <w:lang w:val="en-GB"/>
        </w:rPr>
        <w:t xml:space="preserve">. </w:t>
      </w:r>
      <w:r w:rsidR="003F53B8">
        <w:rPr>
          <w:rFonts w:ascii="Times New Roman" w:hAnsi="Times New Roman" w:cs="Times New Roman"/>
          <w:lang w:val="en-GB"/>
        </w:rPr>
        <w:t>The effect of norm challenges varies. A</w:t>
      </w:r>
      <w:r w:rsidR="003F53B8" w:rsidRPr="002A3ECD">
        <w:rPr>
          <w:rFonts w:ascii="Times New Roman" w:hAnsi="Times New Roman" w:cs="Times New Roman"/>
          <w:lang w:val="en-GB"/>
        </w:rPr>
        <w:t xml:space="preserve"> norm may survive despite instances of non-compliance and despite the efforts of actors to delimit a norm through renegotiations. For instance, the norm against wartime plunder </w:t>
      </w:r>
      <w:r w:rsidR="003F53B8">
        <w:rPr>
          <w:rFonts w:ascii="Times New Roman" w:hAnsi="Times New Roman" w:cs="Times New Roman"/>
          <w:lang w:val="en-GB"/>
        </w:rPr>
        <w:t>and</w:t>
      </w:r>
      <w:r w:rsidR="003F53B8" w:rsidRPr="002A3ECD">
        <w:rPr>
          <w:rFonts w:ascii="Times New Roman" w:hAnsi="Times New Roman" w:cs="Times New Roman"/>
          <w:lang w:val="en-GB"/>
        </w:rPr>
        <w:t xml:space="preserve"> the nuclear non-proliferation norm have been repeatedly infringed upon, yet without being </w:t>
      </w:r>
      <w:r w:rsidR="0087669A">
        <w:rPr>
          <w:rFonts w:ascii="Times New Roman" w:hAnsi="Times New Roman" w:cs="Times New Roman"/>
          <w:lang w:val="en-GB"/>
        </w:rPr>
        <w:t xml:space="preserve">undermined or abolished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&lt;EndNote&gt;&lt;Cite&gt;&lt;Author&gt;Panke&lt;/Author&gt;&lt;Year&gt;2011&lt;/Year&gt;&lt;RecNum&gt;1563&lt;/RecNum&gt;&lt;record&gt;&lt;rec-number&gt;1563&lt;/rec-number&gt;&lt;foreign-keys&gt;&lt;key app="EN" db-id="52dxz9wer2r0x1evtfy5f0scwxt2vfsrft0r"&gt;1563&lt;/key&gt;&lt;/foreign-keys&gt;&lt;ref-type name="Journal Article"&gt;17&lt;/ref-type&gt;&lt;contributors&gt;&lt;authors&gt;&lt;author&gt;Panke, Diana&lt;/author&gt;&lt;author&gt;Petersohn, Ulrich&lt;/author&gt;&lt;/authors&gt;&lt;/contributors&gt;&lt;titles&gt;&lt;title&gt;Why International Norms Disappear Sometimes&lt;/title&gt;&lt;secondary-title&gt;European Journal of International Relations&lt;/secondary-title&gt;&lt;/titles&gt;&lt;periodical&gt;&lt;full-title&gt;European Journal of International Relations&lt;/full-title&gt;&lt;/periodical&gt;&lt;pages&gt;719–742&lt;/pages&gt;&lt;volume&gt;18&lt;/volume&gt;&lt;number&gt;4&lt;/number&gt;&lt;dates&gt;&lt;year&gt;2011&lt;/year&gt;&lt;pub-dates&gt;&lt;date&gt;June 14, 2011&lt;/date&gt;&lt;/pub-dates&gt;&lt;/dates&gt;&lt;urls&gt;&lt;related-urls&gt;&lt;url&gt;http://ejt.sagepub.com/content/early/2011/06/14/1354066111407690.abstract&lt;/url&gt;&lt;/related-urls&gt;&lt;/urls&gt;&lt;electronic-resource-num&gt;10.1177/1354066111407690&lt;/electronic-resource-num&gt;&lt;/record&gt;&lt;/Cite&gt;&lt;/EndNote&gt;</w:instrText>
      </w:r>
      <w:r w:rsidR="00EC7A46">
        <w:rPr>
          <w:rFonts w:ascii="Times New Roman" w:hAnsi="Times New Roman" w:cs="Times New Roman"/>
          <w:lang w:val="en-GB"/>
        </w:rPr>
        <w:fldChar w:fldCharType="separate"/>
      </w:r>
      <w:r w:rsidR="0087669A">
        <w:rPr>
          <w:rFonts w:ascii="Times New Roman" w:hAnsi="Times New Roman" w:cs="Times New Roman"/>
          <w:noProof/>
          <w:lang w:val="en-GB"/>
        </w:rPr>
        <w:t>(Panke and Petersohn, 2011)</w:t>
      </w:r>
      <w:r w:rsidR="00EC7A46">
        <w:rPr>
          <w:rFonts w:ascii="Times New Roman" w:hAnsi="Times New Roman" w:cs="Times New Roman"/>
          <w:lang w:val="en-GB"/>
        </w:rPr>
        <w:fldChar w:fldCharType="end"/>
      </w:r>
      <w:r w:rsidR="003F53B8" w:rsidRPr="002A3ECD">
        <w:rPr>
          <w:rFonts w:ascii="Times New Roman" w:hAnsi="Times New Roman" w:cs="Times New Roman"/>
          <w:lang w:val="en-GB"/>
        </w:rPr>
        <w:t xml:space="preserve">. </w:t>
      </w:r>
      <w:r w:rsidR="004E0AC9" w:rsidRPr="002A3ECD">
        <w:rPr>
          <w:rFonts w:ascii="Times New Roman" w:hAnsi="Times New Roman" w:cs="Times New Roman"/>
          <w:lang w:val="en-GB"/>
        </w:rPr>
        <w:t xml:space="preserve">A norm </w:t>
      </w:r>
      <w:r w:rsidR="007F2CBC">
        <w:rPr>
          <w:rFonts w:ascii="Times New Roman" w:hAnsi="Times New Roman" w:cs="Times New Roman"/>
          <w:lang w:val="en-GB"/>
        </w:rPr>
        <w:t xml:space="preserve">may be </w:t>
      </w:r>
      <w:r w:rsidR="004E0AC9" w:rsidRPr="002A3ECD">
        <w:rPr>
          <w:rFonts w:ascii="Times New Roman" w:hAnsi="Times New Roman" w:cs="Times New Roman"/>
          <w:lang w:val="en-GB"/>
        </w:rPr>
        <w:t xml:space="preserve">weakened if its applicatory scope is restricted through practices. In this process, actors still refer to the norm, </w:t>
      </w:r>
      <w:r w:rsidR="004E0AC9">
        <w:rPr>
          <w:rFonts w:ascii="Times New Roman" w:hAnsi="Times New Roman" w:cs="Times New Roman"/>
          <w:lang w:val="en-GB"/>
        </w:rPr>
        <w:t>but</w:t>
      </w:r>
      <w:r w:rsidR="004E0AC9" w:rsidRPr="002A3ECD">
        <w:rPr>
          <w:rFonts w:ascii="Times New Roman" w:hAnsi="Times New Roman" w:cs="Times New Roman"/>
          <w:lang w:val="en-GB"/>
        </w:rPr>
        <w:t xml:space="preserve"> previously inappropriate behavio</w:t>
      </w:r>
      <w:r w:rsidR="004E0AC9">
        <w:rPr>
          <w:rFonts w:ascii="Times New Roman" w:hAnsi="Times New Roman" w:cs="Times New Roman"/>
          <w:lang w:val="en-GB"/>
        </w:rPr>
        <w:t>u</w:t>
      </w:r>
      <w:r w:rsidR="004E0AC9" w:rsidRPr="002A3ECD">
        <w:rPr>
          <w:rFonts w:ascii="Times New Roman" w:hAnsi="Times New Roman" w:cs="Times New Roman"/>
          <w:lang w:val="en-GB"/>
        </w:rPr>
        <w:t xml:space="preserve">r is now considered to be in accordance with the norm. </w:t>
      </w:r>
      <w:r w:rsidR="003F53B8">
        <w:rPr>
          <w:rFonts w:ascii="Times New Roman" w:hAnsi="Times New Roman" w:cs="Times New Roman"/>
          <w:lang w:val="en-GB"/>
        </w:rPr>
        <w:t>The</w:t>
      </w:r>
      <w:r w:rsidR="004E0AC9" w:rsidRPr="002A3ECD">
        <w:rPr>
          <w:rFonts w:ascii="Times New Roman" w:hAnsi="Times New Roman" w:cs="Times New Roman"/>
          <w:lang w:val="en-GB"/>
        </w:rPr>
        <w:t xml:space="preserve"> anti-mercenary norm</w:t>
      </w:r>
      <w:r w:rsidR="00722F8C">
        <w:rPr>
          <w:rFonts w:ascii="Times New Roman" w:hAnsi="Times New Roman" w:cs="Times New Roman"/>
          <w:lang w:val="en-GB"/>
        </w:rPr>
        <w:t xml:space="preserve"> or</w:t>
      </w:r>
      <w:r w:rsidR="004E0AC9" w:rsidRPr="002A3ECD">
        <w:rPr>
          <w:rFonts w:ascii="Times New Roman" w:hAnsi="Times New Roman" w:cs="Times New Roman"/>
          <w:lang w:val="en-GB"/>
        </w:rPr>
        <w:t xml:space="preserve"> the norm against forcible intervention exemplify how infringements result in the weakening of a norm by restricting </w:t>
      </w:r>
      <w:r w:rsidR="004E0AC9">
        <w:rPr>
          <w:rFonts w:ascii="Times New Roman" w:hAnsi="Times New Roman" w:cs="Times New Roman"/>
          <w:lang w:val="en-GB"/>
        </w:rPr>
        <w:t>its</w:t>
      </w:r>
      <w:r w:rsidR="004E0AC9" w:rsidRPr="002A3ECD">
        <w:rPr>
          <w:rFonts w:ascii="Times New Roman" w:hAnsi="Times New Roman" w:cs="Times New Roman"/>
          <w:lang w:val="en-GB"/>
        </w:rPr>
        <w:t xml:space="preserve"> regulatory scope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&lt;EndNote&gt;&lt;Cite&gt;&lt;Author&gt;McKeown&lt;/Author&gt;&lt;Year&gt;2009&lt;/Year&gt;&lt;RecNum&gt;1560&lt;/RecNum&gt;&lt;record&gt;&lt;rec-number&gt;1560&lt;/rec-number&gt;&lt;foreign-keys&gt;&lt;key app="EN" db-id="52dxz9wer2r0x1evtfy5f0scwxt2vfsrft0r"&gt;1560&lt;/key&gt;&lt;/foreign-keys&gt;&lt;ref-type name="Journal Article"&gt;17&lt;/ref-type&gt;&lt;contributors&gt;&lt;authors&gt;&lt;author&gt;McKeown, Ryder&lt;/author&gt;&lt;/authors&gt;&lt;/contributors&gt;&lt;titles&gt;&lt;title&gt;Norm Regress: US Revisionism and the Slow Death of the Torture Norm&lt;/title&gt;&lt;secondary-title&gt;International Relations&lt;/secondary-title&gt;&lt;/titles&gt;&lt;periodical&gt;&lt;full-title&gt;International Relations&lt;/full-title&gt;&lt;/periodical&gt;&lt;pages&gt;5-25&lt;/pages&gt;&lt;volume&gt;23&lt;/volume&gt;&lt;number&gt;1&lt;/number&gt;&lt;dates&gt;&lt;year&gt;2009&lt;/year&gt;&lt;pub-dates&gt;&lt;date&gt;March 1, 2009&lt;/date&gt;&lt;/pub-dates&gt;&lt;/dates&gt;&lt;urls&gt;&lt;related-urls&gt;&lt;url&gt;http://ire.sagepub.com/content/23/1/5.abstract&lt;/url&gt;&lt;/related-urls&gt;&lt;/urls&gt;&lt;electronic-resource-num&gt;10.1177/0047117808100607&lt;/electronic-resource-num&gt;&lt;/record&gt;&lt;/Cite&gt;&lt;Cite&gt;&lt;Author&gt;Rosert&lt;/Author&gt;&lt;Year&gt;2007&lt;/Year&gt;&lt;RecNum&gt;1731&lt;/RecNum&gt;&lt;record&gt;&lt;rec-number&gt;1731&lt;/rec-number&gt;&lt;foreign-keys&gt;&lt;key app="EN" db-id="52dxz9wer2r0x1evtfy5f0scwxt2vfsrft0r"&gt;1731&lt;/key&gt;&lt;/foreign-keys&gt;&lt;ref-type name="Journal Article"&gt;17&lt;/ref-type&gt;&lt;contributors&gt;&lt;authors&gt;&lt;author&gt;Rosert, Elvira&lt;/author&gt;&lt;author&gt;Schirmbeck, Sonja&lt;/author&gt;&lt;/authors&gt;&lt;/contributors&gt;&lt;titles&gt;&lt;title&gt;Zur Erosion Internationaler Normen. Folterverbot Und Nukleares Tabu in Der Diskussion&lt;/title&gt;&lt;secondary-title&gt;Zeitschrift für Internationale Beziehungen&lt;/secondary-title&gt;&lt;/titles&gt;&lt;periodical&gt;&lt;full-title&gt;Zeitschrift für Internationale Beziehungen&lt;/full-title&gt;&lt;/periodical&gt;&lt;pages&gt;253-88&lt;/pages&gt;&lt;volume&gt;14&lt;/volume&gt;&lt;number&gt;2&lt;/number&gt;&lt;dates&gt;&lt;year&gt;2007&lt;/year&gt;&lt;/dates&gt;&lt;urls&gt;&lt;/urls&gt;&lt;/record&gt;&lt;/Cite&gt;&lt;/EndNote&gt;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(McKeown, 2009, Rosert and Schirmbeck, 2007)</w:t>
      </w:r>
      <w:r w:rsidR="00EC7A46">
        <w:rPr>
          <w:rFonts w:ascii="Times New Roman" w:hAnsi="Times New Roman" w:cs="Times New Roman"/>
          <w:lang w:val="en-GB"/>
        </w:rPr>
        <w:fldChar w:fldCharType="end"/>
      </w:r>
      <w:r w:rsidR="004E0AC9" w:rsidRPr="002A3ECD">
        <w:rPr>
          <w:rFonts w:ascii="Times New Roman" w:hAnsi="Times New Roman" w:cs="Times New Roman"/>
          <w:lang w:val="en-GB"/>
        </w:rPr>
        <w:t xml:space="preserve">. </w:t>
      </w:r>
      <w:r w:rsidR="003F53B8" w:rsidRPr="002A3ECD">
        <w:rPr>
          <w:rFonts w:ascii="Times New Roman" w:hAnsi="Times New Roman" w:cs="Times New Roman"/>
          <w:lang w:val="en-GB"/>
        </w:rPr>
        <w:t>By contrast, a norm can be considered dead or abolished if practices of norm violation are not an exception but the rule</w:t>
      </w:r>
      <w:r w:rsidR="003F53B8">
        <w:rPr>
          <w:rFonts w:ascii="Times New Roman" w:hAnsi="Times New Roman" w:cs="Times New Roman"/>
          <w:lang w:val="en-GB"/>
        </w:rPr>
        <w:t>,</w:t>
      </w:r>
      <w:r w:rsidR="003F53B8" w:rsidRPr="002A3ECD">
        <w:rPr>
          <w:rFonts w:ascii="Times New Roman" w:hAnsi="Times New Roman" w:cs="Times New Roman"/>
          <w:lang w:val="en-GB"/>
        </w:rPr>
        <w:t xml:space="preserve"> while the actors </w:t>
      </w:r>
      <w:r w:rsidR="003F53B8">
        <w:rPr>
          <w:rFonts w:ascii="Times New Roman" w:hAnsi="Times New Roman" w:cs="Times New Roman"/>
          <w:lang w:val="en-GB"/>
        </w:rPr>
        <w:t xml:space="preserve">no longer </w:t>
      </w:r>
      <w:r w:rsidR="003F53B8" w:rsidRPr="002A3ECD">
        <w:rPr>
          <w:rFonts w:ascii="Times New Roman" w:hAnsi="Times New Roman" w:cs="Times New Roman"/>
          <w:lang w:val="en-GB"/>
        </w:rPr>
        <w:t xml:space="preserve">make </w:t>
      </w:r>
      <w:r w:rsidR="003F53B8">
        <w:rPr>
          <w:rFonts w:ascii="Times New Roman" w:hAnsi="Times New Roman" w:cs="Times New Roman"/>
          <w:lang w:val="en-GB"/>
        </w:rPr>
        <w:t>any</w:t>
      </w:r>
      <w:r w:rsidR="003F53B8" w:rsidRPr="002A3ECD">
        <w:rPr>
          <w:rFonts w:ascii="Times New Roman" w:hAnsi="Times New Roman" w:cs="Times New Roman"/>
          <w:lang w:val="en-GB"/>
        </w:rPr>
        <w:t xml:space="preserve"> effort to </w:t>
      </w:r>
      <w:r w:rsidR="003F53B8">
        <w:rPr>
          <w:rFonts w:ascii="Times New Roman" w:hAnsi="Times New Roman" w:cs="Times New Roman"/>
          <w:lang w:val="en-GB"/>
        </w:rPr>
        <w:t>use</w:t>
      </w:r>
      <w:r w:rsidR="003F53B8" w:rsidRPr="002A3ECD">
        <w:rPr>
          <w:rFonts w:ascii="Times New Roman" w:hAnsi="Times New Roman" w:cs="Times New Roman"/>
          <w:lang w:val="en-GB"/>
        </w:rPr>
        <w:t xml:space="preserve"> the old norm as a reference point for their action (e.g. </w:t>
      </w:r>
      <w:r w:rsidR="003F53B8">
        <w:rPr>
          <w:rFonts w:ascii="Times New Roman" w:hAnsi="Times New Roman" w:cs="Times New Roman"/>
          <w:lang w:val="en-GB"/>
        </w:rPr>
        <w:t xml:space="preserve">they </w:t>
      </w:r>
      <w:r w:rsidR="003F53B8" w:rsidRPr="002A3ECD">
        <w:rPr>
          <w:rFonts w:ascii="Times New Roman" w:hAnsi="Times New Roman" w:cs="Times New Roman"/>
          <w:lang w:val="en-GB"/>
        </w:rPr>
        <w:t xml:space="preserve">do not frame their action as being in line with their interpretation of the old norm). </w:t>
      </w:r>
      <w:r w:rsidR="003F53B8">
        <w:rPr>
          <w:rFonts w:ascii="Times New Roman" w:hAnsi="Times New Roman" w:cs="Times New Roman"/>
          <w:lang w:val="en-GB"/>
        </w:rPr>
        <w:t>Examples include</w:t>
      </w:r>
      <w:r w:rsidR="004E0AC9" w:rsidRPr="002A3ECD">
        <w:rPr>
          <w:rFonts w:ascii="Times New Roman" w:hAnsi="Times New Roman" w:cs="Times New Roman"/>
          <w:lang w:val="en-GB"/>
        </w:rPr>
        <w:t xml:space="preserve"> the norm against unrestricted submarine warfare, the norm of colonization, the permission of slavery </w:t>
      </w:r>
      <w:r w:rsidR="004E0AC9">
        <w:rPr>
          <w:rFonts w:ascii="Times New Roman" w:hAnsi="Times New Roman" w:cs="Times New Roman"/>
          <w:lang w:val="en-GB"/>
        </w:rPr>
        <w:t xml:space="preserve">and </w:t>
      </w:r>
      <w:r w:rsidR="004E0AC9" w:rsidRPr="002A3ECD">
        <w:rPr>
          <w:rFonts w:ascii="Times New Roman" w:hAnsi="Times New Roman" w:cs="Times New Roman"/>
          <w:lang w:val="en-GB"/>
        </w:rPr>
        <w:t>the norm sanctioning national</w:t>
      </w:r>
      <w:r w:rsidR="004E0AC9">
        <w:rPr>
          <w:rFonts w:ascii="Times New Roman" w:hAnsi="Times New Roman" w:cs="Times New Roman"/>
          <w:lang w:val="en-GB"/>
        </w:rPr>
        <w:t>ly</w:t>
      </w:r>
      <w:r w:rsidR="004E0AC9" w:rsidRPr="002A3ECD">
        <w:rPr>
          <w:rFonts w:ascii="Times New Roman" w:hAnsi="Times New Roman" w:cs="Times New Roman"/>
          <w:lang w:val="en-GB"/>
        </w:rPr>
        <w:t xml:space="preserve"> motivated terror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&lt;EndNote&gt;&lt;Cite&gt;&lt;Author&gt;Thomas&lt;/Author&gt;&lt;Year&gt;2005&lt;/Year&gt;&lt;RecNum&gt;1732&lt;/RecNum&gt;&lt;record&gt;&lt;rec-number&gt;1732&lt;/rec-number&gt;&lt;foreign-keys&gt;&lt;key app="EN" db-id="52dxz9wer2r0x1evtfy5f0scwxt2vfsrft0r"&gt;1732&lt;/key&gt;&lt;/foreign-keys&gt;&lt;ref-type name="Journal Article"&gt;17&lt;/ref-type&gt;&lt;contributors&gt;&lt;authors&gt;&lt;author&gt;Thomas, Ward&lt;/author&gt;&lt;/authors&gt;&lt;/contributors&gt;&lt;titles&gt;&lt;title&gt;The New Age of Assassination&lt;/title&gt;&lt;secondary-title&gt;SAIS Review &lt;/secondary-title&gt;&lt;/titles&gt;&lt;periodical&gt;&lt;full-title&gt;SAIS Review&lt;/full-title&gt;&lt;/periodical&gt;&lt;pages&gt;27-39&lt;/pages&gt;&lt;volume&gt;25&lt;/volume&gt;&lt;number&gt;1&lt;/number&gt;&lt;dates&gt;&lt;year&gt;2005&lt;/year&gt;&lt;/dates&gt;&lt;urls&gt;&lt;/urls&gt;&lt;/record&gt;&lt;/Cite&gt;&lt;/EndNote&gt;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(Thomas, 2005)</w:t>
      </w:r>
      <w:r w:rsidR="00EC7A46">
        <w:rPr>
          <w:rFonts w:ascii="Times New Roman" w:hAnsi="Times New Roman" w:cs="Times New Roman"/>
          <w:lang w:val="en-GB"/>
        </w:rPr>
        <w:fldChar w:fldCharType="end"/>
      </w:r>
      <w:r w:rsidR="004E0AC9" w:rsidRPr="002A3ECD">
        <w:rPr>
          <w:rFonts w:ascii="Times New Roman" w:hAnsi="Times New Roman" w:cs="Times New Roman"/>
          <w:lang w:val="en-GB"/>
        </w:rPr>
        <w:t>. In all of these instances</w:t>
      </w:r>
      <w:r w:rsidR="004E0AC9">
        <w:rPr>
          <w:rFonts w:ascii="Times New Roman" w:hAnsi="Times New Roman" w:cs="Times New Roman"/>
          <w:lang w:val="en-GB"/>
        </w:rPr>
        <w:t>,</w:t>
      </w:r>
      <w:r w:rsidR="004E0AC9" w:rsidRPr="002A3ECD">
        <w:rPr>
          <w:rFonts w:ascii="Times New Roman" w:hAnsi="Times New Roman" w:cs="Times New Roman"/>
          <w:lang w:val="en-GB"/>
        </w:rPr>
        <w:t xml:space="preserve"> norm challenge</w:t>
      </w:r>
      <w:r w:rsidR="003F53B8">
        <w:rPr>
          <w:rFonts w:ascii="Times New Roman" w:hAnsi="Times New Roman" w:cs="Times New Roman"/>
          <w:lang w:val="en-GB"/>
        </w:rPr>
        <w:t>s</w:t>
      </w:r>
      <w:r w:rsidR="004E0AC9" w:rsidRPr="002A3ECD">
        <w:rPr>
          <w:rFonts w:ascii="Times New Roman" w:hAnsi="Times New Roman" w:cs="Times New Roman"/>
          <w:lang w:val="en-GB"/>
        </w:rPr>
        <w:t xml:space="preserve"> rendered previously unaccepted behavio</w:t>
      </w:r>
      <w:r w:rsidR="004E0AC9">
        <w:rPr>
          <w:rFonts w:ascii="Times New Roman" w:hAnsi="Times New Roman" w:cs="Times New Roman"/>
          <w:lang w:val="en-GB"/>
        </w:rPr>
        <w:t>u</w:t>
      </w:r>
      <w:r w:rsidR="004E0AC9" w:rsidRPr="002A3ECD">
        <w:rPr>
          <w:rFonts w:ascii="Times New Roman" w:hAnsi="Times New Roman" w:cs="Times New Roman"/>
          <w:lang w:val="en-GB"/>
        </w:rPr>
        <w:t xml:space="preserve">r acceptable. </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pStyle w:val="ListParagraph"/>
        <w:numPr>
          <w:ilvl w:val="0"/>
          <w:numId w:val="2"/>
        </w:numPr>
        <w:spacing w:after="0" w:line="276" w:lineRule="auto"/>
        <w:jc w:val="both"/>
        <w:rPr>
          <w:rFonts w:ascii="Times New Roman" w:hAnsi="Times New Roman" w:cs="Times New Roman"/>
          <w:lang w:val="en-GB"/>
        </w:rPr>
      </w:pPr>
      <w:r w:rsidRPr="002A3ECD">
        <w:rPr>
          <w:rFonts w:ascii="Times New Roman" w:hAnsi="Times New Roman" w:cs="Times New Roman"/>
          <w:lang w:val="en-GB"/>
        </w:rPr>
        <w:t xml:space="preserve">A model of mechanisms and outcomes of norm challenges </w:t>
      </w:r>
    </w:p>
    <w:p w:rsidR="00174BD5" w:rsidRDefault="00174BD5" w:rsidP="00174BD5">
      <w:pPr>
        <w:spacing w:after="0" w:line="276" w:lineRule="auto"/>
        <w:jc w:val="both"/>
        <w:rPr>
          <w:rFonts w:ascii="Times New Roman" w:hAnsi="Times New Roman" w:cs="Times New Roman"/>
          <w:lang w:val="en-GB"/>
        </w:rPr>
      </w:pPr>
    </w:p>
    <w:p w:rsidR="004E0AC9" w:rsidRPr="002A3ECD" w:rsidRDefault="00174BD5" w:rsidP="004E0AC9">
      <w:pPr>
        <w:spacing w:after="0" w:line="276" w:lineRule="auto"/>
        <w:jc w:val="both"/>
        <w:rPr>
          <w:rFonts w:ascii="Times New Roman" w:hAnsi="Times New Roman" w:cs="Times New Roman"/>
          <w:lang w:val="en-GB"/>
        </w:rPr>
      </w:pPr>
      <w:r w:rsidRPr="00174BD5">
        <w:rPr>
          <w:rFonts w:ascii="Times New Roman" w:hAnsi="Times New Roman" w:cs="Times New Roman"/>
          <w:lang w:val="en-GB"/>
        </w:rPr>
        <w:t xml:space="preserve">How can variation in the effects of norm challenges be explained? Why do some challenges result in norm death, while others only curtail the norm’s applicatory scope or even leave the norm untouched? </w:t>
      </w:r>
      <w:r w:rsidR="004E0AC9" w:rsidRPr="002A3ECD">
        <w:rPr>
          <w:rFonts w:ascii="Times New Roman" w:hAnsi="Times New Roman" w:cs="Times New Roman"/>
          <w:lang w:val="en-GB"/>
        </w:rPr>
        <w:t>In order to contribute to norm</w:t>
      </w:r>
      <w:r w:rsidR="004E0AC9">
        <w:rPr>
          <w:rFonts w:ascii="Times New Roman" w:hAnsi="Times New Roman" w:cs="Times New Roman"/>
          <w:lang w:val="en-GB"/>
        </w:rPr>
        <w:t xml:space="preserve"> </w:t>
      </w:r>
      <w:r w:rsidR="004E0AC9" w:rsidRPr="002A3ECD">
        <w:rPr>
          <w:rFonts w:ascii="Times New Roman" w:hAnsi="Times New Roman" w:cs="Times New Roman"/>
          <w:lang w:val="en-GB"/>
        </w:rPr>
        <w:t xml:space="preserve">research, the subsequent paragraphs present a model capturing </w:t>
      </w:r>
      <w:r w:rsidR="00203F97">
        <w:rPr>
          <w:rFonts w:ascii="Times New Roman" w:hAnsi="Times New Roman" w:cs="Times New Roman"/>
          <w:lang w:val="en-GB"/>
        </w:rPr>
        <w:t xml:space="preserve">three aspects with relevance for pathways and outcomes of norm challenges. Thus, we elaborate on </w:t>
      </w:r>
      <w:r w:rsidR="004E0AC9" w:rsidRPr="00D24F55">
        <w:rPr>
          <w:rFonts w:ascii="Times New Roman" w:hAnsi="Times New Roman" w:cs="Times New Roman"/>
          <w:lang w:val="en-GB"/>
        </w:rPr>
        <w:t>mechanisms</w:t>
      </w:r>
      <w:r w:rsidR="004E0AC9" w:rsidRPr="001C2F8F">
        <w:rPr>
          <w:rFonts w:ascii="Times New Roman" w:hAnsi="Times New Roman" w:cs="Times New Roman"/>
          <w:lang w:val="en-GB"/>
        </w:rPr>
        <w:t xml:space="preserve"> </w:t>
      </w:r>
      <w:r w:rsidR="004E0AC9" w:rsidRPr="00D24F55">
        <w:rPr>
          <w:rFonts w:ascii="Times New Roman" w:hAnsi="Times New Roman" w:cs="Times New Roman"/>
          <w:lang w:val="en-GB"/>
        </w:rPr>
        <w:t>of norm challenges</w:t>
      </w:r>
      <w:r w:rsidR="00203F97">
        <w:rPr>
          <w:rFonts w:ascii="Times New Roman" w:hAnsi="Times New Roman" w:cs="Times New Roman"/>
          <w:lang w:val="en-GB"/>
        </w:rPr>
        <w:t xml:space="preserve"> (first hypothesis)</w:t>
      </w:r>
      <w:r w:rsidR="004E0AC9" w:rsidRPr="00D24F55">
        <w:rPr>
          <w:rFonts w:ascii="Times New Roman" w:hAnsi="Times New Roman" w:cs="Times New Roman"/>
          <w:lang w:val="en-GB"/>
        </w:rPr>
        <w:t>,</w:t>
      </w:r>
      <w:r w:rsidR="004E0AC9" w:rsidRPr="001C2F8F">
        <w:rPr>
          <w:rFonts w:ascii="Times New Roman" w:hAnsi="Times New Roman" w:cs="Times New Roman"/>
          <w:lang w:val="en-GB"/>
        </w:rPr>
        <w:t xml:space="preserve"> the </w:t>
      </w:r>
      <w:r w:rsidR="004E0AC9" w:rsidRPr="00D24F55">
        <w:rPr>
          <w:rFonts w:ascii="Times New Roman" w:hAnsi="Times New Roman" w:cs="Times New Roman"/>
          <w:lang w:val="en-GB"/>
        </w:rPr>
        <w:t xml:space="preserve">prospects </w:t>
      </w:r>
      <w:r w:rsidR="00203F97">
        <w:rPr>
          <w:rFonts w:ascii="Times New Roman" w:hAnsi="Times New Roman" w:cs="Times New Roman"/>
          <w:lang w:val="en-GB"/>
        </w:rPr>
        <w:t>for the</w:t>
      </w:r>
      <w:r w:rsidR="004E0AC9" w:rsidRPr="00D24F55">
        <w:rPr>
          <w:rFonts w:ascii="Times New Roman" w:hAnsi="Times New Roman" w:cs="Times New Roman"/>
          <w:lang w:val="en-GB"/>
        </w:rPr>
        <w:t xml:space="preserve"> success</w:t>
      </w:r>
      <w:r w:rsidR="00203F97">
        <w:rPr>
          <w:rFonts w:ascii="Times New Roman" w:hAnsi="Times New Roman" w:cs="Times New Roman"/>
          <w:lang w:val="en-GB"/>
        </w:rPr>
        <w:t xml:space="preserve"> of</w:t>
      </w:r>
      <w:r w:rsidR="004E0AC9" w:rsidRPr="00D24F55">
        <w:rPr>
          <w:rFonts w:ascii="Times New Roman" w:hAnsi="Times New Roman" w:cs="Times New Roman"/>
          <w:lang w:val="en-GB"/>
        </w:rPr>
        <w:t xml:space="preserve"> norm challenges</w:t>
      </w:r>
      <w:r w:rsidR="00203F97">
        <w:rPr>
          <w:rFonts w:ascii="Times New Roman" w:hAnsi="Times New Roman" w:cs="Times New Roman"/>
          <w:lang w:val="en-GB"/>
        </w:rPr>
        <w:t xml:space="preserve"> (second hypothesis)</w:t>
      </w:r>
      <w:r w:rsidR="004E0AC9" w:rsidRPr="001C2F8F">
        <w:rPr>
          <w:rFonts w:ascii="Times New Roman" w:hAnsi="Times New Roman" w:cs="Times New Roman"/>
          <w:lang w:val="en-GB"/>
        </w:rPr>
        <w:t xml:space="preserve"> </w:t>
      </w:r>
      <w:r w:rsidR="004E0AC9">
        <w:rPr>
          <w:rFonts w:ascii="Times New Roman" w:hAnsi="Times New Roman" w:cs="Times New Roman"/>
          <w:lang w:val="en-GB"/>
        </w:rPr>
        <w:t>and</w:t>
      </w:r>
      <w:r w:rsidR="004E0AC9" w:rsidRPr="001C2F8F">
        <w:rPr>
          <w:rFonts w:ascii="Times New Roman" w:hAnsi="Times New Roman" w:cs="Times New Roman"/>
          <w:lang w:val="en-GB"/>
        </w:rPr>
        <w:t xml:space="preserve"> the </w:t>
      </w:r>
      <w:r w:rsidR="004E0AC9" w:rsidRPr="00D24F55">
        <w:rPr>
          <w:rFonts w:ascii="Times New Roman" w:hAnsi="Times New Roman" w:cs="Times New Roman"/>
          <w:lang w:val="en-GB"/>
        </w:rPr>
        <w:t xml:space="preserve">specific outcomes of </w:t>
      </w:r>
      <w:r w:rsidR="00203F97">
        <w:rPr>
          <w:rFonts w:ascii="Times New Roman" w:hAnsi="Times New Roman" w:cs="Times New Roman"/>
          <w:lang w:val="en-GB"/>
        </w:rPr>
        <w:t xml:space="preserve">successful </w:t>
      </w:r>
      <w:r w:rsidR="004E0AC9" w:rsidRPr="00D24F55">
        <w:rPr>
          <w:rFonts w:ascii="Times New Roman" w:hAnsi="Times New Roman" w:cs="Times New Roman"/>
          <w:lang w:val="en-GB"/>
        </w:rPr>
        <w:t>norm challenges</w:t>
      </w:r>
      <w:r w:rsidR="00203F97">
        <w:rPr>
          <w:rFonts w:ascii="Times New Roman" w:hAnsi="Times New Roman" w:cs="Times New Roman"/>
          <w:lang w:val="en-GB"/>
        </w:rPr>
        <w:t xml:space="preserve"> (third hypothesis)</w:t>
      </w:r>
      <w:r w:rsidR="004E0AC9" w:rsidRPr="001C2F8F">
        <w:rPr>
          <w:rFonts w:ascii="Times New Roman" w:hAnsi="Times New Roman" w:cs="Times New Roman"/>
          <w:lang w:val="en-GB"/>
        </w:rPr>
        <w:t>.</w:t>
      </w:r>
      <w:r w:rsidR="00203F97">
        <w:rPr>
          <w:rFonts w:ascii="Times New Roman" w:hAnsi="Times New Roman" w:cs="Times New Roman"/>
          <w:lang w:val="en-GB"/>
        </w:rPr>
        <w:t xml:space="preserve"> Through combining the three hypotheses that operate in a consecutive order, the model captures whether norms are challenged through violations or re-negotiations</w:t>
      </w:r>
      <w:r w:rsidR="003D6EF4">
        <w:rPr>
          <w:rFonts w:ascii="Times New Roman" w:hAnsi="Times New Roman" w:cs="Times New Roman"/>
          <w:lang w:val="en-GB"/>
        </w:rPr>
        <w:t xml:space="preserve"> (DV1)</w:t>
      </w:r>
      <w:r w:rsidR="00203F97">
        <w:rPr>
          <w:rFonts w:ascii="Times New Roman" w:hAnsi="Times New Roman" w:cs="Times New Roman"/>
          <w:lang w:val="en-GB"/>
        </w:rPr>
        <w:t xml:space="preserve">, whether the chosen norm challenge fails or succeeds </w:t>
      </w:r>
      <w:r w:rsidR="003D6EF4">
        <w:rPr>
          <w:rFonts w:ascii="Times New Roman" w:hAnsi="Times New Roman" w:cs="Times New Roman"/>
          <w:lang w:val="en-GB"/>
        </w:rPr>
        <w:t xml:space="preserve">(DV2) </w:t>
      </w:r>
      <w:r w:rsidR="00203F97">
        <w:rPr>
          <w:rFonts w:ascii="Times New Roman" w:hAnsi="Times New Roman" w:cs="Times New Roman"/>
          <w:lang w:val="en-GB"/>
        </w:rPr>
        <w:t xml:space="preserve">and which specific outcome </w:t>
      </w:r>
      <w:r w:rsidR="003D6EF4">
        <w:rPr>
          <w:rFonts w:ascii="Times New Roman" w:hAnsi="Times New Roman" w:cs="Times New Roman"/>
          <w:lang w:val="en-GB"/>
        </w:rPr>
        <w:t xml:space="preserve">(weakening of old norm or abolishment of old norm) </w:t>
      </w:r>
      <w:r w:rsidR="00203F97">
        <w:rPr>
          <w:rFonts w:ascii="Times New Roman" w:hAnsi="Times New Roman" w:cs="Times New Roman"/>
          <w:lang w:val="en-GB"/>
        </w:rPr>
        <w:t>a successful norm challenge has</w:t>
      </w:r>
      <w:r w:rsidR="003D6EF4">
        <w:rPr>
          <w:rFonts w:ascii="Times New Roman" w:hAnsi="Times New Roman" w:cs="Times New Roman"/>
          <w:lang w:val="en-GB"/>
        </w:rPr>
        <w:t xml:space="preserve"> (DV3)</w:t>
      </w:r>
      <w:r w:rsidR="00203F97">
        <w:rPr>
          <w:rFonts w:ascii="Times New Roman" w:hAnsi="Times New Roman" w:cs="Times New Roman"/>
          <w:lang w:val="en-GB"/>
        </w:rPr>
        <w:t xml:space="preserve">. </w:t>
      </w:r>
    </w:p>
    <w:p w:rsidR="004E0AC9" w:rsidRPr="002A3ECD" w:rsidRDefault="004E0AC9" w:rsidP="004E0AC9">
      <w:pPr>
        <w:spacing w:after="0" w:line="276" w:lineRule="auto"/>
        <w:jc w:val="both"/>
        <w:rPr>
          <w:rFonts w:ascii="Times New Roman" w:hAnsi="Times New Roman" w:cs="Times New Roman"/>
          <w:lang w:val="en-GB"/>
        </w:rPr>
      </w:pPr>
    </w:p>
    <w:p w:rsidR="005207FA"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 xml:space="preserve">The first and necessary step to undermine or abolish an embedded norm is that </w:t>
      </w:r>
      <w:r>
        <w:rPr>
          <w:rFonts w:ascii="Times New Roman" w:hAnsi="Times New Roman" w:cs="Times New Roman"/>
          <w:lang w:val="en-GB"/>
        </w:rPr>
        <w:t>the norm</w:t>
      </w:r>
      <w:r w:rsidRPr="002A3ECD">
        <w:rPr>
          <w:rFonts w:ascii="Times New Roman" w:hAnsi="Times New Roman" w:cs="Times New Roman"/>
          <w:lang w:val="en-GB"/>
        </w:rPr>
        <w:t xml:space="preserve"> be ‘challenged’</w:t>
      </w:r>
      <w:r w:rsidR="00681037">
        <w:rPr>
          <w:rFonts w:ascii="Times New Roman" w:hAnsi="Times New Roman" w:cs="Times New Roman"/>
          <w:lang w:val="en-GB"/>
        </w:rPr>
        <w:t>, either because a state seeks to avoid compliance-</w:t>
      </w:r>
      <w:r w:rsidRPr="002A3ECD">
        <w:rPr>
          <w:rFonts w:ascii="Times New Roman" w:hAnsi="Times New Roman" w:cs="Times New Roman"/>
          <w:lang w:val="en-GB"/>
        </w:rPr>
        <w:t>cost</w:t>
      </w:r>
      <w:r w:rsidR="00681037">
        <w:rPr>
          <w:rFonts w:ascii="Times New Roman" w:hAnsi="Times New Roman" w:cs="Times New Roman"/>
          <w:lang w:val="en-GB"/>
        </w:rPr>
        <w:t>s</w:t>
      </w:r>
      <w:r w:rsidR="004D77A2">
        <w:rPr>
          <w:rFonts w:ascii="Times New Roman" w:hAnsi="Times New Roman" w:cs="Times New Roman"/>
          <w:lang w:val="en-GB"/>
        </w:rPr>
        <w:t>,</w:t>
      </w:r>
      <w:r w:rsidRPr="002A3ECD">
        <w:rPr>
          <w:rFonts w:ascii="Times New Roman" w:hAnsi="Times New Roman" w:cs="Times New Roman"/>
          <w:lang w:val="en-GB"/>
        </w:rPr>
        <w:t xml:space="preserve"> </w:t>
      </w:r>
      <w:r w:rsidR="004D77A2">
        <w:rPr>
          <w:rFonts w:ascii="Times New Roman" w:hAnsi="Times New Roman" w:cs="Times New Roman"/>
          <w:lang w:val="en-GB"/>
        </w:rPr>
        <w:t xml:space="preserve">or </w:t>
      </w:r>
      <w:r>
        <w:rPr>
          <w:rFonts w:ascii="Times New Roman" w:hAnsi="Times New Roman" w:cs="Times New Roman"/>
          <w:lang w:val="en-GB"/>
        </w:rPr>
        <w:t>desire</w:t>
      </w:r>
      <w:r w:rsidR="00681037">
        <w:rPr>
          <w:rFonts w:ascii="Times New Roman" w:hAnsi="Times New Roman" w:cs="Times New Roman"/>
          <w:lang w:val="en-GB"/>
        </w:rPr>
        <w:t>s</w:t>
      </w:r>
      <w:r>
        <w:rPr>
          <w:rFonts w:ascii="Times New Roman" w:hAnsi="Times New Roman" w:cs="Times New Roman"/>
          <w:lang w:val="en-GB"/>
        </w:rPr>
        <w:t xml:space="preserve"> </w:t>
      </w:r>
      <w:r w:rsidRPr="002A3ECD">
        <w:rPr>
          <w:rFonts w:ascii="Times New Roman" w:hAnsi="Times New Roman" w:cs="Times New Roman"/>
          <w:lang w:val="en-GB"/>
        </w:rPr>
        <w:t>to adjust the norm to changed considerations of appropriateness</w:t>
      </w:r>
      <w:r w:rsidR="00681037">
        <w:rPr>
          <w:rFonts w:ascii="Times New Roman" w:hAnsi="Times New Roman" w:cs="Times New Roman"/>
          <w:lang w:val="en-GB"/>
        </w:rPr>
        <w:t xml:space="preserve"> or new interests</w:t>
      </w:r>
      <w:r w:rsidRPr="002A3ECD">
        <w:rPr>
          <w:rFonts w:ascii="Times New Roman" w:hAnsi="Times New Roman" w:cs="Times New Roman"/>
          <w:lang w:val="en-GB"/>
        </w:rPr>
        <w:t xml:space="preserve">. Irrespective of motivation, norms can be challenged in </w:t>
      </w:r>
      <w:r w:rsidR="004D77A2">
        <w:rPr>
          <w:rFonts w:ascii="Times New Roman" w:hAnsi="Times New Roman" w:cs="Times New Roman"/>
          <w:lang w:val="en-GB"/>
        </w:rPr>
        <w:t>several ways, e.g. explicitly,</w:t>
      </w:r>
      <w:r w:rsidRPr="002A3ECD">
        <w:rPr>
          <w:rFonts w:ascii="Times New Roman" w:hAnsi="Times New Roman" w:cs="Times New Roman"/>
          <w:lang w:val="en-GB"/>
        </w:rPr>
        <w:t xml:space="preserve"> implicitly, verbal</w:t>
      </w:r>
      <w:r>
        <w:rPr>
          <w:rFonts w:ascii="Times New Roman" w:hAnsi="Times New Roman" w:cs="Times New Roman"/>
          <w:lang w:val="en-GB"/>
        </w:rPr>
        <w:t>ly</w:t>
      </w:r>
      <w:r w:rsidRPr="002A3ECD">
        <w:rPr>
          <w:rFonts w:ascii="Times New Roman" w:hAnsi="Times New Roman" w:cs="Times New Roman"/>
          <w:lang w:val="en-GB"/>
        </w:rPr>
        <w:t xml:space="preserve"> or through actions. In any case, a challenge breaks with the common habitus, </w:t>
      </w:r>
      <w:r>
        <w:rPr>
          <w:rFonts w:ascii="Times New Roman" w:hAnsi="Times New Roman" w:cs="Times New Roman"/>
          <w:lang w:val="en-GB"/>
        </w:rPr>
        <w:t>but</w:t>
      </w:r>
      <w:r w:rsidRPr="002A3ECD">
        <w:rPr>
          <w:rFonts w:ascii="Times New Roman" w:hAnsi="Times New Roman" w:cs="Times New Roman"/>
          <w:lang w:val="en-GB"/>
        </w:rPr>
        <w:t xml:space="preserve"> does not necessarily result in norm</w:t>
      </w:r>
      <w:r>
        <w:rPr>
          <w:rFonts w:ascii="Times New Roman" w:hAnsi="Times New Roman" w:cs="Times New Roman"/>
          <w:lang w:val="en-GB"/>
        </w:rPr>
        <w:t>-</w:t>
      </w:r>
      <w:r w:rsidRPr="002A3ECD">
        <w:rPr>
          <w:rFonts w:ascii="Times New Roman" w:hAnsi="Times New Roman" w:cs="Times New Roman"/>
          <w:lang w:val="en-GB"/>
        </w:rPr>
        <w:t xml:space="preserve">weakening. The </w:t>
      </w:r>
      <w:r w:rsidRPr="00D24F55">
        <w:rPr>
          <w:rFonts w:ascii="Times New Roman" w:hAnsi="Times New Roman" w:cs="Times New Roman"/>
          <w:lang w:val="en-GB"/>
        </w:rPr>
        <w:t>mechanisms</w:t>
      </w:r>
      <w:r w:rsidRPr="00DE389D">
        <w:rPr>
          <w:rFonts w:ascii="Times New Roman" w:hAnsi="Times New Roman" w:cs="Times New Roman"/>
          <w:lang w:val="en-GB"/>
        </w:rPr>
        <w:t xml:space="preserve"> </w:t>
      </w:r>
      <w:r w:rsidRPr="00D24F55">
        <w:rPr>
          <w:rFonts w:ascii="Times New Roman" w:hAnsi="Times New Roman" w:cs="Times New Roman"/>
          <w:lang w:val="en-GB"/>
        </w:rPr>
        <w:t>of norm challenges</w:t>
      </w:r>
      <w:r w:rsidRPr="002A3ECD">
        <w:rPr>
          <w:rFonts w:ascii="Times New Roman" w:hAnsi="Times New Roman" w:cs="Times New Roman"/>
          <w:lang w:val="en-GB"/>
        </w:rPr>
        <w:t xml:space="preserve"> are not always the same, but</w:t>
      </w:r>
      <w:r w:rsidR="00EC3C31">
        <w:rPr>
          <w:rFonts w:ascii="Times New Roman" w:hAnsi="Times New Roman" w:cs="Times New Roman"/>
          <w:lang w:val="en-GB"/>
        </w:rPr>
        <w:t xml:space="preserve"> are influenced by</w:t>
      </w:r>
      <w:r w:rsidRPr="002A3ECD">
        <w:rPr>
          <w:rFonts w:ascii="Times New Roman" w:hAnsi="Times New Roman" w:cs="Times New Roman"/>
          <w:lang w:val="en-GB"/>
        </w:rPr>
        <w:t xml:space="preserve"> the institutional context of the norm. </w:t>
      </w:r>
      <w:r w:rsidR="00505B77" w:rsidRPr="00EA58ED">
        <w:rPr>
          <w:rFonts w:ascii="Times New Roman" w:hAnsi="Times New Roman" w:cs="Times New Roman"/>
          <w:i/>
          <w:lang w:val="en-GB"/>
        </w:rPr>
        <w:t xml:space="preserve">It is more likely that a norm will be challenged through re-negotiations, if the norm </w:t>
      </w:r>
      <w:r w:rsidRPr="00EA58ED">
        <w:rPr>
          <w:rFonts w:ascii="Times New Roman" w:hAnsi="Times New Roman" w:cs="Times New Roman"/>
          <w:i/>
          <w:lang w:val="en-GB"/>
        </w:rPr>
        <w:t xml:space="preserve">is embedded in an </w:t>
      </w:r>
      <w:r w:rsidR="00093BD7" w:rsidRPr="00EA58ED">
        <w:rPr>
          <w:rFonts w:ascii="Times New Roman" w:hAnsi="Times New Roman" w:cs="Times New Roman"/>
          <w:i/>
          <w:lang w:val="en-GB"/>
        </w:rPr>
        <w:t>international organization or regime</w:t>
      </w:r>
      <w:r w:rsidRPr="00EA58ED">
        <w:rPr>
          <w:rFonts w:ascii="Times New Roman" w:hAnsi="Times New Roman" w:cs="Times New Roman"/>
          <w:i/>
          <w:lang w:val="en-GB"/>
        </w:rPr>
        <w:t xml:space="preserve">. </w:t>
      </w:r>
      <w:r w:rsidR="00505B77" w:rsidRPr="00EA58ED">
        <w:rPr>
          <w:rFonts w:ascii="Times New Roman" w:hAnsi="Times New Roman" w:cs="Times New Roman"/>
          <w:i/>
          <w:lang w:val="en-GB"/>
        </w:rPr>
        <w:t>By contrast, i</w:t>
      </w:r>
      <w:r w:rsidRPr="00EA58ED">
        <w:rPr>
          <w:rFonts w:ascii="Times New Roman" w:hAnsi="Times New Roman" w:cs="Times New Roman"/>
          <w:i/>
          <w:lang w:val="en-GB"/>
        </w:rPr>
        <w:t xml:space="preserve">f the norm is not embedded in an international organization or regime, it </w:t>
      </w:r>
      <w:r w:rsidR="00093BD7">
        <w:rPr>
          <w:rFonts w:ascii="Times New Roman" w:hAnsi="Times New Roman" w:cs="Times New Roman"/>
          <w:i/>
          <w:lang w:val="en-GB"/>
        </w:rPr>
        <w:t xml:space="preserve">is </w:t>
      </w:r>
      <w:r w:rsidR="00D6535C" w:rsidRPr="00EA58ED">
        <w:rPr>
          <w:rFonts w:ascii="Times New Roman" w:hAnsi="Times New Roman" w:cs="Times New Roman"/>
          <w:i/>
          <w:lang w:val="en-GB"/>
        </w:rPr>
        <w:t>more likely that it</w:t>
      </w:r>
      <w:r w:rsidR="00FE4FC6" w:rsidRPr="00EA58ED">
        <w:rPr>
          <w:rFonts w:ascii="Times New Roman" w:hAnsi="Times New Roman" w:cs="Times New Roman"/>
          <w:i/>
          <w:lang w:val="en-GB"/>
        </w:rPr>
        <w:t xml:space="preserve"> will</w:t>
      </w:r>
      <w:r w:rsidRPr="00EA58ED">
        <w:rPr>
          <w:rFonts w:ascii="Times New Roman" w:hAnsi="Times New Roman" w:cs="Times New Roman"/>
          <w:i/>
          <w:lang w:val="en-GB"/>
        </w:rPr>
        <w:t xml:space="preserve"> </w:t>
      </w:r>
      <w:r w:rsidR="00D6535C" w:rsidRPr="00EA58ED">
        <w:rPr>
          <w:rFonts w:ascii="Times New Roman" w:hAnsi="Times New Roman" w:cs="Times New Roman"/>
          <w:i/>
          <w:lang w:val="en-GB"/>
        </w:rPr>
        <w:t xml:space="preserve">be </w:t>
      </w:r>
      <w:r w:rsidRPr="00EA58ED">
        <w:rPr>
          <w:rFonts w:ascii="Times New Roman" w:hAnsi="Times New Roman" w:cs="Times New Roman"/>
          <w:i/>
          <w:lang w:val="en-GB"/>
        </w:rPr>
        <w:t>challenged through practices of norm violation</w:t>
      </w:r>
      <w:r w:rsidR="00FE4FC6" w:rsidRPr="00EA58ED">
        <w:rPr>
          <w:rFonts w:ascii="Times New Roman" w:hAnsi="Times New Roman" w:cs="Times New Roman"/>
          <w:i/>
          <w:lang w:val="en-GB"/>
        </w:rPr>
        <w:t>s</w:t>
      </w:r>
      <w:r w:rsidRPr="002A3ECD">
        <w:rPr>
          <w:rFonts w:ascii="Times New Roman" w:hAnsi="Times New Roman" w:cs="Times New Roman"/>
          <w:lang w:val="en-GB"/>
        </w:rPr>
        <w:t xml:space="preserve"> (hypothesis 1). </w:t>
      </w:r>
    </w:p>
    <w:p w:rsidR="004E0AC9" w:rsidRPr="002A3ECD" w:rsidRDefault="004E0AC9" w:rsidP="005207FA">
      <w:pPr>
        <w:spacing w:after="0" w:line="276" w:lineRule="auto"/>
        <w:ind w:firstLine="720"/>
        <w:jc w:val="both"/>
        <w:rPr>
          <w:rFonts w:ascii="Times New Roman" w:hAnsi="Times New Roman" w:cs="Times New Roman"/>
          <w:lang w:val="en-GB"/>
        </w:rPr>
      </w:pPr>
      <w:r w:rsidRPr="002A3ECD">
        <w:rPr>
          <w:rFonts w:ascii="Times New Roman" w:hAnsi="Times New Roman" w:cs="Times New Roman"/>
          <w:lang w:val="en-GB"/>
        </w:rPr>
        <w:t>Accordingly, the first independent variable is the presence of an institutionalized negotiation system</w:t>
      </w:r>
      <w:r w:rsidR="0092799D">
        <w:rPr>
          <w:rFonts w:ascii="Times New Roman" w:hAnsi="Times New Roman" w:cs="Times New Roman"/>
          <w:lang w:val="en-GB"/>
        </w:rPr>
        <w:t xml:space="preserve"> in which the challenged norm is embedded</w:t>
      </w:r>
      <w:r w:rsidRPr="002A3ECD">
        <w:rPr>
          <w:rFonts w:ascii="Times New Roman" w:hAnsi="Times New Roman" w:cs="Times New Roman"/>
          <w:lang w:val="en-GB"/>
        </w:rPr>
        <w:t xml:space="preserve">. It is operationalized as follows: An institutionalized negotiation system is characterized by the presence of procedural </w:t>
      </w:r>
      <w:r w:rsidR="0092799D">
        <w:rPr>
          <w:rFonts w:ascii="Times New Roman" w:hAnsi="Times New Roman" w:cs="Times New Roman"/>
          <w:lang w:val="en-GB"/>
        </w:rPr>
        <w:t>rules</w:t>
      </w:r>
      <w:r w:rsidRPr="002A3ECD">
        <w:rPr>
          <w:rFonts w:ascii="Times New Roman" w:hAnsi="Times New Roman" w:cs="Times New Roman"/>
          <w:lang w:val="en-GB"/>
        </w:rPr>
        <w:t>, which regulate and structure the negotiations in a distinctive field</w:t>
      </w:r>
      <w:r w:rsidR="0092799D">
        <w:rPr>
          <w:rFonts w:ascii="Times New Roman" w:hAnsi="Times New Roman" w:cs="Times New Roman"/>
          <w:lang w:val="en-GB"/>
        </w:rPr>
        <w:t xml:space="preserve"> in regard to the challenged norm</w:t>
      </w:r>
      <w:r w:rsidRPr="002A3ECD">
        <w:rPr>
          <w:rFonts w:ascii="Times New Roman" w:hAnsi="Times New Roman" w:cs="Times New Roman"/>
          <w:lang w:val="en-GB"/>
        </w:rPr>
        <w:t>. If such rules are absent, there is no institutionalized negotiation system</w:t>
      </w:r>
      <w:r w:rsidR="0092799D">
        <w:rPr>
          <w:rFonts w:ascii="Times New Roman" w:hAnsi="Times New Roman" w:cs="Times New Roman"/>
          <w:lang w:val="en-GB"/>
        </w:rPr>
        <w:t xml:space="preserve"> in regard to the norm in question</w:t>
      </w:r>
      <w:r w:rsidRPr="002A3ECD">
        <w:rPr>
          <w:rFonts w:ascii="Times New Roman" w:hAnsi="Times New Roman" w:cs="Times New Roman"/>
          <w:lang w:val="en-GB"/>
        </w:rPr>
        <w:t>.</w:t>
      </w:r>
    </w:p>
    <w:p w:rsidR="004E0AC9" w:rsidRDefault="004E0AC9" w:rsidP="004E0AC9">
      <w:pPr>
        <w:spacing w:after="0" w:line="276" w:lineRule="auto"/>
        <w:jc w:val="both"/>
        <w:rPr>
          <w:rFonts w:ascii="Times New Roman" w:hAnsi="Times New Roman" w:cs="Times New Roman"/>
          <w:lang w:val="en-GB"/>
        </w:rPr>
      </w:pPr>
    </w:p>
    <w:p w:rsidR="00FA0FDC" w:rsidRDefault="004E0AC9" w:rsidP="000B22C8">
      <w:pPr>
        <w:pStyle w:val="FootnoteText"/>
        <w:spacing w:line="276" w:lineRule="auto"/>
        <w:jc w:val="both"/>
        <w:rPr>
          <w:rFonts w:ascii="Times New Roman" w:hAnsi="Times New Roman" w:cs="Times New Roman"/>
          <w:lang w:val="en-GB"/>
        </w:rPr>
      </w:pPr>
      <w:r w:rsidRPr="002A3ECD">
        <w:rPr>
          <w:rFonts w:ascii="Times New Roman" w:hAnsi="Times New Roman" w:cs="Times New Roman"/>
          <w:lang w:val="en-GB"/>
        </w:rPr>
        <w:t xml:space="preserve">Not every norm challenge </w:t>
      </w:r>
      <w:r w:rsidR="00681037">
        <w:rPr>
          <w:rFonts w:ascii="Times New Roman" w:hAnsi="Times New Roman" w:cs="Times New Roman"/>
          <w:lang w:val="en-GB"/>
        </w:rPr>
        <w:t>is effective</w:t>
      </w:r>
      <w:r w:rsidRPr="002A3ECD">
        <w:rPr>
          <w:rFonts w:ascii="Times New Roman" w:hAnsi="Times New Roman" w:cs="Times New Roman"/>
          <w:lang w:val="en-GB"/>
        </w:rPr>
        <w:t xml:space="preserve">. Thus, hypothesis 2 sheds light on the </w:t>
      </w:r>
      <w:r w:rsidRPr="00D24F55">
        <w:rPr>
          <w:rFonts w:ascii="Times New Roman" w:hAnsi="Times New Roman" w:cs="Times New Roman"/>
          <w:lang w:val="en-GB"/>
        </w:rPr>
        <w:t>prospects of successful norm challenges</w:t>
      </w:r>
      <w:r w:rsidRPr="002A3ECD">
        <w:rPr>
          <w:rFonts w:ascii="Times New Roman" w:hAnsi="Times New Roman" w:cs="Times New Roman"/>
          <w:i/>
          <w:lang w:val="en-GB"/>
        </w:rPr>
        <w:t xml:space="preserve">. </w:t>
      </w:r>
      <w:r w:rsidRPr="002A3ECD">
        <w:rPr>
          <w:rFonts w:ascii="Times New Roman" w:hAnsi="Times New Roman" w:cs="Times New Roman"/>
          <w:lang w:val="en-GB"/>
        </w:rPr>
        <w:t xml:space="preserve">Crucial to the success of either mechanism (negotiation or norm violation) is the relative </w:t>
      </w:r>
      <w:r w:rsidR="00464EEF">
        <w:rPr>
          <w:rFonts w:ascii="Times New Roman" w:hAnsi="Times New Roman" w:cs="Times New Roman"/>
          <w:lang w:val="en-GB"/>
        </w:rPr>
        <w:t>strength</w:t>
      </w:r>
      <w:r w:rsidRPr="002A3ECD">
        <w:rPr>
          <w:rFonts w:ascii="Times New Roman" w:hAnsi="Times New Roman" w:cs="Times New Roman"/>
          <w:lang w:val="en-GB"/>
        </w:rPr>
        <w:t xml:space="preserve"> of the norm-challenger </w:t>
      </w:r>
      <w:r>
        <w:rPr>
          <w:rFonts w:ascii="Times New Roman" w:hAnsi="Times New Roman" w:cs="Times New Roman"/>
          <w:lang w:val="en-GB"/>
        </w:rPr>
        <w:t xml:space="preserve">compared </w:t>
      </w:r>
      <w:r w:rsidRPr="002A3ECD">
        <w:rPr>
          <w:rFonts w:ascii="Times New Roman" w:hAnsi="Times New Roman" w:cs="Times New Roman"/>
          <w:lang w:val="en-GB"/>
        </w:rPr>
        <w:t xml:space="preserve">to the actors interested in </w:t>
      </w:r>
      <w:r>
        <w:rPr>
          <w:rFonts w:ascii="Times New Roman" w:hAnsi="Times New Roman" w:cs="Times New Roman"/>
          <w:lang w:val="en-GB"/>
        </w:rPr>
        <w:t xml:space="preserve">maintaining the </w:t>
      </w:r>
      <w:r w:rsidRPr="002A3ECD">
        <w:rPr>
          <w:rFonts w:ascii="Times New Roman" w:hAnsi="Times New Roman" w:cs="Times New Roman"/>
          <w:lang w:val="en-GB"/>
        </w:rPr>
        <w:t xml:space="preserve">status quo is decisive. The </w:t>
      </w:r>
      <w:r w:rsidR="00C2582C">
        <w:rPr>
          <w:rFonts w:ascii="Times New Roman" w:hAnsi="Times New Roman" w:cs="Times New Roman"/>
          <w:lang w:val="en-GB"/>
        </w:rPr>
        <w:t>factors determining a challenger’s</w:t>
      </w:r>
      <w:r w:rsidR="0037019C">
        <w:rPr>
          <w:rFonts w:ascii="Times New Roman" w:hAnsi="Times New Roman" w:cs="Times New Roman"/>
          <w:lang w:val="en-GB"/>
        </w:rPr>
        <w:t xml:space="preserve"> strength depend</w:t>
      </w:r>
      <w:r w:rsidR="00CF3772" w:rsidRPr="00CF3772">
        <w:rPr>
          <w:rFonts w:ascii="Times New Roman" w:hAnsi="Times New Roman" w:cs="Times New Roman"/>
          <w:lang w:val="en-GB"/>
        </w:rPr>
        <w:t xml:space="preserve"> on the context.</w:t>
      </w:r>
      <w:r w:rsidR="008A75FE">
        <w:rPr>
          <w:rFonts w:ascii="Times New Roman" w:hAnsi="Times New Roman" w:cs="Times New Roman"/>
          <w:lang w:val="en-GB"/>
        </w:rPr>
        <w:t xml:space="preserve"> W</w:t>
      </w:r>
      <w:r w:rsidR="00444E92" w:rsidRPr="002A3ECD">
        <w:rPr>
          <w:rFonts w:ascii="Times New Roman" w:hAnsi="Times New Roman" w:cs="Times New Roman"/>
          <w:lang w:val="en-GB"/>
        </w:rPr>
        <w:t>ithin an institutionalized negotiation system</w:t>
      </w:r>
      <w:r w:rsidR="00444E92">
        <w:rPr>
          <w:rFonts w:ascii="Times New Roman" w:hAnsi="Times New Roman" w:cs="Times New Roman"/>
          <w:lang w:val="en-GB"/>
        </w:rPr>
        <w:t>,</w:t>
      </w:r>
      <w:r w:rsidR="00444E92" w:rsidRPr="002A3ECD">
        <w:rPr>
          <w:rFonts w:ascii="Times New Roman" w:hAnsi="Times New Roman" w:cs="Times New Roman"/>
          <w:lang w:val="en-GB"/>
        </w:rPr>
        <w:t xml:space="preserve"> the distribution of negotiation power and </w:t>
      </w:r>
      <w:r w:rsidR="00444E92">
        <w:rPr>
          <w:rFonts w:ascii="Times New Roman" w:hAnsi="Times New Roman" w:cs="Times New Roman"/>
          <w:lang w:val="en-GB"/>
        </w:rPr>
        <w:t xml:space="preserve">the </w:t>
      </w:r>
      <w:r w:rsidR="00444E92" w:rsidRPr="002A3ECD">
        <w:rPr>
          <w:rFonts w:ascii="Times New Roman" w:hAnsi="Times New Roman" w:cs="Times New Roman"/>
          <w:lang w:val="en-GB"/>
        </w:rPr>
        <w:t xml:space="preserve">potential to threaten other actors is determined by rules. Most important in this regard </w:t>
      </w:r>
      <w:r w:rsidR="003979D7">
        <w:rPr>
          <w:rFonts w:ascii="Times New Roman" w:hAnsi="Times New Roman" w:cs="Times New Roman"/>
          <w:lang w:val="en-GB"/>
        </w:rPr>
        <w:t xml:space="preserve">is membership in the negotiation system and </w:t>
      </w:r>
      <w:r w:rsidR="00444E92" w:rsidRPr="002A3ECD">
        <w:rPr>
          <w:rFonts w:ascii="Times New Roman" w:hAnsi="Times New Roman" w:cs="Times New Roman"/>
          <w:lang w:val="en-GB"/>
        </w:rPr>
        <w:t>the procedural rules (agenda</w:t>
      </w:r>
      <w:r w:rsidR="00444E92">
        <w:rPr>
          <w:rFonts w:ascii="Times New Roman" w:hAnsi="Times New Roman" w:cs="Times New Roman"/>
          <w:lang w:val="en-GB"/>
        </w:rPr>
        <w:t>-</w:t>
      </w:r>
      <w:r w:rsidR="00444E92" w:rsidRPr="002A3ECD">
        <w:rPr>
          <w:rFonts w:ascii="Times New Roman" w:hAnsi="Times New Roman" w:cs="Times New Roman"/>
          <w:lang w:val="en-GB"/>
        </w:rPr>
        <w:t>setting power, distribution of votes)</w:t>
      </w:r>
      <w:r w:rsidR="00444E92">
        <w:rPr>
          <w:rFonts w:ascii="Times New Roman" w:hAnsi="Times New Roman" w:cs="Times New Roman"/>
          <w:lang w:val="en-GB"/>
        </w:rPr>
        <w:t xml:space="preserve">. </w:t>
      </w:r>
      <w:r w:rsidR="00444E92" w:rsidRPr="0037019C">
        <w:rPr>
          <w:rFonts w:ascii="Times New Roman" w:hAnsi="Times New Roman" w:cs="Times New Roman"/>
          <w:lang w:val="en-GB"/>
        </w:rPr>
        <w:t xml:space="preserve">In the absence of an institutionalized negotiation </w:t>
      </w:r>
      <w:r w:rsidR="00444E92" w:rsidRPr="00FB097E">
        <w:rPr>
          <w:rFonts w:ascii="Times New Roman" w:hAnsi="Times New Roman" w:cs="Times New Roman"/>
          <w:lang w:val="en-GB"/>
        </w:rPr>
        <w:t xml:space="preserve">system, </w:t>
      </w:r>
      <w:r w:rsidR="00C2582C">
        <w:rPr>
          <w:rFonts w:ascii="Times New Roman" w:hAnsi="Times New Roman" w:cs="Times New Roman"/>
          <w:lang w:val="en-GB"/>
        </w:rPr>
        <w:t xml:space="preserve">the </w:t>
      </w:r>
      <w:r w:rsidR="00B12EE4" w:rsidRPr="00FB097E">
        <w:rPr>
          <w:rFonts w:ascii="Times New Roman" w:hAnsi="Times New Roman" w:cs="Times New Roman"/>
          <w:lang w:val="en-GB"/>
        </w:rPr>
        <w:t xml:space="preserve">power </w:t>
      </w:r>
      <w:r w:rsidR="00C2582C">
        <w:rPr>
          <w:rFonts w:ascii="Times New Roman" w:hAnsi="Times New Roman" w:cs="Times New Roman"/>
          <w:lang w:val="en-GB"/>
        </w:rPr>
        <w:t xml:space="preserve">to successfully challenge norms </w:t>
      </w:r>
      <w:r w:rsidR="00B12EE4" w:rsidRPr="00FB097E">
        <w:rPr>
          <w:rFonts w:ascii="Times New Roman" w:hAnsi="Times New Roman" w:cs="Times New Roman"/>
          <w:lang w:val="en-GB"/>
        </w:rPr>
        <w:t xml:space="preserve">depends </w:t>
      </w:r>
      <w:r w:rsidR="00BA2611">
        <w:rPr>
          <w:rFonts w:ascii="Times New Roman" w:hAnsi="Times New Roman" w:cs="Times New Roman"/>
          <w:lang w:val="en-GB"/>
        </w:rPr>
        <w:t xml:space="preserve">mainly </w:t>
      </w:r>
      <w:r w:rsidR="00BA2611" w:rsidRPr="007702D0">
        <w:rPr>
          <w:rFonts w:ascii="Times New Roman" w:hAnsi="Times New Roman" w:cs="Times New Roman"/>
          <w:lang w:val="en-GB"/>
        </w:rPr>
        <w:t xml:space="preserve">on </w:t>
      </w:r>
      <w:r w:rsidR="00C2582C" w:rsidRPr="007702D0">
        <w:rPr>
          <w:rFonts w:ascii="Times New Roman" w:hAnsi="Times New Roman" w:cs="Times New Roman"/>
          <w:lang w:val="en-GB"/>
        </w:rPr>
        <w:t>the position of the challenger in the respective policy field</w:t>
      </w:r>
      <w:r w:rsidR="00F60E7F">
        <w:rPr>
          <w:rFonts w:ascii="Times New Roman" w:hAnsi="Times New Roman" w:cs="Times New Roman"/>
          <w:lang w:val="en-GB"/>
        </w:rPr>
        <w:t xml:space="preserve">, i.e. whether the actor is crucial to achieve the norm goal </w:t>
      </w:r>
      <w:r w:rsidR="00EC7A46">
        <w:rPr>
          <w:rFonts w:ascii="Times New Roman" w:hAnsi="Times New Roman" w:cs="Times New Roman"/>
          <w:lang w:val="en-GB"/>
        </w:rPr>
        <w:fldChar w:fldCharType="begin"/>
      </w:r>
      <w:r w:rsidR="00F60E7F">
        <w:rPr>
          <w:rFonts w:ascii="Times New Roman" w:hAnsi="Times New Roman" w:cs="Times New Roman"/>
          <w:lang w:val="en-GB"/>
        </w:rPr>
        <w:instrText xml:space="preserve"> ADDIN EN.CITE &lt;EndNote&gt;&lt;Cite&gt;&lt;Author&gt;Finnemore&lt;/Author&gt;&lt;Year&gt;1998&lt;/Year&gt;&lt;RecNum&gt;15&lt;/RecNum&gt;&lt;Suffix&gt;`, 901&lt;/Suffix&gt;&lt;record&gt;&lt;rec-number&gt;15&lt;/rec-number&gt;&lt;foreign-keys&gt;&lt;key app="EN" db-id="52dxz9wer2r0x1evtfy5f0scwxt2vfsrft0r"&gt;15&lt;/key&gt;&lt;/foreign-keys&gt;&lt;ref-type name="Journal Article"&gt;17&lt;/ref-type&gt;&lt;contributors&gt;&lt;authors&gt;&lt;author&gt;Martha Finnemore&lt;/author&gt;&lt;author&gt;Kathryn Sikkink&lt;/author&gt;&lt;/authors&gt;&lt;/contributors&gt;&lt;titles&gt;&lt;title&gt;International norm dynamics and political change&lt;/title&gt;&lt;secondary-title&gt;International Organization&lt;/secondary-title&gt;&lt;/titles&gt;&lt;periodical&gt;&lt;full-title&gt;International Organization&lt;/full-title&gt;&lt;/periodical&gt;&lt;pages&gt;887-917&lt;/pages&gt;&lt;volume&gt;52&lt;/volume&gt;&lt;number&gt;4&lt;/number&gt;&lt;dates&gt;&lt;year&gt;1998&lt;/year&gt;&lt;/dates&gt;&lt;urls&gt;&lt;/urls&gt;&lt;/record&gt;&lt;/Cite&gt;&lt;/EndNote&gt;</w:instrText>
      </w:r>
      <w:r w:rsidR="00EC7A46">
        <w:rPr>
          <w:rFonts w:ascii="Times New Roman" w:hAnsi="Times New Roman" w:cs="Times New Roman"/>
          <w:lang w:val="en-GB"/>
        </w:rPr>
        <w:fldChar w:fldCharType="separate"/>
      </w:r>
      <w:r w:rsidR="00F60E7F">
        <w:rPr>
          <w:rFonts w:ascii="Times New Roman" w:hAnsi="Times New Roman" w:cs="Times New Roman"/>
          <w:noProof/>
          <w:lang w:val="en-GB"/>
        </w:rPr>
        <w:t>(Finnemore and Sikkink, 1998, 901)</w:t>
      </w:r>
      <w:r w:rsidR="00EC7A46">
        <w:rPr>
          <w:rFonts w:ascii="Times New Roman" w:hAnsi="Times New Roman" w:cs="Times New Roman"/>
          <w:lang w:val="en-GB"/>
        </w:rPr>
        <w:fldChar w:fldCharType="end"/>
      </w:r>
      <w:r w:rsidR="00C2582C" w:rsidRPr="007702D0">
        <w:rPr>
          <w:rFonts w:ascii="Times New Roman" w:hAnsi="Times New Roman" w:cs="Times New Roman"/>
          <w:lang w:val="en-GB"/>
        </w:rPr>
        <w:t xml:space="preserve">. </w:t>
      </w:r>
      <w:r w:rsidR="00A35E0E" w:rsidRPr="007702D0">
        <w:rPr>
          <w:rFonts w:ascii="Times New Roman" w:hAnsi="Times New Roman" w:cs="Times New Roman"/>
          <w:lang w:val="en-GB"/>
        </w:rPr>
        <w:t xml:space="preserve">In the security realm military highly capable </w:t>
      </w:r>
      <w:r w:rsidR="007D3E41" w:rsidRPr="007702D0">
        <w:rPr>
          <w:rFonts w:ascii="Times New Roman" w:hAnsi="Times New Roman" w:cs="Times New Roman"/>
          <w:lang w:val="en-GB"/>
        </w:rPr>
        <w:t xml:space="preserve">states </w:t>
      </w:r>
      <w:r w:rsidR="00A35E0E" w:rsidRPr="007702D0">
        <w:rPr>
          <w:rFonts w:ascii="Times New Roman" w:hAnsi="Times New Roman" w:cs="Times New Roman"/>
          <w:lang w:val="en-GB"/>
        </w:rPr>
        <w:t xml:space="preserve">are </w:t>
      </w:r>
      <w:r w:rsidR="006B39B3">
        <w:rPr>
          <w:rFonts w:ascii="Times New Roman" w:hAnsi="Times New Roman" w:cs="Times New Roman"/>
          <w:lang w:val="en-GB"/>
        </w:rPr>
        <w:t xml:space="preserve">among </w:t>
      </w:r>
      <w:r w:rsidR="00A35E0E" w:rsidRPr="007702D0">
        <w:rPr>
          <w:rFonts w:ascii="Times New Roman" w:hAnsi="Times New Roman" w:cs="Times New Roman"/>
          <w:lang w:val="en-GB"/>
        </w:rPr>
        <w:t>the most crucial</w:t>
      </w:r>
      <w:r w:rsidR="007D3E41" w:rsidRPr="007702D0">
        <w:rPr>
          <w:rFonts w:ascii="Times New Roman" w:hAnsi="Times New Roman" w:cs="Times New Roman"/>
          <w:lang w:val="en-GB"/>
        </w:rPr>
        <w:t xml:space="preserve"> actors</w:t>
      </w:r>
      <w:r w:rsidR="00A35E0E" w:rsidRPr="007702D0">
        <w:rPr>
          <w:rFonts w:ascii="Times New Roman" w:hAnsi="Times New Roman" w:cs="Times New Roman"/>
          <w:lang w:val="en-GB"/>
        </w:rPr>
        <w:t xml:space="preserve">, i.e. without them a norm </w:t>
      </w:r>
      <w:r w:rsidR="00C17675">
        <w:rPr>
          <w:rFonts w:ascii="Times New Roman" w:hAnsi="Times New Roman" w:cs="Times New Roman"/>
          <w:lang w:val="en-GB"/>
        </w:rPr>
        <w:t xml:space="preserve">practice </w:t>
      </w:r>
      <w:r w:rsidR="00A35E0E" w:rsidRPr="007702D0">
        <w:rPr>
          <w:rFonts w:ascii="Times New Roman" w:hAnsi="Times New Roman" w:cs="Times New Roman"/>
          <w:lang w:val="en-GB"/>
        </w:rPr>
        <w:t>can either not be successful</w:t>
      </w:r>
      <w:r w:rsidR="007D3E41" w:rsidRPr="007702D0">
        <w:rPr>
          <w:rFonts w:ascii="Times New Roman" w:hAnsi="Times New Roman" w:cs="Times New Roman"/>
          <w:lang w:val="en-GB"/>
        </w:rPr>
        <w:t>ly</w:t>
      </w:r>
      <w:r w:rsidR="00BA2611" w:rsidRPr="007702D0">
        <w:rPr>
          <w:rFonts w:ascii="Times New Roman" w:hAnsi="Times New Roman" w:cs="Times New Roman"/>
          <w:lang w:val="en-GB"/>
        </w:rPr>
        <w:t xml:space="preserve"> challenged or maintained</w:t>
      </w:r>
      <w:r w:rsidR="007702D0">
        <w:rPr>
          <w:rFonts w:ascii="Times New Roman" w:hAnsi="Times New Roman" w:cs="Times New Roman"/>
          <w:lang w:val="en-GB"/>
        </w:rPr>
        <w:t>.</w:t>
      </w:r>
    </w:p>
    <w:p w:rsidR="008A75FE" w:rsidRDefault="009A2BEC" w:rsidP="00DC1631">
      <w:pPr>
        <w:pStyle w:val="FootnoteText"/>
        <w:spacing w:line="276" w:lineRule="auto"/>
        <w:ind w:firstLine="720"/>
        <w:jc w:val="both"/>
        <w:rPr>
          <w:rFonts w:ascii="Times New Roman" w:hAnsi="Times New Roman" w:cs="Times New Roman"/>
          <w:lang w:val="en-GB"/>
        </w:rPr>
      </w:pPr>
      <w:r>
        <w:rPr>
          <w:rFonts w:ascii="Times New Roman" w:hAnsi="Times New Roman" w:cs="Times New Roman"/>
          <w:lang w:val="en-GB"/>
        </w:rPr>
        <w:t>Moreover,</w:t>
      </w:r>
      <w:r w:rsidR="000B22C8">
        <w:rPr>
          <w:rFonts w:ascii="Times New Roman" w:hAnsi="Times New Roman" w:cs="Times New Roman"/>
          <w:lang w:val="en-GB"/>
        </w:rPr>
        <w:t xml:space="preserve"> </w:t>
      </w:r>
      <w:r w:rsidR="00DC1631">
        <w:rPr>
          <w:rFonts w:ascii="Times New Roman" w:hAnsi="Times New Roman" w:cs="Times New Roman"/>
          <w:lang w:val="en-GB"/>
        </w:rPr>
        <w:t>an actor cannot change a norm single handily, rather a majority (at least among crucial actors) is required. Therefore, t</w:t>
      </w:r>
      <w:r w:rsidR="000B22C8">
        <w:rPr>
          <w:rFonts w:ascii="Times New Roman" w:hAnsi="Times New Roman" w:cs="Times New Roman"/>
          <w:lang w:val="en-GB"/>
        </w:rPr>
        <w:t xml:space="preserve">he </w:t>
      </w:r>
      <w:r w:rsidR="0093033B" w:rsidRPr="002A3ECD">
        <w:rPr>
          <w:rFonts w:ascii="Times New Roman" w:hAnsi="Times New Roman" w:cs="Times New Roman"/>
          <w:lang w:val="en-GB"/>
        </w:rPr>
        <w:t>number of the actors favo</w:t>
      </w:r>
      <w:r w:rsidR="0093033B">
        <w:rPr>
          <w:rFonts w:ascii="Times New Roman" w:hAnsi="Times New Roman" w:cs="Times New Roman"/>
          <w:lang w:val="en-GB"/>
        </w:rPr>
        <w:t>u</w:t>
      </w:r>
      <w:r w:rsidR="00FA0FDC">
        <w:rPr>
          <w:rFonts w:ascii="Times New Roman" w:hAnsi="Times New Roman" w:cs="Times New Roman"/>
          <w:lang w:val="en-GB"/>
        </w:rPr>
        <w:t xml:space="preserve">ring change or </w:t>
      </w:r>
      <w:r w:rsidR="0093033B" w:rsidRPr="002A3ECD">
        <w:rPr>
          <w:rFonts w:ascii="Times New Roman" w:hAnsi="Times New Roman" w:cs="Times New Roman"/>
          <w:lang w:val="en-GB"/>
        </w:rPr>
        <w:t>status quo</w:t>
      </w:r>
      <w:r w:rsidR="008A75FE">
        <w:rPr>
          <w:rFonts w:ascii="Times New Roman" w:hAnsi="Times New Roman" w:cs="Times New Roman"/>
          <w:lang w:val="en-GB"/>
        </w:rPr>
        <w:t xml:space="preserve"> is important as </w:t>
      </w:r>
      <w:r w:rsidR="008A75FE" w:rsidRPr="00F9530F">
        <w:rPr>
          <w:rFonts w:ascii="Times New Roman" w:hAnsi="Times New Roman" w:cs="Times New Roman"/>
          <w:lang w:val="en-GB"/>
        </w:rPr>
        <w:t>well</w:t>
      </w:r>
      <w:r w:rsidR="00FA0FDC">
        <w:rPr>
          <w:rFonts w:ascii="Times New Roman" w:hAnsi="Times New Roman" w:cs="Times New Roman"/>
          <w:lang w:val="en-GB"/>
        </w:rPr>
        <w:t xml:space="preserve"> to determine the relative strength</w:t>
      </w:r>
      <w:r w:rsidR="0093033B" w:rsidRPr="00F9530F">
        <w:rPr>
          <w:rFonts w:ascii="Times New Roman" w:hAnsi="Times New Roman" w:cs="Times New Roman"/>
          <w:lang w:val="en-GB"/>
        </w:rPr>
        <w:t xml:space="preserve">. </w:t>
      </w:r>
      <w:r w:rsidR="00CF7B23" w:rsidRPr="00F9530F">
        <w:rPr>
          <w:rFonts w:ascii="Times New Roman" w:hAnsi="Times New Roman" w:cs="Times New Roman"/>
          <w:lang w:val="en-GB"/>
        </w:rPr>
        <w:t xml:space="preserve">If </w:t>
      </w:r>
      <w:r w:rsidR="004E0AC9" w:rsidRPr="00F9530F">
        <w:rPr>
          <w:rFonts w:ascii="Times New Roman" w:hAnsi="Times New Roman" w:cs="Times New Roman"/>
          <w:lang w:val="en-GB"/>
        </w:rPr>
        <w:t xml:space="preserve">actors </w:t>
      </w:r>
      <w:r w:rsidR="00CF7B23" w:rsidRPr="00F9530F">
        <w:rPr>
          <w:rFonts w:ascii="Times New Roman" w:hAnsi="Times New Roman" w:cs="Times New Roman"/>
          <w:lang w:val="en-GB"/>
        </w:rPr>
        <w:t xml:space="preserve">in </w:t>
      </w:r>
      <w:r w:rsidR="004E0AC9" w:rsidRPr="00F9530F">
        <w:rPr>
          <w:rFonts w:ascii="Times New Roman" w:hAnsi="Times New Roman" w:cs="Times New Roman"/>
          <w:lang w:val="en-GB"/>
        </w:rPr>
        <w:t xml:space="preserve">favour </w:t>
      </w:r>
      <w:r w:rsidR="00FA0FDC">
        <w:rPr>
          <w:rFonts w:ascii="Times New Roman" w:hAnsi="Times New Roman" w:cs="Times New Roman"/>
          <w:lang w:val="en-GB"/>
        </w:rPr>
        <w:t xml:space="preserve">of </w:t>
      </w:r>
      <w:r w:rsidR="004E0AC9" w:rsidRPr="00F9530F">
        <w:rPr>
          <w:rFonts w:ascii="Times New Roman" w:hAnsi="Times New Roman" w:cs="Times New Roman"/>
          <w:lang w:val="en-GB"/>
        </w:rPr>
        <w:t>normative change outnumber those a</w:t>
      </w:r>
      <w:r w:rsidR="004E0AC9" w:rsidRPr="002A3ECD">
        <w:rPr>
          <w:rFonts w:ascii="Times New Roman" w:hAnsi="Times New Roman" w:cs="Times New Roman"/>
          <w:lang w:val="en-GB"/>
        </w:rPr>
        <w:t>ctors who prefer the status quo</w:t>
      </w:r>
      <w:r w:rsidR="0093033B">
        <w:rPr>
          <w:rFonts w:ascii="Times New Roman" w:hAnsi="Times New Roman" w:cs="Times New Roman"/>
          <w:lang w:val="en-GB"/>
        </w:rPr>
        <w:t xml:space="preserve">, the former </w:t>
      </w:r>
      <w:r w:rsidR="007E0589">
        <w:rPr>
          <w:rFonts w:ascii="Times New Roman" w:hAnsi="Times New Roman" w:cs="Times New Roman"/>
          <w:lang w:val="en-GB"/>
        </w:rPr>
        <w:t xml:space="preserve">group </w:t>
      </w:r>
      <w:r w:rsidR="0093033B">
        <w:rPr>
          <w:rFonts w:ascii="Times New Roman" w:hAnsi="Times New Roman" w:cs="Times New Roman"/>
          <w:lang w:val="en-GB"/>
        </w:rPr>
        <w:t>is more likely to succeed</w:t>
      </w:r>
      <w:r w:rsidR="007E0589">
        <w:rPr>
          <w:rFonts w:ascii="Times New Roman" w:hAnsi="Times New Roman" w:cs="Times New Roman"/>
          <w:lang w:val="en-GB"/>
        </w:rPr>
        <w:t>. T</w:t>
      </w:r>
      <w:r w:rsidR="004E0AC9" w:rsidRPr="002A3ECD">
        <w:rPr>
          <w:rFonts w:ascii="Times New Roman" w:hAnsi="Times New Roman" w:cs="Times New Roman"/>
          <w:lang w:val="en-GB"/>
        </w:rPr>
        <w:t xml:space="preserve">he norm will </w:t>
      </w:r>
      <w:r w:rsidR="007E0589">
        <w:rPr>
          <w:rFonts w:ascii="Times New Roman" w:hAnsi="Times New Roman" w:cs="Times New Roman"/>
          <w:lang w:val="en-GB"/>
        </w:rPr>
        <w:t xml:space="preserve">then </w:t>
      </w:r>
      <w:r w:rsidR="004E0AC9" w:rsidRPr="002A3ECD">
        <w:rPr>
          <w:rFonts w:ascii="Times New Roman" w:hAnsi="Times New Roman" w:cs="Times New Roman"/>
          <w:lang w:val="en-GB"/>
        </w:rPr>
        <w:t xml:space="preserve">most likely be abolished. If the situation is reversed, the status quo is most likely </w:t>
      </w:r>
      <w:r w:rsidR="004E0AC9">
        <w:rPr>
          <w:rFonts w:ascii="Times New Roman" w:hAnsi="Times New Roman" w:cs="Times New Roman"/>
          <w:lang w:val="en-GB"/>
        </w:rPr>
        <w:t xml:space="preserve">to </w:t>
      </w:r>
      <w:r w:rsidR="004E0AC9" w:rsidRPr="002A3ECD">
        <w:rPr>
          <w:rFonts w:ascii="Times New Roman" w:hAnsi="Times New Roman" w:cs="Times New Roman"/>
          <w:lang w:val="en-GB"/>
        </w:rPr>
        <w:t>be maintained, regardless of the norm contestation mechanism at work</w:t>
      </w:r>
      <w:r w:rsidR="007E0589">
        <w:rPr>
          <w:rFonts w:ascii="Times New Roman" w:hAnsi="Times New Roman" w:cs="Times New Roman"/>
          <w:lang w:val="en-GB"/>
        </w:rPr>
        <w:t>.</w:t>
      </w:r>
      <w:r w:rsidR="008A75FE">
        <w:rPr>
          <w:rFonts w:ascii="Times New Roman" w:hAnsi="Times New Roman" w:cs="Times New Roman"/>
          <w:lang w:val="en-GB"/>
        </w:rPr>
        <w:t xml:space="preserve"> </w:t>
      </w:r>
    </w:p>
    <w:p w:rsidR="00193D34" w:rsidRDefault="007E0589" w:rsidP="000B22C8">
      <w:pPr>
        <w:pStyle w:val="FootnoteText"/>
        <w:spacing w:line="276" w:lineRule="auto"/>
        <w:jc w:val="both"/>
        <w:rPr>
          <w:rFonts w:ascii="Times New Roman" w:hAnsi="Times New Roman" w:cs="Times New Roman"/>
          <w:lang w:val="en-GB"/>
        </w:rPr>
      </w:pPr>
      <w:r>
        <w:rPr>
          <w:rFonts w:ascii="Times New Roman" w:hAnsi="Times New Roman" w:cs="Times New Roman"/>
          <w:lang w:val="en-GB"/>
        </w:rPr>
        <w:t xml:space="preserve"> </w:t>
      </w:r>
      <w:r w:rsidR="00CF7B23">
        <w:rPr>
          <w:rFonts w:ascii="Times New Roman" w:hAnsi="Times New Roman" w:cs="Times New Roman"/>
          <w:i/>
          <w:lang w:val="en-GB"/>
        </w:rPr>
        <w:t>In short, the group who</w:t>
      </w:r>
      <w:r w:rsidRPr="007E0589">
        <w:rPr>
          <w:rFonts w:ascii="Times New Roman" w:hAnsi="Times New Roman" w:cs="Times New Roman"/>
          <w:i/>
          <w:lang w:val="en-GB"/>
        </w:rPr>
        <w:t xml:space="preserve"> can muster more relative </w:t>
      </w:r>
      <w:r w:rsidR="00CF7B23">
        <w:rPr>
          <w:rFonts w:ascii="Times New Roman" w:hAnsi="Times New Roman" w:cs="Times New Roman"/>
          <w:i/>
          <w:lang w:val="en-GB"/>
        </w:rPr>
        <w:t>power to facilitate it</w:t>
      </w:r>
      <w:r w:rsidR="00FC548C">
        <w:rPr>
          <w:rFonts w:ascii="Times New Roman" w:hAnsi="Times New Roman" w:cs="Times New Roman"/>
          <w:i/>
          <w:lang w:val="en-GB"/>
        </w:rPr>
        <w:t>’</w:t>
      </w:r>
      <w:r w:rsidR="00CF7B23">
        <w:rPr>
          <w:rFonts w:ascii="Times New Roman" w:hAnsi="Times New Roman" w:cs="Times New Roman"/>
          <w:i/>
          <w:lang w:val="en-GB"/>
        </w:rPr>
        <w:t xml:space="preserve">s position, </w:t>
      </w:r>
      <w:r w:rsidRPr="007E0589">
        <w:rPr>
          <w:rFonts w:ascii="Times New Roman" w:hAnsi="Times New Roman" w:cs="Times New Roman"/>
          <w:i/>
          <w:lang w:val="en-GB"/>
        </w:rPr>
        <w:t>is more likely to be success</w:t>
      </w:r>
      <w:r w:rsidR="004B1541">
        <w:rPr>
          <w:rFonts w:ascii="Times New Roman" w:hAnsi="Times New Roman" w:cs="Times New Roman"/>
          <w:i/>
          <w:lang w:val="en-GB"/>
        </w:rPr>
        <w:t>ful</w:t>
      </w:r>
      <w:r>
        <w:rPr>
          <w:rFonts w:ascii="Times New Roman" w:hAnsi="Times New Roman" w:cs="Times New Roman"/>
          <w:lang w:val="en-GB"/>
        </w:rPr>
        <w:t xml:space="preserve"> (Hypothesis 2)</w:t>
      </w:r>
      <w:r w:rsidR="004E0AC9" w:rsidRPr="002A3ECD">
        <w:rPr>
          <w:rFonts w:ascii="Times New Roman" w:hAnsi="Times New Roman" w:cs="Times New Roman"/>
          <w:lang w:val="en-GB"/>
        </w:rPr>
        <w:t xml:space="preserve">. </w:t>
      </w:r>
    </w:p>
    <w:p w:rsidR="004E0AC9" w:rsidRPr="002A3ECD" w:rsidRDefault="004E0AC9" w:rsidP="00CF3772">
      <w:pPr>
        <w:pStyle w:val="FootnoteText"/>
        <w:spacing w:line="276" w:lineRule="auto"/>
        <w:ind w:firstLine="720"/>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p>
    <w:p w:rsidR="005207FA" w:rsidRDefault="004525E1" w:rsidP="00613D29">
      <w:pPr>
        <w:spacing w:after="0" w:line="276" w:lineRule="auto"/>
        <w:jc w:val="both"/>
        <w:rPr>
          <w:rFonts w:ascii="Times New Roman" w:hAnsi="Times New Roman" w:cs="Times New Roman"/>
          <w:lang w:val="en-GB"/>
        </w:rPr>
      </w:pPr>
      <w:r>
        <w:rPr>
          <w:rFonts w:ascii="Times New Roman" w:hAnsi="Times New Roman" w:cs="Times New Roman"/>
          <w:lang w:val="en-GB"/>
        </w:rPr>
        <w:t>If</w:t>
      </w:r>
      <w:r w:rsidR="004E0AC9" w:rsidRPr="002A3ECD">
        <w:rPr>
          <w:rFonts w:ascii="Times New Roman" w:hAnsi="Times New Roman" w:cs="Times New Roman"/>
          <w:lang w:val="en-GB"/>
        </w:rPr>
        <w:t xml:space="preserve"> strong actors </w:t>
      </w:r>
      <w:r>
        <w:rPr>
          <w:rFonts w:ascii="Times New Roman" w:hAnsi="Times New Roman" w:cs="Times New Roman"/>
          <w:lang w:val="en-GB"/>
        </w:rPr>
        <w:t xml:space="preserve">successfully </w:t>
      </w:r>
      <w:r w:rsidR="004E0AC9" w:rsidRPr="002A3ECD">
        <w:rPr>
          <w:rFonts w:ascii="Times New Roman" w:hAnsi="Times New Roman" w:cs="Times New Roman"/>
          <w:lang w:val="en-GB"/>
        </w:rPr>
        <w:t>challeng</w:t>
      </w:r>
      <w:r>
        <w:rPr>
          <w:rFonts w:ascii="Times New Roman" w:hAnsi="Times New Roman" w:cs="Times New Roman"/>
          <w:lang w:val="en-GB"/>
        </w:rPr>
        <w:t>e</w:t>
      </w:r>
      <w:r w:rsidR="004E0AC9" w:rsidRPr="002A3ECD">
        <w:rPr>
          <w:rFonts w:ascii="Times New Roman" w:hAnsi="Times New Roman" w:cs="Times New Roman"/>
          <w:lang w:val="en-GB"/>
        </w:rPr>
        <w:t xml:space="preserve"> a norm, the</w:t>
      </w:r>
      <w:r>
        <w:rPr>
          <w:rFonts w:ascii="Times New Roman" w:hAnsi="Times New Roman" w:cs="Times New Roman"/>
          <w:lang w:val="en-GB"/>
        </w:rPr>
        <w:t xml:space="preserve"> status quo is not maintained. However, t</w:t>
      </w:r>
      <w:r w:rsidR="004E0AC9" w:rsidRPr="002A3ECD">
        <w:rPr>
          <w:rFonts w:ascii="Times New Roman" w:hAnsi="Times New Roman" w:cs="Times New Roman"/>
          <w:lang w:val="en-GB"/>
        </w:rPr>
        <w:t xml:space="preserve">he </w:t>
      </w:r>
      <w:r w:rsidR="004E0AC9" w:rsidRPr="00D24F55">
        <w:rPr>
          <w:rFonts w:ascii="Times New Roman" w:hAnsi="Times New Roman" w:cs="Times New Roman"/>
          <w:lang w:val="en-GB"/>
        </w:rPr>
        <w:t>specific result of norm challenges</w:t>
      </w:r>
      <w:r w:rsidR="004E0AC9" w:rsidRPr="002A3ECD">
        <w:rPr>
          <w:rFonts w:ascii="Times New Roman" w:hAnsi="Times New Roman" w:cs="Times New Roman"/>
          <w:lang w:val="en-GB"/>
        </w:rPr>
        <w:t xml:space="preserve"> – </w:t>
      </w:r>
      <w:r w:rsidR="004E0AC9">
        <w:rPr>
          <w:rFonts w:ascii="Times New Roman" w:hAnsi="Times New Roman" w:cs="Times New Roman"/>
          <w:lang w:val="en-GB"/>
        </w:rPr>
        <w:t xml:space="preserve">the </w:t>
      </w:r>
      <w:r w:rsidR="004E0AC9" w:rsidRPr="002A3ECD">
        <w:rPr>
          <w:rFonts w:ascii="Times New Roman" w:hAnsi="Times New Roman" w:cs="Times New Roman"/>
          <w:lang w:val="en-GB"/>
        </w:rPr>
        <w:t xml:space="preserve">weakening or abolition of the norm – </w:t>
      </w:r>
      <w:r w:rsidR="003D6EF4">
        <w:rPr>
          <w:rFonts w:ascii="Times New Roman" w:hAnsi="Times New Roman" w:cs="Times New Roman"/>
          <w:lang w:val="en-GB"/>
        </w:rPr>
        <w:t>is contingent upon</w:t>
      </w:r>
      <w:r w:rsidR="004E0AC9">
        <w:rPr>
          <w:rFonts w:ascii="Times New Roman" w:hAnsi="Times New Roman" w:cs="Times New Roman"/>
          <w:lang w:val="en-GB"/>
        </w:rPr>
        <w:t xml:space="preserve"> the</w:t>
      </w:r>
      <w:r w:rsidR="004E0AC9" w:rsidRPr="002A3ECD">
        <w:rPr>
          <w:rFonts w:ascii="Times New Roman" w:hAnsi="Times New Roman" w:cs="Times New Roman"/>
          <w:lang w:val="en-GB"/>
        </w:rPr>
        <w:t xml:space="preserve"> precision of the norm (hypothesis 3).</w:t>
      </w:r>
      <w:r w:rsidR="00BC1DBD">
        <w:rPr>
          <w:rFonts w:ascii="Times New Roman" w:hAnsi="Times New Roman" w:cs="Times New Roman"/>
          <w:lang w:val="en-GB"/>
        </w:rPr>
        <w:t xml:space="preserve"> </w:t>
      </w:r>
      <w:r w:rsidR="005207FA" w:rsidRPr="005207FA">
        <w:rPr>
          <w:rFonts w:ascii="Times New Roman" w:hAnsi="Times New Roman" w:cs="Times New Roman"/>
          <w:lang w:val="en-GB"/>
        </w:rPr>
        <w:t xml:space="preserve">A norm is precise if the regulatory aim is clear, procedures to achieve the aim are defined (no ambivalent or complex concepts, no overlapping rules) and the regulatory scope is clearly drawn. A norm is imprecise if the regulatory aim is clear, yet the procedures are vague (overlapping rules, unclear definitions of concepts or substantial leeway regarding the means to achieve the aim) and the regulatory scope vaguely drawn (e.g. the norm has many exceptions or the core concept is ill-defined). </w:t>
      </w:r>
    </w:p>
    <w:p w:rsidR="008423CF" w:rsidRDefault="004E0AC9" w:rsidP="008423CF">
      <w:pPr>
        <w:spacing w:after="0" w:line="276" w:lineRule="auto"/>
        <w:ind w:firstLine="720"/>
        <w:jc w:val="both"/>
        <w:rPr>
          <w:rFonts w:ascii="Times New Roman" w:hAnsi="Times New Roman" w:cs="Times New Roman"/>
          <w:lang w:val="en-GB"/>
        </w:rPr>
      </w:pPr>
      <w:r w:rsidRPr="00AF1026">
        <w:rPr>
          <w:rFonts w:ascii="Times New Roman" w:hAnsi="Times New Roman" w:cs="Times New Roman"/>
          <w:lang w:val="en-GB"/>
        </w:rPr>
        <w:t xml:space="preserve">If </w:t>
      </w:r>
      <w:r w:rsidR="0092799D" w:rsidRPr="00AF1026">
        <w:rPr>
          <w:rFonts w:ascii="Times New Roman" w:hAnsi="Times New Roman" w:cs="Times New Roman"/>
          <w:lang w:val="en-GB"/>
        </w:rPr>
        <w:t>a</w:t>
      </w:r>
      <w:r w:rsidRPr="00AF1026">
        <w:rPr>
          <w:rFonts w:ascii="Times New Roman" w:hAnsi="Times New Roman" w:cs="Times New Roman"/>
          <w:lang w:val="en-GB"/>
        </w:rPr>
        <w:t xml:space="preserve"> norm is very precise</w:t>
      </w:r>
      <w:r w:rsidR="003D6EF4">
        <w:rPr>
          <w:rFonts w:ascii="Times New Roman" w:hAnsi="Times New Roman" w:cs="Times New Roman"/>
          <w:lang w:val="en-GB"/>
        </w:rPr>
        <w:t xml:space="preserve"> there is</w:t>
      </w:r>
      <w:r w:rsidRPr="00AF1026">
        <w:rPr>
          <w:rFonts w:ascii="Times New Roman" w:hAnsi="Times New Roman" w:cs="Times New Roman"/>
          <w:lang w:val="en-GB"/>
        </w:rPr>
        <w:t xml:space="preserve"> a functional incentive to </w:t>
      </w:r>
      <w:r w:rsidR="004525E1" w:rsidRPr="00AF1026">
        <w:rPr>
          <w:rFonts w:ascii="Times New Roman" w:hAnsi="Times New Roman" w:cs="Times New Roman"/>
          <w:lang w:val="en-GB"/>
        </w:rPr>
        <w:t>replace</w:t>
      </w:r>
      <w:r w:rsidRPr="00AF1026">
        <w:rPr>
          <w:rFonts w:ascii="Times New Roman" w:hAnsi="Times New Roman" w:cs="Times New Roman"/>
          <w:lang w:val="en-GB"/>
        </w:rPr>
        <w:t xml:space="preserve"> the norm</w:t>
      </w:r>
      <w:r w:rsidR="004525E1" w:rsidRPr="00AF1026">
        <w:rPr>
          <w:rFonts w:ascii="Times New Roman" w:hAnsi="Times New Roman" w:cs="Times New Roman"/>
          <w:lang w:val="en-GB"/>
        </w:rPr>
        <w:t xml:space="preserve"> or abolish it</w:t>
      </w:r>
      <w:r w:rsidR="00E84202">
        <w:rPr>
          <w:rFonts w:ascii="Times New Roman" w:hAnsi="Times New Roman" w:cs="Times New Roman"/>
          <w:lang w:val="en-GB"/>
        </w:rPr>
        <w:t>.</w:t>
      </w:r>
      <w:r w:rsidR="003D6EF4">
        <w:rPr>
          <w:rFonts w:ascii="Times New Roman" w:hAnsi="Times New Roman" w:cs="Times New Roman"/>
          <w:lang w:val="en-GB"/>
        </w:rPr>
        <w:t xml:space="preserve"> </w:t>
      </w:r>
      <w:r w:rsidRPr="00AF1026">
        <w:rPr>
          <w:rFonts w:ascii="Times New Roman" w:hAnsi="Times New Roman" w:cs="Times New Roman"/>
          <w:lang w:val="en-GB"/>
        </w:rPr>
        <w:t>The</w:t>
      </w:r>
      <w:r w:rsidR="00127EC7">
        <w:rPr>
          <w:rFonts w:ascii="Times New Roman" w:hAnsi="Times New Roman" w:cs="Times New Roman"/>
          <w:lang w:val="en-GB"/>
        </w:rPr>
        <w:t xml:space="preserve"> precision of the</w:t>
      </w:r>
      <w:r w:rsidRPr="002A3ECD">
        <w:rPr>
          <w:rFonts w:ascii="Times New Roman" w:hAnsi="Times New Roman" w:cs="Times New Roman"/>
          <w:lang w:val="en-GB"/>
        </w:rPr>
        <w:t xml:space="preserve"> norm </w:t>
      </w:r>
      <w:r w:rsidR="00127EC7">
        <w:rPr>
          <w:rFonts w:ascii="Times New Roman" w:hAnsi="Times New Roman" w:cs="Times New Roman"/>
          <w:lang w:val="en-GB"/>
        </w:rPr>
        <w:t>renders</w:t>
      </w:r>
      <w:r w:rsidR="00196ADA">
        <w:rPr>
          <w:rFonts w:ascii="Times New Roman" w:hAnsi="Times New Roman" w:cs="Times New Roman"/>
          <w:lang w:val="en-GB"/>
        </w:rPr>
        <w:t xml:space="preserve"> accommodating</w:t>
      </w:r>
      <w:r w:rsidRPr="002A3ECD">
        <w:rPr>
          <w:rFonts w:ascii="Times New Roman" w:hAnsi="Times New Roman" w:cs="Times New Roman"/>
          <w:lang w:val="en-GB"/>
        </w:rPr>
        <w:t xml:space="preserve"> </w:t>
      </w:r>
      <w:r w:rsidR="00127EC7">
        <w:rPr>
          <w:rFonts w:ascii="Times New Roman" w:hAnsi="Times New Roman" w:cs="Times New Roman"/>
          <w:lang w:val="en-GB"/>
        </w:rPr>
        <w:t xml:space="preserve">of </w:t>
      </w:r>
      <w:r w:rsidRPr="002A3ECD">
        <w:rPr>
          <w:rFonts w:ascii="Times New Roman" w:hAnsi="Times New Roman" w:cs="Times New Roman"/>
          <w:lang w:val="en-GB"/>
        </w:rPr>
        <w:t>changing circumstances</w:t>
      </w:r>
      <w:r w:rsidR="00127EC7">
        <w:rPr>
          <w:rFonts w:ascii="Times New Roman" w:hAnsi="Times New Roman" w:cs="Times New Roman"/>
          <w:lang w:val="en-GB"/>
        </w:rPr>
        <w:t xml:space="preserve"> problematic</w:t>
      </w:r>
      <w:r w:rsidRPr="002A3ECD">
        <w:rPr>
          <w:rFonts w:ascii="Times New Roman" w:hAnsi="Times New Roman" w:cs="Times New Roman"/>
          <w:lang w:val="en-GB"/>
        </w:rPr>
        <w:t xml:space="preserve"> as there is </w:t>
      </w:r>
      <w:r w:rsidRPr="00895161">
        <w:rPr>
          <w:rFonts w:ascii="Times New Roman" w:hAnsi="Times New Roman" w:cs="Times New Roman"/>
          <w:lang w:val="en-GB"/>
        </w:rPr>
        <w:t>little room for interpretation through the actors.</w:t>
      </w:r>
      <w:r w:rsidR="00E84202" w:rsidRPr="00895161">
        <w:rPr>
          <w:rFonts w:ascii="Times New Roman" w:hAnsi="Times New Roman" w:cs="Times New Roman"/>
          <w:lang w:val="en-GB"/>
        </w:rPr>
        <w:t xml:space="preserve"> This effect is particularly salient if the norm environment is subject to considerable changes</w:t>
      </w:r>
      <w:r w:rsidR="00127EC7" w:rsidRPr="00895161">
        <w:rPr>
          <w:rFonts w:ascii="Times New Roman" w:hAnsi="Times New Roman" w:cs="Times New Roman"/>
          <w:lang w:val="en-GB"/>
        </w:rPr>
        <w:t xml:space="preserve"> and </w:t>
      </w:r>
      <w:r w:rsidR="00196ADA">
        <w:rPr>
          <w:rFonts w:ascii="Times New Roman" w:hAnsi="Times New Roman" w:cs="Times New Roman"/>
          <w:lang w:val="en-GB"/>
        </w:rPr>
        <w:t xml:space="preserve">requires </w:t>
      </w:r>
      <w:r w:rsidR="00127EC7" w:rsidRPr="00895161">
        <w:rPr>
          <w:rFonts w:ascii="Times New Roman" w:hAnsi="Times New Roman" w:cs="Times New Roman"/>
          <w:lang w:val="en-GB"/>
        </w:rPr>
        <w:t>norm adjustments</w:t>
      </w:r>
      <w:r w:rsidR="00E84202" w:rsidRPr="00895161">
        <w:rPr>
          <w:rFonts w:ascii="Times New Roman" w:hAnsi="Times New Roman" w:cs="Times New Roman"/>
          <w:lang w:val="en-GB"/>
        </w:rPr>
        <w:t>.</w:t>
      </w:r>
      <w:r w:rsidR="00E84202" w:rsidRPr="00895161">
        <w:rPr>
          <w:rStyle w:val="FootnoteReference"/>
          <w:rFonts w:ascii="Times New Roman" w:hAnsi="Times New Roman" w:cs="Times New Roman"/>
          <w:lang w:val="en-GB"/>
        </w:rPr>
        <w:footnoteReference w:id="3"/>
      </w:r>
      <w:r w:rsidR="00E84202" w:rsidRPr="00895161">
        <w:rPr>
          <w:rFonts w:ascii="Times New Roman" w:hAnsi="Times New Roman" w:cs="Times New Roman"/>
          <w:lang w:val="en-GB"/>
        </w:rPr>
        <w:t xml:space="preserve"> </w:t>
      </w:r>
      <w:r w:rsidRPr="00895161">
        <w:rPr>
          <w:rFonts w:ascii="Times New Roman" w:hAnsi="Times New Roman" w:cs="Times New Roman"/>
          <w:lang w:val="en-GB"/>
        </w:rPr>
        <w:t>If re-interpr</w:t>
      </w:r>
      <w:r w:rsidRPr="002A3ECD">
        <w:rPr>
          <w:rFonts w:ascii="Times New Roman" w:hAnsi="Times New Roman" w:cs="Times New Roman"/>
          <w:lang w:val="en-GB"/>
        </w:rPr>
        <w:t xml:space="preserve">etation of the applicatory scope or </w:t>
      </w:r>
      <w:r>
        <w:rPr>
          <w:rFonts w:ascii="Times New Roman" w:hAnsi="Times New Roman" w:cs="Times New Roman"/>
          <w:lang w:val="en-GB"/>
        </w:rPr>
        <w:t xml:space="preserve">of </w:t>
      </w:r>
      <w:r w:rsidRPr="002A3ECD">
        <w:rPr>
          <w:rFonts w:ascii="Times New Roman" w:hAnsi="Times New Roman" w:cs="Times New Roman"/>
          <w:lang w:val="en-GB"/>
        </w:rPr>
        <w:t xml:space="preserve">the norm’s aim is not possible, norm challengers have the option of either </w:t>
      </w:r>
      <w:r w:rsidR="008423CF" w:rsidRPr="002A3ECD">
        <w:rPr>
          <w:rFonts w:ascii="Times New Roman" w:hAnsi="Times New Roman" w:cs="Times New Roman"/>
          <w:lang w:val="en-GB"/>
        </w:rPr>
        <w:t>eradicating</w:t>
      </w:r>
      <w:r w:rsidRPr="002A3ECD">
        <w:rPr>
          <w:rFonts w:ascii="Times New Roman" w:hAnsi="Times New Roman" w:cs="Times New Roman"/>
          <w:lang w:val="en-GB"/>
        </w:rPr>
        <w:t xml:space="preserve"> the </w:t>
      </w:r>
      <w:r w:rsidR="008423CF">
        <w:rPr>
          <w:rFonts w:ascii="Times New Roman" w:hAnsi="Times New Roman" w:cs="Times New Roman"/>
          <w:lang w:val="en-GB"/>
        </w:rPr>
        <w:t xml:space="preserve">old </w:t>
      </w:r>
      <w:r w:rsidRPr="002A3ECD">
        <w:rPr>
          <w:rFonts w:ascii="Times New Roman" w:hAnsi="Times New Roman" w:cs="Times New Roman"/>
          <w:lang w:val="en-GB"/>
        </w:rPr>
        <w:t xml:space="preserve">norm </w:t>
      </w:r>
      <w:r w:rsidR="008423CF">
        <w:rPr>
          <w:rFonts w:ascii="Times New Roman" w:hAnsi="Times New Roman" w:cs="Times New Roman"/>
          <w:lang w:val="en-GB"/>
        </w:rPr>
        <w:t xml:space="preserve">completely </w:t>
      </w:r>
      <w:r w:rsidRPr="002A3ECD">
        <w:rPr>
          <w:rFonts w:ascii="Times New Roman" w:hAnsi="Times New Roman" w:cs="Times New Roman"/>
          <w:lang w:val="en-GB"/>
        </w:rPr>
        <w:t>or substitut</w:t>
      </w:r>
      <w:r>
        <w:rPr>
          <w:rFonts w:ascii="Times New Roman" w:hAnsi="Times New Roman" w:cs="Times New Roman"/>
          <w:lang w:val="en-GB"/>
        </w:rPr>
        <w:t>ing</w:t>
      </w:r>
      <w:r w:rsidRPr="002A3ECD">
        <w:rPr>
          <w:rFonts w:ascii="Times New Roman" w:hAnsi="Times New Roman" w:cs="Times New Roman"/>
          <w:lang w:val="en-GB"/>
        </w:rPr>
        <w:t xml:space="preserve"> it </w:t>
      </w:r>
      <w:r>
        <w:rPr>
          <w:rFonts w:ascii="Times New Roman" w:hAnsi="Times New Roman" w:cs="Times New Roman"/>
          <w:lang w:val="en-GB"/>
        </w:rPr>
        <w:t>with</w:t>
      </w:r>
      <w:r w:rsidRPr="002A3ECD">
        <w:rPr>
          <w:rFonts w:ascii="Times New Roman" w:hAnsi="Times New Roman" w:cs="Times New Roman"/>
          <w:lang w:val="en-GB"/>
        </w:rPr>
        <w:t xml:space="preserve"> ano</w:t>
      </w:r>
      <w:r w:rsidR="008423CF">
        <w:rPr>
          <w:rFonts w:ascii="Times New Roman" w:hAnsi="Times New Roman" w:cs="Times New Roman"/>
          <w:lang w:val="en-GB"/>
        </w:rPr>
        <w:t xml:space="preserve">ther </w:t>
      </w:r>
      <w:r w:rsidRPr="00256EAF">
        <w:rPr>
          <w:rFonts w:ascii="Times New Roman" w:hAnsi="Times New Roman" w:cs="Times New Roman"/>
          <w:lang w:val="en-GB"/>
        </w:rPr>
        <w:t>norm. However, if the norm is vaguely defined, a functional necessity to abolish the norm does not arise</w:t>
      </w:r>
      <w:r w:rsidR="00256EAF" w:rsidRPr="00256EAF">
        <w:rPr>
          <w:rFonts w:ascii="Times New Roman" w:hAnsi="Times New Roman" w:cs="Times New Roman"/>
          <w:lang w:val="en-GB"/>
        </w:rPr>
        <w:t xml:space="preserve"> in response to norm challenges</w:t>
      </w:r>
      <w:r w:rsidRPr="00256EAF">
        <w:rPr>
          <w:rFonts w:ascii="Times New Roman" w:hAnsi="Times New Roman" w:cs="Times New Roman"/>
          <w:lang w:val="en-GB"/>
        </w:rPr>
        <w:t xml:space="preserve">. Moreover, due to the lack of precision, there is room for re-interpretation. </w:t>
      </w:r>
      <w:r w:rsidRPr="002A3ECD">
        <w:rPr>
          <w:rFonts w:ascii="Times New Roman" w:hAnsi="Times New Roman" w:cs="Times New Roman"/>
          <w:lang w:val="en-GB"/>
        </w:rPr>
        <w:t xml:space="preserve">Normative aims may be maintained rhetorically while </w:t>
      </w:r>
      <w:r w:rsidR="000255F6">
        <w:rPr>
          <w:rFonts w:ascii="Times New Roman" w:hAnsi="Times New Roman" w:cs="Times New Roman"/>
          <w:lang w:val="en-GB"/>
        </w:rPr>
        <w:t xml:space="preserve">the </w:t>
      </w:r>
      <w:r w:rsidRPr="002A3ECD">
        <w:rPr>
          <w:rFonts w:ascii="Times New Roman" w:hAnsi="Times New Roman" w:cs="Times New Roman"/>
          <w:lang w:val="en-GB"/>
        </w:rPr>
        <w:t xml:space="preserve">applicatory scope is </w:t>
      </w:r>
      <w:r w:rsidR="000255F6">
        <w:rPr>
          <w:rFonts w:ascii="Times New Roman" w:hAnsi="Times New Roman" w:cs="Times New Roman"/>
          <w:lang w:val="en-GB"/>
        </w:rPr>
        <w:t xml:space="preserve">in fact becoming increasingly </w:t>
      </w:r>
      <w:r w:rsidRPr="002A3ECD">
        <w:rPr>
          <w:rFonts w:ascii="Times New Roman" w:hAnsi="Times New Roman" w:cs="Times New Roman"/>
          <w:lang w:val="en-GB"/>
        </w:rPr>
        <w:t xml:space="preserve">restricted. </w:t>
      </w:r>
    </w:p>
    <w:p w:rsidR="004E0AC9" w:rsidRPr="002A3ECD" w:rsidRDefault="008423CF" w:rsidP="008423CF">
      <w:pPr>
        <w:spacing w:after="0" w:line="276" w:lineRule="auto"/>
        <w:ind w:firstLine="720"/>
        <w:jc w:val="both"/>
        <w:rPr>
          <w:rFonts w:ascii="Times New Roman" w:hAnsi="Times New Roman" w:cs="Times New Roman"/>
          <w:lang w:val="en-GB"/>
        </w:rPr>
      </w:pPr>
      <w:r>
        <w:rPr>
          <w:rFonts w:ascii="Times New Roman" w:hAnsi="Times New Roman" w:cs="Times New Roman"/>
          <w:lang w:val="en-GB"/>
        </w:rPr>
        <w:t xml:space="preserve">Accordingly hypothesis three expects: </w:t>
      </w:r>
      <w:r>
        <w:rPr>
          <w:rFonts w:ascii="Times New Roman" w:hAnsi="Times New Roman" w:cs="Times New Roman"/>
          <w:i/>
          <w:lang w:val="en-GB"/>
        </w:rPr>
        <w:t>I</w:t>
      </w:r>
      <w:r w:rsidR="00131943">
        <w:rPr>
          <w:rFonts w:ascii="Times New Roman" w:hAnsi="Times New Roman" w:cs="Times New Roman"/>
          <w:i/>
          <w:lang w:val="en-GB"/>
        </w:rPr>
        <w:t>f</w:t>
      </w:r>
      <w:r w:rsidRPr="000255F6">
        <w:rPr>
          <w:rFonts w:ascii="Times New Roman" w:hAnsi="Times New Roman" w:cs="Times New Roman"/>
          <w:i/>
          <w:lang w:val="en-GB"/>
        </w:rPr>
        <w:t xml:space="preserve"> </w:t>
      </w:r>
      <w:r w:rsidR="003D6EF4">
        <w:rPr>
          <w:rFonts w:ascii="Times New Roman" w:hAnsi="Times New Roman" w:cs="Times New Roman"/>
          <w:i/>
          <w:lang w:val="en-GB"/>
        </w:rPr>
        <w:t xml:space="preserve">a </w:t>
      </w:r>
      <w:r w:rsidRPr="000255F6">
        <w:rPr>
          <w:rFonts w:ascii="Times New Roman" w:hAnsi="Times New Roman" w:cs="Times New Roman"/>
          <w:i/>
          <w:lang w:val="en-GB"/>
        </w:rPr>
        <w:t xml:space="preserve">norm is very precise, </w:t>
      </w:r>
      <w:r w:rsidR="003D6EF4">
        <w:rPr>
          <w:rFonts w:ascii="Times New Roman" w:hAnsi="Times New Roman" w:cs="Times New Roman"/>
          <w:i/>
          <w:lang w:val="en-GB"/>
        </w:rPr>
        <w:t>it</w:t>
      </w:r>
      <w:r w:rsidRPr="000255F6">
        <w:rPr>
          <w:rFonts w:ascii="Times New Roman" w:hAnsi="Times New Roman" w:cs="Times New Roman"/>
          <w:i/>
          <w:lang w:val="en-GB"/>
        </w:rPr>
        <w:t xml:space="preserve"> will</w:t>
      </w:r>
      <w:r>
        <w:rPr>
          <w:rFonts w:ascii="Times New Roman" w:hAnsi="Times New Roman" w:cs="Times New Roman"/>
          <w:i/>
          <w:lang w:val="en-GB"/>
        </w:rPr>
        <w:t xml:space="preserve"> </w:t>
      </w:r>
      <w:r w:rsidR="003D6EF4">
        <w:rPr>
          <w:rFonts w:ascii="Times New Roman" w:hAnsi="Times New Roman" w:cs="Times New Roman"/>
          <w:i/>
          <w:lang w:val="en-GB"/>
        </w:rPr>
        <w:t xml:space="preserve">more </w:t>
      </w:r>
      <w:r>
        <w:rPr>
          <w:rFonts w:ascii="Times New Roman" w:hAnsi="Times New Roman" w:cs="Times New Roman"/>
          <w:i/>
          <w:lang w:val="en-GB"/>
        </w:rPr>
        <w:t>likely</w:t>
      </w:r>
      <w:r w:rsidRPr="000255F6">
        <w:rPr>
          <w:rFonts w:ascii="Times New Roman" w:hAnsi="Times New Roman" w:cs="Times New Roman"/>
          <w:i/>
          <w:lang w:val="en-GB"/>
        </w:rPr>
        <w:t xml:space="preserve"> be abolished</w:t>
      </w:r>
      <w:r w:rsidR="00127EC7">
        <w:rPr>
          <w:rFonts w:ascii="Times New Roman" w:hAnsi="Times New Roman" w:cs="Times New Roman"/>
          <w:i/>
          <w:lang w:val="en-GB"/>
        </w:rPr>
        <w:t xml:space="preserve"> than weakened</w:t>
      </w:r>
      <w:r w:rsidRPr="000255F6">
        <w:rPr>
          <w:rFonts w:ascii="Times New Roman" w:hAnsi="Times New Roman" w:cs="Times New Roman"/>
          <w:i/>
          <w:lang w:val="en-GB"/>
        </w:rPr>
        <w:t>.</w:t>
      </w:r>
      <w:r>
        <w:rPr>
          <w:rFonts w:ascii="Times New Roman" w:hAnsi="Times New Roman" w:cs="Times New Roman"/>
          <w:i/>
          <w:lang w:val="en-GB"/>
        </w:rPr>
        <w:t xml:space="preserve"> If</w:t>
      </w:r>
      <w:r w:rsidR="00256EAF" w:rsidRPr="00256EAF">
        <w:rPr>
          <w:rFonts w:ascii="Times New Roman" w:hAnsi="Times New Roman" w:cs="Times New Roman"/>
          <w:i/>
          <w:lang w:val="en-GB"/>
        </w:rPr>
        <w:t xml:space="preserve"> </w:t>
      </w:r>
      <w:r w:rsidR="003D6EF4">
        <w:rPr>
          <w:rFonts w:ascii="Times New Roman" w:hAnsi="Times New Roman" w:cs="Times New Roman"/>
          <w:i/>
          <w:lang w:val="en-GB"/>
        </w:rPr>
        <w:t>a</w:t>
      </w:r>
      <w:r w:rsidR="00256EAF" w:rsidRPr="00256EAF">
        <w:rPr>
          <w:rFonts w:ascii="Times New Roman" w:hAnsi="Times New Roman" w:cs="Times New Roman"/>
          <w:i/>
          <w:lang w:val="en-GB"/>
        </w:rPr>
        <w:t xml:space="preserve"> norm is vague, </w:t>
      </w:r>
      <w:r w:rsidR="003D6EF4">
        <w:rPr>
          <w:rFonts w:ascii="Times New Roman" w:hAnsi="Times New Roman" w:cs="Times New Roman"/>
          <w:i/>
          <w:lang w:val="en-GB"/>
        </w:rPr>
        <w:t xml:space="preserve">it is more </w:t>
      </w:r>
      <w:r w:rsidR="00256EAF" w:rsidRPr="00256EAF">
        <w:rPr>
          <w:rFonts w:ascii="Times New Roman" w:hAnsi="Times New Roman" w:cs="Times New Roman"/>
          <w:i/>
          <w:lang w:val="en-GB"/>
        </w:rPr>
        <w:t xml:space="preserve">likely </w:t>
      </w:r>
      <w:r w:rsidR="003D6EF4">
        <w:rPr>
          <w:rFonts w:ascii="Times New Roman" w:hAnsi="Times New Roman" w:cs="Times New Roman"/>
          <w:i/>
          <w:lang w:val="en-GB"/>
        </w:rPr>
        <w:t>that it will be</w:t>
      </w:r>
      <w:r w:rsidR="003D6EF4" w:rsidRPr="00256EAF">
        <w:rPr>
          <w:rFonts w:ascii="Times New Roman" w:hAnsi="Times New Roman" w:cs="Times New Roman"/>
          <w:i/>
          <w:lang w:val="en-GB"/>
        </w:rPr>
        <w:t xml:space="preserve"> </w:t>
      </w:r>
      <w:r w:rsidR="00256EAF" w:rsidRPr="00256EAF">
        <w:rPr>
          <w:rFonts w:ascii="Times New Roman" w:hAnsi="Times New Roman" w:cs="Times New Roman"/>
          <w:i/>
          <w:lang w:val="en-GB"/>
        </w:rPr>
        <w:t>weakened</w:t>
      </w:r>
      <w:r w:rsidR="00127EC7">
        <w:rPr>
          <w:rFonts w:ascii="Times New Roman" w:hAnsi="Times New Roman" w:cs="Times New Roman"/>
          <w:i/>
          <w:lang w:val="en-GB"/>
        </w:rPr>
        <w:t xml:space="preserve"> than abolished</w:t>
      </w:r>
      <w:r w:rsidR="00256EAF" w:rsidRPr="00256EAF">
        <w:rPr>
          <w:rFonts w:ascii="Times New Roman" w:hAnsi="Times New Roman" w:cs="Times New Roman"/>
          <w:i/>
          <w:lang w:val="en-GB"/>
        </w:rPr>
        <w:t>.</w:t>
      </w:r>
    </w:p>
    <w:p w:rsidR="004E0AC9" w:rsidRPr="002A3ECD" w:rsidRDefault="004E0AC9" w:rsidP="004E0AC9">
      <w:pPr>
        <w:spacing w:after="0" w:line="276" w:lineRule="auto"/>
        <w:jc w:val="both"/>
        <w:rPr>
          <w:rFonts w:ascii="Times New Roman" w:hAnsi="Times New Roman" w:cs="Times New Roman"/>
          <w:lang w:val="en-GB"/>
        </w:rPr>
      </w:pPr>
    </w:p>
    <w:p w:rsidR="004E0AC9"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The plausibility probe of these three theoretical expectations</w:t>
      </w:r>
      <w:r>
        <w:rPr>
          <w:rFonts w:ascii="Times New Roman" w:hAnsi="Times New Roman" w:cs="Times New Roman"/>
          <w:lang w:val="en-GB"/>
        </w:rPr>
        <w:t xml:space="preserve"> –</w:t>
      </w:r>
      <w:r w:rsidRPr="002A3ECD">
        <w:rPr>
          <w:rFonts w:ascii="Times New Roman" w:hAnsi="Times New Roman" w:cs="Times New Roman"/>
          <w:lang w:val="en-GB"/>
        </w:rPr>
        <w:t xml:space="preserve"> the mechanism of norm contestation (H1: negotiations vs. norm violations), the success of the norm challenger (H2: status quo vs. change</w:t>
      </w:r>
      <w:r w:rsidR="005207FA">
        <w:rPr>
          <w:rFonts w:ascii="Times New Roman" w:hAnsi="Times New Roman" w:cs="Times New Roman"/>
          <w:lang w:val="en-GB"/>
        </w:rPr>
        <w:t xml:space="preserve"> of norm</w:t>
      </w:r>
      <w:r w:rsidRPr="002A3ECD">
        <w:rPr>
          <w:rFonts w:ascii="Times New Roman" w:hAnsi="Times New Roman" w:cs="Times New Roman"/>
          <w:lang w:val="en-GB"/>
        </w:rPr>
        <w:t xml:space="preserve">) and the specific result in case of the success of the challenger (H3: undermining/weakening </w:t>
      </w:r>
      <w:r w:rsidR="005207FA">
        <w:rPr>
          <w:rFonts w:ascii="Times New Roman" w:hAnsi="Times New Roman" w:cs="Times New Roman"/>
          <w:lang w:val="en-GB"/>
        </w:rPr>
        <w:t xml:space="preserve">the norm </w:t>
      </w:r>
      <w:r w:rsidRPr="002A3ECD">
        <w:rPr>
          <w:rFonts w:ascii="Times New Roman" w:hAnsi="Times New Roman" w:cs="Times New Roman"/>
          <w:lang w:val="en-GB"/>
        </w:rPr>
        <w:t xml:space="preserve">vs. </w:t>
      </w:r>
      <w:r>
        <w:rPr>
          <w:rFonts w:ascii="Times New Roman" w:hAnsi="Times New Roman" w:cs="Times New Roman"/>
          <w:lang w:val="en-GB"/>
        </w:rPr>
        <w:t>abolition</w:t>
      </w:r>
      <w:r w:rsidRPr="002A3ECD">
        <w:rPr>
          <w:rFonts w:ascii="Times New Roman" w:hAnsi="Times New Roman" w:cs="Times New Roman"/>
          <w:lang w:val="en-GB"/>
        </w:rPr>
        <w:t xml:space="preserve"> </w:t>
      </w:r>
      <w:r w:rsidR="005207FA">
        <w:rPr>
          <w:rFonts w:ascii="Times New Roman" w:hAnsi="Times New Roman" w:cs="Times New Roman"/>
          <w:lang w:val="en-GB"/>
        </w:rPr>
        <w:t>of</w:t>
      </w:r>
      <w:r w:rsidRPr="002A3ECD">
        <w:rPr>
          <w:rFonts w:ascii="Times New Roman" w:hAnsi="Times New Roman" w:cs="Times New Roman"/>
          <w:lang w:val="en-GB"/>
        </w:rPr>
        <w:t xml:space="preserve"> norm)</w:t>
      </w:r>
      <w:r>
        <w:rPr>
          <w:rFonts w:ascii="Times New Roman" w:hAnsi="Times New Roman" w:cs="Times New Roman"/>
          <w:lang w:val="en-GB"/>
        </w:rPr>
        <w:t xml:space="preserve"> –</w:t>
      </w:r>
      <w:r w:rsidRPr="002A3ECD">
        <w:rPr>
          <w:rFonts w:ascii="Times New Roman" w:hAnsi="Times New Roman" w:cs="Times New Roman"/>
          <w:lang w:val="en-GB"/>
        </w:rPr>
        <w:t xml:space="preserve"> is based on six illustrative cases. The selection of the case studies </w:t>
      </w:r>
      <w:r>
        <w:rPr>
          <w:rFonts w:ascii="Times New Roman" w:hAnsi="Times New Roman" w:cs="Times New Roman"/>
          <w:lang w:val="en-GB"/>
        </w:rPr>
        <w:t>was</w:t>
      </w:r>
      <w:r w:rsidRPr="002A3ECD">
        <w:rPr>
          <w:rFonts w:ascii="Times New Roman" w:hAnsi="Times New Roman" w:cs="Times New Roman"/>
          <w:lang w:val="en-GB"/>
        </w:rPr>
        <w:t xml:space="preserve"> subject to the following considerations. The cases </w:t>
      </w:r>
      <w:r>
        <w:rPr>
          <w:rFonts w:ascii="Times New Roman" w:hAnsi="Times New Roman" w:cs="Times New Roman"/>
          <w:lang w:val="en-GB"/>
        </w:rPr>
        <w:t>were</w:t>
      </w:r>
      <w:r w:rsidRPr="002A3ECD">
        <w:rPr>
          <w:rFonts w:ascii="Times New Roman" w:hAnsi="Times New Roman" w:cs="Times New Roman"/>
          <w:lang w:val="en-GB"/>
        </w:rPr>
        <w:t xml:space="preserve"> chosen due to their variation on the independent variables. Case</w:t>
      </w:r>
      <w:r>
        <w:rPr>
          <w:rFonts w:ascii="Times New Roman" w:hAnsi="Times New Roman" w:cs="Times New Roman"/>
          <w:lang w:val="en-GB"/>
        </w:rPr>
        <w:t>s</w:t>
      </w:r>
      <w:r w:rsidRPr="002A3ECD">
        <w:rPr>
          <w:rFonts w:ascii="Times New Roman" w:hAnsi="Times New Roman" w:cs="Times New Roman"/>
          <w:lang w:val="en-GB"/>
        </w:rPr>
        <w:t xml:space="preserve"> one (nuclear non-proliferation norm), three (norm against forcible interventions) and four (</w:t>
      </w:r>
      <w:r>
        <w:rPr>
          <w:rFonts w:ascii="Times New Roman" w:hAnsi="Times New Roman" w:cs="Times New Roman"/>
          <w:lang w:val="en-GB"/>
        </w:rPr>
        <w:t>p</w:t>
      </w:r>
      <w:r w:rsidRPr="002A3ECD">
        <w:rPr>
          <w:rFonts w:ascii="Times New Roman" w:hAnsi="Times New Roman" w:cs="Times New Roman"/>
          <w:lang w:val="en-GB"/>
        </w:rPr>
        <w:t>ermission of nationalistic terrorism) are embedded in an institutionalized negotiation system, which suggest</w:t>
      </w:r>
      <w:r>
        <w:rPr>
          <w:rFonts w:ascii="Times New Roman" w:hAnsi="Times New Roman" w:cs="Times New Roman"/>
          <w:lang w:val="en-GB"/>
        </w:rPr>
        <w:t>s</w:t>
      </w:r>
      <w:r w:rsidRPr="002A3ECD">
        <w:rPr>
          <w:rFonts w:ascii="Times New Roman" w:hAnsi="Times New Roman" w:cs="Times New Roman"/>
          <w:lang w:val="en-GB"/>
        </w:rPr>
        <w:t xml:space="preserve"> that they </w:t>
      </w:r>
      <w:r>
        <w:rPr>
          <w:rFonts w:ascii="Times New Roman" w:hAnsi="Times New Roman" w:cs="Times New Roman"/>
          <w:lang w:val="en-GB"/>
        </w:rPr>
        <w:t>could</w:t>
      </w:r>
      <w:r w:rsidRPr="002A3ECD">
        <w:rPr>
          <w:rFonts w:ascii="Times New Roman" w:hAnsi="Times New Roman" w:cs="Times New Roman"/>
          <w:lang w:val="en-GB"/>
        </w:rPr>
        <w:t xml:space="preserve"> be challenged through negotiations. Case</w:t>
      </w:r>
      <w:r>
        <w:rPr>
          <w:rFonts w:ascii="Times New Roman" w:hAnsi="Times New Roman" w:cs="Times New Roman"/>
          <w:lang w:val="en-GB"/>
        </w:rPr>
        <w:t>s</w:t>
      </w:r>
      <w:r w:rsidRPr="002A3ECD">
        <w:rPr>
          <w:rFonts w:ascii="Times New Roman" w:hAnsi="Times New Roman" w:cs="Times New Roman"/>
          <w:lang w:val="en-GB"/>
        </w:rPr>
        <w:t xml:space="preserve"> two (norm against wartime plunder), five (anti-mercenary norm) and six (norm against unrestricted submarine warfare), in contrast, are not embedded in a negotiation system and </w:t>
      </w:r>
      <w:r>
        <w:rPr>
          <w:rFonts w:ascii="Times New Roman" w:hAnsi="Times New Roman" w:cs="Times New Roman"/>
          <w:lang w:val="en-GB"/>
        </w:rPr>
        <w:t>as such could</w:t>
      </w:r>
      <w:r w:rsidRPr="002A3ECD">
        <w:rPr>
          <w:rFonts w:ascii="Times New Roman" w:hAnsi="Times New Roman" w:cs="Times New Roman"/>
          <w:lang w:val="en-GB"/>
        </w:rPr>
        <w:t xml:space="preserve"> only be challenged through</w:t>
      </w:r>
      <w:r w:rsidR="00396840">
        <w:rPr>
          <w:rFonts w:ascii="Times New Roman" w:hAnsi="Times New Roman" w:cs="Times New Roman"/>
          <w:lang w:val="en-GB"/>
        </w:rPr>
        <w:t xml:space="preserve"> practices of</w:t>
      </w:r>
      <w:r w:rsidRPr="002A3ECD">
        <w:rPr>
          <w:rFonts w:ascii="Times New Roman" w:hAnsi="Times New Roman" w:cs="Times New Roman"/>
          <w:lang w:val="en-GB"/>
        </w:rPr>
        <w:t xml:space="preserve"> non-compliance. The norm challengers </w:t>
      </w:r>
      <w:r>
        <w:rPr>
          <w:rFonts w:ascii="Times New Roman" w:hAnsi="Times New Roman" w:cs="Times New Roman"/>
          <w:lang w:val="en-GB"/>
        </w:rPr>
        <w:t>were</w:t>
      </w:r>
      <w:r w:rsidRPr="002A3ECD">
        <w:rPr>
          <w:rFonts w:ascii="Times New Roman" w:hAnsi="Times New Roman" w:cs="Times New Roman"/>
          <w:lang w:val="en-GB"/>
        </w:rPr>
        <w:t xml:space="preserve"> weak in case</w:t>
      </w:r>
      <w:r>
        <w:rPr>
          <w:rFonts w:ascii="Times New Roman" w:hAnsi="Times New Roman" w:cs="Times New Roman"/>
          <w:lang w:val="en-GB"/>
        </w:rPr>
        <w:t>s</w:t>
      </w:r>
      <w:r w:rsidRPr="002A3ECD">
        <w:rPr>
          <w:rFonts w:ascii="Times New Roman" w:hAnsi="Times New Roman" w:cs="Times New Roman"/>
          <w:lang w:val="en-GB"/>
        </w:rPr>
        <w:t xml:space="preserve"> one and two</w:t>
      </w:r>
      <w:r>
        <w:rPr>
          <w:rFonts w:ascii="Times New Roman" w:hAnsi="Times New Roman" w:cs="Times New Roman"/>
          <w:lang w:val="en-GB"/>
        </w:rPr>
        <w:t>,</w:t>
      </w:r>
      <w:r w:rsidRPr="002A3ECD">
        <w:rPr>
          <w:rFonts w:ascii="Times New Roman" w:hAnsi="Times New Roman" w:cs="Times New Roman"/>
          <w:lang w:val="en-GB"/>
        </w:rPr>
        <w:t xml:space="preserve"> which result</w:t>
      </w:r>
      <w:r>
        <w:rPr>
          <w:rFonts w:ascii="Times New Roman" w:hAnsi="Times New Roman" w:cs="Times New Roman"/>
          <w:lang w:val="en-GB"/>
        </w:rPr>
        <w:t>ed</w:t>
      </w:r>
      <w:r w:rsidRPr="002A3ECD">
        <w:rPr>
          <w:rFonts w:ascii="Times New Roman" w:hAnsi="Times New Roman" w:cs="Times New Roman"/>
          <w:lang w:val="en-GB"/>
        </w:rPr>
        <w:t xml:space="preserve"> in maintenance of the status quo. In contrast, the norm challengers </w:t>
      </w:r>
      <w:r>
        <w:rPr>
          <w:rFonts w:ascii="Times New Roman" w:hAnsi="Times New Roman" w:cs="Times New Roman"/>
          <w:lang w:val="en-GB"/>
        </w:rPr>
        <w:t>were</w:t>
      </w:r>
      <w:r w:rsidRPr="002A3ECD">
        <w:rPr>
          <w:rFonts w:ascii="Times New Roman" w:hAnsi="Times New Roman" w:cs="Times New Roman"/>
          <w:lang w:val="en-GB"/>
        </w:rPr>
        <w:t xml:space="preserve"> strong in cases four, five and six. Finally, the norm </w:t>
      </w:r>
      <w:r w:rsidR="00E84202">
        <w:rPr>
          <w:rFonts w:ascii="Times New Roman" w:hAnsi="Times New Roman" w:cs="Times New Roman"/>
          <w:lang w:val="en-GB"/>
        </w:rPr>
        <w:t xml:space="preserve">is </w:t>
      </w:r>
      <w:r w:rsidRPr="002A3ECD">
        <w:rPr>
          <w:rFonts w:ascii="Times New Roman" w:hAnsi="Times New Roman" w:cs="Times New Roman"/>
          <w:lang w:val="en-GB"/>
        </w:rPr>
        <w:t>vaguely defined in cases three and five</w:t>
      </w:r>
      <w:r w:rsidR="003D6EF4">
        <w:rPr>
          <w:rFonts w:ascii="Times New Roman" w:hAnsi="Times New Roman" w:cs="Times New Roman"/>
          <w:lang w:val="en-GB"/>
        </w:rPr>
        <w:t xml:space="preserve"> (H3 expects norm weakening)</w:t>
      </w:r>
      <w:r w:rsidRPr="002A3ECD">
        <w:rPr>
          <w:rFonts w:ascii="Times New Roman" w:hAnsi="Times New Roman" w:cs="Times New Roman"/>
          <w:lang w:val="en-GB"/>
        </w:rPr>
        <w:t xml:space="preserve">, </w:t>
      </w:r>
      <w:r w:rsidR="003D6EF4">
        <w:rPr>
          <w:rFonts w:ascii="Times New Roman" w:hAnsi="Times New Roman" w:cs="Times New Roman"/>
          <w:lang w:val="en-GB"/>
        </w:rPr>
        <w:t>and precise in</w:t>
      </w:r>
      <w:r w:rsidRPr="002A3ECD">
        <w:rPr>
          <w:rFonts w:ascii="Times New Roman" w:hAnsi="Times New Roman" w:cs="Times New Roman"/>
          <w:lang w:val="en-GB"/>
        </w:rPr>
        <w:t xml:space="preserve"> cases four and six</w:t>
      </w:r>
      <w:r w:rsidR="003D6EF4">
        <w:rPr>
          <w:rFonts w:ascii="Times New Roman" w:hAnsi="Times New Roman" w:cs="Times New Roman"/>
          <w:lang w:val="en-GB"/>
        </w:rPr>
        <w:t xml:space="preserve"> (H3 expects norm abolishment)</w:t>
      </w:r>
      <w:r w:rsidRPr="002A3ECD">
        <w:rPr>
          <w:rFonts w:ascii="Times New Roman" w:hAnsi="Times New Roman" w:cs="Times New Roman"/>
          <w:lang w:val="en-GB"/>
        </w:rPr>
        <w:t xml:space="preserve">. </w:t>
      </w:r>
    </w:p>
    <w:p w:rsidR="00267475" w:rsidRDefault="00267475" w:rsidP="004E0AC9">
      <w:pPr>
        <w:spacing w:after="0" w:line="276" w:lineRule="auto"/>
        <w:jc w:val="both"/>
        <w:rPr>
          <w:rFonts w:ascii="Times New Roman" w:hAnsi="Times New Roman" w:cs="Times New Roman"/>
          <w:lang w:val="en-GB"/>
        </w:rPr>
      </w:pPr>
    </w:p>
    <w:p w:rsidR="00597BF6" w:rsidRPr="002A3ECD" w:rsidRDefault="00597BF6" w:rsidP="004E0AC9">
      <w:pPr>
        <w:spacing w:after="0" w:line="276" w:lineRule="auto"/>
        <w:jc w:val="both"/>
        <w:rPr>
          <w:rFonts w:ascii="Times New Roman" w:hAnsi="Times New Roman" w:cs="Times New Roman"/>
          <w:lang w:val="en-GB"/>
        </w:rPr>
      </w:pPr>
    </w:p>
    <w:p w:rsidR="004E0AC9" w:rsidRPr="002A3ECD" w:rsidRDefault="008773E7" w:rsidP="004E0AC9">
      <w:pPr>
        <w:pStyle w:val="ListParagraph"/>
        <w:numPr>
          <w:ilvl w:val="0"/>
          <w:numId w:val="2"/>
        </w:numPr>
        <w:spacing w:after="0" w:line="276" w:lineRule="auto"/>
        <w:jc w:val="both"/>
        <w:rPr>
          <w:rFonts w:ascii="Times New Roman" w:hAnsi="Times New Roman" w:cs="Times New Roman"/>
          <w:lang w:val="en-GB"/>
        </w:rPr>
      </w:pPr>
      <w:r>
        <w:rPr>
          <w:rFonts w:ascii="Times New Roman" w:hAnsi="Times New Roman" w:cs="Times New Roman"/>
          <w:lang w:val="en-GB"/>
        </w:rPr>
        <w:t>S</w:t>
      </w:r>
      <w:r w:rsidR="004E0AC9" w:rsidRPr="002A3ECD">
        <w:rPr>
          <w:rFonts w:ascii="Times New Roman" w:hAnsi="Times New Roman" w:cs="Times New Roman"/>
          <w:lang w:val="en-GB"/>
        </w:rPr>
        <w:t>ix illustrative case studies</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Case 1: Nuclear non-proliferation norm</w:t>
      </w:r>
    </w:p>
    <w:p w:rsidR="004E0AC9" w:rsidRPr="002A3ECD" w:rsidRDefault="004E0AC9" w:rsidP="004E0AC9">
      <w:pPr>
        <w:spacing w:after="0" w:line="276" w:lineRule="auto"/>
        <w:jc w:val="both"/>
        <w:rPr>
          <w:rFonts w:ascii="Times New Roman" w:hAnsi="Times New Roman" w:cs="Times New Roman"/>
          <w:lang w:val="en-GB"/>
        </w:rPr>
      </w:pPr>
    </w:p>
    <w:p w:rsidR="00A719C8" w:rsidRDefault="00877657" w:rsidP="0040572A">
      <w:pPr>
        <w:spacing w:after="0" w:line="276" w:lineRule="auto"/>
        <w:jc w:val="both"/>
        <w:rPr>
          <w:rFonts w:ascii="Times New Roman" w:hAnsi="Times New Roman" w:cs="Times New Roman"/>
          <w:lang w:val="en-GB"/>
        </w:rPr>
      </w:pPr>
      <w:r>
        <w:rPr>
          <w:rFonts w:ascii="Times New Roman" w:hAnsi="Times New Roman" w:cs="Times New Roman"/>
          <w:lang w:val="en-GB"/>
        </w:rPr>
        <w:t>In</w:t>
      </w:r>
      <w:r w:rsidR="004E0AC9" w:rsidRPr="002A3ECD">
        <w:rPr>
          <w:rFonts w:ascii="Times New Roman" w:hAnsi="Times New Roman" w:cs="Times New Roman"/>
          <w:lang w:val="en-GB"/>
        </w:rPr>
        <w:t xml:space="preserve"> the late 1940s</w:t>
      </w:r>
      <w:r>
        <w:rPr>
          <w:rFonts w:ascii="Times New Roman" w:hAnsi="Times New Roman" w:cs="Times New Roman"/>
          <w:lang w:val="en-GB"/>
        </w:rPr>
        <w:t>, t</w:t>
      </w:r>
      <w:r w:rsidR="004E0AC9" w:rsidRPr="002A3ECD">
        <w:rPr>
          <w:rFonts w:ascii="Times New Roman" w:hAnsi="Times New Roman" w:cs="Times New Roman"/>
          <w:lang w:val="en-GB"/>
        </w:rPr>
        <w:t xml:space="preserve">he United </w:t>
      </w:r>
      <w:r w:rsidRPr="002A3ECD">
        <w:rPr>
          <w:rFonts w:ascii="Times New Roman" w:hAnsi="Times New Roman" w:cs="Times New Roman"/>
          <w:lang w:val="en-GB"/>
        </w:rPr>
        <w:t>States vigorously</w:t>
      </w:r>
      <w:r w:rsidR="004E0AC9" w:rsidRPr="002A3ECD">
        <w:rPr>
          <w:rFonts w:ascii="Times New Roman" w:hAnsi="Times New Roman" w:cs="Times New Roman"/>
          <w:lang w:val="en-GB"/>
        </w:rPr>
        <w:t xml:space="preserve"> promoted the idea </w:t>
      </w:r>
      <w:r w:rsidR="004E0AC9">
        <w:rPr>
          <w:rFonts w:ascii="Times New Roman" w:hAnsi="Times New Roman" w:cs="Times New Roman"/>
          <w:lang w:val="en-GB"/>
        </w:rPr>
        <w:t xml:space="preserve">of </w:t>
      </w:r>
      <w:r w:rsidR="00A719C8">
        <w:rPr>
          <w:rFonts w:ascii="Times New Roman" w:hAnsi="Times New Roman" w:cs="Times New Roman"/>
          <w:lang w:val="en-GB"/>
        </w:rPr>
        <w:t xml:space="preserve">nuclear </w:t>
      </w:r>
      <w:r w:rsidR="004E0AC9" w:rsidRPr="002A3ECD">
        <w:rPr>
          <w:rFonts w:ascii="Times New Roman" w:hAnsi="Times New Roman" w:cs="Times New Roman"/>
          <w:lang w:val="en-GB"/>
        </w:rPr>
        <w:t xml:space="preserve">non-proliferation. </w:t>
      </w:r>
      <w:r>
        <w:rPr>
          <w:rFonts w:ascii="Times New Roman" w:hAnsi="Times New Roman" w:cs="Times New Roman"/>
          <w:lang w:val="en-GB"/>
        </w:rPr>
        <w:t>W</w:t>
      </w:r>
      <w:r w:rsidR="004E0AC9" w:rsidRPr="002A3ECD">
        <w:rPr>
          <w:rFonts w:ascii="Times New Roman" w:hAnsi="Times New Roman" w:cs="Times New Roman"/>
          <w:lang w:val="en-GB"/>
        </w:rPr>
        <w:t xml:space="preserve">ith the development of nuclear capabilities in the former Soviet Union, France, </w:t>
      </w:r>
      <w:r w:rsidR="004E0AC9">
        <w:rPr>
          <w:rFonts w:ascii="Times New Roman" w:hAnsi="Times New Roman" w:cs="Times New Roman"/>
          <w:lang w:val="en-GB"/>
        </w:rPr>
        <w:t xml:space="preserve">the </w:t>
      </w:r>
      <w:r w:rsidR="004E0AC9" w:rsidRPr="002A3ECD">
        <w:rPr>
          <w:rFonts w:ascii="Times New Roman" w:hAnsi="Times New Roman" w:cs="Times New Roman"/>
          <w:lang w:val="en-GB"/>
        </w:rPr>
        <w:t>United Kingdom and China</w:t>
      </w:r>
      <w:r w:rsidR="004E0AC9">
        <w:rPr>
          <w:rFonts w:ascii="Times New Roman" w:hAnsi="Times New Roman" w:cs="Times New Roman"/>
          <w:lang w:val="en-GB"/>
        </w:rPr>
        <w:t>,</w:t>
      </w:r>
      <w:r w:rsidR="004E0AC9" w:rsidRPr="002A3ECD">
        <w:rPr>
          <w:rFonts w:ascii="Times New Roman" w:hAnsi="Times New Roman" w:cs="Times New Roman"/>
          <w:lang w:val="en-GB"/>
        </w:rPr>
        <w:t xml:space="preserve"> the necessity of a multilateral approach became evident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&lt;EndNote&gt;&lt;Cite&gt;&lt;Author&gt;Bunn&lt;/Author&gt;&lt;Year&gt;2003&lt;/Year&gt;&lt;RecNum&gt;1224&lt;/RecNum&gt;&lt;record&gt;&lt;rec-number&gt;1224&lt;/rec-number&gt;&lt;foreign-keys&gt;&lt;key app="EN" db-id="52dxz9wer2r0x1evtfy5f0scwxt2vfsrft0r"&gt;1224&lt;/key&gt;&lt;/foreign-keys&gt;&lt;ref-type name="Journal Article"&gt;17&lt;/ref-type&gt;&lt;contributors&gt;&lt;authors&gt;&lt;author&gt;Bunn, Georg&lt;/author&gt;&lt;/authors&gt;&lt;/contributors&gt;&lt;titles&gt;&lt;title&gt;The Nuclear Nonproliferation Treaty: History and Current Problems&lt;/title&gt;&lt;secondary-title&gt;Arms Control Associaion: Arms Control Today&lt;/secondary-title&gt;&lt;/titles&gt;&lt;periodical&gt;&lt;full-title&gt;Arms Control Associaion: Arms Control Today&lt;/full-title&gt;&lt;/periodical&gt;&lt;number&gt;December&lt;/number&gt;&lt;dates&gt;&lt;year&gt;2003&lt;/year&gt;&lt;/dates&gt;&lt;urls&gt;&lt;/urls&gt;&lt;/record&gt;&lt;/Cite&gt;&lt;/EndNote&gt;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(Bunn, 2003)</w:t>
      </w:r>
      <w:r w:rsidR="00EC7A46">
        <w:rPr>
          <w:rFonts w:ascii="Times New Roman" w:hAnsi="Times New Roman" w:cs="Times New Roman"/>
          <w:lang w:val="en-GB"/>
        </w:rPr>
        <w:fldChar w:fldCharType="end"/>
      </w:r>
      <w:r w:rsidR="004E0AC9" w:rsidRPr="002A3ECD">
        <w:rPr>
          <w:rFonts w:ascii="Times New Roman" w:hAnsi="Times New Roman" w:cs="Times New Roman"/>
          <w:lang w:val="en-GB"/>
        </w:rPr>
        <w:t>. In 196</w:t>
      </w:r>
      <w:r>
        <w:rPr>
          <w:rFonts w:ascii="Times New Roman" w:hAnsi="Times New Roman" w:cs="Times New Roman"/>
          <w:lang w:val="en-GB"/>
        </w:rPr>
        <w:t>8</w:t>
      </w:r>
      <w:r w:rsidR="004E0AC9" w:rsidRPr="002A3ECD">
        <w:rPr>
          <w:rFonts w:ascii="Times New Roman" w:hAnsi="Times New Roman" w:cs="Times New Roman"/>
          <w:lang w:val="en-GB"/>
        </w:rPr>
        <w:t>, negotiation</w:t>
      </w:r>
      <w:r w:rsidR="004E0AC9">
        <w:rPr>
          <w:rFonts w:ascii="Times New Roman" w:hAnsi="Times New Roman" w:cs="Times New Roman"/>
          <w:lang w:val="en-GB"/>
        </w:rPr>
        <w:t>s</w:t>
      </w:r>
      <w:r w:rsidR="004E0AC9" w:rsidRPr="002A3ECD">
        <w:rPr>
          <w:rFonts w:ascii="Times New Roman" w:hAnsi="Times New Roman" w:cs="Times New Roman"/>
          <w:lang w:val="en-GB"/>
        </w:rPr>
        <w:t xml:space="preserve"> at the United Nations</w:t>
      </w:r>
      <w:r>
        <w:rPr>
          <w:rFonts w:ascii="Times New Roman" w:hAnsi="Times New Roman" w:cs="Times New Roman"/>
          <w:lang w:val="en-GB"/>
        </w:rPr>
        <w:t xml:space="preserve"> were concluded with the</w:t>
      </w:r>
      <w:r w:rsidR="004E0AC9" w:rsidRPr="002A3ECD">
        <w:rPr>
          <w:rFonts w:ascii="Times New Roman" w:hAnsi="Times New Roman" w:cs="Times New Roman"/>
          <w:lang w:val="en-GB"/>
        </w:rPr>
        <w:t xml:space="preserve"> </w:t>
      </w:r>
      <w:r>
        <w:rPr>
          <w:rFonts w:ascii="Times New Roman" w:hAnsi="Times New Roman" w:cs="Times New Roman"/>
          <w:lang w:val="en-GB"/>
        </w:rPr>
        <w:t>N</w:t>
      </w:r>
      <w:r w:rsidR="004E0AC9" w:rsidRPr="002A3ECD">
        <w:rPr>
          <w:rFonts w:ascii="Times New Roman" w:hAnsi="Times New Roman" w:cs="Times New Roman"/>
          <w:lang w:val="en-GB"/>
        </w:rPr>
        <w:t>on-</w:t>
      </w:r>
      <w:r>
        <w:rPr>
          <w:rFonts w:ascii="Times New Roman" w:hAnsi="Times New Roman" w:cs="Times New Roman"/>
          <w:lang w:val="en-GB"/>
        </w:rPr>
        <w:t>P</w:t>
      </w:r>
      <w:r w:rsidR="004E0AC9" w:rsidRPr="002A3ECD">
        <w:rPr>
          <w:rFonts w:ascii="Times New Roman" w:hAnsi="Times New Roman" w:cs="Times New Roman"/>
          <w:lang w:val="en-GB"/>
        </w:rPr>
        <w:t xml:space="preserve">roliferation </w:t>
      </w:r>
      <w:r>
        <w:rPr>
          <w:rFonts w:ascii="Times New Roman" w:hAnsi="Times New Roman" w:cs="Times New Roman"/>
          <w:lang w:val="en-GB"/>
        </w:rPr>
        <w:t>T</w:t>
      </w:r>
      <w:r w:rsidR="004E0AC9" w:rsidRPr="002A3ECD">
        <w:rPr>
          <w:rFonts w:ascii="Times New Roman" w:hAnsi="Times New Roman" w:cs="Times New Roman"/>
          <w:lang w:val="en-GB"/>
        </w:rPr>
        <w:t xml:space="preserve">reaty (NPT). </w:t>
      </w:r>
      <w:r w:rsidR="0068781C">
        <w:rPr>
          <w:rFonts w:ascii="Times New Roman" w:hAnsi="Times New Roman" w:cs="Times New Roman"/>
          <w:lang w:val="en-GB"/>
        </w:rPr>
        <w:t>Subsequently, t</w:t>
      </w:r>
      <w:r>
        <w:rPr>
          <w:rFonts w:ascii="Times New Roman" w:hAnsi="Times New Roman" w:cs="Times New Roman"/>
          <w:lang w:val="en-GB"/>
        </w:rPr>
        <w:t>he</w:t>
      </w:r>
      <w:r w:rsidR="004E0AC9" w:rsidRPr="002A3ECD">
        <w:rPr>
          <w:rFonts w:ascii="Times New Roman" w:hAnsi="Times New Roman" w:cs="Times New Roman"/>
          <w:lang w:val="en-GB"/>
        </w:rPr>
        <w:t xml:space="preserve"> non-proliferation norm</w:t>
      </w:r>
      <w:r>
        <w:rPr>
          <w:rFonts w:ascii="Times New Roman" w:hAnsi="Times New Roman" w:cs="Times New Roman"/>
          <w:lang w:val="en-GB"/>
        </w:rPr>
        <w:t xml:space="preserve"> became strongly institutionalised</w:t>
      </w:r>
      <w:r w:rsidR="00A719C8">
        <w:rPr>
          <w:rFonts w:ascii="Times New Roman" w:hAnsi="Times New Roman" w:cs="Times New Roman"/>
          <w:lang w:val="en-GB"/>
        </w:rPr>
        <w:t xml:space="preserve">, comprising several treaties. </w:t>
      </w:r>
      <w:r w:rsidR="00013B70">
        <w:rPr>
          <w:rFonts w:ascii="Times New Roman" w:hAnsi="Times New Roman" w:cs="Times New Roman"/>
          <w:lang w:val="en-GB"/>
        </w:rPr>
        <w:t xml:space="preserve">Today, the </w:t>
      </w:r>
      <w:r w:rsidR="00A719C8">
        <w:rPr>
          <w:rFonts w:ascii="Times New Roman" w:hAnsi="Times New Roman" w:cs="Times New Roman"/>
          <w:lang w:val="en-GB"/>
        </w:rPr>
        <w:t>NPT is almost universal in scope, with 18</w:t>
      </w:r>
      <w:r w:rsidR="000A0770">
        <w:rPr>
          <w:rFonts w:ascii="Times New Roman" w:hAnsi="Times New Roman" w:cs="Times New Roman"/>
          <w:lang w:val="en-GB"/>
        </w:rPr>
        <w:t>8 member states in total, and</w:t>
      </w:r>
      <w:r w:rsidR="00A719C8">
        <w:rPr>
          <w:rFonts w:ascii="Times New Roman" w:hAnsi="Times New Roman" w:cs="Times New Roman"/>
          <w:lang w:val="en-GB"/>
        </w:rPr>
        <w:t xml:space="preserve"> indefinite duration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&lt;EndNote&gt;&lt;Cite&gt;&lt;Author&gt;Rublee&lt;/Author&gt;&lt;Year&gt;2009&lt;/Year&gt;&lt;RecNum&gt;1754&lt;/RecNum&gt;&lt;Suffix&gt;`, 38&lt;/Suffix&gt;&lt;record&gt;&lt;rec-number&gt;1754&lt;/rec-number&gt;&lt;foreign-keys&gt;&lt;key app="EN" db-id="52dxz9wer2r0x1evtfy5f0scwxt2vfsrft0r"&gt;1754&lt;/key&gt;&lt;/foreign-keys&gt;&lt;ref-type name="Book"&gt;6&lt;/ref-type&gt;&lt;contributors&gt;&lt;authors&gt;&lt;author&gt;Rublee, Maria Rost&lt;/author&gt;&lt;/authors&gt;&lt;/contributors&gt;&lt;titles&gt;&lt;title&gt;Nonproliferation norms : why states choose nuclear restraint&lt;/title&gt;&lt;secondary-title&gt;Studies in security and international affairs&lt;/secondary-title&gt;&lt;/titles&gt;&lt;pages&gt;xvi, 297 p.&lt;/pages&gt;&lt;keywords&gt;&lt;keyword&gt;Nuclear nonproliferation.&lt;/keyword&gt;&lt;/keywords&gt;&lt;dates&gt;&lt;year&gt;2009&lt;/year&gt;&lt;/dates&gt;&lt;pub-location&gt;Athens&lt;/pub-location&gt;&lt;publisher&gt;University of Georgia Press&lt;/publisher&gt;&lt;isbn&gt;9780820330037 (hardcover alk. paper)&amp;#xD;0820330035 (hardcover alk. paper)&amp;#xD;9780820332352 (pbk. alk. paper)&amp;#xD;0820332356 (pbk. alk. paper)&lt;/isbn&gt;&lt;accession-num&gt;15318771&lt;/accession-num&gt;&lt;call-num&gt;Jefferson or Adams Building Reading Rooms JZ5675 .R83 2009&amp;#xD;Jefferson or Adams Building Reading Rooms - STORED OFFSITE JZ5675 .R83 2009&lt;/call-num&gt;&lt;urls&gt;&lt;related-urls&gt;&lt;url&gt;http://www.loc.gov/catdir/toc/ecip0820/2008024197.html&lt;/url&gt;&lt;/related-urls&gt;&lt;/urls&gt;&lt;/record&gt;&lt;/Cite&gt;&lt;/EndNote&gt;</w:instrText>
      </w:r>
      <w:r w:rsidR="00EC7A46">
        <w:rPr>
          <w:rFonts w:ascii="Times New Roman" w:hAnsi="Times New Roman" w:cs="Times New Roman"/>
          <w:lang w:val="en-GB"/>
        </w:rPr>
        <w:fldChar w:fldCharType="separate"/>
      </w:r>
      <w:r w:rsidR="00B93538">
        <w:rPr>
          <w:rFonts w:ascii="Times New Roman" w:hAnsi="Times New Roman" w:cs="Times New Roman"/>
          <w:noProof/>
          <w:lang w:val="en-GB"/>
        </w:rPr>
        <w:t>(Rublee, 2009, 38)</w:t>
      </w:r>
      <w:r w:rsidR="00EC7A46">
        <w:rPr>
          <w:rFonts w:ascii="Times New Roman" w:hAnsi="Times New Roman" w:cs="Times New Roman"/>
          <w:lang w:val="en-GB"/>
        </w:rPr>
        <w:fldChar w:fldCharType="end"/>
      </w:r>
      <w:r w:rsidR="00A719C8">
        <w:rPr>
          <w:rFonts w:ascii="Times New Roman" w:hAnsi="Times New Roman" w:cs="Times New Roman"/>
          <w:lang w:val="en-GB"/>
        </w:rPr>
        <w:t>.</w:t>
      </w:r>
      <w:r w:rsidR="00DB1322">
        <w:rPr>
          <w:rStyle w:val="FootnoteReference"/>
          <w:rFonts w:ascii="Times New Roman" w:hAnsi="Times New Roman" w:cs="Times New Roman"/>
          <w:lang w:val="en-GB"/>
        </w:rPr>
        <w:footnoteReference w:id="4"/>
      </w:r>
      <w:r w:rsidR="00A719C8">
        <w:rPr>
          <w:rFonts w:ascii="Times New Roman" w:hAnsi="Times New Roman" w:cs="Times New Roman"/>
          <w:lang w:val="en-GB"/>
        </w:rPr>
        <w:t xml:space="preserve"> </w:t>
      </w:r>
    </w:p>
    <w:p w:rsidR="00953676" w:rsidRDefault="0040572A" w:rsidP="00AE0522">
      <w:pPr>
        <w:spacing w:after="0" w:line="276" w:lineRule="auto"/>
        <w:ind w:firstLine="720"/>
        <w:jc w:val="both"/>
        <w:rPr>
          <w:rFonts w:ascii="Times New Roman" w:hAnsi="Times New Roman" w:cs="Times New Roman"/>
        </w:rPr>
      </w:pPr>
      <w:r>
        <w:rPr>
          <w:rFonts w:ascii="Times New Roman" w:hAnsi="Times New Roman" w:cs="Times New Roman"/>
          <w:lang w:val="en-GB"/>
        </w:rPr>
        <w:t>D</w:t>
      </w:r>
      <w:r w:rsidR="00F33F72">
        <w:rPr>
          <w:rFonts w:ascii="Times New Roman" w:hAnsi="Times New Roman" w:cs="Times New Roman"/>
          <w:lang w:val="en-GB"/>
        </w:rPr>
        <w:t xml:space="preserve">ue to its institutional embedding </w:t>
      </w:r>
      <w:r w:rsidR="000A033F">
        <w:rPr>
          <w:rFonts w:ascii="Times New Roman" w:hAnsi="Times New Roman" w:cs="Times New Roman"/>
          <w:lang w:val="en-GB"/>
        </w:rPr>
        <w:t xml:space="preserve">it can be expected that </w:t>
      </w:r>
      <w:r w:rsidR="00F33F72">
        <w:rPr>
          <w:rFonts w:ascii="Times New Roman" w:hAnsi="Times New Roman" w:cs="Times New Roman"/>
          <w:lang w:val="en-GB"/>
        </w:rPr>
        <w:t>a</w:t>
      </w:r>
      <w:r w:rsidR="004E0AC9" w:rsidRPr="002A3ECD">
        <w:rPr>
          <w:rFonts w:ascii="Times New Roman" w:hAnsi="Times New Roman" w:cs="Times New Roman"/>
          <w:lang w:val="en-GB"/>
        </w:rPr>
        <w:t>ny changes of the regulatory scope require negotiations</w:t>
      </w:r>
      <w:r w:rsidR="00F167DC">
        <w:rPr>
          <w:rFonts w:ascii="Times New Roman" w:hAnsi="Times New Roman" w:cs="Times New Roman"/>
          <w:lang w:val="en-GB"/>
        </w:rPr>
        <w:t xml:space="preserve"> (Hypothesis 1</w:t>
      </w:r>
      <w:r w:rsidR="00F167DC" w:rsidRPr="000A033F">
        <w:rPr>
          <w:rFonts w:ascii="Times New Roman" w:hAnsi="Times New Roman" w:cs="Times New Roman"/>
          <w:lang w:val="en-GB"/>
        </w:rPr>
        <w:t>)</w:t>
      </w:r>
      <w:r w:rsidR="00505637" w:rsidRPr="000A033F">
        <w:rPr>
          <w:rFonts w:ascii="Times New Roman" w:hAnsi="Times New Roman" w:cs="Times New Roman"/>
          <w:lang w:val="en-GB"/>
        </w:rPr>
        <w:t xml:space="preserve">. </w:t>
      </w:r>
      <w:r w:rsidR="00072FB4">
        <w:rPr>
          <w:rFonts w:ascii="Times New Roman" w:hAnsi="Times New Roman" w:cs="Times New Roman"/>
          <w:lang w:val="en-GB"/>
        </w:rPr>
        <w:t xml:space="preserve">Indeed, negotiations </w:t>
      </w:r>
      <w:r w:rsidR="00B50039">
        <w:rPr>
          <w:rFonts w:ascii="Times New Roman" w:hAnsi="Times New Roman" w:cs="Times New Roman"/>
          <w:lang w:val="en-GB"/>
        </w:rPr>
        <w:t xml:space="preserve">appear to be the predominant mechanism to change </w:t>
      </w:r>
      <w:r w:rsidR="00072FB4">
        <w:rPr>
          <w:rFonts w:ascii="Times New Roman" w:hAnsi="Times New Roman" w:cs="Times New Roman"/>
          <w:lang w:val="en-GB"/>
        </w:rPr>
        <w:t xml:space="preserve">the NPT </w:t>
      </w:r>
      <w:r w:rsidR="00B50039">
        <w:rPr>
          <w:rFonts w:ascii="Times New Roman" w:hAnsi="Times New Roman" w:cs="Times New Roman"/>
          <w:lang w:val="en-GB"/>
        </w:rPr>
        <w:t>as</w:t>
      </w:r>
      <w:r w:rsidR="00072FB4">
        <w:rPr>
          <w:rFonts w:ascii="Times New Roman" w:hAnsi="Times New Roman" w:cs="Times New Roman"/>
          <w:lang w:val="en-GB"/>
        </w:rPr>
        <w:t xml:space="preserve"> it subject of a review conference very five years. </w:t>
      </w:r>
      <w:r w:rsidR="0057056B" w:rsidRPr="000A033F">
        <w:rPr>
          <w:rFonts w:ascii="Times New Roman" w:hAnsi="Times New Roman" w:cs="Times New Roman"/>
        </w:rPr>
        <w:t>However</w:t>
      </w:r>
      <w:r w:rsidR="00C944C5" w:rsidRPr="000A033F">
        <w:rPr>
          <w:rFonts w:ascii="Times New Roman" w:hAnsi="Times New Roman" w:cs="Times New Roman"/>
        </w:rPr>
        <w:t xml:space="preserve">, </w:t>
      </w:r>
      <w:r w:rsidR="000A033F">
        <w:rPr>
          <w:rFonts w:ascii="Times New Roman" w:hAnsi="Times New Roman" w:cs="Times New Roman"/>
        </w:rPr>
        <w:t>the</w:t>
      </w:r>
      <w:r w:rsidR="00C944C5" w:rsidRPr="000A033F">
        <w:rPr>
          <w:rFonts w:ascii="Times New Roman" w:hAnsi="Times New Roman" w:cs="Times New Roman"/>
        </w:rPr>
        <w:t xml:space="preserve"> regulatory scope of the norm has </w:t>
      </w:r>
      <w:r w:rsidR="00072FB4">
        <w:rPr>
          <w:rFonts w:ascii="Times New Roman" w:hAnsi="Times New Roman" w:cs="Times New Roman"/>
        </w:rPr>
        <w:t xml:space="preserve">also </w:t>
      </w:r>
      <w:r w:rsidR="00C944C5" w:rsidRPr="000A033F">
        <w:rPr>
          <w:rFonts w:ascii="Times New Roman" w:hAnsi="Times New Roman" w:cs="Times New Roman"/>
        </w:rPr>
        <w:t>been challenged frequently</w:t>
      </w:r>
      <w:r w:rsidR="000A033F">
        <w:rPr>
          <w:rFonts w:ascii="Times New Roman" w:hAnsi="Times New Roman" w:cs="Times New Roman"/>
        </w:rPr>
        <w:t xml:space="preserve"> </w:t>
      </w:r>
      <w:r w:rsidR="0024352C">
        <w:rPr>
          <w:rFonts w:ascii="Times New Roman" w:hAnsi="Times New Roman" w:cs="Times New Roman"/>
        </w:rPr>
        <w:t>from states outside the regime</w:t>
      </w:r>
      <w:r w:rsidR="00C944C5" w:rsidRPr="000A033F">
        <w:rPr>
          <w:rFonts w:ascii="Times New Roman" w:hAnsi="Times New Roman" w:cs="Times New Roman"/>
        </w:rPr>
        <w:t>.</w:t>
      </w:r>
      <w:r w:rsidR="00C944C5" w:rsidRPr="004D59CA">
        <w:rPr>
          <w:rFonts w:ascii="Times New Roman" w:hAnsi="Times New Roman" w:cs="Times New Roman"/>
        </w:rPr>
        <w:t xml:space="preserve"> </w:t>
      </w:r>
      <w:r w:rsidR="00953676">
        <w:rPr>
          <w:rFonts w:ascii="Times New Roman" w:hAnsi="Times New Roman" w:cs="Times New Roman"/>
        </w:rPr>
        <w:t xml:space="preserve">Several non-member states, i.e. </w:t>
      </w:r>
      <w:r w:rsidR="000A033F" w:rsidRPr="004D59CA">
        <w:rPr>
          <w:rFonts w:ascii="Times New Roman" w:hAnsi="Times New Roman" w:cs="Times New Roman"/>
        </w:rPr>
        <w:t xml:space="preserve">India, Israel, </w:t>
      </w:r>
      <w:r w:rsidR="000A033F">
        <w:rPr>
          <w:rFonts w:ascii="Times New Roman" w:hAnsi="Times New Roman" w:cs="Times New Roman"/>
        </w:rPr>
        <w:t xml:space="preserve">North Korea </w:t>
      </w:r>
      <w:r w:rsidR="000A033F" w:rsidRPr="004D59CA">
        <w:rPr>
          <w:rFonts w:ascii="Times New Roman" w:hAnsi="Times New Roman" w:cs="Times New Roman"/>
        </w:rPr>
        <w:t>and Pakistan</w:t>
      </w:r>
      <w:r w:rsidR="000A033F">
        <w:rPr>
          <w:rFonts w:ascii="Times New Roman" w:hAnsi="Times New Roman" w:cs="Times New Roman"/>
        </w:rPr>
        <w:t>, have</w:t>
      </w:r>
      <w:r w:rsidR="000A033F" w:rsidRPr="004D59CA">
        <w:rPr>
          <w:rFonts w:ascii="Times New Roman" w:hAnsi="Times New Roman" w:cs="Times New Roman"/>
        </w:rPr>
        <w:t xml:space="preserve"> acquired nuclear weapons and thereby infringed upon the norm </w:t>
      </w:r>
      <w:r w:rsidR="00B76605">
        <w:rPr>
          <w:rFonts w:ascii="Times New Roman" w:hAnsi="Times New Roman" w:cs="Times New Roman"/>
        </w:rPr>
        <w:t xml:space="preserve">of non-proliferation </w:t>
      </w:r>
      <w:r w:rsidR="00EC7A46">
        <w:rPr>
          <w:rFonts w:ascii="Times New Roman" w:hAnsi="Times New Roman" w:cs="Times New Roman"/>
        </w:rPr>
        <w:fldChar w:fldCharType="begin"/>
      </w:r>
      <w:r w:rsidR="008853F1">
        <w:rPr>
          <w:rFonts w:ascii="Times New Roman" w:hAnsi="Times New Roman" w:cs="Times New Roman"/>
        </w:rPr>
        <w:instrText xml:space="preserve"> ADDIN EN.CITE &lt;EndNote&gt;&lt;Cite&gt;&lt;Author&gt;Shaikh&lt;/Author&gt;&lt;Year&gt;2002&lt;/Year&gt;&lt;RecNum&gt;1226&lt;/RecNum&gt;&lt;record&gt;&lt;rec-number&gt;1226&lt;/rec-number&gt;&lt;foreign-keys&gt;&lt;key app="EN" db-id="52dxz9wer2r0x1evtfy5f0scwxt2vfsrft0r"&gt;1226&lt;/key&gt;&lt;/foreign-keys&gt;&lt;ref-type name="Journal Article"&gt;17&lt;/ref-type&gt;&lt;contributors&gt;&lt;authors&gt;&lt;author&gt;Shaikh, Farzana&lt;/author&gt;&lt;/authors&gt;&lt;/contributors&gt;&lt;titles&gt;&lt;title&gt;Pakistan&amp;apos;s nuclear bomb: beyond the non-proliferation regime&lt;/title&gt;&lt;secondary-title&gt;International Affairs&lt;/secondary-title&gt;&lt;/titles&gt;&lt;periodical&gt;&lt;full-title&gt;International Affairs&lt;/full-title&gt;&lt;/periodical&gt;&lt;pages&gt;29-48&lt;/pages&gt;&lt;volume&gt;78&lt;/volume&gt;&lt;number&gt;1&lt;/number&gt;&lt;dates&gt;&lt;year&gt;2002&lt;/year&gt;&lt;/dates&gt;&lt;urls&gt;&lt;/urls&gt;&lt;/record&gt;&lt;/Cite&gt;&lt;/EndNote&gt;</w:instrText>
      </w:r>
      <w:r w:rsidR="00EC7A46">
        <w:rPr>
          <w:rFonts w:ascii="Times New Roman" w:hAnsi="Times New Roman" w:cs="Times New Roman"/>
        </w:rPr>
        <w:fldChar w:fldCharType="separate"/>
      </w:r>
      <w:r w:rsidR="00B93538">
        <w:rPr>
          <w:rFonts w:ascii="Times New Roman" w:hAnsi="Times New Roman" w:cs="Times New Roman"/>
          <w:noProof/>
        </w:rPr>
        <w:t>(Shaikh, 2002)</w:t>
      </w:r>
      <w:r w:rsidR="00EC7A46">
        <w:rPr>
          <w:rFonts w:ascii="Times New Roman" w:hAnsi="Times New Roman" w:cs="Times New Roman"/>
        </w:rPr>
        <w:fldChar w:fldCharType="end"/>
      </w:r>
      <w:r w:rsidR="000A033F" w:rsidRPr="004D59CA">
        <w:rPr>
          <w:rFonts w:ascii="Times New Roman" w:hAnsi="Times New Roman" w:cs="Times New Roman"/>
        </w:rPr>
        <w:t xml:space="preserve">. </w:t>
      </w:r>
      <w:r w:rsidR="00953676">
        <w:rPr>
          <w:rFonts w:ascii="Times New Roman" w:hAnsi="Times New Roman" w:cs="Times New Roman"/>
        </w:rPr>
        <w:t xml:space="preserve">Moreover, </w:t>
      </w:r>
      <w:r w:rsidR="008D7B3B">
        <w:rPr>
          <w:rFonts w:ascii="Times New Roman" w:hAnsi="Times New Roman" w:cs="Times New Roman"/>
        </w:rPr>
        <w:t>NPT-member</w:t>
      </w:r>
      <w:r w:rsidR="0000772F">
        <w:rPr>
          <w:rFonts w:ascii="Times New Roman" w:hAnsi="Times New Roman" w:cs="Times New Roman"/>
        </w:rPr>
        <w:t xml:space="preserve"> </w:t>
      </w:r>
      <w:r w:rsidR="00953676">
        <w:rPr>
          <w:rFonts w:ascii="Times New Roman" w:hAnsi="Times New Roman" w:cs="Times New Roman"/>
        </w:rPr>
        <w:t>Iran</w:t>
      </w:r>
      <w:r w:rsidR="0000772F">
        <w:rPr>
          <w:rFonts w:ascii="Times New Roman" w:hAnsi="Times New Roman" w:cs="Times New Roman"/>
        </w:rPr>
        <w:t xml:space="preserve"> has </w:t>
      </w:r>
      <w:r w:rsidR="0028169B">
        <w:rPr>
          <w:rFonts w:ascii="Times New Roman" w:hAnsi="Times New Roman" w:cs="Times New Roman"/>
        </w:rPr>
        <w:t>violated the</w:t>
      </w:r>
      <w:r w:rsidR="00AE0522">
        <w:rPr>
          <w:rFonts w:ascii="Times New Roman" w:hAnsi="Times New Roman" w:cs="Times New Roman"/>
        </w:rPr>
        <w:t xml:space="preserve"> </w:t>
      </w:r>
      <w:r w:rsidR="00953676">
        <w:rPr>
          <w:rFonts w:ascii="Times New Roman" w:hAnsi="Times New Roman" w:cs="Times New Roman"/>
        </w:rPr>
        <w:t xml:space="preserve">non-proliferation </w:t>
      </w:r>
      <w:r w:rsidR="0028169B">
        <w:rPr>
          <w:rFonts w:ascii="Times New Roman" w:hAnsi="Times New Roman" w:cs="Times New Roman"/>
        </w:rPr>
        <w:t xml:space="preserve">norm </w:t>
      </w:r>
      <w:r w:rsidR="00953676">
        <w:rPr>
          <w:rFonts w:ascii="Times New Roman" w:hAnsi="Times New Roman" w:cs="Times New Roman"/>
        </w:rPr>
        <w:t xml:space="preserve">by </w:t>
      </w:r>
      <w:r w:rsidR="0028169B">
        <w:rPr>
          <w:rFonts w:ascii="Times New Roman" w:hAnsi="Times New Roman" w:cs="Times New Roman"/>
        </w:rPr>
        <w:t>developing</w:t>
      </w:r>
      <w:r w:rsidR="00953676">
        <w:rPr>
          <w:rFonts w:ascii="Times New Roman" w:hAnsi="Times New Roman" w:cs="Times New Roman"/>
        </w:rPr>
        <w:t xml:space="preserve"> a nuclear programme </w:t>
      </w:r>
      <w:r w:rsidR="00EC7A46">
        <w:rPr>
          <w:rFonts w:ascii="Times New Roman" w:hAnsi="Times New Roman" w:cs="Times New Roman"/>
        </w:rPr>
        <w:fldChar w:fldCharType="begin"/>
      </w:r>
      <w:r w:rsidR="008853F1">
        <w:rPr>
          <w:rFonts w:ascii="Times New Roman" w:hAnsi="Times New Roman" w:cs="Times New Roman"/>
        </w:rPr>
        <w:instrText xml:space="preserve"> ADDIN EN.CITE &lt;EndNote&gt;&lt;Cite&gt;&lt;Author&gt;Sagan&lt;/Author&gt;&lt;Year&gt;2006&lt;/Year&gt;&lt;RecNum&gt;1227&lt;/RecNum&gt;&lt;record&gt;&lt;rec-number&gt;1227&lt;/rec-number&gt;&lt;foreign-keys&gt;&lt;key app="EN" db-id="52dxz9wer2r0x1evtfy5f0scwxt2vfsrft0r"&gt;1227&lt;/key&gt;&lt;/foreign-keys&gt;&lt;ref-type name="Journal Article"&gt;17&lt;/ref-type&gt;&lt;contributors&gt;&lt;authors&gt;&lt;author&gt;Sagan, Scott D.&lt;/author&gt;&lt;/authors&gt;&lt;/contributors&gt;&lt;titles&gt;&lt;title&gt;How to Keep the Bomb from Iran&lt;/title&gt;&lt;secondary-title&gt;Foreign Affairs&lt;/secondary-title&gt;&lt;/titles&gt;&lt;periodical&gt;&lt;full-title&gt;Foreign Affairs&lt;/full-title&gt;&lt;/periodical&gt;&lt;pages&gt;45-59&lt;/pages&gt;&lt;volume&gt;85&lt;/volume&gt;&lt;number&gt;5&lt;/number&gt;&lt;dates&gt;&lt;year&gt;2006&lt;/year&gt;&lt;/dates&gt;&lt;publisher&gt;Council on Foreign Relations&lt;/publisher&gt;&lt;isbn&gt;00157120&lt;/isbn&gt;&lt;urls&gt;&lt;related-urls&gt;&lt;url&gt;http://www.jstor.org/stable/20032069&lt;/url&gt;&lt;/related-urls&gt;&lt;/urls&gt;&lt;/record&gt;&lt;/Cite&gt;&lt;/EndNote&gt;</w:instrText>
      </w:r>
      <w:r w:rsidR="00EC7A46">
        <w:rPr>
          <w:rFonts w:ascii="Times New Roman" w:hAnsi="Times New Roman" w:cs="Times New Roman"/>
        </w:rPr>
        <w:fldChar w:fldCharType="separate"/>
      </w:r>
      <w:r w:rsidR="00B93538">
        <w:rPr>
          <w:rFonts w:ascii="Times New Roman" w:hAnsi="Times New Roman" w:cs="Times New Roman"/>
          <w:noProof/>
        </w:rPr>
        <w:t>(Sagan, 2006)</w:t>
      </w:r>
      <w:r w:rsidR="00EC7A46">
        <w:rPr>
          <w:rFonts w:ascii="Times New Roman" w:hAnsi="Times New Roman" w:cs="Times New Roman"/>
        </w:rPr>
        <w:fldChar w:fldCharType="end"/>
      </w:r>
      <w:r w:rsidR="00953676" w:rsidRPr="004D59CA">
        <w:rPr>
          <w:rFonts w:ascii="Times New Roman" w:hAnsi="Times New Roman" w:cs="Times New Roman"/>
        </w:rPr>
        <w:t xml:space="preserve">. </w:t>
      </w:r>
    </w:p>
    <w:p w:rsidR="006F37D7" w:rsidRPr="002A3ECD" w:rsidRDefault="003D2A59" w:rsidP="00C21605">
      <w:pPr>
        <w:spacing w:after="0" w:line="276" w:lineRule="auto"/>
        <w:ind w:firstLine="720"/>
        <w:jc w:val="both"/>
        <w:rPr>
          <w:rFonts w:ascii="Times New Roman" w:hAnsi="Times New Roman" w:cs="Times New Roman"/>
          <w:lang w:val="en-GB"/>
        </w:rPr>
      </w:pPr>
      <w:r w:rsidRPr="00A20CBB">
        <w:rPr>
          <w:rFonts w:ascii="Times New Roman" w:hAnsi="Times New Roman" w:cs="Times New Roman"/>
          <w:lang w:val="en-GB"/>
        </w:rPr>
        <w:t>However, normative change can only be expected if the norm challengers are stronger than the norm supporters</w:t>
      </w:r>
      <w:r w:rsidR="000A0770">
        <w:rPr>
          <w:rFonts w:ascii="Times New Roman" w:hAnsi="Times New Roman" w:cs="Times New Roman"/>
          <w:lang w:val="en-GB"/>
        </w:rPr>
        <w:t xml:space="preserve"> (Hypothesis 2)</w:t>
      </w:r>
      <w:r w:rsidR="005C45CB">
        <w:rPr>
          <w:rFonts w:ascii="Times New Roman" w:hAnsi="Times New Roman" w:cs="Times New Roman"/>
          <w:lang w:val="en-GB"/>
        </w:rPr>
        <w:t xml:space="preserve">. </w:t>
      </w:r>
      <w:r w:rsidR="00C21605">
        <w:rPr>
          <w:rFonts w:ascii="Times New Roman" w:hAnsi="Times New Roman" w:cs="Times New Roman"/>
        </w:rPr>
        <w:t>First</w:t>
      </w:r>
      <w:r w:rsidR="00C21605" w:rsidRPr="004D59CA">
        <w:rPr>
          <w:rFonts w:ascii="Times New Roman" w:hAnsi="Times New Roman" w:cs="Times New Roman"/>
        </w:rPr>
        <w:t xml:space="preserve">, the group of norm-challengers is </w:t>
      </w:r>
      <w:r w:rsidR="00C21605">
        <w:rPr>
          <w:rFonts w:ascii="Times New Roman" w:hAnsi="Times New Roman" w:cs="Times New Roman"/>
        </w:rPr>
        <w:t>weakened as many of them are not members of the NPT and therefore cannot engage in negotiations, and by their lack of</w:t>
      </w:r>
      <w:r w:rsidR="00C21605" w:rsidRPr="004D59CA">
        <w:rPr>
          <w:rFonts w:ascii="Times New Roman" w:hAnsi="Times New Roman" w:cs="Times New Roman"/>
        </w:rPr>
        <w:t xml:space="preserve"> coherent</w:t>
      </w:r>
      <w:r w:rsidR="00C21605">
        <w:rPr>
          <w:rFonts w:ascii="Times New Roman" w:hAnsi="Times New Roman" w:cs="Times New Roman"/>
        </w:rPr>
        <w:t xml:space="preserve"> opposition</w:t>
      </w:r>
      <w:r w:rsidR="00C21605" w:rsidRPr="004D59CA">
        <w:rPr>
          <w:rFonts w:ascii="Times New Roman" w:hAnsi="Times New Roman" w:cs="Times New Roman"/>
        </w:rPr>
        <w:t xml:space="preserve">. Some norm challengers do not reject the regime itself. Israel, for instance, supports the aims of the NPT, yet sees itself unable to follow it due to security concerns. India and Pakistan in contrast not only infringe upon the norm but also reject the regime </w:t>
      </w:r>
      <w:r w:rsidR="00EC7A46">
        <w:rPr>
          <w:rFonts w:ascii="Times New Roman" w:hAnsi="Times New Roman" w:cs="Times New Roman"/>
        </w:rPr>
        <w:fldChar w:fldCharType="begin">
          <w:fldData xml:space="preserve">PEVuZE5vdGU+PENpdGU+PEF1dGhvcj5Db2hlbjwvQXV0aG9yPjxZZWFyPjE5OTg8L1llYXI+PFJl
Y051bT4xMjMwPC9SZWNOdW0+PFN1ZmZpeD5gLCB4dmlpaWAsIDQ3MDwvU3VmZml4PjxyZWNvcmQ+
PHJlYy1udW1iZXI+MTIzMDwvcmVjLW51bWJlcj48Zm9yZWlnbi1rZXlzPjxrZXkgYXBwPSJFTiIg
ZGItaWQ9IjUyZHh6OXdlcjJyMHgxZXZ0Znk1ZjBzY3d4dDJ2ZnNyZnQwciI+MTIzMDwva2V5Pjwv
Zm9yZWlnbi1rZXlzPjxyZWYtdHlwZSBuYW1lPSJCb29rIj42PC9yZWYtdHlwZT48Y29udHJpYnV0
b3JzPjxhdXRob3JzPjxhdXRob3I+Q29oZW4sIEF2bmVyPC9hdXRob3I+PC9hdXRob3JzPjwvY29u
dHJpYnV0b3JzPjx0aXRsZXM+PHRpdGxlPklzcmFlbCBhbmQgdGhlIGJvbWI8L3RpdGxlPjwvdGl0
bGVzPjxwYWdlcz54dmlpaSwgNDcwIHAuPC9wYWdlcz48a2V5d29yZHM+PGtleXdvcmQ+SXNyYWVs
IE1pbGl0YXJ5IHBvbGljeS48L2tleXdvcmQ+PGtleXdvcmQ+TnVjbGVhciB3ZWFwb25zIElzcmFl
bC48L2tleXdvcmQ+PC9rZXl3b3Jkcz48ZGF0ZXM+PHllYXI+MTk5ODwveWVhcj48L2RhdGVzPjxw
dWItbG9jYXRpb24+TmV3IFlvcms8L3B1Yi1sb2NhdGlvbj48cHVibGlzaGVyPkNvbHVtYmlhIFVu
aXZlcnNpdHkgUHJlc3M8L3B1Ymxpc2hlcj48aXNibj4wMjMxMTA0ODIwIChhY2lkLWZyZWUgcGFw
ZXIpPC9pc2JuPjxhY2Nlc3Npb24tbnVtPjQ5NzgwNTg8L2FjY2Vzc2lvbi1udW0+PGNhbGwtbnVt
PkplZmZlcnNvbiBvciBBZGFtcyBCdWlsZGluZyBSZWFkaW5nIFJvb21zIFVBODUzLkk4OyBDNjIg
MTk5OCYjeEQ7SmVmZmVyc29uIG9yIEFkYW1zIEJ1aWxkaW5nIFJlYWRpbmcgUm9vbXMgLSBTVE9S
RUQgT0ZGU0lURSBVQTg1My5JODsgQzYyIDE5OTg8L2NhbGwtbnVtPjx1cmxzPjwvdXJscz48L3Jl
Y29yZD48L0NpdGU+PENpdGU+PEF1dGhvcj5QZXJrb3ZpY2g8L0F1dGhvcj48WWVhcj4xOTk5PC9Z
ZWFyPjxSZWNOdW0+MTIzNDwvUmVjTnVtPjxTdWZmaXg+YCwgeGlpYCwgNTk3PC9TdWZmaXg+PHJl
Y29yZD48cmVjLW51bWJlcj4xMjM0PC9yZWMtbnVtYmVyPjxmb3JlaWduLWtleXM+PGtleSBhcHA9
IkVOIiBkYi1pZD0iNTJkeHo5d2VyMnIweDFldnRmeTVmMHNjd3h0MnZmc3JmdDByIj4xMjM0PC9r
ZXk+PC9mb3JlaWduLWtleXM+PHJlZi10eXBlIG5hbWU9IkJvb2siPjY8L3JlZi10eXBlPjxjb250
cmlidXRvcnM+PGF1dGhvcnM+PGF1dGhvcj5QZXJrb3ZpY2gsIEdlb3JnZTwvYXV0aG9yPjwvYXV0
aG9ycz48L2NvbnRyaWJ1dG9ycz48dGl0bGVzPjx0aXRsZT5JbmRpYSZhcG9zO3MgbnVjbGVhciBi
b21iIDogdGhlIGltcGFjdCBvbiBnbG9iYWwgcHJvbGlmZXJhdGlvbjwvdGl0bGU+PC90aXRsZXM+
PHBhZ2VzPnhpaSwgNTk3IHAuPC9wYWdlcz48a2V5d29yZHM+PGtleXdvcmQ+TnVjbGVhciB3ZWFw
b25zIEluZGlhLjwva2V5d29yZD48a2V5d29yZD5JbmRpYSBNaWxpdGFyeSBwb2xpY3kuPC9rZXl3
b3JkPjxrZXl3b3JkPldvcmxkIHBvbGl0aWNzIDE5ODktPC9rZXl3b3JkPjwva2V5d29yZHM+PGRh
dGVzPjx5ZWFyPjE5OTk8L3llYXI+PC9kYXRlcz48cHViLWxvY2F0aW9uPkJlcmtlbGV5PC9wdWIt
bG9jYXRpb24+PHB1Ymxpc2hlcj5Vbml2ZXJzaXR5IG9mIENhbGlmb3JuaWEgUHJlc3M8L3B1Ymxp
c2hlcj48aXNibj4wNTIwMjE3NzIxIChhbGsuIHBhcGVyKTwvaXNibj48YWNjZXNzaW9uLW51bT4x
Njg2NzgzPC9hY2Nlc3Npb24tbnVtPjxjYWxsLW51bT5KZWZmZXJzb24gb3IgQWRhbXMgQnVpbGRp
bmcgUmVhZGluZyBSb29tcyBVQTg0MDsgLlA0NyAxOTk5JiN4RDtKZWZmZXJzb24gb3IgQWRhbXMg
QnVpbGRpbmcgUmVhZGluZyBSb29tcyAtIFNUT1JFRCBPRkZTSVRFIFVBODQwOyAuUDQ3IDE5OTk8
L2NhbGwtbnVtPjx1cmxzPjxyZWxhdGVkLXVybHM+PHVybD5odHRwOi8vd3d3LmxvYy5nb3YvY2F0
ZGlyL2Jpb3MvdWNhbDA1Mi85OTAzNzQ2NC5odG1sPC91cmw+PHVybD5odHRwOi8vd3d3LmxvYy5n
b3YvY2F0ZGlyL2Rlc2NyaXB0aW9uL3VjYWwwNDIvOTkwMzc0NjQuaHRtbDwvdXJsPjwvcmVsYXRl
ZC11cmxzPjwvdXJscz48L3JlY29yZD48L0NpdGU+PC9FbmROb3RlPn==
</w:fldData>
        </w:fldChar>
      </w:r>
      <w:r w:rsidR="008853F1">
        <w:rPr>
          <w:rFonts w:ascii="Times New Roman" w:hAnsi="Times New Roman" w:cs="Times New Roman"/>
        </w:rPr>
        <w:instrText xml:space="preserve"> ADDIN EN.CITE </w:instrText>
      </w:r>
      <w:r w:rsidR="00EC7A46">
        <w:rPr>
          <w:rFonts w:ascii="Times New Roman" w:hAnsi="Times New Roman" w:cs="Times New Roman"/>
        </w:rPr>
        <w:fldChar w:fldCharType="begin">
          <w:fldData xml:space="preserve">PEVuZE5vdGU+PENpdGU+PEF1dGhvcj5Db2hlbjwvQXV0aG9yPjxZZWFyPjE5OTg8L1llYXI+PFJl
Y051bT4xMjMwPC9SZWNOdW0+PFN1ZmZpeD5gLCB4dmlpaWAsIDQ3MDwvU3VmZml4PjxyZWNvcmQ+
PHJlYy1udW1iZXI+MTIzMDwvcmVjLW51bWJlcj48Zm9yZWlnbi1rZXlzPjxrZXkgYXBwPSJFTiIg
ZGItaWQ9IjUyZHh6OXdlcjJyMHgxZXZ0Znk1ZjBzY3d4dDJ2ZnNyZnQwciI+MTIzMDwva2V5Pjwv
Zm9yZWlnbi1rZXlzPjxyZWYtdHlwZSBuYW1lPSJCb29rIj42PC9yZWYtdHlwZT48Y29udHJpYnV0
b3JzPjxhdXRob3JzPjxhdXRob3I+Q29oZW4sIEF2bmVyPC9hdXRob3I+PC9hdXRob3JzPjwvY29u
dHJpYnV0b3JzPjx0aXRsZXM+PHRpdGxlPklzcmFlbCBhbmQgdGhlIGJvbWI8L3RpdGxlPjwvdGl0
bGVzPjxwYWdlcz54dmlpaSwgNDcwIHAuPC9wYWdlcz48a2V5d29yZHM+PGtleXdvcmQ+SXNyYWVs
IE1pbGl0YXJ5IHBvbGljeS48L2tleXdvcmQ+PGtleXdvcmQ+TnVjbGVhciB3ZWFwb25zIElzcmFl
bC48L2tleXdvcmQ+PC9rZXl3b3Jkcz48ZGF0ZXM+PHllYXI+MTk5ODwveWVhcj48L2RhdGVzPjxw
dWItbG9jYXRpb24+TmV3IFlvcms8L3B1Yi1sb2NhdGlvbj48cHVibGlzaGVyPkNvbHVtYmlhIFVu
aXZlcnNpdHkgUHJlc3M8L3B1Ymxpc2hlcj48aXNibj4wMjMxMTA0ODIwIChhY2lkLWZyZWUgcGFw
ZXIpPC9pc2JuPjxhY2Nlc3Npb24tbnVtPjQ5NzgwNTg8L2FjY2Vzc2lvbi1udW0+PGNhbGwtbnVt
PkplZmZlcnNvbiBvciBBZGFtcyBCdWlsZGluZyBSZWFkaW5nIFJvb21zIFVBODUzLkk4OyBDNjIg
MTk5OCYjeEQ7SmVmZmVyc29uIG9yIEFkYW1zIEJ1aWxkaW5nIFJlYWRpbmcgUm9vbXMgLSBTVE9S
RUQgT0ZGU0lURSBVQTg1My5JODsgQzYyIDE5OTg8L2NhbGwtbnVtPjx1cmxzPjwvdXJscz48L3Jl
Y29yZD48L0NpdGU+PENpdGU+PEF1dGhvcj5QZXJrb3ZpY2g8L0F1dGhvcj48WWVhcj4xOTk5PC9Z
ZWFyPjxSZWNOdW0+MTIzNDwvUmVjTnVtPjxTdWZmaXg+YCwgeGlpYCwgNTk3PC9TdWZmaXg+PHJl
Y29yZD48cmVjLW51bWJlcj4xMjM0PC9yZWMtbnVtYmVyPjxmb3JlaWduLWtleXM+PGtleSBhcHA9
IkVOIiBkYi1pZD0iNTJkeHo5d2VyMnIweDFldnRmeTVmMHNjd3h0MnZmc3JmdDByIj4xMjM0PC9r
ZXk+PC9mb3JlaWduLWtleXM+PHJlZi10eXBlIG5hbWU9IkJvb2siPjY8L3JlZi10eXBlPjxjb250
cmlidXRvcnM+PGF1dGhvcnM+PGF1dGhvcj5QZXJrb3ZpY2gsIEdlb3JnZTwvYXV0aG9yPjwvYXV0
aG9ycz48L2NvbnRyaWJ1dG9ycz48dGl0bGVzPjx0aXRsZT5JbmRpYSZhcG9zO3MgbnVjbGVhciBi
b21iIDogdGhlIGltcGFjdCBvbiBnbG9iYWwgcHJvbGlmZXJhdGlvbjwvdGl0bGU+PC90aXRsZXM+
PHBhZ2VzPnhpaSwgNTk3IHAuPC9wYWdlcz48a2V5d29yZHM+PGtleXdvcmQ+TnVjbGVhciB3ZWFw
b25zIEluZGlhLjwva2V5d29yZD48a2V5d29yZD5JbmRpYSBNaWxpdGFyeSBwb2xpY3kuPC9rZXl3
b3JkPjxrZXl3b3JkPldvcmxkIHBvbGl0aWNzIDE5ODktPC9rZXl3b3JkPjwva2V5d29yZHM+PGRh
dGVzPjx5ZWFyPjE5OTk8L3llYXI+PC9kYXRlcz48cHViLWxvY2F0aW9uPkJlcmtlbGV5PC9wdWIt
bG9jYXRpb24+PHB1Ymxpc2hlcj5Vbml2ZXJzaXR5IG9mIENhbGlmb3JuaWEgUHJlc3M8L3B1Ymxp
c2hlcj48aXNibj4wNTIwMjE3NzIxIChhbGsuIHBhcGVyKTwvaXNibj48YWNjZXNzaW9uLW51bT4x
Njg2NzgzPC9hY2Nlc3Npb24tbnVtPjxjYWxsLW51bT5KZWZmZXJzb24gb3IgQWRhbXMgQnVpbGRp
bmcgUmVhZGluZyBSb29tcyBVQTg0MDsgLlA0NyAxOTk5JiN4RDtKZWZmZXJzb24gb3IgQWRhbXMg
QnVpbGRpbmcgUmVhZGluZyBSb29tcyAtIFNUT1JFRCBPRkZTSVRFIFVBODQwOyAuUDQ3IDE5OTk8
L2NhbGwtbnVtPjx1cmxzPjxyZWxhdGVkLXVybHM+PHVybD5odHRwOi8vd3d3LmxvYy5nb3YvY2F0
ZGlyL2Jpb3MvdWNhbDA1Mi85OTAzNzQ2NC5odG1sPC91cmw+PHVybD5odHRwOi8vd3d3LmxvYy5n
b3YvY2F0ZGlyL2Rlc2NyaXB0aW9uL3VjYWwwNDIvOTkwMzc0NjQuaHRtbDwvdXJsPjwvcmVsYXRl
ZC11cmxzPjwvdXJscz48L3JlY29yZD48L0NpdGU+PC9FbmROb3RlPn==
</w:fldData>
        </w:fldChar>
      </w:r>
      <w:r w:rsidR="008853F1">
        <w:rPr>
          <w:rFonts w:ascii="Times New Roman" w:hAnsi="Times New Roman" w:cs="Times New Roman"/>
        </w:rPr>
        <w:instrText xml:space="preserve"> ADDIN EN.CITE.DATA </w:instrText>
      </w:r>
      <w:r w:rsidR="00E25132" w:rsidRPr="00EC7A46">
        <w:rPr>
          <w:rFonts w:ascii="Times New Roman" w:hAnsi="Times New Roman" w:cs="Times New Roman"/>
        </w:rPr>
      </w:r>
      <w:r w:rsidR="00EC7A46">
        <w:rPr>
          <w:rFonts w:ascii="Times New Roman" w:hAnsi="Times New Roman" w:cs="Times New Roman"/>
        </w:rPr>
        <w:fldChar w:fldCharType="end"/>
      </w:r>
      <w:r w:rsidR="00E25132" w:rsidRPr="00EC7A46">
        <w:rPr>
          <w:rFonts w:ascii="Times New Roman" w:hAnsi="Times New Roman" w:cs="Times New Roman"/>
        </w:rPr>
      </w:r>
      <w:r w:rsidR="00EC7A46">
        <w:rPr>
          <w:rFonts w:ascii="Times New Roman" w:hAnsi="Times New Roman" w:cs="Times New Roman"/>
        </w:rPr>
        <w:fldChar w:fldCharType="separate"/>
      </w:r>
      <w:r w:rsidR="00C21605">
        <w:rPr>
          <w:rFonts w:ascii="Times New Roman" w:hAnsi="Times New Roman" w:cs="Times New Roman"/>
          <w:noProof/>
        </w:rPr>
        <w:t>(Cohen, 1998, xviii, 470, Perkovich, 1999, xii, 597)</w:t>
      </w:r>
      <w:r w:rsidR="00EC7A46">
        <w:rPr>
          <w:rFonts w:ascii="Times New Roman" w:hAnsi="Times New Roman" w:cs="Times New Roman"/>
        </w:rPr>
        <w:fldChar w:fldCharType="end"/>
      </w:r>
      <w:r w:rsidR="00C21605">
        <w:rPr>
          <w:rFonts w:ascii="Times New Roman" w:hAnsi="Times New Roman" w:cs="Times New Roman"/>
        </w:rPr>
        <w:t>.</w:t>
      </w:r>
      <w:r w:rsidR="00C21605">
        <w:rPr>
          <w:rFonts w:ascii="Times New Roman" w:hAnsi="Times New Roman" w:cs="Times New Roman"/>
          <w:lang w:val="en-GB"/>
        </w:rPr>
        <w:t xml:space="preserve"> However, </w:t>
      </w:r>
      <w:r w:rsidR="00C21605">
        <w:rPr>
          <w:rFonts w:ascii="Times New Roman" w:hAnsi="Times New Roman" w:cs="Times New Roman"/>
        </w:rPr>
        <w:t>t</w:t>
      </w:r>
      <w:r w:rsidR="00AE0522">
        <w:rPr>
          <w:rFonts w:ascii="Times New Roman" w:hAnsi="Times New Roman" w:cs="Times New Roman"/>
        </w:rPr>
        <w:t>he overwhelming majority of states</w:t>
      </w:r>
      <w:r w:rsidR="005C45CB">
        <w:rPr>
          <w:rFonts w:ascii="Times New Roman" w:hAnsi="Times New Roman" w:cs="Times New Roman"/>
        </w:rPr>
        <w:t xml:space="preserve"> </w:t>
      </w:r>
      <w:r w:rsidR="0091684D">
        <w:rPr>
          <w:rFonts w:ascii="Times New Roman" w:hAnsi="Times New Roman" w:cs="Times New Roman"/>
        </w:rPr>
        <w:t xml:space="preserve">yet </w:t>
      </w:r>
      <w:r w:rsidR="005C45CB">
        <w:rPr>
          <w:rFonts w:ascii="Times New Roman" w:hAnsi="Times New Roman" w:cs="Times New Roman"/>
        </w:rPr>
        <w:t>remain committed to non-proliferation.</w:t>
      </w:r>
      <w:r w:rsidR="00AE0522">
        <w:rPr>
          <w:rFonts w:ascii="Times New Roman" w:hAnsi="Times New Roman" w:cs="Times New Roman"/>
        </w:rPr>
        <w:t xml:space="preserve"> </w:t>
      </w:r>
      <w:r w:rsidR="005C45CB">
        <w:rPr>
          <w:rFonts w:ascii="Times New Roman" w:hAnsi="Times New Roman" w:cs="Times New Roman"/>
          <w:lang w:val="en-GB"/>
        </w:rPr>
        <w:t xml:space="preserve">In several regions of the world nuclear weapon free zones have been declared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&lt;EndNote&gt;&lt;Cite&gt;&lt;Author&gt;Rublee&lt;/Author&gt;&lt;Year&gt;2009&lt;/Year&gt;&lt;RecNum&gt;1754&lt;/RecNum&gt;&lt;Suffix&gt;`, 39&lt;/Suffix&gt;&lt;record&gt;&lt;rec-number&gt;1754&lt;/rec-number&gt;&lt;foreign-keys&gt;&lt;key app="EN" db-id="52dxz9wer2r0x1evtfy5f0scwxt2vfsrft0r"&gt;1754&lt;/key&gt;&lt;/foreign-keys&gt;&lt;ref-type name="Book"&gt;6&lt;/ref-type&gt;&lt;contributors&gt;&lt;authors&gt;&lt;author&gt;Rublee, Maria Rost&lt;/author&gt;&lt;/authors&gt;&lt;/contributors&gt;&lt;titles&gt;&lt;title&gt;Nonproliferation norms : why states choose nuclear restraint&lt;/title&gt;&lt;secondary-title&gt;Studies in security and international affairs&lt;/secondary-title&gt;&lt;/titles&gt;&lt;pages&gt;xvi, 297 p.&lt;/pages&gt;&lt;keywords&gt;&lt;keyword&gt;Nuclear nonproliferation.&lt;/keyword&gt;&lt;/keywords&gt;&lt;dates&gt;&lt;year&gt;2009&lt;/year&gt;&lt;/dates&gt;&lt;pub-location&gt;Athens&lt;/pub-location&gt;&lt;publisher&gt;University of Georgia Press&lt;/publisher&gt;&lt;isbn&gt;9780820330037 (hardcover alk. paper)&amp;#xD;0820330035 (hardcover alk. paper)&amp;#xD;9780820332352 (pbk. alk. paper)&amp;#xD;0820332356 (pbk. alk. paper)&lt;/isbn&gt;&lt;accession-num&gt;15318771&lt;/accession-num&gt;&lt;call-num&gt;Jefferson or Adams Building Reading Rooms JZ5675 .R83 2009&amp;#xD;Jefferson or Adams Building Reading Rooms - STORED OFFSITE JZ5675 .R83 2009&lt;/call-num&gt;&lt;urls&gt;&lt;related-urls&gt;&lt;url&gt;http://www.loc.gov/catdir/toc/ecip0820/2008024197.html&lt;/url&gt;&lt;/related-urls&gt;&lt;/urls&gt;&lt;/record&gt;&lt;/Cite&gt;&lt;/EndNote&gt;</w:instrText>
      </w:r>
      <w:r w:rsidR="00EC7A46">
        <w:rPr>
          <w:rFonts w:ascii="Times New Roman" w:hAnsi="Times New Roman" w:cs="Times New Roman"/>
          <w:lang w:val="en-GB"/>
        </w:rPr>
        <w:fldChar w:fldCharType="separate"/>
      </w:r>
      <w:r w:rsidR="00B93538">
        <w:rPr>
          <w:rFonts w:ascii="Times New Roman" w:hAnsi="Times New Roman" w:cs="Times New Roman"/>
          <w:noProof/>
          <w:lang w:val="en-GB"/>
        </w:rPr>
        <w:t>(Rublee, 2009, 39)</w:t>
      </w:r>
      <w:r w:rsidR="00EC7A46">
        <w:rPr>
          <w:rFonts w:ascii="Times New Roman" w:hAnsi="Times New Roman" w:cs="Times New Roman"/>
          <w:lang w:val="en-GB"/>
        </w:rPr>
        <w:fldChar w:fldCharType="end"/>
      </w:r>
      <w:r w:rsidR="005C45CB">
        <w:rPr>
          <w:rFonts w:ascii="Times New Roman" w:hAnsi="Times New Roman" w:cs="Times New Roman"/>
          <w:lang w:val="en-GB"/>
        </w:rPr>
        <w:t xml:space="preserve">. </w:t>
      </w:r>
      <w:r w:rsidR="00C21605">
        <w:rPr>
          <w:rFonts w:ascii="Times New Roman" w:hAnsi="Times New Roman" w:cs="Times New Roman"/>
          <w:lang w:val="en-GB"/>
        </w:rPr>
        <w:t>Furthermore, s</w:t>
      </w:r>
      <w:r w:rsidR="0091684D">
        <w:rPr>
          <w:rFonts w:ascii="Times New Roman" w:hAnsi="Times New Roman" w:cs="Times New Roman"/>
          <w:lang w:val="en-GB"/>
        </w:rPr>
        <w:t>tates with the technical capabilities to produce nuclear weapons</w:t>
      </w:r>
      <w:r w:rsidR="0091684D">
        <w:rPr>
          <w:rFonts w:ascii="Times New Roman" w:hAnsi="Times New Roman" w:cs="Times New Roman"/>
        </w:rPr>
        <w:t xml:space="preserve"> such as </w:t>
      </w:r>
      <w:r w:rsidR="00AE0522" w:rsidRPr="002A3ECD">
        <w:rPr>
          <w:rFonts w:ascii="Times New Roman" w:hAnsi="Times New Roman" w:cs="Times New Roman"/>
          <w:lang w:val="en-GB"/>
        </w:rPr>
        <w:t>Germany, Spain, Canada, Italy and Japan</w:t>
      </w:r>
      <w:r w:rsidR="005C45CB">
        <w:rPr>
          <w:rFonts w:ascii="Times New Roman" w:hAnsi="Times New Roman" w:cs="Times New Roman"/>
          <w:lang w:val="en-GB"/>
        </w:rPr>
        <w:t>,</w:t>
      </w:r>
      <w:r w:rsidR="0091684D">
        <w:rPr>
          <w:rFonts w:ascii="Times New Roman" w:hAnsi="Times New Roman" w:cs="Times New Roman"/>
          <w:lang w:val="en-GB"/>
        </w:rPr>
        <w:t xml:space="preserve"> </w:t>
      </w:r>
      <w:r w:rsidR="00AE0522" w:rsidRPr="002A3ECD">
        <w:rPr>
          <w:rFonts w:ascii="Times New Roman" w:hAnsi="Times New Roman" w:cs="Times New Roman"/>
          <w:lang w:val="en-GB"/>
        </w:rPr>
        <w:t>refrain</w:t>
      </w:r>
      <w:r w:rsidR="00AE0522">
        <w:rPr>
          <w:rFonts w:ascii="Times New Roman" w:hAnsi="Times New Roman" w:cs="Times New Roman"/>
          <w:lang w:val="en-GB"/>
        </w:rPr>
        <w:t xml:space="preserve"> </w:t>
      </w:r>
      <w:r w:rsidR="00AE0522" w:rsidRPr="002A3ECD">
        <w:rPr>
          <w:rFonts w:ascii="Times New Roman" w:hAnsi="Times New Roman" w:cs="Times New Roman"/>
          <w:lang w:val="en-GB"/>
        </w:rPr>
        <w:t xml:space="preserve">from </w:t>
      </w:r>
      <w:r w:rsidR="00AE0522">
        <w:rPr>
          <w:rFonts w:ascii="Times New Roman" w:hAnsi="Times New Roman" w:cs="Times New Roman"/>
          <w:lang w:val="en-GB"/>
        </w:rPr>
        <w:t xml:space="preserve">developing </w:t>
      </w:r>
      <w:r w:rsidR="00AE0522" w:rsidRPr="002A3ECD">
        <w:rPr>
          <w:rFonts w:ascii="Times New Roman" w:hAnsi="Times New Roman" w:cs="Times New Roman"/>
          <w:lang w:val="en-GB"/>
        </w:rPr>
        <w:t>nuclear weapons program</w:t>
      </w:r>
      <w:r w:rsidR="005C45CB">
        <w:rPr>
          <w:rFonts w:ascii="Times New Roman" w:hAnsi="Times New Roman" w:cs="Times New Roman"/>
          <w:lang w:val="en-GB"/>
        </w:rPr>
        <w:t>mes</w:t>
      </w:r>
      <w:r w:rsidR="00E35FA4">
        <w:rPr>
          <w:rFonts w:ascii="Times New Roman" w:hAnsi="Times New Roman" w:cs="Times New Roman"/>
          <w:lang w:val="en-GB"/>
        </w:rPr>
        <w:t xml:space="preserve">. </w:t>
      </w:r>
      <w:r w:rsidR="00C21605">
        <w:rPr>
          <w:rFonts w:ascii="Times New Roman" w:hAnsi="Times New Roman" w:cs="Times New Roman"/>
          <w:lang w:val="en-GB"/>
        </w:rPr>
        <w:t xml:space="preserve">Moreover, </w:t>
      </w:r>
      <w:r w:rsidR="0091684D">
        <w:rPr>
          <w:rFonts w:ascii="Times New Roman" w:hAnsi="Times New Roman" w:cs="Times New Roman"/>
          <w:lang w:val="en-GB"/>
        </w:rPr>
        <w:t>countries</w:t>
      </w:r>
      <w:r w:rsidR="00DB4261" w:rsidRPr="00DB4261">
        <w:rPr>
          <w:rFonts w:ascii="Times New Roman" w:hAnsi="Times New Roman" w:cs="Times New Roman"/>
          <w:lang w:val="en-GB"/>
        </w:rPr>
        <w:t xml:space="preserve"> </w:t>
      </w:r>
      <w:r w:rsidR="00DB4261" w:rsidRPr="002A3ECD">
        <w:rPr>
          <w:rFonts w:ascii="Times New Roman" w:hAnsi="Times New Roman" w:cs="Times New Roman"/>
          <w:lang w:val="en-GB"/>
        </w:rPr>
        <w:t>such as Ukraine, South Africa and Belarus</w:t>
      </w:r>
      <w:r w:rsidR="0091684D">
        <w:rPr>
          <w:rFonts w:ascii="Times New Roman" w:hAnsi="Times New Roman" w:cs="Times New Roman"/>
          <w:lang w:val="en-GB"/>
        </w:rPr>
        <w:t xml:space="preserve">, </w:t>
      </w:r>
      <w:r w:rsidR="00DB4261">
        <w:rPr>
          <w:rFonts w:ascii="Times New Roman" w:hAnsi="Times New Roman" w:cs="Times New Roman"/>
          <w:lang w:val="en-GB"/>
        </w:rPr>
        <w:t>relinquished possession of</w:t>
      </w:r>
      <w:r w:rsidR="0091684D">
        <w:rPr>
          <w:rFonts w:ascii="Times New Roman" w:hAnsi="Times New Roman" w:cs="Times New Roman"/>
          <w:lang w:val="en-GB"/>
        </w:rPr>
        <w:t xml:space="preserve"> </w:t>
      </w:r>
      <w:r w:rsidR="00DB4261">
        <w:rPr>
          <w:rFonts w:ascii="Times New Roman" w:hAnsi="Times New Roman" w:cs="Times New Roman"/>
          <w:lang w:val="en-GB"/>
        </w:rPr>
        <w:t>nuclear weapons, or weapons programmes</w:t>
      </w:r>
      <w:r w:rsidR="00E35FA4">
        <w:rPr>
          <w:rFonts w:ascii="Times New Roman" w:hAnsi="Times New Roman" w:cs="Times New Roman"/>
          <w:lang w:val="en-GB"/>
        </w:rPr>
        <w:t>.</w:t>
      </w:r>
      <w:r w:rsidR="00AE0522" w:rsidRPr="00AE0522">
        <w:rPr>
          <w:rFonts w:ascii="Times New Roman" w:hAnsi="Times New Roman" w:cs="Times New Roman"/>
          <w:lang w:val="en-GB"/>
        </w:rPr>
        <w:t xml:space="preserve"> </w:t>
      </w:r>
      <w:r w:rsidR="002E544F">
        <w:rPr>
          <w:rFonts w:ascii="Times New Roman" w:hAnsi="Times New Roman" w:cs="Times New Roman"/>
          <w:lang w:val="en-GB"/>
        </w:rPr>
        <w:t>Hypothesis 3</w:t>
      </w:r>
      <w:r w:rsidR="006F37D7">
        <w:rPr>
          <w:rFonts w:ascii="Times New Roman" w:hAnsi="Times New Roman" w:cs="Times New Roman"/>
          <w:lang w:val="en-GB"/>
        </w:rPr>
        <w:t xml:space="preserve"> </w:t>
      </w:r>
      <w:r w:rsidR="002E544F">
        <w:rPr>
          <w:rFonts w:ascii="Times New Roman" w:hAnsi="Times New Roman" w:cs="Times New Roman"/>
          <w:lang w:val="en-GB"/>
        </w:rPr>
        <w:t>is only applicable</w:t>
      </w:r>
      <w:r w:rsidR="006F37D7" w:rsidRPr="002A3ECD">
        <w:rPr>
          <w:rFonts w:ascii="Times New Roman" w:hAnsi="Times New Roman" w:cs="Times New Roman"/>
          <w:lang w:val="en-GB"/>
        </w:rPr>
        <w:t xml:space="preserve"> if the norm challenger is stronger than the </w:t>
      </w:r>
      <w:r w:rsidR="006F37D7">
        <w:rPr>
          <w:rFonts w:ascii="Times New Roman" w:hAnsi="Times New Roman" w:cs="Times New Roman"/>
          <w:lang w:val="en-GB"/>
        </w:rPr>
        <w:t xml:space="preserve">actors who prefer the </w:t>
      </w:r>
      <w:r w:rsidR="006F37D7" w:rsidRPr="002A3ECD">
        <w:rPr>
          <w:rFonts w:ascii="Times New Roman" w:hAnsi="Times New Roman" w:cs="Times New Roman"/>
          <w:lang w:val="en-GB"/>
        </w:rPr>
        <w:t>status quo. The latter condition is not met in this case</w:t>
      </w:r>
      <w:r w:rsidR="006F37D7">
        <w:rPr>
          <w:rFonts w:ascii="Times New Roman" w:hAnsi="Times New Roman" w:cs="Times New Roman"/>
          <w:lang w:val="en-GB"/>
        </w:rPr>
        <w:t>;</w:t>
      </w:r>
      <w:r w:rsidR="006F37D7" w:rsidRPr="002A3ECD">
        <w:rPr>
          <w:rFonts w:ascii="Times New Roman" w:hAnsi="Times New Roman" w:cs="Times New Roman"/>
          <w:lang w:val="en-GB"/>
        </w:rPr>
        <w:t xml:space="preserve"> as a result</w:t>
      </w:r>
      <w:r w:rsidR="006F37D7">
        <w:rPr>
          <w:rFonts w:ascii="Times New Roman" w:hAnsi="Times New Roman" w:cs="Times New Roman"/>
          <w:lang w:val="en-GB"/>
        </w:rPr>
        <w:t>,</w:t>
      </w:r>
      <w:r w:rsidR="006F37D7" w:rsidRPr="002A3ECD">
        <w:rPr>
          <w:rFonts w:ascii="Times New Roman" w:hAnsi="Times New Roman" w:cs="Times New Roman"/>
          <w:lang w:val="en-GB"/>
        </w:rPr>
        <w:t xml:space="preserve"> hypothesis 3 cannot be examined.</w:t>
      </w:r>
    </w:p>
    <w:p w:rsidR="004E0AC9" w:rsidRPr="00194922" w:rsidRDefault="004E0AC9" w:rsidP="00194922">
      <w:pPr>
        <w:spacing w:after="0" w:line="276" w:lineRule="auto"/>
        <w:ind w:firstLine="720"/>
        <w:jc w:val="both"/>
        <w:rPr>
          <w:rFonts w:ascii="Times New Roman" w:hAnsi="Times New Roman" w:cs="Times New Roman"/>
          <w:highlight w:val="yellow"/>
          <w:lang w:val="en-GB"/>
        </w:rPr>
      </w:pPr>
      <w:r w:rsidRPr="002A3ECD">
        <w:rPr>
          <w:rFonts w:ascii="Times New Roman" w:hAnsi="Times New Roman" w:cs="Times New Roman"/>
          <w:lang w:val="en-GB"/>
        </w:rPr>
        <w:t>I</w:t>
      </w:r>
      <w:r w:rsidR="0006170D">
        <w:rPr>
          <w:rFonts w:ascii="Times New Roman" w:hAnsi="Times New Roman" w:cs="Times New Roman"/>
          <w:lang w:val="en-GB"/>
        </w:rPr>
        <w:t>n sum</w:t>
      </w:r>
      <w:r w:rsidR="0006170D" w:rsidRPr="00130742">
        <w:rPr>
          <w:rFonts w:ascii="Times New Roman" w:hAnsi="Times New Roman" w:cs="Times New Roman"/>
          <w:lang w:val="en-GB"/>
        </w:rPr>
        <w:t xml:space="preserve">, </w:t>
      </w:r>
      <w:r w:rsidR="00130742" w:rsidRPr="00130742">
        <w:rPr>
          <w:rFonts w:ascii="Times New Roman" w:hAnsi="Times New Roman" w:cs="Times New Roman"/>
          <w:lang w:val="en-GB"/>
        </w:rPr>
        <w:t>despite the fact that several countries have become de facto nuclear power, the NPT-norm was not abolished through norm violations</w:t>
      </w:r>
      <w:r w:rsidR="00130742">
        <w:rPr>
          <w:rFonts w:ascii="Times New Roman" w:hAnsi="Times New Roman" w:cs="Times New Roman"/>
          <w:lang w:val="en-GB"/>
        </w:rPr>
        <w:t xml:space="preserve">. There </w:t>
      </w:r>
      <w:r w:rsidR="00194922">
        <w:rPr>
          <w:rFonts w:ascii="Times New Roman" w:hAnsi="Times New Roman" w:cs="Times New Roman"/>
          <w:lang w:val="en-GB"/>
        </w:rPr>
        <w:t>is still overwhelming support for non-proliferation</w:t>
      </w:r>
      <w:r w:rsidR="00194922" w:rsidRPr="00194922">
        <w:rPr>
          <w:rFonts w:ascii="Times New Roman" w:hAnsi="Times New Roman" w:cs="Times New Roman"/>
          <w:lang w:val="en-GB"/>
        </w:rPr>
        <w:t xml:space="preserve">. Still, although the norm is embedded in institutionalized negotiation system, the disarmament element was challenged to some extent by </w:t>
      </w:r>
      <w:r w:rsidR="00E763D1" w:rsidRPr="00194922">
        <w:rPr>
          <w:rFonts w:ascii="Times New Roman" w:hAnsi="Times New Roman" w:cs="Times New Roman"/>
          <w:lang w:val="en-GB"/>
        </w:rPr>
        <w:t xml:space="preserve">the major nuclear powers </w:t>
      </w:r>
      <w:r w:rsidR="00194922" w:rsidRPr="00194922">
        <w:rPr>
          <w:rFonts w:ascii="Times New Roman" w:hAnsi="Times New Roman" w:cs="Times New Roman"/>
        </w:rPr>
        <w:t>through their</w:t>
      </w:r>
      <w:r w:rsidR="00194922">
        <w:rPr>
          <w:rFonts w:ascii="Times New Roman" w:hAnsi="Times New Roman" w:cs="Times New Roman"/>
        </w:rPr>
        <w:t xml:space="preserve"> modernization programmes</w:t>
      </w:r>
      <w:r w:rsidRPr="002A3ECD">
        <w:rPr>
          <w:rFonts w:ascii="Times New Roman" w:hAnsi="Times New Roman" w:cs="Times New Roman"/>
          <w:lang w:val="en-GB"/>
        </w:rPr>
        <w:t xml:space="preserve">. </w:t>
      </w:r>
      <w:r w:rsidR="00194922">
        <w:rPr>
          <w:rFonts w:ascii="Times New Roman" w:hAnsi="Times New Roman" w:cs="Times New Roman"/>
          <w:lang w:val="en-GB"/>
        </w:rPr>
        <w:t>H</w:t>
      </w:r>
      <w:r w:rsidRPr="002A3ECD">
        <w:rPr>
          <w:rFonts w:ascii="Times New Roman" w:hAnsi="Times New Roman" w:cs="Times New Roman"/>
          <w:lang w:val="en-GB"/>
        </w:rPr>
        <w:t xml:space="preserve">ypotheses 1 </w:t>
      </w:r>
      <w:r w:rsidR="00194922">
        <w:rPr>
          <w:rFonts w:ascii="Times New Roman" w:hAnsi="Times New Roman" w:cs="Times New Roman"/>
          <w:lang w:val="en-GB"/>
        </w:rPr>
        <w:t xml:space="preserve">can therefore not be corroborated, yet hypothesis </w:t>
      </w:r>
      <w:r w:rsidRPr="002A3ECD">
        <w:rPr>
          <w:rFonts w:ascii="Times New Roman" w:hAnsi="Times New Roman" w:cs="Times New Roman"/>
          <w:lang w:val="en-GB"/>
        </w:rPr>
        <w:t xml:space="preserve">2, the norm remained unchanged. </w:t>
      </w:r>
    </w:p>
    <w:p w:rsidR="00A4011E" w:rsidRDefault="00A4011E" w:rsidP="004E0AC9">
      <w:pPr>
        <w:spacing w:after="0" w:line="276" w:lineRule="auto"/>
        <w:jc w:val="both"/>
        <w:rPr>
          <w:rFonts w:ascii="Times New Roman" w:hAnsi="Times New Roman" w:cs="Times New Roman"/>
          <w:lang w:val="en-GB"/>
        </w:rPr>
      </w:pPr>
    </w:p>
    <w:p w:rsidR="0068781C" w:rsidRDefault="0068781C"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Case 2: Norm against wartime plunder</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The norm against wartime plunder prohibits the removal and appropriation of historical and cultural valuables and art by the victorious power. Already in the 17</w:t>
      </w:r>
      <w:r w:rsidRPr="00D24F55">
        <w:rPr>
          <w:rFonts w:ascii="Times New Roman" w:hAnsi="Times New Roman" w:cs="Times New Roman"/>
          <w:lang w:val="en-GB"/>
        </w:rPr>
        <w:t>th</w:t>
      </w:r>
      <w:r w:rsidRPr="002A3ECD">
        <w:rPr>
          <w:rFonts w:ascii="Times New Roman" w:hAnsi="Times New Roman" w:cs="Times New Roman"/>
          <w:lang w:val="en-GB"/>
        </w:rPr>
        <w:t xml:space="preserve"> century, the idea took hold that art requires particular protection during times of war. However, it was not </w:t>
      </w:r>
      <w:r>
        <w:rPr>
          <w:rFonts w:ascii="Times New Roman" w:hAnsi="Times New Roman" w:cs="Times New Roman"/>
          <w:lang w:val="en-GB"/>
        </w:rPr>
        <w:t>until</w:t>
      </w:r>
      <w:r w:rsidRPr="002A3ECD">
        <w:rPr>
          <w:rFonts w:ascii="Times New Roman" w:hAnsi="Times New Roman" w:cs="Times New Roman"/>
          <w:lang w:val="en-GB"/>
        </w:rPr>
        <w:t xml:space="preserve"> the 19</w:t>
      </w:r>
      <w:r w:rsidRPr="00D24F55">
        <w:rPr>
          <w:rFonts w:ascii="Times New Roman" w:hAnsi="Times New Roman" w:cs="Times New Roman"/>
          <w:lang w:val="en-GB"/>
        </w:rPr>
        <w:t>th</w:t>
      </w:r>
      <w:r w:rsidRPr="002A3ECD">
        <w:rPr>
          <w:rFonts w:ascii="Times New Roman" w:hAnsi="Times New Roman" w:cs="Times New Roman"/>
          <w:lang w:val="en-GB"/>
        </w:rPr>
        <w:t xml:space="preserve"> century that such a protection was effectively implemented in practice. After the victory over Napoleon in 1815</w:t>
      </w:r>
      <w:r>
        <w:rPr>
          <w:rFonts w:ascii="Times New Roman" w:hAnsi="Times New Roman" w:cs="Times New Roman"/>
          <w:lang w:val="en-GB"/>
        </w:rPr>
        <w:t>,</w:t>
      </w:r>
      <w:r w:rsidRPr="002A3ECD">
        <w:rPr>
          <w:rFonts w:ascii="Times New Roman" w:hAnsi="Times New Roman" w:cs="Times New Roman"/>
          <w:lang w:val="en-GB"/>
        </w:rPr>
        <w:t xml:space="preserve"> the </w:t>
      </w:r>
      <w:r>
        <w:rPr>
          <w:rFonts w:ascii="Times New Roman" w:hAnsi="Times New Roman" w:cs="Times New Roman"/>
          <w:lang w:val="en-GB"/>
        </w:rPr>
        <w:t>A</w:t>
      </w:r>
      <w:r w:rsidRPr="002A3ECD">
        <w:rPr>
          <w:rFonts w:ascii="Times New Roman" w:hAnsi="Times New Roman" w:cs="Times New Roman"/>
          <w:lang w:val="en-GB"/>
        </w:rPr>
        <w:t xml:space="preserve">llied forces returned art plundered by the French to </w:t>
      </w:r>
      <w:r>
        <w:rPr>
          <w:rFonts w:ascii="Times New Roman" w:hAnsi="Times New Roman" w:cs="Times New Roman"/>
          <w:lang w:val="en-GB"/>
        </w:rPr>
        <w:t>its</w:t>
      </w:r>
      <w:r w:rsidRPr="002A3ECD">
        <w:rPr>
          <w:rFonts w:ascii="Times New Roman" w:hAnsi="Times New Roman" w:cs="Times New Roman"/>
          <w:lang w:val="en-GB"/>
        </w:rPr>
        <w:t xml:space="preserve"> home countries. In 1874,</w:t>
      </w:r>
      <w:r w:rsidR="008645CC">
        <w:rPr>
          <w:rFonts w:ascii="Times New Roman" w:hAnsi="Times New Roman" w:cs="Times New Roman"/>
          <w:lang w:val="en-GB"/>
        </w:rPr>
        <w:t xml:space="preserve"> the norm became codified in</w:t>
      </w:r>
      <w:r w:rsidRPr="002A3ECD">
        <w:rPr>
          <w:rFonts w:ascii="Times New Roman" w:hAnsi="Times New Roman" w:cs="Times New Roman"/>
          <w:lang w:val="en-GB"/>
        </w:rPr>
        <w:t xml:space="preserve"> a very precise </w:t>
      </w:r>
      <w:r w:rsidR="008645CC">
        <w:rPr>
          <w:rFonts w:ascii="Times New Roman" w:hAnsi="Times New Roman" w:cs="Times New Roman"/>
          <w:lang w:val="en-GB"/>
        </w:rPr>
        <w:t>manner</w:t>
      </w:r>
      <w:r w:rsidR="008645CC" w:rsidRPr="002A3ECD">
        <w:rPr>
          <w:rFonts w:ascii="Times New Roman" w:hAnsi="Times New Roman" w:cs="Times New Roman"/>
          <w:lang w:val="en-GB"/>
        </w:rPr>
        <w:t xml:space="preserve"> </w:t>
      </w:r>
      <w:r w:rsidRPr="002A3ECD">
        <w:rPr>
          <w:rFonts w:ascii="Times New Roman" w:hAnsi="Times New Roman" w:cs="Times New Roman"/>
          <w:lang w:val="en-GB"/>
        </w:rPr>
        <w:t xml:space="preserve">consisting </w:t>
      </w:r>
      <w:r>
        <w:rPr>
          <w:rFonts w:ascii="Times New Roman" w:hAnsi="Times New Roman" w:cs="Times New Roman"/>
          <w:lang w:val="en-GB"/>
        </w:rPr>
        <w:t xml:space="preserve">of </w:t>
      </w:r>
      <w:r w:rsidRPr="002A3ECD">
        <w:rPr>
          <w:rFonts w:ascii="Times New Roman" w:hAnsi="Times New Roman" w:cs="Times New Roman"/>
          <w:lang w:val="en-GB"/>
        </w:rPr>
        <w:t xml:space="preserve">two articles included in the Brussels </w:t>
      </w:r>
      <w:r>
        <w:rPr>
          <w:rFonts w:ascii="Times New Roman" w:hAnsi="Times New Roman" w:cs="Times New Roman"/>
          <w:lang w:val="en-GB"/>
        </w:rPr>
        <w:t>D</w:t>
      </w:r>
      <w:r w:rsidRPr="002A3ECD">
        <w:rPr>
          <w:rFonts w:ascii="Times New Roman" w:hAnsi="Times New Roman" w:cs="Times New Roman"/>
          <w:lang w:val="en-GB"/>
        </w:rPr>
        <w:t xml:space="preserve">eclaration. According to </w:t>
      </w:r>
      <w:r>
        <w:rPr>
          <w:rFonts w:ascii="Times New Roman" w:hAnsi="Times New Roman" w:cs="Times New Roman"/>
          <w:lang w:val="en-GB"/>
        </w:rPr>
        <w:t>A</w:t>
      </w:r>
      <w:r w:rsidRPr="002A3ECD">
        <w:rPr>
          <w:rFonts w:ascii="Times New Roman" w:hAnsi="Times New Roman" w:cs="Times New Roman"/>
          <w:lang w:val="en-GB"/>
        </w:rPr>
        <w:t>rticle 38</w:t>
      </w:r>
      <w:r>
        <w:rPr>
          <w:rFonts w:ascii="Times New Roman" w:hAnsi="Times New Roman" w:cs="Times New Roman"/>
          <w:lang w:val="en-GB"/>
        </w:rPr>
        <w:t>,</w:t>
      </w:r>
      <w:r w:rsidRPr="002A3ECD">
        <w:rPr>
          <w:rFonts w:ascii="Times New Roman" w:hAnsi="Times New Roman" w:cs="Times New Roman"/>
          <w:lang w:val="en-GB"/>
        </w:rPr>
        <w:t xml:space="preserve"> plunder was prohibited without exception. In addition</w:t>
      </w:r>
      <w:r>
        <w:rPr>
          <w:rFonts w:ascii="Times New Roman" w:hAnsi="Times New Roman" w:cs="Times New Roman"/>
          <w:lang w:val="en-GB"/>
        </w:rPr>
        <w:t>,</w:t>
      </w:r>
      <w:r w:rsidRPr="002A3ECD">
        <w:rPr>
          <w:rFonts w:ascii="Times New Roman" w:hAnsi="Times New Roman" w:cs="Times New Roman"/>
          <w:lang w:val="en-GB"/>
        </w:rPr>
        <w:t xml:space="preserve"> </w:t>
      </w:r>
      <w:r>
        <w:rPr>
          <w:rFonts w:ascii="Times New Roman" w:hAnsi="Times New Roman" w:cs="Times New Roman"/>
          <w:lang w:val="en-GB"/>
        </w:rPr>
        <w:t>A</w:t>
      </w:r>
      <w:r w:rsidRPr="002A3ECD">
        <w:rPr>
          <w:rFonts w:ascii="Times New Roman" w:hAnsi="Times New Roman" w:cs="Times New Roman"/>
          <w:lang w:val="en-GB"/>
        </w:rPr>
        <w:t>rticle 8 prohibited the confiscation and intended destruction of historical monuments, art and academic works. However, the norm was not embedded in an institutionalized negotiation system</w:t>
      </w:r>
      <w:r w:rsidR="008645CC">
        <w:rPr>
          <w:rFonts w:ascii="Times New Roman" w:hAnsi="Times New Roman" w:cs="Times New Roman"/>
          <w:lang w:val="en-GB"/>
        </w:rPr>
        <w:t xml:space="preserve"> in which the actors regularly convened</w:t>
      </w:r>
      <w:r w:rsidRPr="002A3ECD">
        <w:rPr>
          <w:rFonts w:ascii="Times New Roman" w:hAnsi="Times New Roman" w:cs="Times New Roman"/>
          <w:lang w:val="en-GB"/>
        </w:rPr>
        <w:t>, but was integrated in</w:t>
      </w:r>
      <w:r>
        <w:rPr>
          <w:rFonts w:ascii="Times New Roman" w:hAnsi="Times New Roman" w:cs="Times New Roman"/>
          <w:lang w:val="en-GB"/>
        </w:rPr>
        <w:t>to</w:t>
      </w:r>
      <w:r w:rsidRPr="002A3ECD">
        <w:rPr>
          <w:rFonts w:ascii="Times New Roman" w:hAnsi="Times New Roman" w:cs="Times New Roman"/>
          <w:lang w:val="en-GB"/>
        </w:rPr>
        <w:t xml:space="preserve"> the Hague </w:t>
      </w:r>
      <w:r>
        <w:rPr>
          <w:rFonts w:ascii="Times New Roman" w:hAnsi="Times New Roman" w:cs="Times New Roman"/>
          <w:lang w:val="en-GB"/>
        </w:rPr>
        <w:t>C</w:t>
      </w:r>
      <w:r w:rsidRPr="002A3ECD">
        <w:rPr>
          <w:rFonts w:ascii="Times New Roman" w:hAnsi="Times New Roman" w:cs="Times New Roman"/>
          <w:lang w:val="en-GB"/>
        </w:rPr>
        <w:t xml:space="preserve">onvention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&lt;EndNote&gt;&lt;Cite&gt;&lt;Author&gt;Sandholtz&lt;/Author&gt;&lt;Year&gt;2007&lt;/Year&gt;&lt;RecNum&gt;1262&lt;/RecNum&gt;&lt;Suffix&gt;`, xi`, 71-100&lt;/Suffix&gt;&lt;record&gt;&lt;rec-number&gt;1262&lt;/rec-number&gt;&lt;foreign-keys&gt;&lt;key app="EN" db-id="52dxz9wer2r0x1evtfy5f0scwxt2vfsrft0r"&gt;1262&lt;/key&gt;&lt;/foreign-keys&gt;&lt;ref-type name="Book"&gt;6&lt;/ref-type&gt;&lt;contributors&gt;&lt;authors&gt;&lt;author&gt;Sandholtz, Wayne&lt;/author&gt;&lt;/authors&gt;&lt;/contributors&gt;&lt;titles&gt;&lt;title&gt;Prohibiting plunder : how norms change&lt;/title&gt;&lt;/titles&gt;&lt;pages&gt;xi, 338 p.&lt;/pages&gt;&lt;keywords&gt;&lt;keyword&gt;Cultural property Protection (International law) History.&lt;/keyword&gt;&lt;keyword&gt;Cultural property Protection Law and legislation.&lt;/keyword&gt;&lt;keyword&gt;Art thefts.&lt;/keyword&gt;&lt;/keywords&gt;&lt;dates&gt;&lt;year&gt;2007&lt;/year&gt;&lt;/dates&gt;&lt;pub-location&gt;New York&lt;/pub-location&gt;&lt;publisher&gt;Oxford University Press&lt;/publisher&gt;&lt;isbn&gt;0195337239 (clothbound alk. paper)&amp;#xD;9780195337235 (clothbound alk. paper)&lt;/isbn&gt;&lt;accession-num&gt;14853776&lt;/accession-num&gt;&lt;call-num&gt;Law Library Reading Room (Madison, LM201) K3791; .S26 2007&lt;/call-num&gt;&lt;urls&gt;&lt;/urls&gt;&lt;/record&gt;&lt;/Cite&gt;&lt;/EndNote&gt;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2007, xi, 71-100)</w:t>
      </w:r>
      <w:r w:rsidR="00EC7A46">
        <w:rPr>
          <w:rFonts w:ascii="Times New Roman" w:hAnsi="Times New Roman" w:cs="Times New Roman"/>
          <w:lang w:val="en-GB"/>
        </w:rPr>
        <w:fldChar w:fldCharType="end"/>
      </w:r>
      <w:r w:rsidRPr="002A3ECD">
        <w:rPr>
          <w:rFonts w:ascii="Times New Roman" w:hAnsi="Times New Roman" w:cs="Times New Roman"/>
          <w:lang w:val="en-GB"/>
        </w:rPr>
        <w:t>.</w:t>
      </w:r>
      <w:r w:rsidRPr="002A3ECD">
        <w:rPr>
          <w:rStyle w:val="FootnoteReference"/>
          <w:rFonts w:ascii="Times New Roman" w:hAnsi="Times New Roman" w:cs="Times New Roman"/>
          <w:lang w:val="en-GB"/>
        </w:rPr>
        <w:footnoteReference w:id="5"/>
      </w:r>
      <w:r w:rsidRPr="002A3ECD">
        <w:rPr>
          <w:rFonts w:ascii="Times New Roman" w:hAnsi="Times New Roman" w:cs="Times New Roman"/>
          <w:lang w:val="en-GB"/>
        </w:rPr>
        <w:t xml:space="preserve"> </w:t>
      </w:r>
    </w:p>
    <w:p w:rsidR="004E0AC9" w:rsidRPr="002A3ECD" w:rsidRDefault="004E0AC9" w:rsidP="004E0AC9">
      <w:pPr>
        <w:spacing w:after="0" w:line="276" w:lineRule="auto"/>
        <w:jc w:val="both"/>
        <w:rPr>
          <w:rFonts w:ascii="Times New Roman" w:hAnsi="Times New Roman" w:cs="Times New Roman"/>
          <w:lang w:val="en-GB"/>
        </w:rPr>
      </w:pPr>
      <w:r>
        <w:rPr>
          <w:rFonts w:ascii="Times New Roman" w:hAnsi="Times New Roman" w:cs="Times New Roman"/>
          <w:lang w:val="en-GB"/>
        </w:rPr>
        <w:tab/>
      </w:r>
      <w:r w:rsidRPr="002A3ECD">
        <w:rPr>
          <w:rFonts w:ascii="Times New Roman" w:hAnsi="Times New Roman" w:cs="Times New Roman"/>
          <w:lang w:val="en-GB"/>
        </w:rPr>
        <w:t>As hypothesis 1 suggests, the norm was challenged by norm violations rather than negotiations. During World War I (WWI)</w:t>
      </w:r>
      <w:r>
        <w:rPr>
          <w:rFonts w:ascii="Times New Roman" w:hAnsi="Times New Roman" w:cs="Times New Roman"/>
          <w:lang w:val="en-GB"/>
        </w:rPr>
        <w:t>,</w:t>
      </w:r>
      <w:r w:rsidRPr="002A3ECD">
        <w:rPr>
          <w:rFonts w:ascii="Times New Roman" w:hAnsi="Times New Roman" w:cs="Times New Roman"/>
          <w:lang w:val="en-GB"/>
        </w:rPr>
        <w:t xml:space="preserve"> the parties mainly complied with the norm. Although some art</w:t>
      </w:r>
      <w:r>
        <w:rPr>
          <w:rFonts w:ascii="Times New Roman" w:hAnsi="Times New Roman" w:cs="Times New Roman"/>
          <w:lang w:val="en-GB"/>
        </w:rPr>
        <w:t>e</w:t>
      </w:r>
      <w:r w:rsidRPr="002A3ECD">
        <w:rPr>
          <w:rFonts w:ascii="Times New Roman" w:hAnsi="Times New Roman" w:cs="Times New Roman"/>
          <w:lang w:val="en-GB"/>
        </w:rPr>
        <w:t xml:space="preserve">facts were destroyed, no party resorted to plunder. Only during WWII </w:t>
      </w:r>
      <w:r>
        <w:rPr>
          <w:rFonts w:ascii="Times New Roman" w:hAnsi="Times New Roman" w:cs="Times New Roman"/>
          <w:lang w:val="en-GB"/>
        </w:rPr>
        <w:t xml:space="preserve">did </w:t>
      </w:r>
      <w:r w:rsidRPr="002A3ECD">
        <w:rPr>
          <w:rFonts w:ascii="Times New Roman" w:hAnsi="Times New Roman" w:cs="Times New Roman"/>
          <w:lang w:val="en-GB"/>
        </w:rPr>
        <w:t xml:space="preserve">Germany </w:t>
      </w:r>
      <w:r>
        <w:rPr>
          <w:rFonts w:ascii="Times New Roman" w:hAnsi="Times New Roman" w:cs="Times New Roman"/>
          <w:lang w:val="en-GB"/>
        </w:rPr>
        <w:t xml:space="preserve">systematically </w:t>
      </w:r>
      <w:r w:rsidRPr="002A3ECD">
        <w:rPr>
          <w:rFonts w:ascii="Times New Roman" w:hAnsi="Times New Roman" w:cs="Times New Roman"/>
          <w:lang w:val="en-GB"/>
        </w:rPr>
        <w:t>challenge the norm. Hitler’s troops confiscated vast amount</w:t>
      </w:r>
      <w:r>
        <w:rPr>
          <w:rFonts w:ascii="Times New Roman" w:hAnsi="Times New Roman" w:cs="Times New Roman"/>
          <w:lang w:val="en-GB"/>
        </w:rPr>
        <w:t>s</w:t>
      </w:r>
      <w:r w:rsidRPr="002A3ECD">
        <w:rPr>
          <w:rFonts w:ascii="Times New Roman" w:hAnsi="Times New Roman" w:cs="Times New Roman"/>
          <w:lang w:val="en-GB"/>
        </w:rPr>
        <w:t xml:space="preserve"> of art in all occupied countries. The actions were rhetorically justified by the necessity to retrieve German art lost in previous wars, and the right to confiscate Germanic art. However, such actions directly contradicted the norm against wartime plunder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115&lt;/Suffix&gt;&lt;record&gt;&lt;rec-number&gt;1257&lt;/rec-number&gt;&lt;foreign-keys&gt;&lt;key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2008, 115)</w:t>
      </w:r>
      <w:r w:rsidR="00EC7A46">
        <w:rPr>
          <w:rFonts w:ascii="Times New Roman" w:hAnsi="Times New Roman" w:cs="Times New Roman"/>
          <w:lang w:val="en-GB"/>
        </w:rPr>
        <w:fldChar w:fldCharType="end"/>
      </w:r>
      <w:r w:rsidRPr="002A3ECD">
        <w:rPr>
          <w:rFonts w:ascii="Times New Roman" w:hAnsi="Times New Roman" w:cs="Times New Roman"/>
          <w:lang w:val="en-GB"/>
        </w:rPr>
        <w:t>. Germany</w:t>
      </w:r>
      <w:r>
        <w:rPr>
          <w:rFonts w:ascii="Times New Roman" w:hAnsi="Times New Roman" w:cs="Times New Roman"/>
          <w:lang w:val="en-GB"/>
        </w:rPr>
        <w:t>’s</w:t>
      </w:r>
      <w:r w:rsidRPr="002A3ECD">
        <w:rPr>
          <w:rFonts w:ascii="Times New Roman" w:hAnsi="Times New Roman" w:cs="Times New Roman"/>
          <w:lang w:val="en-GB"/>
        </w:rPr>
        <w:t xml:space="preserve"> challeng</w:t>
      </w:r>
      <w:r>
        <w:rPr>
          <w:rFonts w:ascii="Times New Roman" w:hAnsi="Times New Roman" w:cs="Times New Roman"/>
          <w:lang w:val="en-GB"/>
        </w:rPr>
        <w:t>e of</w:t>
      </w:r>
      <w:r w:rsidRPr="002A3ECD">
        <w:rPr>
          <w:rFonts w:ascii="Times New Roman" w:hAnsi="Times New Roman" w:cs="Times New Roman"/>
          <w:lang w:val="en-GB"/>
        </w:rPr>
        <w:t xml:space="preserve"> the norm did not lead to a weakening or the </w:t>
      </w:r>
      <w:r>
        <w:rPr>
          <w:rFonts w:ascii="Times New Roman" w:hAnsi="Times New Roman" w:cs="Times New Roman"/>
          <w:lang w:val="en-GB"/>
        </w:rPr>
        <w:t>abolition</w:t>
      </w:r>
      <w:r w:rsidRPr="002A3ECD">
        <w:rPr>
          <w:rFonts w:ascii="Times New Roman" w:hAnsi="Times New Roman" w:cs="Times New Roman"/>
          <w:lang w:val="en-GB"/>
        </w:rPr>
        <w:t xml:space="preserve"> of the norm as a strong alliance of states backed the norm. </w:t>
      </w:r>
      <w:r>
        <w:rPr>
          <w:rFonts w:ascii="Times New Roman" w:hAnsi="Times New Roman" w:cs="Times New Roman"/>
          <w:lang w:val="en-GB"/>
        </w:rPr>
        <w:t>D</w:t>
      </w:r>
      <w:r w:rsidRPr="002A3ECD">
        <w:rPr>
          <w:rFonts w:ascii="Times New Roman" w:hAnsi="Times New Roman" w:cs="Times New Roman"/>
          <w:lang w:val="en-GB"/>
        </w:rPr>
        <w:t>uring the war</w:t>
      </w:r>
      <w:r>
        <w:rPr>
          <w:rFonts w:ascii="Times New Roman" w:hAnsi="Times New Roman" w:cs="Times New Roman"/>
          <w:lang w:val="en-GB"/>
        </w:rPr>
        <w:t>,</w:t>
      </w:r>
      <w:r w:rsidRPr="002A3ECD">
        <w:rPr>
          <w:rFonts w:ascii="Times New Roman" w:hAnsi="Times New Roman" w:cs="Times New Roman"/>
          <w:lang w:val="en-GB"/>
        </w:rPr>
        <w:t xml:space="preserve"> the </w:t>
      </w:r>
      <w:r>
        <w:rPr>
          <w:rFonts w:ascii="Times New Roman" w:hAnsi="Times New Roman" w:cs="Times New Roman"/>
          <w:lang w:val="en-GB"/>
        </w:rPr>
        <w:t>A</w:t>
      </w:r>
      <w:r w:rsidRPr="002A3ECD">
        <w:rPr>
          <w:rFonts w:ascii="Times New Roman" w:hAnsi="Times New Roman" w:cs="Times New Roman"/>
          <w:lang w:val="en-GB"/>
        </w:rPr>
        <w:t>llies signed a declaration condemning the confiscation of historical art</w:t>
      </w:r>
      <w:r>
        <w:rPr>
          <w:rFonts w:ascii="Times New Roman" w:hAnsi="Times New Roman" w:cs="Times New Roman"/>
          <w:lang w:val="en-GB"/>
        </w:rPr>
        <w:t>e</w:t>
      </w:r>
      <w:r w:rsidRPr="002A3ECD">
        <w:rPr>
          <w:rFonts w:ascii="Times New Roman" w:hAnsi="Times New Roman" w:cs="Times New Roman"/>
          <w:lang w:val="en-GB"/>
        </w:rPr>
        <w:t>facts and art in occupied territories.</w:t>
      </w:r>
      <w:r w:rsidRPr="002A3ECD">
        <w:rPr>
          <w:rStyle w:val="FootnoteReference"/>
          <w:rFonts w:ascii="Times New Roman" w:hAnsi="Times New Roman" w:cs="Times New Roman"/>
          <w:lang w:val="en-GB"/>
        </w:rPr>
        <w:footnoteReference w:id="6"/>
      </w:r>
      <w:r w:rsidRPr="002A3ECD">
        <w:rPr>
          <w:rFonts w:ascii="Times New Roman" w:hAnsi="Times New Roman" w:cs="Times New Roman"/>
          <w:lang w:val="en-GB"/>
        </w:rPr>
        <w:t xml:space="preserve"> Accordingly, the </w:t>
      </w:r>
      <w:r>
        <w:rPr>
          <w:rFonts w:ascii="Times New Roman" w:hAnsi="Times New Roman" w:cs="Times New Roman"/>
          <w:lang w:val="en-GB"/>
        </w:rPr>
        <w:t>A</w:t>
      </w:r>
      <w:r w:rsidRPr="002A3ECD">
        <w:rPr>
          <w:rFonts w:ascii="Times New Roman" w:hAnsi="Times New Roman" w:cs="Times New Roman"/>
          <w:lang w:val="en-GB"/>
        </w:rPr>
        <w:t xml:space="preserve">llied powers returned stolen art systematically after the end of the war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117-120&lt;/Suffix&gt;&lt;record&gt;&lt;rec-number&gt;1257&lt;/rec-number&gt;&lt;foreign-keys&gt;&lt;key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2008, 117-120)</w:t>
      </w:r>
      <w:r w:rsidR="00EC7A46">
        <w:rPr>
          <w:rFonts w:ascii="Times New Roman" w:hAnsi="Times New Roman" w:cs="Times New Roman"/>
          <w:lang w:val="en-GB"/>
        </w:rPr>
        <w:fldChar w:fldCharType="end"/>
      </w:r>
      <w:r w:rsidRPr="002A3ECD">
        <w:rPr>
          <w:rFonts w:ascii="Times New Roman" w:hAnsi="Times New Roman" w:cs="Times New Roman"/>
          <w:lang w:val="en-GB"/>
        </w:rPr>
        <w:t>. Finally, the national socialist leaders were charged with the plundering of the occupied territories during the Nur</w:t>
      </w:r>
      <w:r>
        <w:rPr>
          <w:rFonts w:ascii="Times New Roman" w:hAnsi="Times New Roman" w:cs="Times New Roman"/>
          <w:lang w:val="en-GB"/>
        </w:rPr>
        <w:t>em</w:t>
      </w:r>
      <w:r w:rsidRPr="002A3ECD">
        <w:rPr>
          <w:rFonts w:ascii="Times New Roman" w:hAnsi="Times New Roman" w:cs="Times New Roman"/>
          <w:lang w:val="en-GB"/>
        </w:rPr>
        <w:t xml:space="preserve">berg </w:t>
      </w:r>
      <w:r>
        <w:rPr>
          <w:rFonts w:ascii="Times New Roman" w:hAnsi="Times New Roman" w:cs="Times New Roman"/>
          <w:lang w:val="en-GB"/>
        </w:rPr>
        <w:t>T</w:t>
      </w:r>
      <w:r w:rsidRPr="002A3ECD">
        <w:rPr>
          <w:rFonts w:ascii="Times New Roman" w:hAnsi="Times New Roman" w:cs="Times New Roman"/>
          <w:lang w:val="en-GB"/>
        </w:rPr>
        <w:t xml:space="preserve">ribunals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chapter 6 and 7&lt;/Suffix&gt;&lt;record&gt;&lt;rec-number&gt;1257&lt;/rec-number&gt;&lt;foreign-keys&gt;&lt;key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2008, chapter 6 and 7)</w:t>
      </w:r>
      <w:r w:rsidR="00EC7A46">
        <w:rPr>
          <w:rFonts w:ascii="Times New Roman" w:hAnsi="Times New Roman" w:cs="Times New Roman"/>
          <w:lang w:val="en-GB"/>
        </w:rPr>
        <w:fldChar w:fldCharType="end"/>
      </w:r>
      <w:r w:rsidRPr="002A3ECD">
        <w:rPr>
          <w:rFonts w:ascii="Times New Roman" w:hAnsi="Times New Roman" w:cs="Times New Roman"/>
          <w:lang w:val="en-GB"/>
        </w:rPr>
        <w:t>. These considerations appear not to be influenced by a cost-benefit analysis</w:t>
      </w:r>
      <w:r>
        <w:rPr>
          <w:rFonts w:ascii="Times New Roman" w:hAnsi="Times New Roman" w:cs="Times New Roman"/>
          <w:lang w:val="en-GB"/>
        </w:rPr>
        <w:t>,</w:t>
      </w:r>
      <w:r w:rsidRPr="002A3ECD">
        <w:rPr>
          <w:rFonts w:ascii="Times New Roman" w:hAnsi="Times New Roman" w:cs="Times New Roman"/>
          <w:lang w:val="en-GB"/>
        </w:rPr>
        <w:t xml:space="preserve"> as the </w:t>
      </w:r>
      <w:r>
        <w:rPr>
          <w:rFonts w:ascii="Times New Roman" w:hAnsi="Times New Roman" w:cs="Times New Roman"/>
          <w:lang w:val="en-GB"/>
        </w:rPr>
        <w:t>A</w:t>
      </w:r>
      <w:r w:rsidRPr="002A3ECD">
        <w:rPr>
          <w:rFonts w:ascii="Times New Roman" w:hAnsi="Times New Roman" w:cs="Times New Roman"/>
          <w:lang w:val="en-GB"/>
        </w:rPr>
        <w:t xml:space="preserve">llies could have easily confiscated German art after their victory. The rejection of wartime plunder was </w:t>
      </w:r>
      <w:r>
        <w:rPr>
          <w:rFonts w:ascii="Times New Roman" w:hAnsi="Times New Roman" w:cs="Times New Roman"/>
          <w:lang w:val="en-GB"/>
        </w:rPr>
        <w:t>instead</w:t>
      </w:r>
      <w:r w:rsidRPr="002A3ECD">
        <w:rPr>
          <w:rFonts w:ascii="Times New Roman" w:hAnsi="Times New Roman" w:cs="Times New Roman"/>
          <w:lang w:val="en-GB"/>
        </w:rPr>
        <w:t xml:space="preserve"> rooted in the conviction that cultural treasures are an expression of </w:t>
      </w:r>
      <w:r>
        <w:rPr>
          <w:rFonts w:ascii="Times New Roman" w:hAnsi="Times New Roman" w:cs="Times New Roman"/>
          <w:lang w:val="en-GB"/>
        </w:rPr>
        <w:t xml:space="preserve">the </w:t>
      </w:r>
      <w:r w:rsidRPr="002A3ECD">
        <w:rPr>
          <w:rFonts w:ascii="Times New Roman" w:hAnsi="Times New Roman" w:cs="Times New Roman"/>
          <w:lang w:val="en-GB"/>
        </w:rPr>
        <w:t>identity of a nation and should therefore not be taken as spoils of war.</w:t>
      </w:r>
      <w:r w:rsidRPr="002A3ECD">
        <w:rPr>
          <w:rStyle w:val="FootnoteReference"/>
          <w:rFonts w:ascii="Times New Roman" w:hAnsi="Times New Roman" w:cs="Times New Roman"/>
          <w:lang w:val="en-GB"/>
        </w:rPr>
        <w:footnoteReference w:id="7"/>
      </w:r>
      <w:r w:rsidRPr="002A3ECD">
        <w:rPr>
          <w:rFonts w:ascii="Times New Roman" w:hAnsi="Times New Roman" w:cs="Times New Roman"/>
          <w:lang w:val="en-GB"/>
        </w:rPr>
        <w:t xml:space="preserve"> </w:t>
      </w:r>
      <w:r w:rsidR="00001F9A" w:rsidRPr="002A3ECD">
        <w:rPr>
          <w:rFonts w:ascii="Times New Roman" w:hAnsi="Times New Roman" w:cs="Times New Roman"/>
          <w:lang w:val="en-GB"/>
        </w:rPr>
        <w:t xml:space="preserve">Only the USSR initially requisitioned German art, yet ceased the practice after four transports </w:t>
      </w:r>
      <w:r w:rsidR="00EC7A46" w:rsidRPr="00CE0F95">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chapter 6&lt;/Suffix&gt;&lt;record&gt;&lt;rec-number&gt;1257&lt;/rec-number&gt;&lt;foreign-keys&gt;&lt;key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sidRPr="00CE0F95">
        <w:rPr>
          <w:rFonts w:ascii="Times New Roman" w:hAnsi="Times New Roman" w:cs="Times New Roman"/>
          <w:lang w:val="en-GB"/>
        </w:rPr>
        <w:fldChar w:fldCharType="separate"/>
      </w:r>
      <w:r w:rsidR="00001F9A" w:rsidRPr="00CE0F95">
        <w:rPr>
          <w:rFonts w:ascii="Times New Roman" w:hAnsi="Times New Roman" w:cs="Times New Roman"/>
          <w:noProof/>
          <w:lang w:val="en-GB"/>
        </w:rPr>
        <w:t>(Sandholtz, 2008, chapter 6)</w:t>
      </w:r>
      <w:r w:rsidR="00EC7A46" w:rsidRPr="00CE0F95">
        <w:rPr>
          <w:rFonts w:ascii="Times New Roman" w:hAnsi="Times New Roman" w:cs="Times New Roman"/>
          <w:lang w:val="en-GB"/>
        </w:rPr>
        <w:fldChar w:fldCharType="end"/>
      </w:r>
      <w:r w:rsidR="00001F9A" w:rsidRPr="00CE0F95">
        <w:rPr>
          <w:rFonts w:ascii="Times New Roman" w:hAnsi="Times New Roman" w:cs="Times New Roman"/>
          <w:lang w:val="en-GB"/>
        </w:rPr>
        <w:t xml:space="preserve">. </w:t>
      </w:r>
      <w:r w:rsidR="001677EE" w:rsidRPr="00CE0F95">
        <w:rPr>
          <w:rFonts w:ascii="Times New Roman" w:hAnsi="Times New Roman" w:cs="Times New Roman"/>
          <w:lang w:val="en-GB"/>
        </w:rPr>
        <w:t>In the case</w:t>
      </w:r>
      <w:r w:rsidR="005F7329">
        <w:rPr>
          <w:rFonts w:ascii="Times New Roman" w:hAnsi="Times New Roman" w:cs="Times New Roman"/>
          <w:lang w:val="en-GB"/>
        </w:rPr>
        <w:t xml:space="preserve">, </w:t>
      </w:r>
      <w:r w:rsidR="007A0C63">
        <w:rPr>
          <w:rFonts w:ascii="Times New Roman" w:hAnsi="Times New Roman" w:cs="Times New Roman"/>
          <w:lang w:val="en-GB"/>
        </w:rPr>
        <w:t xml:space="preserve">the </w:t>
      </w:r>
      <w:r w:rsidR="005F7329">
        <w:rPr>
          <w:rFonts w:ascii="Times New Roman" w:hAnsi="Times New Roman" w:cs="Times New Roman"/>
          <w:lang w:val="en-GB"/>
        </w:rPr>
        <w:t xml:space="preserve">Allies were </w:t>
      </w:r>
      <w:r w:rsidR="00145D04">
        <w:rPr>
          <w:rFonts w:ascii="Times New Roman" w:hAnsi="Times New Roman" w:cs="Times New Roman"/>
          <w:lang w:val="en-GB"/>
        </w:rPr>
        <w:t>militarily</w:t>
      </w:r>
      <w:r w:rsidR="005F7329">
        <w:rPr>
          <w:rFonts w:ascii="Times New Roman" w:hAnsi="Times New Roman" w:cs="Times New Roman"/>
          <w:lang w:val="en-GB"/>
        </w:rPr>
        <w:t xml:space="preserve"> stronger than the </w:t>
      </w:r>
      <w:r w:rsidR="001677EE" w:rsidRPr="00CE0F95">
        <w:rPr>
          <w:rFonts w:ascii="Times New Roman" w:hAnsi="Times New Roman" w:cs="Times New Roman"/>
          <w:lang w:val="en-GB"/>
        </w:rPr>
        <w:t>norm challenger Germany</w:t>
      </w:r>
      <w:r w:rsidR="005F7329">
        <w:rPr>
          <w:rFonts w:ascii="Times New Roman" w:hAnsi="Times New Roman" w:cs="Times New Roman"/>
          <w:lang w:val="en-GB"/>
        </w:rPr>
        <w:t>.</w:t>
      </w:r>
      <w:r w:rsidR="00145D04">
        <w:rPr>
          <w:rFonts w:ascii="Times New Roman" w:hAnsi="Times New Roman" w:cs="Times New Roman"/>
          <w:lang w:val="en-GB"/>
        </w:rPr>
        <w:t xml:space="preserve"> After the Germany’s </w:t>
      </w:r>
      <w:r w:rsidR="005F7329">
        <w:rPr>
          <w:rFonts w:ascii="Times New Roman" w:hAnsi="Times New Roman" w:cs="Times New Roman"/>
          <w:lang w:val="en-GB"/>
        </w:rPr>
        <w:t xml:space="preserve">defeated the Allies </w:t>
      </w:r>
      <w:r w:rsidR="00CE0F95" w:rsidRPr="00CE0F95">
        <w:rPr>
          <w:rFonts w:ascii="Times New Roman" w:hAnsi="Times New Roman" w:cs="Times New Roman"/>
          <w:lang w:val="en-GB"/>
        </w:rPr>
        <w:t xml:space="preserve">reinstate the </w:t>
      </w:r>
      <w:r w:rsidRPr="00CE0F95">
        <w:rPr>
          <w:rFonts w:ascii="Times New Roman" w:hAnsi="Times New Roman" w:cs="Times New Roman"/>
          <w:lang w:val="en-GB"/>
        </w:rPr>
        <w:t>status quo</w:t>
      </w:r>
      <w:r w:rsidR="008F7269" w:rsidRPr="00CE0F95">
        <w:rPr>
          <w:rFonts w:ascii="Times New Roman" w:hAnsi="Times New Roman" w:cs="Times New Roman"/>
          <w:lang w:val="en-GB"/>
        </w:rPr>
        <w:t xml:space="preserve"> </w:t>
      </w:r>
      <w:r w:rsidR="00CE0F95" w:rsidRPr="00CE0F95">
        <w:rPr>
          <w:rFonts w:ascii="Times New Roman" w:hAnsi="Times New Roman" w:cs="Times New Roman"/>
          <w:lang w:val="en-GB"/>
        </w:rPr>
        <w:t xml:space="preserve">of the norm </w:t>
      </w:r>
      <w:r w:rsidR="00A65E1E" w:rsidRPr="00CE0F95">
        <w:rPr>
          <w:rFonts w:ascii="Times New Roman" w:hAnsi="Times New Roman" w:cs="Times New Roman"/>
          <w:lang w:val="en-GB"/>
        </w:rPr>
        <w:t>(</w:t>
      </w:r>
      <w:r w:rsidR="008F7269" w:rsidRPr="00CE0F95">
        <w:rPr>
          <w:rFonts w:ascii="Times New Roman" w:hAnsi="Times New Roman" w:cs="Times New Roman"/>
          <w:lang w:val="en-GB"/>
        </w:rPr>
        <w:t>Hypothesis 2)</w:t>
      </w:r>
      <w:r w:rsidRPr="00CE0F95">
        <w:rPr>
          <w:rFonts w:ascii="Times New Roman" w:hAnsi="Times New Roman" w:cs="Times New Roman"/>
          <w:lang w:val="en-GB"/>
        </w:rPr>
        <w:t>.</w:t>
      </w:r>
      <w:r w:rsidRPr="002A3ECD">
        <w:rPr>
          <w:rFonts w:ascii="Times New Roman" w:hAnsi="Times New Roman" w:cs="Times New Roman"/>
          <w:lang w:val="en-GB"/>
        </w:rPr>
        <w:t xml:space="preserve"> Hypothesis 3 assumes that the precision </w:t>
      </w:r>
      <w:r>
        <w:rPr>
          <w:rFonts w:ascii="Times New Roman" w:hAnsi="Times New Roman" w:cs="Times New Roman"/>
          <w:lang w:val="en-GB"/>
        </w:rPr>
        <w:t xml:space="preserve">of the norm </w:t>
      </w:r>
      <w:r w:rsidRPr="002A3ECD">
        <w:rPr>
          <w:rFonts w:ascii="Times New Roman" w:hAnsi="Times New Roman" w:cs="Times New Roman"/>
          <w:lang w:val="en-GB"/>
        </w:rPr>
        <w:t>has an influence on the specific outcome of norm challenges, namely whether the norm is partial</w:t>
      </w:r>
      <w:r>
        <w:rPr>
          <w:rFonts w:ascii="Times New Roman" w:hAnsi="Times New Roman" w:cs="Times New Roman"/>
          <w:lang w:val="en-GB"/>
        </w:rPr>
        <w:t>ly</w:t>
      </w:r>
      <w:r w:rsidRPr="002A3ECD">
        <w:rPr>
          <w:rFonts w:ascii="Times New Roman" w:hAnsi="Times New Roman" w:cs="Times New Roman"/>
          <w:lang w:val="en-GB"/>
        </w:rPr>
        <w:t xml:space="preserve"> weakened or dies completely if the norm challenger is stronger than the </w:t>
      </w:r>
      <w:r>
        <w:rPr>
          <w:rFonts w:ascii="Times New Roman" w:hAnsi="Times New Roman" w:cs="Times New Roman"/>
          <w:lang w:val="en-GB"/>
        </w:rPr>
        <w:t xml:space="preserve">actors who prefer the </w:t>
      </w:r>
      <w:r w:rsidRPr="002A3ECD">
        <w:rPr>
          <w:rFonts w:ascii="Times New Roman" w:hAnsi="Times New Roman" w:cs="Times New Roman"/>
          <w:lang w:val="en-GB"/>
        </w:rPr>
        <w:t xml:space="preserve">status quo. </w:t>
      </w:r>
      <w:r w:rsidR="003C5644">
        <w:rPr>
          <w:rFonts w:ascii="Times New Roman" w:hAnsi="Times New Roman" w:cs="Times New Roman"/>
          <w:lang w:val="en-GB"/>
        </w:rPr>
        <w:t>Since t</w:t>
      </w:r>
      <w:r w:rsidRPr="002A3ECD">
        <w:rPr>
          <w:rFonts w:ascii="Times New Roman" w:hAnsi="Times New Roman" w:cs="Times New Roman"/>
          <w:lang w:val="en-GB"/>
        </w:rPr>
        <w:t>he latter condition is not met hypothesis 3 cannot be examined.</w:t>
      </w:r>
    </w:p>
    <w:p w:rsidR="006F37D7" w:rsidRDefault="006F37D7"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Case 3: Norm against forcible intervention</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 xml:space="preserve">Article 2 IV of the United Nations Charter (UNC) contains one of the core principles of the international community: the prohibition </w:t>
      </w:r>
      <w:r>
        <w:rPr>
          <w:rFonts w:ascii="Times New Roman" w:hAnsi="Times New Roman" w:cs="Times New Roman"/>
          <w:lang w:val="en-GB"/>
        </w:rPr>
        <w:t>of</w:t>
      </w:r>
      <w:r w:rsidRPr="002A3ECD">
        <w:rPr>
          <w:rFonts w:ascii="Times New Roman" w:hAnsi="Times New Roman" w:cs="Times New Roman"/>
          <w:lang w:val="en-GB"/>
        </w:rPr>
        <w:t xml:space="preserve"> threaten</w:t>
      </w:r>
      <w:r>
        <w:rPr>
          <w:rFonts w:ascii="Times New Roman" w:hAnsi="Times New Roman" w:cs="Times New Roman"/>
          <w:lang w:val="en-GB"/>
        </w:rPr>
        <w:t>ing</w:t>
      </w:r>
      <w:r w:rsidRPr="002A3ECD">
        <w:rPr>
          <w:rFonts w:ascii="Times New Roman" w:hAnsi="Times New Roman" w:cs="Times New Roman"/>
          <w:lang w:val="en-GB"/>
        </w:rPr>
        <w:t xml:space="preserve"> </w:t>
      </w:r>
      <w:r>
        <w:rPr>
          <w:rFonts w:ascii="Times New Roman" w:hAnsi="Times New Roman" w:cs="Times New Roman"/>
          <w:lang w:val="en-GB"/>
        </w:rPr>
        <w:t>or using</w:t>
      </w:r>
      <w:r w:rsidRPr="002A3ECD">
        <w:rPr>
          <w:rFonts w:ascii="Times New Roman" w:hAnsi="Times New Roman" w:cs="Times New Roman"/>
          <w:lang w:val="en-GB"/>
        </w:rPr>
        <w:t xml:space="preserve"> force against the territorial integrity of another state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&lt;EndNote&gt;&lt;Cite&gt;&lt;Author&gt;Simma&lt;/Author&gt;&lt;Year&gt;1999&lt;/Year&gt;&lt;RecNum&gt;393&lt;/RecNum&gt;&lt;Suffix&gt;`, 1-22&lt;/Suffix&gt;&lt;record&gt;&lt;rec-number&gt;393&lt;/rec-number&gt;&lt;foreign-keys&gt;&lt;key app="EN" db-id="52dxz9wer2r0x1evtfy5f0scwxt2vfsrft0r"&gt;393&lt;/key&gt;&lt;/foreign-keys&gt;&lt;ref-type name="Journal Article"&gt;17&lt;/ref-type&gt;&lt;contributors&gt;&lt;authors&gt;&lt;author&gt;Simma, Bruno&lt;/author&gt;&lt;/authors&gt;&lt;/contributors&gt;&lt;titles&gt;&lt;title&gt;NATO, the UN and the Use of Force: Legal Aspects&lt;/title&gt;&lt;secondary-title&gt;European Journal of International Law&lt;/secondary-title&gt;&lt;/titles&gt;&lt;periodical&gt;&lt;full-title&gt;European Journal of International Law&lt;/full-title&gt;&lt;/periodical&gt;&lt;pages&gt;1-22&lt;/pages&gt;&lt;volume&gt;10&lt;/volume&gt;&lt;dates&gt;&lt;year&gt;1999&lt;/year&gt;&lt;/dates&gt;&lt;urls&gt;&lt;/urls&gt;&lt;/record&gt;&lt;/Cite&gt;&lt;/EndNote&gt;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(Simma, 1999, 1-22)</w:t>
      </w:r>
      <w:r w:rsidR="00EC7A46">
        <w:rPr>
          <w:rFonts w:ascii="Times New Roman" w:hAnsi="Times New Roman" w:cs="Times New Roman"/>
          <w:lang w:val="en-GB"/>
        </w:rPr>
        <w:fldChar w:fldCharType="end"/>
      </w:r>
      <w:r w:rsidRPr="002A3ECD">
        <w:rPr>
          <w:rFonts w:ascii="Times New Roman" w:hAnsi="Times New Roman" w:cs="Times New Roman"/>
          <w:lang w:val="en-GB"/>
        </w:rPr>
        <w:t>. Although the norm against forcible intervention is widely accepted, it has been incrementally curtailed since the 1980s. In many cases of gross human rights violations</w:t>
      </w:r>
      <w:r>
        <w:rPr>
          <w:rFonts w:ascii="Times New Roman" w:hAnsi="Times New Roman" w:cs="Times New Roman"/>
          <w:lang w:val="en-GB"/>
        </w:rPr>
        <w:t>,</w:t>
      </w:r>
      <w:r w:rsidRPr="002A3ECD">
        <w:rPr>
          <w:rFonts w:ascii="Times New Roman" w:hAnsi="Times New Roman" w:cs="Times New Roman"/>
          <w:lang w:val="en-GB"/>
        </w:rPr>
        <w:t xml:space="preserve"> forcible interventions appeared to be the only feasible solution to protect innocent lives. The norm and the enforcement of human right</w:t>
      </w:r>
      <w:r>
        <w:rPr>
          <w:rFonts w:ascii="Times New Roman" w:hAnsi="Times New Roman" w:cs="Times New Roman"/>
          <w:lang w:val="en-GB"/>
        </w:rPr>
        <w:t>s</w:t>
      </w:r>
      <w:r w:rsidRPr="002A3ECD">
        <w:rPr>
          <w:rFonts w:ascii="Times New Roman" w:hAnsi="Times New Roman" w:cs="Times New Roman"/>
          <w:lang w:val="en-GB"/>
        </w:rPr>
        <w:t xml:space="preserve"> standards contradicted each other. Any attempt to comply with both norms generated a cognitive dissonance. The genocide in Rwanda in 1994 underscores this problem. Although the international community was well informed about the events in the country, no intervention was conducted. In hindsight, then</w:t>
      </w:r>
      <w:r>
        <w:rPr>
          <w:rFonts w:ascii="Times New Roman" w:hAnsi="Times New Roman" w:cs="Times New Roman"/>
          <w:lang w:val="en-GB"/>
        </w:rPr>
        <w:t>-</w:t>
      </w:r>
      <w:r w:rsidRPr="002A3ECD">
        <w:rPr>
          <w:rFonts w:ascii="Times New Roman" w:hAnsi="Times New Roman" w:cs="Times New Roman"/>
          <w:lang w:val="en-GB"/>
        </w:rPr>
        <w:t xml:space="preserve">UN Secretary General Kofi Annan described the absence of intervention as a </w:t>
      </w:r>
      <w:r>
        <w:rPr>
          <w:rFonts w:ascii="Times New Roman" w:hAnsi="Times New Roman" w:cs="Times New Roman"/>
          <w:lang w:val="en-GB"/>
        </w:rPr>
        <w:t>‘</w:t>
      </w:r>
      <w:r w:rsidRPr="002A3ECD">
        <w:rPr>
          <w:rFonts w:ascii="Times New Roman" w:hAnsi="Times New Roman" w:cs="Times New Roman"/>
          <w:lang w:val="en-GB"/>
        </w:rPr>
        <w:t>sin of omission</w:t>
      </w:r>
      <w:r>
        <w:rPr>
          <w:rFonts w:ascii="Times New Roman" w:hAnsi="Times New Roman" w:cs="Times New Roman"/>
          <w:lang w:val="en-GB"/>
        </w:rPr>
        <w:t>’</w:t>
      </w:r>
      <w:r w:rsidRPr="002A3ECD">
        <w:rPr>
          <w:rStyle w:val="FootnoteReference"/>
          <w:rFonts w:ascii="Times New Roman" w:hAnsi="Times New Roman" w:cs="Times New Roman"/>
          <w:lang w:val="en-GB"/>
        </w:rPr>
        <w:footnoteReference w:id="8"/>
      </w:r>
      <w:r w:rsidRPr="002A3ECD">
        <w:rPr>
          <w:rFonts w:ascii="Times New Roman" w:hAnsi="Times New Roman" w:cs="Times New Roman"/>
          <w:lang w:val="en-GB"/>
        </w:rPr>
        <w:t xml:space="preserve"> </w:t>
      </w:r>
      <w:r>
        <w:rPr>
          <w:rFonts w:ascii="Times New Roman" w:hAnsi="Times New Roman" w:cs="Times New Roman"/>
          <w:lang w:val="en-GB"/>
        </w:rPr>
        <w:t>and</w:t>
      </w:r>
      <w:r w:rsidRPr="002A3ECD">
        <w:rPr>
          <w:rFonts w:ascii="Times New Roman" w:hAnsi="Times New Roman" w:cs="Times New Roman"/>
          <w:lang w:val="en-GB"/>
        </w:rPr>
        <w:t xml:space="preserve"> former US</w:t>
      </w:r>
      <w:r>
        <w:rPr>
          <w:rFonts w:ascii="Times New Roman" w:hAnsi="Times New Roman" w:cs="Times New Roman"/>
          <w:lang w:val="en-GB"/>
        </w:rPr>
        <w:t xml:space="preserve"> </w:t>
      </w:r>
      <w:r w:rsidRPr="002A3ECD">
        <w:rPr>
          <w:rFonts w:ascii="Times New Roman" w:hAnsi="Times New Roman" w:cs="Times New Roman"/>
          <w:lang w:val="en-GB"/>
        </w:rPr>
        <w:t xml:space="preserve">president Bill Clinton even apologized to survivors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&lt;EndNote&gt;&lt;Cite&gt;&lt;Author&gt;Shattuck&lt;/Author&gt;&lt;Year&gt;2003&lt;/Year&gt;&lt;RecNum&gt;443&lt;/RecNum&gt;&lt;Suffix&gt;`, 390&lt;/Suffix&gt;&lt;record&gt;&lt;rec-number&gt;443&lt;/rec-number&gt;&lt;foreign-keys&gt;&lt;key app="EN" db-id="52dxz9wer2r0x1evtfy5f0scwxt2vfsrft0r"&gt;443&lt;/key&gt;&lt;/foreign-keys&gt;&lt;ref-type name="Book"&gt;6&lt;/ref-type&gt;&lt;contributors&gt;&lt;authors&gt;&lt;author&gt;Shattuck, John H. F.&lt;/author&gt;&lt;/authors&gt;&lt;/contributors&gt;&lt;titles&gt;&lt;title&gt;Freedom on fire : human rights wars and America&amp;apos;s response&lt;/title&gt;&lt;/titles&gt;&lt;pages&gt;390 p.&lt;/pages&gt;&lt;keywords&gt;&lt;keyword&gt;Human rights.&lt;/keyword&gt;&lt;keyword&gt;Human rights Government policy United States.&lt;/keyword&gt;&lt;/keywords&gt;&lt;dates&gt;&lt;year&gt;2003&lt;/year&gt;&lt;/dates&gt;&lt;pub-location&gt;Cambridge, Mass.&lt;/pub-location&gt;&lt;publisher&gt;Harvard University Press&lt;/publisher&gt;&lt;isbn&gt;0674011627 (alk. paper)&lt;/isbn&gt;&lt;accession-num&gt;13158259&lt;/accession-num&gt;&lt;call-num&gt;Jefferson or Adams Bldg General or Area Studies Reading Rms JC571; .S453 2003&amp;#xD;Main or Science/Business Reading Rms - STORED OFFSITE JC571; .S453 2003&lt;/call-num&gt;&lt;urls&gt;&lt;/urls&gt;&lt;/record&gt;&lt;/Cite&gt;&lt;/EndNote&gt;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(Shattuck, 2003, 390)</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 xml:space="preserve">A normative change took </w:t>
      </w:r>
      <w:r w:rsidR="00E36C3F">
        <w:rPr>
          <w:rFonts w:ascii="Times New Roman" w:hAnsi="Times New Roman" w:cs="Times New Roman"/>
          <w:lang w:val="en-GB"/>
        </w:rPr>
        <w:t>place</w:t>
      </w:r>
      <w:r w:rsidR="00E36C3F" w:rsidRPr="002A3ECD">
        <w:rPr>
          <w:rFonts w:ascii="Times New Roman" w:hAnsi="Times New Roman" w:cs="Times New Roman"/>
          <w:lang w:val="en-GB"/>
        </w:rPr>
        <w:t xml:space="preserve"> </w:t>
      </w:r>
      <w:r w:rsidRPr="002A3ECD">
        <w:rPr>
          <w:rFonts w:ascii="Times New Roman" w:hAnsi="Times New Roman" w:cs="Times New Roman"/>
          <w:lang w:val="en-GB"/>
        </w:rPr>
        <w:t>within the UN negotiation system. A first attempt to change the norm was undertaken in the Security Council (SC). In 1992</w:t>
      </w:r>
      <w:r>
        <w:rPr>
          <w:rFonts w:ascii="Times New Roman" w:hAnsi="Times New Roman" w:cs="Times New Roman"/>
          <w:lang w:val="en-GB"/>
        </w:rPr>
        <w:t>,</w:t>
      </w:r>
      <w:r w:rsidRPr="002A3ECD">
        <w:rPr>
          <w:rFonts w:ascii="Times New Roman" w:hAnsi="Times New Roman" w:cs="Times New Roman"/>
          <w:lang w:val="en-GB"/>
        </w:rPr>
        <w:t xml:space="preserve"> the humanitarian situation in Somalia was depicted as a breach of international peace according to </w:t>
      </w:r>
      <w:r>
        <w:rPr>
          <w:rFonts w:ascii="Times New Roman" w:hAnsi="Times New Roman" w:cs="Times New Roman"/>
          <w:lang w:val="en-GB"/>
        </w:rPr>
        <w:t>UNC C</w:t>
      </w:r>
      <w:r w:rsidRPr="002A3ECD">
        <w:rPr>
          <w:rFonts w:ascii="Times New Roman" w:hAnsi="Times New Roman" w:cs="Times New Roman"/>
          <w:lang w:val="en-GB"/>
        </w:rPr>
        <w:t>hapter VII. Th</w:t>
      </w:r>
      <w:r>
        <w:rPr>
          <w:rFonts w:ascii="Times New Roman" w:hAnsi="Times New Roman" w:cs="Times New Roman"/>
          <w:lang w:val="en-GB"/>
        </w:rPr>
        <w:t>is</w:t>
      </w:r>
      <w:r w:rsidRPr="002A3ECD">
        <w:rPr>
          <w:rFonts w:ascii="Times New Roman" w:hAnsi="Times New Roman" w:cs="Times New Roman"/>
          <w:lang w:val="en-GB"/>
        </w:rPr>
        <w:t xml:space="preserve"> enabled the SC to authorize the use of force to remedy the plight of the people. On the same basis, the interventions in Haiti (1994), Bosnia (1995) and East</w:t>
      </w:r>
      <w:r>
        <w:rPr>
          <w:rFonts w:ascii="Times New Roman" w:hAnsi="Times New Roman" w:cs="Times New Roman"/>
          <w:lang w:val="en-GB"/>
        </w:rPr>
        <w:t xml:space="preserve"> </w:t>
      </w:r>
      <w:r w:rsidRPr="002A3ECD">
        <w:rPr>
          <w:rFonts w:ascii="Times New Roman" w:hAnsi="Times New Roman" w:cs="Times New Roman"/>
          <w:lang w:val="en-GB"/>
        </w:rPr>
        <w:t xml:space="preserve">Timor (1999) have been legitimized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&lt;EndNote&gt;&lt;Cite&gt;&lt;Author&gt;Malanczuk&lt;/Author&gt;&lt;Year&gt;1997&lt;/Year&gt;&lt;RecNum&gt;654&lt;/RecNum&gt;&lt;Suffix&gt;`, 402-415&lt;/Suffix&gt;&lt;record&gt;&lt;rec-number&gt;654&lt;/rec-number&gt;&lt;foreign-keys&gt;&lt;key app="EN" db-id="52dxz9wer2r0x1evtfy5f0scwxt2vfsrft0r"&gt;654&lt;/key&gt;&lt;/foreign-keys&gt;&lt;ref-type name="Book"&gt;6&lt;/ref-type&gt;&lt;contributors&gt;&lt;authors&gt;&lt;author&gt;Malanczuk, Peter&lt;/author&gt;&lt;/authors&gt;&lt;/contributors&gt;&lt;titles&gt;&lt;title&gt;Akehurst&amp;apos;s modern introduction to international law&lt;/title&gt;&lt;/titles&gt;&lt;pages&gt;xxii, 449 p.&lt;/pages&gt;&lt;edition&gt;7th rev.&lt;/edition&gt;&lt;keywords&gt;&lt;keyword&gt;International law.&lt;/keyword&gt;&lt;/keywords&gt;&lt;dates&gt;&lt;year&gt;1997&lt;/year&gt;&lt;/dates&gt;&lt;pub-location&gt;London ; New York&lt;/pub-location&gt;&lt;publisher&gt;Routledge&lt;/publisher&gt;&lt;isbn&gt;041511120X (pbk. alk. paper)&amp;#xD;0415165539 (alk.paper)&lt;/isbn&gt;&lt;accession-num&gt;1651298&lt;/accession-num&gt;&lt;call-num&gt;Law Library Reading Room (Madison, LM201) KZ1242; .M35 1997&lt;/call-num&gt;&lt;urls&gt;&lt;related-urls&gt;&lt;url&gt;http://www.loc.gov/catdir/enhancements/fy0649/97002294-d.html&lt;/url&gt;&lt;/related-urls&gt;&lt;/urls&gt;&lt;/record&gt;&lt;/Cite&gt;&lt;/EndNote&gt;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(Malanczuk, 1997, 402-415)</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The advantage of authorizing forcible interventions through the Security Council was that the norm </w:t>
      </w:r>
      <w:r w:rsidRPr="002A3ECD">
        <w:rPr>
          <w:rFonts w:ascii="Times New Roman" w:hAnsi="Times New Roman" w:cs="Times New Roman"/>
          <w:i/>
          <w:lang w:val="en-GB"/>
        </w:rPr>
        <w:t>against</w:t>
      </w:r>
      <w:r w:rsidRPr="002A3ECD">
        <w:rPr>
          <w:rFonts w:ascii="Times New Roman" w:hAnsi="Times New Roman" w:cs="Times New Roman"/>
          <w:lang w:val="en-GB"/>
        </w:rPr>
        <w:t xml:space="preserve"> forcible intervention was not violated. However, the disadvantage was the dependency on consensus in the SC. This became apparent during the Kosovo Crisis in 1999. Disagreements between SC members prevented a resolution sanctioning intervention. Eventually, NATO forces intervened without a UN</w:t>
      </w:r>
      <w:r>
        <w:rPr>
          <w:rFonts w:ascii="Times New Roman" w:hAnsi="Times New Roman" w:cs="Times New Roman"/>
          <w:lang w:val="en-GB"/>
        </w:rPr>
        <w:t xml:space="preserve"> </w:t>
      </w:r>
      <w:r w:rsidRPr="002A3ECD">
        <w:rPr>
          <w:rFonts w:ascii="Times New Roman" w:hAnsi="Times New Roman" w:cs="Times New Roman"/>
          <w:lang w:val="en-GB"/>
        </w:rPr>
        <w:t>resolution. In order to avoid the occurring cognitive dissonance of br</w:t>
      </w:r>
      <w:r>
        <w:rPr>
          <w:rFonts w:ascii="Times New Roman" w:hAnsi="Times New Roman" w:cs="Times New Roman"/>
          <w:lang w:val="en-GB"/>
        </w:rPr>
        <w:t>e</w:t>
      </w:r>
      <w:r w:rsidRPr="002A3ECD">
        <w:rPr>
          <w:rFonts w:ascii="Times New Roman" w:hAnsi="Times New Roman" w:cs="Times New Roman"/>
          <w:lang w:val="en-GB"/>
        </w:rPr>
        <w:t xml:space="preserve">aking the norm to protect human rights, rhetorically the Kosovo operation was deemed illegal according to the letter of international law, but legitimate in a moral sense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&lt;EndNote&gt;&lt;Cite&gt;&lt;Author&gt;Independent International Commission on Kosovo.&lt;/Author&gt;&lt;Year&gt;2000&lt;/Year&gt;&lt;RecNum&gt;983&lt;/RecNum&gt;&lt;Suffix&gt;`, 372&lt;/Suffix&gt;&lt;record&gt;&lt;rec-number&gt;983&lt;/rec-number&gt;&lt;foreign-keys&gt;&lt;key app="EN" db-id="52dxz9wer2r0x1evtfy5f0scwxt2vfsrft0r"&gt;983&lt;/key&gt;&lt;/foreign-keys&gt;&lt;ref-type name="Book"&gt;6&lt;/ref-type&gt;&lt;contributors&gt;&lt;authors&gt;&lt;author&gt;Independent International Commission on Kosovo.,&lt;/author&gt;&lt;/authors&gt;&lt;/contributors&gt;&lt;titles&gt;&lt;title&gt;The Kosovo report : conflict, international response, lessons learned&lt;/title&gt;&lt;/titles&gt;&lt;pages&gt;372 p.&lt;/pages&gt;&lt;keywords&gt;&lt;keyword&gt;Kosovo (Serbia) History Civil War, 1998-1999.&lt;/keyword&gt;&lt;keyword&gt;Kosovo (Serbia) Politics and government.&lt;/keyword&gt;&lt;keyword&gt;Intervention (International law)&lt;/keyword&gt;&lt;/keywords&gt;&lt;dates&gt;&lt;year&gt;2000&lt;/year&gt;&lt;/dates&gt;&lt;pub-location&gt;Oxford ; New York&lt;/pub-location&gt;&lt;publisher&gt;Oxford University Press&lt;/publisher&gt;&lt;isbn&gt;0199243093&amp;#xD;0199243085&lt;/isbn&gt;&lt;accession-num&gt;12499044&lt;/accession-num&gt;&lt;call-num&gt;Jefferson or Adams Building Reading Rooms DR2087; .I53 2000&amp;#xD;Jefferson or Adams Building Reading Rooms - STORED OFFSITE DR2087; .I53 2000&lt;/call-num&gt;&lt;urls&gt;&lt;related-urls&gt;&lt;url&gt;http://www.loc.gov/catdir/enhancements/fy0611/2001273163-t.html&lt;/url&gt;&lt;url&gt;http://www.loc.gov/catdir/enhancements/fy0611/2001273163-d.html&lt;/url&gt;&lt;url&gt;http://www.loc.gov/catdir/enhancements/fy0725/2001273163-b.html&lt;/url&gt;&lt;/related-urls&gt;&lt;/urls&gt;&lt;/record&gt;&lt;/Cite&gt;&lt;/EndNote&gt;</w:instrText>
      </w:r>
      <w:r w:rsidR="00EC7A46">
        <w:rPr>
          <w:rFonts w:ascii="Times New Roman" w:hAnsi="Times New Roman" w:cs="Times New Roman"/>
          <w:lang w:val="en-GB"/>
        </w:rPr>
        <w:fldChar w:fldCharType="separate"/>
      </w:r>
      <w:r w:rsidR="000B0EE1">
        <w:rPr>
          <w:rFonts w:ascii="Times New Roman" w:hAnsi="Times New Roman" w:cs="Times New Roman"/>
          <w:noProof/>
          <w:lang w:val="en-GB"/>
        </w:rPr>
        <w:t>(Independent International Commission on Kosovo., 2000, 372)</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This allowed </w:t>
      </w:r>
      <w:r>
        <w:rPr>
          <w:rFonts w:ascii="Times New Roman" w:hAnsi="Times New Roman" w:cs="Times New Roman"/>
          <w:lang w:val="en-GB"/>
        </w:rPr>
        <w:t>an emphasis on both</w:t>
      </w:r>
      <w:r w:rsidRPr="002A3ECD">
        <w:rPr>
          <w:rFonts w:ascii="Times New Roman" w:hAnsi="Times New Roman" w:cs="Times New Roman"/>
          <w:lang w:val="en-GB"/>
        </w:rPr>
        <w:t xml:space="preserve"> the need to protect human rights and the compliance with the norm against forcible intervention.</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Against the backdrop of these developments</w:t>
      </w:r>
      <w:r>
        <w:rPr>
          <w:rFonts w:ascii="Times New Roman" w:hAnsi="Times New Roman" w:cs="Times New Roman"/>
          <w:lang w:val="en-GB"/>
        </w:rPr>
        <w:t>,</w:t>
      </w:r>
      <w:r w:rsidRPr="002A3ECD">
        <w:rPr>
          <w:rFonts w:ascii="Times New Roman" w:hAnsi="Times New Roman" w:cs="Times New Roman"/>
          <w:lang w:val="en-GB"/>
        </w:rPr>
        <w:t xml:space="preserve"> a Canadian</w:t>
      </w:r>
      <w:r>
        <w:rPr>
          <w:rFonts w:ascii="Times New Roman" w:hAnsi="Times New Roman" w:cs="Times New Roman"/>
          <w:lang w:val="en-GB"/>
        </w:rPr>
        <w:t>-</w:t>
      </w:r>
      <w:r w:rsidRPr="002A3ECD">
        <w:rPr>
          <w:rFonts w:ascii="Times New Roman" w:hAnsi="Times New Roman" w:cs="Times New Roman"/>
          <w:lang w:val="en-GB"/>
        </w:rPr>
        <w:t>initiated Commission – the International Commission on Intervention and State Sovereignty (ICISS)</w:t>
      </w:r>
      <w:r>
        <w:rPr>
          <w:rFonts w:ascii="Times New Roman" w:hAnsi="Times New Roman" w:cs="Times New Roman"/>
          <w:lang w:val="en-GB"/>
        </w:rPr>
        <w:t xml:space="preserve"> –</w:t>
      </w:r>
      <w:r w:rsidRPr="002A3ECD">
        <w:rPr>
          <w:rFonts w:ascii="Times New Roman" w:hAnsi="Times New Roman" w:cs="Times New Roman"/>
          <w:lang w:val="en-GB"/>
        </w:rPr>
        <w:t xml:space="preserve"> formulated the concept of contingent </w:t>
      </w:r>
      <w:r>
        <w:rPr>
          <w:rFonts w:ascii="Times New Roman" w:hAnsi="Times New Roman" w:cs="Times New Roman"/>
          <w:lang w:val="en-GB"/>
        </w:rPr>
        <w:t>s</w:t>
      </w:r>
      <w:r w:rsidRPr="002A3ECD">
        <w:rPr>
          <w:rFonts w:ascii="Times New Roman" w:hAnsi="Times New Roman" w:cs="Times New Roman"/>
          <w:lang w:val="en-GB"/>
        </w:rPr>
        <w:t xml:space="preserve">overeignty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&lt;EndNote&gt;&lt;Cite&gt;&lt;Author&gt;International Commission on Intervention and State Sovereignty&lt;/Author&gt;&lt;Year&gt;2001&lt;/Year&gt;&lt;RecNum&gt;401&lt;/RecNum&gt;&lt;Suffix&gt;`, IX&lt;/Suffix&gt;&lt;record&gt;&lt;rec-number&gt;401&lt;/rec-number&gt;&lt;foreign-keys&gt;&lt;key app="EN" db-id="52dxz9wer2r0x1evtfy5f0scwxt2vfsrft0r"&gt;401&lt;/key&gt;&lt;/foreign-keys&gt;&lt;ref-type name="Book"&gt;6&lt;/ref-type&gt;&lt;contributors&gt;&lt;authors&gt;&lt;author&gt;International Commission on Intervention and State Sovereignty,&lt;/author&gt;&lt;/authors&gt;&lt;/contributors&gt;&lt;titles&gt;&lt;title&gt;The Responsibility to Protect.&lt;/title&gt;&lt;/titles&gt;&lt;dates&gt;&lt;year&gt;2001&lt;/year&gt;&lt;/dates&gt;&lt;pub-location&gt;Ottawa&lt;/pub-location&gt;&lt;publisher&gt;International Development Research Centre&lt;/publisher&gt;&lt;urls&gt;&lt;/urls&gt;&lt;/record&gt;&lt;/Cite&gt;&lt;/EndNote&gt;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(International Commission on Intervention and State Sovereignty, 2001, IX)</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The new concept left the state sovereignty under normal circumstances untouched, yet </w:t>
      </w:r>
      <w:r>
        <w:rPr>
          <w:rFonts w:ascii="Times New Roman" w:hAnsi="Times New Roman" w:cs="Times New Roman"/>
          <w:lang w:val="en-GB"/>
        </w:rPr>
        <w:t>allowed intervention</w:t>
      </w:r>
      <w:r w:rsidRPr="00806A47">
        <w:rPr>
          <w:rFonts w:ascii="Times New Roman" w:hAnsi="Times New Roman" w:cs="Times New Roman"/>
          <w:lang w:val="en-GB"/>
        </w:rPr>
        <w:t xml:space="preserve"> </w:t>
      </w:r>
      <w:r w:rsidRPr="002A3ECD">
        <w:rPr>
          <w:rFonts w:ascii="Times New Roman" w:hAnsi="Times New Roman" w:cs="Times New Roman"/>
          <w:lang w:val="en-GB"/>
        </w:rPr>
        <w:t>in the domestic affairs of states</w:t>
      </w:r>
      <w:r>
        <w:rPr>
          <w:rFonts w:ascii="Times New Roman" w:hAnsi="Times New Roman" w:cs="Times New Roman"/>
          <w:lang w:val="en-GB"/>
        </w:rPr>
        <w:t xml:space="preserve"> </w:t>
      </w:r>
      <w:r w:rsidRPr="002A3ECD">
        <w:rPr>
          <w:rFonts w:ascii="Times New Roman" w:hAnsi="Times New Roman" w:cs="Times New Roman"/>
          <w:lang w:val="en-GB"/>
        </w:rPr>
        <w:t xml:space="preserve">in cases of gross human rights violations. The ICISS even considered a </w:t>
      </w:r>
      <w:r>
        <w:rPr>
          <w:rFonts w:ascii="Times New Roman" w:hAnsi="Times New Roman" w:cs="Times New Roman"/>
          <w:lang w:val="en-GB"/>
        </w:rPr>
        <w:t>‘</w:t>
      </w:r>
      <w:r w:rsidRPr="002A3ECD">
        <w:rPr>
          <w:rFonts w:ascii="Times New Roman" w:hAnsi="Times New Roman" w:cs="Times New Roman"/>
          <w:lang w:val="en-GB"/>
        </w:rPr>
        <w:t>responsibility to protect (R2P)</w:t>
      </w:r>
      <w:r>
        <w:rPr>
          <w:rFonts w:ascii="Times New Roman" w:hAnsi="Times New Roman" w:cs="Times New Roman"/>
          <w:lang w:val="en-GB"/>
        </w:rPr>
        <w:t>’</w:t>
      </w:r>
      <w:r w:rsidRPr="002A3ECD">
        <w:rPr>
          <w:rFonts w:ascii="Times New Roman" w:hAnsi="Times New Roman" w:cs="Times New Roman"/>
          <w:lang w:val="en-GB"/>
        </w:rPr>
        <w:t xml:space="preserve"> people in cases of gross human rights violations to be in existence. R2P was not deemed to abolish the norm against forcible intervention, yet </w:t>
      </w:r>
      <w:r>
        <w:rPr>
          <w:rFonts w:ascii="Times New Roman" w:hAnsi="Times New Roman" w:cs="Times New Roman"/>
          <w:lang w:val="en-GB"/>
        </w:rPr>
        <w:t xml:space="preserve">was considered </w:t>
      </w:r>
      <w:r w:rsidRPr="002A3ECD">
        <w:rPr>
          <w:rFonts w:ascii="Times New Roman" w:hAnsi="Times New Roman" w:cs="Times New Roman"/>
          <w:lang w:val="en-GB"/>
        </w:rPr>
        <w:t xml:space="preserve">to limit its application under particular circumstances. </w:t>
      </w:r>
    </w:p>
    <w:p w:rsidR="0034356E" w:rsidRDefault="004E0AC9" w:rsidP="004E0AC9">
      <w:pPr>
        <w:spacing w:after="0" w:line="276" w:lineRule="auto"/>
        <w:jc w:val="both"/>
        <w:rPr>
          <w:rFonts w:ascii="Times New Roman" w:hAnsi="Times New Roman"/>
          <w:lang w:val="en-CA"/>
        </w:rPr>
      </w:pPr>
      <w:r w:rsidRPr="002A3ECD">
        <w:rPr>
          <w:rFonts w:ascii="Times New Roman" w:hAnsi="Times New Roman" w:cs="Times New Roman"/>
          <w:lang w:val="en-GB"/>
        </w:rPr>
        <w:tab/>
        <w:t xml:space="preserve">In line with hypotheses 1 and 2, the norm against forcible intervention was successfully altered through negotiations. </w:t>
      </w:r>
      <w:r w:rsidR="006C7B5D">
        <w:rPr>
          <w:rFonts w:ascii="Times New Roman" w:hAnsi="Times New Roman" w:cs="Times New Roman"/>
          <w:lang w:val="en-GB"/>
        </w:rPr>
        <w:t xml:space="preserve">A watershed event in this regard was the UN World Summit in 2005. </w:t>
      </w:r>
      <w:r w:rsidRPr="002A3ECD">
        <w:rPr>
          <w:rFonts w:ascii="Times New Roman" w:hAnsi="Times New Roman" w:cs="Times New Roman"/>
          <w:lang w:val="en-GB"/>
        </w:rPr>
        <w:t>Canada</w:t>
      </w:r>
      <w:r w:rsidR="001E0F66">
        <w:rPr>
          <w:rFonts w:ascii="Times New Roman" w:hAnsi="Times New Roman" w:cs="Times New Roman"/>
          <w:lang w:val="en-GB"/>
        </w:rPr>
        <w:t xml:space="preserve"> and </w:t>
      </w:r>
      <w:r w:rsidR="006C7B5D">
        <w:rPr>
          <w:rFonts w:ascii="Times New Roman" w:hAnsi="Times New Roman" w:cs="Times New Roman"/>
          <w:lang w:val="en-GB"/>
        </w:rPr>
        <w:t>the Group of 77</w:t>
      </w:r>
      <w:r w:rsidRPr="002A3ECD">
        <w:rPr>
          <w:rFonts w:ascii="Times New Roman" w:hAnsi="Times New Roman" w:cs="Times New Roman"/>
          <w:lang w:val="en-GB"/>
        </w:rPr>
        <w:t>,</w:t>
      </w:r>
      <w:r w:rsidR="00912E83">
        <w:rPr>
          <w:rFonts w:ascii="Times New Roman" w:hAnsi="Times New Roman" w:cs="Times New Roman"/>
          <w:lang w:val="en-GB"/>
        </w:rPr>
        <w:t xml:space="preserve"> the main supporters of R2P</w:t>
      </w:r>
      <w:r w:rsidR="006C7B5D">
        <w:rPr>
          <w:rFonts w:ascii="Times New Roman" w:hAnsi="Times New Roman" w:cs="Times New Roman"/>
          <w:lang w:val="en-GB"/>
        </w:rPr>
        <w:t>, planned to use this</w:t>
      </w:r>
      <w:r w:rsidR="00912E83">
        <w:rPr>
          <w:rFonts w:ascii="Times New Roman" w:hAnsi="Times New Roman" w:cs="Times New Roman"/>
          <w:lang w:val="en-GB"/>
        </w:rPr>
        <w:t xml:space="preserve"> forum to persuade other </w:t>
      </w:r>
      <w:r w:rsidR="00912E83" w:rsidRPr="001E0F66">
        <w:rPr>
          <w:rFonts w:ascii="Times New Roman" w:hAnsi="Times New Roman" w:cs="Times New Roman"/>
          <w:lang w:val="en-GB"/>
        </w:rPr>
        <w:t xml:space="preserve">actors. </w:t>
      </w:r>
      <w:r w:rsidR="00ED4D89" w:rsidRPr="001E0F66">
        <w:rPr>
          <w:rFonts w:ascii="Times New Roman" w:hAnsi="Times New Roman" w:cs="Times New Roman"/>
          <w:lang w:val="en-GB"/>
        </w:rPr>
        <w:t>The African Union</w:t>
      </w:r>
      <w:r w:rsidR="00ED4D89">
        <w:rPr>
          <w:rFonts w:ascii="Times New Roman" w:hAnsi="Times New Roman" w:cs="Times New Roman"/>
          <w:lang w:val="en-GB"/>
        </w:rPr>
        <w:t xml:space="preserve"> </w:t>
      </w:r>
      <w:r w:rsidR="001E0F66">
        <w:rPr>
          <w:rFonts w:ascii="Times New Roman" w:hAnsi="Times New Roman" w:cs="Times New Roman"/>
          <w:lang w:val="en-GB"/>
        </w:rPr>
        <w:t xml:space="preserve">also supported normative change as it </w:t>
      </w:r>
      <w:r w:rsidR="00ED4D89">
        <w:rPr>
          <w:rFonts w:ascii="Times New Roman" w:hAnsi="Times New Roman" w:cs="Times New Roman"/>
          <w:lang w:val="en-GB"/>
        </w:rPr>
        <w:t xml:space="preserve">had already set a precedent by establishing mechanism to implement R2P in Africa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&lt;EndNote&gt;&lt;Cite&gt;&lt;Author&gt;Bellamy&lt;/Author&gt;&lt;Year&gt;2006&lt;/Year&gt;&lt;RecNum&gt;1760&lt;/RecNum&gt;&lt;Suffix&gt;`, 158&lt;/Suffix&gt;&lt;record&gt;&lt;rec-number&gt;1760&lt;/rec-number&gt;&lt;foreign-keys&gt;&lt;key app="EN" db-id="52dxz9wer2r0x1evtfy5f0scwxt2vfsrft0r"&gt;1760&lt;/key&gt;&lt;/foreign-keys&gt;&lt;ref-type name="Journal Article"&gt;17&lt;/ref-type&gt;&lt;contributors&gt;&lt;authors&gt;&lt;author&gt;Bellamy, Alex J.&lt;/author&gt;&lt;/authors&gt;&lt;/contributors&gt;&lt;titles&gt;&lt;title&gt;Whither the Responsibility to Protect? Humanitarian Intervention and the 2005 World Summit&lt;/title&gt;&lt;secondary-title&gt;Ethics &amp;amp; International Affairs&lt;/secondary-title&gt;&lt;/titles&gt;&lt;periodical&gt;&lt;full-title&gt;Ethics &amp;amp; International Affairs&lt;/full-title&gt;&lt;/periodical&gt;&lt;pages&gt;143-169&lt;/pages&gt;&lt;volume&gt;20&lt;/volume&gt;&lt;number&gt;2&lt;/number&gt;&lt;dates&gt;&lt;year&gt;2006&lt;/year&gt;&lt;/dates&gt;&lt;publisher&gt;Blackwell Publishing Inc&lt;/publisher&gt;&lt;isbn&gt;1747-7093&lt;/isbn&gt;&lt;urls&gt;&lt;related-urls&gt;&lt;url&gt;http://dx.doi.org/10.1111/j.1747-7093.2006.00012.x&lt;/url&gt;&lt;/related-urls&gt;&lt;/urls&gt;&lt;electronic-resource-num&gt;10.1111/j.1747-7093.2006.00012.x&lt;/electronic-resource-num&gt;&lt;/record&gt;&lt;/Cite&gt;&lt;/EndNote&gt;</w:instrText>
      </w:r>
      <w:r w:rsidR="00EC7A46">
        <w:rPr>
          <w:rFonts w:ascii="Times New Roman" w:hAnsi="Times New Roman" w:cs="Times New Roman"/>
          <w:lang w:val="en-GB"/>
        </w:rPr>
        <w:fldChar w:fldCharType="separate"/>
      </w:r>
      <w:r w:rsidR="008853F1">
        <w:rPr>
          <w:rFonts w:ascii="Times New Roman" w:hAnsi="Times New Roman" w:cs="Times New Roman"/>
          <w:noProof/>
          <w:lang w:val="en-GB"/>
        </w:rPr>
        <w:t>(Bellamy, 2006, 158)</w:t>
      </w:r>
      <w:r w:rsidR="00EC7A46">
        <w:rPr>
          <w:rFonts w:ascii="Times New Roman" w:hAnsi="Times New Roman" w:cs="Times New Roman"/>
          <w:lang w:val="en-GB"/>
        </w:rPr>
        <w:fldChar w:fldCharType="end"/>
      </w:r>
      <w:r w:rsidR="00ED4D89">
        <w:rPr>
          <w:rFonts w:ascii="Times New Roman" w:hAnsi="Times New Roman" w:cs="Times New Roman"/>
          <w:lang w:val="en-GB"/>
        </w:rPr>
        <w:t xml:space="preserve">. However, </w:t>
      </w:r>
      <w:r w:rsidR="001E0F66">
        <w:rPr>
          <w:rFonts w:ascii="Times New Roman" w:hAnsi="Times New Roman" w:cs="Times New Roman"/>
          <w:lang w:val="en-GB"/>
        </w:rPr>
        <w:t xml:space="preserve">globally </w:t>
      </w:r>
      <w:r w:rsidR="006C7B5D">
        <w:rPr>
          <w:rFonts w:ascii="Times New Roman" w:hAnsi="Times New Roman" w:cs="Times New Roman"/>
          <w:lang w:val="en-GB"/>
        </w:rPr>
        <w:t>t</w:t>
      </w:r>
      <w:r w:rsidR="00912E83">
        <w:rPr>
          <w:rFonts w:ascii="Times New Roman" w:hAnsi="Times New Roman" w:cs="Times New Roman"/>
          <w:lang w:val="en-GB"/>
        </w:rPr>
        <w:t>he terrain was difficult as mo</w:t>
      </w:r>
      <w:r w:rsidR="006B4403">
        <w:rPr>
          <w:rFonts w:ascii="Times New Roman" w:hAnsi="Times New Roman" w:cs="Times New Roman"/>
          <w:lang w:val="en-GB"/>
        </w:rPr>
        <w:t>s</w:t>
      </w:r>
      <w:r w:rsidR="00912E83">
        <w:rPr>
          <w:rFonts w:ascii="Times New Roman" w:hAnsi="Times New Roman" w:cs="Times New Roman"/>
          <w:lang w:val="en-GB"/>
        </w:rPr>
        <w:t xml:space="preserve">t of the </w:t>
      </w:r>
      <w:r w:rsidR="00E74D07">
        <w:rPr>
          <w:rFonts w:ascii="Times New Roman" w:hAnsi="Times New Roman" w:cs="Times New Roman"/>
          <w:lang w:val="en-GB"/>
        </w:rPr>
        <w:t xml:space="preserve">important </w:t>
      </w:r>
      <w:r w:rsidR="006B4403">
        <w:rPr>
          <w:rFonts w:ascii="Times New Roman" w:hAnsi="Times New Roman" w:cs="Times New Roman"/>
          <w:lang w:val="en-GB"/>
        </w:rPr>
        <w:t xml:space="preserve">permanent </w:t>
      </w:r>
      <w:r w:rsidR="00912E83">
        <w:rPr>
          <w:rFonts w:ascii="Times New Roman" w:hAnsi="Times New Roman" w:cs="Times New Roman"/>
          <w:lang w:val="en-GB"/>
        </w:rPr>
        <w:t xml:space="preserve">UN Security Council members were hesitant to support the </w:t>
      </w:r>
      <w:r w:rsidR="006B4403">
        <w:rPr>
          <w:rFonts w:ascii="Times New Roman" w:hAnsi="Times New Roman" w:cs="Times New Roman"/>
          <w:lang w:val="en-GB"/>
        </w:rPr>
        <w:t>norm</w:t>
      </w:r>
      <w:r w:rsidR="00912E83">
        <w:rPr>
          <w:rFonts w:ascii="Times New Roman" w:hAnsi="Times New Roman" w:cs="Times New Roman"/>
          <w:lang w:val="en-GB"/>
        </w:rPr>
        <w:t xml:space="preserve"> </w:t>
      </w:r>
      <w:r w:rsidR="00ED4D89">
        <w:rPr>
          <w:rFonts w:ascii="Times New Roman" w:hAnsi="Times New Roman" w:cs="Times New Roman"/>
          <w:lang w:val="en-GB"/>
        </w:rPr>
        <w:t>(Ibid, 152)</w:t>
      </w:r>
      <w:r w:rsidR="00912E83">
        <w:rPr>
          <w:rFonts w:ascii="Times New Roman" w:hAnsi="Times New Roman" w:cs="Times New Roman"/>
          <w:lang w:val="en-GB"/>
        </w:rPr>
        <w:t xml:space="preserve">. </w:t>
      </w:r>
      <w:r w:rsidR="00E74D07">
        <w:rPr>
          <w:rFonts w:ascii="Times New Roman" w:hAnsi="Times New Roman" w:cs="Times New Roman"/>
          <w:lang w:val="en-GB"/>
        </w:rPr>
        <w:t>During</w:t>
      </w:r>
      <w:r w:rsidR="003E4D34">
        <w:rPr>
          <w:rFonts w:ascii="Times New Roman" w:hAnsi="Times New Roman" w:cs="Times New Roman"/>
          <w:lang w:val="en-GB"/>
        </w:rPr>
        <w:t xml:space="preserve"> the summit negotiations between the sceptics and the proponents took place and resulted in a </w:t>
      </w:r>
      <w:r w:rsidR="001E0F66">
        <w:rPr>
          <w:rFonts w:ascii="Times New Roman" w:hAnsi="Times New Roman" w:cs="Times New Roman"/>
          <w:lang w:val="en-GB"/>
        </w:rPr>
        <w:t xml:space="preserve">tacit </w:t>
      </w:r>
      <w:r w:rsidR="003E4D34" w:rsidRPr="001E0F66">
        <w:rPr>
          <w:rFonts w:ascii="Times New Roman" w:hAnsi="Times New Roman" w:cs="Times New Roman"/>
          <w:lang w:val="en-GB"/>
        </w:rPr>
        <w:t>consensus. T</w:t>
      </w:r>
      <w:r w:rsidRPr="001E0F66">
        <w:rPr>
          <w:rFonts w:ascii="Times New Roman" w:hAnsi="Times New Roman" w:cs="Times New Roman"/>
          <w:lang w:val="en-GB"/>
        </w:rPr>
        <w:t>he final document of the UN World Summit in 2005</w:t>
      </w:r>
      <w:r w:rsidR="00FF6C19">
        <w:rPr>
          <w:rFonts w:ascii="Times New Roman" w:hAnsi="Times New Roman" w:cs="Times New Roman"/>
          <w:lang w:val="en-GB"/>
        </w:rPr>
        <w:t xml:space="preserve"> however</w:t>
      </w:r>
      <w:r w:rsidRPr="001E0F66">
        <w:rPr>
          <w:rFonts w:ascii="Times New Roman" w:hAnsi="Times New Roman" w:cs="Times New Roman"/>
          <w:lang w:val="en-GB"/>
        </w:rPr>
        <w:t xml:space="preserve"> </w:t>
      </w:r>
      <w:r w:rsidR="00B02876">
        <w:rPr>
          <w:rFonts w:ascii="Times New Roman" w:hAnsi="Times New Roman" w:cs="Times New Roman"/>
          <w:lang w:val="en-GB"/>
        </w:rPr>
        <w:t>indicated</w:t>
      </w:r>
      <w:r w:rsidR="00FF6C19">
        <w:rPr>
          <w:rFonts w:ascii="Times New Roman" w:hAnsi="Times New Roman" w:cs="Times New Roman"/>
          <w:lang w:val="en-GB"/>
        </w:rPr>
        <w:t xml:space="preserve"> a</w:t>
      </w:r>
      <w:r w:rsidRPr="001E0F66">
        <w:rPr>
          <w:rFonts w:ascii="Times New Roman" w:hAnsi="Times New Roman" w:cs="Times New Roman"/>
          <w:lang w:val="en-GB"/>
        </w:rPr>
        <w:t xml:space="preserve"> </w:t>
      </w:r>
      <w:r w:rsidR="00A3071A" w:rsidRPr="001E0F66">
        <w:rPr>
          <w:rFonts w:ascii="Times New Roman" w:hAnsi="Times New Roman" w:cs="Times New Roman"/>
          <w:lang w:val="en-GB"/>
        </w:rPr>
        <w:t xml:space="preserve">broad </w:t>
      </w:r>
      <w:r w:rsidRPr="001E0F66">
        <w:rPr>
          <w:rFonts w:ascii="Times New Roman" w:hAnsi="Times New Roman" w:cs="Times New Roman"/>
          <w:lang w:val="en-GB"/>
        </w:rPr>
        <w:t>internatio</w:t>
      </w:r>
      <w:r w:rsidRPr="002A3ECD">
        <w:rPr>
          <w:rFonts w:ascii="Times New Roman" w:hAnsi="Times New Roman" w:cs="Times New Roman"/>
          <w:lang w:val="en-GB"/>
        </w:rPr>
        <w:t xml:space="preserve">nal support for alteration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&lt;EndNote&gt;&lt;Cite&gt;&lt;Author&gt;Bellamy&lt;/Author&gt;&lt;Year&gt;2005&lt;/Year&gt;&lt;RecNum&gt;406&lt;/RecNum&gt;&lt;Suffix&gt;`, 31-53&lt;/Suffix&gt;&lt;record&gt;&lt;rec-number&gt;406&lt;/rec-number&gt;&lt;foreign-keys&gt;&lt;key app="EN" db-id="52dxz9wer2r0x1evtfy5f0scwxt2vfsrft0r"&gt;406&lt;/key&gt;&lt;/foreign-keys&gt;&lt;ref-type name="Journal Article"&gt;17&lt;/ref-type&gt;&lt;contributors&gt;&lt;authors&gt;&lt;author&gt;Bellamy, Alex&lt;/author&gt;&lt;/authors&gt;&lt;/contributors&gt;&lt;titles&gt;&lt;title&gt;Responsibility to Protect or Trojan Horse? The Crisis in Darfur and Humanitarian Intervention after Iraq&lt;/title&gt;&lt;secondary-title&gt;Ethics and International Affairs&lt;/secondary-title&gt;&lt;/titles&gt;&lt;periodical&gt;&lt;full-title&gt;Ethics and International Affairs&lt;/full-title&gt;&lt;/periodical&gt;&lt;pages&gt;31-53&lt;/pages&gt;&lt;volume&gt;19&lt;/volume&gt;&lt;number&gt;2&lt;/number&gt;&lt;dates&gt;&lt;year&gt;2005&lt;/year&gt;&lt;/dates&gt;&lt;urls&gt;&lt;/urls&gt;&lt;/record&gt;&lt;/Cite&gt;&lt;/EndNote&gt;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(Bellamy, 2005, 31-53)</w:t>
      </w:r>
      <w:r w:rsidR="00EC7A46">
        <w:rPr>
          <w:rFonts w:ascii="Times New Roman" w:hAnsi="Times New Roman" w:cs="Times New Roman"/>
          <w:lang w:val="en-GB"/>
        </w:rPr>
        <w:fldChar w:fldCharType="end"/>
      </w:r>
      <w:r w:rsidRPr="002A3ECD">
        <w:rPr>
          <w:rFonts w:ascii="Times New Roman" w:hAnsi="Times New Roman" w:cs="Times New Roman"/>
          <w:lang w:val="en-GB"/>
        </w:rPr>
        <w:t>.</w:t>
      </w:r>
      <w:r w:rsidR="008F0111">
        <w:rPr>
          <w:rFonts w:ascii="Times New Roman" w:hAnsi="Times New Roman" w:cs="Times New Roman"/>
          <w:lang w:val="en-GB"/>
        </w:rPr>
        <w:t xml:space="preserve"> O</w:t>
      </w:r>
      <w:r w:rsidR="003159D4">
        <w:rPr>
          <w:rFonts w:ascii="Times New Roman" w:hAnsi="Times New Roman" w:cs="Times New Roman"/>
          <w:lang w:val="en-GB"/>
        </w:rPr>
        <w:t>ver t</w:t>
      </w:r>
      <w:r w:rsidR="008F0111">
        <w:rPr>
          <w:rFonts w:ascii="Times New Roman" w:hAnsi="Times New Roman" w:cs="Times New Roman"/>
          <w:lang w:val="en-GB"/>
        </w:rPr>
        <w:t>he course of the last decade this initially tacit support has grown significantly.</w:t>
      </w:r>
      <w:r w:rsidR="003159D4">
        <w:rPr>
          <w:rFonts w:ascii="Times New Roman" w:hAnsi="Times New Roman" w:cs="Times New Roman"/>
          <w:lang w:val="en-GB"/>
        </w:rPr>
        <w:t xml:space="preserve"> </w:t>
      </w:r>
      <w:r w:rsidR="008F0111">
        <w:rPr>
          <w:rFonts w:ascii="Times New Roman" w:hAnsi="Times New Roman" w:cs="Times New Roman"/>
          <w:lang w:val="en-GB"/>
        </w:rPr>
        <w:t xml:space="preserve">In particular the </w:t>
      </w:r>
      <w:r w:rsidR="003159D4">
        <w:rPr>
          <w:rFonts w:ascii="Times New Roman" w:hAnsi="Times New Roman" w:cs="Times New Roman"/>
          <w:lang w:val="en-GB"/>
        </w:rPr>
        <w:t xml:space="preserve">Security Council </w:t>
      </w:r>
      <w:r w:rsidR="008F0111">
        <w:rPr>
          <w:rFonts w:ascii="Times New Roman" w:hAnsi="Times New Roman" w:cs="Times New Roman"/>
          <w:lang w:val="en-GB"/>
        </w:rPr>
        <w:t xml:space="preserve">has </w:t>
      </w:r>
      <w:r w:rsidR="003159D4">
        <w:rPr>
          <w:rFonts w:ascii="Times New Roman" w:hAnsi="Times New Roman" w:cs="Times New Roman"/>
          <w:lang w:val="en-GB"/>
        </w:rPr>
        <w:t>incorporated R2P in its resolutions</w:t>
      </w:r>
      <w:r w:rsidR="0034356E">
        <w:rPr>
          <w:rFonts w:ascii="Times New Roman" w:hAnsi="Times New Roman" w:cs="Times New Roman"/>
          <w:lang w:val="en-GB"/>
        </w:rPr>
        <w:t xml:space="preserve"> numerous times</w:t>
      </w:r>
      <w:r w:rsidR="003159D4">
        <w:rPr>
          <w:rFonts w:ascii="Times New Roman" w:hAnsi="Times New Roman" w:cs="Times New Roman"/>
          <w:lang w:val="en-GB"/>
        </w:rPr>
        <w:t>.</w:t>
      </w:r>
      <w:r w:rsidR="0034356E">
        <w:rPr>
          <w:rStyle w:val="FootnoteReference"/>
          <w:rFonts w:ascii="Times New Roman" w:hAnsi="Times New Roman" w:cs="Times New Roman"/>
          <w:lang w:val="en-GB"/>
        </w:rPr>
        <w:footnoteReference w:id="9"/>
      </w:r>
      <w:r w:rsidR="00542142">
        <w:rPr>
          <w:rFonts w:ascii="Times New Roman" w:hAnsi="Times New Roman" w:cs="Times New Roman"/>
          <w:lang w:val="en-GB"/>
        </w:rPr>
        <w:t xml:space="preserve"> R2P is an important international norm curtailing the norm on forcible intervention </w:t>
      </w:r>
      <w:r w:rsidR="00EC7A46">
        <w:rPr>
          <w:rFonts w:ascii="Times New Roman" w:hAnsi="Times New Roman"/>
          <w:lang w:val="en-CA"/>
        </w:rPr>
        <w:fldChar w:fldCharType="begin"/>
      </w:r>
      <w:r w:rsidR="008853F1">
        <w:rPr>
          <w:rFonts w:ascii="Times New Roman" w:hAnsi="Times New Roman"/>
          <w:lang w:val="en-CA"/>
        </w:rPr>
        <w:instrText xml:space="preserve"> ADDIN EN.CITE &lt;EndNote&gt;&lt;Cite&gt;&lt;Author&gt;Bellamy&lt;/Author&gt;&lt;Year&gt;2011&lt;/Year&gt;&lt;RecNum&gt;1761&lt;/RecNum&gt;&lt;record&gt;&lt;rec-number&gt;1761&lt;/rec-number&gt;&lt;foreign-keys&gt;&lt;key app="EN" db-id="52dxz9wer2r0x1evtfy5f0scwxt2vfsrft0r"&gt;1761&lt;/key&gt;&lt;/foreign-keys&gt;&lt;ref-type name="Journal Article"&gt;17&lt;/ref-type&gt;&lt;contributors&gt;&lt;authors&gt;&lt;author&gt;Bellamy, Alex J.&lt;/author&gt;&lt;author&gt;Williams, Paul D.&lt;/author&gt;&lt;/authors&gt;&lt;/contributors&gt;&lt;titles&gt;&lt;title&gt;The new politics of protection? Côte d&amp;apos;Ivoire, Libya and the responsibility to protect&lt;/title&gt;&lt;secondary-title&gt;International Affairs&lt;/secondary-title&gt;&lt;/titles&gt;&lt;periodical&gt;&lt;full-title&gt;International Affairs&lt;/full-title&gt;&lt;/periodical&gt;&lt;pages&gt;825-850&lt;/pages&gt;&lt;volume&gt;87&lt;/volume&gt;&lt;number&gt;4&lt;/number&gt;&lt;dates&gt;&lt;year&gt;2011&lt;/year&gt;&lt;/dates&gt;&lt;publisher&gt;Blackwell Publishing Ltd&lt;/publisher&gt;&lt;isbn&gt;1468-2346&lt;/isbn&gt;&lt;urls&gt;&lt;related-urls&gt;&lt;url&gt;http://dx.doi.org/10.1111/j.1468-2346.2011.01006.x&lt;/url&gt;&lt;/related-urls&gt;&lt;/urls&gt;&lt;electronic-resource-num&gt;10.1111/j.1468-2346.2011.01006.x&lt;/electronic-resource-num&gt;&lt;/record&gt;&lt;/Cite&gt;&lt;/EndNote&gt;</w:instrText>
      </w:r>
      <w:r w:rsidR="00EC7A46">
        <w:rPr>
          <w:rFonts w:ascii="Times New Roman" w:hAnsi="Times New Roman"/>
          <w:lang w:val="en-CA"/>
        </w:rPr>
        <w:fldChar w:fldCharType="separate"/>
      </w:r>
      <w:r w:rsidR="008853F1">
        <w:rPr>
          <w:rFonts w:ascii="Times New Roman" w:hAnsi="Times New Roman"/>
          <w:noProof/>
          <w:lang w:val="en-CA"/>
        </w:rPr>
        <w:t>(Bellamy and Williams, 2011)</w:t>
      </w:r>
      <w:r w:rsidR="00EC7A46">
        <w:rPr>
          <w:rFonts w:ascii="Times New Roman" w:hAnsi="Times New Roman"/>
          <w:lang w:val="en-CA"/>
        </w:rPr>
        <w:fldChar w:fldCharType="end"/>
      </w:r>
      <w:r w:rsidR="00542142">
        <w:rPr>
          <w:rFonts w:ascii="Times New Roman" w:hAnsi="Times New Roman"/>
          <w:lang w:val="en-CA"/>
        </w:rPr>
        <w:t>.</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 xml:space="preserve">As </w:t>
      </w:r>
      <w:r>
        <w:rPr>
          <w:rFonts w:ascii="Times New Roman" w:hAnsi="Times New Roman" w:cs="Times New Roman"/>
          <w:lang w:val="en-GB"/>
        </w:rPr>
        <w:t>anticipated</w:t>
      </w:r>
      <w:r w:rsidR="00DB089A">
        <w:rPr>
          <w:rFonts w:ascii="Times New Roman" w:hAnsi="Times New Roman" w:cs="Times New Roman"/>
          <w:lang w:val="en-GB"/>
        </w:rPr>
        <w:t xml:space="preserve"> by hypothesis 3 that </w:t>
      </w:r>
      <w:r w:rsidRPr="002A3ECD">
        <w:rPr>
          <w:rFonts w:ascii="Times New Roman" w:hAnsi="Times New Roman" w:cs="Times New Roman"/>
          <w:lang w:val="en-GB"/>
        </w:rPr>
        <w:t>norm precision influence</w:t>
      </w:r>
      <w:r>
        <w:rPr>
          <w:rFonts w:ascii="Times New Roman" w:hAnsi="Times New Roman" w:cs="Times New Roman"/>
          <w:lang w:val="en-GB"/>
        </w:rPr>
        <w:t>d</w:t>
      </w:r>
      <w:r w:rsidRPr="002A3ECD">
        <w:rPr>
          <w:rFonts w:ascii="Times New Roman" w:hAnsi="Times New Roman" w:cs="Times New Roman"/>
          <w:lang w:val="en-GB"/>
        </w:rPr>
        <w:t xml:space="preserve"> the specific outcome of normative change. At first </w:t>
      </w:r>
      <w:r>
        <w:rPr>
          <w:rFonts w:ascii="Times New Roman" w:hAnsi="Times New Roman" w:cs="Times New Roman"/>
          <w:lang w:val="en-GB"/>
        </w:rPr>
        <w:t>glance</w:t>
      </w:r>
      <w:r w:rsidRPr="002A3ECD">
        <w:rPr>
          <w:rFonts w:ascii="Times New Roman" w:hAnsi="Times New Roman" w:cs="Times New Roman"/>
          <w:lang w:val="en-GB"/>
        </w:rPr>
        <w:t>, the norm appears to be precise. Different norms with overlapping regulatory scopes clearly indicate the prohibition of forcible interventions.</w:t>
      </w:r>
      <w:r w:rsidRPr="002A3ECD">
        <w:rPr>
          <w:rStyle w:val="FootnoteReference"/>
          <w:rFonts w:ascii="Times New Roman" w:hAnsi="Times New Roman" w:cs="Times New Roman"/>
          <w:lang w:val="en-GB"/>
        </w:rPr>
        <w:footnoteReference w:id="10"/>
      </w:r>
      <w:r w:rsidRPr="002A3ECD">
        <w:rPr>
          <w:rFonts w:ascii="Times New Roman" w:hAnsi="Times New Roman" w:cs="Times New Roman"/>
          <w:lang w:val="en-GB"/>
        </w:rPr>
        <w:t xml:space="preserve"> The norm addresses all members of the international community and does not permit any deviations. However, the UNC contains three exceptions: UNC Article 51 permits self-defen</w:t>
      </w:r>
      <w:r>
        <w:rPr>
          <w:rFonts w:ascii="Times New Roman" w:hAnsi="Times New Roman" w:cs="Times New Roman"/>
          <w:lang w:val="en-GB"/>
        </w:rPr>
        <w:t>c</w:t>
      </w:r>
      <w:r w:rsidRPr="002A3ECD">
        <w:rPr>
          <w:rFonts w:ascii="Times New Roman" w:hAnsi="Times New Roman" w:cs="Times New Roman"/>
          <w:lang w:val="en-GB"/>
        </w:rPr>
        <w:t>e</w:t>
      </w:r>
      <w:r>
        <w:rPr>
          <w:rFonts w:ascii="Times New Roman" w:hAnsi="Times New Roman" w:cs="Times New Roman"/>
          <w:lang w:val="en-GB"/>
        </w:rPr>
        <w:t>,</w:t>
      </w:r>
      <w:r w:rsidRPr="002A3ECD">
        <w:rPr>
          <w:rFonts w:ascii="Times New Roman" w:hAnsi="Times New Roman" w:cs="Times New Roman"/>
          <w:lang w:val="en-GB"/>
        </w:rPr>
        <w:t xml:space="preserve"> which includes the violation of the territory and sovereignty of the aggressor; UNC Chapter VII authorize</w:t>
      </w:r>
      <w:r>
        <w:rPr>
          <w:rFonts w:ascii="Times New Roman" w:hAnsi="Times New Roman" w:cs="Times New Roman"/>
          <w:lang w:val="en-GB"/>
        </w:rPr>
        <w:t>s</w:t>
      </w:r>
      <w:r w:rsidRPr="002A3ECD">
        <w:rPr>
          <w:rFonts w:ascii="Times New Roman" w:hAnsi="Times New Roman" w:cs="Times New Roman"/>
          <w:lang w:val="en-GB"/>
        </w:rPr>
        <w:t xml:space="preserve"> the Security Council to decide on forcible measures; and UNC Article</w:t>
      </w:r>
      <w:r>
        <w:rPr>
          <w:rFonts w:ascii="Times New Roman" w:hAnsi="Times New Roman" w:cs="Times New Roman"/>
          <w:lang w:val="en-GB"/>
        </w:rPr>
        <w:t>s</w:t>
      </w:r>
      <w:r w:rsidRPr="002A3ECD">
        <w:rPr>
          <w:rFonts w:ascii="Times New Roman" w:hAnsi="Times New Roman" w:cs="Times New Roman"/>
          <w:lang w:val="en-GB"/>
        </w:rPr>
        <w:t xml:space="preserve"> 53 and 107 specif</w:t>
      </w:r>
      <w:r>
        <w:rPr>
          <w:rFonts w:ascii="Times New Roman" w:hAnsi="Times New Roman" w:cs="Times New Roman"/>
          <w:lang w:val="en-GB"/>
        </w:rPr>
        <w:t>y</w:t>
      </w:r>
      <w:r w:rsidRPr="002A3ECD">
        <w:rPr>
          <w:rFonts w:ascii="Times New Roman" w:hAnsi="Times New Roman" w:cs="Times New Roman"/>
          <w:lang w:val="en-GB"/>
        </w:rPr>
        <w:t xml:space="preserve"> the </w:t>
      </w:r>
      <w:r>
        <w:rPr>
          <w:rFonts w:ascii="Times New Roman" w:hAnsi="Times New Roman" w:cs="Times New Roman"/>
          <w:lang w:val="en-GB"/>
        </w:rPr>
        <w:t>‘</w:t>
      </w:r>
      <w:r w:rsidRPr="002A3ECD">
        <w:rPr>
          <w:rFonts w:ascii="Times New Roman" w:hAnsi="Times New Roman" w:cs="Times New Roman"/>
          <w:lang w:val="en-GB"/>
        </w:rPr>
        <w:t>enemy state clause</w:t>
      </w:r>
      <w:r>
        <w:rPr>
          <w:rFonts w:ascii="Times New Roman" w:hAnsi="Times New Roman" w:cs="Times New Roman"/>
          <w:lang w:val="en-GB"/>
        </w:rPr>
        <w:t>’</w:t>
      </w:r>
      <w:r w:rsidRPr="002A3ECD">
        <w:rPr>
          <w:rFonts w:ascii="Times New Roman" w:hAnsi="Times New Roman" w:cs="Times New Roman"/>
          <w:lang w:val="en-GB"/>
        </w:rPr>
        <w:t>. Moreover, the exceptions are defined only vaguely and allow for great leeway in their interpretation.</w:t>
      </w:r>
      <w:r w:rsidRPr="002A3ECD">
        <w:rPr>
          <w:rStyle w:val="FootnoteReference"/>
          <w:rFonts w:ascii="Times New Roman" w:hAnsi="Times New Roman" w:cs="Times New Roman"/>
          <w:lang w:val="en-GB"/>
        </w:rPr>
        <w:footnoteReference w:id="11"/>
      </w:r>
      <w:r w:rsidRPr="002A3ECD">
        <w:rPr>
          <w:rFonts w:ascii="Times New Roman" w:hAnsi="Times New Roman" w:cs="Times New Roman"/>
          <w:lang w:val="en-GB"/>
        </w:rPr>
        <w:t xml:space="preserve"> Since the non-intervention norm was of little precision, the norm was not challenged directly</w:t>
      </w:r>
      <w:r w:rsidR="003C5644">
        <w:rPr>
          <w:rFonts w:ascii="Times New Roman" w:hAnsi="Times New Roman" w:cs="Times New Roman"/>
          <w:lang w:val="en-GB"/>
        </w:rPr>
        <w:t xml:space="preserve"> and</w:t>
      </w:r>
      <w:r w:rsidRPr="002A3ECD">
        <w:rPr>
          <w:rFonts w:ascii="Times New Roman" w:hAnsi="Times New Roman" w:cs="Times New Roman"/>
          <w:lang w:val="en-GB"/>
        </w:rPr>
        <w:t xml:space="preserve"> the vagueness of the norm allowed for incremental curtailment of its regulatory scope within the UN negotiation system</w:t>
      </w:r>
      <w:r w:rsidR="00AB1A4B">
        <w:rPr>
          <w:rFonts w:ascii="Times New Roman" w:hAnsi="Times New Roman" w:cs="Times New Roman"/>
          <w:lang w:val="en-GB"/>
        </w:rPr>
        <w:t xml:space="preserve"> </w:t>
      </w:r>
      <w:r w:rsidRPr="002A3ECD">
        <w:rPr>
          <w:rFonts w:ascii="Times New Roman" w:hAnsi="Times New Roman" w:cs="Times New Roman"/>
          <w:lang w:val="en-GB"/>
        </w:rPr>
        <w:t xml:space="preserve">in the form of R2P.  </w:t>
      </w:r>
    </w:p>
    <w:p w:rsidR="004E0AC9" w:rsidRPr="002A3ECD" w:rsidRDefault="004E0AC9" w:rsidP="004E0AC9">
      <w:pPr>
        <w:spacing w:after="0" w:line="276" w:lineRule="auto"/>
        <w:jc w:val="both"/>
        <w:rPr>
          <w:rFonts w:ascii="Times New Roman" w:hAnsi="Times New Roman" w:cs="Times New Roman"/>
          <w:lang w:val="en-GB"/>
        </w:rPr>
      </w:pPr>
      <w:r>
        <w:rPr>
          <w:rFonts w:ascii="Times New Roman" w:hAnsi="Times New Roman" w:cs="Times New Roman"/>
          <w:lang w:val="en-GB"/>
        </w:rPr>
        <w:br/>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Case 4: The permission of nationalistic terror</w:t>
      </w:r>
    </w:p>
    <w:p w:rsidR="004E0AC9" w:rsidRPr="002A3ECD" w:rsidRDefault="004E0AC9" w:rsidP="004E0AC9">
      <w:pPr>
        <w:spacing w:after="0" w:line="276" w:lineRule="auto"/>
        <w:jc w:val="both"/>
        <w:rPr>
          <w:rFonts w:ascii="Times New Roman" w:hAnsi="Times New Roman" w:cs="Times New Roman"/>
          <w:lang w:val="en-GB"/>
        </w:rPr>
      </w:pPr>
    </w:p>
    <w:p w:rsidR="004E0AC9"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 xml:space="preserve">The term </w:t>
      </w:r>
      <w:r>
        <w:rPr>
          <w:rFonts w:ascii="Times New Roman" w:hAnsi="Times New Roman" w:cs="Times New Roman"/>
          <w:lang w:val="en-GB"/>
        </w:rPr>
        <w:t>‘</w:t>
      </w:r>
      <w:r w:rsidRPr="002A3ECD">
        <w:rPr>
          <w:rFonts w:ascii="Times New Roman" w:hAnsi="Times New Roman" w:cs="Times New Roman"/>
          <w:lang w:val="en-GB"/>
        </w:rPr>
        <w:t>terrorism</w:t>
      </w:r>
      <w:r>
        <w:rPr>
          <w:rFonts w:ascii="Times New Roman" w:hAnsi="Times New Roman" w:cs="Times New Roman"/>
          <w:lang w:val="en-GB"/>
        </w:rPr>
        <w:t>’</w:t>
      </w:r>
      <w:r w:rsidRPr="002A3ECD">
        <w:rPr>
          <w:rFonts w:ascii="Times New Roman" w:hAnsi="Times New Roman" w:cs="Times New Roman"/>
          <w:lang w:val="en-GB"/>
        </w:rPr>
        <w:t xml:space="preserve"> is difficult to define and </w:t>
      </w:r>
      <w:r>
        <w:rPr>
          <w:rFonts w:ascii="Times New Roman" w:hAnsi="Times New Roman" w:cs="Times New Roman"/>
          <w:lang w:val="en-GB"/>
        </w:rPr>
        <w:t>concerns</w:t>
      </w:r>
      <w:r w:rsidRPr="002A3ECD">
        <w:rPr>
          <w:rFonts w:ascii="Times New Roman" w:hAnsi="Times New Roman" w:cs="Times New Roman"/>
          <w:lang w:val="en-GB"/>
        </w:rPr>
        <w:t xml:space="preserve"> in the broadest sense any violence aimed at intimidating political opponents in order to achieve one’s own political objectives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&lt;EndNote&gt;&lt;Cite&gt;&lt;Author&gt;Hoffman&lt;/Author&gt;&lt;Year&gt;2001&lt;/Year&gt;&lt;RecNum&gt;1258&lt;/RecNum&gt;&lt;Suffix&gt;`, 15&lt;/Suffix&gt;&lt;record&gt;&lt;rec-number&gt;1258&lt;/rec-number&gt;&lt;foreign-keys&gt;&lt;key app="EN" db-id="52dxz9wer2r0x1evtfy5f0scwxt2vfsrft0r"&gt;1258&lt;/key&gt;&lt;/foreign-keys&gt;&lt;ref-type name="Book"&gt;6&lt;/ref-type&gt;&lt;contributors&gt;&lt;authors&gt;&lt;author&gt;Hoffman, Bruce&lt;/author&gt;&lt;/authors&gt;&lt;/contributors&gt;&lt;titles&gt;&lt;title&gt;Terrorismus Der unerklärte Krieg&lt;/title&gt;&lt;/titles&gt;&lt;dates&gt;&lt;year&gt;2001&lt;/year&gt;&lt;/dates&gt;&lt;pub-location&gt;Frankfurt a.M.&lt;/pub-location&gt;&lt;publisher&gt;Fischer Verlag&lt;/publisher&gt;&lt;urls&gt;&lt;/urls&gt;&lt;/record&gt;&lt;/Cite&gt;&lt;/EndNote&gt;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(Hoffman, 2001, 15)</w:t>
      </w:r>
      <w:r w:rsidR="00EC7A46">
        <w:rPr>
          <w:rFonts w:ascii="Times New Roman" w:hAnsi="Times New Roman" w:cs="Times New Roman"/>
          <w:lang w:val="en-GB"/>
        </w:rPr>
        <w:fldChar w:fldCharType="end"/>
      </w:r>
      <w:r w:rsidRPr="002A3ECD">
        <w:rPr>
          <w:rFonts w:ascii="Times New Roman" w:hAnsi="Times New Roman" w:cs="Times New Roman"/>
          <w:lang w:val="en-GB"/>
        </w:rPr>
        <w:t>. The term came in</w:t>
      </w:r>
      <w:r>
        <w:rPr>
          <w:rFonts w:ascii="Times New Roman" w:hAnsi="Times New Roman" w:cs="Times New Roman"/>
          <w:lang w:val="en-GB"/>
        </w:rPr>
        <w:t>to</w:t>
      </w:r>
      <w:r w:rsidRPr="002A3ECD">
        <w:rPr>
          <w:rFonts w:ascii="Times New Roman" w:hAnsi="Times New Roman" w:cs="Times New Roman"/>
          <w:lang w:val="en-GB"/>
        </w:rPr>
        <w:t xml:space="preserve"> use during the French Revolution and referred to an instrument of the state to enforce order and prevent anarchy. However, with the excesses of the French Revolution and the emergence of democratic principles</w:t>
      </w:r>
      <w:r>
        <w:rPr>
          <w:rFonts w:ascii="Times New Roman" w:hAnsi="Times New Roman" w:cs="Times New Roman"/>
          <w:lang w:val="en-GB"/>
        </w:rPr>
        <w:t>,</w:t>
      </w:r>
      <w:r w:rsidRPr="002A3ECD">
        <w:rPr>
          <w:rFonts w:ascii="Times New Roman" w:hAnsi="Times New Roman" w:cs="Times New Roman"/>
          <w:lang w:val="en-GB"/>
        </w:rPr>
        <w:t xml:space="preserve"> state terror lost its legitimacy as an appropriate instrument </w:t>
      </w:r>
      <w:r>
        <w:rPr>
          <w:rFonts w:ascii="Times New Roman" w:hAnsi="Times New Roman" w:cs="Times New Roman"/>
          <w:lang w:val="en-GB"/>
        </w:rPr>
        <w:t xml:space="preserve">of </w:t>
      </w:r>
      <w:r w:rsidRPr="002A3ECD">
        <w:rPr>
          <w:rFonts w:ascii="Times New Roman" w:hAnsi="Times New Roman" w:cs="Times New Roman"/>
          <w:lang w:val="en-GB"/>
        </w:rPr>
        <w:t>governance. This perception did not change during the 1930s</w:t>
      </w:r>
      <w:r>
        <w:rPr>
          <w:rFonts w:ascii="Times New Roman" w:hAnsi="Times New Roman" w:cs="Times New Roman"/>
          <w:lang w:val="en-GB"/>
        </w:rPr>
        <w:t>,</w:t>
      </w:r>
      <w:r w:rsidRPr="002A3ECD">
        <w:rPr>
          <w:rFonts w:ascii="Times New Roman" w:hAnsi="Times New Roman" w:cs="Times New Roman"/>
          <w:lang w:val="en-GB"/>
        </w:rPr>
        <w:t xml:space="preserve"> when authoritarian regimes used terror to intimidate and subdue their populations. In the 1980s and 1990s</w:t>
      </w:r>
      <w:r>
        <w:rPr>
          <w:rFonts w:ascii="Times New Roman" w:hAnsi="Times New Roman" w:cs="Times New Roman"/>
          <w:lang w:val="en-GB"/>
        </w:rPr>
        <w:t>,</w:t>
      </w:r>
      <w:r w:rsidRPr="002A3ECD">
        <w:rPr>
          <w:rFonts w:ascii="Times New Roman" w:hAnsi="Times New Roman" w:cs="Times New Roman"/>
          <w:lang w:val="en-GB"/>
        </w:rPr>
        <w:t xml:space="preserve"> terrorism had been outlawed domestically and the use of force by non-state actors had been </w:t>
      </w:r>
      <w:r>
        <w:rPr>
          <w:rFonts w:ascii="Times New Roman" w:hAnsi="Times New Roman" w:cs="Times New Roman"/>
          <w:lang w:val="en-GB"/>
        </w:rPr>
        <w:t xml:space="preserve">generally </w:t>
      </w:r>
      <w:r w:rsidRPr="002A3ECD">
        <w:rPr>
          <w:rFonts w:ascii="Times New Roman" w:hAnsi="Times New Roman" w:cs="Times New Roman"/>
          <w:lang w:val="en-GB"/>
        </w:rPr>
        <w:t xml:space="preserve">delegitimized internationally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&lt;EndNote&gt;&lt;Cite&gt;&lt;Author&gt;Thomson&lt;/Author&gt;&lt;Year&gt;1994&lt;/Year&gt;&lt;RecNum&gt;22&lt;/RecNum&gt;&lt;record&gt;&lt;rec-number&gt;22&lt;/rec-number&gt;&lt;foreign-keys&gt;&lt;key app="EN" db-id="52dxz9wer2r0x1evtfy5f0scwxt2vfsrft0r"&gt;22&lt;/key&gt;&lt;/foreign-keys&gt;&lt;ref-type name="Book"&gt;6&lt;/ref-type&gt;&lt;contributors&gt;&lt;authors&gt;&lt;author&gt;Janice Thomson&lt;/author&gt;&lt;/authors&gt;&lt;/contributors&gt;&lt;titles&gt;&lt;title&gt;Mercenaries, Pirates, &amp;amp; Sovereigns&lt;/title&gt;&lt;/titles&gt;&lt;dates&gt;&lt;year&gt;1994&lt;/year&gt;&lt;/dates&gt;&lt;pub-location&gt;Princeton&lt;/pub-location&gt;&lt;publisher&gt;Princeton University Press&lt;/publisher&gt;&lt;urls&gt;&lt;/urls&gt;&lt;/record&gt;&lt;/Cite&gt;&lt;/EndNote&gt;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(Thomson, 1994)</w:t>
      </w:r>
      <w:r w:rsidR="00EC7A46">
        <w:rPr>
          <w:rFonts w:ascii="Times New Roman" w:hAnsi="Times New Roman" w:cs="Times New Roman"/>
          <w:lang w:val="en-GB"/>
        </w:rPr>
        <w:fldChar w:fldCharType="end"/>
      </w:r>
      <w:r w:rsidRPr="002A3ECD">
        <w:rPr>
          <w:rFonts w:ascii="Times New Roman" w:hAnsi="Times New Roman" w:cs="Times New Roman"/>
          <w:lang w:val="en-GB"/>
        </w:rPr>
        <w:t>. Although initially a legitimate tool in the hands of the state, terrorism was no</w:t>
      </w:r>
      <w:r>
        <w:rPr>
          <w:rFonts w:ascii="Times New Roman" w:hAnsi="Times New Roman" w:cs="Times New Roman"/>
          <w:lang w:val="en-GB"/>
        </w:rPr>
        <w:t xml:space="preserve"> longer</w:t>
      </w:r>
      <w:r w:rsidRPr="002A3ECD">
        <w:rPr>
          <w:rFonts w:ascii="Times New Roman" w:hAnsi="Times New Roman" w:cs="Times New Roman"/>
          <w:lang w:val="en-GB"/>
        </w:rPr>
        <w:t xml:space="preserve"> an appropriate means to achieve political goals. </w:t>
      </w:r>
    </w:p>
    <w:p w:rsidR="004E0AC9" w:rsidRDefault="004E0AC9">
      <w:pPr>
        <w:spacing w:after="0" w:line="276" w:lineRule="auto"/>
        <w:ind w:firstLine="720"/>
        <w:jc w:val="both"/>
        <w:rPr>
          <w:rFonts w:ascii="Times New Roman" w:hAnsi="Times New Roman" w:cs="Times New Roman"/>
          <w:lang w:val="en-GB"/>
        </w:rPr>
      </w:pPr>
      <w:r w:rsidRPr="002A3ECD">
        <w:rPr>
          <w:rFonts w:ascii="Times New Roman" w:hAnsi="Times New Roman" w:cs="Times New Roman"/>
          <w:lang w:val="en-GB"/>
        </w:rPr>
        <w:t>In contrast to this general trend</w:t>
      </w:r>
      <w:r>
        <w:rPr>
          <w:rFonts w:ascii="Times New Roman" w:hAnsi="Times New Roman" w:cs="Times New Roman"/>
          <w:lang w:val="en-GB"/>
        </w:rPr>
        <w:t>,</w:t>
      </w:r>
      <w:r w:rsidRPr="002A3ECD">
        <w:rPr>
          <w:rFonts w:ascii="Times New Roman" w:hAnsi="Times New Roman" w:cs="Times New Roman"/>
          <w:lang w:val="en-GB"/>
        </w:rPr>
        <w:t xml:space="preserve"> however, one specific form of terrorism was still considered legitimate during the 20</w:t>
      </w:r>
      <w:r w:rsidRPr="00D24F55">
        <w:rPr>
          <w:rFonts w:ascii="Times New Roman" w:hAnsi="Times New Roman" w:cs="Times New Roman"/>
          <w:lang w:val="en-GB"/>
        </w:rPr>
        <w:t>th</w:t>
      </w:r>
      <w:r w:rsidRPr="002A3ECD">
        <w:rPr>
          <w:rFonts w:ascii="Times New Roman" w:hAnsi="Times New Roman" w:cs="Times New Roman"/>
          <w:lang w:val="en-GB"/>
        </w:rPr>
        <w:t xml:space="preserve"> century: nationalistic terror employed by non-state actors against an oppressor or occupying force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110&lt;/Suffix&gt;&lt;record&gt;&lt;rec-number&gt;1257&lt;/rec-number&gt;&lt;foreign-keys&gt;&lt;key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2008, 110)</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Three factors </w:t>
      </w:r>
      <w:r>
        <w:rPr>
          <w:rFonts w:ascii="Times New Roman" w:hAnsi="Times New Roman" w:cs="Times New Roman"/>
          <w:lang w:val="en-GB"/>
        </w:rPr>
        <w:t>play into</w:t>
      </w:r>
      <w:r w:rsidRPr="002A3ECD">
        <w:rPr>
          <w:rFonts w:ascii="Times New Roman" w:hAnsi="Times New Roman" w:cs="Times New Roman"/>
          <w:lang w:val="en-GB"/>
        </w:rPr>
        <w:t xml:space="preserve"> the existence of a norm permitting the use of terror for nationalistic purposes. First, many states supported nationalist movement</w:t>
      </w:r>
      <w:r>
        <w:rPr>
          <w:rFonts w:ascii="Times New Roman" w:hAnsi="Times New Roman" w:cs="Times New Roman"/>
          <w:lang w:val="en-GB"/>
        </w:rPr>
        <w:t>s</w:t>
      </w:r>
      <w:r w:rsidRPr="002A3ECD">
        <w:rPr>
          <w:rFonts w:ascii="Times New Roman" w:hAnsi="Times New Roman" w:cs="Times New Roman"/>
          <w:lang w:val="en-GB"/>
        </w:rPr>
        <w:t xml:space="preserve">, which employed terroristic means. Second, in the debate on the international level on non-state actor violence, terrorism had a special status. Members of the United Nations repeatedly declared violent non-state actors as illegitimate. However, in the very detailed enumerations of violent groups, groups resorting to terrorism were never included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118&lt;/Suffix&gt;&lt;record&gt;&lt;rec-number&gt;1257&lt;/rec-number&gt;&lt;foreign-keys&gt;&lt;key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2008, 118)</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Third, international initiatives, which were initially meant to prevent terrorism, supported the legitimacy of the political demands of terrorist groups. For instance, the ad-hoc committee of the UN General Assembly on terrorism exempted groups employing terrorist means against imperialism, exploitation and apartheid from anti-terror measures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&lt;EndNote&gt;&lt;Cite&gt;&lt;Author&gt;Franck&lt;/Author&gt;&lt;Year&gt;1974&lt;/Year&gt;&lt;RecNum&gt;1263&lt;/RecNum&gt;&lt;Suffix&gt;`, 46-91&lt;/Suffix&gt;&lt;record&gt;&lt;rec-number&gt;1263&lt;/rec-number&gt;&lt;foreign-keys&gt;&lt;key app="EN" db-id="52dxz9wer2r0x1evtfy5f0scwxt2vfsrft0r"&gt;1263&lt;/key&gt;&lt;/foreign-keys&gt;&lt;ref-type name="Journal Article"&gt;17&lt;/ref-type&gt;&lt;contributors&gt;&lt;authors&gt;&lt;author&gt;Franck, Thomas&lt;/author&gt;&lt;author&gt;Lockwood, Bert&lt;/author&gt;&lt;/authors&gt;&lt;/contributors&gt;&lt;titles&gt;&lt;title&gt;Preliminary Thoughts Towards an International Convention on Terrorism&lt;/title&gt;&lt;secondary-title&gt;American Journal of International Law&lt;/secondary-title&gt;&lt;/titles&gt;&lt;periodical&gt;&lt;full-title&gt;American Journal of International Law&lt;/full-title&gt;&lt;/periodical&gt;&lt;pages&gt;46-91&lt;/pages&gt;&lt;volume&gt;86&lt;/volume&gt;&lt;number&gt;1&lt;/number&gt;&lt;dates&gt;&lt;year&gt;1974&lt;/year&gt;&lt;/dates&gt;&lt;urls&gt;&lt;/urls&gt;&lt;/record&gt;&lt;/Cite&gt;&lt;Cite&gt;&lt;Author&gt;Sandholtz&lt;/Author&gt;&lt;Year&gt;2008&lt;/Year&gt;&lt;RecNum&gt;1257&lt;/RecNum&gt;&lt;Suffix&gt;`, 114-117&lt;/Suffix&gt;&lt;record&gt;&lt;rec-number&gt;1257&lt;/rec-number&gt;&lt;foreign-keys&gt;&lt;key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(Franck and Lockwood, 1974, 46-91, Sandholtz, 2008, 114-117)</w:t>
      </w:r>
      <w:r w:rsidR="00EC7A46">
        <w:rPr>
          <w:rFonts w:ascii="Times New Roman" w:hAnsi="Times New Roman" w:cs="Times New Roman"/>
          <w:lang w:val="en-GB"/>
        </w:rPr>
        <w:fldChar w:fldCharType="end"/>
      </w:r>
      <w:r w:rsidRPr="002A3ECD">
        <w:rPr>
          <w:rFonts w:ascii="Times New Roman" w:hAnsi="Times New Roman" w:cs="Times New Roman"/>
          <w:lang w:val="en-GB"/>
        </w:rPr>
        <w:t>.</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Th</w:t>
      </w:r>
      <w:r>
        <w:rPr>
          <w:rFonts w:ascii="Times New Roman" w:hAnsi="Times New Roman" w:cs="Times New Roman"/>
          <w:lang w:val="en-GB"/>
        </w:rPr>
        <w:t>is</w:t>
      </w:r>
      <w:r w:rsidRPr="002A3ECD">
        <w:rPr>
          <w:rFonts w:ascii="Times New Roman" w:hAnsi="Times New Roman" w:cs="Times New Roman"/>
          <w:lang w:val="en-GB"/>
        </w:rPr>
        <w:t xml:space="preserve"> norm was embedded in</w:t>
      </w:r>
      <w:r>
        <w:rPr>
          <w:rFonts w:ascii="Times New Roman" w:hAnsi="Times New Roman" w:cs="Times New Roman"/>
          <w:lang w:val="en-GB"/>
        </w:rPr>
        <w:t>to</w:t>
      </w:r>
      <w:r w:rsidRPr="002A3ECD">
        <w:rPr>
          <w:rFonts w:ascii="Times New Roman" w:hAnsi="Times New Roman" w:cs="Times New Roman"/>
          <w:lang w:val="en-GB"/>
        </w:rPr>
        <w:t xml:space="preserve"> the UN</w:t>
      </w:r>
      <w:r>
        <w:rPr>
          <w:rFonts w:ascii="Times New Roman" w:hAnsi="Times New Roman" w:cs="Times New Roman"/>
          <w:lang w:val="en-GB"/>
        </w:rPr>
        <w:t xml:space="preserve"> </w:t>
      </w:r>
      <w:r w:rsidRPr="002A3ECD">
        <w:rPr>
          <w:rFonts w:ascii="Times New Roman" w:hAnsi="Times New Roman" w:cs="Times New Roman"/>
          <w:lang w:val="en-GB"/>
        </w:rPr>
        <w:t xml:space="preserve">negotiation system. Accordingly, </w:t>
      </w:r>
      <w:r w:rsidR="0094195C">
        <w:rPr>
          <w:rFonts w:ascii="Times New Roman" w:hAnsi="Times New Roman" w:cs="Times New Roman"/>
          <w:lang w:val="en-GB"/>
        </w:rPr>
        <w:t xml:space="preserve">as expected, </w:t>
      </w:r>
      <w:r w:rsidRPr="002A3ECD">
        <w:rPr>
          <w:rFonts w:ascii="Times New Roman" w:hAnsi="Times New Roman" w:cs="Times New Roman"/>
          <w:lang w:val="en-GB"/>
        </w:rPr>
        <w:t>it was challenged during negotiations within the framework of the system (H</w:t>
      </w:r>
      <w:r w:rsidR="0094195C">
        <w:rPr>
          <w:rFonts w:ascii="Times New Roman" w:hAnsi="Times New Roman" w:cs="Times New Roman"/>
          <w:lang w:val="en-GB"/>
        </w:rPr>
        <w:t xml:space="preserve">ypothesis </w:t>
      </w:r>
      <w:r w:rsidRPr="002A3ECD">
        <w:rPr>
          <w:rFonts w:ascii="Times New Roman" w:hAnsi="Times New Roman" w:cs="Times New Roman"/>
          <w:lang w:val="en-GB"/>
        </w:rPr>
        <w:t>1). In the early 1980s, the legitimacy of terrorism as a means to fight oppression was decreasing. A new consensus emerged within the United Nations. General Assembly Resolution 40/61 (1985) declared terrorism unanimously as a criminal act. Subsequent resolution</w:t>
      </w:r>
      <w:r>
        <w:rPr>
          <w:rFonts w:ascii="Times New Roman" w:hAnsi="Times New Roman" w:cs="Times New Roman"/>
          <w:lang w:val="en-GB"/>
        </w:rPr>
        <w:t>s</w:t>
      </w:r>
      <w:r w:rsidRPr="002A3ECD">
        <w:rPr>
          <w:rFonts w:ascii="Times New Roman" w:hAnsi="Times New Roman" w:cs="Times New Roman"/>
          <w:lang w:val="en-GB"/>
        </w:rPr>
        <w:t xml:space="preserve"> in the 1990s aimed at eliminating terrorism (1994), preventing terrorist attacks (1997) and </w:t>
      </w:r>
      <w:r>
        <w:rPr>
          <w:rFonts w:ascii="Times New Roman" w:hAnsi="Times New Roman" w:cs="Times New Roman"/>
          <w:lang w:val="en-GB"/>
        </w:rPr>
        <w:t xml:space="preserve">preventing </w:t>
      </w:r>
      <w:r w:rsidRPr="002A3ECD">
        <w:rPr>
          <w:rFonts w:ascii="Times New Roman" w:hAnsi="Times New Roman" w:cs="Times New Roman"/>
          <w:lang w:val="en-GB"/>
        </w:rPr>
        <w:t xml:space="preserve">the financing of terrorism (1999)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120&lt;/Suffix&gt;&lt;record&gt;&lt;rec-number&gt;1257&lt;/rec-number&gt;&lt;foreign-keys&gt;&lt;key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2008, 120)</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Likewise, the Security Council condemned </w:t>
      </w:r>
      <w:r>
        <w:rPr>
          <w:rFonts w:ascii="Times New Roman" w:hAnsi="Times New Roman" w:cs="Times New Roman"/>
          <w:lang w:val="en-GB"/>
        </w:rPr>
        <w:t xml:space="preserve">terrorist acts </w:t>
      </w:r>
      <w:r w:rsidRPr="002A3ECD">
        <w:rPr>
          <w:rFonts w:ascii="Times New Roman" w:hAnsi="Times New Roman" w:cs="Times New Roman"/>
          <w:lang w:val="en-GB"/>
        </w:rPr>
        <w:t xml:space="preserve">in several resolutions since 1985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&lt;EndNote&gt;&lt;Cite&gt;&lt;Author&gt;Bantekas&lt;/Author&gt;&lt;Year&gt;2003&lt;/Year&gt;&lt;RecNum&gt;1265&lt;/RecNum&gt;&lt;Suffix&gt;`, 315-33&lt;/Suffix&gt;&lt;record&gt;&lt;rec-number&gt;1265&lt;/rec-number&gt;&lt;foreign-keys&gt;&lt;key app="EN" db-id="52dxz9wer2r0x1evtfy5f0scwxt2vfsrft0r"&gt;1265&lt;/key&gt;&lt;/foreign-keys&gt;&lt;ref-type name="Journal Article"&gt;17&lt;/ref-type&gt;&lt;contributors&gt;&lt;authors&gt;&lt;author&gt;Bantekas, Ilias&lt;/author&gt;&lt;/authors&gt;&lt;/contributors&gt;&lt;titles&gt;&lt;title&gt;The International Law of Terrorist Financing&lt;/title&gt;&lt;secondary-title&gt;The American Journal of International Law&lt;/secondary-title&gt;&lt;/titles&gt;&lt;periodical&gt;&lt;full-title&gt;The American Journal of International Law&lt;/full-title&gt;&lt;/periodical&gt;&lt;pages&gt;315-333&lt;/pages&gt;&lt;volume&gt;97&lt;/volume&gt;&lt;number&gt;2&lt;/number&gt;&lt;dates&gt;&lt;year&gt;2003&lt;/year&gt;&lt;/dates&gt;&lt;publisher&gt;American Society of International Law&lt;/publisher&gt;&lt;isbn&gt;00029300&lt;/isbn&gt;&lt;urls&gt;&lt;related-urls&gt;&lt;url&gt;http://www.jstor.org/stable/3100109&lt;/url&gt;&lt;/related-urls&gt;&lt;/urls&gt;&lt;/record&gt;&lt;/Cite&gt;&lt;/EndNote&gt;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(Bantekas, 2003, 315-33)</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 xml:space="preserve">Hypothesis 2 </w:t>
      </w:r>
      <w:r>
        <w:rPr>
          <w:rFonts w:ascii="Times New Roman" w:hAnsi="Times New Roman" w:cs="Times New Roman"/>
          <w:lang w:val="en-GB"/>
        </w:rPr>
        <w:t>anticipates</w:t>
      </w:r>
      <w:r w:rsidRPr="002A3ECD">
        <w:rPr>
          <w:rFonts w:ascii="Times New Roman" w:hAnsi="Times New Roman" w:cs="Times New Roman"/>
          <w:lang w:val="en-GB"/>
        </w:rPr>
        <w:t xml:space="preserve"> a strong norm challenger to successfully push for normative change. Influential members within the UN system, such as Western states and permanent SC members</w:t>
      </w:r>
      <w:r w:rsidRPr="00B242D9">
        <w:rPr>
          <w:rFonts w:ascii="Times New Roman" w:hAnsi="Times New Roman" w:cs="Times New Roman"/>
          <w:lang w:val="en-GB"/>
        </w:rPr>
        <w:t xml:space="preserve">, </w:t>
      </w:r>
      <w:r w:rsidR="00B242D9" w:rsidRPr="00B242D9">
        <w:rPr>
          <w:rFonts w:ascii="Times New Roman" w:hAnsi="Times New Roman" w:cs="Times New Roman"/>
          <w:lang w:val="en-GB"/>
        </w:rPr>
        <w:t>sought</w:t>
      </w:r>
      <w:r w:rsidRPr="00B242D9">
        <w:rPr>
          <w:rFonts w:ascii="Times New Roman" w:hAnsi="Times New Roman" w:cs="Times New Roman"/>
          <w:lang w:val="en-GB"/>
        </w:rPr>
        <w:t xml:space="preserve"> to abolish this norm.</w:t>
      </w:r>
      <w:r w:rsidRPr="002A3ECD">
        <w:rPr>
          <w:rFonts w:ascii="Times New Roman" w:hAnsi="Times New Roman" w:cs="Times New Roman"/>
          <w:lang w:val="en-GB"/>
        </w:rPr>
        <w:t xml:space="preserve"> However, their initiatives were met </w:t>
      </w:r>
      <w:r>
        <w:rPr>
          <w:rFonts w:ascii="Times New Roman" w:hAnsi="Times New Roman" w:cs="Times New Roman"/>
          <w:lang w:val="en-GB"/>
        </w:rPr>
        <w:t>with</w:t>
      </w:r>
      <w:r w:rsidRPr="002A3ECD">
        <w:rPr>
          <w:rFonts w:ascii="Times New Roman" w:hAnsi="Times New Roman" w:cs="Times New Roman"/>
          <w:lang w:val="en-GB"/>
        </w:rPr>
        <w:t xml:space="preserve"> resistance</w:t>
      </w:r>
      <w:r>
        <w:rPr>
          <w:rFonts w:ascii="Times New Roman" w:hAnsi="Times New Roman" w:cs="Times New Roman"/>
          <w:lang w:val="en-GB"/>
        </w:rPr>
        <w:t xml:space="preserve"> –</w:t>
      </w:r>
      <w:r w:rsidRPr="002A3ECD">
        <w:rPr>
          <w:rFonts w:ascii="Times New Roman" w:hAnsi="Times New Roman" w:cs="Times New Roman"/>
          <w:lang w:val="en-GB"/>
        </w:rPr>
        <w:t>developing countries</w:t>
      </w:r>
      <w:r>
        <w:rPr>
          <w:rFonts w:ascii="Times New Roman" w:hAnsi="Times New Roman" w:cs="Times New Roman"/>
          <w:lang w:val="en-GB"/>
        </w:rPr>
        <w:t xml:space="preserve"> in particular</w:t>
      </w:r>
      <w:r w:rsidRPr="002A3ECD">
        <w:rPr>
          <w:rFonts w:ascii="Times New Roman" w:hAnsi="Times New Roman" w:cs="Times New Roman"/>
          <w:lang w:val="en-GB"/>
        </w:rPr>
        <w:t xml:space="preserve"> further advocated the differentiation of </w:t>
      </w:r>
      <w:r>
        <w:rPr>
          <w:rFonts w:ascii="Times New Roman" w:hAnsi="Times New Roman" w:cs="Times New Roman"/>
          <w:lang w:val="en-GB"/>
        </w:rPr>
        <w:t>‘</w:t>
      </w:r>
      <w:r w:rsidRPr="002A3ECD">
        <w:rPr>
          <w:rFonts w:ascii="Times New Roman" w:hAnsi="Times New Roman" w:cs="Times New Roman"/>
          <w:lang w:val="en-GB"/>
        </w:rPr>
        <w:t>common</w:t>
      </w:r>
      <w:r>
        <w:rPr>
          <w:rFonts w:ascii="Times New Roman" w:hAnsi="Times New Roman" w:cs="Times New Roman"/>
          <w:lang w:val="en-GB"/>
        </w:rPr>
        <w:t>’</w:t>
      </w:r>
      <w:r w:rsidRPr="002A3ECD">
        <w:rPr>
          <w:rFonts w:ascii="Times New Roman" w:hAnsi="Times New Roman" w:cs="Times New Roman"/>
          <w:lang w:val="en-GB"/>
        </w:rPr>
        <w:t xml:space="preserve"> and </w:t>
      </w:r>
      <w:r>
        <w:rPr>
          <w:rFonts w:ascii="Times New Roman" w:hAnsi="Times New Roman" w:cs="Times New Roman"/>
          <w:lang w:val="en-GB"/>
        </w:rPr>
        <w:t>‘</w:t>
      </w:r>
      <w:r w:rsidRPr="002A3ECD">
        <w:rPr>
          <w:rFonts w:ascii="Times New Roman" w:hAnsi="Times New Roman" w:cs="Times New Roman"/>
          <w:lang w:val="en-GB"/>
        </w:rPr>
        <w:t>political</w:t>
      </w:r>
      <w:r>
        <w:rPr>
          <w:rFonts w:ascii="Times New Roman" w:hAnsi="Times New Roman" w:cs="Times New Roman"/>
          <w:lang w:val="en-GB"/>
        </w:rPr>
        <w:t>’</w:t>
      </w:r>
      <w:r w:rsidRPr="002A3ECD">
        <w:rPr>
          <w:rFonts w:ascii="Times New Roman" w:hAnsi="Times New Roman" w:cs="Times New Roman"/>
          <w:lang w:val="en-GB"/>
        </w:rPr>
        <w:t xml:space="preserve"> violence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&lt;EndNote&gt;&lt;Cite&gt;&lt;Author&gt;Verwey&lt;/Author&gt;&lt;Year&gt;1981&lt;/Year&gt;&lt;RecNum&gt;1266&lt;/RecNum&gt;&lt;Suffix&gt;`, 69-92&lt;/Suffix&gt;&lt;record&gt;&lt;rec-number&gt;1266&lt;/rec-number&gt;&lt;foreign-keys&gt;&lt;key app="EN" db-id="52dxz9wer2r0x1evtfy5f0scwxt2vfsrft0r"&gt;1266&lt;/key&gt;&lt;/foreign-keys&gt;&lt;ref-type name="Journal Article"&gt;17&lt;/ref-type&gt;&lt;contributors&gt;&lt;authors&gt;&lt;author&gt;Verwey, Wil D.&lt;/author&gt;&lt;/authors&gt;&lt;/contributors&gt;&lt;titles&gt;&lt;title&gt;The International Hostages Convention and National Liberation Movements&lt;/title&gt;&lt;secondary-title&gt;The American Journal of International Law&lt;/secondary-title&gt;&lt;/titles&gt;&lt;periodical&gt;&lt;full-title&gt;The American Journal of International Law&lt;/full-title&gt;&lt;/periodical&gt;&lt;pages&gt;69-92&lt;/pages&gt;&lt;volume&gt;75&lt;/volume&gt;&lt;number&gt;1&lt;/number&gt;&lt;dates&gt;&lt;year&gt;1981&lt;/year&gt;&lt;/dates&gt;&lt;publisher&gt;American Society of International Law&lt;/publisher&gt;&lt;isbn&gt;00029300&lt;/isbn&gt;&lt;urls&gt;&lt;related-urls&gt;&lt;url&gt;http://www.jstor.org/stable/2201415&lt;/url&gt;&lt;/related-urls&gt;&lt;/urls&gt;&lt;/record&gt;&lt;/Cite&gt;&lt;/EndNote&gt;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(Verwey, 1981, 69-92)</w:t>
      </w:r>
      <w:r w:rsidR="00EC7A46">
        <w:rPr>
          <w:rFonts w:ascii="Times New Roman" w:hAnsi="Times New Roman" w:cs="Times New Roman"/>
          <w:lang w:val="en-GB"/>
        </w:rPr>
        <w:fldChar w:fldCharType="end"/>
      </w:r>
      <w:r w:rsidRPr="002A3ECD">
        <w:rPr>
          <w:rFonts w:ascii="Times New Roman" w:hAnsi="Times New Roman" w:cs="Times New Roman"/>
          <w:lang w:val="en-GB"/>
        </w:rPr>
        <w:t>.</w:t>
      </w:r>
      <w:r>
        <w:rPr>
          <w:rFonts w:ascii="Times New Roman" w:hAnsi="Times New Roman" w:cs="Times New Roman"/>
          <w:lang w:val="en-GB"/>
        </w:rPr>
        <w:t xml:space="preserve"> This resistance, however,</w:t>
      </w:r>
      <w:r w:rsidRPr="002A3ECD">
        <w:rPr>
          <w:rFonts w:ascii="Times New Roman" w:hAnsi="Times New Roman" w:cs="Times New Roman"/>
          <w:lang w:val="en-GB"/>
        </w:rPr>
        <w:t xml:space="preserve"> did not prevail. Indeed, some of the developing states </w:t>
      </w:r>
      <w:r>
        <w:rPr>
          <w:rFonts w:ascii="Times New Roman" w:hAnsi="Times New Roman" w:cs="Times New Roman"/>
          <w:lang w:val="en-GB"/>
        </w:rPr>
        <w:t xml:space="preserve">are </w:t>
      </w:r>
      <w:r w:rsidRPr="002A3ECD">
        <w:rPr>
          <w:rFonts w:ascii="Times New Roman" w:hAnsi="Times New Roman" w:cs="Times New Roman"/>
          <w:lang w:val="en-GB"/>
        </w:rPr>
        <w:t xml:space="preserve">still opposed to the Western view, but nevertheless (although hesitantly) supported </w:t>
      </w:r>
      <w:r>
        <w:rPr>
          <w:rFonts w:ascii="Times New Roman" w:hAnsi="Times New Roman" w:cs="Times New Roman"/>
          <w:lang w:val="en-GB"/>
        </w:rPr>
        <w:t xml:space="preserve">later </w:t>
      </w:r>
      <w:r w:rsidRPr="002A3ECD">
        <w:rPr>
          <w:rFonts w:ascii="Times New Roman" w:hAnsi="Times New Roman" w:cs="Times New Roman"/>
          <w:lang w:val="en-GB"/>
        </w:rPr>
        <w:t xml:space="preserve">resolutions of the General </w:t>
      </w:r>
      <w:r>
        <w:rPr>
          <w:rFonts w:ascii="Times New Roman" w:hAnsi="Times New Roman" w:cs="Times New Roman"/>
          <w:lang w:val="en-GB"/>
        </w:rPr>
        <w:t>A</w:t>
      </w:r>
      <w:r w:rsidRPr="002A3ECD">
        <w:rPr>
          <w:rFonts w:ascii="Times New Roman" w:hAnsi="Times New Roman" w:cs="Times New Roman"/>
          <w:lang w:val="en-GB"/>
        </w:rPr>
        <w:t xml:space="preserve">ssembly.  </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 xml:space="preserve">The </w:t>
      </w:r>
      <w:r w:rsidRPr="00B242D9">
        <w:rPr>
          <w:rFonts w:ascii="Times New Roman" w:hAnsi="Times New Roman" w:cs="Times New Roman"/>
          <w:lang w:val="en-GB"/>
        </w:rPr>
        <w:t>norm was precise,</w:t>
      </w:r>
      <w:r w:rsidRPr="002A3ECD">
        <w:rPr>
          <w:rFonts w:ascii="Times New Roman" w:hAnsi="Times New Roman" w:cs="Times New Roman"/>
          <w:lang w:val="en-GB"/>
        </w:rPr>
        <w:t xml:space="preserve"> as it did not legitimize terror in general, but only nationalistic terror.</w:t>
      </w:r>
      <w:r w:rsidRPr="002A3ECD">
        <w:rPr>
          <w:rStyle w:val="FootnoteReference"/>
          <w:rFonts w:ascii="Times New Roman" w:hAnsi="Times New Roman" w:cs="Times New Roman"/>
          <w:lang w:val="en-GB"/>
        </w:rPr>
        <w:footnoteReference w:id="12"/>
      </w:r>
      <w:r w:rsidRPr="002A3ECD">
        <w:rPr>
          <w:rFonts w:ascii="Times New Roman" w:hAnsi="Times New Roman" w:cs="Times New Roman"/>
          <w:lang w:val="en-GB"/>
        </w:rPr>
        <w:t xml:space="preserve"> </w:t>
      </w:r>
      <w:r>
        <w:rPr>
          <w:rFonts w:ascii="Times New Roman" w:hAnsi="Times New Roman" w:cs="Times New Roman"/>
          <w:lang w:val="en-GB"/>
        </w:rPr>
        <w:t>T</w:t>
      </w:r>
      <w:r w:rsidRPr="002A3ECD">
        <w:rPr>
          <w:rFonts w:ascii="Times New Roman" w:hAnsi="Times New Roman" w:cs="Times New Roman"/>
          <w:lang w:val="en-GB"/>
        </w:rPr>
        <w:t>he norm environment in the 1980s was rather unstable. First, terrorist attacks had continuously increased since the 1960s. While there were 132 attacks in 1</w:t>
      </w:r>
      <w:r w:rsidR="00AA29D2">
        <w:rPr>
          <w:rFonts w:ascii="Times New Roman" w:hAnsi="Times New Roman" w:cs="Times New Roman"/>
          <w:lang w:val="en-GB"/>
        </w:rPr>
        <w:t>9</w:t>
      </w:r>
      <w:r w:rsidRPr="002A3ECD">
        <w:rPr>
          <w:rFonts w:ascii="Times New Roman" w:hAnsi="Times New Roman" w:cs="Times New Roman"/>
          <w:lang w:val="en-GB"/>
        </w:rPr>
        <w:t>68, the number had risen to 438 attacks in 1985.</w:t>
      </w:r>
      <w:r w:rsidRPr="002A3ECD">
        <w:rPr>
          <w:rStyle w:val="FootnoteReference"/>
          <w:rFonts w:ascii="Times New Roman" w:hAnsi="Times New Roman" w:cs="Times New Roman"/>
          <w:lang w:val="en-GB"/>
        </w:rPr>
        <w:footnoteReference w:id="13"/>
      </w:r>
      <w:r w:rsidRPr="002A3ECD">
        <w:rPr>
          <w:rFonts w:ascii="Times New Roman" w:hAnsi="Times New Roman" w:cs="Times New Roman"/>
          <w:lang w:val="en-GB"/>
        </w:rPr>
        <w:t xml:space="preserve"> Furthermore, the threat had become internationalized. Hijacked airplanes or cruise liners, as well as the hostage </w:t>
      </w:r>
      <w:r>
        <w:rPr>
          <w:rFonts w:ascii="Times New Roman" w:hAnsi="Times New Roman" w:cs="Times New Roman"/>
          <w:lang w:val="en-GB"/>
        </w:rPr>
        <w:t>situation</w:t>
      </w:r>
      <w:r w:rsidRPr="002A3ECD">
        <w:rPr>
          <w:rFonts w:ascii="Times New Roman" w:hAnsi="Times New Roman" w:cs="Times New Roman"/>
          <w:lang w:val="en-GB"/>
        </w:rPr>
        <w:t xml:space="preserve"> at the Olympic </w:t>
      </w:r>
      <w:r>
        <w:rPr>
          <w:rFonts w:ascii="Times New Roman" w:hAnsi="Times New Roman" w:cs="Times New Roman"/>
          <w:lang w:val="en-GB"/>
        </w:rPr>
        <w:t>G</w:t>
      </w:r>
      <w:r w:rsidRPr="002A3ECD">
        <w:rPr>
          <w:rFonts w:ascii="Times New Roman" w:hAnsi="Times New Roman" w:cs="Times New Roman"/>
          <w:lang w:val="en-GB"/>
        </w:rPr>
        <w:t>ames in Munich</w:t>
      </w:r>
      <w:r>
        <w:rPr>
          <w:rFonts w:ascii="Times New Roman" w:hAnsi="Times New Roman" w:cs="Times New Roman"/>
          <w:lang w:val="en-GB"/>
        </w:rPr>
        <w:t>,</w:t>
      </w:r>
      <w:r w:rsidRPr="002A3ECD">
        <w:rPr>
          <w:rFonts w:ascii="Times New Roman" w:hAnsi="Times New Roman" w:cs="Times New Roman"/>
          <w:lang w:val="en-GB"/>
        </w:rPr>
        <w:t xml:space="preserve"> convinced many states of the necessity of counterterrorism measures. Second, many of the newly independent states considered their role rather as defenders of the status quo </w:t>
      </w:r>
      <w:r>
        <w:rPr>
          <w:rFonts w:ascii="Times New Roman" w:hAnsi="Times New Roman" w:cs="Times New Roman"/>
          <w:lang w:val="en-GB"/>
        </w:rPr>
        <w:t xml:space="preserve">rather </w:t>
      </w:r>
      <w:r w:rsidRPr="002A3ECD">
        <w:rPr>
          <w:rFonts w:ascii="Times New Roman" w:hAnsi="Times New Roman" w:cs="Times New Roman"/>
          <w:lang w:val="en-GB"/>
        </w:rPr>
        <w:t>than as facilitators of revolutions. Many were opposed to an increased role of non-state actor</w:t>
      </w:r>
      <w:r>
        <w:rPr>
          <w:rFonts w:ascii="Times New Roman" w:hAnsi="Times New Roman" w:cs="Times New Roman"/>
          <w:lang w:val="en-GB"/>
        </w:rPr>
        <w:t>s</w:t>
      </w:r>
      <w:r w:rsidRPr="002A3ECD">
        <w:rPr>
          <w:rFonts w:ascii="Times New Roman" w:hAnsi="Times New Roman" w:cs="Times New Roman"/>
          <w:lang w:val="en-GB"/>
        </w:rPr>
        <w:t xml:space="preserve"> on the international level. In particular, the spread of democratic procedures opened new avenues for participation and conflict resolution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&lt;EndNote&gt;&lt;Cite&gt;&lt;Author&gt;Sandholtz&lt;/Author&gt;&lt;Year&gt;2008&lt;/Year&gt;&lt;RecNum&gt;1257&lt;/RecNum&gt;&lt;Suffix&gt;`, 121&lt;/Suffix&gt;&lt;record&gt;&lt;rec-number&gt;1257&lt;/rec-number&gt;&lt;foreign-keys&gt;&lt;key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(Sandholtz, 2008, 121)</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The high precision of the </w:t>
      </w:r>
      <w:r w:rsidR="003C5644">
        <w:rPr>
          <w:rFonts w:ascii="Times New Roman" w:hAnsi="Times New Roman" w:cs="Times New Roman"/>
          <w:lang w:val="en-GB"/>
        </w:rPr>
        <w:t xml:space="preserve">norm </w:t>
      </w:r>
      <w:r w:rsidRPr="002A3ECD">
        <w:rPr>
          <w:rFonts w:ascii="Times New Roman" w:hAnsi="Times New Roman" w:cs="Times New Roman"/>
          <w:lang w:val="en-GB"/>
        </w:rPr>
        <w:t xml:space="preserve">led to </w:t>
      </w:r>
      <w:r w:rsidR="003C5644">
        <w:rPr>
          <w:rFonts w:ascii="Times New Roman" w:hAnsi="Times New Roman" w:cs="Times New Roman"/>
          <w:lang w:val="en-GB"/>
        </w:rPr>
        <w:t xml:space="preserve">its </w:t>
      </w:r>
      <w:r>
        <w:rPr>
          <w:rFonts w:ascii="Times New Roman" w:hAnsi="Times New Roman" w:cs="Times New Roman"/>
          <w:lang w:val="en-GB"/>
        </w:rPr>
        <w:t>rapid</w:t>
      </w:r>
      <w:r w:rsidRPr="002A3ECD">
        <w:rPr>
          <w:rFonts w:ascii="Times New Roman" w:hAnsi="Times New Roman" w:cs="Times New Roman"/>
          <w:lang w:val="en-GB"/>
        </w:rPr>
        <w:t xml:space="preserve"> degeneration, culminating in the death of the norm. While nationalistic terror was a legitimate tool during the 1960s and 1970s, it became delegitimized during the 1980s. </w:t>
      </w:r>
    </w:p>
    <w:p w:rsidR="004E0AC9" w:rsidRDefault="004E0AC9" w:rsidP="004E0AC9">
      <w:pPr>
        <w:spacing w:after="0" w:line="276" w:lineRule="auto"/>
        <w:jc w:val="both"/>
        <w:rPr>
          <w:rFonts w:ascii="Times New Roman" w:hAnsi="Times New Roman" w:cs="Times New Roman"/>
          <w:lang w:val="en-GB"/>
        </w:rPr>
      </w:pPr>
    </w:p>
    <w:p w:rsidR="007F340C" w:rsidRDefault="007F340C"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Case 5: Anti-mercenary norm</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The prohibition of mercenarism is widely accepted in the international community</w:t>
      </w:r>
      <w:r w:rsidR="00544517">
        <w:rPr>
          <w:rFonts w:ascii="Times New Roman" w:hAnsi="Times New Roman" w:cs="Times New Roman"/>
          <w:lang w:val="en-GB"/>
        </w:rPr>
        <w:t xml:space="preserve"> as</w:t>
      </w:r>
      <w:r w:rsidRPr="002A3ECD">
        <w:rPr>
          <w:rFonts w:ascii="Times New Roman" w:hAnsi="Times New Roman" w:cs="Times New Roman"/>
          <w:lang w:val="en-GB"/>
        </w:rPr>
        <w:t>100 resolutions critical of mercenaries</w:t>
      </w:r>
      <w:r w:rsidR="007B1F67">
        <w:rPr>
          <w:rFonts w:ascii="Times New Roman" w:hAnsi="Times New Roman" w:cs="Times New Roman"/>
          <w:lang w:val="en-GB"/>
        </w:rPr>
        <w:t xml:space="preserve"> passed by the General Assembly</w:t>
      </w:r>
      <w:r w:rsidRPr="002A3ECD">
        <w:rPr>
          <w:rFonts w:ascii="Times New Roman" w:hAnsi="Times New Roman" w:cs="Times New Roman"/>
          <w:lang w:val="en-GB"/>
        </w:rPr>
        <w:t xml:space="preserve">. Even the Security Council condemned the use of mercenaries in the 1960s and 1970s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&lt;EndNote&gt;&lt;Cite&gt;&lt;Author&gt;Percy&lt;/Author&gt;&lt;Year&gt;2007&lt;/Year&gt;&lt;RecNum&gt;314&lt;/RecNum&gt;&lt;Suffix&gt;`, 373-374&lt;/Suffix&gt;&lt;record&gt;&lt;rec-number&gt;314&lt;/rec-number&gt;&lt;foreign-keys&gt;&lt;key app="EN" db-id="52dxz9wer2r0x1evtfy5f0scwxt2vfsrft0r"&gt;314&lt;/key&gt;&lt;/foreign-keys&gt;&lt;ref-type name="Journal Article"&gt;17&lt;/ref-type&gt;&lt;contributors&gt;&lt;authors&gt;&lt;author&gt;Sarah Percy&lt;/author&gt;&lt;/authors&gt;&lt;/contributors&gt;&lt;titles&gt;&lt;title&gt;Mercenaries: Strong Norm, Weak Law&lt;/title&gt;&lt;secondary-title&gt; International Organization&lt;/secondary-title&gt;&lt;/titles&gt;&lt;pages&gt;367-397&lt;/pages&gt;&lt;volume&gt;61&lt;/volume&gt;&lt;number&gt;4&lt;/number&gt;&lt;dates&gt;&lt;year&gt;2007&lt;/year&gt;&lt;/dates&gt;&lt;urls&gt;&lt;/urls&gt;&lt;/record&gt;&lt;/Cite&gt;&lt;/EndNote&gt;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(Percy, 2007a, 373-374)</w:t>
      </w:r>
      <w:r w:rsidR="00EC7A46">
        <w:rPr>
          <w:rFonts w:ascii="Times New Roman" w:hAnsi="Times New Roman" w:cs="Times New Roman"/>
          <w:lang w:val="en-GB"/>
        </w:rPr>
        <w:fldChar w:fldCharType="end"/>
      </w:r>
      <w:r w:rsidRPr="002A3ECD">
        <w:rPr>
          <w:rFonts w:ascii="Times New Roman" w:hAnsi="Times New Roman" w:cs="Times New Roman"/>
          <w:lang w:val="en-GB"/>
        </w:rPr>
        <w:t>. The mercenary</w:t>
      </w:r>
      <w:r>
        <w:rPr>
          <w:rFonts w:ascii="Times New Roman" w:hAnsi="Times New Roman" w:cs="Times New Roman"/>
          <w:lang w:val="en-GB"/>
        </w:rPr>
        <w:t xml:space="preserve"> </w:t>
      </w:r>
      <w:r w:rsidRPr="002A3ECD">
        <w:rPr>
          <w:rFonts w:ascii="Times New Roman" w:hAnsi="Times New Roman" w:cs="Times New Roman"/>
          <w:lang w:val="en-GB"/>
        </w:rPr>
        <w:t xml:space="preserve">ban has been included in many international treaties, for instance the Additional Protocol of the Geneva Convention (AP I) (1978) or the </w:t>
      </w:r>
      <w:r>
        <w:rPr>
          <w:rFonts w:ascii="Times New Roman" w:hAnsi="Times New Roman" w:cs="Times New Roman"/>
          <w:lang w:val="en-GB"/>
        </w:rPr>
        <w:t>I</w:t>
      </w:r>
      <w:r w:rsidRPr="002A3ECD">
        <w:rPr>
          <w:rFonts w:ascii="Times New Roman" w:hAnsi="Times New Roman" w:cs="Times New Roman"/>
          <w:lang w:val="en-GB"/>
        </w:rPr>
        <w:t xml:space="preserve">nternational </w:t>
      </w:r>
      <w:r>
        <w:rPr>
          <w:rFonts w:ascii="Times New Roman" w:hAnsi="Times New Roman" w:cs="Times New Roman"/>
          <w:lang w:val="en-GB"/>
        </w:rPr>
        <w:t>Convention</w:t>
      </w:r>
      <w:r w:rsidRPr="002A3ECD">
        <w:rPr>
          <w:rFonts w:ascii="Times New Roman" w:hAnsi="Times New Roman" w:cs="Times New Roman"/>
          <w:lang w:val="en-GB"/>
        </w:rPr>
        <w:t xml:space="preserve"> against </w:t>
      </w:r>
      <w:r>
        <w:rPr>
          <w:rFonts w:ascii="Times New Roman" w:hAnsi="Times New Roman" w:cs="Times New Roman"/>
          <w:lang w:val="en-GB"/>
        </w:rPr>
        <w:t>the R</w:t>
      </w:r>
      <w:r w:rsidRPr="002A3ECD">
        <w:rPr>
          <w:rFonts w:ascii="Times New Roman" w:hAnsi="Times New Roman" w:cs="Times New Roman"/>
          <w:lang w:val="en-GB"/>
        </w:rPr>
        <w:t xml:space="preserve">ecruitment, </w:t>
      </w:r>
      <w:r>
        <w:rPr>
          <w:rFonts w:ascii="Times New Roman" w:hAnsi="Times New Roman" w:cs="Times New Roman"/>
          <w:lang w:val="en-GB"/>
        </w:rPr>
        <w:t>U</w:t>
      </w:r>
      <w:r w:rsidRPr="002A3ECD">
        <w:rPr>
          <w:rFonts w:ascii="Times New Roman" w:hAnsi="Times New Roman" w:cs="Times New Roman"/>
          <w:lang w:val="en-GB"/>
        </w:rPr>
        <w:t xml:space="preserve">se, </w:t>
      </w:r>
      <w:r>
        <w:rPr>
          <w:rFonts w:ascii="Times New Roman" w:hAnsi="Times New Roman" w:cs="Times New Roman"/>
          <w:lang w:val="en-GB"/>
        </w:rPr>
        <w:t>F</w:t>
      </w:r>
      <w:r w:rsidRPr="002A3ECD">
        <w:rPr>
          <w:rFonts w:ascii="Times New Roman" w:hAnsi="Times New Roman" w:cs="Times New Roman"/>
          <w:lang w:val="en-GB"/>
        </w:rPr>
        <w:t xml:space="preserve">inancing </w:t>
      </w:r>
      <w:r>
        <w:rPr>
          <w:rFonts w:ascii="Times New Roman" w:hAnsi="Times New Roman" w:cs="Times New Roman"/>
          <w:lang w:val="en-GB"/>
        </w:rPr>
        <w:t>and</w:t>
      </w:r>
      <w:r w:rsidRPr="002A3ECD">
        <w:rPr>
          <w:rFonts w:ascii="Times New Roman" w:hAnsi="Times New Roman" w:cs="Times New Roman"/>
          <w:lang w:val="en-GB"/>
        </w:rPr>
        <w:t xml:space="preserve"> </w:t>
      </w:r>
      <w:r>
        <w:rPr>
          <w:rFonts w:ascii="Times New Roman" w:hAnsi="Times New Roman" w:cs="Times New Roman"/>
          <w:lang w:val="en-GB"/>
        </w:rPr>
        <w:t>T</w:t>
      </w:r>
      <w:r w:rsidRPr="002A3ECD">
        <w:rPr>
          <w:rFonts w:ascii="Times New Roman" w:hAnsi="Times New Roman" w:cs="Times New Roman"/>
          <w:lang w:val="en-GB"/>
        </w:rPr>
        <w:t xml:space="preserve">raining of </w:t>
      </w:r>
      <w:r>
        <w:rPr>
          <w:rFonts w:ascii="Times New Roman" w:hAnsi="Times New Roman" w:cs="Times New Roman"/>
          <w:lang w:val="en-GB"/>
        </w:rPr>
        <w:t>M</w:t>
      </w:r>
      <w:r w:rsidRPr="002A3ECD">
        <w:rPr>
          <w:rFonts w:ascii="Times New Roman" w:hAnsi="Times New Roman" w:cs="Times New Roman"/>
          <w:lang w:val="en-GB"/>
        </w:rPr>
        <w:t xml:space="preserve">ercenaries (1989). However, the strength of the norm is not rooted in international law, which provides many loopholes due to definition weaknesses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&lt;EndNote&gt;&lt;Cite&gt;&lt;Author&gt;Schaller&lt;/Author&gt;&lt;Year&gt;2005&lt;/Year&gt;&lt;RecNum&gt;338&lt;/RecNum&gt;&lt;record&gt;&lt;rec-number&gt;338&lt;/rec-number&gt;&lt;foreign-keys&gt;&lt;key app="EN" db-id="52dxz9wer2r0x1evtfy5f0scwxt2vfsrft0r"&gt;338&lt;/key&gt;&lt;/foreign-keys&gt;&lt;ref-type name="Book"&gt;6&lt;/ref-type&gt;&lt;contributors&gt;&lt;authors&gt;&lt;author&gt;Schaller, Christian&lt;/author&gt;&lt;/authors&gt;&lt;/contributors&gt;&lt;titles&gt;&lt;title&gt;Private Sicherheitsfirmen- und Militaerfirmen in bewaffneten Konflikten&lt;/title&gt;&lt;secondary-title&gt;SWP Studie S24&lt;/secondary-title&gt;&lt;/titles&gt;&lt;dates&gt;&lt;year&gt;2005&lt;/year&gt;&lt;/dates&gt;&lt;pub-location&gt;Berlin&lt;/pub-location&gt;&lt;publisher&gt;Stiftung Wissenschaft und Politik&lt;/publisher&gt;&lt;urls&gt;&lt;/urls&gt;&lt;/record&gt;&lt;/Cite&gt;&lt;/EndNote&gt;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(Schaller, 2005)</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In spite of weak international law, strong social norms can exist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&lt;EndNote&gt;&lt;Cite&gt;&lt;Author&gt;Percy&lt;/Author&gt;&lt;Year&gt;2007&lt;/Year&gt;&lt;RecNum&gt;314&lt;/RecNum&gt;&lt;Suffix&gt;`, 367-397&lt;/Suffix&gt;&lt;record&gt;&lt;rec-number&gt;314&lt;/rec-number&gt;&lt;foreign-keys&gt;&lt;key app="EN" db-id="52dxz9wer2r0x1evtfy5f0scwxt2vfsrft0r"&gt;314&lt;/key&gt;&lt;/foreign-keys&gt;&lt;ref-type name="Journal Article"&gt;17&lt;/ref-type&gt;&lt;contributors&gt;&lt;authors&gt;&lt;author&gt;Sarah Percy&lt;/author&gt;&lt;/authors&gt;&lt;/contributors&gt;&lt;titles&gt;&lt;title&gt;Mercenaries: Strong Norm, Weak Law&lt;/title&gt;&lt;secondary-title&gt; International Organization&lt;/secondary-title&gt;&lt;/titles&gt;&lt;pages&gt;367-397&lt;/pages&gt;&lt;volume&gt;61&lt;/volume&gt;&lt;number&gt;4&lt;/number&gt;&lt;dates&gt;&lt;year&gt;2007&lt;/year&gt;&lt;/dates&gt;&lt;urls&gt;&lt;/urls&gt;&lt;/record&gt;&lt;/Cite&gt;&lt;/EndNote&gt;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(Percy, 2007a, 367-397)</w:t>
      </w:r>
      <w:r w:rsidR="00EC7A46">
        <w:rPr>
          <w:rFonts w:ascii="Times New Roman" w:hAnsi="Times New Roman" w:cs="Times New Roman"/>
          <w:lang w:val="en-GB"/>
        </w:rPr>
        <w:fldChar w:fldCharType="end"/>
      </w:r>
      <w:r w:rsidRPr="002A3ECD">
        <w:rPr>
          <w:rFonts w:ascii="Times New Roman" w:hAnsi="Times New Roman" w:cs="Times New Roman"/>
          <w:lang w:val="en-GB"/>
        </w:rPr>
        <w:t>. The social anti-mercenary norm has developed considerable strength. Its emergence is intertwined with the emergence of the modern state. During the 19</w:t>
      </w:r>
      <w:r w:rsidRPr="00D24F55">
        <w:rPr>
          <w:rFonts w:ascii="Times New Roman" w:hAnsi="Times New Roman" w:cs="Times New Roman"/>
          <w:lang w:val="en-GB"/>
        </w:rPr>
        <w:t>th</w:t>
      </w:r>
      <w:r w:rsidRPr="002A3ECD">
        <w:rPr>
          <w:rFonts w:ascii="Times New Roman" w:hAnsi="Times New Roman" w:cs="Times New Roman"/>
          <w:lang w:val="en-GB"/>
        </w:rPr>
        <w:t xml:space="preserve"> century</w:t>
      </w:r>
      <w:r>
        <w:rPr>
          <w:rFonts w:ascii="Times New Roman" w:hAnsi="Times New Roman" w:cs="Times New Roman"/>
          <w:lang w:val="en-GB"/>
        </w:rPr>
        <w:t>,</w:t>
      </w:r>
      <w:r w:rsidRPr="002A3ECD">
        <w:rPr>
          <w:rFonts w:ascii="Times New Roman" w:hAnsi="Times New Roman" w:cs="Times New Roman"/>
          <w:lang w:val="en-GB"/>
        </w:rPr>
        <w:t xml:space="preserve"> non-state actor violence was increasingly delegitimized. The authority over the use of force was monopolized by the state. Mercenaries employed forces outside the state structure, which led to their criminalization. Th</w:t>
      </w:r>
      <w:r>
        <w:rPr>
          <w:rFonts w:ascii="Times New Roman" w:hAnsi="Times New Roman" w:cs="Times New Roman"/>
          <w:lang w:val="en-GB"/>
        </w:rPr>
        <w:t>is</w:t>
      </w:r>
      <w:r w:rsidRPr="002A3ECD">
        <w:rPr>
          <w:rFonts w:ascii="Times New Roman" w:hAnsi="Times New Roman" w:cs="Times New Roman"/>
          <w:lang w:val="en-GB"/>
        </w:rPr>
        <w:t xml:space="preserve"> taboo remained influential during the last century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&lt;EndNote&gt;&lt;Cite&gt;&lt;Author&gt;Thomson&lt;/Author&gt;&lt;Year&gt;1994&lt;/Year&gt;&lt;RecNum&gt;22&lt;/RecNum&gt;&lt;Suffix&gt;`, 96&lt;/Suffix&gt;&lt;record&gt;&lt;rec-number&gt;22&lt;/rec-number&gt;&lt;foreign-keys&gt;&lt;key app="EN" db-id="52dxz9wer2r0x1evtfy5f0scwxt2vfsrft0r"&gt;22&lt;/key&gt;&lt;/foreign-keys&gt;&lt;ref-type name="Book"&gt;6&lt;/ref-type&gt;&lt;contributors&gt;&lt;authors&gt;&lt;author&gt;Janice Thomson&lt;/author&gt;&lt;/authors&gt;&lt;/contributors&gt;&lt;titles&gt;&lt;title&gt;Mercenaries, Pirates, &amp;amp; Sovereigns&lt;/title&gt;&lt;/titles&gt;&lt;dates&gt;&lt;year&gt;1994&lt;/year&gt;&lt;/dates&gt;&lt;pub-location&gt;Princeton&lt;/pub-location&gt;&lt;publisher&gt;Princeton University Press&lt;/publisher&gt;&lt;urls&gt;&lt;/urls&gt;&lt;/record&gt;&lt;/Cite&gt;&lt;/EndNote&gt;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(Thomson, 1994, 96)</w:t>
      </w:r>
      <w:r w:rsidR="00EC7A46">
        <w:rPr>
          <w:rFonts w:ascii="Times New Roman" w:hAnsi="Times New Roman" w:cs="Times New Roman"/>
          <w:lang w:val="en-GB"/>
        </w:rPr>
        <w:fldChar w:fldCharType="end"/>
      </w:r>
      <w:r w:rsidRPr="002A3ECD">
        <w:rPr>
          <w:rFonts w:ascii="Times New Roman" w:hAnsi="Times New Roman" w:cs="Times New Roman"/>
          <w:lang w:val="en-GB"/>
        </w:rPr>
        <w:t>. Although mercenaries never disappeared completely, they did not play a crucial role in 20</w:t>
      </w:r>
      <w:r w:rsidRPr="00D24F55">
        <w:rPr>
          <w:rFonts w:ascii="Times New Roman" w:hAnsi="Times New Roman" w:cs="Times New Roman"/>
          <w:lang w:val="en-GB"/>
        </w:rPr>
        <w:t>th</w:t>
      </w:r>
      <w:r>
        <w:rPr>
          <w:rFonts w:ascii="Times New Roman" w:hAnsi="Times New Roman" w:cs="Times New Roman"/>
          <w:lang w:val="en-GB"/>
        </w:rPr>
        <w:t>-</w:t>
      </w:r>
      <w:r w:rsidRPr="002A3ECD">
        <w:rPr>
          <w:rFonts w:ascii="Times New Roman" w:hAnsi="Times New Roman" w:cs="Times New Roman"/>
          <w:lang w:val="en-GB"/>
        </w:rPr>
        <w:t xml:space="preserve">century warfare. </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 xml:space="preserve">Over the last two decades, a new market for force has developed alongside the state system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&lt;EndNote&gt;&lt;Cite&gt;&lt;Author&gt;Avant&lt;/Author&gt;&lt;Year&gt;2005&lt;/Year&gt;&lt;RecNum&gt;43&lt;/RecNum&gt;&lt;Suffix&gt;`, 310&lt;/Suffix&gt;&lt;record&gt;&lt;rec-number&gt;43&lt;/rec-number&gt;&lt;foreign-keys&gt;&lt;key app="EN" db-id="52dxz9wer2r0x1evtfy5f0scwxt2vfsrft0r"&gt;43&lt;/key&gt;&lt;/foreign-keys&gt;&lt;ref-type name="Book"&gt;6&lt;/ref-type&gt;&lt;contributors&gt;&lt;authors&gt;&lt;author&gt;Avant, Deborah&lt;/author&gt;&lt;/authors&gt;&lt;/contributors&gt;&lt;titles&gt;&lt;title&gt;The market for force: the consequences of privatizing security&lt;/title&gt;&lt;/titles&gt;&lt;pages&gt;xiv, 310 p.&lt;/pages&gt;&lt;keywords&gt;&lt;keyword&gt;Private security services.&lt;/keyword&gt;&lt;keyword&gt;Police Contracting out.&lt;/keyword&gt;&lt;keyword&gt;Mercenary troops.&lt;/keyword&gt;&lt;keyword&gt;Internal security.&lt;/keyword&gt;&lt;keyword&gt;National security.&lt;/keyword&gt;&lt;keyword&gt;Contracting out.&lt;/keyword&gt;&lt;keyword&gt;Privatization.&lt;/keyword&gt;&lt;/keywords&gt;&lt;dates&gt;&lt;year&gt;2005&lt;/year&gt;&lt;/dates&gt;&lt;pub-location&gt;Cambridge, UK ; New York&lt;/pub-location&gt;&lt;publisher&gt;Cambridge University Press&lt;/publisher&gt;&lt;isbn&gt;0521850266 (hardbk.)&amp;#xD;0521615356 (pbk.)&lt;/isbn&gt;&lt;accession-num&gt;13933146&lt;/accession-num&gt;&lt;call-num&gt;Jefferson or Adams Bldg General or Area Studies Reading Rms HV8290; .A83 2005&lt;/call-num&gt;&lt;urls&gt;&lt;related-urls&gt;&lt;url&gt;http://www.loc.gov/catdir/enhancements/fy0632/2005045377-d.html&lt;/url&gt;&lt;url&gt;http://www.loc.gov/catdir/enhancements/fy0632/2005045377-t.html&lt;/url&gt;&lt;url&gt;http://www.loc.gov/catdir/enhancements/fy0733/2005045377-b.html&lt;/url&gt;&lt;/related-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(Avant, 2005, 310)</w:t>
      </w:r>
      <w:r w:rsidR="00EC7A46">
        <w:rPr>
          <w:rFonts w:ascii="Times New Roman" w:hAnsi="Times New Roman" w:cs="Times New Roman"/>
          <w:lang w:val="en-GB"/>
        </w:rPr>
        <w:fldChar w:fldCharType="end"/>
      </w:r>
      <w:r w:rsidRPr="002A3ECD">
        <w:rPr>
          <w:rFonts w:ascii="Times New Roman" w:hAnsi="Times New Roman" w:cs="Times New Roman"/>
          <w:lang w:val="en-GB"/>
        </w:rPr>
        <w:t>. Private Military and Security Companies (PMSC</w:t>
      </w:r>
      <w:r>
        <w:rPr>
          <w:rFonts w:ascii="Times New Roman" w:hAnsi="Times New Roman" w:cs="Times New Roman"/>
          <w:lang w:val="en-GB"/>
        </w:rPr>
        <w:t>s</w:t>
      </w:r>
      <w:r w:rsidRPr="002A3ECD">
        <w:rPr>
          <w:rFonts w:ascii="Times New Roman" w:hAnsi="Times New Roman" w:cs="Times New Roman"/>
          <w:lang w:val="en-GB"/>
        </w:rPr>
        <w:t>) are offering force and force</w:t>
      </w:r>
      <w:r>
        <w:rPr>
          <w:rFonts w:ascii="Times New Roman" w:hAnsi="Times New Roman" w:cs="Times New Roman"/>
          <w:lang w:val="en-GB"/>
        </w:rPr>
        <w:t>-</w:t>
      </w:r>
      <w:r w:rsidRPr="002A3ECD">
        <w:rPr>
          <w:rFonts w:ascii="Times New Roman" w:hAnsi="Times New Roman" w:cs="Times New Roman"/>
          <w:lang w:val="en-GB"/>
        </w:rPr>
        <w:t>related services in several conflict zones across the globe. In Iraq, for instance, approximately 30,000 armed guards protected personnel and convoys, while in Afghanistan</w:t>
      </w:r>
      <w:r>
        <w:rPr>
          <w:rFonts w:ascii="Times New Roman" w:hAnsi="Times New Roman" w:cs="Times New Roman"/>
          <w:lang w:val="en-GB"/>
        </w:rPr>
        <w:t>,</w:t>
      </w:r>
      <w:r w:rsidRPr="002A3ECD">
        <w:rPr>
          <w:rFonts w:ascii="Times New Roman" w:hAnsi="Times New Roman" w:cs="Times New Roman"/>
          <w:lang w:val="en-GB"/>
        </w:rPr>
        <w:t xml:space="preserve"> between 18,500 and 28,000 perform similar armed services</w:t>
      </w:r>
      <w:r w:rsidR="005B0F9D">
        <w:rPr>
          <w:rFonts w:ascii="Times New Roman" w:hAnsi="Times New Roman" w:cs="Times New Roman"/>
          <w:lang w:val="en-GB"/>
        </w:rPr>
        <w:t xml:space="preserv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&lt;EndNote&gt;&lt;Cite&gt;&lt;Author&gt;Rimli&lt;/Author&gt;&lt;Year&gt;2007&lt;/Year&gt;&lt;RecNum&gt;321&lt;/RecNum&gt;&lt;Suffix&gt;`, 15&lt;/Suffix&gt;&lt;record&gt;&lt;rec-number&gt;321&lt;/rec-number&gt;&lt;foreign-keys&gt;&lt;key app="EN" db-id="52dxz9wer2r0x1evtfy5f0scwxt2vfsrft0r"&gt;321&lt;/key&gt;&lt;/foreign-keys&gt;&lt;ref-type name="Book"&gt;6&lt;/ref-type&gt;&lt;contributors&gt;&lt;authors&gt;&lt;author&gt; Lisa Rimli&lt;/author&gt;&lt;author&gt;Susanne Schmeidel&lt;/author&gt;&lt;/authors&gt;&lt;/contributors&gt;&lt;titles&gt;&lt;title&gt;Private Security Companies and Local Populations&lt;/title&gt;&lt;/titles&gt;&lt;dates&gt;&lt;year&gt;2007&lt;/year&gt;&lt;/dates&gt;&lt;pub-location&gt;Geneva: Swiss Peace&lt;/pub-location&gt;&lt;urls&gt;&lt;/urls&gt;&lt;/record&gt;&lt;/Cite&gt;&lt;/EndNote&gt;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(Rimli and Schmeidel, 2007, 15)</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In short, </w:t>
      </w:r>
      <w:r w:rsidR="00C02893">
        <w:rPr>
          <w:rFonts w:ascii="Times New Roman" w:hAnsi="Times New Roman" w:cs="Times New Roman"/>
          <w:lang w:val="en-GB"/>
        </w:rPr>
        <w:t>commercial non-state actors selling armed services</w:t>
      </w:r>
      <w:r w:rsidRPr="002A3ECD">
        <w:rPr>
          <w:rFonts w:ascii="Times New Roman" w:hAnsi="Times New Roman" w:cs="Times New Roman"/>
          <w:lang w:val="en-GB"/>
        </w:rPr>
        <w:t xml:space="preserve"> </w:t>
      </w:r>
      <w:r w:rsidR="00C02893">
        <w:rPr>
          <w:rFonts w:ascii="Times New Roman" w:hAnsi="Times New Roman" w:cs="Times New Roman"/>
          <w:lang w:val="en-GB"/>
        </w:rPr>
        <w:t xml:space="preserve">were </w:t>
      </w:r>
      <w:r w:rsidRPr="002A3ECD">
        <w:rPr>
          <w:rFonts w:ascii="Times New Roman" w:hAnsi="Times New Roman" w:cs="Times New Roman"/>
          <w:lang w:val="en-GB"/>
        </w:rPr>
        <w:t>present in war zones</w:t>
      </w:r>
      <w:r w:rsidR="00C02893">
        <w:rPr>
          <w:rFonts w:ascii="Times New Roman" w:hAnsi="Times New Roman" w:cs="Times New Roman"/>
          <w:lang w:val="en-GB"/>
        </w:rPr>
        <w:t>.</w:t>
      </w:r>
      <w:r w:rsidRPr="002A3ECD">
        <w:rPr>
          <w:rFonts w:ascii="Times New Roman" w:hAnsi="Times New Roman" w:cs="Times New Roman"/>
          <w:lang w:val="en-GB"/>
        </w:rPr>
        <w:t xml:space="preserve"> One of the main reasons why the anti-mercenary norm </w:t>
      </w:r>
      <w:r w:rsidR="00F26847">
        <w:rPr>
          <w:rFonts w:ascii="Times New Roman" w:hAnsi="Times New Roman" w:cs="Times New Roman"/>
          <w:lang w:val="en-GB"/>
        </w:rPr>
        <w:t xml:space="preserve">is being violated </w:t>
      </w:r>
      <w:r w:rsidRPr="002A3ECD">
        <w:rPr>
          <w:rFonts w:ascii="Times New Roman" w:hAnsi="Times New Roman" w:cs="Times New Roman"/>
          <w:lang w:val="en-GB"/>
        </w:rPr>
        <w:t xml:space="preserve">again </w:t>
      </w:r>
      <w:r>
        <w:rPr>
          <w:rFonts w:ascii="Times New Roman" w:hAnsi="Times New Roman" w:cs="Times New Roman"/>
          <w:lang w:val="en-GB"/>
        </w:rPr>
        <w:t>is</w:t>
      </w:r>
      <w:r w:rsidRPr="002A3ECD">
        <w:rPr>
          <w:rFonts w:ascii="Times New Roman" w:hAnsi="Times New Roman" w:cs="Times New Roman"/>
          <w:lang w:val="en-GB"/>
        </w:rPr>
        <w:t xml:space="preserve"> the advantages the</w:t>
      </w:r>
      <w:r>
        <w:rPr>
          <w:rFonts w:ascii="Times New Roman" w:hAnsi="Times New Roman" w:cs="Times New Roman"/>
          <w:lang w:val="en-GB"/>
        </w:rPr>
        <w:t xml:space="preserve">se </w:t>
      </w:r>
      <w:r w:rsidR="00F26847">
        <w:rPr>
          <w:rFonts w:ascii="Times New Roman" w:hAnsi="Times New Roman" w:cs="Times New Roman"/>
          <w:lang w:val="en-GB"/>
        </w:rPr>
        <w:t>actors</w:t>
      </w:r>
      <w:r w:rsidRPr="002A3ECD">
        <w:rPr>
          <w:rFonts w:ascii="Times New Roman" w:hAnsi="Times New Roman" w:cs="Times New Roman"/>
          <w:lang w:val="en-GB"/>
        </w:rPr>
        <w:t xml:space="preserve"> provide to their clients. PMSC services bought on the marke</w:t>
      </w:r>
      <w:r>
        <w:rPr>
          <w:rFonts w:ascii="Times New Roman" w:hAnsi="Times New Roman" w:cs="Times New Roman"/>
          <w:lang w:val="en-GB"/>
        </w:rPr>
        <w:t>t</w:t>
      </w:r>
      <w:r w:rsidRPr="002A3ECD">
        <w:rPr>
          <w:rFonts w:ascii="Times New Roman" w:hAnsi="Times New Roman" w:cs="Times New Roman"/>
          <w:lang w:val="en-GB"/>
        </w:rPr>
        <w:t xml:space="preserve"> are considered to be more cost-efficient than in house-solutions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&lt;EndNote&gt;&lt;Cite&gt;&lt;Author&gt;Carafano&lt;/Author&gt;&lt;Year&gt;2008&lt;/Year&gt;&lt;RecNum&gt;330&lt;/RecNum&gt;&lt;Suffix&gt;`, 242&lt;/Suffix&gt;&lt;record&gt;&lt;rec-number&gt;330&lt;/rec-number&gt;&lt;foreign-keys&gt;&lt;key app="EN" db-id="52dxz9wer2r0x1evtfy5f0scwxt2vfsrft0r"&gt;330&lt;/key&gt;&lt;/foreign-keys&gt;&lt;ref-type name="Book"&gt;6&lt;/ref-type&gt;&lt;contributors&gt;&lt;authors&gt;&lt;author&gt;Carafano, James Jay&lt;/author&gt;&lt;/authors&gt;&lt;/contributors&gt;&lt;titles&gt;&lt;title&gt;Private sector, public wars : contractors in combat-- Afghanistan, Iraq, and future conflicts&lt;/title&gt;&lt;secondary-title&gt;The changing face of war,&lt;/secondary-title&gt;&lt;/titles&gt;&lt;pages&gt;242 p.&lt;/pages&gt;&lt;keywords&gt;&lt;keyword&gt;Defense industries.&lt;/keyword&gt;&lt;keyword&gt;Contracting out United States.&lt;/keyword&gt;&lt;keyword&gt;Defense contracts Iraq.&lt;/keyword&gt;&lt;keyword&gt;Defense contracts Afghanistan.&lt;/keyword&gt;&lt;keyword&gt;Civil-military relations United States.&lt;/keyword&gt;&lt;keyword&gt;United States Armed Forces Civilian employees.&lt;/keyword&gt;&lt;keyword&gt;Private security services United States.&lt;/keyword&gt;&lt;keyword&gt;Mercenary troops United States.&lt;/keyword&gt;&lt;keyword&gt;United States Armed Forces Procurement.&lt;/keyword&gt;&lt;/keywords&gt;&lt;dates&gt;&lt;year&gt;2008&lt;/year&gt;&lt;/dates&gt;&lt;pub-location&gt;Westport, Conn.&lt;/pub-location&gt;&lt;publisher&gt;Praeger Security International&lt;/publisher&gt;&lt;isbn&gt;9780275994785 (alk. paper)&amp;#xD;0275994783 (alk. paper)&amp;#xD;1937-5271&lt;/isbn&gt;&lt;accession-num&gt;15214433&lt;/accession-num&gt;&lt;call-num&gt;Jefferson or Adams Bldg General or Area Studies Reading Rms HD9743.A2; C24 2008&lt;/call-num&gt;&lt;urls&gt;&lt;/urls&gt;&lt;/record&gt;&lt;/Cite&gt;&lt;/EndNote&gt;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(Carafano, 2008, 242)</w:t>
      </w:r>
      <w:r w:rsidR="00EC7A46">
        <w:rPr>
          <w:rFonts w:ascii="Times New Roman" w:hAnsi="Times New Roman" w:cs="Times New Roman"/>
          <w:lang w:val="en-GB"/>
        </w:rPr>
        <w:fldChar w:fldCharType="end"/>
      </w:r>
      <w:r w:rsidRPr="002A3ECD">
        <w:rPr>
          <w:rFonts w:ascii="Times New Roman" w:hAnsi="Times New Roman" w:cs="Times New Roman"/>
          <w:lang w:val="en-GB"/>
        </w:rPr>
        <w:t>. Moreover, PMSCs are able to relie</w:t>
      </w:r>
      <w:r>
        <w:rPr>
          <w:rFonts w:ascii="Times New Roman" w:hAnsi="Times New Roman" w:cs="Times New Roman"/>
          <w:lang w:val="en-GB"/>
        </w:rPr>
        <w:t>ve</w:t>
      </w:r>
      <w:r w:rsidRPr="002A3ECD">
        <w:rPr>
          <w:rFonts w:ascii="Times New Roman" w:hAnsi="Times New Roman" w:cs="Times New Roman"/>
          <w:lang w:val="en-GB"/>
        </w:rPr>
        <w:t xml:space="preserve"> regular troops of maintenance and support duties. However, despite th</w:t>
      </w:r>
      <w:r>
        <w:rPr>
          <w:rFonts w:ascii="Times New Roman" w:hAnsi="Times New Roman" w:cs="Times New Roman"/>
          <w:lang w:val="en-GB"/>
        </w:rPr>
        <w:t>is</w:t>
      </w:r>
      <w:r w:rsidRPr="002A3ECD">
        <w:rPr>
          <w:rFonts w:ascii="Times New Roman" w:hAnsi="Times New Roman" w:cs="Times New Roman"/>
          <w:lang w:val="en-GB"/>
        </w:rPr>
        <w:t xml:space="preserve"> widespread practice, no actor openly challenged the norm. On the contrary, the differences between mercenaries and PMSCs are emphasized in order to </w:t>
      </w:r>
      <w:r>
        <w:rPr>
          <w:rFonts w:ascii="Times New Roman" w:hAnsi="Times New Roman" w:cs="Times New Roman"/>
          <w:lang w:val="en-GB"/>
        </w:rPr>
        <w:t>keep</w:t>
      </w:r>
      <w:r w:rsidRPr="002A3ECD">
        <w:rPr>
          <w:rFonts w:ascii="Times New Roman" w:hAnsi="Times New Roman" w:cs="Times New Roman"/>
          <w:lang w:val="en-GB"/>
        </w:rPr>
        <w:t xml:space="preserve"> PMSCs </w:t>
      </w:r>
      <w:r>
        <w:rPr>
          <w:rFonts w:ascii="Times New Roman" w:hAnsi="Times New Roman" w:cs="Times New Roman"/>
          <w:lang w:val="en-GB"/>
        </w:rPr>
        <w:t xml:space="preserve">from </w:t>
      </w:r>
      <w:r w:rsidRPr="002A3ECD">
        <w:rPr>
          <w:rFonts w:ascii="Times New Roman" w:hAnsi="Times New Roman" w:cs="Times New Roman"/>
          <w:lang w:val="en-GB"/>
        </w:rPr>
        <w:t xml:space="preserve">being subsumed under the regulatory scope of the anti-mercenary norm. The </w:t>
      </w:r>
      <w:r>
        <w:rPr>
          <w:rFonts w:ascii="Times New Roman" w:hAnsi="Times New Roman" w:cs="Times New Roman"/>
          <w:lang w:val="en-GB"/>
        </w:rPr>
        <w:t>UK</w:t>
      </w:r>
      <w:r w:rsidRPr="002A3ECD">
        <w:rPr>
          <w:rFonts w:ascii="Times New Roman" w:hAnsi="Times New Roman" w:cs="Times New Roman"/>
          <w:lang w:val="en-GB"/>
        </w:rPr>
        <w:t xml:space="preserve"> </w:t>
      </w:r>
      <w:r>
        <w:rPr>
          <w:rFonts w:ascii="Times New Roman" w:hAnsi="Times New Roman" w:cs="Times New Roman"/>
          <w:lang w:val="en-GB"/>
        </w:rPr>
        <w:t>P</w:t>
      </w:r>
      <w:r w:rsidRPr="002A3ECD">
        <w:rPr>
          <w:rFonts w:ascii="Times New Roman" w:hAnsi="Times New Roman" w:cs="Times New Roman"/>
          <w:lang w:val="en-GB"/>
        </w:rPr>
        <w:t>arliament</w:t>
      </w:r>
      <w:r>
        <w:rPr>
          <w:rFonts w:ascii="Times New Roman" w:hAnsi="Times New Roman" w:cs="Times New Roman"/>
          <w:lang w:val="en-GB"/>
        </w:rPr>
        <w:t>’</w:t>
      </w:r>
      <w:r w:rsidRPr="002A3ECD">
        <w:rPr>
          <w:rFonts w:ascii="Times New Roman" w:hAnsi="Times New Roman" w:cs="Times New Roman"/>
          <w:lang w:val="en-GB"/>
        </w:rPr>
        <w:t xml:space="preserve">s </w:t>
      </w:r>
      <w:r>
        <w:rPr>
          <w:rFonts w:ascii="Times New Roman" w:hAnsi="Times New Roman" w:cs="Times New Roman"/>
          <w:lang w:val="en-GB"/>
        </w:rPr>
        <w:t>F</w:t>
      </w:r>
      <w:r w:rsidRPr="002A3ECD">
        <w:rPr>
          <w:rFonts w:ascii="Times New Roman" w:hAnsi="Times New Roman" w:cs="Times New Roman"/>
          <w:lang w:val="en-GB"/>
        </w:rPr>
        <w:t xml:space="preserve">oreign </w:t>
      </w:r>
      <w:r>
        <w:rPr>
          <w:rFonts w:ascii="Times New Roman" w:hAnsi="Times New Roman" w:cs="Times New Roman"/>
          <w:lang w:val="en-GB"/>
        </w:rPr>
        <w:t>A</w:t>
      </w:r>
      <w:r w:rsidRPr="002A3ECD">
        <w:rPr>
          <w:rFonts w:ascii="Times New Roman" w:hAnsi="Times New Roman" w:cs="Times New Roman"/>
          <w:lang w:val="en-GB"/>
        </w:rPr>
        <w:t xml:space="preserve">ffairs </w:t>
      </w:r>
      <w:r>
        <w:rPr>
          <w:rFonts w:ascii="Times New Roman" w:hAnsi="Times New Roman" w:cs="Times New Roman"/>
          <w:lang w:val="en-GB"/>
        </w:rPr>
        <w:t xml:space="preserve">Committee </w:t>
      </w:r>
      <w:r w:rsidRPr="002A3ECD">
        <w:rPr>
          <w:rFonts w:ascii="Times New Roman" w:hAnsi="Times New Roman" w:cs="Times New Roman"/>
          <w:lang w:val="en-GB"/>
        </w:rPr>
        <w:t xml:space="preserve">argued that PMSCs are tasked </w:t>
      </w:r>
      <w:r>
        <w:rPr>
          <w:rFonts w:ascii="Times New Roman" w:hAnsi="Times New Roman" w:cs="Times New Roman"/>
          <w:lang w:val="en-GB"/>
        </w:rPr>
        <w:t xml:space="preserve">not </w:t>
      </w:r>
      <w:r w:rsidRPr="002A3ECD">
        <w:rPr>
          <w:rFonts w:ascii="Times New Roman" w:hAnsi="Times New Roman" w:cs="Times New Roman"/>
          <w:lang w:val="en-GB"/>
        </w:rPr>
        <w:t>to provide military</w:t>
      </w:r>
      <w:r>
        <w:rPr>
          <w:rFonts w:ascii="Times New Roman" w:hAnsi="Times New Roman" w:cs="Times New Roman"/>
          <w:lang w:val="en-GB"/>
        </w:rPr>
        <w:t xml:space="preserve"> services</w:t>
      </w:r>
      <w:r w:rsidRPr="002A3ECD">
        <w:rPr>
          <w:rFonts w:ascii="Times New Roman" w:hAnsi="Times New Roman" w:cs="Times New Roman"/>
          <w:lang w:val="en-GB"/>
        </w:rPr>
        <w:t xml:space="preserve"> but </w:t>
      </w:r>
      <w:r>
        <w:rPr>
          <w:rFonts w:ascii="Times New Roman" w:hAnsi="Times New Roman" w:cs="Times New Roman"/>
          <w:lang w:val="en-GB"/>
        </w:rPr>
        <w:t xml:space="preserve">to provide </w:t>
      </w:r>
      <w:r w:rsidRPr="002A3ECD">
        <w:rPr>
          <w:rFonts w:ascii="Times New Roman" w:hAnsi="Times New Roman" w:cs="Times New Roman"/>
          <w:lang w:val="en-GB"/>
        </w:rPr>
        <w:t xml:space="preserve">protective services. Hence, they </w:t>
      </w:r>
      <w:r>
        <w:rPr>
          <w:rFonts w:ascii="Times New Roman" w:hAnsi="Times New Roman" w:cs="Times New Roman"/>
          <w:lang w:val="en-GB"/>
        </w:rPr>
        <w:t>can</w:t>
      </w:r>
      <w:r w:rsidRPr="002A3ECD">
        <w:rPr>
          <w:rFonts w:ascii="Times New Roman" w:hAnsi="Times New Roman" w:cs="Times New Roman"/>
          <w:lang w:val="en-GB"/>
        </w:rPr>
        <w:t xml:space="preserve">not be considered mercenaries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&lt;EndNote&gt;&lt;Cite&gt;&lt;Author&gt;Foreign Affairs Committee&lt;/Author&gt;&lt;Year&gt;2002&lt;/Year&gt;&lt;RecNum&gt;1341&lt;/RecNum&gt;&lt;record&gt;&lt;rec-number&gt;1341&lt;/rec-number&gt;&lt;foreign-keys&gt;&lt;key app="EN" db-id="52dxz9wer2r0x1evtfy5f0scwxt2vfsrft0r"&gt;1341&lt;/key&gt;&lt;/foreign-keys&gt;&lt;ref-type name="Report"&gt;27&lt;/ref-type&gt;&lt;contributors&gt;&lt;authors&gt;&lt;author&gt;Foreign Affairs Committee, &lt;/author&gt;&lt;/authors&gt;&lt;/contributors&gt;&lt;titles&gt;&lt;title&gt;Ninth Report - Private Military Companies&lt;/title&gt;&lt;/titles&gt;&lt;number&gt;HC 922&lt;/number&gt;&lt;dates&gt;&lt;year&gt;2002&lt;/year&gt;&lt;/dates&gt;&lt;pub-location&gt;London&lt;/pub-location&gt;&lt;publisher&gt;House of Commons&lt;/publisher&gt;&lt;urls&gt;&lt;/urls&gt;&lt;/record&gt;&lt;/Cite&gt;&lt;/EndNote&gt;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(Foreign Affairs Committee, 2002)</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Although </w:t>
      </w:r>
      <w:r>
        <w:rPr>
          <w:rFonts w:ascii="Times New Roman" w:hAnsi="Times New Roman" w:cs="Times New Roman"/>
          <w:lang w:val="en-GB"/>
        </w:rPr>
        <w:t>such</w:t>
      </w:r>
      <w:r w:rsidRPr="002A3ECD">
        <w:rPr>
          <w:rFonts w:ascii="Times New Roman" w:hAnsi="Times New Roman" w:cs="Times New Roman"/>
          <w:lang w:val="en-GB"/>
        </w:rPr>
        <w:t xml:space="preserve"> services are very difficult to differentiate, the interpretation that PMSCs provide defensive tasks while mercenaries engage in offensive operations </w:t>
      </w:r>
      <w:r>
        <w:rPr>
          <w:rFonts w:ascii="Times New Roman" w:hAnsi="Times New Roman" w:cs="Times New Roman"/>
          <w:lang w:val="en-GB"/>
        </w:rPr>
        <w:t xml:space="preserve">has taken hold </w:t>
      </w:r>
      <w:r w:rsidR="00EC7A46">
        <w:rPr>
          <w:rFonts w:ascii="Times New Roman" w:hAnsi="Times New Roman" w:cs="Times New Roman"/>
          <w:lang w:val="en-GB"/>
        </w:rPr>
        <w:fldChar w:fldCharType="begin">
          <w:fldData xml:space="preserve">PEVuZE5vdGU+PENpdGU+PEF1dGhvcj5QZWx0b248L0F1dGhvcj48WWVhcj4yMDA3PC9ZZWFyPjxS
ZWNOdW0+NDg8L1JlY051bT48U3VmZml4PmAsIDEwOTwvU3VmZml4PjxyZWNvcmQ+PHJlYy1udW1i
ZXI+NDg8L3JlYy1udW1iZXI+PGZvcmVpZ24ta2V5cz48a2V5IGFwcD0iRU4iIGRiLWlkPSI1MmR4
ejl3ZXIycjB4MWV2dGZ5NWYwc2N3eHQydmZzcmZ0MHIiPjQ4PC9rZXk+PC9mb3JlaWduLWtleXM+
PHJlZi10eXBlIG5hbWU9IkJvb2siPjY8L3JlZi10eXBlPjxjb250cmlidXRvcnM+PGF1dGhvcnM+
PGF1dGhvcj5QZWx0b24sIFJvYmVydCBZb3VuZzwvYXV0aG9yPjwvYXV0aG9ycz48L2NvbnRyaWJ1
dG9ycz48dGl0bGVzPjx0aXRsZT5MaWNlbnNlZCB0byBraWxsIDogaGlyZWQgZ3VucyBpbiB0aGUg
d2FyIG9uIHRlcnJvcjwvdGl0bGU+PC90aXRsZXM+PHBhZ2VzPjM1OCBwLjwvcGFnZXM+PGVkaXRp
b24+MXN0IHBiay48L2VkaXRpb24+PGtleXdvcmRzPjxrZXl3b3JkPldhciBvbiBUZXJyb3Jpc20s
IDIwMDEtPC9rZXl3b3JkPjxrZXl3b3JkPklyYXEgV2FyLCAyMDAzLTwva2V5d29yZD48a2V5d29y
ZD5NZXJjZW5hcnkgdHJvb3BzIFVuaXRlZCBTdGF0ZXMuPC9rZXl3b3JkPjxrZXl3b3JkPk1lcmNl
bmFyeSB0cm9vcHMgSXJhcS48L2tleXdvcmQ+PGtleXdvcmQ+VW5pdGVkIFN0YXRlcyBNaWxpdGFy
eSBwb2xpY3kuPC9rZXl3b3JkPjwva2V5d29yZHM+PGRhdGVzPjx5ZWFyPjIwMDc8L3llYXI+PC9k
YXRlcz48cHViLWxvY2F0aW9uPk5ldyBZb3JrPC9wdWItbG9jYXRpb24+PHB1Ymxpc2hlcj5UaHJl
ZSBSaXZlcnMgUHJlc3M8L3B1Ymxpc2hlcj48aXNibj45NzgxNDAwMDk3ODIxPC9pc2JuPjxhY2Nl
c3Npb24tbnVtPjE0OTcxMjcyPC9hY2Nlc3Npb24tbnVtPjxjYWxsLW51bT5KZWZmZXJzb24gb3Ig
QWRhbXMgQmxkZyBHZW5lcmFsIG9yIEFyZWEgU3R1ZGllcyBSZWFkaW5nIFJtcyBIVjY0MzI7IC5Q
NDUgMjAwNzwvY2FsbC1udW0+PHVybHM+PC91cmxzPjwvcmVjb3JkPjwvQ2l0ZT48Q2l0ZT48QXV0
aG9yPlBlcmN5PC9BdXRob3I+PFllYXI+MjAwNzwvWWVhcj48UmVjTnVtPjQ0PC9SZWNOdW0+PFN1
ZmZpeD5gLCAyMjctMjI4PC9TdWZmaXg+PHJlY29yZD48cmVjLW51bWJlcj40NDwvcmVjLW51bWJl
cj48Zm9yZWlnbi1rZXlzPjxrZXkgYXBwPSJFTiIgZGItaWQ9IjUyZHh6OXdlcjJyMHgxZXZ0Znk1
ZjBzY3d4dDJ2ZnNyZnQwciI+NDQ8L2tleT48L2ZvcmVpZ24ta2V5cz48cmVmLXR5cGUgbmFtZT0i
Qm9vayI+NjwvcmVmLXR5cGU+PGNvbnRyaWJ1dG9ycz48YXV0aG9ycz48YXV0aG9yPlBlcmN5LCBT
YXJhaDwvYXV0aG9yPjwvYXV0aG9ycz48L2NvbnRyaWJ1dG9ycz48dGl0bGVzPjx0aXRsZT5NZXJj
ZW5hcmllczogVGhlIGhpc3Rvcnkgb2YgYSBub3JtIGluIGludGVybmF0aW9uYWwgcmVsYXRpb25z
PC90aXRsZT48L3RpdGxlcz48cGFnZXM+dmlpaSwgMjY3IHAuPC9wYWdlcz48a2V5d29yZHM+PGtl
eXdvcmQ+TWVyY2VuYXJ5IHRyb29wcyBNb3JhbCBhbmQgZXRoaWNhbCBhc3BlY3RzLjwva2V5d29y
ZD48a2V5d29yZD5NZXJjZW5hcnkgdHJvb3BzIExlZ2FsIHN0YXR1cywgbGF3cywgZXRjLjwva2V5
d29yZD48a2V5d29yZD5NZXJjZW5hcnkgdHJvb3BzIEhpc3RvcnkuPC9rZXl3b3JkPjxrZXl3b3Jk
PkludGVybmF0aW9uYWwgcmVsYXRpb25zIE1vcmFsIGFuZCBldGhpY2FsIGFzcGVjdHMuPC9rZXl3
b3JkPjxrZXl3b3JkPkZvcmVpZ24gZW5saXN0bWVudCBIaXN0b3J5Ljwva2V5d29yZD48a2V5d29y
ZD5XYXIgTW9yYWwgYW5kIGV0aGljYWwgYXNwZWN0cy48L2tleXdvcmQ+PC9rZXl3b3Jkcz48ZGF0
ZXM+PHllYXI+MjAwNzwveWVhcj48L2RhdGVzPjxwdWItbG9jYXRpb24+T3hmb3JkIDsgTmV3IFlv
cms8L3B1Yi1sb2NhdGlvbj48cHVibGlzaGVyPk94Zm9yZCBVbml2ZXJzaXR5IFByZXNzPC9wdWJs
aXNoZXI+PGlzYm4+OTc4MDE5OTIxNDMzNCAoYWxrLiBwYXBlcikmI3hEOzAxOTkyMTQzMzYgKGFs
ay4gcGFwZXIpPC9pc2JuPjxhY2Nlc3Npb24tbnVtPjE0NzkzMTAyPC9hY2Nlc3Npb24tbnVtPjxj
YWxsLW51bT5KZWZmZXJzb24gb3IgQWRhbXMgQmxkZyBHZW5lcmFsIG9yIEFyZWEgU3R1ZGllcyBS
ZWFkaW5nIFJtcyBVQjMyMTsgLlAzNyAyMDA3PC9jYWxsLW51bT48dXJscz48cmVsYXRlZC11cmxz
Pjx1cmw+aHR0cDovL3d3dy5sb2MuZ292L2NhdGRpci90b2MvZWNpcDA3MTQvMjAwNzAxMzY3NS5o
dG1sPC91cmw+PC9yZWxhdGVkLXVybHM+PC91cmxzPjwvcmVjb3JkPjwvQ2l0ZT48L0VuZE5vdGU+
</w:fldData>
        </w:fldChar>
      </w:r>
      <w:r w:rsidR="008853F1">
        <w:rPr>
          <w:rFonts w:ascii="Times New Roman" w:hAnsi="Times New Roman" w:cs="Times New Roman"/>
          <w:lang w:val="en-GB"/>
        </w:rPr>
        <w:instrText xml:space="preserve"> ADDIN EN.CITE </w:instrText>
      </w:r>
      <w:r w:rsidR="00EC7A46">
        <w:rPr>
          <w:rFonts w:ascii="Times New Roman" w:hAnsi="Times New Roman" w:cs="Times New Roman"/>
          <w:lang w:val="en-GB"/>
        </w:rPr>
        <w:fldChar w:fldCharType="begin">
          <w:fldData xml:space="preserve">PEVuZE5vdGU+PENpdGU+PEF1dGhvcj5QZWx0b248L0F1dGhvcj48WWVhcj4yMDA3PC9ZZWFyPjxS
ZWNOdW0+NDg8L1JlY051bT48U3VmZml4PmAsIDEwOTwvU3VmZml4PjxyZWNvcmQ+PHJlYy1udW1i
ZXI+NDg8L3JlYy1udW1iZXI+PGZvcmVpZ24ta2V5cz48a2V5IGFwcD0iRU4iIGRiLWlkPSI1MmR4
ejl3ZXIycjB4MWV2dGZ5NWYwc2N3eHQydmZzcmZ0MHIiPjQ4PC9rZXk+PC9mb3JlaWduLWtleXM+
PHJlZi10eXBlIG5hbWU9IkJvb2siPjY8L3JlZi10eXBlPjxjb250cmlidXRvcnM+PGF1dGhvcnM+
PGF1dGhvcj5QZWx0b24sIFJvYmVydCBZb3VuZzwvYXV0aG9yPjwvYXV0aG9ycz48L2NvbnRyaWJ1
dG9ycz48dGl0bGVzPjx0aXRsZT5MaWNlbnNlZCB0byBraWxsIDogaGlyZWQgZ3VucyBpbiB0aGUg
d2FyIG9uIHRlcnJvcjwvdGl0bGU+PC90aXRsZXM+PHBhZ2VzPjM1OCBwLjwvcGFnZXM+PGVkaXRp
b24+MXN0IHBiay48L2VkaXRpb24+PGtleXdvcmRzPjxrZXl3b3JkPldhciBvbiBUZXJyb3Jpc20s
IDIwMDEtPC9rZXl3b3JkPjxrZXl3b3JkPklyYXEgV2FyLCAyMDAzLTwva2V5d29yZD48a2V5d29y
ZD5NZXJjZW5hcnkgdHJvb3BzIFVuaXRlZCBTdGF0ZXMuPC9rZXl3b3JkPjxrZXl3b3JkPk1lcmNl
bmFyeSB0cm9vcHMgSXJhcS48L2tleXdvcmQ+PGtleXdvcmQ+VW5pdGVkIFN0YXRlcyBNaWxpdGFy
eSBwb2xpY3kuPC9rZXl3b3JkPjwva2V5d29yZHM+PGRhdGVzPjx5ZWFyPjIwMDc8L3llYXI+PC9k
YXRlcz48cHViLWxvY2F0aW9uPk5ldyBZb3JrPC9wdWItbG9jYXRpb24+PHB1Ymxpc2hlcj5UaHJl
ZSBSaXZlcnMgUHJlc3M8L3B1Ymxpc2hlcj48aXNibj45NzgxNDAwMDk3ODIxPC9pc2JuPjxhY2Nl
c3Npb24tbnVtPjE0OTcxMjcyPC9hY2Nlc3Npb24tbnVtPjxjYWxsLW51bT5KZWZmZXJzb24gb3Ig
QWRhbXMgQmxkZyBHZW5lcmFsIG9yIEFyZWEgU3R1ZGllcyBSZWFkaW5nIFJtcyBIVjY0MzI7IC5Q
NDUgMjAwNzwvY2FsbC1udW0+PHVybHM+PC91cmxzPjwvcmVjb3JkPjwvQ2l0ZT48Q2l0ZT48QXV0
aG9yPlBlcmN5PC9BdXRob3I+PFllYXI+MjAwNzwvWWVhcj48UmVjTnVtPjQ0PC9SZWNOdW0+PFN1
ZmZpeD5gLCAyMjctMjI4PC9TdWZmaXg+PHJlY29yZD48cmVjLW51bWJlcj40NDwvcmVjLW51bWJl
cj48Zm9yZWlnbi1rZXlzPjxrZXkgYXBwPSJFTiIgZGItaWQ9IjUyZHh6OXdlcjJyMHgxZXZ0Znk1
ZjBzY3d4dDJ2ZnNyZnQwciI+NDQ8L2tleT48L2ZvcmVpZ24ta2V5cz48cmVmLXR5cGUgbmFtZT0i
Qm9vayI+NjwvcmVmLXR5cGU+PGNvbnRyaWJ1dG9ycz48YXV0aG9ycz48YXV0aG9yPlBlcmN5LCBT
YXJhaDwvYXV0aG9yPjwvYXV0aG9ycz48L2NvbnRyaWJ1dG9ycz48dGl0bGVzPjx0aXRsZT5NZXJj
ZW5hcmllczogVGhlIGhpc3Rvcnkgb2YgYSBub3JtIGluIGludGVybmF0aW9uYWwgcmVsYXRpb25z
PC90aXRsZT48L3RpdGxlcz48cGFnZXM+dmlpaSwgMjY3IHAuPC9wYWdlcz48a2V5d29yZHM+PGtl
eXdvcmQ+TWVyY2VuYXJ5IHRyb29wcyBNb3JhbCBhbmQgZXRoaWNhbCBhc3BlY3RzLjwva2V5d29y
ZD48a2V5d29yZD5NZXJjZW5hcnkgdHJvb3BzIExlZ2FsIHN0YXR1cywgbGF3cywgZXRjLjwva2V5
d29yZD48a2V5d29yZD5NZXJjZW5hcnkgdHJvb3BzIEhpc3RvcnkuPC9rZXl3b3JkPjxrZXl3b3Jk
PkludGVybmF0aW9uYWwgcmVsYXRpb25zIE1vcmFsIGFuZCBldGhpY2FsIGFzcGVjdHMuPC9rZXl3
b3JkPjxrZXl3b3JkPkZvcmVpZ24gZW5saXN0bWVudCBIaXN0b3J5Ljwva2V5d29yZD48a2V5d29y
ZD5XYXIgTW9yYWwgYW5kIGV0aGljYWwgYXNwZWN0cy48L2tleXdvcmQ+PC9rZXl3b3Jkcz48ZGF0
ZXM+PHllYXI+MjAwNzwveWVhcj48L2RhdGVzPjxwdWItbG9jYXRpb24+T3hmb3JkIDsgTmV3IFlv
cms8L3B1Yi1sb2NhdGlvbj48cHVibGlzaGVyPk94Zm9yZCBVbml2ZXJzaXR5IFByZXNzPC9wdWJs
aXNoZXI+PGlzYm4+OTc4MDE5OTIxNDMzNCAoYWxrLiBwYXBlcikmI3hEOzAxOTkyMTQzMzYgKGFs
ay4gcGFwZXIpPC9pc2JuPjxhY2Nlc3Npb24tbnVtPjE0NzkzMTAyPC9hY2Nlc3Npb24tbnVtPjxj
YWxsLW51bT5KZWZmZXJzb24gb3IgQWRhbXMgQmxkZyBHZW5lcmFsIG9yIEFyZWEgU3R1ZGllcyBS
ZWFkaW5nIFJtcyBVQjMyMTsgLlAzNyAyMDA3PC9jYWxsLW51bT48dXJscz48cmVsYXRlZC11cmxz
Pjx1cmw+aHR0cDovL3d3dy5sb2MuZ292L2NhdGRpci90b2MvZWNpcDA3MTQvMjAwNzAxMzY3NS5o
dG1sPC91cmw+PC9yZWxhdGVkLXVybHM+PC91cmxzPjwvcmVjb3JkPjwvQ2l0ZT48L0VuZE5vdGU+
</w:fldData>
        </w:fldChar>
      </w:r>
      <w:r w:rsidR="008853F1">
        <w:rPr>
          <w:rFonts w:ascii="Times New Roman" w:hAnsi="Times New Roman" w:cs="Times New Roman"/>
          <w:lang w:val="en-GB"/>
        </w:rPr>
        <w:instrText xml:space="preserve"> ADDIN EN.CITE.DATA </w:instrText>
      </w:r>
      <w:r w:rsidR="00E25132" w:rsidRPr="00EC7A46">
        <w:rPr>
          <w:rFonts w:ascii="Times New Roman" w:hAnsi="Times New Roman" w:cs="Times New Roman"/>
          <w:lang w:val="en-GB"/>
        </w:rPr>
      </w:r>
      <w:r w:rsidR="00EC7A46">
        <w:rPr>
          <w:rFonts w:ascii="Times New Roman" w:hAnsi="Times New Roman" w:cs="Times New Roman"/>
          <w:lang w:val="en-GB"/>
        </w:rPr>
        <w:fldChar w:fldCharType="end"/>
      </w:r>
      <w:r w:rsidR="00E25132" w:rsidRPr="00EC7A46">
        <w:rPr>
          <w:rFonts w:ascii="Times New Roman" w:hAnsi="Times New Roman" w:cs="Times New Roman"/>
          <w:lang w:val="en-GB"/>
        </w:rPr>
      </w:r>
      <w:r w:rsidR="00EC7A46">
        <w:rPr>
          <w:rFonts w:ascii="Times New Roman" w:hAnsi="Times New Roman" w:cs="Times New Roman"/>
          <w:lang w:val="en-GB"/>
        </w:rPr>
        <w:fldChar w:fldCharType="separate"/>
      </w:r>
      <w:r w:rsidR="00030132">
        <w:rPr>
          <w:rFonts w:ascii="Times New Roman" w:hAnsi="Times New Roman" w:cs="Times New Roman"/>
          <w:noProof/>
          <w:lang w:val="en-GB"/>
        </w:rPr>
        <w:t>(Pelton, 2007, 109, Percy, 2007b, 227-228)</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This interpretation was recently corroborated by the Montreux </w:t>
      </w:r>
      <w:r>
        <w:rPr>
          <w:rFonts w:ascii="Times New Roman" w:hAnsi="Times New Roman" w:cs="Times New Roman"/>
          <w:lang w:val="en-GB"/>
        </w:rPr>
        <w:t>A</w:t>
      </w:r>
      <w:r w:rsidRPr="002A3ECD">
        <w:rPr>
          <w:rFonts w:ascii="Times New Roman" w:hAnsi="Times New Roman" w:cs="Times New Roman"/>
          <w:lang w:val="en-GB"/>
        </w:rPr>
        <w:t>greement</w:t>
      </w:r>
      <w:r w:rsidRPr="002A3ECD">
        <w:rPr>
          <w:rStyle w:val="FootnoteReference"/>
          <w:rFonts w:ascii="Times New Roman" w:hAnsi="Times New Roman" w:cs="Times New Roman"/>
          <w:lang w:val="en-GB"/>
        </w:rPr>
        <w:footnoteReference w:id="14"/>
      </w:r>
      <w:r w:rsidRPr="002A3ECD">
        <w:rPr>
          <w:rFonts w:ascii="Times New Roman" w:hAnsi="Times New Roman" w:cs="Times New Roman"/>
          <w:lang w:val="en-GB"/>
        </w:rPr>
        <w:t>, which has been signed by 25 states. PMSCs are considered market actors, permitted to use force in self-defen</w:t>
      </w:r>
      <w:r>
        <w:rPr>
          <w:rFonts w:ascii="Times New Roman" w:hAnsi="Times New Roman" w:cs="Times New Roman"/>
          <w:lang w:val="en-GB"/>
        </w:rPr>
        <w:t>c</w:t>
      </w:r>
      <w:r w:rsidRPr="002A3ECD">
        <w:rPr>
          <w:rFonts w:ascii="Times New Roman" w:hAnsi="Times New Roman" w:cs="Times New Roman"/>
          <w:lang w:val="en-GB"/>
        </w:rPr>
        <w:t>e. However, the anti-mercenary norm does not differentiate between different types of force</w:t>
      </w:r>
      <w:r w:rsidR="000D562B">
        <w:rPr>
          <w:rFonts w:ascii="Times New Roman" w:hAnsi="Times New Roman" w:cs="Times New Roman"/>
          <w:lang w:val="en-GB"/>
        </w:rPr>
        <w:t xml:space="preserv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&lt;EndNote&gt;&lt;Cite&gt;&lt;Author&gt;Petersohn&lt;/Author&gt;&lt;Year&gt;2014&lt;/Year&gt;&lt;RecNum&gt;1757&lt;/RecNum&gt;&lt;record&gt;&lt;rec-number&gt;1757&lt;/rec-number&gt;&lt;foreign-keys&gt;&lt;key app="EN" db-id="52dxz9wer2r0x1evtfy5f0scwxt2vfsrft0r"&gt;1757&lt;/key&gt;&lt;/foreign-keys&gt;&lt;ref-type name="Journal Article"&gt;17&lt;/ref-type&gt;&lt;contributors&gt;&lt;authors&gt;&lt;author&gt;Petersohn, Ulrich&lt;/author&gt;&lt;/authors&gt;&lt;/contributors&gt;&lt;titles&gt;&lt;title&gt;Reframing the anti-mercenary norm: Private military and security companies and mercenarism&lt;/title&gt;&lt;secondary-title&gt;International Journal: Canada&amp;apos;s Journal of Global Policy Analysis&lt;/secondary-title&gt;&lt;/titles&gt;&lt;periodical&gt;&lt;full-title&gt;International Journal: Canada&amp;apos;s Journal of Global Policy Analysis&lt;/full-title&gt;&lt;/periodical&gt;&lt;dates&gt;&lt;year&gt;2014&lt;/year&gt;&lt;pub-dates&gt;&lt;date&gt;August 21, 2014&lt;/date&gt;&lt;/pub-dates&gt;&lt;/dates&gt;&lt;urls&gt;&lt;related-urls&gt;&lt;url&gt;http://ijx.sagepub.com/content/early/2014/08/21/0020702014544915.abstract&lt;/url&gt;&lt;/related-urls&gt;&lt;/urls&gt;&lt;electronic-resource-num&gt;10.1177/0020702014544915&lt;/electronic-resource-num&gt;&lt;/record&gt;&lt;/Cite&gt;&lt;/EndNote&gt;</w:instrText>
      </w:r>
      <w:r w:rsidR="00EC7A46">
        <w:rPr>
          <w:rFonts w:ascii="Times New Roman" w:hAnsi="Times New Roman" w:cs="Times New Roman"/>
          <w:lang w:val="en-GB"/>
        </w:rPr>
        <w:fldChar w:fldCharType="separate"/>
      </w:r>
      <w:r w:rsidR="00B93538">
        <w:rPr>
          <w:rFonts w:ascii="Times New Roman" w:hAnsi="Times New Roman" w:cs="Times New Roman"/>
          <w:noProof/>
          <w:lang w:val="en-GB"/>
        </w:rPr>
        <w:t>(Petersohn, 2014)</w:t>
      </w:r>
      <w:r w:rsidR="00EC7A46">
        <w:rPr>
          <w:rFonts w:ascii="Times New Roman" w:hAnsi="Times New Roman" w:cs="Times New Roman"/>
          <w:lang w:val="en-GB"/>
        </w:rPr>
        <w:fldChar w:fldCharType="end"/>
      </w:r>
      <w:r w:rsidRPr="002A3ECD">
        <w:rPr>
          <w:rFonts w:ascii="Times New Roman" w:hAnsi="Times New Roman" w:cs="Times New Roman"/>
          <w:lang w:val="en-GB"/>
        </w:rPr>
        <w:t>. This begs the question of how defensive use of force by market actors became legitimate again.</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r>
      <w:r w:rsidRPr="00506A44">
        <w:rPr>
          <w:rFonts w:ascii="Times New Roman" w:hAnsi="Times New Roman" w:cs="Times New Roman"/>
          <w:lang w:val="en-GB"/>
        </w:rPr>
        <w:t xml:space="preserve">The </w:t>
      </w:r>
      <w:r w:rsidR="000D562B" w:rsidRPr="00506A44">
        <w:rPr>
          <w:rFonts w:ascii="Times New Roman" w:hAnsi="Times New Roman" w:cs="Times New Roman"/>
          <w:lang w:val="en-GB"/>
        </w:rPr>
        <w:t xml:space="preserve">social </w:t>
      </w:r>
      <w:r w:rsidRPr="00506A44">
        <w:rPr>
          <w:rFonts w:ascii="Times New Roman" w:hAnsi="Times New Roman" w:cs="Times New Roman"/>
          <w:lang w:val="en-GB"/>
        </w:rPr>
        <w:t>anti-mercenary norm</w:t>
      </w:r>
      <w:r w:rsidR="000D562B" w:rsidRPr="00506A44">
        <w:rPr>
          <w:rFonts w:ascii="Times New Roman" w:hAnsi="Times New Roman" w:cs="Times New Roman"/>
          <w:lang w:val="en-GB"/>
        </w:rPr>
        <w:t>, in contrast to the weak legal norm, i</w:t>
      </w:r>
      <w:r w:rsidRPr="00506A44">
        <w:rPr>
          <w:rFonts w:ascii="Times New Roman" w:hAnsi="Times New Roman" w:cs="Times New Roman"/>
          <w:lang w:val="en-GB"/>
        </w:rPr>
        <w:t xml:space="preserve">s not </w:t>
      </w:r>
      <w:r w:rsidR="000D562B" w:rsidRPr="00506A44">
        <w:rPr>
          <w:rFonts w:ascii="Times New Roman" w:hAnsi="Times New Roman" w:cs="Times New Roman"/>
          <w:lang w:val="en-GB"/>
        </w:rPr>
        <w:t xml:space="preserve">formally </w:t>
      </w:r>
      <w:r w:rsidRPr="00506A44">
        <w:rPr>
          <w:rFonts w:ascii="Times New Roman" w:hAnsi="Times New Roman" w:cs="Times New Roman"/>
          <w:lang w:val="en-GB"/>
        </w:rPr>
        <w:t>embedded in a negotiation system</w:t>
      </w:r>
      <w:r w:rsidR="000D562B" w:rsidRPr="00506A44">
        <w:rPr>
          <w:rFonts w:ascii="Times New Roman" w:hAnsi="Times New Roman" w:cs="Times New Roman"/>
          <w:lang w:val="en-GB"/>
        </w:rPr>
        <w:t xml:space="preserve">. However, the debates on both norms </w:t>
      </w:r>
      <w:r w:rsidR="00506A44">
        <w:rPr>
          <w:rFonts w:ascii="Times New Roman" w:hAnsi="Times New Roman" w:cs="Times New Roman"/>
          <w:lang w:val="en-GB"/>
        </w:rPr>
        <w:t>cannot be</w:t>
      </w:r>
      <w:r w:rsidR="000D562B" w:rsidRPr="00506A44">
        <w:rPr>
          <w:rFonts w:ascii="Times New Roman" w:hAnsi="Times New Roman" w:cs="Times New Roman"/>
          <w:lang w:val="en-GB"/>
        </w:rPr>
        <w:t xml:space="preserve"> not entirely separated </w:t>
      </w:r>
      <w:r w:rsidR="00506A44">
        <w:rPr>
          <w:rFonts w:ascii="Times New Roman" w:hAnsi="Times New Roman" w:cs="Times New Roman"/>
          <w:lang w:val="en-GB"/>
        </w:rPr>
        <w:t>and merge into each other</w:t>
      </w:r>
      <w:r w:rsidR="000D562B" w:rsidRPr="00506A44">
        <w:rPr>
          <w:rFonts w:ascii="Times New Roman" w:hAnsi="Times New Roman" w:cs="Times New Roman"/>
          <w:lang w:val="en-GB"/>
        </w:rPr>
        <w:t xml:space="preserve">. </w:t>
      </w:r>
      <w:r w:rsidR="00AD1643">
        <w:rPr>
          <w:rFonts w:ascii="Times New Roman" w:hAnsi="Times New Roman" w:cs="Times New Roman"/>
          <w:lang w:val="en-GB"/>
        </w:rPr>
        <w:t>I</w:t>
      </w:r>
      <w:r w:rsidRPr="00506A44">
        <w:rPr>
          <w:rFonts w:ascii="Times New Roman" w:hAnsi="Times New Roman" w:cs="Times New Roman"/>
          <w:lang w:val="en-GB"/>
        </w:rPr>
        <w:t>n</w:t>
      </w:r>
      <w:r w:rsidRPr="002A3ECD">
        <w:rPr>
          <w:rFonts w:ascii="Times New Roman" w:hAnsi="Times New Roman" w:cs="Times New Roman"/>
          <w:lang w:val="en-GB"/>
        </w:rPr>
        <w:t xml:space="preserve"> line with hypothesis 1, the normative changes were initiated by norm violations</w:t>
      </w:r>
      <w:r w:rsidR="000D562B">
        <w:rPr>
          <w:rFonts w:ascii="Times New Roman" w:hAnsi="Times New Roman" w:cs="Times New Roman"/>
          <w:lang w:val="en-GB"/>
        </w:rPr>
        <w:t xml:space="preserve">, </w:t>
      </w:r>
      <w:r w:rsidR="00AD1643">
        <w:rPr>
          <w:rFonts w:ascii="Times New Roman" w:hAnsi="Times New Roman" w:cs="Times New Roman"/>
          <w:lang w:val="en-GB"/>
        </w:rPr>
        <w:t>yet the UN</w:t>
      </w:r>
      <w:r w:rsidR="000D562B">
        <w:rPr>
          <w:rFonts w:ascii="Times New Roman" w:hAnsi="Times New Roman" w:cs="Times New Roman"/>
          <w:lang w:val="en-GB"/>
        </w:rPr>
        <w:t xml:space="preserve"> was an important arena for </w:t>
      </w:r>
      <w:r w:rsidR="00AD1643">
        <w:rPr>
          <w:rFonts w:ascii="Times New Roman" w:hAnsi="Times New Roman" w:cs="Times New Roman"/>
          <w:lang w:val="en-GB"/>
        </w:rPr>
        <w:t xml:space="preserve">the following </w:t>
      </w:r>
      <w:r w:rsidR="000D562B">
        <w:rPr>
          <w:rFonts w:ascii="Times New Roman" w:hAnsi="Times New Roman" w:cs="Times New Roman"/>
          <w:lang w:val="en-GB"/>
        </w:rPr>
        <w:t xml:space="preserve">debate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&lt;EndNote&gt;&lt;Cite&gt;&lt;Author&gt;Krahmann&lt;/Author&gt;&lt;Year&gt;2012&lt;/Year&gt;&lt;RecNum&gt;1758&lt;/RecNum&gt;&lt;record&gt;&lt;rec-number&gt;1758&lt;/rec-number&gt;&lt;foreign-keys&gt;&lt;key app="EN" db-id="52dxz9wer2r0x1evtfy5f0scwxt2vfsrft0r"&gt;1758&lt;/key&gt;&lt;/foreign-keys&gt;&lt;ref-type name="Journal Article"&gt;17&lt;/ref-type&gt;&lt;contributors&gt;&lt;authors&gt;&lt;author&gt;Krahmann, Elke&lt;/author&gt;&lt;/authors&gt;&lt;/contributors&gt;&lt;titles&gt;&lt;title&gt;From &amp;apos;Mercenaries&amp;apos; to &amp;apos;Private Security Contractors&amp;apos;: The (Re)Construction of Armed Security Providers in International Legal Discourses&lt;/title&gt;&lt;secondary-title&gt;Millennium - Journal of International Studies&lt;/secondary-title&gt;&lt;/titles&gt;&lt;periodical&gt;&lt;full-title&gt;Millennium - Journal of International Studies&lt;/full-title&gt;&lt;/periodical&gt;&lt;pages&gt;343-363&lt;/pages&gt;&lt;volume&gt;40&lt;/volume&gt;&lt;number&gt;2&lt;/number&gt;&lt;dates&gt;&lt;year&gt;2012&lt;/year&gt;&lt;pub-dates&gt;&lt;date&gt;January 1, 2012&lt;/date&gt;&lt;/pub-dates&gt;&lt;/dates&gt;&lt;urls&gt;&lt;related-urls&gt;&lt;url&gt;http://mil.sagepub.com/content/40/2/343.abstract&lt;/url&gt;&lt;/related-urls&gt;&lt;/urls&gt;&lt;electronic-resource-num&gt;10.1177/0305829811426673&lt;/electronic-resource-num&gt;&lt;/record&gt;&lt;/Cite&gt;&lt;/EndNote&gt;</w:instrText>
      </w:r>
      <w:r w:rsidR="00EC7A46">
        <w:rPr>
          <w:rFonts w:ascii="Times New Roman" w:hAnsi="Times New Roman" w:cs="Times New Roman"/>
          <w:lang w:val="en-GB"/>
        </w:rPr>
        <w:fldChar w:fldCharType="separate"/>
      </w:r>
      <w:r w:rsidR="00B93538">
        <w:rPr>
          <w:rFonts w:ascii="Times New Roman" w:hAnsi="Times New Roman" w:cs="Times New Roman"/>
          <w:noProof/>
          <w:lang w:val="en-GB"/>
        </w:rPr>
        <w:t>(Krahmann, 2012)</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w:t>
      </w:r>
      <w:r w:rsidR="00B41258" w:rsidRPr="00B41258">
        <w:rPr>
          <w:rFonts w:ascii="Times New Roman" w:hAnsi="Times New Roman" w:cs="Times New Roman"/>
          <w:lang w:val="en-GB"/>
        </w:rPr>
        <w:t>C</w:t>
      </w:r>
      <w:r w:rsidR="009B63D1" w:rsidRPr="00B41258">
        <w:rPr>
          <w:rFonts w:ascii="Times New Roman" w:hAnsi="Times New Roman" w:cs="Times New Roman"/>
          <w:lang w:val="en-GB"/>
        </w:rPr>
        <w:t xml:space="preserve">rucial </w:t>
      </w:r>
      <w:r w:rsidR="00B41258" w:rsidRPr="00B41258">
        <w:rPr>
          <w:rFonts w:ascii="Times New Roman" w:hAnsi="Times New Roman" w:cs="Times New Roman"/>
          <w:lang w:val="en-GB"/>
        </w:rPr>
        <w:t xml:space="preserve">proponents of change </w:t>
      </w:r>
      <w:r w:rsidR="009B63D1" w:rsidRPr="00B41258">
        <w:rPr>
          <w:rFonts w:ascii="Times New Roman" w:hAnsi="Times New Roman" w:cs="Times New Roman"/>
          <w:lang w:val="en-GB"/>
        </w:rPr>
        <w:t xml:space="preserve">are certainly the US and UK as they are home to the largest PMSC markets. </w:t>
      </w:r>
      <w:r w:rsidR="00B41258" w:rsidRPr="00B41258">
        <w:rPr>
          <w:rFonts w:ascii="Times New Roman" w:hAnsi="Times New Roman" w:cs="Times New Roman"/>
          <w:lang w:val="en-GB"/>
        </w:rPr>
        <w:t xml:space="preserve">However, they were not alone, outsourcing military services to the private sector is a global trend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&lt;EndNote&gt;&lt;Cite&gt;&lt;Author&gt;Dunigan&lt;/Author&gt;&lt;Year&gt;2015&lt;/Year&gt;&lt;RecNum&gt;1759&lt;/RecNum&gt;&lt;record&gt;&lt;rec-number&gt;1759&lt;/rec-number&gt;&lt;foreign-keys&gt;&lt;key app="EN" db-id="52dxz9wer2r0x1evtfy5f0scwxt2vfsrft0r"&gt;1759&lt;/key&gt;&lt;/foreign-keys&gt;&lt;ref-type name="Book"&gt;6&lt;/ref-type&gt;&lt;contributors&gt;&lt;authors&gt;&lt;author&gt;Dunigan, Molly&lt;/author&gt;&lt;author&gt;Petersohn, Ulrich&lt;/author&gt;&lt;/authors&gt;&lt;/contributors&gt;&lt;titles&gt;&lt;title&gt;The markets for force : privatization of security across world regions&lt;/title&gt;&lt;/titles&gt;&lt;edition&gt;1st&lt;/edition&gt;&lt;keywords&gt;&lt;keyword&gt;Private security services.&lt;/keyword&gt;&lt;keyword&gt;Private security companies.&lt;/keyword&gt;&lt;keyword&gt;National security.&lt;/keyword&gt;&lt;keyword&gt;Security sector.&lt;/keyword&gt;&lt;/keywords&gt;&lt;dates&gt;&lt;year&gt;2015&lt;/year&gt;&lt;/dates&gt;&lt;pub-location&gt;Philadelphia&lt;/pub-location&gt;&lt;publisher&gt;University of Pennsylvania Press&lt;/publisher&gt;&lt;isbn&gt;9780812246865 (hardcover alk. paper)&lt;/isbn&gt;&lt;accession-num&gt;18250087&lt;/accession-num&gt;&lt;urls&gt;&lt;/urls&gt;&lt;/record&gt;&lt;/Cite&gt;&lt;/EndNote&gt;</w:instrText>
      </w:r>
      <w:r w:rsidR="00EC7A46">
        <w:rPr>
          <w:rFonts w:ascii="Times New Roman" w:hAnsi="Times New Roman" w:cs="Times New Roman"/>
          <w:lang w:val="en-GB"/>
        </w:rPr>
        <w:fldChar w:fldCharType="separate"/>
      </w:r>
      <w:r w:rsidR="00B93538">
        <w:rPr>
          <w:rFonts w:ascii="Times New Roman" w:hAnsi="Times New Roman" w:cs="Times New Roman"/>
          <w:noProof/>
          <w:lang w:val="en-GB"/>
        </w:rPr>
        <w:t>(Dunigan and Petersohn, 2015)</w:t>
      </w:r>
      <w:r w:rsidR="00EC7A46">
        <w:rPr>
          <w:rFonts w:ascii="Times New Roman" w:hAnsi="Times New Roman" w:cs="Times New Roman"/>
          <w:lang w:val="en-GB"/>
        </w:rPr>
        <w:fldChar w:fldCharType="end"/>
      </w:r>
      <w:r w:rsidR="00B41258">
        <w:rPr>
          <w:rFonts w:ascii="Times New Roman" w:hAnsi="Times New Roman" w:cs="Times New Roman"/>
          <w:lang w:val="en-GB"/>
        </w:rPr>
        <w:t>.</w:t>
      </w:r>
      <w:r w:rsidRPr="002A3ECD">
        <w:rPr>
          <w:rFonts w:ascii="Times New Roman" w:hAnsi="Times New Roman" w:cs="Times New Roman"/>
          <w:lang w:val="en-GB"/>
        </w:rPr>
        <w:t xml:space="preserve"> As </w:t>
      </w:r>
      <w:r>
        <w:rPr>
          <w:rFonts w:ascii="Times New Roman" w:hAnsi="Times New Roman" w:cs="Times New Roman"/>
          <w:lang w:val="en-GB"/>
        </w:rPr>
        <w:t>anticipated</w:t>
      </w:r>
      <w:r w:rsidRPr="002A3ECD">
        <w:rPr>
          <w:rFonts w:ascii="Times New Roman" w:hAnsi="Times New Roman" w:cs="Times New Roman"/>
          <w:lang w:val="en-GB"/>
        </w:rPr>
        <w:t xml:space="preserve"> by hypothesis 2, the norm challenge was successful. During the 1990s, the use of PMSCs was less widespread</w:t>
      </w:r>
      <w:r>
        <w:rPr>
          <w:rFonts w:ascii="Times New Roman" w:hAnsi="Times New Roman" w:cs="Times New Roman"/>
          <w:lang w:val="en-GB"/>
        </w:rPr>
        <w:t>,</w:t>
      </w:r>
      <w:r w:rsidRPr="002A3ECD">
        <w:rPr>
          <w:rFonts w:ascii="Times New Roman" w:hAnsi="Times New Roman" w:cs="Times New Roman"/>
          <w:lang w:val="en-GB"/>
        </w:rPr>
        <w:t xml:space="preserve"> and </w:t>
      </w:r>
      <w:r>
        <w:rPr>
          <w:rFonts w:ascii="Times New Roman" w:hAnsi="Times New Roman" w:cs="Times New Roman"/>
          <w:lang w:val="en-GB"/>
        </w:rPr>
        <w:t>mainly</w:t>
      </w:r>
      <w:r w:rsidRPr="002A3ECD">
        <w:rPr>
          <w:rFonts w:ascii="Times New Roman" w:hAnsi="Times New Roman" w:cs="Times New Roman"/>
          <w:lang w:val="en-GB"/>
        </w:rPr>
        <w:t xml:space="preserve"> weak states relied on their services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&lt;EndNote&gt;&lt;Cite&gt;&lt;Author&gt;Musah&lt;/Author&gt;&lt;Year&gt;2000&lt;/Year&gt;&lt;RecNum&gt;1174&lt;/RecNum&gt;&lt;record&gt;&lt;rec-number&gt;1174&lt;/rec-number&gt;&lt;foreign-keys&gt;&lt;key app="EN" db-id="52dxz9wer2r0x1evtfy5f0scwxt2vfsrft0r"&gt;1174&lt;/key&gt;&lt;/foreign-keys&gt;&lt;ref-type name="Book Section"&gt;5&lt;/ref-type&gt;&lt;contributors&gt;&lt;authors&gt;&lt;author&gt;Musah, Abdel-Fatau&lt;/author&gt;&lt;author&gt;Fayemi, J. Kayode&lt;/author&gt;&lt;/authors&gt;&lt;secondary-authors&gt;&lt;author&gt;Musah, Abdel-Fatau&lt;/author&gt;&lt;author&gt;Fayemi, J. Kayode&lt;/author&gt;&lt;/secondary-authors&gt;&lt;/contributors&gt;&lt;titles&gt;&lt;title&gt;Mercenaries: Africa&amp;apos;s Experience 1950-1990&lt;/title&gt;&lt;secondary-title&gt;Mercenaries An African Security Dillemma&lt;/secondary-title&gt;&lt;/titles&gt;&lt;pages&gt;265-274&lt;/pages&gt;&lt;dates&gt;&lt;year&gt;2000&lt;/year&gt;&lt;/dates&gt;&lt;pub-location&gt;London&lt;/pub-location&gt;&lt;publisher&gt;Pluto Press&lt;/publisher&gt;&lt;urls&gt;&lt;/urls&gt;&lt;/record&gt;&lt;/Cite&gt;&lt;/EndNote&gt;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(Musah and Fayemi, 2000)</w:t>
      </w:r>
      <w:r w:rsidR="00EC7A46">
        <w:rPr>
          <w:rFonts w:ascii="Times New Roman" w:hAnsi="Times New Roman" w:cs="Times New Roman"/>
          <w:lang w:val="en-GB"/>
        </w:rPr>
        <w:fldChar w:fldCharType="end"/>
      </w:r>
      <w:r w:rsidRPr="002A3ECD">
        <w:rPr>
          <w:rFonts w:ascii="Times New Roman" w:hAnsi="Times New Roman" w:cs="Times New Roman"/>
          <w:lang w:val="en-GB"/>
        </w:rPr>
        <w:t>. At that point in time, the firms were still often label</w:t>
      </w:r>
      <w:r>
        <w:rPr>
          <w:rFonts w:ascii="Times New Roman" w:hAnsi="Times New Roman" w:cs="Times New Roman"/>
          <w:lang w:val="en-GB"/>
        </w:rPr>
        <w:t>l</w:t>
      </w:r>
      <w:r w:rsidRPr="002A3ECD">
        <w:rPr>
          <w:rFonts w:ascii="Times New Roman" w:hAnsi="Times New Roman" w:cs="Times New Roman"/>
          <w:lang w:val="en-GB"/>
        </w:rPr>
        <w:t xml:space="preserve">ed </w:t>
      </w:r>
      <w:r>
        <w:rPr>
          <w:rFonts w:ascii="Times New Roman" w:hAnsi="Times New Roman" w:cs="Times New Roman"/>
          <w:lang w:val="en-GB"/>
        </w:rPr>
        <w:t xml:space="preserve">as </w:t>
      </w:r>
      <w:r w:rsidRPr="002A3ECD">
        <w:rPr>
          <w:rFonts w:ascii="Times New Roman" w:hAnsi="Times New Roman" w:cs="Times New Roman"/>
          <w:lang w:val="en-GB"/>
        </w:rPr>
        <w:t xml:space="preserve">mercenaries. However, the discourse changed </w:t>
      </w:r>
      <w:r>
        <w:rPr>
          <w:rFonts w:ascii="Times New Roman" w:hAnsi="Times New Roman" w:cs="Times New Roman"/>
          <w:lang w:val="en-GB"/>
        </w:rPr>
        <w:t>in the early</w:t>
      </w:r>
      <w:r w:rsidRPr="002A3ECD">
        <w:rPr>
          <w:rFonts w:ascii="Times New Roman" w:hAnsi="Times New Roman" w:cs="Times New Roman"/>
          <w:lang w:val="en-GB"/>
        </w:rPr>
        <w:t xml:space="preserve"> 2000s when the United States and United Kingdom started to employ PMSC services extensively. Increasingly, the firms were called private military or private security companies</w:t>
      </w:r>
      <w:r w:rsidR="000D757B">
        <w:rPr>
          <w:rFonts w:ascii="Times New Roman" w:hAnsi="Times New Roman" w:cs="Times New Roman"/>
          <w:lang w:val="en-GB"/>
        </w:rPr>
        <w:t>, and associated with defensive services</w:t>
      </w:r>
      <w:r w:rsidRPr="002A3ECD">
        <w:rPr>
          <w:rFonts w:ascii="Times New Roman" w:hAnsi="Times New Roman" w:cs="Times New Roman"/>
          <w:lang w:val="en-GB"/>
        </w:rPr>
        <w:t>. Their role in supporting legitimate governments was emphasized</w:t>
      </w:r>
      <w:r>
        <w:rPr>
          <w:rFonts w:ascii="Times New Roman" w:hAnsi="Times New Roman" w:cs="Times New Roman"/>
          <w:lang w:val="en-GB"/>
        </w:rPr>
        <w:t>,</w:t>
      </w:r>
      <w:r w:rsidRPr="002A3ECD">
        <w:rPr>
          <w:rFonts w:ascii="Times New Roman" w:hAnsi="Times New Roman" w:cs="Times New Roman"/>
          <w:lang w:val="en-GB"/>
        </w:rPr>
        <w:t xml:space="preserve"> and mercenaries </w:t>
      </w:r>
      <w:r>
        <w:rPr>
          <w:rFonts w:ascii="Times New Roman" w:hAnsi="Times New Roman" w:cs="Times New Roman"/>
          <w:lang w:val="en-GB"/>
        </w:rPr>
        <w:t xml:space="preserve">were </w:t>
      </w:r>
      <w:r w:rsidRPr="002A3ECD">
        <w:rPr>
          <w:rFonts w:ascii="Times New Roman" w:hAnsi="Times New Roman" w:cs="Times New Roman"/>
          <w:lang w:val="en-GB"/>
        </w:rPr>
        <w:t>increasingly associated with offensive operations</w:t>
      </w:r>
      <w:r w:rsidR="000D757B">
        <w:rPr>
          <w:rFonts w:ascii="Times New Roman" w:hAnsi="Times New Roman" w:cs="Times New Roman"/>
          <w:lang w:val="en-GB"/>
        </w:rPr>
        <w:t xml:space="preserv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&lt;EndNote&gt;&lt;Cite&gt;&lt;Author&gt;Petersohn&lt;/Author&gt;&lt;Year&gt;2014&lt;/Year&gt;&lt;RecNum&gt;1757&lt;/RecNum&gt;&lt;record&gt;&lt;rec-number&gt;1757&lt;/rec-number&gt;&lt;foreign-keys&gt;&lt;key app="EN" db-id="52dxz9wer2r0x1evtfy5f0scwxt2vfsrft0r"&gt;1757&lt;/key&gt;&lt;/foreign-keys&gt;&lt;ref-type name="Journal Article"&gt;17&lt;/ref-type&gt;&lt;contributors&gt;&lt;authors&gt;&lt;author&gt;Petersohn, Ulrich&lt;/author&gt;&lt;/authors&gt;&lt;/contributors&gt;&lt;titles&gt;&lt;title&gt;Reframing the anti-mercenary norm: Private military and security companies and mercenarism&lt;/title&gt;&lt;secondary-title&gt;International Journal: Canada&amp;apos;s Journal of Global Policy Analysis&lt;/secondary-title&gt;&lt;/titles&gt;&lt;periodical&gt;&lt;full-title&gt;International Journal: Canada&amp;apos;s Journal of Global Policy Analysis&lt;/full-title&gt;&lt;/periodical&gt;&lt;dates&gt;&lt;year&gt;2014&lt;/year&gt;&lt;pub-dates&gt;&lt;date&gt;August 21, 2014&lt;/date&gt;&lt;/pub-dates&gt;&lt;/dates&gt;&lt;urls&gt;&lt;related-urls&gt;&lt;url&gt;http://ijx.sagepub.com/content/early/2014/08/21/0020702014544915.abstract&lt;/url&gt;&lt;/related-urls&gt;&lt;/urls&gt;&lt;electronic-resource-num&gt;10.1177/0020702014544915&lt;/electronic-resource-num&gt;&lt;/record&gt;&lt;/Cite&gt;&lt;/EndNote&gt;</w:instrText>
      </w:r>
      <w:r w:rsidR="00EC7A46">
        <w:rPr>
          <w:rFonts w:ascii="Times New Roman" w:hAnsi="Times New Roman" w:cs="Times New Roman"/>
          <w:lang w:val="en-GB"/>
        </w:rPr>
        <w:fldChar w:fldCharType="separate"/>
      </w:r>
      <w:r w:rsidR="00B93538">
        <w:rPr>
          <w:rFonts w:ascii="Times New Roman" w:hAnsi="Times New Roman" w:cs="Times New Roman"/>
          <w:noProof/>
          <w:lang w:val="en-GB"/>
        </w:rPr>
        <w:t>(Petersohn, 2014)</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The UN </w:t>
      </w:r>
      <w:r>
        <w:rPr>
          <w:rFonts w:ascii="Times New Roman" w:hAnsi="Times New Roman" w:cs="Times New Roman"/>
          <w:lang w:val="en-GB"/>
        </w:rPr>
        <w:t>S</w:t>
      </w:r>
      <w:r w:rsidRPr="002A3ECD">
        <w:rPr>
          <w:rFonts w:ascii="Times New Roman" w:hAnsi="Times New Roman" w:cs="Times New Roman"/>
          <w:lang w:val="en-GB"/>
        </w:rPr>
        <w:t xml:space="preserve">pecial </w:t>
      </w:r>
      <w:r>
        <w:rPr>
          <w:rFonts w:ascii="Times New Roman" w:hAnsi="Times New Roman" w:cs="Times New Roman"/>
          <w:lang w:val="en-GB"/>
        </w:rPr>
        <w:t>R</w:t>
      </w:r>
      <w:r w:rsidRPr="002A3ECD">
        <w:rPr>
          <w:rFonts w:ascii="Times New Roman" w:hAnsi="Times New Roman" w:cs="Times New Roman"/>
          <w:lang w:val="en-GB"/>
        </w:rPr>
        <w:t xml:space="preserve">apporteur on </w:t>
      </w:r>
      <w:r>
        <w:rPr>
          <w:rFonts w:ascii="Times New Roman" w:hAnsi="Times New Roman" w:cs="Times New Roman"/>
          <w:lang w:val="en-GB"/>
        </w:rPr>
        <w:t xml:space="preserve">the use of </w:t>
      </w:r>
      <w:r w:rsidRPr="002A3ECD">
        <w:rPr>
          <w:rFonts w:ascii="Times New Roman" w:hAnsi="Times New Roman" w:cs="Times New Roman"/>
          <w:lang w:val="en-GB"/>
        </w:rPr>
        <w:t>mercenaries, Enrique Ballesteros, was strongly opposed to the new development</w:t>
      </w:r>
      <w:r>
        <w:rPr>
          <w:rFonts w:ascii="Times New Roman" w:hAnsi="Times New Roman" w:cs="Times New Roman"/>
          <w:lang w:val="en-GB"/>
        </w:rPr>
        <w:t>,</w:t>
      </w:r>
      <w:r w:rsidRPr="002A3ECD">
        <w:rPr>
          <w:rFonts w:ascii="Times New Roman" w:hAnsi="Times New Roman" w:cs="Times New Roman"/>
          <w:lang w:val="en-GB"/>
        </w:rPr>
        <w:t xml:space="preserve"> and tirelessly warned about the danger</w:t>
      </w:r>
      <w:r>
        <w:rPr>
          <w:rFonts w:ascii="Times New Roman" w:hAnsi="Times New Roman" w:cs="Times New Roman"/>
          <w:lang w:val="en-GB"/>
        </w:rPr>
        <w:t>s</w:t>
      </w:r>
      <w:r w:rsidRPr="002A3ECD">
        <w:rPr>
          <w:rFonts w:ascii="Times New Roman" w:hAnsi="Times New Roman" w:cs="Times New Roman"/>
          <w:lang w:val="en-GB"/>
        </w:rPr>
        <w:t xml:space="preserve"> of the new mercenary trend and </w:t>
      </w:r>
      <w:r>
        <w:rPr>
          <w:rFonts w:ascii="Times New Roman" w:hAnsi="Times New Roman" w:cs="Times New Roman"/>
          <w:lang w:val="en-GB"/>
        </w:rPr>
        <w:t xml:space="preserve">the </w:t>
      </w:r>
      <w:r w:rsidRPr="002A3ECD">
        <w:rPr>
          <w:rFonts w:ascii="Times New Roman" w:hAnsi="Times New Roman" w:cs="Times New Roman"/>
          <w:lang w:val="en-GB"/>
        </w:rPr>
        <w:t xml:space="preserve">emergence of paramilitary actors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&lt;EndNote&gt;&lt;Cite&gt;&lt;Author&gt;Ballesteros&lt;/Author&gt;&lt;Year&gt;2001&lt;/Year&gt;&lt;RecNum&gt;1371&lt;/RecNum&gt;&lt;record&gt;&lt;rec-number&gt;1371&lt;/rec-number&gt;&lt;foreign-keys&gt;&lt;key app="EN" db-id="52dxz9wer2r0x1evtfy5f0scwxt2vfsrft0r"&gt;1371&lt;/key&gt;&lt;/foreign-keys&gt;&lt;ref-type name="Report"&gt;27&lt;/ref-type&gt;&lt;contributors&gt;&lt;authors&gt;&lt;author&gt;Ballesteros,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self-determination&lt;/title&gt;&lt;/titles&gt;&lt;number&gt;E/CN.4/2001/19&lt;/number&gt;&lt;dates&gt;&lt;year&gt;2001&lt;/year&gt;&lt;/dates&gt;&lt;pub-location&gt;Geneva&lt;/pub-location&gt;&lt;publisher&gt;Commission on Human Rights, 57 Session&lt;/publisher&gt;&lt;urls&gt;&lt;/urls&gt;&lt;/record&gt;&lt;/Cite&gt;&lt;Cite&gt;&lt;Author&gt;Ballesteros&lt;/Author&gt;&lt;Year&gt;1997&lt;/Year&gt;&lt;RecNum&gt;632&lt;/RecNum&gt;&lt;record&gt;&lt;rec-number&gt;632&lt;/rec-number&gt;&lt;foreign-keys&gt;&lt;key app="EN" db-id="52dxz9wer2r0x1evtfy5f0scwxt2vfsrft0r"&gt;632&lt;/key&gt;&lt;/foreign-keys&gt;&lt;ref-type name="Book"&gt;6&lt;/ref-type&gt;&lt;contributors&gt;&lt;authors&gt;&lt;author&gt;Ballesteros, Enrique&lt;/author&gt;&lt;/authors&gt;&lt;/contributors&gt;&lt;titles&gt;&lt;title&gt;Report on the question of the use of mercenaries as a means of violating human rights and impeding the exercise of the rights of peoples to self-determination&lt;/title&gt;&lt;/titles&gt;&lt;volume&gt;E/CN.4/1997/24&lt;/volume&gt;&lt;dates&gt;&lt;year&gt;1997&lt;/year&gt;&lt;/dates&gt;&lt;pub-location&gt;Geneva&lt;/pub-location&gt;&lt;publisher&gt;UN Commission on Human Rights, 53 session&lt;/publisher&gt;&lt;urls&gt;&lt;/urls&gt;&lt;/record&gt;&lt;/Cite&gt;&lt;/EndNote&gt;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(Ballesteros, 2001, Ballesteros, 1997)</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However, his actions were not able to prevent the incremental change of the norm. </w:t>
      </w:r>
    </w:p>
    <w:p w:rsidR="004E0AC9" w:rsidRPr="002A3ECD" w:rsidRDefault="004E0AC9" w:rsidP="004E0AC9">
      <w:pPr>
        <w:spacing w:after="0" w:line="276" w:lineRule="auto"/>
        <w:ind w:firstLine="720"/>
        <w:jc w:val="both"/>
        <w:rPr>
          <w:rFonts w:ascii="Times New Roman" w:hAnsi="Times New Roman" w:cs="Times New Roman"/>
          <w:lang w:val="en-GB"/>
        </w:rPr>
      </w:pPr>
      <w:r w:rsidRPr="002A3ECD">
        <w:rPr>
          <w:rFonts w:ascii="Times New Roman" w:hAnsi="Times New Roman" w:cs="Times New Roman"/>
          <w:lang w:val="en-GB"/>
        </w:rPr>
        <w:t>The vagueness of the old norm</w:t>
      </w:r>
      <w:r w:rsidRPr="002A3ECD">
        <w:rPr>
          <w:rStyle w:val="FootnoteReference"/>
          <w:rFonts w:ascii="Times New Roman" w:hAnsi="Times New Roman" w:cs="Times New Roman"/>
          <w:lang w:val="en-GB"/>
        </w:rPr>
        <w:footnoteReference w:id="15"/>
      </w:r>
      <w:r w:rsidRPr="002A3ECD">
        <w:rPr>
          <w:rFonts w:ascii="Times New Roman" w:hAnsi="Times New Roman" w:cs="Times New Roman"/>
          <w:lang w:val="en-GB"/>
        </w:rPr>
        <w:t xml:space="preserve"> as well as the interest of strong actors to curtail the regulatory scope of the anti-mercenary norm</w:t>
      </w:r>
      <w:r w:rsidR="00266767">
        <w:rPr>
          <w:rFonts w:ascii="Times New Roman" w:hAnsi="Times New Roman" w:cs="Times New Roman"/>
          <w:lang w:val="en-GB"/>
        </w:rPr>
        <w:t xml:space="preserve"> </w:t>
      </w:r>
      <w:r w:rsidRPr="002A3ECD">
        <w:rPr>
          <w:rFonts w:ascii="Times New Roman" w:hAnsi="Times New Roman" w:cs="Times New Roman"/>
          <w:lang w:val="en-GB"/>
        </w:rPr>
        <w:t xml:space="preserve">resulted in an incremental change. Although the norm was maintained rhetorically, the </w:t>
      </w:r>
      <w:r>
        <w:rPr>
          <w:rFonts w:ascii="Times New Roman" w:hAnsi="Times New Roman" w:cs="Times New Roman"/>
          <w:lang w:val="en-GB"/>
        </w:rPr>
        <w:t>exemption of</w:t>
      </w:r>
      <w:r w:rsidRPr="002A3ECD">
        <w:rPr>
          <w:rFonts w:ascii="Times New Roman" w:hAnsi="Times New Roman" w:cs="Times New Roman"/>
          <w:lang w:val="en-GB"/>
        </w:rPr>
        <w:t xml:space="preserve"> PMSCs restricted its regulatory scope. The weakening of the old norm was facilitated by the extent of PMSC deployment since 2003 and </w:t>
      </w:r>
      <w:r>
        <w:rPr>
          <w:rFonts w:ascii="Times New Roman" w:hAnsi="Times New Roman" w:cs="Times New Roman"/>
          <w:lang w:val="en-GB"/>
        </w:rPr>
        <w:t>by</w:t>
      </w:r>
      <w:r w:rsidRPr="002A3ECD">
        <w:rPr>
          <w:rFonts w:ascii="Times New Roman" w:hAnsi="Times New Roman" w:cs="Times New Roman"/>
          <w:lang w:val="en-GB"/>
        </w:rPr>
        <w:t xml:space="preserve"> repeated acknowledgement of PMSCs as legitimate violent actors. Only a decade after their emergence, the applicatory scope of the two</w:t>
      </w:r>
      <w:r>
        <w:rPr>
          <w:rFonts w:ascii="Times New Roman" w:hAnsi="Times New Roman" w:cs="Times New Roman"/>
          <w:lang w:val="en-GB"/>
        </w:rPr>
        <w:t>-</w:t>
      </w:r>
      <w:r w:rsidRPr="002A3ECD">
        <w:rPr>
          <w:rFonts w:ascii="Times New Roman" w:hAnsi="Times New Roman" w:cs="Times New Roman"/>
          <w:lang w:val="en-GB"/>
        </w:rPr>
        <w:t>hundred</w:t>
      </w:r>
      <w:r>
        <w:rPr>
          <w:rFonts w:ascii="Times New Roman" w:hAnsi="Times New Roman" w:cs="Times New Roman"/>
          <w:lang w:val="en-GB"/>
        </w:rPr>
        <w:t>-</w:t>
      </w:r>
      <w:r w:rsidRPr="002A3ECD">
        <w:rPr>
          <w:rFonts w:ascii="Times New Roman" w:hAnsi="Times New Roman" w:cs="Times New Roman"/>
          <w:lang w:val="en-GB"/>
        </w:rPr>
        <w:t>year</w:t>
      </w:r>
      <w:r>
        <w:rPr>
          <w:rFonts w:ascii="Times New Roman" w:hAnsi="Times New Roman" w:cs="Times New Roman"/>
          <w:lang w:val="en-GB"/>
        </w:rPr>
        <w:t>-</w:t>
      </w:r>
      <w:r w:rsidRPr="002A3ECD">
        <w:rPr>
          <w:rFonts w:ascii="Times New Roman" w:hAnsi="Times New Roman" w:cs="Times New Roman"/>
          <w:lang w:val="en-GB"/>
        </w:rPr>
        <w:t xml:space="preserve">old norm became considerably restricted, </w:t>
      </w:r>
      <w:r>
        <w:rPr>
          <w:rFonts w:ascii="Times New Roman" w:hAnsi="Times New Roman" w:cs="Times New Roman"/>
          <w:lang w:val="en-GB"/>
        </w:rPr>
        <w:t>weakening it accordingly</w:t>
      </w:r>
      <w:r w:rsidRPr="002A3ECD">
        <w:rPr>
          <w:rFonts w:ascii="Times New Roman" w:hAnsi="Times New Roman" w:cs="Times New Roman"/>
          <w:lang w:val="en-GB"/>
        </w:rPr>
        <w:t xml:space="preserve">. </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Case 6: Norm against unrestricted submarine warfare</w:t>
      </w:r>
    </w:p>
    <w:p w:rsidR="004E0AC9" w:rsidRPr="002A3ECD" w:rsidRDefault="004E0AC9" w:rsidP="004E0AC9">
      <w:pPr>
        <w:spacing w:after="0" w:line="276" w:lineRule="auto"/>
        <w:jc w:val="both"/>
        <w:rPr>
          <w:rFonts w:ascii="Times New Roman" w:hAnsi="Times New Roman" w:cs="Times New Roman"/>
          <w:lang w:val="en-GB"/>
        </w:rPr>
      </w:pP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Submarines have been used in warfare since the 19</w:t>
      </w:r>
      <w:r w:rsidRPr="00D24F55">
        <w:rPr>
          <w:rFonts w:ascii="Times New Roman" w:hAnsi="Times New Roman" w:cs="Times New Roman"/>
          <w:lang w:val="en-GB"/>
        </w:rPr>
        <w:t>th</w:t>
      </w:r>
      <w:r w:rsidRPr="002A3ECD">
        <w:rPr>
          <w:rFonts w:ascii="Times New Roman" w:hAnsi="Times New Roman" w:cs="Times New Roman"/>
          <w:lang w:val="en-GB"/>
        </w:rPr>
        <w:t xml:space="preserve"> century. Already </w:t>
      </w:r>
      <w:r>
        <w:rPr>
          <w:rFonts w:ascii="Times New Roman" w:hAnsi="Times New Roman" w:cs="Times New Roman"/>
          <w:lang w:val="en-GB"/>
        </w:rPr>
        <w:t>at</w:t>
      </w:r>
      <w:r w:rsidRPr="002A3ECD">
        <w:rPr>
          <w:rFonts w:ascii="Times New Roman" w:hAnsi="Times New Roman" w:cs="Times New Roman"/>
          <w:lang w:val="en-GB"/>
        </w:rPr>
        <w:t xml:space="preserve"> the Washington </w:t>
      </w:r>
      <w:r>
        <w:rPr>
          <w:rFonts w:ascii="Times New Roman" w:hAnsi="Times New Roman" w:cs="Times New Roman"/>
          <w:lang w:val="en-GB"/>
        </w:rPr>
        <w:t>C</w:t>
      </w:r>
      <w:r w:rsidRPr="002A3ECD">
        <w:rPr>
          <w:rFonts w:ascii="Times New Roman" w:hAnsi="Times New Roman" w:cs="Times New Roman"/>
          <w:lang w:val="en-GB"/>
        </w:rPr>
        <w:t xml:space="preserve">onference in 1922 and the London </w:t>
      </w:r>
      <w:r>
        <w:rPr>
          <w:rFonts w:ascii="Times New Roman" w:hAnsi="Times New Roman" w:cs="Times New Roman"/>
          <w:lang w:val="en-GB"/>
        </w:rPr>
        <w:t>C</w:t>
      </w:r>
      <w:r w:rsidRPr="002A3ECD">
        <w:rPr>
          <w:rFonts w:ascii="Times New Roman" w:hAnsi="Times New Roman" w:cs="Times New Roman"/>
          <w:lang w:val="en-GB"/>
        </w:rPr>
        <w:t>onference in 1933</w:t>
      </w:r>
      <w:r>
        <w:rPr>
          <w:rFonts w:ascii="Times New Roman" w:hAnsi="Times New Roman" w:cs="Times New Roman"/>
          <w:lang w:val="en-GB"/>
        </w:rPr>
        <w:t>,</w:t>
      </w:r>
      <w:r w:rsidRPr="002A3ECD">
        <w:rPr>
          <w:rFonts w:ascii="Times New Roman" w:hAnsi="Times New Roman" w:cs="Times New Roman"/>
          <w:lang w:val="en-GB"/>
        </w:rPr>
        <w:t xml:space="preserve"> the main maritime powers – </w:t>
      </w:r>
      <w:r>
        <w:rPr>
          <w:rFonts w:ascii="Times New Roman" w:hAnsi="Times New Roman" w:cs="Times New Roman"/>
          <w:lang w:val="en-GB"/>
        </w:rPr>
        <w:t xml:space="preserve">the </w:t>
      </w:r>
      <w:r w:rsidRPr="002A3ECD">
        <w:rPr>
          <w:rFonts w:ascii="Times New Roman" w:hAnsi="Times New Roman" w:cs="Times New Roman"/>
          <w:lang w:val="en-GB"/>
        </w:rPr>
        <w:t xml:space="preserve">United States, </w:t>
      </w:r>
      <w:r>
        <w:rPr>
          <w:rFonts w:ascii="Times New Roman" w:hAnsi="Times New Roman" w:cs="Times New Roman"/>
          <w:lang w:val="en-GB"/>
        </w:rPr>
        <w:t xml:space="preserve">the </w:t>
      </w:r>
      <w:r w:rsidRPr="002A3ECD">
        <w:rPr>
          <w:rFonts w:ascii="Times New Roman" w:hAnsi="Times New Roman" w:cs="Times New Roman"/>
          <w:lang w:val="en-GB"/>
        </w:rPr>
        <w:t>United Kingdom, France, Italy and Japan – set out to regulate the use of this weapon</w:t>
      </w:r>
      <w:r>
        <w:rPr>
          <w:rFonts w:ascii="Times New Roman" w:hAnsi="Times New Roman" w:cs="Times New Roman"/>
          <w:lang w:val="en-GB"/>
        </w:rPr>
        <w:t>s</w:t>
      </w:r>
      <w:r w:rsidRPr="002A3ECD">
        <w:rPr>
          <w:rFonts w:ascii="Times New Roman" w:hAnsi="Times New Roman" w:cs="Times New Roman"/>
          <w:lang w:val="en-GB"/>
        </w:rPr>
        <w:t xml:space="preserve"> system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&lt;EndNote&gt;&lt;Cite&gt;&lt;Author&gt;Goldman&lt;/Author&gt;&lt;Year&gt;1994&lt;/Year&gt;&lt;RecNum&gt;446&lt;/RecNum&gt;&lt;Suffix&gt;`, 293-294&lt;/Suffix&gt;&lt;record&gt;&lt;rec-number&gt;446&lt;/rec-number&gt;&lt;foreign-keys&gt;&lt;key app="EN" db-id="52dxz9wer2r0x1evtfy5f0scwxt2vfsrft0r"&gt;446&lt;/key&gt;&lt;/foreign-keys&gt;&lt;ref-type name="Book"&gt;6&lt;/ref-type&gt;&lt;contributors&gt;&lt;authors&gt;&lt;author&gt;Goldman, Emily O.&lt;/author&gt;&lt;/authors&gt;&lt;/contributors&gt;&lt;titles&gt;&lt;title&gt;Sunken treaties : naval arms control between the wars&lt;/title&gt;&lt;/titles&gt;&lt;pages&gt;ix, 352 p.&lt;/pages&gt;&lt;keywords&gt;&lt;keyword&gt;Nuclear arms control.&lt;/keyword&gt;&lt;keyword&gt;United States Foreign relations Treaties History.&lt;/keyword&gt;&lt;/keywords&gt;&lt;dates&gt;&lt;year&gt;1994&lt;/year&gt;&lt;/dates&gt;&lt;pub-location&gt;University Park, Pa.&lt;/pub-location&gt;&lt;publisher&gt;Pennsylvania State University Press&lt;/publisher&gt;&lt;isbn&gt;0271010339 (cloth)&amp;#xD;0271010347 (pbk.)&lt;/isbn&gt;&lt;accession-num&gt;4415926&lt;/accession-num&gt;&lt;call-num&gt;Jefferson or Adams Bldg General or Area Studies Reading Rms JX1974.7; .G6525 1994&lt;/call-num&gt;&lt;urls&gt;&lt;/urls&gt;&lt;/record&gt;&lt;/Cite&gt;&lt;/EndNote&gt;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(Goldman, 1994, 293-294)</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w:t>
      </w:r>
      <w:r w:rsidR="00544517">
        <w:rPr>
          <w:rFonts w:ascii="Times New Roman" w:hAnsi="Times New Roman" w:cs="Times New Roman"/>
          <w:lang w:val="en-GB"/>
        </w:rPr>
        <w:t>O</w:t>
      </w:r>
      <w:r w:rsidRPr="002A3ECD">
        <w:rPr>
          <w:rFonts w:ascii="Times New Roman" w:hAnsi="Times New Roman" w:cs="Times New Roman"/>
          <w:lang w:val="en-GB"/>
        </w:rPr>
        <w:t xml:space="preserve">ver 30 states signed the 1922 and 1933 agreements, including Russia and Germany. </w:t>
      </w:r>
      <w:r w:rsidR="00544517">
        <w:rPr>
          <w:rFonts w:ascii="Times New Roman" w:hAnsi="Times New Roman" w:cs="Times New Roman"/>
          <w:lang w:val="en-GB"/>
        </w:rPr>
        <w:t>T</w:t>
      </w:r>
      <w:r w:rsidRPr="002A3ECD">
        <w:rPr>
          <w:rFonts w:ascii="Times New Roman" w:hAnsi="Times New Roman" w:cs="Times New Roman"/>
          <w:lang w:val="en-GB"/>
        </w:rPr>
        <w:t xml:space="preserve">he agreements stipulated that the laws of maritime warfare also applied to submarines. Most importantly, commercial ships could only be attacked and destroyed if the crew could be brought to safety. In the absence of these circumstances, an attack was prohibited. </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 xml:space="preserve">During the Spanish </w:t>
      </w:r>
      <w:r>
        <w:rPr>
          <w:rFonts w:ascii="Times New Roman" w:hAnsi="Times New Roman" w:cs="Times New Roman"/>
          <w:lang w:val="en-GB"/>
        </w:rPr>
        <w:t>C</w:t>
      </w:r>
      <w:r w:rsidRPr="002A3ECD">
        <w:rPr>
          <w:rFonts w:ascii="Times New Roman" w:hAnsi="Times New Roman" w:cs="Times New Roman"/>
          <w:lang w:val="en-GB"/>
        </w:rPr>
        <w:t xml:space="preserve">ivil </w:t>
      </w:r>
      <w:r>
        <w:rPr>
          <w:rFonts w:ascii="Times New Roman" w:hAnsi="Times New Roman" w:cs="Times New Roman"/>
          <w:lang w:val="en-GB"/>
        </w:rPr>
        <w:t>W</w:t>
      </w:r>
      <w:r w:rsidRPr="002A3ECD">
        <w:rPr>
          <w:rFonts w:ascii="Times New Roman" w:hAnsi="Times New Roman" w:cs="Times New Roman"/>
          <w:lang w:val="en-GB"/>
        </w:rPr>
        <w:t>ar</w:t>
      </w:r>
      <w:r>
        <w:rPr>
          <w:rFonts w:ascii="Times New Roman" w:hAnsi="Times New Roman" w:cs="Times New Roman"/>
          <w:lang w:val="en-GB"/>
        </w:rPr>
        <w:t>,</w:t>
      </w:r>
      <w:r w:rsidRPr="002A3ECD">
        <w:rPr>
          <w:rFonts w:ascii="Times New Roman" w:hAnsi="Times New Roman" w:cs="Times New Roman"/>
          <w:lang w:val="en-GB"/>
        </w:rPr>
        <w:t xml:space="preserve"> the norm displayed remarkable robustness. When Italy violated the norm, several states enacted sanctions, despite the fact that the norm was not embedded in an institutionalized negotiation system and each state had to bear the cost of the sanctions alone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&lt;EndNote&gt;&lt;Cite&gt;&lt;Author&gt;Legro&lt;/Author&gt;&lt;Year&gt;1997&lt;/Year&gt;&lt;RecNum&gt;388&lt;/RecNum&gt;&lt;Suffix&gt;`, 31-61&lt;/Suffix&gt;&lt;record&gt;&lt;rec-number&gt;388&lt;/rec-number&gt;&lt;foreign-keys&gt;&lt;key app="EN" db-id="52dxz9wer2r0x1evtfy5f0scwxt2vfsrft0r"&gt;388&lt;/key&gt;&lt;/foreign-keys&gt;&lt;ref-type name="Journal Article"&gt;17&lt;/ref-type&gt;&lt;contributors&gt;&lt;authors&gt;&lt;author&gt;Legro, Jeffrey&lt;/author&gt;&lt;/authors&gt;&lt;/contributors&gt;&lt;titles&gt;&lt;title&gt;Which norms matter? Revisiting the ``failure’’ of internationalism&lt;/title&gt;&lt;secondary-title&gt;International Organization&lt;/secondary-title&gt;&lt;/titles&gt;&lt;periodical&gt;&lt;full-title&gt;International Organization&lt;/full-title&gt;&lt;/periodical&gt;&lt;pages&gt;31-61&lt;/pages&gt;&lt;volume&gt;51&lt;/volume&gt;&lt;number&gt;1&lt;/number&gt;&lt;dates&gt;&lt;year&gt;1997&lt;/year&gt;&lt;/dates&gt;&lt;urls&gt;&lt;/urls&gt;&lt;/record&gt;&lt;/Cite&gt;&lt;/EndNote&gt;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(Legro, 1997, 31-61)</w:t>
      </w:r>
      <w:r w:rsidR="00EC7A46">
        <w:rPr>
          <w:rFonts w:ascii="Times New Roman" w:hAnsi="Times New Roman" w:cs="Times New Roman"/>
          <w:lang w:val="en-GB"/>
        </w:rPr>
        <w:fldChar w:fldCharType="end"/>
      </w:r>
      <w:r w:rsidRPr="002A3ECD">
        <w:rPr>
          <w:rFonts w:ascii="Times New Roman" w:hAnsi="Times New Roman" w:cs="Times New Roman"/>
          <w:lang w:val="en-GB"/>
        </w:rPr>
        <w:t>. Regardless of earlier support for the norm, during WWII</w:t>
      </w:r>
      <w:r>
        <w:rPr>
          <w:rFonts w:ascii="Times New Roman" w:hAnsi="Times New Roman" w:cs="Times New Roman"/>
          <w:lang w:val="en-GB"/>
        </w:rPr>
        <w:t>,</w:t>
      </w:r>
      <w:r w:rsidRPr="002A3ECD">
        <w:rPr>
          <w:rFonts w:ascii="Times New Roman" w:hAnsi="Times New Roman" w:cs="Times New Roman"/>
          <w:lang w:val="en-GB"/>
        </w:rPr>
        <w:t xml:space="preserve"> unrestricted submarine warfare became the rule rather than the exception. The </w:t>
      </w:r>
      <w:r>
        <w:rPr>
          <w:rFonts w:ascii="Times New Roman" w:hAnsi="Times New Roman" w:cs="Times New Roman"/>
          <w:lang w:val="en-GB"/>
        </w:rPr>
        <w:t xml:space="preserve">WWII </w:t>
      </w:r>
      <w:r w:rsidRPr="002A3ECD">
        <w:rPr>
          <w:rFonts w:ascii="Times New Roman" w:hAnsi="Times New Roman" w:cs="Times New Roman"/>
          <w:lang w:val="en-GB"/>
        </w:rPr>
        <w:t>norm violations resulted in the norm’s decline</w:t>
      </w:r>
      <w:r>
        <w:rPr>
          <w:rFonts w:ascii="Times New Roman" w:hAnsi="Times New Roman" w:cs="Times New Roman"/>
          <w:lang w:val="en-GB"/>
        </w:rPr>
        <w:t>,</w:t>
      </w:r>
      <w:r w:rsidRPr="002A3ECD">
        <w:rPr>
          <w:rFonts w:ascii="Times New Roman" w:hAnsi="Times New Roman" w:cs="Times New Roman"/>
          <w:lang w:val="en-GB"/>
        </w:rPr>
        <w:t xml:space="preserve"> as the norm was not embedded in an institutionalized negotiation system</w:t>
      </w:r>
      <w:r w:rsidR="008F41F7">
        <w:rPr>
          <w:rFonts w:ascii="Times New Roman" w:hAnsi="Times New Roman" w:cs="Times New Roman"/>
          <w:lang w:val="en-GB"/>
        </w:rPr>
        <w:t>.</w:t>
      </w:r>
      <w:r w:rsidRPr="002A3ECD">
        <w:rPr>
          <w:rFonts w:ascii="Times New Roman" w:hAnsi="Times New Roman" w:cs="Times New Roman"/>
          <w:lang w:val="en-GB"/>
        </w:rPr>
        <w:t xml:space="preserve"> </w:t>
      </w:r>
      <w:r w:rsidR="008F41F7" w:rsidRPr="002A3ECD">
        <w:rPr>
          <w:rFonts w:ascii="Times New Roman" w:hAnsi="Times New Roman" w:cs="Times New Roman"/>
          <w:lang w:val="en-GB"/>
        </w:rPr>
        <w:t>Norm challengers, were among the strongest naval powers at the time</w:t>
      </w:r>
      <w:r w:rsidR="008F41F7">
        <w:rPr>
          <w:rFonts w:ascii="Times New Roman" w:hAnsi="Times New Roman" w:cs="Times New Roman"/>
          <w:lang w:val="en-GB"/>
        </w:rPr>
        <w:t>,</w:t>
      </w:r>
      <w:r w:rsidR="008F41F7" w:rsidRPr="002A3ECD">
        <w:rPr>
          <w:rFonts w:ascii="Times New Roman" w:hAnsi="Times New Roman" w:cs="Times New Roman"/>
          <w:lang w:val="en-GB"/>
        </w:rPr>
        <w:t xml:space="preserve"> and had large submarine fleets at their disposal.</w:t>
      </w:r>
      <w:r w:rsidR="00D72583">
        <w:rPr>
          <w:rFonts w:ascii="Times New Roman" w:hAnsi="Times New Roman" w:cs="Times New Roman"/>
          <w:lang w:val="en-GB"/>
        </w:rPr>
        <w:t xml:space="preserve"> Without their support the norm could not be maintained.</w:t>
      </w:r>
      <w:r w:rsidR="008F41F7" w:rsidRPr="002A3ECD">
        <w:rPr>
          <w:rFonts w:ascii="Times New Roman" w:hAnsi="Times New Roman" w:cs="Times New Roman"/>
          <w:lang w:val="en-GB"/>
        </w:rPr>
        <w:t xml:space="preserve"> </w:t>
      </w:r>
      <w:r w:rsidRPr="002A3ECD">
        <w:rPr>
          <w:rFonts w:ascii="Times New Roman" w:hAnsi="Times New Roman" w:cs="Times New Roman"/>
          <w:lang w:val="en-GB"/>
        </w:rPr>
        <w:t>In 1940</w:t>
      </w:r>
      <w:r>
        <w:rPr>
          <w:rFonts w:ascii="Times New Roman" w:hAnsi="Times New Roman" w:cs="Times New Roman"/>
          <w:lang w:val="en-GB"/>
        </w:rPr>
        <w:t>,</w:t>
      </w:r>
      <w:r w:rsidRPr="002A3ECD">
        <w:rPr>
          <w:rFonts w:ascii="Times New Roman" w:hAnsi="Times New Roman" w:cs="Times New Roman"/>
          <w:lang w:val="en-GB"/>
        </w:rPr>
        <w:t xml:space="preserve"> the German empire </w:t>
      </w:r>
      <w:r>
        <w:rPr>
          <w:rFonts w:ascii="Times New Roman" w:hAnsi="Times New Roman" w:cs="Times New Roman"/>
          <w:lang w:val="en-GB"/>
        </w:rPr>
        <w:t>declared</w:t>
      </w:r>
      <w:r w:rsidRPr="002A3ECD">
        <w:rPr>
          <w:rFonts w:ascii="Times New Roman" w:hAnsi="Times New Roman" w:cs="Times New Roman"/>
          <w:lang w:val="en-GB"/>
        </w:rPr>
        <w:t xml:space="preserve"> unrestricted submarine warfare around the British island</w:t>
      </w:r>
      <w:r>
        <w:rPr>
          <w:rFonts w:ascii="Times New Roman" w:hAnsi="Times New Roman" w:cs="Times New Roman"/>
          <w:lang w:val="en-GB"/>
        </w:rPr>
        <w:t>s</w:t>
      </w:r>
      <w:r w:rsidRPr="002A3ECD">
        <w:rPr>
          <w:rFonts w:ascii="Times New Roman" w:hAnsi="Times New Roman" w:cs="Times New Roman"/>
          <w:lang w:val="en-GB"/>
        </w:rPr>
        <w:t xml:space="preserve"> in reaction to the armament of British cargo ships. Later</w:t>
      </w:r>
      <w:r>
        <w:rPr>
          <w:rFonts w:ascii="Times New Roman" w:hAnsi="Times New Roman" w:cs="Times New Roman"/>
          <w:lang w:val="en-GB"/>
        </w:rPr>
        <w:t>,</w:t>
      </w:r>
      <w:r w:rsidRPr="002A3ECD">
        <w:rPr>
          <w:rFonts w:ascii="Times New Roman" w:hAnsi="Times New Roman" w:cs="Times New Roman"/>
          <w:lang w:val="en-GB"/>
        </w:rPr>
        <w:t xml:space="preserve"> Germany waged unrestricted submarine warfare against all cargo ships supplying Great Britain. This set an escalation spiral in</w:t>
      </w:r>
      <w:r>
        <w:rPr>
          <w:rFonts w:ascii="Times New Roman" w:hAnsi="Times New Roman" w:cs="Times New Roman"/>
          <w:lang w:val="en-GB"/>
        </w:rPr>
        <w:t>to</w:t>
      </w:r>
      <w:r w:rsidRPr="002A3ECD">
        <w:rPr>
          <w:rFonts w:ascii="Times New Roman" w:hAnsi="Times New Roman" w:cs="Times New Roman"/>
          <w:lang w:val="en-GB"/>
        </w:rPr>
        <w:t xml:space="preserve"> motion</w:t>
      </w:r>
      <w:r>
        <w:rPr>
          <w:rFonts w:ascii="Times New Roman" w:hAnsi="Times New Roman" w:cs="Times New Roman"/>
          <w:lang w:val="en-GB"/>
        </w:rPr>
        <w:t>;</w:t>
      </w:r>
      <w:r w:rsidRPr="002A3ECD">
        <w:rPr>
          <w:rFonts w:ascii="Times New Roman" w:hAnsi="Times New Roman" w:cs="Times New Roman"/>
          <w:lang w:val="en-GB"/>
        </w:rPr>
        <w:t xml:space="preserve"> when </w:t>
      </w:r>
      <w:r>
        <w:rPr>
          <w:rFonts w:ascii="Times New Roman" w:hAnsi="Times New Roman" w:cs="Times New Roman"/>
          <w:lang w:val="en-GB"/>
        </w:rPr>
        <w:t>the US</w:t>
      </w:r>
      <w:r w:rsidRPr="002A3ECD">
        <w:rPr>
          <w:rFonts w:ascii="Times New Roman" w:hAnsi="Times New Roman" w:cs="Times New Roman"/>
          <w:lang w:val="en-GB"/>
        </w:rPr>
        <w:t xml:space="preserve"> entered the war with Japan in 1941, it immediately declared unrestricted submarine warfare </w:t>
      </w:r>
      <w:r w:rsidR="00EC7A46">
        <w:rPr>
          <w:rFonts w:ascii="Times New Roman" w:hAnsi="Times New Roman" w:cs="Times New Roman"/>
          <w:lang w:val="en-GB"/>
        </w:rPr>
        <w:fldChar w:fldCharType="begin"/>
      </w:r>
      <w:r w:rsidR="008853F1">
        <w:rPr>
          <w:rFonts w:ascii="Times New Roman" w:hAnsi="Times New Roman" w:cs="Times New Roman"/>
          <w:lang w:val="en-GB"/>
        </w:rPr>
        <w:instrText xml:space="preserve"> ADDIN EN.CITE &lt;EndNote&gt;&lt;Cite&gt;&lt;Author&gt;Legro&lt;/Author&gt;&lt;Year&gt;1997&lt;/Year&gt;&lt;RecNum&gt;388&lt;/RecNum&gt;&lt;Suffix&gt;`, 31-61&lt;/Suffix&gt;&lt;record&gt;&lt;rec-number&gt;388&lt;/rec-number&gt;&lt;foreign-keys&gt;&lt;key app="EN" db-id="52dxz9wer2r0x1evtfy5f0scwxt2vfsrft0r"&gt;388&lt;/key&gt;&lt;/foreign-keys&gt;&lt;ref-type name="Journal Article"&gt;17&lt;/ref-type&gt;&lt;contributors&gt;&lt;authors&gt;&lt;author&gt;Legro, Jeffrey&lt;/author&gt;&lt;/authors&gt;&lt;/contributors&gt;&lt;titles&gt;&lt;title&gt;Which norms matter? Revisiting the ``failure’’ of internationalism&lt;/title&gt;&lt;secondary-title&gt;International Organization&lt;/secondary-title&gt;&lt;/titles&gt;&lt;periodical&gt;&lt;full-title&gt;International Organization&lt;/full-title&gt;&lt;/periodical&gt;&lt;pages&gt;31-61&lt;/pages&gt;&lt;volume&gt;51&lt;/volume&gt;&lt;number&gt;1&lt;/number&gt;&lt;dates&gt;&lt;year&gt;1997&lt;/year&gt;&lt;/dates&gt;&lt;urls&gt;&lt;/urls&gt;&lt;/record&gt;&lt;/Cite&gt;&lt;/EndNote&gt;</w:instrText>
      </w:r>
      <w:r w:rsidR="00EC7A46">
        <w:rPr>
          <w:rFonts w:ascii="Times New Roman" w:hAnsi="Times New Roman" w:cs="Times New Roman"/>
          <w:lang w:val="en-GB"/>
        </w:rPr>
        <w:fldChar w:fldCharType="separate"/>
      </w:r>
      <w:r w:rsidR="00030132">
        <w:rPr>
          <w:rFonts w:ascii="Times New Roman" w:hAnsi="Times New Roman" w:cs="Times New Roman"/>
          <w:noProof/>
          <w:lang w:val="en-GB"/>
        </w:rPr>
        <w:t>(Legro, 1997, 31-61)</w:t>
      </w:r>
      <w:r w:rsidR="00EC7A46">
        <w:rPr>
          <w:rFonts w:ascii="Times New Roman" w:hAnsi="Times New Roman" w:cs="Times New Roman"/>
          <w:lang w:val="en-GB"/>
        </w:rPr>
        <w:fldChar w:fldCharType="end"/>
      </w:r>
      <w:r w:rsidRPr="002A3ECD">
        <w:rPr>
          <w:rFonts w:ascii="Times New Roman" w:hAnsi="Times New Roman" w:cs="Times New Roman"/>
          <w:lang w:val="en-GB"/>
        </w:rPr>
        <w:t xml:space="preserve">. </w:t>
      </w:r>
      <w:r w:rsidR="008F41F7">
        <w:rPr>
          <w:rFonts w:ascii="Times New Roman" w:hAnsi="Times New Roman" w:cs="Times New Roman"/>
          <w:lang w:val="en-GB"/>
        </w:rPr>
        <w:t>N</w:t>
      </w:r>
      <w:r w:rsidR="008F41F7" w:rsidRPr="002A3ECD">
        <w:rPr>
          <w:rFonts w:ascii="Times New Roman" w:hAnsi="Times New Roman" w:cs="Times New Roman"/>
          <w:lang w:val="en-GB"/>
        </w:rPr>
        <w:t>o other state supported the maintenance of the norm.</w:t>
      </w:r>
    </w:p>
    <w:p w:rsidR="004E0AC9" w:rsidRPr="002A3ECD" w:rsidRDefault="004E0AC9" w:rsidP="004E0AC9">
      <w:pPr>
        <w:spacing w:after="0" w:line="276" w:lineRule="auto"/>
        <w:jc w:val="both"/>
        <w:rPr>
          <w:rFonts w:ascii="Times New Roman" w:hAnsi="Times New Roman" w:cs="Times New Roman"/>
          <w:lang w:val="en-GB"/>
        </w:rPr>
      </w:pPr>
      <w:r w:rsidRPr="002A3ECD">
        <w:rPr>
          <w:rFonts w:ascii="Times New Roman" w:hAnsi="Times New Roman" w:cs="Times New Roman"/>
          <w:lang w:val="en-GB"/>
        </w:rPr>
        <w:tab/>
        <w:t>The norm was very precise. Its goal was to limit the extent of submarine warfare</w:t>
      </w:r>
      <w:r>
        <w:rPr>
          <w:rFonts w:ascii="Times New Roman" w:hAnsi="Times New Roman" w:cs="Times New Roman"/>
          <w:lang w:val="en-GB"/>
        </w:rPr>
        <w:t>;</w:t>
      </w:r>
      <w:r w:rsidRPr="002A3ECD">
        <w:rPr>
          <w:rFonts w:ascii="Times New Roman" w:hAnsi="Times New Roman" w:cs="Times New Roman"/>
          <w:lang w:val="en-GB"/>
        </w:rPr>
        <w:t xml:space="preserve"> complex clauses </w:t>
      </w:r>
      <w:r>
        <w:rPr>
          <w:rFonts w:ascii="Times New Roman" w:hAnsi="Times New Roman" w:cs="Times New Roman"/>
          <w:lang w:val="en-GB"/>
        </w:rPr>
        <w:t>were</w:t>
      </w:r>
      <w:r w:rsidRPr="002A3ECD">
        <w:rPr>
          <w:rFonts w:ascii="Times New Roman" w:hAnsi="Times New Roman" w:cs="Times New Roman"/>
          <w:lang w:val="en-GB"/>
        </w:rPr>
        <w:t xml:space="preserve"> avoided and the description of how to deal with civilian cargo ships or naval warships was detailed and precise. Deviations from the rules were prohibited by the norm. </w:t>
      </w:r>
      <w:r w:rsidR="00F36026">
        <w:rPr>
          <w:rFonts w:ascii="Times New Roman" w:hAnsi="Times New Roman" w:cs="Times New Roman"/>
          <w:lang w:val="en-GB"/>
        </w:rPr>
        <w:t xml:space="preserve">However, </w:t>
      </w:r>
      <w:r w:rsidR="00F36026" w:rsidRPr="00EF4D97">
        <w:rPr>
          <w:rFonts w:ascii="Times New Roman" w:hAnsi="Times New Roman" w:cs="Times New Roman"/>
          <w:lang w:val="en-GB"/>
        </w:rPr>
        <w:t>changes in ship manufacturing, underwater navigation and weapons technology</w:t>
      </w:r>
      <w:r w:rsidR="00F36026" w:rsidRPr="002A3ECD">
        <w:rPr>
          <w:rFonts w:ascii="Times New Roman" w:hAnsi="Times New Roman" w:cs="Times New Roman"/>
          <w:lang w:val="en-GB"/>
        </w:rPr>
        <w:t xml:space="preserve"> </w:t>
      </w:r>
      <w:r w:rsidR="00F36026">
        <w:rPr>
          <w:rFonts w:ascii="Times New Roman" w:hAnsi="Times New Roman" w:cs="Times New Roman"/>
          <w:lang w:val="en-GB"/>
        </w:rPr>
        <w:t xml:space="preserve">took place required accommodation </w:t>
      </w:r>
      <w:r w:rsidR="00EC7A46">
        <w:rPr>
          <w:rFonts w:ascii="Times New Roman" w:hAnsi="Times New Roman" w:cs="Times New Roman"/>
          <w:lang w:val="en-GB"/>
        </w:rPr>
        <w:fldChar w:fldCharType="begin"/>
      </w:r>
      <w:r w:rsidR="00F36026">
        <w:rPr>
          <w:rFonts w:ascii="Times New Roman" w:hAnsi="Times New Roman" w:cs="Times New Roman"/>
          <w:lang w:val="en-GB"/>
        </w:rPr>
        <w:instrText xml:space="preserve"> ADDIN EN.CITE &lt;EndNote&gt;&lt;Cite&gt;&lt;Author&gt;Goldman&lt;/Author&gt;&lt;Year&gt;1994&lt;/Year&gt;&lt;RecNum&gt;446&lt;/RecNum&gt;&lt;Suffix&gt;`, 157 and 212&lt;/Suffix&gt;&lt;record&gt;&lt;rec-number&gt;446&lt;/rec-number&gt;&lt;foreign-keys&gt;&lt;key app="EN" db-id="52dxz9wer2r0x1evtfy5f0scwxt2vfsrft0r"&gt;446&lt;/key&gt;&lt;/foreign-keys&gt;&lt;ref-type name="Book"&gt;6&lt;/ref-type&gt;&lt;contributors&gt;&lt;authors&gt;&lt;author&gt;Goldman, Emily O.&lt;/author&gt;&lt;/authors&gt;&lt;/contributors&gt;&lt;titles&gt;&lt;title&gt;Sunken treaties : naval arms control between the wars&lt;/title&gt;&lt;/titles&gt;&lt;pages&gt;ix, 352 p.&lt;/pages&gt;&lt;keywords&gt;&lt;keyword&gt;Nuclear arms control.&lt;/keyword&gt;&lt;keyword&gt;United States Foreign relations Treaties History.&lt;/keyword&gt;&lt;/keywords&gt;&lt;dates&gt;&lt;year&gt;1994&lt;/year&gt;&lt;/dates&gt;&lt;pub-location&gt;University Park, Pa.&lt;/pub-location&gt;&lt;publisher&gt;Pennsylvania State University Press&lt;/publisher&gt;&lt;isbn&gt;0271010339 (cloth)&amp;#xD;0271010347 (pbk.)&lt;/isbn&gt;&lt;accession-num&gt;4415926&lt;/accession-num&gt;&lt;call-num&gt;Jefferson or Adams Bldg General or Area Studies Reading Rms JX1974.7; .G6525 1994&lt;/call-num&gt;&lt;urls&gt;&lt;/urls&gt;&lt;/record&gt;&lt;/Cite&gt;&lt;/EndNote&gt;</w:instrText>
      </w:r>
      <w:r w:rsidR="00EC7A46">
        <w:rPr>
          <w:rFonts w:ascii="Times New Roman" w:hAnsi="Times New Roman" w:cs="Times New Roman"/>
          <w:lang w:val="en-GB"/>
        </w:rPr>
        <w:fldChar w:fldCharType="separate"/>
      </w:r>
      <w:r w:rsidR="00F36026">
        <w:rPr>
          <w:rFonts w:ascii="Times New Roman" w:hAnsi="Times New Roman" w:cs="Times New Roman"/>
          <w:noProof/>
          <w:lang w:val="en-GB"/>
        </w:rPr>
        <w:t>(Goldman, 1994, 157 and 212)</w:t>
      </w:r>
      <w:r w:rsidR="00EC7A46">
        <w:rPr>
          <w:rFonts w:ascii="Times New Roman" w:hAnsi="Times New Roman" w:cs="Times New Roman"/>
          <w:lang w:val="en-GB"/>
        </w:rPr>
        <w:fldChar w:fldCharType="end"/>
      </w:r>
      <w:r w:rsidR="00F36026" w:rsidRPr="002A3ECD">
        <w:rPr>
          <w:rFonts w:ascii="Times New Roman" w:hAnsi="Times New Roman" w:cs="Times New Roman"/>
          <w:lang w:val="en-GB"/>
        </w:rPr>
        <w:t>.</w:t>
      </w:r>
      <w:r w:rsidR="00F36026" w:rsidRPr="002A3ECD">
        <w:rPr>
          <w:rStyle w:val="FootnoteReference"/>
          <w:rFonts w:ascii="Times New Roman" w:hAnsi="Times New Roman" w:cs="Times New Roman"/>
          <w:lang w:val="en-GB"/>
        </w:rPr>
        <w:footnoteReference w:id="16"/>
      </w:r>
      <w:r w:rsidR="00F36026" w:rsidRPr="002A3ECD">
        <w:rPr>
          <w:rFonts w:ascii="Times New Roman" w:hAnsi="Times New Roman" w:cs="Times New Roman"/>
          <w:lang w:val="en-GB"/>
        </w:rPr>
        <w:t xml:space="preserve"> </w:t>
      </w:r>
      <w:r w:rsidRPr="002A3ECD">
        <w:rPr>
          <w:rFonts w:ascii="Times New Roman" w:hAnsi="Times New Roman" w:cs="Times New Roman"/>
          <w:lang w:val="en-GB"/>
        </w:rPr>
        <w:t>As a consequence, the norm challengers succeeded</w:t>
      </w:r>
      <w:r w:rsidR="00EF702D" w:rsidRPr="00EF702D">
        <w:rPr>
          <w:rFonts w:ascii="Times New Roman" w:hAnsi="Times New Roman" w:cs="Times New Roman"/>
          <w:lang w:val="en-GB"/>
        </w:rPr>
        <w:t xml:space="preserve"> </w:t>
      </w:r>
      <w:r w:rsidR="00EF702D">
        <w:rPr>
          <w:rFonts w:ascii="Times New Roman" w:hAnsi="Times New Roman" w:cs="Times New Roman"/>
          <w:lang w:val="en-GB"/>
        </w:rPr>
        <w:t xml:space="preserve">to abolish the norm </w:t>
      </w:r>
      <w:r w:rsidR="00EF702D" w:rsidRPr="002A3ECD">
        <w:rPr>
          <w:rFonts w:ascii="Times New Roman" w:hAnsi="Times New Roman" w:cs="Times New Roman"/>
          <w:lang w:val="en-GB"/>
        </w:rPr>
        <w:t>against unrestricted submarine warfare</w:t>
      </w:r>
      <w:r w:rsidR="00F36026">
        <w:rPr>
          <w:rFonts w:ascii="Times New Roman" w:hAnsi="Times New Roman" w:cs="Times New Roman"/>
          <w:lang w:val="en-GB"/>
        </w:rPr>
        <w:t xml:space="preserve">. </w:t>
      </w:r>
      <w:r w:rsidR="00EF702D">
        <w:rPr>
          <w:rFonts w:ascii="Times New Roman" w:hAnsi="Times New Roman" w:cs="Times New Roman"/>
          <w:lang w:val="en-GB"/>
        </w:rPr>
        <w:t>In contrast,</w:t>
      </w:r>
      <w:r w:rsidRPr="002A3ECD">
        <w:rPr>
          <w:rFonts w:ascii="Times New Roman" w:hAnsi="Times New Roman" w:cs="Times New Roman"/>
          <w:lang w:val="en-GB"/>
        </w:rPr>
        <w:t xml:space="preserve"> merely delimiting </w:t>
      </w:r>
      <w:r w:rsidR="00EF702D">
        <w:rPr>
          <w:rFonts w:ascii="Times New Roman" w:hAnsi="Times New Roman" w:cs="Times New Roman"/>
          <w:lang w:val="en-GB"/>
        </w:rPr>
        <w:t>the norm’s</w:t>
      </w:r>
      <w:r w:rsidR="00EF702D" w:rsidRPr="002A3ECD">
        <w:rPr>
          <w:rFonts w:ascii="Times New Roman" w:hAnsi="Times New Roman" w:cs="Times New Roman"/>
          <w:lang w:val="en-GB"/>
        </w:rPr>
        <w:t xml:space="preserve"> </w:t>
      </w:r>
      <w:r w:rsidRPr="002A3ECD">
        <w:rPr>
          <w:rFonts w:ascii="Times New Roman" w:hAnsi="Times New Roman" w:cs="Times New Roman"/>
          <w:lang w:val="en-GB"/>
        </w:rPr>
        <w:t xml:space="preserve">scope was not possible due to </w:t>
      </w:r>
      <w:r>
        <w:rPr>
          <w:rFonts w:ascii="Times New Roman" w:hAnsi="Times New Roman" w:cs="Times New Roman"/>
          <w:lang w:val="en-GB"/>
        </w:rPr>
        <w:t>its</w:t>
      </w:r>
      <w:r w:rsidRPr="002A3ECD">
        <w:rPr>
          <w:rFonts w:ascii="Times New Roman" w:hAnsi="Times New Roman" w:cs="Times New Roman"/>
          <w:lang w:val="en-GB"/>
        </w:rPr>
        <w:t xml:space="preserve"> high precision. </w:t>
      </w:r>
    </w:p>
    <w:p w:rsidR="004E0AC9" w:rsidRDefault="004E0AC9" w:rsidP="004E0AC9">
      <w:pPr>
        <w:spacing w:after="0" w:line="276" w:lineRule="auto"/>
        <w:jc w:val="both"/>
        <w:rPr>
          <w:rFonts w:ascii="Times New Roman" w:hAnsi="Times New Roman" w:cs="Times New Roman"/>
          <w:lang w:val="en-GB"/>
        </w:rPr>
      </w:pPr>
    </w:p>
    <w:p w:rsidR="00256834" w:rsidRDefault="00256834" w:rsidP="004E0AC9">
      <w:pPr>
        <w:spacing w:after="0" w:line="276" w:lineRule="auto"/>
        <w:jc w:val="both"/>
        <w:rPr>
          <w:rFonts w:ascii="Times New Roman" w:hAnsi="Times New Roman" w:cs="Times New Roman"/>
          <w:lang w:val="en-GB"/>
        </w:rPr>
      </w:pPr>
    </w:p>
    <w:p w:rsidR="004E0AC9" w:rsidRPr="002A3ECD" w:rsidRDefault="004E0AC9" w:rsidP="004E0AC9">
      <w:pPr>
        <w:pStyle w:val="ListParagraph"/>
        <w:numPr>
          <w:ilvl w:val="0"/>
          <w:numId w:val="2"/>
        </w:numPr>
        <w:spacing w:after="0" w:line="276" w:lineRule="auto"/>
        <w:jc w:val="both"/>
        <w:rPr>
          <w:rFonts w:ascii="Times New Roman" w:hAnsi="Times New Roman" w:cs="Times New Roman"/>
          <w:lang w:val="en-GB"/>
        </w:rPr>
      </w:pPr>
      <w:r w:rsidRPr="002A3ECD">
        <w:rPr>
          <w:rFonts w:ascii="Times New Roman" w:hAnsi="Times New Roman" w:cs="Times New Roman"/>
          <w:lang w:val="en-GB"/>
        </w:rPr>
        <w:t>Conclusions</w:t>
      </w:r>
    </w:p>
    <w:p w:rsidR="00F87EDB" w:rsidRDefault="00F87EDB" w:rsidP="00F87EDB">
      <w:pPr>
        <w:spacing w:after="0" w:line="276" w:lineRule="auto"/>
        <w:jc w:val="both"/>
        <w:rPr>
          <w:rFonts w:ascii="Times New Roman" w:hAnsi="Times New Roman" w:cs="Times New Roman"/>
          <w:lang w:val="en-GB"/>
        </w:rPr>
      </w:pPr>
    </w:p>
    <w:p w:rsidR="00F87EDB" w:rsidRDefault="004E0AC9" w:rsidP="00F87EDB">
      <w:pPr>
        <w:spacing w:after="0" w:line="276" w:lineRule="auto"/>
        <w:jc w:val="both"/>
        <w:rPr>
          <w:rFonts w:ascii="Times New Roman" w:hAnsi="Times New Roman"/>
          <w:lang w:val="en-GB"/>
        </w:rPr>
      </w:pPr>
      <w:r w:rsidRPr="002A3ECD">
        <w:rPr>
          <w:rFonts w:ascii="Times New Roman" w:hAnsi="Times New Roman" w:cs="Times New Roman"/>
          <w:lang w:val="en-GB"/>
        </w:rPr>
        <w:t xml:space="preserve">Most international norms do not die, but are either persistent or subject to incremental change. Nevertheless, as the norm of colonial conquest </w:t>
      </w:r>
      <w:r w:rsidR="00722F8C">
        <w:rPr>
          <w:rFonts w:ascii="Times New Roman" w:hAnsi="Times New Roman" w:cs="Times New Roman"/>
          <w:lang w:val="en-GB"/>
        </w:rPr>
        <w:t>or the permission of slavery</w:t>
      </w:r>
      <w:r w:rsidRPr="002A3ECD">
        <w:rPr>
          <w:rFonts w:ascii="Times New Roman" w:hAnsi="Times New Roman" w:cs="Times New Roman"/>
          <w:lang w:val="en-GB"/>
        </w:rPr>
        <w:t xml:space="preserve"> illustrate, formerly strong international norms can indeed be abolished. Since the</w:t>
      </w:r>
      <w:r>
        <w:rPr>
          <w:rFonts w:ascii="Times New Roman" w:hAnsi="Times New Roman" w:cs="Times New Roman"/>
          <w:lang w:val="en-GB"/>
        </w:rPr>
        <w:t xml:space="preserve"> subject of the</w:t>
      </w:r>
      <w:r w:rsidRPr="002A3ECD">
        <w:rPr>
          <w:rFonts w:ascii="Times New Roman" w:hAnsi="Times New Roman" w:cs="Times New Roman"/>
          <w:lang w:val="en-GB"/>
        </w:rPr>
        <w:t xml:space="preserve"> </w:t>
      </w:r>
      <w:r w:rsidRPr="002A3ECD">
        <w:rPr>
          <w:rFonts w:ascii="Times New Roman" w:hAnsi="Times New Roman"/>
          <w:lang w:val="en-GB"/>
        </w:rPr>
        <w:t xml:space="preserve">death of formerly strong norms is seldom in the limelight of </w:t>
      </w:r>
      <w:r>
        <w:rPr>
          <w:rFonts w:ascii="Times New Roman" w:hAnsi="Times New Roman"/>
          <w:lang w:val="en-GB"/>
        </w:rPr>
        <w:t xml:space="preserve">political science </w:t>
      </w:r>
      <w:r w:rsidRPr="002A3ECD">
        <w:rPr>
          <w:rFonts w:ascii="Times New Roman" w:hAnsi="Times New Roman"/>
          <w:lang w:val="en-GB"/>
        </w:rPr>
        <w:t>research, this paper</w:t>
      </w:r>
      <w:r>
        <w:rPr>
          <w:rFonts w:ascii="Times New Roman" w:hAnsi="Times New Roman"/>
          <w:lang w:val="en-GB"/>
        </w:rPr>
        <w:t xml:space="preserve"> has</w:t>
      </w:r>
      <w:r w:rsidRPr="002A3ECD">
        <w:rPr>
          <w:rFonts w:ascii="Times New Roman" w:hAnsi="Times New Roman"/>
          <w:lang w:val="en-GB"/>
        </w:rPr>
        <w:t xml:space="preserve"> investigated successful norm challenges. It shed</w:t>
      </w:r>
      <w:r>
        <w:rPr>
          <w:rFonts w:ascii="Times New Roman" w:hAnsi="Times New Roman"/>
          <w:lang w:val="en-GB"/>
        </w:rPr>
        <w:t>s</w:t>
      </w:r>
      <w:r w:rsidRPr="002A3ECD">
        <w:rPr>
          <w:rFonts w:ascii="Times New Roman" w:hAnsi="Times New Roman"/>
          <w:lang w:val="en-GB"/>
        </w:rPr>
        <w:t xml:space="preserve"> light on the conditions under which norm contestation leads to the </w:t>
      </w:r>
      <w:r>
        <w:rPr>
          <w:rFonts w:ascii="Times New Roman" w:hAnsi="Times New Roman"/>
          <w:lang w:val="en-GB"/>
        </w:rPr>
        <w:t>abolition</w:t>
      </w:r>
      <w:r w:rsidRPr="002A3ECD">
        <w:rPr>
          <w:rFonts w:ascii="Times New Roman" w:hAnsi="Times New Roman"/>
          <w:lang w:val="en-GB"/>
        </w:rPr>
        <w:t xml:space="preserve"> of norms rather than to </w:t>
      </w:r>
      <w:r>
        <w:rPr>
          <w:rFonts w:ascii="Times New Roman" w:hAnsi="Times New Roman"/>
          <w:lang w:val="en-GB"/>
        </w:rPr>
        <w:t xml:space="preserve">their </w:t>
      </w:r>
      <w:r w:rsidRPr="002A3ECD">
        <w:rPr>
          <w:rFonts w:ascii="Times New Roman" w:hAnsi="Times New Roman"/>
          <w:lang w:val="en-GB"/>
        </w:rPr>
        <w:t>limitation. It present</w:t>
      </w:r>
      <w:r>
        <w:rPr>
          <w:rFonts w:ascii="Times New Roman" w:hAnsi="Times New Roman"/>
          <w:lang w:val="en-GB"/>
        </w:rPr>
        <w:t>s</w:t>
      </w:r>
      <w:r w:rsidRPr="002A3ECD">
        <w:rPr>
          <w:rFonts w:ascii="Times New Roman" w:hAnsi="Times New Roman"/>
          <w:lang w:val="en-GB"/>
        </w:rPr>
        <w:t xml:space="preserve"> a theoretical account of norm challenges and specifie</w:t>
      </w:r>
      <w:r>
        <w:rPr>
          <w:rFonts w:ascii="Times New Roman" w:hAnsi="Times New Roman"/>
          <w:lang w:val="en-GB"/>
        </w:rPr>
        <w:t>s</w:t>
      </w:r>
      <w:r w:rsidRPr="002A3ECD">
        <w:rPr>
          <w:rFonts w:ascii="Times New Roman" w:hAnsi="Times New Roman"/>
          <w:lang w:val="en-GB"/>
        </w:rPr>
        <w:t xml:space="preserve"> hypotheses on </w:t>
      </w:r>
      <w:r>
        <w:rPr>
          <w:rFonts w:ascii="Times New Roman" w:hAnsi="Times New Roman"/>
          <w:lang w:val="en-GB"/>
        </w:rPr>
        <w:t xml:space="preserve">the </w:t>
      </w:r>
      <w:r w:rsidRPr="002A3ECD">
        <w:rPr>
          <w:rFonts w:ascii="Times New Roman" w:hAnsi="Times New Roman"/>
          <w:lang w:val="en-GB"/>
        </w:rPr>
        <w:t>mechanisms</w:t>
      </w:r>
      <w:r w:rsidR="009F2AE5">
        <w:rPr>
          <w:rFonts w:ascii="Times New Roman" w:hAnsi="Times New Roman"/>
          <w:lang w:val="en-GB"/>
        </w:rPr>
        <w:t xml:space="preserve"> thereof (H1)</w:t>
      </w:r>
      <w:r w:rsidRPr="002A3ECD">
        <w:rPr>
          <w:rFonts w:ascii="Times New Roman" w:hAnsi="Times New Roman"/>
          <w:lang w:val="en-GB"/>
        </w:rPr>
        <w:t xml:space="preserve">, </w:t>
      </w:r>
      <w:r w:rsidR="009F2AE5">
        <w:rPr>
          <w:rFonts w:ascii="Times New Roman" w:hAnsi="Times New Roman"/>
          <w:lang w:val="en-GB"/>
        </w:rPr>
        <w:t xml:space="preserve">prospects of </w:t>
      </w:r>
      <w:r w:rsidRPr="002A3ECD">
        <w:rPr>
          <w:rFonts w:ascii="Times New Roman" w:hAnsi="Times New Roman"/>
          <w:lang w:val="en-GB"/>
        </w:rPr>
        <w:t>success</w:t>
      </w:r>
      <w:r w:rsidR="009F2AE5">
        <w:rPr>
          <w:rFonts w:ascii="Times New Roman" w:hAnsi="Times New Roman"/>
          <w:lang w:val="en-GB"/>
        </w:rPr>
        <w:t xml:space="preserve"> (H2)</w:t>
      </w:r>
      <w:r w:rsidRPr="002A3ECD">
        <w:rPr>
          <w:rFonts w:ascii="Times New Roman" w:hAnsi="Times New Roman"/>
          <w:lang w:val="en-GB"/>
        </w:rPr>
        <w:t xml:space="preserve"> and specific outcomes of norm challenges</w:t>
      </w:r>
      <w:r w:rsidR="009F2AE5">
        <w:rPr>
          <w:rFonts w:ascii="Times New Roman" w:hAnsi="Times New Roman"/>
          <w:lang w:val="en-GB"/>
        </w:rPr>
        <w:t xml:space="preserve"> (H3)</w:t>
      </w:r>
      <w:r w:rsidRPr="002A3ECD">
        <w:rPr>
          <w:rFonts w:ascii="Times New Roman" w:hAnsi="Times New Roman"/>
          <w:lang w:val="en-GB"/>
        </w:rPr>
        <w:t xml:space="preserve">. </w:t>
      </w:r>
    </w:p>
    <w:p w:rsidR="00F87EDB" w:rsidRDefault="00F87EDB" w:rsidP="00A802D4">
      <w:pPr>
        <w:spacing w:after="0" w:line="276" w:lineRule="auto"/>
        <w:ind w:firstLine="720"/>
        <w:jc w:val="both"/>
        <w:rPr>
          <w:rFonts w:ascii="Times New Roman" w:hAnsi="Times New Roman"/>
          <w:lang w:val="en-GB"/>
        </w:rPr>
      </w:pPr>
      <w:r w:rsidRPr="002A3ECD">
        <w:rPr>
          <w:rFonts w:ascii="Times New Roman" w:hAnsi="Times New Roman" w:cs="Times New Roman"/>
          <w:lang w:val="en-GB"/>
        </w:rPr>
        <w:t xml:space="preserve">The mechanism of </w:t>
      </w:r>
      <w:r w:rsidR="009C6BA2">
        <w:rPr>
          <w:rFonts w:ascii="Times New Roman" w:hAnsi="Times New Roman" w:cs="Times New Roman"/>
          <w:lang w:val="en-GB"/>
        </w:rPr>
        <w:t xml:space="preserve">used for </w:t>
      </w:r>
      <w:r w:rsidRPr="002A3ECD">
        <w:rPr>
          <w:rFonts w:ascii="Times New Roman" w:hAnsi="Times New Roman" w:cs="Times New Roman"/>
          <w:lang w:val="en-GB"/>
        </w:rPr>
        <w:t xml:space="preserve">norm contestation </w:t>
      </w:r>
      <w:r w:rsidR="009C6BA2">
        <w:rPr>
          <w:rFonts w:ascii="Times New Roman" w:hAnsi="Times New Roman" w:cs="Times New Roman"/>
          <w:lang w:val="en-GB"/>
        </w:rPr>
        <w:t xml:space="preserve">is contingent upon </w:t>
      </w:r>
      <w:r w:rsidRPr="002A3ECD">
        <w:rPr>
          <w:rFonts w:ascii="Times New Roman" w:hAnsi="Times New Roman" w:cs="Times New Roman"/>
          <w:lang w:val="en-GB"/>
        </w:rPr>
        <w:t xml:space="preserve">the degree of institutionalization of the norm, i.e. whether a challenged norm is embedded in a negotiation system or not (H1). </w:t>
      </w:r>
      <w:r>
        <w:rPr>
          <w:rFonts w:ascii="Times New Roman" w:hAnsi="Times New Roman"/>
          <w:lang w:val="en-GB"/>
        </w:rPr>
        <w:t>The results are mixed with regards to hypothesis 1</w:t>
      </w:r>
      <w:r w:rsidR="001D2CD8">
        <w:rPr>
          <w:rFonts w:ascii="Times New Roman" w:hAnsi="Times New Roman"/>
          <w:lang w:val="en-GB"/>
        </w:rPr>
        <w:t xml:space="preserve"> (see table 1)</w:t>
      </w:r>
      <w:r>
        <w:rPr>
          <w:rFonts w:ascii="Times New Roman" w:hAnsi="Times New Roman"/>
          <w:lang w:val="en-GB"/>
        </w:rPr>
        <w:t>. T</w:t>
      </w:r>
      <w:r w:rsidRPr="002A3ECD">
        <w:rPr>
          <w:rFonts w:ascii="Times New Roman" w:hAnsi="Times New Roman"/>
          <w:lang w:val="en-GB"/>
        </w:rPr>
        <w:t xml:space="preserve">he </w:t>
      </w:r>
      <w:r>
        <w:rPr>
          <w:rFonts w:ascii="Times New Roman" w:hAnsi="Times New Roman"/>
          <w:lang w:val="en-GB"/>
        </w:rPr>
        <w:t>article</w:t>
      </w:r>
      <w:r w:rsidRPr="002A3ECD">
        <w:rPr>
          <w:rFonts w:ascii="Times New Roman" w:hAnsi="Times New Roman"/>
          <w:lang w:val="en-GB"/>
        </w:rPr>
        <w:t xml:space="preserve"> </w:t>
      </w:r>
      <w:r>
        <w:rPr>
          <w:rFonts w:ascii="Times New Roman" w:hAnsi="Times New Roman"/>
          <w:lang w:val="en-GB"/>
        </w:rPr>
        <w:t xml:space="preserve">was able to demonstrate that norm </w:t>
      </w:r>
      <w:r w:rsidR="001D2CD8">
        <w:rPr>
          <w:rFonts w:ascii="Times New Roman" w:hAnsi="Times New Roman"/>
          <w:lang w:val="en-GB"/>
        </w:rPr>
        <w:t>contestation</w:t>
      </w:r>
      <w:r>
        <w:rPr>
          <w:rFonts w:ascii="Times New Roman" w:hAnsi="Times New Roman"/>
          <w:lang w:val="en-GB"/>
        </w:rPr>
        <w:t xml:space="preserve"> </w:t>
      </w:r>
      <w:r w:rsidRPr="002A3ECD">
        <w:rPr>
          <w:rFonts w:ascii="Times New Roman" w:hAnsi="Times New Roman"/>
          <w:lang w:val="en-GB"/>
        </w:rPr>
        <w:t xml:space="preserve">through </w:t>
      </w:r>
      <w:r w:rsidR="00396840">
        <w:rPr>
          <w:rFonts w:ascii="Times New Roman" w:hAnsi="Times New Roman"/>
          <w:lang w:val="en-GB"/>
        </w:rPr>
        <w:t xml:space="preserve">practices of </w:t>
      </w:r>
      <w:r w:rsidRPr="002A3ECD">
        <w:rPr>
          <w:rFonts w:ascii="Times New Roman" w:hAnsi="Times New Roman"/>
          <w:lang w:val="en-GB"/>
        </w:rPr>
        <w:t xml:space="preserve">non-compliance </w:t>
      </w:r>
      <w:r w:rsidR="001D2CD8">
        <w:rPr>
          <w:rFonts w:ascii="Times New Roman" w:hAnsi="Times New Roman"/>
          <w:lang w:val="en-GB"/>
        </w:rPr>
        <w:t xml:space="preserve">was </w:t>
      </w:r>
      <w:r w:rsidR="00E74D07">
        <w:rPr>
          <w:rFonts w:ascii="Times New Roman" w:hAnsi="Times New Roman"/>
          <w:lang w:val="en-GB"/>
        </w:rPr>
        <w:t>important</w:t>
      </w:r>
      <w:r w:rsidR="001D2CD8">
        <w:rPr>
          <w:rFonts w:ascii="Times New Roman" w:hAnsi="Times New Roman"/>
          <w:lang w:val="en-GB"/>
        </w:rPr>
        <w:t xml:space="preserve"> when norms we</w:t>
      </w:r>
      <w:r w:rsidRPr="002A3ECD">
        <w:rPr>
          <w:rFonts w:ascii="Times New Roman" w:hAnsi="Times New Roman"/>
          <w:lang w:val="en-GB"/>
        </w:rPr>
        <w:t>re not embedded in int</w:t>
      </w:r>
      <w:r w:rsidR="001D2CD8">
        <w:rPr>
          <w:rFonts w:ascii="Times New Roman" w:hAnsi="Times New Roman"/>
          <w:lang w:val="en-GB"/>
        </w:rPr>
        <w:t xml:space="preserve">ernational negotiation systems. In the case of the </w:t>
      </w:r>
      <w:r>
        <w:rPr>
          <w:rFonts w:ascii="Times New Roman" w:hAnsi="Times New Roman"/>
          <w:lang w:val="en-GB"/>
        </w:rPr>
        <w:t xml:space="preserve">norm against wartime plunder and the norm against unrestricted submarine warfare </w:t>
      </w:r>
      <w:r w:rsidR="00E74D07">
        <w:rPr>
          <w:rFonts w:ascii="Times New Roman" w:hAnsi="Times New Roman"/>
          <w:lang w:val="en-GB"/>
        </w:rPr>
        <w:t xml:space="preserve">violations were </w:t>
      </w:r>
      <w:r w:rsidR="00A012E8">
        <w:rPr>
          <w:rFonts w:ascii="Times New Roman" w:hAnsi="Times New Roman"/>
          <w:lang w:val="en-GB"/>
        </w:rPr>
        <w:t>in fact</w:t>
      </w:r>
      <w:r w:rsidR="00E74D07">
        <w:rPr>
          <w:rFonts w:ascii="Times New Roman" w:hAnsi="Times New Roman"/>
          <w:lang w:val="en-GB"/>
        </w:rPr>
        <w:t xml:space="preserve"> the</w:t>
      </w:r>
      <w:r w:rsidR="001D2CD8">
        <w:rPr>
          <w:rFonts w:ascii="Times New Roman" w:hAnsi="Times New Roman"/>
          <w:lang w:val="en-GB"/>
        </w:rPr>
        <w:t xml:space="preserve"> only mechanism for change</w:t>
      </w:r>
      <w:r>
        <w:rPr>
          <w:rFonts w:ascii="Times New Roman" w:hAnsi="Times New Roman"/>
          <w:lang w:val="en-GB"/>
        </w:rPr>
        <w:t>.</w:t>
      </w:r>
      <w:r w:rsidR="001D2CD8">
        <w:rPr>
          <w:rFonts w:ascii="Times New Roman" w:hAnsi="Times New Roman"/>
          <w:lang w:val="en-GB"/>
        </w:rPr>
        <w:t xml:space="preserve"> Likewise, negotiations always played a role in cases of </w:t>
      </w:r>
      <w:r w:rsidR="00E74D07">
        <w:rPr>
          <w:rFonts w:ascii="Times New Roman" w:hAnsi="Times New Roman"/>
          <w:lang w:val="en-GB"/>
        </w:rPr>
        <w:t xml:space="preserve">institutionally </w:t>
      </w:r>
      <w:r w:rsidR="001D2CD8">
        <w:rPr>
          <w:rFonts w:ascii="Times New Roman" w:hAnsi="Times New Roman"/>
          <w:lang w:val="en-GB"/>
        </w:rPr>
        <w:t xml:space="preserve">embedded norms. However, </w:t>
      </w:r>
      <w:r w:rsidR="00962797">
        <w:rPr>
          <w:rFonts w:ascii="Times New Roman" w:hAnsi="Times New Roman"/>
          <w:lang w:val="en-GB"/>
        </w:rPr>
        <w:t xml:space="preserve">only </w:t>
      </w:r>
      <w:r w:rsidR="009525B7">
        <w:rPr>
          <w:rFonts w:ascii="Times New Roman" w:hAnsi="Times New Roman"/>
          <w:lang w:val="en-GB"/>
        </w:rPr>
        <w:t>concerning</w:t>
      </w:r>
      <w:r w:rsidR="00962797">
        <w:rPr>
          <w:rFonts w:ascii="Times New Roman" w:hAnsi="Times New Roman"/>
          <w:lang w:val="en-GB"/>
        </w:rPr>
        <w:t xml:space="preserve"> the norm against nationalistic terror negotiations</w:t>
      </w:r>
      <w:r w:rsidR="00E74D07">
        <w:rPr>
          <w:rFonts w:ascii="Times New Roman" w:hAnsi="Times New Roman"/>
          <w:lang w:val="en-GB"/>
        </w:rPr>
        <w:t xml:space="preserve"> were </w:t>
      </w:r>
      <w:r w:rsidR="009525B7">
        <w:rPr>
          <w:rFonts w:ascii="Times New Roman" w:hAnsi="Times New Roman"/>
          <w:lang w:val="en-GB"/>
        </w:rPr>
        <w:t>negotiations</w:t>
      </w:r>
      <w:r w:rsidR="00E74D07">
        <w:rPr>
          <w:rFonts w:ascii="Times New Roman" w:hAnsi="Times New Roman"/>
          <w:lang w:val="en-GB"/>
        </w:rPr>
        <w:t xml:space="preserve"> exclusive mechanism for</w:t>
      </w:r>
      <w:r w:rsidR="00962797">
        <w:rPr>
          <w:rFonts w:ascii="Times New Roman" w:hAnsi="Times New Roman"/>
          <w:lang w:val="en-GB"/>
        </w:rPr>
        <w:t xml:space="preserve"> change. O</w:t>
      </w:r>
      <w:r w:rsidR="001D2CD8">
        <w:rPr>
          <w:rFonts w:ascii="Times New Roman" w:hAnsi="Times New Roman"/>
          <w:lang w:val="en-GB"/>
        </w:rPr>
        <w:t>verall</w:t>
      </w:r>
      <w:r w:rsidR="00366B48">
        <w:rPr>
          <w:rFonts w:ascii="Times New Roman" w:hAnsi="Times New Roman"/>
          <w:lang w:val="en-GB"/>
        </w:rPr>
        <w:t>,</w:t>
      </w:r>
      <w:r w:rsidR="001D2CD8">
        <w:rPr>
          <w:rFonts w:ascii="Times New Roman" w:hAnsi="Times New Roman"/>
          <w:lang w:val="en-GB"/>
        </w:rPr>
        <w:t xml:space="preserve"> the relationship</w:t>
      </w:r>
      <w:r w:rsidR="00366B48">
        <w:rPr>
          <w:rFonts w:ascii="Times New Roman" w:hAnsi="Times New Roman"/>
          <w:lang w:val="en-GB"/>
        </w:rPr>
        <w:t xml:space="preserve"> is fuzzier</w:t>
      </w:r>
      <w:r w:rsidR="001D2CD8">
        <w:rPr>
          <w:rFonts w:ascii="Times New Roman" w:hAnsi="Times New Roman"/>
          <w:lang w:val="en-GB"/>
        </w:rPr>
        <w:t xml:space="preserve">. </w:t>
      </w:r>
      <w:r w:rsidR="00962797">
        <w:rPr>
          <w:rFonts w:ascii="Times New Roman" w:hAnsi="Times New Roman"/>
          <w:lang w:val="en-GB"/>
        </w:rPr>
        <w:t xml:space="preserve">The </w:t>
      </w:r>
      <w:r w:rsidR="00E74D07">
        <w:rPr>
          <w:rFonts w:ascii="Times New Roman" w:hAnsi="Times New Roman"/>
          <w:lang w:val="en-GB"/>
        </w:rPr>
        <w:t xml:space="preserve">social </w:t>
      </w:r>
      <w:r w:rsidR="00962797">
        <w:rPr>
          <w:rFonts w:ascii="Times New Roman" w:hAnsi="Times New Roman"/>
          <w:lang w:val="en-GB"/>
        </w:rPr>
        <w:t>anti-mercenary</w:t>
      </w:r>
      <w:r w:rsidR="00E74D07">
        <w:rPr>
          <w:rFonts w:ascii="Times New Roman" w:hAnsi="Times New Roman"/>
          <w:lang w:val="en-GB"/>
        </w:rPr>
        <w:t>, partly embedded in a negotiation system,</w:t>
      </w:r>
      <w:r w:rsidR="00962797">
        <w:rPr>
          <w:rFonts w:ascii="Times New Roman" w:hAnsi="Times New Roman"/>
          <w:lang w:val="en-GB"/>
        </w:rPr>
        <w:t xml:space="preserve"> </w:t>
      </w:r>
      <w:r w:rsidR="001D2CD8">
        <w:rPr>
          <w:rFonts w:ascii="Times New Roman" w:hAnsi="Times New Roman"/>
          <w:lang w:val="en-GB"/>
        </w:rPr>
        <w:t xml:space="preserve">was </w:t>
      </w:r>
      <w:r w:rsidR="00E74D07">
        <w:rPr>
          <w:rFonts w:ascii="Times New Roman" w:hAnsi="Times New Roman"/>
          <w:lang w:val="en-GB"/>
        </w:rPr>
        <w:t xml:space="preserve">changed </w:t>
      </w:r>
      <w:r w:rsidR="00962797">
        <w:rPr>
          <w:rFonts w:ascii="Times New Roman" w:hAnsi="Times New Roman"/>
          <w:lang w:val="en-GB"/>
        </w:rPr>
        <w:t xml:space="preserve">through a combination of violations </w:t>
      </w:r>
      <w:r w:rsidR="00962797" w:rsidRPr="00366B48">
        <w:rPr>
          <w:rFonts w:ascii="Times New Roman" w:hAnsi="Times New Roman"/>
          <w:lang w:val="en-GB"/>
        </w:rPr>
        <w:t>and</w:t>
      </w:r>
      <w:r w:rsidR="001D2CD8" w:rsidRPr="00366B48">
        <w:rPr>
          <w:rFonts w:ascii="Times New Roman" w:hAnsi="Times New Roman"/>
          <w:lang w:val="en-GB"/>
        </w:rPr>
        <w:t xml:space="preserve"> negotiations</w:t>
      </w:r>
      <w:r w:rsidR="00F3615D" w:rsidRPr="00366B48">
        <w:rPr>
          <w:rFonts w:ascii="Times New Roman" w:hAnsi="Times New Roman"/>
          <w:lang w:val="en-GB"/>
        </w:rPr>
        <w:t>, and</w:t>
      </w:r>
      <w:r w:rsidR="00F3615D">
        <w:rPr>
          <w:rFonts w:ascii="Times New Roman" w:hAnsi="Times New Roman"/>
          <w:lang w:val="en-GB"/>
        </w:rPr>
        <w:t xml:space="preserve"> the non-proliferation norm was challenged through violations, despite being embedded in a negotiation system.</w:t>
      </w:r>
      <w:r w:rsidR="00A802D4">
        <w:rPr>
          <w:rFonts w:ascii="Times New Roman" w:hAnsi="Times New Roman"/>
          <w:lang w:val="en-GB"/>
        </w:rPr>
        <w:t xml:space="preserve"> </w:t>
      </w:r>
    </w:p>
    <w:p w:rsidR="00DA3FD5" w:rsidRDefault="00DA3FD5" w:rsidP="00F87EDB">
      <w:pPr>
        <w:spacing w:after="0" w:line="276" w:lineRule="auto"/>
        <w:ind w:firstLine="720"/>
        <w:jc w:val="both"/>
        <w:rPr>
          <w:rFonts w:ascii="Times New Roman" w:hAnsi="Times New Roman" w:cs="Times New Roman"/>
          <w:lang w:val="en-GB"/>
        </w:rPr>
      </w:pPr>
    </w:p>
    <w:p w:rsidR="006A0D9A" w:rsidRPr="00234B49" w:rsidRDefault="006A0D9A" w:rsidP="004E0AC9">
      <w:pPr>
        <w:spacing w:after="0" w:line="276" w:lineRule="auto"/>
        <w:jc w:val="both"/>
        <w:rPr>
          <w:rFonts w:ascii="Times New Roman" w:hAnsi="Times New Roman"/>
          <w:b/>
          <w:sz w:val="20"/>
          <w:lang w:val="en-GB"/>
        </w:rPr>
      </w:pPr>
      <w:r w:rsidRPr="00234B49">
        <w:rPr>
          <w:rFonts w:ascii="Times New Roman" w:hAnsi="Times New Roman"/>
          <w:b/>
          <w:sz w:val="20"/>
          <w:lang w:val="en-GB"/>
        </w:rPr>
        <w:t>Table 1: Results</w:t>
      </w:r>
    </w:p>
    <w:tbl>
      <w:tblPr>
        <w:tblStyle w:val="TableGrid"/>
        <w:tblW w:w="0" w:type="auto"/>
        <w:tblLook w:val="00A0"/>
      </w:tblPr>
      <w:tblGrid>
        <w:gridCol w:w="1969"/>
        <w:gridCol w:w="1199"/>
        <w:gridCol w:w="1530"/>
        <w:gridCol w:w="1350"/>
        <w:gridCol w:w="1495"/>
        <w:gridCol w:w="1313"/>
      </w:tblGrid>
      <w:tr w:rsidR="003B767C" w:rsidRPr="00F47DA5">
        <w:tc>
          <w:tcPr>
            <w:tcW w:w="1969" w:type="dxa"/>
            <w:tcBorders>
              <w:bottom w:val="double" w:sz="4" w:space="0" w:color="auto"/>
              <w:right w:val="double" w:sz="4" w:space="0" w:color="auto"/>
            </w:tcBorders>
          </w:tcPr>
          <w:p w:rsidR="003B767C" w:rsidRPr="00F47DA5" w:rsidRDefault="003B767C" w:rsidP="00174BBD">
            <w:pPr>
              <w:jc w:val="center"/>
              <w:rPr>
                <w:b/>
                <w:sz w:val="20"/>
              </w:rPr>
            </w:pPr>
          </w:p>
        </w:tc>
        <w:tc>
          <w:tcPr>
            <w:tcW w:w="1199" w:type="dxa"/>
            <w:tcBorders>
              <w:bottom w:val="double" w:sz="4" w:space="0" w:color="auto"/>
              <w:right w:val="single" w:sz="4" w:space="0" w:color="auto"/>
            </w:tcBorders>
          </w:tcPr>
          <w:p w:rsidR="003B767C" w:rsidRDefault="003B767C" w:rsidP="00174BBD">
            <w:pPr>
              <w:jc w:val="center"/>
              <w:rPr>
                <w:b/>
                <w:sz w:val="20"/>
              </w:rPr>
            </w:pPr>
            <w:r>
              <w:rPr>
                <w:b/>
                <w:sz w:val="20"/>
              </w:rPr>
              <w:t>Embedded</w:t>
            </w:r>
          </w:p>
        </w:tc>
        <w:tc>
          <w:tcPr>
            <w:tcW w:w="1530" w:type="dxa"/>
            <w:tcBorders>
              <w:left w:val="single" w:sz="4" w:space="0" w:color="auto"/>
              <w:bottom w:val="double" w:sz="4" w:space="0" w:color="auto"/>
            </w:tcBorders>
          </w:tcPr>
          <w:p w:rsidR="003B767C" w:rsidRPr="00F47DA5" w:rsidRDefault="003B767C" w:rsidP="00174BBD">
            <w:pPr>
              <w:jc w:val="center"/>
              <w:rPr>
                <w:b/>
                <w:sz w:val="20"/>
              </w:rPr>
            </w:pPr>
            <w:r>
              <w:rPr>
                <w:b/>
                <w:sz w:val="20"/>
              </w:rPr>
              <w:t>Mechanism</w:t>
            </w:r>
          </w:p>
        </w:tc>
        <w:tc>
          <w:tcPr>
            <w:tcW w:w="1350" w:type="dxa"/>
            <w:tcBorders>
              <w:bottom w:val="double" w:sz="4" w:space="0" w:color="auto"/>
            </w:tcBorders>
          </w:tcPr>
          <w:p w:rsidR="003B767C" w:rsidRPr="00F47DA5" w:rsidRDefault="003B767C" w:rsidP="00174BBD">
            <w:pPr>
              <w:jc w:val="center"/>
              <w:rPr>
                <w:b/>
                <w:sz w:val="20"/>
              </w:rPr>
            </w:pPr>
            <w:r w:rsidRPr="00F47DA5">
              <w:rPr>
                <w:b/>
                <w:sz w:val="20"/>
              </w:rPr>
              <w:t>Strength</w:t>
            </w:r>
            <w:r>
              <w:rPr>
                <w:b/>
                <w:sz w:val="20"/>
              </w:rPr>
              <w:t xml:space="preserve"> </w:t>
            </w:r>
            <w:r w:rsidRPr="00F47DA5">
              <w:rPr>
                <w:b/>
                <w:sz w:val="20"/>
              </w:rPr>
              <w:t>Challenger</w:t>
            </w:r>
          </w:p>
        </w:tc>
        <w:tc>
          <w:tcPr>
            <w:tcW w:w="1495" w:type="dxa"/>
            <w:tcBorders>
              <w:bottom w:val="double" w:sz="4" w:space="0" w:color="auto"/>
              <w:right w:val="double" w:sz="4" w:space="0" w:color="auto"/>
            </w:tcBorders>
          </w:tcPr>
          <w:p w:rsidR="003B767C" w:rsidRPr="00F47DA5" w:rsidRDefault="003B767C" w:rsidP="003D6EF4">
            <w:pPr>
              <w:jc w:val="center"/>
              <w:rPr>
                <w:b/>
                <w:sz w:val="20"/>
              </w:rPr>
            </w:pPr>
            <w:r w:rsidRPr="00F47DA5">
              <w:rPr>
                <w:b/>
                <w:sz w:val="20"/>
              </w:rPr>
              <w:t>Precision</w:t>
            </w:r>
          </w:p>
        </w:tc>
        <w:tc>
          <w:tcPr>
            <w:tcW w:w="1313" w:type="dxa"/>
            <w:tcBorders>
              <w:left w:val="double" w:sz="4" w:space="0" w:color="auto"/>
              <w:bottom w:val="double" w:sz="4" w:space="0" w:color="auto"/>
            </w:tcBorders>
          </w:tcPr>
          <w:p w:rsidR="003B767C" w:rsidRPr="00F47DA5" w:rsidRDefault="003B767C" w:rsidP="00174BBD">
            <w:pPr>
              <w:jc w:val="center"/>
              <w:rPr>
                <w:b/>
                <w:sz w:val="20"/>
              </w:rPr>
            </w:pPr>
            <w:r w:rsidRPr="00F47DA5">
              <w:rPr>
                <w:b/>
                <w:sz w:val="20"/>
              </w:rPr>
              <w:t>Outcome</w:t>
            </w:r>
          </w:p>
        </w:tc>
      </w:tr>
      <w:tr w:rsidR="003B767C" w:rsidRPr="00F47DA5">
        <w:tc>
          <w:tcPr>
            <w:tcW w:w="1969" w:type="dxa"/>
            <w:tcBorders>
              <w:top w:val="double" w:sz="4" w:space="0" w:color="auto"/>
              <w:right w:val="double" w:sz="4" w:space="0" w:color="auto"/>
            </w:tcBorders>
          </w:tcPr>
          <w:p w:rsidR="003B767C" w:rsidRPr="00F47DA5" w:rsidRDefault="003B767C">
            <w:pPr>
              <w:rPr>
                <w:b/>
                <w:sz w:val="20"/>
              </w:rPr>
            </w:pPr>
            <w:r>
              <w:rPr>
                <w:b/>
                <w:sz w:val="20"/>
              </w:rPr>
              <w:t>Non-proliferation</w:t>
            </w:r>
          </w:p>
        </w:tc>
        <w:tc>
          <w:tcPr>
            <w:tcW w:w="1199" w:type="dxa"/>
            <w:tcBorders>
              <w:top w:val="double" w:sz="4" w:space="0" w:color="auto"/>
              <w:right w:val="single" w:sz="4" w:space="0" w:color="auto"/>
            </w:tcBorders>
          </w:tcPr>
          <w:p w:rsidR="003B767C" w:rsidRDefault="003B767C" w:rsidP="00174BBD">
            <w:pPr>
              <w:jc w:val="center"/>
              <w:rPr>
                <w:sz w:val="20"/>
              </w:rPr>
            </w:pPr>
            <w:r>
              <w:rPr>
                <w:sz w:val="20"/>
              </w:rPr>
              <w:t>Yes</w:t>
            </w:r>
          </w:p>
        </w:tc>
        <w:tc>
          <w:tcPr>
            <w:tcW w:w="1530" w:type="dxa"/>
            <w:tcBorders>
              <w:top w:val="double" w:sz="4" w:space="0" w:color="auto"/>
              <w:left w:val="single" w:sz="4" w:space="0" w:color="auto"/>
            </w:tcBorders>
          </w:tcPr>
          <w:p w:rsidR="003B767C" w:rsidRPr="00F47DA5" w:rsidRDefault="003B767C" w:rsidP="00174BBD">
            <w:pPr>
              <w:jc w:val="center"/>
              <w:rPr>
                <w:sz w:val="20"/>
              </w:rPr>
            </w:pPr>
            <w:r>
              <w:rPr>
                <w:sz w:val="20"/>
              </w:rPr>
              <w:t>Negotiation/ Violation</w:t>
            </w:r>
          </w:p>
        </w:tc>
        <w:tc>
          <w:tcPr>
            <w:tcW w:w="1350" w:type="dxa"/>
            <w:tcBorders>
              <w:top w:val="double" w:sz="4" w:space="0" w:color="auto"/>
            </w:tcBorders>
          </w:tcPr>
          <w:p w:rsidR="003B767C" w:rsidRPr="00F47DA5" w:rsidRDefault="003B767C" w:rsidP="00174BBD">
            <w:pPr>
              <w:jc w:val="center"/>
              <w:rPr>
                <w:sz w:val="20"/>
              </w:rPr>
            </w:pPr>
            <w:r w:rsidRPr="00F47DA5">
              <w:rPr>
                <w:sz w:val="20"/>
              </w:rPr>
              <w:t>Weak</w:t>
            </w:r>
          </w:p>
        </w:tc>
        <w:tc>
          <w:tcPr>
            <w:tcW w:w="1495" w:type="dxa"/>
            <w:tcBorders>
              <w:top w:val="double" w:sz="4" w:space="0" w:color="auto"/>
              <w:right w:val="double" w:sz="4" w:space="0" w:color="auto"/>
            </w:tcBorders>
          </w:tcPr>
          <w:p w:rsidR="003B767C" w:rsidRPr="00F47DA5" w:rsidRDefault="003B767C" w:rsidP="00174BBD">
            <w:pPr>
              <w:jc w:val="center"/>
              <w:rPr>
                <w:sz w:val="20"/>
              </w:rPr>
            </w:pPr>
            <w:r>
              <w:rPr>
                <w:sz w:val="20"/>
              </w:rPr>
              <w:t>----</w:t>
            </w:r>
          </w:p>
        </w:tc>
        <w:tc>
          <w:tcPr>
            <w:tcW w:w="1313" w:type="dxa"/>
            <w:tcBorders>
              <w:top w:val="double" w:sz="4" w:space="0" w:color="auto"/>
              <w:left w:val="double" w:sz="4" w:space="0" w:color="auto"/>
            </w:tcBorders>
          </w:tcPr>
          <w:p w:rsidR="003B767C" w:rsidRPr="00AF4622" w:rsidRDefault="003B767C" w:rsidP="00174BBD">
            <w:pPr>
              <w:jc w:val="center"/>
              <w:rPr>
                <w:b/>
                <w:sz w:val="20"/>
              </w:rPr>
            </w:pPr>
            <w:r w:rsidRPr="00AF4622">
              <w:rPr>
                <w:b/>
                <w:sz w:val="20"/>
              </w:rPr>
              <w:t>Maintained</w:t>
            </w:r>
          </w:p>
        </w:tc>
      </w:tr>
      <w:tr w:rsidR="003B767C" w:rsidRPr="00F47DA5">
        <w:tc>
          <w:tcPr>
            <w:tcW w:w="1969" w:type="dxa"/>
            <w:tcBorders>
              <w:right w:val="double" w:sz="4" w:space="0" w:color="auto"/>
            </w:tcBorders>
          </w:tcPr>
          <w:p w:rsidR="003B767C" w:rsidRPr="00F47DA5" w:rsidRDefault="003B767C">
            <w:pPr>
              <w:rPr>
                <w:b/>
                <w:sz w:val="20"/>
              </w:rPr>
            </w:pPr>
            <w:r w:rsidRPr="00F47DA5">
              <w:rPr>
                <w:b/>
                <w:sz w:val="20"/>
              </w:rPr>
              <w:t>Wartime plunder</w:t>
            </w:r>
          </w:p>
        </w:tc>
        <w:tc>
          <w:tcPr>
            <w:tcW w:w="1199" w:type="dxa"/>
            <w:tcBorders>
              <w:right w:val="single" w:sz="4" w:space="0" w:color="auto"/>
            </w:tcBorders>
          </w:tcPr>
          <w:p w:rsidR="003B767C" w:rsidRDefault="003B767C" w:rsidP="00174BBD">
            <w:pPr>
              <w:jc w:val="center"/>
              <w:rPr>
                <w:sz w:val="20"/>
              </w:rPr>
            </w:pPr>
            <w:r>
              <w:rPr>
                <w:sz w:val="20"/>
              </w:rPr>
              <w:t>No</w:t>
            </w:r>
          </w:p>
        </w:tc>
        <w:tc>
          <w:tcPr>
            <w:tcW w:w="1530" w:type="dxa"/>
            <w:tcBorders>
              <w:left w:val="single" w:sz="4" w:space="0" w:color="auto"/>
            </w:tcBorders>
          </w:tcPr>
          <w:p w:rsidR="003B767C" w:rsidRPr="00F47DA5" w:rsidRDefault="003B767C" w:rsidP="00174BBD">
            <w:pPr>
              <w:jc w:val="center"/>
              <w:rPr>
                <w:sz w:val="20"/>
              </w:rPr>
            </w:pPr>
            <w:r>
              <w:rPr>
                <w:sz w:val="20"/>
              </w:rPr>
              <w:t>Violation</w:t>
            </w:r>
          </w:p>
        </w:tc>
        <w:tc>
          <w:tcPr>
            <w:tcW w:w="1350" w:type="dxa"/>
          </w:tcPr>
          <w:p w:rsidR="003B767C" w:rsidRPr="00F47DA5" w:rsidRDefault="003B767C" w:rsidP="00174BBD">
            <w:pPr>
              <w:jc w:val="center"/>
              <w:rPr>
                <w:sz w:val="20"/>
              </w:rPr>
            </w:pPr>
            <w:r>
              <w:rPr>
                <w:sz w:val="20"/>
              </w:rPr>
              <w:t>Weak</w:t>
            </w:r>
          </w:p>
        </w:tc>
        <w:tc>
          <w:tcPr>
            <w:tcW w:w="1495" w:type="dxa"/>
            <w:tcBorders>
              <w:right w:val="double" w:sz="4" w:space="0" w:color="auto"/>
            </w:tcBorders>
          </w:tcPr>
          <w:p w:rsidR="003B767C" w:rsidRPr="00F47DA5" w:rsidRDefault="00CF126C" w:rsidP="00174BBD">
            <w:pPr>
              <w:jc w:val="center"/>
              <w:rPr>
                <w:sz w:val="20"/>
              </w:rPr>
            </w:pPr>
            <w:r>
              <w:rPr>
                <w:sz w:val="20"/>
              </w:rPr>
              <w:t>----</w:t>
            </w:r>
          </w:p>
        </w:tc>
        <w:tc>
          <w:tcPr>
            <w:tcW w:w="1313" w:type="dxa"/>
            <w:tcBorders>
              <w:left w:val="double" w:sz="4" w:space="0" w:color="auto"/>
            </w:tcBorders>
          </w:tcPr>
          <w:p w:rsidR="003B767C" w:rsidRPr="00AF4622" w:rsidRDefault="003B767C" w:rsidP="00174BBD">
            <w:pPr>
              <w:jc w:val="center"/>
              <w:rPr>
                <w:b/>
                <w:sz w:val="20"/>
              </w:rPr>
            </w:pPr>
            <w:r w:rsidRPr="00AF4622">
              <w:rPr>
                <w:b/>
                <w:sz w:val="20"/>
              </w:rPr>
              <w:t>Maintained</w:t>
            </w:r>
          </w:p>
        </w:tc>
      </w:tr>
      <w:tr w:rsidR="00EC03D1" w:rsidRPr="00F47DA5">
        <w:tc>
          <w:tcPr>
            <w:tcW w:w="1969" w:type="dxa"/>
            <w:tcBorders>
              <w:right w:val="double" w:sz="4" w:space="0" w:color="auto"/>
            </w:tcBorders>
          </w:tcPr>
          <w:p w:rsidR="00EC03D1" w:rsidRPr="00F47DA5" w:rsidRDefault="00EC03D1">
            <w:pPr>
              <w:rPr>
                <w:b/>
                <w:sz w:val="20"/>
              </w:rPr>
            </w:pPr>
            <w:r>
              <w:rPr>
                <w:b/>
                <w:sz w:val="20"/>
              </w:rPr>
              <w:t>Forcible i</w:t>
            </w:r>
            <w:r w:rsidRPr="00F47DA5">
              <w:rPr>
                <w:b/>
                <w:sz w:val="20"/>
              </w:rPr>
              <w:t>ntervention</w:t>
            </w:r>
          </w:p>
        </w:tc>
        <w:tc>
          <w:tcPr>
            <w:tcW w:w="1199" w:type="dxa"/>
            <w:tcBorders>
              <w:right w:val="single" w:sz="4" w:space="0" w:color="auto"/>
            </w:tcBorders>
          </w:tcPr>
          <w:p w:rsidR="00EC03D1" w:rsidRDefault="00EC03D1" w:rsidP="00174BBD">
            <w:pPr>
              <w:jc w:val="center"/>
              <w:rPr>
                <w:sz w:val="20"/>
              </w:rPr>
            </w:pPr>
            <w:r>
              <w:rPr>
                <w:sz w:val="20"/>
              </w:rPr>
              <w:t>Yes</w:t>
            </w:r>
          </w:p>
        </w:tc>
        <w:tc>
          <w:tcPr>
            <w:tcW w:w="1530" w:type="dxa"/>
            <w:tcBorders>
              <w:left w:val="single" w:sz="4" w:space="0" w:color="auto"/>
            </w:tcBorders>
          </w:tcPr>
          <w:p w:rsidR="00EC03D1" w:rsidRPr="00F47DA5" w:rsidRDefault="00EC03D1" w:rsidP="00174BBD">
            <w:pPr>
              <w:jc w:val="center"/>
              <w:rPr>
                <w:sz w:val="20"/>
              </w:rPr>
            </w:pPr>
            <w:r>
              <w:rPr>
                <w:sz w:val="20"/>
              </w:rPr>
              <w:t>Negotiation/ Violation</w:t>
            </w:r>
          </w:p>
        </w:tc>
        <w:tc>
          <w:tcPr>
            <w:tcW w:w="1350" w:type="dxa"/>
          </w:tcPr>
          <w:p w:rsidR="00EC03D1" w:rsidRPr="00F47DA5" w:rsidRDefault="00EC03D1" w:rsidP="00174BBD">
            <w:pPr>
              <w:jc w:val="center"/>
              <w:rPr>
                <w:sz w:val="20"/>
              </w:rPr>
            </w:pPr>
            <w:r w:rsidRPr="00F47DA5">
              <w:rPr>
                <w:sz w:val="20"/>
              </w:rPr>
              <w:t>Strong</w:t>
            </w:r>
          </w:p>
        </w:tc>
        <w:tc>
          <w:tcPr>
            <w:tcW w:w="1495" w:type="dxa"/>
            <w:tcBorders>
              <w:right w:val="double" w:sz="4" w:space="0" w:color="auto"/>
            </w:tcBorders>
          </w:tcPr>
          <w:p w:rsidR="00EC03D1" w:rsidRPr="00F47DA5" w:rsidRDefault="00EC03D1" w:rsidP="003D6EF4">
            <w:pPr>
              <w:jc w:val="center"/>
              <w:rPr>
                <w:sz w:val="20"/>
              </w:rPr>
            </w:pPr>
            <w:r>
              <w:rPr>
                <w:sz w:val="20"/>
              </w:rPr>
              <w:t>Vague</w:t>
            </w:r>
          </w:p>
        </w:tc>
        <w:tc>
          <w:tcPr>
            <w:tcW w:w="1313" w:type="dxa"/>
            <w:tcBorders>
              <w:left w:val="double" w:sz="4" w:space="0" w:color="auto"/>
            </w:tcBorders>
          </w:tcPr>
          <w:p w:rsidR="00EC03D1" w:rsidRPr="00AF4622" w:rsidRDefault="00EC03D1" w:rsidP="00174BBD">
            <w:pPr>
              <w:jc w:val="center"/>
              <w:rPr>
                <w:b/>
                <w:sz w:val="20"/>
              </w:rPr>
            </w:pPr>
            <w:r w:rsidRPr="00AF4622">
              <w:rPr>
                <w:b/>
                <w:sz w:val="20"/>
              </w:rPr>
              <w:t>Curtailed</w:t>
            </w:r>
          </w:p>
        </w:tc>
      </w:tr>
      <w:tr w:rsidR="00EC03D1" w:rsidRPr="00F47DA5">
        <w:tc>
          <w:tcPr>
            <w:tcW w:w="1969" w:type="dxa"/>
            <w:tcBorders>
              <w:right w:val="double" w:sz="4" w:space="0" w:color="auto"/>
            </w:tcBorders>
          </w:tcPr>
          <w:p w:rsidR="00EC03D1" w:rsidRPr="00F47DA5" w:rsidRDefault="00EC03D1">
            <w:pPr>
              <w:rPr>
                <w:b/>
                <w:sz w:val="20"/>
              </w:rPr>
            </w:pPr>
            <w:r w:rsidRPr="00F47DA5">
              <w:rPr>
                <w:b/>
                <w:sz w:val="20"/>
              </w:rPr>
              <w:t>Anti-mercenary norm</w:t>
            </w:r>
          </w:p>
        </w:tc>
        <w:tc>
          <w:tcPr>
            <w:tcW w:w="1199" w:type="dxa"/>
            <w:tcBorders>
              <w:right w:val="single" w:sz="4" w:space="0" w:color="auto"/>
            </w:tcBorders>
          </w:tcPr>
          <w:p w:rsidR="00EC03D1" w:rsidRDefault="00EC03D1" w:rsidP="00174BBD">
            <w:pPr>
              <w:jc w:val="center"/>
              <w:rPr>
                <w:sz w:val="20"/>
              </w:rPr>
            </w:pPr>
            <w:r>
              <w:rPr>
                <w:sz w:val="20"/>
              </w:rPr>
              <w:t>Yes/No</w:t>
            </w:r>
          </w:p>
        </w:tc>
        <w:tc>
          <w:tcPr>
            <w:tcW w:w="1530" w:type="dxa"/>
            <w:tcBorders>
              <w:left w:val="single" w:sz="4" w:space="0" w:color="auto"/>
            </w:tcBorders>
          </w:tcPr>
          <w:p w:rsidR="00EC03D1" w:rsidRPr="00F47DA5" w:rsidRDefault="00EC03D1" w:rsidP="00174BBD">
            <w:pPr>
              <w:jc w:val="center"/>
              <w:rPr>
                <w:sz w:val="20"/>
              </w:rPr>
            </w:pPr>
            <w:r>
              <w:rPr>
                <w:sz w:val="20"/>
              </w:rPr>
              <w:t>Negotiation/ Violation</w:t>
            </w:r>
          </w:p>
        </w:tc>
        <w:tc>
          <w:tcPr>
            <w:tcW w:w="1350" w:type="dxa"/>
          </w:tcPr>
          <w:p w:rsidR="00EC03D1" w:rsidRPr="00F47DA5" w:rsidRDefault="00EC03D1" w:rsidP="00174BBD">
            <w:pPr>
              <w:jc w:val="center"/>
              <w:rPr>
                <w:sz w:val="20"/>
              </w:rPr>
            </w:pPr>
            <w:r w:rsidRPr="00F47DA5">
              <w:rPr>
                <w:sz w:val="20"/>
              </w:rPr>
              <w:t>Strong</w:t>
            </w:r>
          </w:p>
        </w:tc>
        <w:tc>
          <w:tcPr>
            <w:tcW w:w="1495" w:type="dxa"/>
            <w:tcBorders>
              <w:right w:val="double" w:sz="4" w:space="0" w:color="auto"/>
            </w:tcBorders>
          </w:tcPr>
          <w:p w:rsidR="00EC03D1" w:rsidRPr="00F47DA5" w:rsidRDefault="00EC03D1" w:rsidP="003D6EF4">
            <w:pPr>
              <w:jc w:val="center"/>
              <w:rPr>
                <w:sz w:val="20"/>
              </w:rPr>
            </w:pPr>
            <w:r>
              <w:rPr>
                <w:sz w:val="20"/>
              </w:rPr>
              <w:t>Vague</w:t>
            </w:r>
          </w:p>
        </w:tc>
        <w:tc>
          <w:tcPr>
            <w:tcW w:w="1313" w:type="dxa"/>
            <w:tcBorders>
              <w:left w:val="double" w:sz="4" w:space="0" w:color="auto"/>
            </w:tcBorders>
          </w:tcPr>
          <w:p w:rsidR="00EC03D1" w:rsidRPr="00AF4622" w:rsidRDefault="00EC03D1" w:rsidP="00174BBD">
            <w:pPr>
              <w:jc w:val="center"/>
              <w:rPr>
                <w:b/>
                <w:sz w:val="20"/>
              </w:rPr>
            </w:pPr>
            <w:r w:rsidRPr="00AF4622">
              <w:rPr>
                <w:b/>
                <w:sz w:val="20"/>
              </w:rPr>
              <w:t>Curtailed</w:t>
            </w:r>
          </w:p>
        </w:tc>
      </w:tr>
      <w:tr w:rsidR="003B767C" w:rsidRPr="00F47DA5">
        <w:tc>
          <w:tcPr>
            <w:tcW w:w="1969" w:type="dxa"/>
            <w:tcBorders>
              <w:right w:val="double" w:sz="4" w:space="0" w:color="auto"/>
            </w:tcBorders>
          </w:tcPr>
          <w:p w:rsidR="003B767C" w:rsidRPr="00F47DA5" w:rsidRDefault="003B767C" w:rsidP="00174BBD">
            <w:pPr>
              <w:rPr>
                <w:b/>
                <w:sz w:val="20"/>
              </w:rPr>
            </w:pPr>
            <w:r>
              <w:rPr>
                <w:b/>
                <w:sz w:val="20"/>
              </w:rPr>
              <w:t>Nationalistic</w:t>
            </w:r>
            <w:r w:rsidRPr="00F47DA5">
              <w:rPr>
                <w:b/>
                <w:sz w:val="20"/>
              </w:rPr>
              <w:t xml:space="preserve"> </w:t>
            </w:r>
            <w:r>
              <w:rPr>
                <w:b/>
                <w:sz w:val="20"/>
              </w:rPr>
              <w:t>t</w:t>
            </w:r>
            <w:r w:rsidRPr="00F47DA5">
              <w:rPr>
                <w:b/>
                <w:sz w:val="20"/>
              </w:rPr>
              <w:t xml:space="preserve">error </w:t>
            </w:r>
          </w:p>
        </w:tc>
        <w:tc>
          <w:tcPr>
            <w:tcW w:w="1199" w:type="dxa"/>
            <w:tcBorders>
              <w:right w:val="single" w:sz="4" w:space="0" w:color="auto"/>
            </w:tcBorders>
          </w:tcPr>
          <w:p w:rsidR="003B767C" w:rsidRDefault="003B767C" w:rsidP="00174BBD">
            <w:pPr>
              <w:jc w:val="center"/>
              <w:rPr>
                <w:sz w:val="20"/>
              </w:rPr>
            </w:pPr>
            <w:r>
              <w:rPr>
                <w:sz w:val="20"/>
              </w:rPr>
              <w:t>Yes</w:t>
            </w:r>
          </w:p>
        </w:tc>
        <w:tc>
          <w:tcPr>
            <w:tcW w:w="1530" w:type="dxa"/>
            <w:tcBorders>
              <w:left w:val="single" w:sz="4" w:space="0" w:color="auto"/>
            </w:tcBorders>
          </w:tcPr>
          <w:p w:rsidR="003B767C" w:rsidRPr="00F47DA5" w:rsidRDefault="003B767C" w:rsidP="00174BBD">
            <w:pPr>
              <w:jc w:val="center"/>
              <w:rPr>
                <w:sz w:val="20"/>
              </w:rPr>
            </w:pPr>
            <w:r>
              <w:rPr>
                <w:sz w:val="20"/>
              </w:rPr>
              <w:t>Negotiation</w:t>
            </w:r>
          </w:p>
        </w:tc>
        <w:tc>
          <w:tcPr>
            <w:tcW w:w="1350" w:type="dxa"/>
          </w:tcPr>
          <w:p w:rsidR="003B767C" w:rsidRPr="00F47DA5" w:rsidRDefault="003B767C" w:rsidP="00174BBD">
            <w:pPr>
              <w:jc w:val="center"/>
              <w:rPr>
                <w:sz w:val="20"/>
              </w:rPr>
            </w:pPr>
            <w:r w:rsidRPr="00F47DA5">
              <w:rPr>
                <w:sz w:val="20"/>
              </w:rPr>
              <w:t>Strong</w:t>
            </w:r>
          </w:p>
        </w:tc>
        <w:tc>
          <w:tcPr>
            <w:tcW w:w="1495" w:type="dxa"/>
            <w:tcBorders>
              <w:right w:val="double" w:sz="4" w:space="0" w:color="auto"/>
            </w:tcBorders>
          </w:tcPr>
          <w:p w:rsidR="003B767C" w:rsidRPr="00F47DA5" w:rsidRDefault="003B767C" w:rsidP="003D6EF4">
            <w:pPr>
              <w:jc w:val="center"/>
              <w:rPr>
                <w:sz w:val="20"/>
              </w:rPr>
            </w:pPr>
            <w:r>
              <w:rPr>
                <w:sz w:val="20"/>
              </w:rPr>
              <w:t>Precise</w:t>
            </w:r>
          </w:p>
        </w:tc>
        <w:tc>
          <w:tcPr>
            <w:tcW w:w="1313" w:type="dxa"/>
            <w:tcBorders>
              <w:left w:val="double" w:sz="4" w:space="0" w:color="auto"/>
            </w:tcBorders>
          </w:tcPr>
          <w:p w:rsidR="003B767C" w:rsidRPr="00AF4622" w:rsidRDefault="003B767C" w:rsidP="00174BBD">
            <w:pPr>
              <w:jc w:val="center"/>
              <w:rPr>
                <w:b/>
                <w:sz w:val="20"/>
              </w:rPr>
            </w:pPr>
            <w:r w:rsidRPr="00AF4622">
              <w:rPr>
                <w:b/>
                <w:sz w:val="20"/>
              </w:rPr>
              <w:t>Abolished</w:t>
            </w:r>
          </w:p>
        </w:tc>
      </w:tr>
      <w:tr w:rsidR="00EC03D1" w:rsidRPr="00F47DA5">
        <w:tc>
          <w:tcPr>
            <w:tcW w:w="1969" w:type="dxa"/>
            <w:tcBorders>
              <w:right w:val="double" w:sz="4" w:space="0" w:color="auto"/>
            </w:tcBorders>
          </w:tcPr>
          <w:p w:rsidR="00EC03D1" w:rsidRPr="00F47DA5" w:rsidRDefault="00EC03D1">
            <w:pPr>
              <w:rPr>
                <w:b/>
                <w:sz w:val="20"/>
              </w:rPr>
            </w:pPr>
            <w:r>
              <w:rPr>
                <w:b/>
                <w:sz w:val="20"/>
              </w:rPr>
              <w:t>S</w:t>
            </w:r>
            <w:r w:rsidRPr="00F47DA5">
              <w:rPr>
                <w:b/>
                <w:sz w:val="20"/>
              </w:rPr>
              <w:t>ubmarine warfare</w:t>
            </w:r>
          </w:p>
        </w:tc>
        <w:tc>
          <w:tcPr>
            <w:tcW w:w="1199" w:type="dxa"/>
            <w:tcBorders>
              <w:right w:val="single" w:sz="4" w:space="0" w:color="auto"/>
            </w:tcBorders>
          </w:tcPr>
          <w:p w:rsidR="00EC03D1" w:rsidRDefault="00EC03D1" w:rsidP="00174BBD">
            <w:pPr>
              <w:jc w:val="center"/>
              <w:rPr>
                <w:sz w:val="20"/>
              </w:rPr>
            </w:pPr>
            <w:r>
              <w:rPr>
                <w:sz w:val="20"/>
              </w:rPr>
              <w:t>No</w:t>
            </w:r>
          </w:p>
        </w:tc>
        <w:tc>
          <w:tcPr>
            <w:tcW w:w="1530" w:type="dxa"/>
            <w:tcBorders>
              <w:left w:val="single" w:sz="4" w:space="0" w:color="auto"/>
            </w:tcBorders>
          </w:tcPr>
          <w:p w:rsidR="00EC03D1" w:rsidRPr="00F47DA5" w:rsidRDefault="00EC03D1" w:rsidP="00174BBD">
            <w:pPr>
              <w:jc w:val="center"/>
              <w:rPr>
                <w:sz w:val="20"/>
              </w:rPr>
            </w:pPr>
            <w:r>
              <w:rPr>
                <w:sz w:val="20"/>
              </w:rPr>
              <w:t>Violation</w:t>
            </w:r>
          </w:p>
        </w:tc>
        <w:tc>
          <w:tcPr>
            <w:tcW w:w="1350" w:type="dxa"/>
          </w:tcPr>
          <w:p w:rsidR="00EC03D1" w:rsidRPr="00F47DA5" w:rsidRDefault="00EC03D1" w:rsidP="00174BBD">
            <w:pPr>
              <w:jc w:val="center"/>
              <w:rPr>
                <w:sz w:val="20"/>
              </w:rPr>
            </w:pPr>
            <w:r w:rsidRPr="00F47DA5">
              <w:rPr>
                <w:sz w:val="20"/>
              </w:rPr>
              <w:t>Strong</w:t>
            </w:r>
          </w:p>
        </w:tc>
        <w:tc>
          <w:tcPr>
            <w:tcW w:w="1495" w:type="dxa"/>
            <w:tcBorders>
              <w:right w:val="double" w:sz="4" w:space="0" w:color="auto"/>
            </w:tcBorders>
          </w:tcPr>
          <w:p w:rsidR="00EC03D1" w:rsidRPr="00F47DA5" w:rsidRDefault="00EC03D1" w:rsidP="003D6EF4">
            <w:pPr>
              <w:jc w:val="center"/>
              <w:rPr>
                <w:sz w:val="20"/>
              </w:rPr>
            </w:pPr>
            <w:r>
              <w:rPr>
                <w:sz w:val="20"/>
              </w:rPr>
              <w:t>Precise</w:t>
            </w:r>
          </w:p>
        </w:tc>
        <w:tc>
          <w:tcPr>
            <w:tcW w:w="1313" w:type="dxa"/>
            <w:tcBorders>
              <w:left w:val="double" w:sz="4" w:space="0" w:color="auto"/>
            </w:tcBorders>
          </w:tcPr>
          <w:p w:rsidR="00EC03D1" w:rsidRPr="00AF4622" w:rsidRDefault="00EC03D1" w:rsidP="00174BBD">
            <w:pPr>
              <w:jc w:val="center"/>
              <w:rPr>
                <w:b/>
                <w:sz w:val="20"/>
              </w:rPr>
            </w:pPr>
            <w:r w:rsidRPr="00AF4622">
              <w:rPr>
                <w:b/>
                <w:sz w:val="20"/>
              </w:rPr>
              <w:t>Abolished</w:t>
            </w:r>
          </w:p>
        </w:tc>
      </w:tr>
    </w:tbl>
    <w:p w:rsidR="00D8080A" w:rsidRDefault="00D8080A" w:rsidP="00D8080A">
      <w:pPr>
        <w:spacing w:after="0" w:line="276" w:lineRule="auto"/>
        <w:jc w:val="both"/>
        <w:rPr>
          <w:rFonts w:ascii="Times New Roman" w:hAnsi="Times New Roman"/>
          <w:lang w:val="en-GB"/>
        </w:rPr>
      </w:pPr>
    </w:p>
    <w:p w:rsidR="00A91AD2" w:rsidRDefault="007F6540" w:rsidP="007F6540">
      <w:pPr>
        <w:spacing w:after="0" w:line="276" w:lineRule="auto"/>
        <w:jc w:val="both"/>
        <w:rPr>
          <w:rFonts w:ascii="Times New Roman" w:hAnsi="Times New Roman"/>
          <w:lang w:val="en-GB"/>
        </w:rPr>
      </w:pPr>
      <w:r w:rsidRPr="007F6540">
        <w:rPr>
          <w:rFonts w:ascii="Times New Roman" w:hAnsi="Times New Roman" w:cs="Times New Roman"/>
          <w:lang w:val="en-GB"/>
        </w:rPr>
        <w:t>The relationship between the strength of the norm challenger and the fate of the norm is clearer</w:t>
      </w:r>
      <w:r>
        <w:rPr>
          <w:rFonts w:ascii="Times New Roman" w:hAnsi="Times New Roman" w:cs="Times New Roman"/>
          <w:lang w:val="en-GB"/>
        </w:rPr>
        <w:t xml:space="preserve"> (H2)</w:t>
      </w:r>
      <w:r w:rsidRPr="007F6540">
        <w:rPr>
          <w:rFonts w:ascii="Times New Roman" w:hAnsi="Times New Roman" w:cs="Times New Roman"/>
          <w:lang w:val="en-GB"/>
        </w:rPr>
        <w:t xml:space="preserve">. There is a </w:t>
      </w:r>
      <w:r w:rsidR="00E74D07">
        <w:rPr>
          <w:rFonts w:ascii="Times New Roman" w:hAnsi="Times New Roman" w:cs="Times New Roman"/>
          <w:lang w:val="en-GB"/>
        </w:rPr>
        <w:t>distinct</w:t>
      </w:r>
      <w:r w:rsidRPr="007F6540">
        <w:rPr>
          <w:rFonts w:ascii="Times New Roman" w:hAnsi="Times New Roman" w:cs="Times New Roman"/>
          <w:lang w:val="en-GB"/>
        </w:rPr>
        <w:t xml:space="preserve"> pattern that powerful actors play a crucial role</w:t>
      </w:r>
      <w:r w:rsidR="00E74D07">
        <w:rPr>
          <w:rFonts w:ascii="Times New Roman" w:hAnsi="Times New Roman" w:cs="Times New Roman"/>
          <w:lang w:val="en-GB"/>
        </w:rPr>
        <w:t xml:space="preserve"> in the development,</w:t>
      </w:r>
      <w:r w:rsidRPr="002A3ECD">
        <w:rPr>
          <w:rFonts w:ascii="Times New Roman" w:hAnsi="Times New Roman" w:cs="Times New Roman"/>
          <w:lang w:val="en-GB"/>
        </w:rPr>
        <w:t xml:space="preserve"> weakening or even death of challenged norms</w:t>
      </w:r>
      <w:r>
        <w:rPr>
          <w:rFonts w:ascii="Times New Roman" w:hAnsi="Times New Roman" w:cs="Times New Roman"/>
          <w:lang w:val="en-GB"/>
        </w:rPr>
        <w:t xml:space="preserve"> (see table 1)</w:t>
      </w:r>
      <w:r w:rsidRPr="002A3ECD">
        <w:rPr>
          <w:rFonts w:ascii="Times New Roman" w:hAnsi="Times New Roman" w:cs="Times New Roman"/>
          <w:lang w:val="en-GB"/>
        </w:rPr>
        <w:t>. The nuclear non-proliferation norm</w:t>
      </w:r>
      <w:r>
        <w:rPr>
          <w:rFonts w:ascii="Times New Roman" w:hAnsi="Times New Roman" w:cs="Times New Roman"/>
          <w:lang w:val="en-GB"/>
        </w:rPr>
        <w:t>,</w:t>
      </w:r>
      <w:r w:rsidRPr="002A3ECD">
        <w:rPr>
          <w:rFonts w:ascii="Times New Roman" w:hAnsi="Times New Roman" w:cs="Times New Roman"/>
          <w:lang w:val="en-GB"/>
        </w:rPr>
        <w:t xml:space="preserve"> and the norm against wartime pl</w:t>
      </w:r>
      <w:r>
        <w:rPr>
          <w:rFonts w:ascii="Times New Roman" w:hAnsi="Times New Roman" w:cs="Times New Roman"/>
          <w:lang w:val="en-GB"/>
        </w:rPr>
        <w:t>under underscore that norms survive the</w:t>
      </w:r>
      <w:r w:rsidRPr="002A3ECD">
        <w:rPr>
          <w:rFonts w:ascii="Times New Roman" w:hAnsi="Times New Roman" w:cs="Times New Roman"/>
          <w:lang w:val="en-GB"/>
        </w:rPr>
        <w:t xml:space="preserve"> challenge </w:t>
      </w:r>
      <w:r>
        <w:rPr>
          <w:rFonts w:ascii="Times New Roman" w:hAnsi="Times New Roman" w:cs="Times New Roman"/>
          <w:lang w:val="en-GB"/>
        </w:rPr>
        <w:t>as the challengers are</w:t>
      </w:r>
      <w:r w:rsidRPr="002A3ECD">
        <w:rPr>
          <w:rFonts w:ascii="Times New Roman" w:hAnsi="Times New Roman" w:cs="Times New Roman"/>
          <w:lang w:val="en-GB"/>
        </w:rPr>
        <w:t xml:space="preserve"> weaker than those actors interested in the status quo. In contrast, the norm against forcible intervention, the anti-mercenary norm, t</w:t>
      </w:r>
      <w:r w:rsidR="00E74D07">
        <w:rPr>
          <w:rFonts w:ascii="Times New Roman" w:hAnsi="Times New Roman" w:cs="Times New Roman"/>
          <w:lang w:val="en-GB"/>
        </w:rPr>
        <w:t xml:space="preserve">he norm of nationalistic terror, </w:t>
      </w:r>
      <w:r w:rsidRPr="002A3ECD">
        <w:rPr>
          <w:rFonts w:ascii="Times New Roman" w:hAnsi="Times New Roman" w:cs="Times New Roman"/>
          <w:lang w:val="en-GB"/>
        </w:rPr>
        <w:t>and the norm against unrestricted submarine warfare exemplif</w:t>
      </w:r>
      <w:r>
        <w:rPr>
          <w:rFonts w:ascii="Times New Roman" w:hAnsi="Times New Roman" w:cs="Times New Roman"/>
          <w:lang w:val="en-GB"/>
        </w:rPr>
        <w:t>y</w:t>
      </w:r>
      <w:r w:rsidRPr="002A3ECD">
        <w:rPr>
          <w:rFonts w:ascii="Times New Roman" w:hAnsi="Times New Roman" w:cs="Times New Roman"/>
          <w:lang w:val="en-GB"/>
        </w:rPr>
        <w:t xml:space="preserve"> that norm contestation leads to norm death</w:t>
      </w:r>
      <w:r w:rsidR="00E74D07">
        <w:rPr>
          <w:rFonts w:ascii="Times New Roman" w:hAnsi="Times New Roman" w:cs="Times New Roman"/>
          <w:lang w:val="en-GB"/>
        </w:rPr>
        <w:t xml:space="preserve"> or curtailment</w:t>
      </w:r>
      <w:r w:rsidRPr="002A3ECD">
        <w:rPr>
          <w:rFonts w:ascii="Times New Roman" w:hAnsi="Times New Roman" w:cs="Times New Roman"/>
          <w:lang w:val="en-GB"/>
        </w:rPr>
        <w:t xml:space="preserve"> if the status quo</w:t>
      </w:r>
      <w:r>
        <w:rPr>
          <w:rFonts w:ascii="Times New Roman" w:hAnsi="Times New Roman" w:cs="Times New Roman"/>
          <w:lang w:val="en-GB"/>
        </w:rPr>
        <w:t>-</w:t>
      </w:r>
      <w:r w:rsidRPr="002A3ECD">
        <w:rPr>
          <w:rFonts w:ascii="Times New Roman" w:hAnsi="Times New Roman" w:cs="Times New Roman"/>
          <w:lang w:val="en-GB"/>
        </w:rPr>
        <w:t xml:space="preserve">oriented actors are weak and unable to sanction rule violations. </w:t>
      </w:r>
      <w:r>
        <w:rPr>
          <w:rFonts w:ascii="Times New Roman" w:hAnsi="Times New Roman"/>
          <w:lang w:val="en-GB"/>
        </w:rPr>
        <w:t>I</w:t>
      </w:r>
      <w:r w:rsidRPr="002A3ECD">
        <w:rPr>
          <w:rFonts w:ascii="Times New Roman" w:hAnsi="Times New Roman"/>
          <w:lang w:val="en-GB"/>
        </w:rPr>
        <w:t xml:space="preserve">rrespective of </w:t>
      </w:r>
      <w:r>
        <w:rPr>
          <w:rFonts w:ascii="Times New Roman" w:hAnsi="Times New Roman"/>
          <w:lang w:val="en-GB"/>
        </w:rPr>
        <w:t>any other factor</w:t>
      </w:r>
      <w:r w:rsidRPr="002A3ECD">
        <w:rPr>
          <w:rFonts w:ascii="Times New Roman" w:hAnsi="Times New Roman"/>
          <w:lang w:val="en-GB"/>
        </w:rPr>
        <w:t>, the strength of norm challengers impacts the prospects for successful normative change</w:t>
      </w:r>
      <w:r w:rsidRPr="002C027B">
        <w:rPr>
          <w:rFonts w:ascii="Times New Roman" w:hAnsi="Times New Roman"/>
          <w:lang w:val="en-GB"/>
        </w:rPr>
        <w:t xml:space="preserve">. </w:t>
      </w:r>
    </w:p>
    <w:p w:rsidR="004E0AC9" w:rsidRPr="002A3ECD" w:rsidRDefault="007F6540" w:rsidP="005F5F81">
      <w:pPr>
        <w:spacing w:after="0" w:line="276" w:lineRule="auto"/>
        <w:ind w:firstLine="720"/>
        <w:jc w:val="both"/>
        <w:rPr>
          <w:rFonts w:ascii="Times New Roman" w:hAnsi="Times New Roman" w:cs="Times New Roman"/>
          <w:lang w:val="en-GB"/>
        </w:rPr>
      </w:pPr>
      <w:r>
        <w:rPr>
          <w:rFonts w:ascii="Times New Roman" w:hAnsi="Times New Roman"/>
          <w:lang w:val="en-GB"/>
        </w:rPr>
        <w:t xml:space="preserve">However, </w:t>
      </w:r>
      <w:r>
        <w:rPr>
          <w:rFonts w:ascii="Times New Roman" w:hAnsi="Times New Roman" w:cs="Times New Roman"/>
          <w:lang w:val="en-GB"/>
        </w:rPr>
        <w:t>t</w:t>
      </w:r>
      <w:r w:rsidRPr="002A3ECD">
        <w:rPr>
          <w:rFonts w:ascii="Times New Roman" w:hAnsi="Times New Roman" w:cs="Times New Roman"/>
          <w:lang w:val="en-GB"/>
        </w:rPr>
        <w:t xml:space="preserve">his is not to say that </w:t>
      </w:r>
      <w:r>
        <w:rPr>
          <w:rFonts w:ascii="Times New Roman" w:hAnsi="Times New Roman" w:cs="Times New Roman"/>
          <w:lang w:val="en-GB"/>
        </w:rPr>
        <w:t>powerful actors can</w:t>
      </w:r>
      <w:r w:rsidRPr="002A3ECD">
        <w:rPr>
          <w:rFonts w:ascii="Times New Roman" w:hAnsi="Times New Roman" w:cs="Times New Roman"/>
          <w:lang w:val="en-GB"/>
        </w:rPr>
        <w:t xml:space="preserve"> change normative orders at random</w:t>
      </w:r>
      <w:r>
        <w:rPr>
          <w:rFonts w:ascii="Times New Roman" w:hAnsi="Times New Roman" w:cs="Times New Roman"/>
          <w:lang w:val="en-GB"/>
        </w:rPr>
        <w:t>.</w:t>
      </w:r>
      <w:r w:rsidRPr="002A3ECD">
        <w:rPr>
          <w:rFonts w:ascii="Times New Roman" w:hAnsi="Times New Roman" w:cs="Times New Roman"/>
          <w:lang w:val="en-GB"/>
        </w:rPr>
        <w:t xml:space="preserve"> </w:t>
      </w:r>
      <w:r w:rsidR="00A91AD2">
        <w:rPr>
          <w:rFonts w:ascii="Times New Roman" w:hAnsi="Times New Roman"/>
          <w:lang w:val="en-GB"/>
        </w:rPr>
        <w:t>As hypothesis three suggested, t</w:t>
      </w:r>
      <w:r w:rsidRPr="002A3ECD">
        <w:rPr>
          <w:rFonts w:ascii="Times New Roman" w:hAnsi="Times New Roman"/>
          <w:lang w:val="en-GB"/>
        </w:rPr>
        <w:t>he specific outcome</w:t>
      </w:r>
      <w:r>
        <w:rPr>
          <w:rFonts w:ascii="Times New Roman" w:hAnsi="Times New Roman"/>
          <w:lang w:val="en-GB"/>
        </w:rPr>
        <w:t>s</w:t>
      </w:r>
      <w:r w:rsidRPr="002A3ECD">
        <w:rPr>
          <w:rFonts w:ascii="Times New Roman" w:hAnsi="Times New Roman"/>
          <w:lang w:val="en-GB"/>
        </w:rPr>
        <w:t xml:space="preserve"> of norm challenges </w:t>
      </w:r>
      <w:r>
        <w:rPr>
          <w:rFonts w:ascii="Times New Roman" w:hAnsi="Times New Roman"/>
          <w:lang w:val="en-GB"/>
        </w:rPr>
        <w:t>are</w:t>
      </w:r>
      <w:r w:rsidRPr="002A3ECD">
        <w:rPr>
          <w:rFonts w:ascii="Times New Roman" w:hAnsi="Times New Roman"/>
          <w:lang w:val="en-GB"/>
        </w:rPr>
        <w:t xml:space="preserve"> influenced by </w:t>
      </w:r>
      <w:r>
        <w:rPr>
          <w:rFonts w:ascii="Times New Roman" w:hAnsi="Times New Roman"/>
          <w:lang w:val="en-GB"/>
        </w:rPr>
        <w:t xml:space="preserve">the </w:t>
      </w:r>
      <w:r w:rsidRPr="002A3ECD">
        <w:rPr>
          <w:rFonts w:ascii="Times New Roman" w:hAnsi="Times New Roman"/>
          <w:lang w:val="en-GB"/>
        </w:rPr>
        <w:t>norm</w:t>
      </w:r>
      <w:r>
        <w:rPr>
          <w:rFonts w:ascii="Times New Roman" w:hAnsi="Times New Roman"/>
          <w:lang w:val="en-GB"/>
        </w:rPr>
        <w:t>’s level of</w:t>
      </w:r>
      <w:r w:rsidRPr="002A3ECD">
        <w:rPr>
          <w:rFonts w:ascii="Times New Roman" w:hAnsi="Times New Roman"/>
          <w:lang w:val="en-GB"/>
        </w:rPr>
        <w:t xml:space="preserve"> precision </w:t>
      </w:r>
      <w:r w:rsidR="00A91AD2">
        <w:rPr>
          <w:rFonts w:ascii="Times New Roman" w:hAnsi="Times New Roman"/>
          <w:lang w:val="en-GB"/>
        </w:rPr>
        <w:t>(see table 1)</w:t>
      </w:r>
      <w:r w:rsidRPr="002A3ECD">
        <w:rPr>
          <w:rFonts w:ascii="Times New Roman" w:hAnsi="Times New Roman"/>
          <w:lang w:val="en-GB"/>
        </w:rPr>
        <w:t>. If the contested norm is precise, norms cannot be reinterpreted to accommodate the functional demand for norm change</w:t>
      </w:r>
      <w:r w:rsidR="00611F9E">
        <w:rPr>
          <w:rFonts w:ascii="Times New Roman" w:hAnsi="Times New Roman"/>
          <w:lang w:val="en-GB"/>
        </w:rPr>
        <w:t xml:space="preserve"> especially if </w:t>
      </w:r>
      <w:r w:rsidR="00611F9E" w:rsidRPr="002A3ECD">
        <w:rPr>
          <w:rFonts w:ascii="Times New Roman" w:hAnsi="Times New Roman"/>
          <w:lang w:val="en-GB"/>
        </w:rPr>
        <w:t>the broader context undergoes change</w:t>
      </w:r>
      <w:r w:rsidRPr="002A3ECD">
        <w:rPr>
          <w:rFonts w:ascii="Times New Roman" w:hAnsi="Times New Roman"/>
          <w:lang w:val="en-GB"/>
        </w:rPr>
        <w:t xml:space="preserve">. As a result, in such instances, norms die. </w:t>
      </w:r>
      <w:r w:rsidR="005F5F81" w:rsidRPr="002A3ECD">
        <w:rPr>
          <w:rFonts w:ascii="Times New Roman" w:hAnsi="Times New Roman" w:cs="Times New Roman"/>
          <w:lang w:val="en-GB"/>
        </w:rPr>
        <w:t xml:space="preserve">Actors </w:t>
      </w:r>
      <w:r w:rsidR="005F5F81">
        <w:rPr>
          <w:rFonts w:ascii="Times New Roman" w:hAnsi="Times New Roman" w:cs="Times New Roman"/>
          <w:lang w:val="en-GB"/>
        </w:rPr>
        <w:t>in this situation can</w:t>
      </w:r>
      <w:r w:rsidR="005F5F81" w:rsidRPr="002A3ECD">
        <w:rPr>
          <w:rFonts w:ascii="Times New Roman" w:hAnsi="Times New Roman" w:cs="Times New Roman"/>
          <w:lang w:val="en-GB"/>
        </w:rPr>
        <w:t xml:space="preserve"> easily undermine the norm as there is little leeway for interpretation and adjustment. The nationalistic terror norm</w:t>
      </w:r>
      <w:r w:rsidR="00E74D07">
        <w:rPr>
          <w:rFonts w:ascii="Times New Roman" w:hAnsi="Times New Roman" w:cs="Times New Roman"/>
          <w:lang w:val="en-GB"/>
        </w:rPr>
        <w:t>,</w:t>
      </w:r>
      <w:r w:rsidR="005F5F81" w:rsidRPr="002A3ECD">
        <w:rPr>
          <w:rFonts w:ascii="Times New Roman" w:hAnsi="Times New Roman" w:cs="Times New Roman"/>
          <w:lang w:val="en-GB"/>
        </w:rPr>
        <w:t xml:space="preserve"> and the norm against unrestricted submarine warfare showcase this. </w:t>
      </w:r>
      <w:r w:rsidRPr="002A3ECD">
        <w:rPr>
          <w:rFonts w:ascii="Times New Roman" w:hAnsi="Times New Roman"/>
          <w:lang w:val="en-GB"/>
        </w:rPr>
        <w:t>By contrast</w:t>
      </w:r>
      <w:r>
        <w:rPr>
          <w:rFonts w:ascii="Times New Roman" w:hAnsi="Times New Roman"/>
          <w:lang w:val="en-GB"/>
        </w:rPr>
        <w:t>,</w:t>
      </w:r>
      <w:r w:rsidRPr="002A3ECD">
        <w:rPr>
          <w:rFonts w:ascii="Times New Roman" w:hAnsi="Times New Roman"/>
          <w:lang w:val="en-GB"/>
        </w:rPr>
        <w:t xml:space="preserve"> vague norms </w:t>
      </w:r>
      <w:r>
        <w:rPr>
          <w:rFonts w:ascii="Times New Roman" w:hAnsi="Times New Roman"/>
          <w:lang w:val="en-GB"/>
        </w:rPr>
        <w:t xml:space="preserve">often </w:t>
      </w:r>
      <w:r w:rsidRPr="002A3ECD">
        <w:rPr>
          <w:rFonts w:ascii="Times New Roman" w:hAnsi="Times New Roman"/>
          <w:lang w:val="en-GB"/>
        </w:rPr>
        <w:t>are not abolished after being subject</w:t>
      </w:r>
      <w:r>
        <w:rPr>
          <w:rFonts w:ascii="Times New Roman" w:hAnsi="Times New Roman"/>
          <w:lang w:val="en-GB"/>
        </w:rPr>
        <w:t>ed</w:t>
      </w:r>
      <w:r w:rsidRPr="002A3ECD">
        <w:rPr>
          <w:rFonts w:ascii="Times New Roman" w:hAnsi="Times New Roman"/>
          <w:lang w:val="en-GB"/>
        </w:rPr>
        <w:t xml:space="preserve"> to </w:t>
      </w:r>
      <w:r>
        <w:rPr>
          <w:rFonts w:ascii="Times New Roman" w:hAnsi="Times New Roman"/>
          <w:lang w:val="en-GB"/>
        </w:rPr>
        <w:t>significant</w:t>
      </w:r>
      <w:r w:rsidRPr="002A3ECD">
        <w:rPr>
          <w:rFonts w:ascii="Times New Roman" w:hAnsi="Times New Roman"/>
          <w:lang w:val="en-GB"/>
        </w:rPr>
        <w:t xml:space="preserve"> challenges, but merely reinterpreted in a manner delimiting their applicatory scope</w:t>
      </w:r>
      <w:r w:rsidR="005F5F81">
        <w:rPr>
          <w:rFonts w:ascii="Times New Roman" w:hAnsi="Times New Roman"/>
          <w:lang w:val="en-GB"/>
        </w:rPr>
        <w:t>.</w:t>
      </w:r>
      <w:r w:rsidR="005F5F81">
        <w:rPr>
          <w:rFonts w:ascii="Times New Roman" w:hAnsi="Times New Roman" w:cs="Times New Roman"/>
          <w:lang w:val="en-GB"/>
        </w:rPr>
        <w:t xml:space="preserve"> </w:t>
      </w:r>
      <w:r w:rsidR="004E0AC9" w:rsidRPr="002A3ECD">
        <w:rPr>
          <w:rFonts w:ascii="Times New Roman" w:hAnsi="Times New Roman" w:cs="Times New Roman"/>
          <w:lang w:val="en-GB"/>
        </w:rPr>
        <w:t>As the anti-mercenary norm corroborate</w:t>
      </w:r>
      <w:r w:rsidR="004E0AC9">
        <w:rPr>
          <w:rFonts w:ascii="Times New Roman" w:hAnsi="Times New Roman" w:cs="Times New Roman"/>
          <w:lang w:val="en-GB"/>
        </w:rPr>
        <w:t>s,</w:t>
      </w:r>
      <w:r w:rsidR="004E0AC9" w:rsidRPr="002A3ECD">
        <w:rPr>
          <w:rFonts w:ascii="Times New Roman" w:hAnsi="Times New Roman" w:cs="Times New Roman"/>
          <w:lang w:val="en-GB"/>
        </w:rPr>
        <w:t xml:space="preserve"> actors </w:t>
      </w:r>
      <w:r w:rsidR="004E0AC9">
        <w:rPr>
          <w:rFonts w:ascii="Times New Roman" w:hAnsi="Times New Roman" w:cs="Times New Roman"/>
          <w:lang w:val="en-GB"/>
        </w:rPr>
        <w:t xml:space="preserve">achieve this by </w:t>
      </w:r>
      <w:r w:rsidR="004E0AC9" w:rsidRPr="002A3ECD">
        <w:rPr>
          <w:rFonts w:ascii="Times New Roman" w:hAnsi="Times New Roman" w:cs="Times New Roman"/>
          <w:lang w:val="en-GB"/>
        </w:rPr>
        <w:t xml:space="preserve">rhetorically maintaining the norm </w:t>
      </w:r>
      <w:r w:rsidR="004E0AC9">
        <w:rPr>
          <w:rFonts w:ascii="Times New Roman" w:hAnsi="Times New Roman" w:cs="Times New Roman"/>
          <w:lang w:val="en-GB"/>
        </w:rPr>
        <w:t>while</w:t>
      </w:r>
      <w:r w:rsidR="004E0AC9" w:rsidRPr="002A3ECD">
        <w:rPr>
          <w:rFonts w:ascii="Times New Roman" w:hAnsi="Times New Roman" w:cs="Times New Roman"/>
          <w:lang w:val="en-GB"/>
        </w:rPr>
        <w:t xml:space="preserve"> de-facto curtailing its regulatory scope. </w:t>
      </w:r>
    </w:p>
    <w:p w:rsidR="004E0AC9" w:rsidRPr="002A3ECD" w:rsidRDefault="004E0AC9" w:rsidP="004E0AC9">
      <w:pPr>
        <w:spacing w:after="0" w:line="276" w:lineRule="auto"/>
        <w:ind w:firstLine="720"/>
        <w:jc w:val="both"/>
        <w:rPr>
          <w:rFonts w:ascii="Times New Roman" w:hAnsi="Times New Roman" w:cs="Times New Roman"/>
          <w:lang w:val="en-GB"/>
        </w:rPr>
      </w:pPr>
      <w:r w:rsidRPr="002A3ECD">
        <w:rPr>
          <w:rFonts w:ascii="Times New Roman" w:hAnsi="Times New Roman" w:cs="Times New Roman"/>
          <w:lang w:val="en-GB"/>
        </w:rPr>
        <w:t>Overall, th</w:t>
      </w:r>
      <w:r>
        <w:rPr>
          <w:rFonts w:ascii="Times New Roman" w:hAnsi="Times New Roman" w:cs="Times New Roman"/>
          <w:lang w:val="en-GB"/>
        </w:rPr>
        <w:t>is</w:t>
      </w:r>
      <w:r w:rsidRPr="002A3ECD">
        <w:rPr>
          <w:rFonts w:ascii="Times New Roman" w:hAnsi="Times New Roman" w:cs="Times New Roman"/>
          <w:lang w:val="en-GB"/>
        </w:rPr>
        <w:t xml:space="preserve"> investigation illustrates that powerful actors are an important factor </w:t>
      </w:r>
      <w:r w:rsidR="00611F9E">
        <w:rPr>
          <w:rFonts w:ascii="Times New Roman" w:hAnsi="Times New Roman" w:cs="Times New Roman"/>
          <w:lang w:val="en-GB"/>
        </w:rPr>
        <w:t>concerning</w:t>
      </w:r>
      <w:r w:rsidRPr="002A3ECD">
        <w:rPr>
          <w:rFonts w:ascii="Times New Roman" w:hAnsi="Times New Roman" w:cs="Times New Roman"/>
          <w:lang w:val="en-GB"/>
        </w:rPr>
        <w:t xml:space="preserve"> norm</w:t>
      </w:r>
      <w:r w:rsidR="00611F9E">
        <w:rPr>
          <w:rFonts w:ascii="Times New Roman" w:hAnsi="Times New Roman" w:cs="Times New Roman"/>
          <w:lang w:val="en-GB"/>
        </w:rPr>
        <w:t xml:space="preserve"> challenges</w:t>
      </w:r>
      <w:r w:rsidRPr="002A3ECD">
        <w:rPr>
          <w:rFonts w:ascii="Times New Roman" w:hAnsi="Times New Roman" w:cs="Times New Roman"/>
          <w:lang w:val="en-GB"/>
        </w:rPr>
        <w:t>. The mor</w:t>
      </w:r>
      <w:r w:rsidR="00611F9E">
        <w:rPr>
          <w:rFonts w:ascii="Times New Roman" w:hAnsi="Times New Roman" w:cs="Times New Roman"/>
          <w:lang w:val="en-GB"/>
        </w:rPr>
        <w:t>e strongly</w:t>
      </w:r>
      <w:r w:rsidRPr="002A3ECD">
        <w:rPr>
          <w:rFonts w:ascii="Times New Roman" w:hAnsi="Times New Roman" w:cs="Times New Roman"/>
          <w:lang w:val="en-GB"/>
        </w:rPr>
        <w:t xml:space="preserve"> </w:t>
      </w:r>
      <w:r w:rsidR="00611F9E">
        <w:rPr>
          <w:rFonts w:ascii="Times New Roman" w:hAnsi="Times New Roman" w:cs="Times New Roman"/>
          <w:lang w:val="en-GB"/>
        </w:rPr>
        <w:t>a</w:t>
      </w:r>
      <w:r w:rsidR="00611F9E" w:rsidRPr="002A3ECD">
        <w:rPr>
          <w:rFonts w:ascii="Times New Roman" w:hAnsi="Times New Roman" w:cs="Times New Roman"/>
          <w:lang w:val="en-GB"/>
        </w:rPr>
        <w:t xml:space="preserve"> </w:t>
      </w:r>
      <w:r w:rsidRPr="002A3ECD">
        <w:rPr>
          <w:rFonts w:ascii="Times New Roman" w:hAnsi="Times New Roman" w:cs="Times New Roman"/>
          <w:lang w:val="en-GB"/>
        </w:rPr>
        <w:t>norm is institutionalized, the higher the hurdles to change it</w:t>
      </w:r>
      <w:r>
        <w:rPr>
          <w:rFonts w:ascii="Times New Roman" w:hAnsi="Times New Roman" w:cs="Times New Roman"/>
          <w:lang w:val="en-GB"/>
        </w:rPr>
        <w:t xml:space="preserve"> become</w:t>
      </w:r>
      <w:r w:rsidRPr="002A3ECD">
        <w:rPr>
          <w:rFonts w:ascii="Times New Roman" w:hAnsi="Times New Roman" w:cs="Times New Roman"/>
          <w:lang w:val="en-GB"/>
        </w:rPr>
        <w:t>. If the norm is embedded in a negotiation system, it cannot simply be changed by norm violations</w:t>
      </w:r>
      <w:r w:rsidR="00B242D9">
        <w:rPr>
          <w:rFonts w:ascii="Times New Roman" w:hAnsi="Times New Roman" w:cs="Times New Roman"/>
          <w:lang w:val="en-GB"/>
        </w:rPr>
        <w:t xml:space="preserve"> (although they may play a role)</w:t>
      </w:r>
      <w:r>
        <w:rPr>
          <w:rFonts w:ascii="Times New Roman" w:hAnsi="Times New Roman" w:cs="Times New Roman"/>
          <w:lang w:val="en-GB"/>
        </w:rPr>
        <w:t>;</w:t>
      </w:r>
      <w:r w:rsidRPr="002A3ECD">
        <w:rPr>
          <w:rFonts w:ascii="Times New Roman" w:hAnsi="Times New Roman" w:cs="Times New Roman"/>
          <w:lang w:val="en-GB"/>
        </w:rPr>
        <w:t xml:space="preserve"> a negotiation process is required. This is certainly one of the most effective mechanisms </w:t>
      </w:r>
      <w:r>
        <w:rPr>
          <w:rFonts w:ascii="Times New Roman" w:hAnsi="Times New Roman" w:cs="Times New Roman"/>
          <w:lang w:val="en-GB"/>
        </w:rPr>
        <w:t>for</w:t>
      </w:r>
      <w:r w:rsidRPr="002A3ECD">
        <w:rPr>
          <w:rFonts w:ascii="Times New Roman" w:hAnsi="Times New Roman" w:cs="Times New Roman"/>
          <w:lang w:val="en-GB"/>
        </w:rPr>
        <w:t xml:space="preserve"> stabiliz</w:t>
      </w:r>
      <w:r>
        <w:rPr>
          <w:rFonts w:ascii="Times New Roman" w:hAnsi="Times New Roman" w:cs="Times New Roman"/>
          <w:lang w:val="en-GB"/>
        </w:rPr>
        <w:t>ing</w:t>
      </w:r>
      <w:r w:rsidR="00B242D9">
        <w:rPr>
          <w:rFonts w:ascii="Times New Roman" w:hAnsi="Times New Roman" w:cs="Times New Roman"/>
          <w:lang w:val="en-GB"/>
        </w:rPr>
        <w:t xml:space="preserve"> normative orders. </w:t>
      </w:r>
      <w:r>
        <w:rPr>
          <w:rFonts w:ascii="Times New Roman" w:hAnsi="Times New Roman" w:cs="Times New Roman"/>
          <w:lang w:val="en-GB"/>
        </w:rPr>
        <w:t>Norm</w:t>
      </w:r>
      <w:r w:rsidRPr="002A3ECD">
        <w:rPr>
          <w:rFonts w:ascii="Times New Roman" w:hAnsi="Times New Roman" w:cs="Times New Roman"/>
          <w:lang w:val="en-GB"/>
        </w:rPr>
        <w:t xml:space="preserve"> characteristics are </w:t>
      </w:r>
      <w:r>
        <w:rPr>
          <w:rFonts w:ascii="Times New Roman" w:hAnsi="Times New Roman" w:cs="Times New Roman"/>
          <w:lang w:val="en-GB"/>
        </w:rPr>
        <w:t xml:space="preserve">also </w:t>
      </w:r>
      <w:r w:rsidRPr="002A3ECD">
        <w:rPr>
          <w:rFonts w:ascii="Times New Roman" w:hAnsi="Times New Roman" w:cs="Times New Roman"/>
          <w:lang w:val="en-GB"/>
        </w:rPr>
        <w:t>influential. A vague norm contribute</w:t>
      </w:r>
      <w:r w:rsidR="0058742E">
        <w:rPr>
          <w:rFonts w:ascii="Times New Roman" w:hAnsi="Times New Roman" w:cs="Times New Roman"/>
          <w:lang w:val="en-GB"/>
        </w:rPr>
        <w:t>s</w:t>
      </w:r>
      <w:r w:rsidRPr="002A3ECD">
        <w:rPr>
          <w:rFonts w:ascii="Times New Roman" w:hAnsi="Times New Roman" w:cs="Times New Roman"/>
          <w:lang w:val="en-GB"/>
        </w:rPr>
        <w:t xml:space="preserve"> to the stability of a norm. Again, norm violations alone are not sufficient to alter or abolish the norm. The actors </w:t>
      </w:r>
      <w:r>
        <w:rPr>
          <w:rFonts w:ascii="Times New Roman" w:hAnsi="Times New Roman" w:cs="Times New Roman"/>
          <w:lang w:val="en-GB"/>
        </w:rPr>
        <w:t xml:space="preserve">involved </w:t>
      </w:r>
      <w:r w:rsidRPr="002A3ECD">
        <w:rPr>
          <w:rFonts w:ascii="Times New Roman" w:hAnsi="Times New Roman" w:cs="Times New Roman"/>
          <w:lang w:val="en-GB"/>
        </w:rPr>
        <w:t xml:space="preserve">may be able to incrementally change the norm, </w:t>
      </w:r>
      <w:r>
        <w:rPr>
          <w:rFonts w:ascii="Times New Roman" w:hAnsi="Times New Roman" w:cs="Times New Roman"/>
          <w:lang w:val="en-GB"/>
        </w:rPr>
        <w:t>but</w:t>
      </w:r>
      <w:r w:rsidRPr="002A3ECD">
        <w:rPr>
          <w:rFonts w:ascii="Times New Roman" w:hAnsi="Times New Roman" w:cs="Times New Roman"/>
          <w:lang w:val="en-GB"/>
        </w:rPr>
        <w:t xml:space="preserve"> this requires a substantial investment of time and resources. Finally, norms with a low degree of institutionalization</w:t>
      </w:r>
      <w:r w:rsidR="00611F9E">
        <w:rPr>
          <w:rFonts w:ascii="Times New Roman" w:hAnsi="Times New Roman" w:cs="Times New Roman"/>
          <w:lang w:val="en-GB"/>
        </w:rPr>
        <w:t xml:space="preserve"> and</w:t>
      </w:r>
      <w:r>
        <w:rPr>
          <w:rFonts w:ascii="Times New Roman" w:hAnsi="Times New Roman" w:cs="Times New Roman"/>
          <w:lang w:val="en-GB"/>
        </w:rPr>
        <w:t xml:space="preserve"> a</w:t>
      </w:r>
      <w:r w:rsidRPr="002A3ECD">
        <w:rPr>
          <w:rFonts w:ascii="Times New Roman" w:hAnsi="Times New Roman" w:cs="Times New Roman"/>
          <w:lang w:val="en-GB"/>
        </w:rPr>
        <w:t xml:space="preserve"> high </w:t>
      </w:r>
      <w:r>
        <w:rPr>
          <w:rFonts w:ascii="Times New Roman" w:hAnsi="Times New Roman" w:cs="Times New Roman"/>
          <w:lang w:val="en-GB"/>
        </w:rPr>
        <w:t xml:space="preserve">degree </w:t>
      </w:r>
      <w:r w:rsidRPr="002A3ECD">
        <w:rPr>
          <w:rFonts w:ascii="Times New Roman" w:hAnsi="Times New Roman" w:cs="Times New Roman"/>
          <w:lang w:val="en-GB"/>
        </w:rPr>
        <w:t xml:space="preserve">precision can be abolished </w:t>
      </w:r>
      <w:r w:rsidR="00611F9E">
        <w:rPr>
          <w:rFonts w:ascii="Times New Roman" w:hAnsi="Times New Roman" w:cs="Times New Roman"/>
          <w:lang w:val="en-GB"/>
        </w:rPr>
        <w:t>rather</w:t>
      </w:r>
      <w:r w:rsidR="00611F9E" w:rsidRPr="002A3ECD">
        <w:rPr>
          <w:rFonts w:ascii="Times New Roman" w:hAnsi="Times New Roman" w:cs="Times New Roman"/>
          <w:lang w:val="en-GB"/>
        </w:rPr>
        <w:t xml:space="preserve"> </w:t>
      </w:r>
      <w:r w:rsidRPr="002A3ECD">
        <w:rPr>
          <w:rFonts w:ascii="Times New Roman" w:hAnsi="Times New Roman" w:cs="Times New Roman"/>
          <w:lang w:val="en-GB"/>
        </w:rPr>
        <w:t xml:space="preserve">quickly through norm violations.  </w:t>
      </w:r>
    </w:p>
    <w:p w:rsidR="004E0AC9" w:rsidRPr="002A3ECD" w:rsidRDefault="004E0AC9" w:rsidP="004E0AC9">
      <w:pPr>
        <w:spacing w:after="0" w:line="276" w:lineRule="auto"/>
        <w:ind w:firstLine="720"/>
        <w:jc w:val="both"/>
        <w:rPr>
          <w:rFonts w:ascii="Times New Roman" w:hAnsi="Times New Roman" w:cs="Times New Roman"/>
          <w:lang w:val="en-GB"/>
        </w:rPr>
      </w:pPr>
    </w:p>
    <w:p w:rsidR="004E0AC9" w:rsidRPr="00A66387" w:rsidRDefault="00820888" w:rsidP="004E0AC9">
      <w:pPr>
        <w:spacing w:after="0" w:line="276" w:lineRule="auto"/>
        <w:jc w:val="both"/>
        <w:rPr>
          <w:rFonts w:ascii="Times New Roman" w:hAnsi="Times New Roman" w:cs="Times New Roman"/>
          <w:lang w:val="de-DE"/>
        </w:rPr>
      </w:pPr>
      <w:r w:rsidRPr="00F60E7F">
        <w:rPr>
          <w:rFonts w:ascii="Times New Roman" w:hAnsi="Times New Roman" w:cs="Times New Roman"/>
          <w:lang w:val="de-DE"/>
        </w:rPr>
        <w:br w:type="page"/>
      </w:r>
      <w:r w:rsidR="004E0AC9" w:rsidRPr="00A66387">
        <w:rPr>
          <w:rFonts w:ascii="Times New Roman" w:hAnsi="Times New Roman" w:cs="Times New Roman"/>
          <w:lang w:val="de-DE"/>
        </w:rPr>
        <w:t>References:</w:t>
      </w:r>
    </w:p>
    <w:p w:rsidR="004E0AC9" w:rsidRPr="00A66387" w:rsidRDefault="004E0AC9" w:rsidP="004E0AC9">
      <w:pPr>
        <w:spacing w:after="0" w:line="276" w:lineRule="auto"/>
        <w:jc w:val="both"/>
        <w:rPr>
          <w:rFonts w:ascii="Times New Roman" w:hAnsi="Times New Roman" w:cs="Times New Roman"/>
          <w:lang w:val="de-DE"/>
        </w:rPr>
      </w:pPr>
    </w:p>
    <w:p w:rsidR="00030132" w:rsidRPr="00A66387" w:rsidRDefault="00030132" w:rsidP="00C52A7A">
      <w:pPr>
        <w:spacing w:after="0" w:line="276" w:lineRule="auto"/>
        <w:jc w:val="both"/>
        <w:rPr>
          <w:rFonts w:ascii="Times New Roman" w:hAnsi="Times New Roman" w:cs="Times New Roman"/>
          <w:lang w:val="de-DE"/>
        </w:rPr>
      </w:pPr>
    </w:p>
    <w:p w:rsidR="00030132" w:rsidRPr="00A66387" w:rsidRDefault="00030132" w:rsidP="00C52A7A">
      <w:pPr>
        <w:spacing w:after="0" w:line="276" w:lineRule="auto"/>
        <w:jc w:val="both"/>
        <w:rPr>
          <w:rFonts w:ascii="Times New Roman" w:hAnsi="Times New Roman" w:cs="Times New Roman"/>
          <w:lang w:val="de-DE"/>
        </w:rPr>
      </w:pPr>
    </w:p>
    <w:p w:rsidR="008853F1" w:rsidRPr="008853F1" w:rsidRDefault="00EC7A46" w:rsidP="008853F1">
      <w:pPr>
        <w:spacing w:after="0"/>
        <w:ind w:left="720" w:hanging="720"/>
        <w:jc w:val="both"/>
        <w:rPr>
          <w:rFonts w:ascii="Cambria" w:hAnsi="Cambria" w:cs="Times New Roman"/>
          <w:noProof/>
          <w:lang w:val="de-DE"/>
        </w:rPr>
      </w:pPr>
      <w:r>
        <w:rPr>
          <w:rFonts w:ascii="Times New Roman" w:hAnsi="Times New Roman" w:cs="Times New Roman"/>
          <w:lang w:val="en-GB"/>
        </w:rPr>
        <w:fldChar w:fldCharType="begin"/>
      </w:r>
      <w:r w:rsidR="00030132" w:rsidRPr="00A66387">
        <w:rPr>
          <w:rFonts w:ascii="Times New Roman" w:hAnsi="Times New Roman" w:cs="Times New Roman"/>
          <w:lang w:val="de-DE"/>
        </w:rPr>
        <w:instrText xml:space="preserve"> ADDIN EN.REFLIST </w:instrText>
      </w:r>
      <w:r>
        <w:rPr>
          <w:rFonts w:ascii="Times New Roman" w:hAnsi="Times New Roman" w:cs="Times New Roman"/>
          <w:lang w:val="en-GB"/>
        </w:rPr>
        <w:fldChar w:fldCharType="separate"/>
      </w:r>
      <w:r w:rsidR="008853F1" w:rsidRPr="008853F1">
        <w:rPr>
          <w:rFonts w:ascii="Cambria" w:hAnsi="Cambria" w:cs="Times New Roman"/>
          <w:noProof/>
          <w:lang w:val="de-DE"/>
        </w:rPr>
        <w:t xml:space="preserve">AHLBRECHT, K., BENDIEK, A., MEYERS, R. &amp; WAGNER, A. (2009) </w:t>
      </w:r>
      <w:r w:rsidR="008853F1" w:rsidRPr="008853F1">
        <w:rPr>
          <w:rFonts w:ascii="Cambria" w:hAnsi="Cambria" w:cs="Times New Roman"/>
          <w:i/>
          <w:noProof/>
          <w:lang w:val="de-DE"/>
        </w:rPr>
        <w:t xml:space="preserve">Konfliktregelung und Friedenssicherung Im Internationalen System, </w:t>
      </w:r>
      <w:r w:rsidR="008853F1" w:rsidRPr="008853F1">
        <w:rPr>
          <w:rFonts w:ascii="Cambria" w:hAnsi="Cambria" w:cs="Times New Roman"/>
          <w:noProof/>
          <w:lang w:val="de-DE"/>
        </w:rPr>
        <w:t>Wiesbaden, VS Verlag.</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AKEHURST, M. (1985) Humanitarian Intervention IN BULL, H. (Ed.) </w:t>
      </w:r>
      <w:r w:rsidRPr="001712CA">
        <w:rPr>
          <w:rFonts w:ascii="Cambria" w:hAnsi="Cambria" w:cs="Times New Roman"/>
          <w:i/>
          <w:noProof/>
          <w:lang w:val="en-GB"/>
        </w:rPr>
        <w:t>Intervention in World Politics.</w:t>
      </w:r>
      <w:r w:rsidRPr="001712CA">
        <w:rPr>
          <w:rFonts w:ascii="Cambria" w:hAnsi="Cambria" w:cs="Times New Roman"/>
          <w:noProof/>
          <w:lang w:val="en-GB"/>
        </w:rPr>
        <w:t xml:space="preserve"> New York, Oxford University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AVANT, D. (2005) </w:t>
      </w:r>
      <w:r w:rsidRPr="001712CA">
        <w:rPr>
          <w:rFonts w:ascii="Cambria" w:hAnsi="Cambria" w:cs="Times New Roman"/>
          <w:i/>
          <w:noProof/>
          <w:lang w:val="en-GB"/>
        </w:rPr>
        <w:t xml:space="preserve">The market for force: the consequences of privatizing security, </w:t>
      </w:r>
      <w:r w:rsidRPr="001712CA">
        <w:rPr>
          <w:rFonts w:ascii="Cambria" w:hAnsi="Cambria" w:cs="Times New Roman"/>
          <w:noProof/>
          <w:lang w:val="en-GB"/>
        </w:rPr>
        <w:t>Cambridge, UK ; New York, Cambridge University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BALLESTEROS, E. (1997) </w:t>
      </w:r>
      <w:r w:rsidRPr="001712CA">
        <w:rPr>
          <w:rFonts w:ascii="Cambria" w:hAnsi="Cambria" w:cs="Times New Roman"/>
          <w:i/>
          <w:noProof/>
          <w:lang w:val="en-GB"/>
        </w:rPr>
        <w:t xml:space="preserve">Report on the question of the use of mercenaries as a means of violating human rights and impeding the exercise of the rights of peoples to self-determination, </w:t>
      </w:r>
      <w:r w:rsidRPr="001712CA">
        <w:rPr>
          <w:rFonts w:ascii="Cambria" w:hAnsi="Cambria" w:cs="Times New Roman"/>
          <w:noProof/>
          <w:lang w:val="en-GB"/>
        </w:rPr>
        <w:t>Geneva, UN Commission on Human Rights, 53 session.</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BALLESTEROS, E. (2001) Report on the question of the use of mercenaries as a means of violating human rights and impeding the exercise of the rights of peoples to self-determination. Geneva, Commission on Human Rights, 57 Session.</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BANTEKAS, I. (2003) The International Law of Terrorist Financing. </w:t>
      </w:r>
      <w:r w:rsidRPr="001712CA">
        <w:rPr>
          <w:rFonts w:ascii="Cambria" w:hAnsi="Cambria" w:cs="Times New Roman"/>
          <w:i/>
          <w:noProof/>
          <w:lang w:val="en-GB"/>
        </w:rPr>
        <w:t>The American Journal of International Law,</w:t>
      </w:r>
      <w:r w:rsidRPr="001712CA">
        <w:rPr>
          <w:rFonts w:ascii="Cambria" w:hAnsi="Cambria" w:cs="Times New Roman"/>
          <w:noProof/>
          <w:lang w:val="en-GB"/>
        </w:rPr>
        <w:t xml:space="preserve"> 97</w:t>
      </w:r>
      <w:r w:rsidRPr="001712CA">
        <w:rPr>
          <w:rFonts w:ascii="Cambria" w:hAnsi="Cambria" w:cs="Times New Roman"/>
          <w:b/>
          <w:noProof/>
          <w:lang w:val="en-GB"/>
        </w:rPr>
        <w:t>,</w:t>
      </w:r>
      <w:r w:rsidRPr="001712CA">
        <w:rPr>
          <w:rFonts w:ascii="Cambria" w:hAnsi="Cambria" w:cs="Times New Roman"/>
          <w:noProof/>
          <w:lang w:val="en-GB"/>
        </w:rPr>
        <w:t xml:space="preserve"> 315-333.</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BELLAMY, A. (2005) Responsibility to Protect or Trojan Horse? The Crisis in Darfur and Humanitarian Intervention after Iraq. </w:t>
      </w:r>
      <w:r w:rsidRPr="001712CA">
        <w:rPr>
          <w:rFonts w:ascii="Cambria" w:hAnsi="Cambria" w:cs="Times New Roman"/>
          <w:i/>
          <w:noProof/>
          <w:lang w:val="en-GB"/>
        </w:rPr>
        <w:t>Ethics and International Affairs,</w:t>
      </w:r>
      <w:r w:rsidRPr="001712CA">
        <w:rPr>
          <w:rFonts w:ascii="Cambria" w:hAnsi="Cambria" w:cs="Times New Roman"/>
          <w:noProof/>
          <w:lang w:val="en-GB"/>
        </w:rPr>
        <w:t xml:space="preserve"> 19</w:t>
      </w:r>
      <w:r w:rsidRPr="001712CA">
        <w:rPr>
          <w:rFonts w:ascii="Cambria" w:hAnsi="Cambria" w:cs="Times New Roman"/>
          <w:b/>
          <w:noProof/>
          <w:lang w:val="en-GB"/>
        </w:rPr>
        <w:t>,</w:t>
      </w:r>
      <w:r w:rsidRPr="001712CA">
        <w:rPr>
          <w:rFonts w:ascii="Cambria" w:hAnsi="Cambria" w:cs="Times New Roman"/>
          <w:noProof/>
          <w:lang w:val="en-GB"/>
        </w:rPr>
        <w:t xml:space="preserve"> 31-53.</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BELLAMY, A. J. (2006) Whither the Responsibility to Protect? Humanitarian Intervention and the 2005 World Summit. </w:t>
      </w:r>
      <w:r w:rsidRPr="001712CA">
        <w:rPr>
          <w:rFonts w:ascii="Cambria" w:hAnsi="Cambria" w:cs="Times New Roman"/>
          <w:i/>
          <w:noProof/>
          <w:lang w:val="en-GB"/>
        </w:rPr>
        <w:t>Ethics &amp; International Affairs,</w:t>
      </w:r>
      <w:r w:rsidRPr="001712CA">
        <w:rPr>
          <w:rFonts w:ascii="Cambria" w:hAnsi="Cambria" w:cs="Times New Roman"/>
          <w:noProof/>
          <w:lang w:val="en-GB"/>
        </w:rPr>
        <w:t xml:space="preserve"> 20</w:t>
      </w:r>
      <w:r w:rsidRPr="001712CA">
        <w:rPr>
          <w:rFonts w:ascii="Cambria" w:hAnsi="Cambria" w:cs="Times New Roman"/>
          <w:b/>
          <w:noProof/>
          <w:lang w:val="en-GB"/>
        </w:rPr>
        <w:t>,</w:t>
      </w:r>
      <w:r w:rsidRPr="001712CA">
        <w:rPr>
          <w:rFonts w:ascii="Cambria" w:hAnsi="Cambria" w:cs="Times New Roman"/>
          <w:noProof/>
          <w:lang w:val="en-GB"/>
        </w:rPr>
        <w:t xml:space="preserve"> 143-169.</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BELLAMY, A. J. &amp; WILLIAMS, P. D. (2011) The new politics of protection? Côte d'Ivoire, Libya and the responsibility to protect. </w:t>
      </w:r>
      <w:r w:rsidRPr="001712CA">
        <w:rPr>
          <w:rFonts w:ascii="Cambria" w:hAnsi="Cambria" w:cs="Times New Roman"/>
          <w:i/>
          <w:noProof/>
          <w:lang w:val="en-GB"/>
        </w:rPr>
        <w:t>International Affairs,</w:t>
      </w:r>
      <w:r w:rsidRPr="001712CA">
        <w:rPr>
          <w:rFonts w:ascii="Cambria" w:hAnsi="Cambria" w:cs="Times New Roman"/>
          <w:noProof/>
          <w:lang w:val="en-GB"/>
        </w:rPr>
        <w:t xml:space="preserve"> 87</w:t>
      </w:r>
      <w:r w:rsidRPr="001712CA">
        <w:rPr>
          <w:rFonts w:ascii="Cambria" w:hAnsi="Cambria" w:cs="Times New Roman"/>
          <w:b/>
          <w:noProof/>
          <w:lang w:val="en-GB"/>
        </w:rPr>
        <w:t>,</w:t>
      </w:r>
      <w:r w:rsidRPr="001712CA">
        <w:rPr>
          <w:rFonts w:ascii="Cambria" w:hAnsi="Cambria" w:cs="Times New Roman"/>
          <w:noProof/>
          <w:lang w:val="en-GB"/>
        </w:rPr>
        <w:t xml:space="preserve"> 825-850.</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BUNN, G. (2003) The Nuclear Nonproliferation Treaty: History and Current Problems. </w:t>
      </w:r>
      <w:r w:rsidRPr="001712CA">
        <w:rPr>
          <w:rFonts w:ascii="Cambria" w:hAnsi="Cambria" w:cs="Times New Roman"/>
          <w:i/>
          <w:noProof/>
          <w:lang w:val="en-GB"/>
        </w:rPr>
        <w:t>Arms Control Associaion: Arms Control Today</w:t>
      </w:r>
      <w:r w:rsidRPr="001712CA">
        <w:rPr>
          <w:rFonts w:ascii="Cambria" w:hAnsi="Cambria" w:cs="Times New Roman"/>
          <w:noProof/>
          <w:lang w:val="en-GB"/>
        </w:rPr>
        <w:t>.</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CARAFANO, J. J. (2008) </w:t>
      </w:r>
      <w:r w:rsidRPr="001712CA">
        <w:rPr>
          <w:rFonts w:ascii="Cambria" w:hAnsi="Cambria" w:cs="Times New Roman"/>
          <w:i/>
          <w:noProof/>
          <w:lang w:val="en-GB"/>
        </w:rPr>
        <w:t xml:space="preserve">Private sector, public wars : contractors in combat-- Afghanistan, Iraq, and future conflicts, </w:t>
      </w:r>
      <w:r w:rsidRPr="001712CA">
        <w:rPr>
          <w:rFonts w:ascii="Cambria" w:hAnsi="Cambria" w:cs="Times New Roman"/>
          <w:noProof/>
          <w:lang w:val="en-GB"/>
        </w:rPr>
        <w:t>Westport, Conn., Praeger Security International.</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CHANDLER, D. (2002) </w:t>
      </w:r>
      <w:r w:rsidRPr="001712CA">
        <w:rPr>
          <w:rFonts w:ascii="Cambria" w:hAnsi="Cambria" w:cs="Times New Roman"/>
          <w:i/>
          <w:noProof/>
          <w:lang w:val="en-GB"/>
        </w:rPr>
        <w:t xml:space="preserve">From Kosovo to Kabul : human rights and international intervention, </w:t>
      </w:r>
      <w:r w:rsidRPr="001712CA">
        <w:rPr>
          <w:rFonts w:ascii="Cambria" w:hAnsi="Cambria" w:cs="Times New Roman"/>
          <w:noProof/>
          <w:lang w:val="en-GB"/>
        </w:rPr>
        <w:t>London ; Sterling, Va., Pluto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COHEN, A. (1998) </w:t>
      </w:r>
      <w:r w:rsidRPr="001712CA">
        <w:rPr>
          <w:rFonts w:ascii="Cambria" w:hAnsi="Cambria" w:cs="Times New Roman"/>
          <w:i/>
          <w:noProof/>
          <w:lang w:val="en-GB"/>
        </w:rPr>
        <w:t xml:space="preserve">Israel and the bomb, </w:t>
      </w:r>
      <w:r w:rsidRPr="001712CA">
        <w:rPr>
          <w:rFonts w:ascii="Cambria" w:hAnsi="Cambria" w:cs="Times New Roman"/>
          <w:noProof/>
          <w:lang w:val="en-GB"/>
        </w:rPr>
        <w:t>New York, Columbia University Press.</w:t>
      </w:r>
    </w:p>
    <w:p w:rsidR="008853F1" w:rsidRPr="008853F1" w:rsidRDefault="008853F1" w:rsidP="008853F1">
      <w:pPr>
        <w:spacing w:after="0"/>
        <w:ind w:left="720" w:hanging="720"/>
        <w:jc w:val="both"/>
        <w:rPr>
          <w:rFonts w:ascii="Cambria" w:hAnsi="Cambria" w:cs="Times New Roman"/>
          <w:noProof/>
          <w:lang w:val="de-DE"/>
        </w:rPr>
      </w:pPr>
      <w:r w:rsidRPr="008853F1">
        <w:rPr>
          <w:rFonts w:ascii="Cambria" w:hAnsi="Cambria" w:cs="Times New Roman"/>
          <w:noProof/>
          <w:lang w:val="de-DE"/>
        </w:rPr>
        <w:t xml:space="preserve">CZEMPIEL, E.-O. (1986) </w:t>
      </w:r>
      <w:r w:rsidRPr="008853F1">
        <w:rPr>
          <w:rFonts w:ascii="Cambria" w:hAnsi="Cambria" w:cs="Times New Roman"/>
          <w:i/>
          <w:noProof/>
          <w:lang w:val="de-DE"/>
        </w:rPr>
        <w:t xml:space="preserve">Friedensstrategien. Systemwandel durch Internationale Organisation, Demokratisierung und Wirtschaft, </w:t>
      </w:r>
      <w:r w:rsidRPr="008853F1">
        <w:rPr>
          <w:rFonts w:ascii="Cambria" w:hAnsi="Cambria" w:cs="Times New Roman"/>
          <w:noProof/>
          <w:lang w:val="de-DE"/>
        </w:rPr>
        <w:t>Paderborn, Schöningh.</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DUNIGAN, M. &amp; PETERSOHN, U. (2015) </w:t>
      </w:r>
      <w:r w:rsidRPr="001712CA">
        <w:rPr>
          <w:rFonts w:ascii="Cambria" w:hAnsi="Cambria" w:cs="Times New Roman"/>
          <w:i/>
          <w:noProof/>
          <w:lang w:val="en-GB"/>
        </w:rPr>
        <w:t xml:space="preserve">The markets for force : privatization of security across world regions, </w:t>
      </w:r>
      <w:r w:rsidRPr="001712CA">
        <w:rPr>
          <w:rFonts w:ascii="Cambria" w:hAnsi="Cambria" w:cs="Times New Roman"/>
          <w:noProof/>
          <w:lang w:val="en-GB"/>
        </w:rPr>
        <w:t>Philadelphia, University of Pennsylvania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FARRELL, T. (2005) </w:t>
      </w:r>
      <w:r w:rsidRPr="001712CA">
        <w:rPr>
          <w:rFonts w:ascii="Cambria" w:hAnsi="Cambria" w:cs="Times New Roman"/>
          <w:i/>
          <w:noProof/>
          <w:lang w:val="en-GB"/>
        </w:rPr>
        <w:t xml:space="preserve">The norms of war : cultural beliefs and modern conflict, </w:t>
      </w:r>
      <w:r w:rsidRPr="001712CA">
        <w:rPr>
          <w:rFonts w:ascii="Cambria" w:hAnsi="Cambria" w:cs="Times New Roman"/>
          <w:noProof/>
          <w:lang w:val="en-GB"/>
        </w:rPr>
        <w:t>Boulder, Colo., L. Rienner Publishers.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FINNEMORE, M. &amp; SIKKINK, K. (1998) International norm dynamics and political change. </w:t>
      </w:r>
      <w:r w:rsidRPr="001712CA">
        <w:rPr>
          <w:rFonts w:ascii="Cambria" w:hAnsi="Cambria" w:cs="Times New Roman"/>
          <w:i/>
          <w:noProof/>
          <w:lang w:val="en-GB"/>
        </w:rPr>
        <w:t>International Organization,</w:t>
      </w:r>
      <w:r w:rsidRPr="001712CA">
        <w:rPr>
          <w:rFonts w:ascii="Cambria" w:hAnsi="Cambria" w:cs="Times New Roman"/>
          <w:noProof/>
          <w:lang w:val="en-GB"/>
        </w:rPr>
        <w:t xml:space="preserve"> 52</w:t>
      </w:r>
      <w:r w:rsidRPr="001712CA">
        <w:rPr>
          <w:rFonts w:ascii="Cambria" w:hAnsi="Cambria" w:cs="Times New Roman"/>
          <w:b/>
          <w:noProof/>
          <w:lang w:val="en-GB"/>
        </w:rPr>
        <w:t>,</w:t>
      </w:r>
      <w:r w:rsidRPr="001712CA">
        <w:rPr>
          <w:rFonts w:ascii="Cambria" w:hAnsi="Cambria" w:cs="Times New Roman"/>
          <w:noProof/>
          <w:lang w:val="en-GB"/>
        </w:rPr>
        <w:t xml:space="preserve"> 887-917.</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FOREIGN AFFAIRS COMMITTEE (2002) Ninth Report - Private Military Companies. London, House of Commons.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FRANCK, T. &amp; LOCKWOOD, B. (1974) Preliminary Thoughts Towards an International Convention on Terrorism. </w:t>
      </w:r>
      <w:r w:rsidRPr="001712CA">
        <w:rPr>
          <w:rFonts w:ascii="Cambria" w:hAnsi="Cambria" w:cs="Times New Roman"/>
          <w:i/>
          <w:noProof/>
          <w:lang w:val="en-GB"/>
        </w:rPr>
        <w:t>American Journal of International Law,</w:t>
      </w:r>
      <w:r w:rsidRPr="001712CA">
        <w:rPr>
          <w:rFonts w:ascii="Cambria" w:hAnsi="Cambria" w:cs="Times New Roman"/>
          <w:noProof/>
          <w:lang w:val="en-GB"/>
        </w:rPr>
        <w:t xml:space="preserve"> 86</w:t>
      </w:r>
      <w:r w:rsidRPr="001712CA">
        <w:rPr>
          <w:rFonts w:ascii="Cambria" w:hAnsi="Cambria" w:cs="Times New Roman"/>
          <w:b/>
          <w:noProof/>
          <w:lang w:val="en-GB"/>
        </w:rPr>
        <w:t>,</w:t>
      </w:r>
      <w:r w:rsidRPr="001712CA">
        <w:rPr>
          <w:rFonts w:ascii="Cambria" w:hAnsi="Cambria" w:cs="Times New Roman"/>
          <w:noProof/>
          <w:lang w:val="en-GB"/>
        </w:rPr>
        <w:t xml:space="preserve"> 46-91.</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GOLDMAN, E. O. (1994) </w:t>
      </w:r>
      <w:r w:rsidRPr="001712CA">
        <w:rPr>
          <w:rFonts w:ascii="Cambria" w:hAnsi="Cambria" w:cs="Times New Roman"/>
          <w:i/>
          <w:noProof/>
          <w:lang w:val="en-GB"/>
        </w:rPr>
        <w:t xml:space="preserve">Sunken treaties : naval arms control between the wars, </w:t>
      </w:r>
      <w:r w:rsidRPr="001712CA">
        <w:rPr>
          <w:rFonts w:ascii="Cambria" w:hAnsi="Cambria" w:cs="Times New Roman"/>
          <w:noProof/>
          <w:lang w:val="en-GB"/>
        </w:rPr>
        <w:t>University Park, Pa., Pennsylvania State University Press.</w:t>
      </w:r>
    </w:p>
    <w:p w:rsidR="008853F1" w:rsidRPr="008853F1" w:rsidRDefault="008853F1" w:rsidP="008853F1">
      <w:pPr>
        <w:spacing w:after="0"/>
        <w:ind w:left="720" w:hanging="720"/>
        <w:jc w:val="both"/>
        <w:rPr>
          <w:rFonts w:ascii="Cambria" w:hAnsi="Cambria" w:cs="Times New Roman"/>
          <w:noProof/>
          <w:lang w:val="de-DE"/>
        </w:rPr>
      </w:pPr>
      <w:r w:rsidRPr="008853F1">
        <w:rPr>
          <w:rFonts w:ascii="Cambria" w:hAnsi="Cambria" w:cs="Times New Roman"/>
          <w:noProof/>
          <w:lang w:val="de-DE"/>
        </w:rPr>
        <w:t xml:space="preserve">HOFFMAN, B. (2001) </w:t>
      </w:r>
      <w:r w:rsidRPr="008853F1">
        <w:rPr>
          <w:rFonts w:ascii="Cambria" w:hAnsi="Cambria" w:cs="Times New Roman"/>
          <w:i/>
          <w:noProof/>
          <w:lang w:val="de-DE"/>
        </w:rPr>
        <w:t xml:space="preserve">Terrorismus Der unerklärte Krieg, </w:t>
      </w:r>
      <w:r w:rsidRPr="008853F1">
        <w:rPr>
          <w:rFonts w:ascii="Cambria" w:hAnsi="Cambria" w:cs="Times New Roman"/>
          <w:noProof/>
          <w:lang w:val="de-DE"/>
        </w:rPr>
        <w:t>Frankfurt a.M., Fischer Verlag.</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INDEPENDENT INTERNATIONAL COMMISSION ON KOSOVO. (2000) </w:t>
      </w:r>
      <w:r w:rsidRPr="001712CA">
        <w:rPr>
          <w:rFonts w:ascii="Cambria" w:hAnsi="Cambria" w:cs="Times New Roman"/>
          <w:i/>
          <w:noProof/>
          <w:lang w:val="en-GB"/>
        </w:rPr>
        <w:t xml:space="preserve">The Kosovo report : conflict, international response, lessons learned, </w:t>
      </w:r>
      <w:r w:rsidRPr="001712CA">
        <w:rPr>
          <w:rFonts w:ascii="Cambria" w:hAnsi="Cambria" w:cs="Times New Roman"/>
          <w:noProof/>
          <w:lang w:val="en-GB"/>
        </w:rPr>
        <w:t>Oxford ; New York, Oxford University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INTERNATIONAL COMMISSION ON INTERVENTION AND STATE SOVEREIGNTY (2001) </w:t>
      </w:r>
      <w:r w:rsidRPr="001712CA">
        <w:rPr>
          <w:rFonts w:ascii="Cambria" w:hAnsi="Cambria" w:cs="Times New Roman"/>
          <w:i/>
          <w:noProof/>
          <w:lang w:val="en-GB"/>
        </w:rPr>
        <w:t xml:space="preserve">The Responsibility to Protect., </w:t>
      </w:r>
      <w:r w:rsidRPr="001712CA">
        <w:rPr>
          <w:rFonts w:ascii="Cambria" w:hAnsi="Cambria" w:cs="Times New Roman"/>
          <w:noProof/>
          <w:lang w:val="en-GB"/>
        </w:rPr>
        <w:t>Ottawa, International Development Research Centre.</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KEOHANE, R. O. &amp; NYE, J. S. (1977) </w:t>
      </w:r>
      <w:r w:rsidRPr="001712CA">
        <w:rPr>
          <w:rFonts w:ascii="Cambria" w:hAnsi="Cambria" w:cs="Times New Roman"/>
          <w:i/>
          <w:noProof/>
          <w:lang w:val="en-GB"/>
        </w:rPr>
        <w:t xml:space="preserve">Power and interdependence : world politics in transition, </w:t>
      </w:r>
      <w:r w:rsidRPr="001712CA">
        <w:rPr>
          <w:rFonts w:ascii="Cambria" w:hAnsi="Cambria" w:cs="Times New Roman"/>
          <w:noProof/>
          <w:lang w:val="en-GB"/>
        </w:rPr>
        <w:t>Boston, Little, Brown.</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KRAHMANN, E. (2012) From 'Mercenaries' to 'Private Security Contractors': The (Re)Construction of Armed Security Providers in International Legal Discourses. </w:t>
      </w:r>
      <w:r w:rsidRPr="001712CA">
        <w:rPr>
          <w:rFonts w:ascii="Cambria" w:hAnsi="Cambria" w:cs="Times New Roman"/>
          <w:i/>
          <w:noProof/>
          <w:lang w:val="en-GB"/>
        </w:rPr>
        <w:t>Millennium - Journal of International Studies,</w:t>
      </w:r>
      <w:r w:rsidRPr="001712CA">
        <w:rPr>
          <w:rFonts w:ascii="Cambria" w:hAnsi="Cambria" w:cs="Times New Roman"/>
          <w:noProof/>
          <w:lang w:val="en-GB"/>
        </w:rPr>
        <w:t xml:space="preserve"> 40</w:t>
      </w:r>
      <w:r w:rsidRPr="001712CA">
        <w:rPr>
          <w:rFonts w:ascii="Cambria" w:hAnsi="Cambria" w:cs="Times New Roman"/>
          <w:b/>
          <w:noProof/>
          <w:lang w:val="en-GB"/>
        </w:rPr>
        <w:t>,</w:t>
      </w:r>
      <w:r w:rsidRPr="001712CA">
        <w:rPr>
          <w:rFonts w:ascii="Cambria" w:hAnsi="Cambria" w:cs="Times New Roman"/>
          <w:noProof/>
          <w:lang w:val="en-GB"/>
        </w:rPr>
        <w:t xml:space="preserve"> 343-363.</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KRATOCHWIL, F. &amp; RUGGIE, J. G. (1986) International Organization: A State of the Art on an Art of the State. </w:t>
      </w:r>
      <w:r w:rsidRPr="001712CA">
        <w:rPr>
          <w:rFonts w:ascii="Cambria" w:hAnsi="Cambria" w:cs="Times New Roman"/>
          <w:i/>
          <w:noProof/>
          <w:lang w:val="en-GB"/>
        </w:rPr>
        <w:t>International Organization,</w:t>
      </w:r>
      <w:r w:rsidRPr="001712CA">
        <w:rPr>
          <w:rFonts w:ascii="Cambria" w:hAnsi="Cambria" w:cs="Times New Roman"/>
          <w:noProof/>
          <w:lang w:val="en-GB"/>
        </w:rPr>
        <w:t xml:space="preserve"> 40</w:t>
      </w:r>
      <w:r w:rsidRPr="001712CA">
        <w:rPr>
          <w:rFonts w:ascii="Cambria" w:hAnsi="Cambria" w:cs="Times New Roman"/>
          <w:b/>
          <w:noProof/>
          <w:lang w:val="en-GB"/>
        </w:rPr>
        <w:t>,</w:t>
      </w:r>
      <w:r w:rsidRPr="001712CA">
        <w:rPr>
          <w:rFonts w:ascii="Cambria" w:hAnsi="Cambria" w:cs="Times New Roman"/>
          <w:noProof/>
          <w:lang w:val="en-GB"/>
        </w:rPr>
        <w:t xml:space="preserve"> 753-75.</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KRAUSE, K. (2005) “Human Security: An Idea Whose Time Has Come?”. </w:t>
      </w:r>
      <w:r w:rsidRPr="001712CA">
        <w:rPr>
          <w:rFonts w:ascii="Cambria" w:hAnsi="Cambria" w:cs="Times New Roman"/>
          <w:i/>
          <w:noProof/>
          <w:lang w:val="en-GB"/>
        </w:rPr>
        <w:t>S+F: Sicherheit und Frieden,</w:t>
      </w:r>
      <w:r w:rsidRPr="001712CA">
        <w:rPr>
          <w:rFonts w:ascii="Cambria" w:hAnsi="Cambria" w:cs="Times New Roman"/>
          <w:noProof/>
          <w:lang w:val="en-GB"/>
        </w:rPr>
        <w:t xml:space="preserve"> 23</w:t>
      </w:r>
      <w:r w:rsidRPr="001712CA">
        <w:rPr>
          <w:rFonts w:ascii="Cambria" w:hAnsi="Cambria" w:cs="Times New Roman"/>
          <w:b/>
          <w:noProof/>
          <w:lang w:val="en-GB"/>
        </w:rPr>
        <w:t>,</w:t>
      </w:r>
      <w:r w:rsidRPr="001712CA">
        <w:rPr>
          <w:rFonts w:ascii="Cambria" w:hAnsi="Cambria" w:cs="Times New Roman"/>
          <w:noProof/>
          <w:lang w:val="en-GB"/>
        </w:rPr>
        <w:t xml:space="preserve"> 1-14.</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KRISHNAN, A. (2008) </w:t>
      </w:r>
      <w:r w:rsidRPr="001712CA">
        <w:rPr>
          <w:rFonts w:ascii="Cambria" w:hAnsi="Cambria" w:cs="Times New Roman"/>
          <w:i/>
          <w:noProof/>
          <w:lang w:val="en-GB"/>
        </w:rPr>
        <w:t xml:space="preserve">War as business : technological change and military service contracting, </w:t>
      </w:r>
      <w:r w:rsidRPr="001712CA">
        <w:rPr>
          <w:rFonts w:ascii="Cambria" w:hAnsi="Cambria" w:cs="Times New Roman"/>
          <w:noProof/>
          <w:lang w:val="en-GB"/>
        </w:rPr>
        <w:t>Aldershot, England ; Burlington, VT, Ashgate.</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LEGRO, J. (1997) Which norms matter? Revisiting the ``failure’’ of internationalism. </w:t>
      </w:r>
      <w:r w:rsidRPr="001712CA">
        <w:rPr>
          <w:rFonts w:ascii="Cambria" w:hAnsi="Cambria" w:cs="Times New Roman"/>
          <w:i/>
          <w:noProof/>
          <w:lang w:val="en-GB"/>
        </w:rPr>
        <w:t>International Organization,</w:t>
      </w:r>
      <w:r w:rsidRPr="001712CA">
        <w:rPr>
          <w:rFonts w:ascii="Cambria" w:hAnsi="Cambria" w:cs="Times New Roman"/>
          <w:noProof/>
          <w:lang w:val="en-GB"/>
        </w:rPr>
        <w:t xml:space="preserve"> 51</w:t>
      </w:r>
      <w:r w:rsidRPr="001712CA">
        <w:rPr>
          <w:rFonts w:ascii="Cambria" w:hAnsi="Cambria" w:cs="Times New Roman"/>
          <w:b/>
          <w:noProof/>
          <w:lang w:val="en-GB"/>
        </w:rPr>
        <w:t>,</w:t>
      </w:r>
      <w:r w:rsidRPr="001712CA">
        <w:rPr>
          <w:rFonts w:ascii="Cambria" w:hAnsi="Cambria" w:cs="Times New Roman"/>
          <w:noProof/>
          <w:lang w:val="en-GB"/>
        </w:rPr>
        <w:t xml:space="preserve"> 31-61.</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LYNCH, T. &amp; WALSH, A. J. (2000) The Good Mercenary? </w:t>
      </w:r>
      <w:r w:rsidRPr="001712CA">
        <w:rPr>
          <w:rFonts w:ascii="Cambria" w:hAnsi="Cambria" w:cs="Times New Roman"/>
          <w:i/>
          <w:noProof/>
          <w:lang w:val="en-GB"/>
        </w:rPr>
        <w:t>The Journal of Political Philosophy,</w:t>
      </w:r>
      <w:r w:rsidRPr="001712CA">
        <w:rPr>
          <w:rFonts w:ascii="Cambria" w:hAnsi="Cambria" w:cs="Times New Roman"/>
          <w:noProof/>
          <w:lang w:val="en-GB"/>
        </w:rPr>
        <w:t xml:space="preserve"> 8</w:t>
      </w:r>
      <w:r w:rsidRPr="001712CA">
        <w:rPr>
          <w:rFonts w:ascii="Cambria" w:hAnsi="Cambria" w:cs="Times New Roman"/>
          <w:b/>
          <w:noProof/>
          <w:lang w:val="en-GB"/>
        </w:rPr>
        <w:t>,</w:t>
      </w:r>
      <w:r w:rsidRPr="001712CA">
        <w:rPr>
          <w:rFonts w:ascii="Cambria" w:hAnsi="Cambria" w:cs="Times New Roman"/>
          <w:noProof/>
          <w:lang w:val="en-GB"/>
        </w:rPr>
        <w:t xml:space="preserve"> 133-153.</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MALANCZUK, P. (1997) </w:t>
      </w:r>
      <w:r w:rsidRPr="001712CA">
        <w:rPr>
          <w:rFonts w:ascii="Cambria" w:hAnsi="Cambria" w:cs="Times New Roman"/>
          <w:i/>
          <w:noProof/>
          <w:lang w:val="en-GB"/>
        </w:rPr>
        <w:t xml:space="preserve">Akehurst's modern introduction to international law, </w:t>
      </w:r>
      <w:r w:rsidRPr="001712CA">
        <w:rPr>
          <w:rFonts w:ascii="Cambria" w:hAnsi="Cambria" w:cs="Times New Roman"/>
          <w:noProof/>
          <w:lang w:val="en-GB"/>
        </w:rPr>
        <w:t>London ; New York, Routledge.</w:t>
      </w:r>
    </w:p>
    <w:p w:rsidR="008853F1" w:rsidRPr="008853F1" w:rsidRDefault="008853F1" w:rsidP="008853F1">
      <w:pPr>
        <w:spacing w:after="0"/>
        <w:ind w:left="720" w:hanging="720"/>
        <w:jc w:val="both"/>
        <w:rPr>
          <w:rFonts w:ascii="Cambria" w:hAnsi="Cambria" w:cs="Times New Roman"/>
          <w:noProof/>
          <w:lang w:val="de-DE"/>
        </w:rPr>
      </w:pPr>
      <w:r w:rsidRPr="001712CA">
        <w:rPr>
          <w:rFonts w:ascii="Cambria" w:hAnsi="Cambria" w:cs="Times New Roman"/>
          <w:noProof/>
          <w:lang w:val="en-GB"/>
        </w:rPr>
        <w:t xml:space="preserve">MCKEOWN, R. (2009) Norm Regress: US Revisionism and the Slow Death of the Torture Norm. </w:t>
      </w:r>
      <w:r w:rsidRPr="008853F1">
        <w:rPr>
          <w:rFonts w:ascii="Cambria" w:hAnsi="Cambria" w:cs="Times New Roman"/>
          <w:i/>
          <w:noProof/>
          <w:lang w:val="de-DE"/>
        </w:rPr>
        <w:t>International Relations,</w:t>
      </w:r>
      <w:r w:rsidRPr="008853F1">
        <w:rPr>
          <w:rFonts w:ascii="Cambria" w:hAnsi="Cambria" w:cs="Times New Roman"/>
          <w:noProof/>
          <w:lang w:val="de-DE"/>
        </w:rPr>
        <w:t xml:space="preserve"> 23</w:t>
      </w:r>
      <w:r w:rsidRPr="008853F1">
        <w:rPr>
          <w:rFonts w:ascii="Cambria" w:hAnsi="Cambria" w:cs="Times New Roman"/>
          <w:b/>
          <w:noProof/>
          <w:lang w:val="de-DE"/>
        </w:rPr>
        <w:t>,</w:t>
      </w:r>
      <w:r w:rsidRPr="008853F1">
        <w:rPr>
          <w:rFonts w:ascii="Cambria" w:hAnsi="Cambria" w:cs="Times New Roman"/>
          <w:noProof/>
          <w:lang w:val="de-DE"/>
        </w:rPr>
        <w:t xml:space="preserve"> 5-25.</w:t>
      </w:r>
    </w:p>
    <w:p w:rsidR="008853F1" w:rsidRPr="008853F1" w:rsidRDefault="008853F1" w:rsidP="008853F1">
      <w:pPr>
        <w:spacing w:after="0"/>
        <w:ind w:left="720" w:hanging="720"/>
        <w:jc w:val="both"/>
        <w:rPr>
          <w:rFonts w:ascii="Cambria" w:hAnsi="Cambria" w:cs="Times New Roman"/>
          <w:noProof/>
          <w:lang w:val="de-DE"/>
        </w:rPr>
      </w:pPr>
      <w:r w:rsidRPr="008853F1">
        <w:rPr>
          <w:rFonts w:ascii="Cambria" w:hAnsi="Cambria" w:cs="Times New Roman"/>
          <w:noProof/>
          <w:lang w:val="de-DE"/>
        </w:rPr>
        <w:t xml:space="preserve">MEYERS, R. (2011) Krieg und Frieden. IN GIESSMAN, H. J. &amp; RINKE, B. (Eds.) </w:t>
      </w:r>
      <w:r w:rsidRPr="008853F1">
        <w:rPr>
          <w:rFonts w:ascii="Cambria" w:hAnsi="Cambria" w:cs="Times New Roman"/>
          <w:i/>
          <w:noProof/>
          <w:lang w:val="de-DE"/>
        </w:rPr>
        <w:t>Handbuch Frieden.</w:t>
      </w:r>
      <w:r w:rsidRPr="008853F1">
        <w:rPr>
          <w:rFonts w:ascii="Cambria" w:hAnsi="Cambria" w:cs="Times New Roman"/>
          <w:noProof/>
          <w:lang w:val="de-DE"/>
        </w:rPr>
        <w:t xml:space="preserve"> Wiesbaden, Verlag für Sozialwissenschaften.</w:t>
      </w:r>
    </w:p>
    <w:p w:rsidR="008853F1" w:rsidRPr="001712CA" w:rsidRDefault="008853F1" w:rsidP="008853F1">
      <w:pPr>
        <w:spacing w:after="0"/>
        <w:ind w:left="720" w:hanging="720"/>
        <w:jc w:val="both"/>
        <w:rPr>
          <w:rFonts w:ascii="Cambria" w:hAnsi="Cambria" w:cs="Times New Roman"/>
          <w:noProof/>
          <w:lang w:val="en-GB"/>
        </w:rPr>
      </w:pPr>
      <w:r w:rsidRPr="008853F1">
        <w:rPr>
          <w:rFonts w:ascii="Cambria" w:hAnsi="Cambria" w:cs="Times New Roman"/>
          <w:noProof/>
          <w:lang w:val="de-DE"/>
        </w:rPr>
        <w:t xml:space="preserve">MITCHELL, R. B. (1996) Compliance Theory: An Overview. </w:t>
      </w:r>
      <w:r w:rsidRPr="001712CA">
        <w:rPr>
          <w:rFonts w:ascii="Cambria" w:hAnsi="Cambria" w:cs="Times New Roman"/>
          <w:noProof/>
          <w:lang w:val="en-GB"/>
        </w:rPr>
        <w:t xml:space="preserve">IN CAMERON, J., WEKSMAN, J. &amp; PETER, R. (Eds.) </w:t>
      </w:r>
      <w:r w:rsidRPr="001712CA">
        <w:rPr>
          <w:rFonts w:ascii="Cambria" w:hAnsi="Cambria" w:cs="Times New Roman"/>
          <w:i/>
          <w:noProof/>
          <w:lang w:val="en-GB"/>
        </w:rPr>
        <w:t>Improving Compliance with International Environmental Law.</w:t>
      </w:r>
      <w:r w:rsidRPr="001712CA">
        <w:rPr>
          <w:rFonts w:ascii="Cambria" w:hAnsi="Cambria" w:cs="Times New Roman"/>
          <w:noProof/>
          <w:lang w:val="en-GB"/>
        </w:rPr>
        <w:t xml:space="preserve"> London, Earthscan.</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MUSAH, A.-F. &amp; FAYEMI, J. K. (2000) Mercenaries: Africa's Experience 1950-1990. IN MUSAH, A.-F. &amp; FAYEMI, J. K. (Eds.) </w:t>
      </w:r>
      <w:r w:rsidRPr="001712CA">
        <w:rPr>
          <w:rFonts w:ascii="Cambria" w:hAnsi="Cambria" w:cs="Times New Roman"/>
          <w:i/>
          <w:noProof/>
          <w:lang w:val="en-GB"/>
        </w:rPr>
        <w:t>Mercenaries An African Security Dillemma.</w:t>
      </w:r>
      <w:r w:rsidRPr="001712CA">
        <w:rPr>
          <w:rFonts w:ascii="Cambria" w:hAnsi="Cambria" w:cs="Times New Roman"/>
          <w:noProof/>
          <w:lang w:val="en-GB"/>
        </w:rPr>
        <w:t xml:space="preserve"> London, Pluto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PANKE, D. &amp; PETERSOHN, U. (2011) Why International Norms Disappear Sometimes. </w:t>
      </w:r>
      <w:r w:rsidRPr="001712CA">
        <w:rPr>
          <w:rFonts w:ascii="Cambria" w:hAnsi="Cambria" w:cs="Times New Roman"/>
          <w:i/>
          <w:noProof/>
          <w:lang w:val="en-GB"/>
        </w:rPr>
        <w:t>European Journal of International Relations,</w:t>
      </w:r>
      <w:r w:rsidRPr="001712CA">
        <w:rPr>
          <w:rFonts w:ascii="Cambria" w:hAnsi="Cambria" w:cs="Times New Roman"/>
          <w:noProof/>
          <w:lang w:val="en-GB"/>
        </w:rPr>
        <w:t xml:space="preserve"> 18</w:t>
      </w:r>
      <w:r w:rsidRPr="001712CA">
        <w:rPr>
          <w:rFonts w:ascii="Cambria" w:hAnsi="Cambria" w:cs="Times New Roman"/>
          <w:b/>
          <w:noProof/>
          <w:lang w:val="en-GB"/>
        </w:rPr>
        <w:t>,</w:t>
      </w:r>
      <w:r w:rsidRPr="001712CA">
        <w:rPr>
          <w:rFonts w:ascii="Cambria" w:hAnsi="Cambria" w:cs="Times New Roman"/>
          <w:noProof/>
          <w:lang w:val="en-GB"/>
        </w:rPr>
        <w:t xml:space="preserve"> 719–742.</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PELTON, R. Y. (2007) </w:t>
      </w:r>
      <w:r w:rsidRPr="001712CA">
        <w:rPr>
          <w:rFonts w:ascii="Cambria" w:hAnsi="Cambria" w:cs="Times New Roman"/>
          <w:i/>
          <w:noProof/>
          <w:lang w:val="en-GB"/>
        </w:rPr>
        <w:t xml:space="preserve">Licensed to kill : hired guns in the war on terror, </w:t>
      </w:r>
      <w:r w:rsidRPr="001712CA">
        <w:rPr>
          <w:rFonts w:ascii="Cambria" w:hAnsi="Cambria" w:cs="Times New Roman"/>
          <w:noProof/>
          <w:lang w:val="en-GB"/>
        </w:rPr>
        <w:t>New York, Three Rivers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PERCY, S. (2007a) Mercenaries: Strong Norm, Weak Law.</w:t>
      </w:r>
      <w:r w:rsidRPr="001712CA">
        <w:rPr>
          <w:rFonts w:ascii="Cambria" w:hAnsi="Cambria" w:cs="Times New Roman"/>
          <w:i/>
          <w:noProof/>
          <w:lang w:val="en-GB"/>
        </w:rPr>
        <w:t xml:space="preserve"> International Organization,</w:t>
      </w:r>
      <w:r w:rsidRPr="001712CA">
        <w:rPr>
          <w:rFonts w:ascii="Cambria" w:hAnsi="Cambria" w:cs="Times New Roman"/>
          <w:noProof/>
          <w:lang w:val="en-GB"/>
        </w:rPr>
        <w:t xml:space="preserve"> 61</w:t>
      </w:r>
      <w:r w:rsidRPr="001712CA">
        <w:rPr>
          <w:rFonts w:ascii="Cambria" w:hAnsi="Cambria" w:cs="Times New Roman"/>
          <w:b/>
          <w:noProof/>
          <w:lang w:val="en-GB"/>
        </w:rPr>
        <w:t>,</w:t>
      </w:r>
      <w:r w:rsidRPr="001712CA">
        <w:rPr>
          <w:rFonts w:ascii="Cambria" w:hAnsi="Cambria" w:cs="Times New Roman"/>
          <w:noProof/>
          <w:lang w:val="en-GB"/>
        </w:rPr>
        <w:t xml:space="preserve"> 367-397.</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PERCY, S. (2007b) </w:t>
      </w:r>
      <w:r w:rsidRPr="001712CA">
        <w:rPr>
          <w:rFonts w:ascii="Cambria" w:hAnsi="Cambria" w:cs="Times New Roman"/>
          <w:i/>
          <w:noProof/>
          <w:lang w:val="en-GB"/>
        </w:rPr>
        <w:t xml:space="preserve">Mercenaries: The history of a norm in international relations, </w:t>
      </w:r>
      <w:r w:rsidRPr="001712CA">
        <w:rPr>
          <w:rFonts w:ascii="Cambria" w:hAnsi="Cambria" w:cs="Times New Roman"/>
          <w:noProof/>
          <w:lang w:val="en-GB"/>
        </w:rPr>
        <w:t>Oxford ; New York, Oxford University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PERKOVICH, G. (1999) </w:t>
      </w:r>
      <w:r w:rsidRPr="001712CA">
        <w:rPr>
          <w:rFonts w:ascii="Cambria" w:hAnsi="Cambria" w:cs="Times New Roman"/>
          <w:i/>
          <w:noProof/>
          <w:lang w:val="en-GB"/>
        </w:rPr>
        <w:t xml:space="preserve">India's nuclear bomb : the impact on global proliferation, </w:t>
      </w:r>
      <w:r w:rsidRPr="001712CA">
        <w:rPr>
          <w:rFonts w:ascii="Cambria" w:hAnsi="Cambria" w:cs="Times New Roman"/>
          <w:noProof/>
          <w:lang w:val="en-GB"/>
        </w:rPr>
        <w:t>Berkeley, University of California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PETERSOHN, U. (2014) Reframing the anti-mercenary norm: Private military and security companies and mercenarism. </w:t>
      </w:r>
      <w:r w:rsidRPr="001712CA">
        <w:rPr>
          <w:rFonts w:ascii="Cambria" w:hAnsi="Cambria" w:cs="Times New Roman"/>
          <w:i/>
          <w:noProof/>
          <w:lang w:val="en-GB"/>
        </w:rPr>
        <w:t>International Journal: Canada's Journal of Global Policy Analysis</w:t>
      </w:r>
      <w:r w:rsidRPr="001712CA">
        <w:rPr>
          <w:rFonts w:ascii="Cambria" w:hAnsi="Cambria" w:cs="Times New Roman"/>
          <w:noProof/>
          <w:lang w:val="en-GB"/>
        </w:rPr>
        <w:t>.</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RIMLI, L. &amp; SCHMEIDEL, S. (2007) </w:t>
      </w:r>
      <w:r w:rsidRPr="001712CA">
        <w:rPr>
          <w:rFonts w:ascii="Cambria" w:hAnsi="Cambria" w:cs="Times New Roman"/>
          <w:i/>
          <w:noProof/>
          <w:lang w:val="en-GB"/>
        </w:rPr>
        <w:t xml:space="preserve">Private Security Companies and Local Populations, </w:t>
      </w:r>
      <w:r w:rsidRPr="001712CA">
        <w:rPr>
          <w:rFonts w:ascii="Cambria" w:hAnsi="Cambria" w:cs="Times New Roman"/>
          <w:noProof/>
          <w:lang w:val="en-GB"/>
        </w:rPr>
        <w:t>Geneva: Swiss Peace.</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RISSE-KAPPEN, T., ROPP, S. C. &amp; SIKKINK, K. (1999) </w:t>
      </w:r>
      <w:r w:rsidRPr="001712CA">
        <w:rPr>
          <w:rFonts w:ascii="Cambria" w:hAnsi="Cambria" w:cs="Times New Roman"/>
          <w:i/>
          <w:noProof/>
          <w:lang w:val="en-GB"/>
        </w:rPr>
        <w:t xml:space="preserve">The power of human rights : international norms and domestic change, </w:t>
      </w:r>
      <w:r w:rsidRPr="001712CA">
        <w:rPr>
          <w:rFonts w:ascii="Cambria" w:hAnsi="Cambria" w:cs="Times New Roman"/>
          <w:noProof/>
          <w:lang w:val="en-GB"/>
        </w:rPr>
        <w:t>New York, Cambridge University Press.</w:t>
      </w:r>
    </w:p>
    <w:p w:rsidR="008853F1" w:rsidRPr="008853F1" w:rsidRDefault="008853F1" w:rsidP="008853F1">
      <w:pPr>
        <w:spacing w:after="0"/>
        <w:ind w:left="720" w:hanging="720"/>
        <w:jc w:val="both"/>
        <w:rPr>
          <w:rFonts w:ascii="Cambria" w:hAnsi="Cambria" w:cs="Times New Roman"/>
          <w:noProof/>
          <w:lang w:val="de-DE"/>
        </w:rPr>
      </w:pPr>
      <w:r w:rsidRPr="008853F1">
        <w:rPr>
          <w:rFonts w:ascii="Cambria" w:hAnsi="Cambria" w:cs="Times New Roman"/>
          <w:noProof/>
          <w:lang w:val="de-DE"/>
        </w:rPr>
        <w:t xml:space="preserve">ROSERT, E. &amp; SCHIRMBECK, S. (2007) Zur Erosion Internationaler Normen. Folterverbot Und Nukleares Tabu in Der Diskussion. </w:t>
      </w:r>
      <w:r w:rsidRPr="008853F1">
        <w:rPr>
          <w:rFonts w:ascii="Cambria" w:hAnsi="Cambria" w:cs="Times New Roman"/>
          <w:i/>
          <w:noProof/>
          <w:lang w:val="de-DE"/>
        </w:rPr>
        <w:t>Zeitschrift für Internationale Beziehungen,</w:t>
      </w:r>
      <w:r w:rsidRPr="008853F1">
        <w:rPr>
          <w:rFonts w:ascii="Cambria" w:hAnsi="Cambria" w:cs="Times New Roman"/>
          <w:noProof/>
          <w:lang w:val="de-DE"/>
        </w:rPr>
        <w:t xml:space="preserve"> 14</w:t>
      </w:r>
      <w:r w:rsidRPr="008853F1">
        <w:rPr>
          <w:rFonts w:ascii="Cambria" w:hAnsi="Cambria" w:cs="Times New Roman"/>
          <w:b/>
          <w:noProof/>
          <w:lang w:val="de-DE"/>
        </w:rPr>
        <w:t>,</w:t>
      </w:r>
      <w:r w:rsidRPr="008853F1">
        <w:rPr>
          <w:rFonts w:ascii="Cambria" w:hAnsi="Cambria" w:cs="Times New Roman"/>
          <w:noProof/>
          <w:lang w:val="de-DE"/>
        </w:rPr>
        <w:t xml:space="preserve"> 253-88.</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RUBLEE, M. R. (2009) </w:t>
      </w:r>
      <w:r w:rsidRPr="001712CA">
        <w:rPr>
          <w:rFonts w:ascii="Cambria" w:hAnsi="Cambria" w:cs="Times New Roman"/>
          <w:i/>
          <w:noProof/>
          <w:lang w:val="en-GB"/>
        </w:rPr>
        <w:t xml:space="preserve">Nonproliferation norms : why states choose nuclear restraint, </w:t>
      </w:r>
      <w:r w:rsidRPr="001712CA">
        <w:rPr>
          <w:rFonts w:ascii="Cambria" w:hAnsi="Cambria" w:cs="Times New Roman"/>
          <w:noProof/>
          <w:lang w:val="en-GB"/>
        </w:rPr>
        <w:t>Athens, University of Georgia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SAGAN, S. D. (2006) How to Keep the Bomb from Iran. </w:t>
      </w:r>
      <w:r w:rsidRPr="001712CA">
        <w:rPr>
          <w:rFonts w:ascii="Cambria" w:hAnsi="Cambria" w:cs="Times New Roman"/>
          <w:i/>
          <w:noProof/>
          <w:lang w:val="en-GB"/>
        </w:rPr>
        <w:t>Foreign Affairs,</w:t>
      </w:r>
      <w:r w:rsidRPr="001712CA">
        <w:rPr>
          <w:rFonts w:ascii="Cambria" w:hAnsi="Cambria" w:cs="Times New Roman"/>
          <w:noProof/>
          <w:lang w:val="en-GB"/>
        </w:rPr>
        <w:t xml:space="preserve"> 85</w:t>
      </w:r>
      <w:r w:rsidRPr="001712CA">
        <w:rPr>
          <w:rFonts w:ascii="Cambria" w:hAnsi="Cambria" w:cs="Times New Roman"/>
          <w:b/>
          <w:noProof/>
          <w:lang w:val="en-GB"/>
        </w:rPr>
        <w:t>,</w:t>
      </w:r>
      <w:r w:rsidRPr="001712CA">
        <w:rPr>
          <w:rFonts w:ascii="Cambria" w:hAnsi="Cambria" w:cs="Times New Roman"/>
          <w:noProof/>
          <w:lang w:val="en-GB"/>
        </w:rPr>
        <w:t xml:space="preserve"> 45-59.</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SANDHOLTZ, W. (2007) </w:t>
      </w:r>
      <w:r w:rsidRPr="001712CA">
        <w:rPr>
          <w:rFonts w:ascii="Cambria" w:hAnsi="Cambria" w:cs="Times New Roman"/>
          <w:i/>
          <w:noProof/>
          <w:lang w:val="en-GB"/>
        </w:rPr>
        <w:t xml:space="preserve">Prohibiting plunder : how norms change, </w:t>
      </w:r>
      <w:r w:rsidRPr="001712CA">
        <w:rPr>
          <w:rFonts w:ascii="Cambria" w:hAnsi="Cambria" w:cs="Times New Roman"/>
          <w:noProof/>
          <w:lang w:val="en-GB"/>
        </w:rPr>
        <w:t>New York, Oxford University Press.</w:t>
      </w:r>
    </w:p>
    <w:p w:rsidR="008853F1" w:rsidRPr="008853F1" w:rsidRDefault="008853F1" w:rsidP="008853F1">
      <w:pPr>
        <w:spacing w:after="0"/>
        <w:ind w:left="720" w:hanging="720"/>
        <w:jc w:val="both"/>
        <w:rPr>
          <w:rFonts w:ascii="Cambria" w:hAnsi="Cambria" w:cs="Times New Roman"/>
          <w:noProof/>
          <w:lang w:val="de-DE"/>
        </w:rPr>
      </w:pPr>
      <w:r w:rsidRPr="001712CA">
        <w:rPr>
          <w:rFonts w:ascii="Cambria" w:hAnsi="Cambria" w:cs="Times New Roman"/>
          <w:noProof/>
          <w:lang w:val="en-GB"/>
        </w:rPr>
        <w:t xml:space="preserve">SANDHOLTZ, W. (2008) Dynamics of International Change: Rules against Wartime Plunder. </w:t>
      </w:r>
      <w:r w:rsidRPr="008853F1">
        <w:rPr>
          <w:rFonts w:ascii="Cambria" w:hAnsi="Cambria" w:cs="Times New Roman"/>
          <w:i/>
          <w:noProof/>
          <w:lang w:val="de-DE"/>
        </w:rPr>
        <w:t>European Journal of International Relations,</w:t>
      </w:r>
      <w:r w:rsidRPr="008853F1">
        <w:rPr>
          <w:rFonts w:ascii="Cambria" w:hAnsi="Cambria" w:cs="Times New Roman"/>
          <w:noProof/>
          <w:lang w:val="de-DE"/>
        </w:rPr>
        <w:t xml:space="preserve"> 14</w:t>
      </w:r>
      <w:r w:rsidRPr="008853F1">
        <w:rPr>
          <w:rFonts w:ascii="Cambria" w:hAnsi="Cambria" w:cs="Times New Roman"/>
          <w:b/>
          <w:noProof/>
          <w:lang w:val="de-DE"/>
        </w:rPr>
        <w:t>,</w:t>
      </w:r>
      <w:r w:rsidRPr="008853F1">
        <w:rPr>
          <w:rFonts w:ascii="Cambria" w:hAnsi="Cambria" w:cs="Times New Roman"/>
          <w:noProof/>
          <w:lang w:val="de-DE"/>
        </w:rPr>
        <w:t xml:space="preserve"> 101130.</w:t>
      </w:r>
    </w:p>
    <w:p w:rsidR="008853F1" w:rsidRPr="008853F1" w:rsidRDefault="008853F1" w:rsidP="008853F1">
      <w:pPr>
        <w:spacing w:after="0"/>
        <w:ind w:left="720" w:hanging="720"/>
        <w:jc w:val="both"/>
        <w:rPr>
          <w:rFonts w:ascii="Cambria" w:hAnsi="Cambria" w:cs="Times New Roman"/>
          <w:noProof/>
          <w:lang w:val="de-DE"/>
        </w:rPr>
      </w:pPr>
      <w:r w:rsidRPr="008853F1">
        <w:rPr>
          <w:rFonts w:ascii="Cambria" w:hAnsi="Cambria" w:cs="Times New Roman"/>
          <w:noProof/>
          <w:lang w:val="de-DE"/>
        </w:rPr>
        <w:t xml:space="preserve">SCHALLER, C. (2005) </w:t>
      </w:r>
      <w:r w:rsidRPr="008853F1">
        <w:rPr>
          <w:rFonts w:ascii="Cambria" w:hAnsi="Cambria" w:cs="Times New Roman"/>
          <w:i/>
          <w:noProof/>
          <w:lang w:val="de-DE"/>
        </w:rPr>
        <w:t xml:space="preserve">Private Sicherheitsfirmen- und Militaerfirmen in bewaffneten Konflikten, </w:t>
      </w:r>
      <w:r w:rsidRPr="008853F1">
        <w:rPr>
          <w:rFonts w:ascii="Cambria" w:hAnsi="Cambria" w:cs="Times New Roman"/>
          <w:noProof/>
          <w:lang w:val="de-DE"/>
        </w:rPr>
        <w:t>Berlin, Stiftung Wissenschaft und Politik.</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SHAIKH, F. (2002) Pakistan's nuclear bomb: beyond the non-proliferation regime. </w:t>
      </w:r>
      <w:r w:rsidRPr="001712CA">
        <w:rPr>
          <w:rFonts w:ascii="Cambria" w:hAnsi="Cambria" w:cs="Times New Roman"/>
          <w:i/>
          <w:noProof/>
          <w:lang w:val="en-GB"/>
        </w:rPr>
        <w:t>International Affairs,</w:t>
      </w:r>
      <w:r w:rsidRPr="001712CA">
        <w:rPr>
          <w:rFonts w:ascii="Cambria" w:hAnsi="Cambria" w:cs="Times New Roman"/>
          <w:noProof/>
          <w:lang w:val="en-GB"/>
        </w:rPr>
        <w:t xml:space="preserve"> 78</w:t>
      </w:r>
      <w:r w:rsidRPr="001712CA">
        <w:rPr>
          <w:rFonts w:ascii="Cambria" w:hAnsi="Cambria" w:cs="Times New Roman"/>
          <w:b/>
          <w:noProof/>
          <w:lang w:val="en-GB"/>
        </w:rPr>
        <w:t>,</w:t>
      </w:r>
      <w:r w:rsidRPr="001712CA">
        <w:rPr>
          <w:rFonts w:ascii="Cambria" w:hAnsi="Cambria" w:cs="Times New Roman"/>
          <w:noProof/>
          <w:lang w:val="en-GB"/>
        </w:rPr>
        <w:t xml:space="preserve"> 29-48.</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SHATTUCK, J. H. F. (2003) </w:t>
      </w:r>
      <w:r w:rsidRPr="001712CA">
        <w:rPr>
          <w:rFonts w:ascii="Cambria" w:hAnsi="Cambria" w:cs="Times New Roman"/>
          <w:i/>
          <w:noProof/>
          <w:lang w:val="en-GB"/>
        </w:rPr>
        <w:t xml:space="preserve">Freedom on fire : human rights wars and America's response, </w:t>
      </w:r>
      <w:r w:rsidRPr="001712CA">
        <w:rPr>
          <w:rFonts w:ascii="Cambria" w:hAnsi="Cambria" w:cs="Times New Roman"/>
          <w:noProof/>
          <w:lang w:val="en-GB"/>
        </w:rPr>
        <w:t>Cambridge, Mass., Harvard University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SIMMA, B. (1999) NATO, the UN and the Use of Force: Legal Aspects. </w:t>
      </w:r>
      <w:r w:rsidRPr="001712CA">
        <w:rPr>
          <w:rFonts w:ascii="Cambria" w:hAnsi="Cambria" w:cs="Times New Roman"/>
          <w:i/>
          <w:noProof/>
          <w:lang w:val="en-GB"/>
        </w:rPr>
        <w:t>European Journal of International Law,</w:t>
      </w:r>
      <w:r w:rsidRPr="001712CA">
        <w:rPr>
          <w:rFonts w:ascii="Cambria" w:hAnsi="Cambria" w:cs="Times New Roman"/>
          <w:noProof/>
          <w:lang w:val="en-GB"/>
        </w:rPr>
        <w:t xml:space="preserve"> 10</w:t>
      </w:r>
      <w:r w:rsidRPr="001712CA">
        <w:rPr>
          <w:rFonts w:ascii="Cambria" w:hAnsi="Cambria" w:cs="Times New Roman"/>
          <w:b/>
          <w:noProof/>
          <w:lang w:val="en-GB"/>
        </w:rPr>
        <w:t>,</w:t>
      </w:r>
      <w:r w:rsidRPr="001712CA">
        <w:rPr>
          <w:rFonts w:ascii="Cambria" w:hAnsi="Cambria" w:cs="Times New Roman"/>
          <w:noProof/>
          <w:lang w:val="en-GB"/>
        </w:rPr>
        <w:t xml:space="preserve"> 1-22.</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THOMAS, W. (2005) The New Age of Assassination. </w:t>
      </w:r>
      <w:r w:rsidRPr="001712CA">
        <w:rPr>
          <w:rFonts w:ascii="Cambria" w:hAnsi="Cambria" w:cs="Times New Roman"/>
          <w:i/>
          <w:noProof/>
          <w:lang w:val="en-GB"/>
        </w:rPr>
        <w:t xml:space="preserve">SAIS Review </w:t>
      </w:r>
      <w:r w:rsidRPr="001712CA">
        <w:rPr>
          <w:rFonts w:ascii="Cambria" w:hAnsi="Cambria" w:cs="Times New Roman"/>
          <w:noProof/>
          <w:lang w:val="en-GB"/>
        </w:rPr>
        <w:t>25</w:t>
      </w:r>
      <w:r w:rsidRPr="001712CA">
        <w:rPr>
          <w:rFonts w:ascii="Cambria" w:hAnsi="Cambria" w:cs="Times New Roman"/>
          <w:b/>
          <w:noProof/>
          <w:lang w:val="en-GB"/>
        </w:rPr>
        <w:t>,</w:t>
      </w:r>
      <w:r w:rsidRPr="001712CA">
        <w:rPr>
          <w:rFonts w:ascii="Cambria" w:hAnsi="Cambria" w:cs="Times New Roman"/>
          <w:noProof/>
          <w:lang w:val="en-GB"/>
        </w:rPr>
        <w:t xml:space="preserve"> 27-39.</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THOMSON, J. (1994) </w:t>
      </w:r>
      <w:r w:rsidRPr="001712CA">
        <w:rPr>
          <w:rFonts w:ascii="Cambria" w:hAnsi="Cambria" w:cs="Times New Roman"/>
          <w:i/>
          <w:noProof/>
          <w:lang w:val="en-GB"/>
        </w:rPr>
        <w:t xml:space="preserve">Mercenaries, Pirates, &amp; Sovereigns, </w:t>
      </w:r>
      <w:r w:rsidRPr="001712CA">
        <w:rPr>
          <w:rFonts w:ascii="Cambria" w:hAnsi="Cambria" w:cs="Times New Roman"/>
          <w:noProof/>
          <w:lang w:val="en-GB"/>
        </w:rPr>
        <w:t>Princeton, Princeton University Press.</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VERWEY, W. D. (1981) The International Hostages Convention and National Liberation Movements. </w:t>
      </w:r>
      <w:r w:rsidRPr="001712CA">
        <w:rPr>
          <w:rFonts w:ascii="Cambria" w:hAnsi="Cambria" w:cs="Times New Roman"/>
          <w:i/>
          <w:noProof/>
          <w:lang w:val="en-GB"/>
        </w:rPr>
        <w:t>The American Journal of International Law,</w:t>
      </w:r>
      <w:r w:rsidRPr="001712CA">
        <w:rPr>
          <w:rFonts w:ascii="Cambria" w:hAnsi="Cambria" w:cs="Times New Roman"/>
          <w:noProof/>
          <w:lang w:val="en-GB"/>
        </w:rPr>
        <w:t xml:space="preserve"> 75</w:t>
      </w:r>
      <w:r w:rsidRPr="001712CA">
        <w:rPr>
          <w:rFonts w:ascii="Cambria" w:hAnsi="Cambria" w:cs="Times New Roman"/>
          <w:b/>
          <w:noProof/>
          <w:lang w:val="en-GB"/>
        </w:rPr>
        <w:t>,</w:t>
      </w:r>
      <w:r w:rsidRPr="001712CA">
        <w:rPr>
          <w:rFonts w:ascii="Cambria" w:hAnsi="Cambria" w:cs="Times New Roman"/>
          <w:noProof/>
          <w:lang w:val="en-GB"/>
        </w:rPr>
        <w:t xml:space="preserve"> 69-92.</w:t>
      </w:r>
    </w:p>
    <w:p w:rsidR="008853F1" w:rsidRPr="001712CA" w:rsidRDefault="008853F1" w:rsidP="008853F1">
      <w:pPr>
        <w:spacing w:after="0"/>
        <w:ind w:left="720" w:hanging="720"/>
        <w:jc w:val="both"/>
        <w:rPr>
          <w:rFonts w:ascii="Cambria" w:hAnsi="Cambria" w:cs="Times New Roman"/>
          <w:noProof/>
          <w:lang w:val="en-GB"/>
        </w:rPr>
      </w:pPr>
      <w:r w:rsidRPr="001712CA">
        <w:rPr>
          <w:rFonts w:ascii="Cambria" w:hAnsi="Cambria" w:cs="Times New Roman"/>
          <w:noProof/>
          <w:lang w:val="en-GB"/>
        </w:rPr>
        <w:t xml:space="preserve">ZAMPARELLI, S. (1999) Contractors on the Battlefield: What have we signed up for? </w:t>
      </w:r>
      <w:r w:rsidRPr="001712CA">
        <w:rPr>
          <w:rFonts w:ascii="Cambria" w:hAnsi="Cambria" w:cs="Times New Roman"/>
          <w:i/>
          <w:noProof/>
          <w:lang w:val="en-GB"/>
        </w:rPr>
        <w:t>Air Force Journal of Logistics,</w:t>
      </w:r>
      <w:r w:rsidRPr="001712CA">
        <w:rPr>
          <w:rFonts w:ascii="Cambria" w:hAnsi="Cambria" w:cs="Times New Roman"/>
          <w:noProof/>
          <w:lang w:val="en-GB"/>
        </w:rPr>
        <w:t xml:space="preserve"> XXIII</w:t>
      </w:r>
      <w:r w:rsidRPr="001712CA">
        <w:rPr>
          <w:rFonts w:ascii="Cambria" w:hAnsi="Cambria" w:cs="Times New Roman"/>
          <w:b/>
          <w:noProof/>
          <w:lang w:val="en-GB"/>
        </w:rPr>
        <w:t>,</w:t>
      </w:r>
      <w:r w:rsidRPr="001712CA">
        <w:rPr>
          <w:rFonts w:ascii="Cambria" w:hAnsi="Cambria" w:cs="Times New Roman"/>
          <w:noProof/>
          <w:lang w:val="en-GB"/>
        </w:rPr>
        <w:t xml:space="preserve"> 11-19.</w:t>
      </w:r>
    </w:p>
    <w:p w:rsidR="008853F1" w:rsidRPr="008853F1" w:rsidRDefault="008853F1" w:rsidP="008853F1">
      <w:pPr>
        <w:spacing w:after="0"/>
        <w:ind w:left="720" w:hanging="720"/>
        <w:jc w:val="both"/>
        <w:rPr>
          <w:rFonts w:ascii="Cambria" w:hAnsi="Cambria" w:cs="Times New Roman"/>
          <w:noProof/>
          <w:lang w:val="de-DE"/>
        </w:rPr>
      </w:pPr>
      <w:r w:rsidRPr="001712CA">
        <w:rPr>
          <w:rFonts w:ascii="Cambria" w:hAnsi="Cambria" w:cs="Times New Roman"/>
          <w:noProof/>
          <w:lang w:val="en-GB"/>
        </w:rPr>
        <w:t xml:space="preserve">ZARATE, J. C. (1998) The Emergence of a New Dog of War: Private International Security Companies, International Law, and New World Disorder. </w:t>
      </w:r>
      <w:r w:rsidRPr="008853F1">
        <w:rPr>
          <w:rFonts w:ascii="Cambria" w:hAnsi="Cambria" w:cs="Times New Roman"/>
          <w:i/>
          <w:noProof/>
          <w:lang w:val="de-DE"/>
        </w:rPr>
        <w:t>Stanford Journal of International Law,</w:t>
      </w:r>
      <w:r w:rsidRPr="008853F1">
        <w:rPr>
          <w:rFonts w:ascii="Cambria" w:hAnsi="Cambria" w:cs="Times New Roman"/>
          <w:noProof/>
          <w:lang w:val="de-DE"/>
        </w:rPr>
        <w:t xml:space="preserve"> 34</w:t>
      </w:r>
      <w:r w:rsidRPr="008853F1">
        <w:rPr>
          <w:rFonts w:ascii="Cambria" w:hAnsi="Cambria" w:cs="Times New Roman"/>
          <w:b/>
          <w:noProof/>
          <w:lang w:val="de-DE"/>
        </w:rPr>
        <w:t>,</w:t>
      </w:r>
      <w:r w:rsidRPr="008853F1">
        <w:rPr>
          <w:rFonts w:ascii="Cambria" w:hAnsi="Cambria" w:cs="Times New Roman"/>
          <w:noProof/>
          <w:lang w:val="de-DE"/>
        </w:rPr>
        <w:t xml:space="preserve"> 75-162.</w:t>
      </w:r>
    </w:p>
    <w:p w:rsidR="008853F1" w:rsidRDefault="008853F1" w:rsidP="008853F1">
      <w:pPr>
        <w:spacing w:after="0"/>
        <w:ind w:left="720" w:hanging="720"/>
        <w:jc w:val="both"/>
        <w:rPr>
          <w:rFonts w:ascii="Cambria" w:hAnsi="Cambria" w:cs="Times New Roman"/>
          <w:noProof/>
          <w:lang w:val="de-DE"/>
        </w:rPr>
      </w:pPr>
    </w:p>
    <w:p w:rsidR="004E0AC9" w:rsidRPr="002A3ECD" w:rsidRDefault="00EC7A46" w:rsidP="00C52A7A">
      <w:pPr>
        <w:spacing w:after="0" w:line="276" w:lineRule="auto"/>
        <w:jc w:val="both"/>
        <w:rPr>
          <w:rFonts w:ascii="Times New Roman" w:hAnsi="Times New Roman" w:cs="Times New Roman"/>
          <w:lang w:val="en-GB"/>
        </w:rPr>
      </w:pPr>
      <w:r>
        <w:rPr>
          <w:rFonts w:ascii="Times New Roman" w:hAnsi="Times New Roman" w:cs="Times New Roman"/>
          <w:lang w:val="en-GB"/>
        </w:rPr>
        <w:fldChar w:fldCharType="end"/>
      </w:r>
    </w:p>
    <w:sectPr w:rsidR="004E0AC9" w:rsidRPr="002A3ECD" w:rsidSect="00EF4D97">
      <w:footerReference w:type="even" r:id="rId10"/>
      <w:footerReference w:type="default" r:id="rId11"/>
      <w:pgSz w:w="12240" w:h="15840"/>
      <w:pgMar w:top="108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41498" w:rsidRDefault="00E41498">
      <w:pPr>
        <w:spacing w:after="0"/>
      </w:pPr>
      <w:r>
        <w:separator/>
      </w:r>
    </w:p>
  </w:endnote>
  <w:endnote w:type="continuationSeparator" w:id="1">
    <w:p w:rsidR="00E41498" w:rsidRDefault="00E414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356E" w:rsidRDefault="00EC7A46" w:rsidP="004E0AC9">
    <w:pPr>
      <w:pStyle w:val="Footer"/>
      <w:framePr w:wrap="around" w:vAnchor="text" w:hAnchor="margin" w:xAlign="right" w:y="1"/>
      <w:rPr>
        <w:rStyle w:val="PageNumber"/>
      </w:rPr>
    </w:pPr>
    <w:r>
      <w:rPr>
        <w:rStyle w:val="PageNumber"/>
      </w:rPr>
      <w:fldChar w:fldCharType="begin"/>
    </w:r>
    <w:r w:rsidR="0034356E">
      <w:rPr>
        <w:rStyle w:val="PageNumber"/>
      </w:rPr>
      <w:instrText xml:space="preserve">PAGE  </w:instrText>
    </w:r>
    <w:r>
      <w:rPr>
        <w:rStyle w:val="PageNumber"/>
      </w:rPr>
      <w:fldChar w:fldCharType="end"/>
    </w:r>
  </w:p>
  <w:p w:rsidR="0034356E" w:rsidRDefault="0034356E" w:rsidP="004E0AC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394651998"/>
      <w:docPartObj>
        <w:docPartGallery w:val="Page Numbers (Bottom of Page)"/>
        <w:docPartUnique/>
      </w:docPartObj>
    </w:sdtPr>
    <w:sdtContent>
      <w:p w:rsidR="0034356E" w:rsidRDefault="00EC7A46">
        <w:pPr>
          <w:pStyle w:val="Footer"/>
          <w:jc w:val="right"/>
        </w:pPr>
        <w:fldSimple w:instr="PAGE   \* MERGEFORMAT">
          <w:r w:rsidR="00E25132" w:rsidRPr="00E25132">
            <w:rPr>
              <w:noProof/>
              <w:lang w:val="de-DE"/>
            </w:rPr>
            <w:t>1</w:t>
          </w:r>
        </w:fldSimple>
      </w:p>
    </w:sdtContent>
  </w:sdt>
  <w:p w:rsidR="0034356E" w:rsidRDefault="0034356E" w:rsidP="004E0AC9">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41498" w:rsidRDefault="00E41498">
      <w:pPr>
        <w:spacing w:after="0"/>
      </w:pPr>
      <w:r>
        <w:separator/>
      </w:r>
    </w:p>
  </w:footnote>
  <w:footnote w:type="continuationSeparator" w:id="1">
    <w:p w:rsidR="00E41498" w:rsidRDefault="00E41498">
      <w:pPr>
        <w:spacing w:after="0"/>
      </w:pPr>
      <w:r>
        <w:continuationSeparator/>
      </w:r>
    </w:p>
  </w:footnote>
  <w:footnote w:id="2">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For exceptions, see: </w:t>
      </w:r>
      <w:r w:rsidR="00EC7A46" w:rsidRPr="004525E1">
        <w:rPr>
          <w:rFonts w:ascii="Times New Roman" w:hAnsi="Times New Roman" w:cs="Times New Roman"/>
          <w:sz w:val="20"/>
          <w:szCs w:val="20"/>
        </w:rPr>
        <w:fldChar w:fldCharType="begin">
          <w:fldData xml:space="preserve">PEVuZE5vdGU+PENpdGU+PEF1dGhvcj5NY0tlb3duPC9BdXRob3I+PFllYXI+MjAwOTwvWWVhcj48
UmVjTnVtPjE1NjA8L1JlY051bT48cmVjb3JkPjxyZWMtbnVtYmVyPjE1NjA8L3JlYy1udW1iZXI+
PGZvcmVpZ24ta2V5cz48a2V5IGFwcD0iRU4iIGRiLWlkPSI1MmR4ejl3ZXIycjB4MWV2dGZ5NWYw
c2N3eHQydmZzcmZ0MHIiPjE1NjA8L2tleT48L2ZvcmVpZ24ta2V5cz48cmVmLXR5cGUgbmFtZT0i
Sm91cm5hbCBBcnRpY2xlIj4xNzwvcmVmLXR5cGU+PGNvbnRyaWJ1dG9ycz48YXV0aG9ycz48YXV0
aG9yPk1jS2Vvd24sIFJ5ZGVyPC9hdXRob3I+PC9hdXRob3JzPjwvY29udHJpYnV0b3JzPjx0aXRs
ZXM+PHRpdGxlPk5vcm0gUmVncmVzczogVVMgUmV2aXNpb25pc20gYW5kIHRoZSBTbG93IERlYXRo
IG9mIHRoZSBUb3J0dXJlIE5vcm08L3RpdGxlPjxzZWNvbmRhcnktdGl0bGU+SW50ZXJuYXRpb25h
bCBSZWxhdGlvbnM8L3NlY29uZGFyeS10aXRsZT48L3RpdGxlcz48cGVyaW9kaWNhbD48ZnVsbC10
aXRsZT5JbnRlcm5hdGlvbmFsIFJlbGF0aW9uczwvZnVsbC10aXRsZT48L3BlcmlvZGljYWw+PHBh
Z2VzPjUtMjU8L3BhZ2VzPjx2b2x1bWU+MjM8L3ZvbHVtZT48bnVtYmVyPjE8L251bWJlcj48ZGF0
ZXM+PHllYXI+MjAwOTwveWVhcj48cHViLWRhdGVzPjxkYXRlPk1hcmNoIDEsIDIwMDk8L2RhdGU+
PC9wdWItZGF0ZXM+PC9kYXRlcz48dXJscz48cmVsYXRlZC11cmxzPjx1cmw+aHR0cDovL2lyZS5z
YWdlcHViLmNvbS9jb250ZW50LzIzLzEvNS5hYnN0cmFjdDwvdXJsPjwvcmVsYXRlZC11cmxzPjwv
dXJscz48ZWxlY3Ryb25pYy1yZXNvdXJjZS1udW0+MTAuMTE3Ny8wMDQ3MTE3ODA4MTAwNjA3PC9l
bGVjdHJvbmljLXJlc291cmNlLW51bT48L3JlY29yZD48L0NpdGU+PENpdGU+PEF1dGhvcj5UaG9t
YXM8L0F1dGhvcj48WWVhcj4yMDA1PC9ZZWFyPjxSZWNOdW0+MTczMjwvUmVjTnVtPjxyZWNvcmQ+
PHJlYy1udW1iZXI+MTczMjwvcmVjLW51bWJlcj48Zm9yZWlnbi1rZXlzPjxrZXkgYXBwPSJFTiIg
ZGItaWQ9IjUyZHh6OXdlcjJyMHgxZXZ0Znk1ZjBzY3d4dDJ2ZnNyZnQwciI+MTczMjwva2V5Pjwv
Zm9yZWlnbi1rZXlzPjxyZWYtdHlwZSBuYW1lPSJKb3VybmFsIEFydGljbGUiPjE3PC9yZWYtdHlw
ZT48Y29udHJpYnV0b3JzPjxhdXRob3JzPjxhdXRob3I+VGhvbWFzLCBXYXJkPC9hdXRob3I+PC9h
dXRob3JzPjwvY29udHJpYnV0b3JzPjx0aXRsZXM+PHRpdGxlPlRoZSBOZXcgQWdlIG9mIEFzc2Fz
c2luYXRpb248L3RpdGxlPjxzZWNvbmRhcnktdGl0bGU+U0FJUyBSZXZpZXcgPC9zZWNvbmRhcnkt
dGl0bGU+PC90aXRsZXM+PHBlcmlvZGljYWw+PGZ1bGwtdGl0bGU+U0FJUyBSZXZpZXc8L2Z1bGwt
dGl0bGU+PC9wZXJpb2RpY2FsPjxwYWdlcz4yNy0zOTwvcGFnZXM+PHZvbHVtZT4yNTwvdm9sdW1l
PjxudW1iZXI+MTwvbnVtYmVyPjxkYXRlcz48eWVhcj4yMDA1PC95ZWFyPjwvZGF0ZXM+PHVybHM+
PC91cmxzPjwvcmVjb3JkPjwvQ2l0ZT48Q2l0ZT48QXV0aG9yPlJvc2VydDwvQXV0aG9yPjxZZWFy
PjIwMDc8L1llYXI+PFJlY051bT4xNzMxPC9SZWNOdW0+PHJlY29yZD48cmVjLW51bWJlcj4xNzMx
PC9yZWMtbnVtYmVyPjxmb3JlaWduLWtleXM+PGtleSBhcHA9IkVOIiBkYi1pZD0iNTJkeHo5d2Vy
MnIweDFldnRmeTVmMHNjd3h0MnZmc3JmdDByIj4xNzMxPC9rZXk+PC9mb3JlaWduLWtleXM+PHJl
Zi10eXBlIG5hbWU9IkpvdXJuYWwgQXJ0aWNsZSI+MTc8L3JlZi10eXBlPjxjb250cmlidXRvcnM+
PGF1dGhvcnM+PGF1dGhvcj5Sb3NlcnQsIEVsdmlyYTwvYXV0aG9yPjxhdXRob3I+U2NoaXJtYmVj
aywgU29uamE8L2F1dGhvcj48L2F1dGhvcnM+PC9jb250cmlidXRvcnM+PHRpdGxlcz48dGl0bGU+
WnVyIEVyb3Npb24gSW50ZXJuYXRpb25hbGVyIE5vcm1lbi4gRm9sdGVydmVyYm90IFVuZCBOdWts
ZWFyZXMgVGFidSBpbiBEZXIgRGlza3Vzc2lvbjwvdGl0bGU+PHNlY29uZGFyeS10aXRsZT5aZWl0
c2NocmlmdCBmw7xyIEludGVybmF0aW9uYWxlIEJlemllaHVuZ2VuPC9zZWNvbmRhcnktdGl0bGU+
PC90aXRsZXM+PHBlcmlvZGljYWw+PGZ1bGwtdGl0bGU+WmVpdHNjaHJpZnQgZsO8ciBJbnRlcm5h
dGlvbmFsZSBCZXppZWh1bmdlbjwvZnVsbC10aXRsZT48L3BlcmlvZGljYWw+PHBhZ2VzPjI1My04
ODwvcGFnZXM+PHZvbHVtZT4xNDwvdm9sdW1lPjxudW1iZXI+MjwvbnVtYmVyPjxkYXRlcz48eWVh
cj4yMDA3PC95ZWFyPjwvZGF0ZXM+PHVybHM+PC91cmxzPjwvcmVjb3JkPjwvQ2l0ZT48L0VuZE5v
dGU+AG==
</w:fldData>
        </w:fldChar>
      </w:r>
      <w:r w:rsidR="008853F1">
        <w:rPr>
          <w:rFonts w:ascii="Times New Roman" w:hAnsi="Times New Roman" w:cs="Times New Roman"/>
          <w:sz w:val="20"/>
          <w:szCs w:val="20"/>
        </w:rPr>
        <w:instrText xml:space="preserve"> ADDIN EN.CITE </w:instrText>
      </w:r>
      <w:r w:rsidR="00EC7A46">
        <w:rPr>
          <w:rFonts w:ascii="Times New Roman" w:hAnsi="Times New Roman" w:cs="Times New Roman"/>
          <w:sz w:val="20"/>
          <w:szCs w:val="20"/>
        </w:rPr>
        <w:fldChar w:fldCharType="begin">
          <w:fldData xml:space="preserve">PEVuZE5vdGU+PENpdGU+PEF1dGhvcj5NY0tlb3duPC9BdXRob3I+PFllYXI+MjAwOTwvWWVhcj48
UmVjTnVtPjE1NjA8L1JlY051bT48cmVjb3JkPjxyZWMtbnVtYmVyPjE1NjA8L3JlYy1udW1iZXI+
PGZvcmVpZ24ta2V5cz48a2V5IGFwcD0iRU4iIGRiLWlkPSI1MmR4ejl3ZXIycjB4MWV2dGZ5NWYw
c2N3eHQydmZzcmZ0MHIiPjE1NjA8L2tleT48L2ZvcmVpZ24ta2V5cz48cmVmLXR5cGUgbmFtZT0i
Sm91cm5hbCBBcnRpY2xlIj4xNzwvcmVmLXR5cGU+PGNvbnRyaWJ1dG9ycz48YXV0aG9ycz48YXV0
aG9yPk1jS2Vvd24sIFJ5ZGVyPC9hdXRob3I+PC9hdXRob3JzPjwvY29udHJpYnV0b3JzPjx0aXRs
ZXM+PHRpdGxlPk5vcm0gUmVncmVzczogVVMgUmV2aXNpb25pc20gYW5kIHRoZSBTbG93IERlYXRo
IG9mIHRoZSBUb3J0dXJlIE5vcm08L3RpdGxlPjxzZWNvbmRhcnktdGl0bGU+SW50ZXJuYXRpb25h
bCBSZWxhdGlvbnM8L3NlY29uZGFyeS10aXRsZT48L3RpdGxlcz48cGVyaW9kaWNhbD48ZnVsbC10
aXRsZT5JbnRlcm5hdGlvbmFsIFJlbGF0aW9uczwvZnVsbC10aXRsZT48L3BlcmlvZGljYWw+PHBh
Z2VzPjUtMjU8L3BhZ2VzPjx2b2x1bWU+MjM8L3ZvbHVtZT48bnVtYmVyPjE8L251bWJlcj48ZGF0
ZXM+PHllYXI+MjAwOTwveWVhcj48cHViLWRhdGVzPjxkYXRlPk1hcmNoIDEsIDIwMDk8L2RhdGU+
PC9wdWItZGF0ZXM+PC9kYXRlcz48dXJscz48cmVsYXRlZC11cmxzPjx1cmw+aHR0cDovL2lyZS5z
YWdlcHViLmNvbS9jb250ZW50LzIzLzEvNS5hYnN0cmFjdDwvdXJsPjwvcmVsYXRlZC11cmxzPjwv
dXJscz48ZWxlY3Ryb25pYy1yZXNvdXJjZS1udW0+MTAuMTE3Ny8wMDQ3MTE3ODA4MTAwNjA3PC9l
bGVjdHJvbmljLXJlc291cmNlLW51bT48L3JlY29yZD48L0NpdGU+PENpdGU+PEF1dGhvcj5UaG9t
YXM8L0F1dGhvcj48WWVhcj4yMDA1PC9ZZWFyPjxSZWNOdW0+MTczMjwvUmVjTnVtPjxyZWNvcmQ+
PHJlYy1udW1iZXI+MTczMjwvcmVjLW51bWJlcj48Zm9yZWlnbi1rZXlzPjxrZXkgYXBwPSJFTiIg
ZGItaWQ9IjUyZHh6OXdlcjJyMHgxZXZ0Znk1ZjBzY3d4dDJ2ZnNyZnQwciI+MTczMjwva2V5Pjwv
Zm9yZWlnbi1rZXlzPjxyZWYtdHlwZSBuYW1lPSJKb3VybmFsIEFydGljbGUiPjE3PC9yZWYtdHlw
ZT48Y29udHJpYnV0b3JzPjxhdXRob3JzPjxhdXRob3I+VGhvbWFzLCBXYXJkPC9hdXRob3I+PC9h
dXRob3JzPjwvY29udHJpYnV0b3JzPjx0aXRsZXM+PHRpdGxlPlRoZSBOZXcgQWdlIG9mIEFzc2Fz
c2luYXRpb248L3RpdGxlPjxzZWNvbmRhcnktdGl0bGU+U0FJUyBSZXZpZXcgPC9zZWNvbmRhcnkt
dGl0bGU+PC90aXRsZXM+PHBlcmlvZGljYWw+PGZ1bGwtdGl0bGU+U0FJUyBSZXZpZXc8L2Z1bGwt
dGl0bGU+PC9wZXJpb2RpY2FsPjxwYWdlcz4yNy0zOTwvcGFnZXM+PHZvbHVtZT4yNTwvdm9sdW1l
PjxudW1iZXI+MTwvbnVtYmVyPjxkYXRlcz48eWVhcj4yMDA1PC95ZWFyPjwvZGF0ZXM+PHVybHM+
PC91cmxzPjwvcmVjb3JkPjwvQ2l0ZT48Q2l0ZT48QXV0aG9yPlJvc2VydDwvQXV0aG9yPjxZZWFy
PjIwMDc8L1llYXI+PFJlY051bT4xNzMxPC9SZWNOdW0+PHJlY29yZD48cmVjLW51bWJlcj4xNzMx
PC9yZWMtbnVtYmVyPjxmb3JlaWduLWtleXM+PGtleSBhcHA9IkVOIiBkYi1pZD0iNTJkeHo5d2Vy
MnIweDFldnRmeTVmMHNjd3h0MnZmc3JmdDByIj4xNzMxPC9rZXk+PC9mb3JlaWduLWtleXM+PHJl
Zi10eXBlIG5hbWU9IkpvdXJuYWwgQXJ0aWNsZSI+MTc8L3JlZi10eXBlPjxjb250cmlidXRvcnM+
PGF1dGhvcnM+PGF1dGhvcj5Sb3NlcnQsIEVsdmlyYTwvYXV0aG9yPjxhdXRob3I+U2NoaXJtYmVj
aywgU29uamE8L2F1dGhvcj48L2F1dGhvcnM+PC9jb250cmlidXRvcnM+PHRpdGxlcz48dGl0bGU+
WnVyIEVyb3Npb24gSW50ZXJuYXRpb25hbGVyIE5vcm1lbi4gRm9sdGVydmVyYm90IFVuZCBOdWts
ZWFyZXMgVGFidSBpbiBEZXIgRGlza3Vzc2lvbjwvdGl0bGU+PHNlY29uZGFyeS10aXRsZT5aZWl0
c2NocmlmdCBmw7xyIEludGVybmF0aW9uYWxlIEJlemllaHVuZ2VuPC9zZWNvbmRhcnktdGl0bGU+
PC90aXRsZXM+PHBlcmlvZGljYWw+PGZ1bGwtdGl0bGU+WmVpdHNjaHJpZnQgZsO8ciBJbnRlcm5h
dGlvbmFsZSBCZXppZWh1bmdlbjwvZnVsbC10aXRsZT48L3BlcmlvZGljYWw+PHBhZ2VzPjI1My04
ODwvcGFnZXM+PHZvbHVtZT4xNDwvdm9sdW1lPjxudW1iZXI+MjwvbnVtYmVyPjxkYXRlcz48eWVh
cj4yMDA3PC95ZWFyPjwvZGF0ZXM+PHVybHM+PC91cmxzPjwvcmVjb3JkPjwvQ2l0ZT48L0VuZE5v
dGU+AG==
</w:fldData>
        </w:fldChar>
      </w:r>
      <w:r w:rsidR="008853F1">
        <w:rPr>
          <w:rFonts w:ascii="Times New Roman" w:hAnsi="Times New Roman" w:cs="Times New Roman"/>
          <w:sz w:val="20"/>
          <w:szCs w:val="20"/>
        </w:rPr>
        <w:instrText xml:space="preserve"> ADDIN EN.CITE.DATA </w:instrText>
      </w:r>
      <w:r w:rsidR="00E25132" w:rsidRPr="00EC7A46">
        <w:rPr>
          <w:rFonts w:ascii="Times New Roman" w:hAnsi="Times New Roman" w:cs="Times New Roman"/>
          <w:sz w:val="20"/>
          <w:szCs w:val="20"/>
        </w:rPr>
      </w:r>
      <w:r w:rsidR="00EC7A46">
        <w:rPr>
          <w:rFonts w:ascii="Times New Roman" w:hAnsi="Times New Roman" w:cs="Times New Roman"/>
          <w:sz w:val="20"/>
          <w:szCs w:val="20"/>
        </w:rPr>
        <w:fldChar w:fldCharType="end"/>
      </w:r>
      <w:r w:rsidR="00E25132" w:rsidRPr="00EC7A46">
        <w:rPr>
          <w:rFonts w:ascii="Times New Roman" w:hAnsi="Times New Roman" w:cs="Times New Roman"/>
          <w:sz w:val="20"/>
          <w:szCs w:val="20"/>
        </w:rPr>
      </w:r>
      <w:r w:rsidR="00EC7A46" w:rsidRPr="004525E1">
        <w:rPr>
          <w:rFonts w:ascii="Times New Roman" w:hAnsi="Times New Roman" w:cs="Times New Roman"/>
          <w:sz w:val="20"/>
          <w:szCs w:val="20"/>
        </w:rPr>
        <w:fldChar w:fldCharType="separate"/>
      </w:r>
      <w:r>
        <w:rPr>
          <w:rFonts w:ascii="Times New Roman" w:hAnsi="Times New Roman" w:cs="Times New Roman"/>
          <w:noProof/>
          <w:sz w:val="20"/>
          <w:szCs w:val="20"/>
        </w:rPr>
        <w:t>(McKeown, 2009, Thomas, 2005, Rosert and Schirmbeck, 2007)</w:t>
      </w:r>
      <w:r w:rsidR="00EC7A46" w:rsidRPr="004525E1">
        <w:rPr>
          <w:rFonts w:ascii="Times New Roman" w:hAnsi="Times New Roman" w:cs="Times New Roman"/>
          <w:sz w:val="20"/>
          <w:szCs w:val="20"/>
        </w:rPr>
        <w:fldChar w:fldCharType="end"/>
      </w:r>
      <w:r w:rsidRPr="004525E1">
        <w:rPr>
          <w:rFonts w:ascii="Times New Roman" w:hAnsi="Times New Roman" w:cs="Times New Roman"/>
          <w:sz w:val="20"/>
          <w:szCs w:val="20"/>
        </w:rPr>
        <w:t xml:space="preserve"> </w:t>
      </w:r>
    </w:p>
  </w:footnote>
  <w:footnote w:id="3">
    <w:p w:rsidR="00E84202" w:rsidRPr="007F1196" w:rsidRDefault="00E84202" w:rsidP="00E84202">
      <w:pPr>
        <w:spacing w:after="0"/>
        <w:jc w:val="both"/>
        <w:rPr>
          <w:rFonts w:ascii="Times New Roman" w:hAnsi="Times New Roman" w:cs="Times New Roman"/>
          <w:lang w:val="en-GB"/>
        </w:rPr>
      </w:pPr>
      <w:r>
        <w:rPr>
          <w:rStyle w:val="FootnoteReference"/>
        </w:rPr>
        <w:footnoteRef/>
      </w:r>
      <w:r w:rsidRPr="007F1196">
        <w:rPr>
          <w:rFonts w:ascii="Times New Roman" w:hAnsi="Times New Roman" w:cs="Times New Roman"/>
          <w:sz w:val="20"/>
          <w:szCs w:val="20"/>
          <w:lang w:val="en-GB"/>
        </w:rPr>
        <w:t>The normative environment is subject to significant instability if extreme developments (technological or academic) result in a paradigm shift, if numerous new norms emerge within a short period of time, or if similar norms are violated frequently in a short period of time. The environment is stable if the normative, scientific or regulative context wherein the norm has emerged is not subject to change, i.e. no technological innovations or other factors trigger change in the way actors think about the world.</w:t>
      </w:r>
    </w:p>
  </w:footnote>
  <w:footnote w:id="4">
    <w:p w:rsidR="0034356E" w:rsidRPr="00DB1322" w:rsidRDefault="0034356E">
      <w:pPr>
        <w:pStyle w:val="FootnoteText"/>
        <w:rPr>
          <w:sz w:val="20"/>
        </w:rPr>
      </w:pPr>
      <w:r>
        <w:rPr>
          <w:rStyle w:val="FootnoteReference"/>
        </w:rPr>
        <w:footnoteRef/>
      </w:r>
      <w:r>
        <w:t xml:space="preserve"> </w:t>
      </w:r>
      <w:r w:rsidRPr="00DB1322">
        <w:rPr>
          <w:sz w:val="20"/>
        </w:rPr>
        <w:t xml:space="preserve">The NPT has three </w:t>
      </w:r>
      <w:r>
        <w:rPr>
          <w:sz w:val="20"/>
        </w:rPr>
        <w:t>elements</w:t>
      </w:r>
      <w:r w:rsidRPr="00DB1322">
        <w:rPr>
          <w:sz w:val="20"/>
        </w:rPr>
        <w:t>: non-proliferation, disarmament, and peaceful use of nuclear technology.</w:t>
      </w:r>
      <w:r>
        <w:rPr>
          <w:sz w:val="20"/>
        </w:rPr>
        <w:t xml:space="preserve"> Due to space limitations, we focus on the first element only.</w:t>
      </w:r>
    </w:p>
  </w:footnote>
  <w:footnote w:id="5">
    <w:p w:rsidR="0034356E" w:rsidRPr="00A86EE6" w:rsidRDefault="0034356E" w:rsidP="004525E1">
      <w:pPr>
        <w:pStyle w:val="FootnoteText"/>
        <w:jc w:val="both"/>
        <w:rPr>
          <w:rFonts w:ascii="Times New Roman" w:hAnsi="Times New Roman" w:cs="Times New Roman"/>
          <w:sz w:val="20"/>
          <w:szCs w:val="20"/>
        </w:rPr>
      </w:pPr>
      <w:r w:rsidRPr="00A86EE6">
        <w:rPr>
          <w:rStyle w:val="FootnoteReference"/>
          <w:rFonts w:ascii="Times New Roman" w:hAnsi="Times New Roman" w:cs="Times New Roman"/>
          <w:sz w:val="20"/>
          <w:szCs w:val="20"/>
        </w:rPr>
        <w:footnoteRef/>
      </w:r>
      <w:r w:rsidRPr="00A86EE6">
        <w:rPr>
          <w:rFonts w:ascii="Times New Roman" w:hAnsi="Times New Roman" w:cs="Times New Roman"/>
          <w:sz w:val="20"/>
          <w:szCs w:val="20"/>
        </w:rPr>
        <w:t xml:space="preserve"> </w:t>
      </w:r>
      <w:r w:rsidRPr="00A86EE6">
        <w:rPr>
          <w:rFonts w:ascii="Times New Roman" w:hAnsi="Times New Roman" w:cs="Times New Roman"/>
          <w:sz w:val="20"/>
          <w:lang w:val="en-GB"/>
        </w:rPr>
        <w:t>The Convention binds together 14 international agreements, though each was negotiated and ratified separately, and has different signatories</w:t>
      </w:r>
      <w:r w:rsidRPr="00A86EE6">
        <w:rPr>
          <w:rFonts w:ascii="Times New Roman" w:hAnsi="Times New Roman" w:cs="Times New Roman"/>
          <w:sz w:val="20"/>
          <w:szCs w:val="20"/>
        </w:rPr>
        <w:t xml:space="preserve">  http://www.icrc.org/ihl.nsf/INTRO?OpenView</w:t>
      </w:r>
    </w:p>
  </w:footnote>
  <w:footnote w:id="6">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A total of 16 states signed the declaration, including the United Kingdom, the Soviet Union, the United States and the French National Committee. </w:t>
      </w:r>
    </w:p>
  </w:footnote>
  <w:footnote w:id="7">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The contradiction between rational calculus and normative convictions is underscored by the attempt of the US foreign ministry to confiscate German paintings. However, the military as well as the US public were opposed to such actions </w:t>
      </w:r>
      <w:r w:rsidR="00EC7A46">
        <w:rPr>
          <w:rFonts w:ascii="Times New Roman" w:hAnsi="Times New Roman" w:cs="Times New Roman"/>
          <w:sz w:val="20"/>
          <w:szCs w:val="20"/>
        </w:rPr>
        <w:fldChar w:fldCharType="begin"/>
      </w:r>
      <w:r w:rsidR="008853F1">
        <w:rPr>
          <w:rFonts w:ascii="Times New Roman" w:hAnsi="Times New Roman" w:cs="Times New Roman"/>
          <w:sz w:val="20"/>
          <w:szCs w:val="20"/>
        </w:rPr>
        <w:instrText xml:space="preserve"> ADDIN EN.CITE &lt;EndNote&gt;&lt;Cite&gt;&lt;Author&gt;Sandholtz&lt;/Author&gt;&lt;Year&gt;2008&lt;/Year&gt;&lt;RecNum&gt;1257&lt;/RecNum&gt;&lt;Suffix&gt;`, 117-120&lt;/Suffix&gt;&lt;record&gt;&lt;rec-number&gt;1257&lt;/rec-number&gt;&lt;foreign-keys&gt;&lt;key app="EN" db-id="52dxz9wer2r0x1evtfy5f0scwxt2vfsrft0r"&gt;1257&lt;/key&gt;&lt;/foreign-keys&gt;&lt;ref-type name="Journal Article"&gt;17&lt;/ref-type&gt;&lt;contributors&gt;&lt;authors&gt;&lt;author&gt;Sandholtz, Wayne&lt;/author&gt;&lt;/authors&gt;&lt;/contributors&gt;&lt;titles&gt;&lt;title&gt;Dynamics of International Change: Rules against Wartime Plunder&lt;/title&gt;&lt;secondary-title&gt;European Journal of International Relations&lt;/secondary-title&gt;&lt;/titles&gt;&lt;periodical&gt;&lt;full-title&gt;European Journal of International Relations&lt;/full-title&gt;&lt;/periodical&gt;&lt;pages&gt;101130&lt;/pages&gt;&lt;volume&gt;14&lt;/volume&gt;&lt;number&gt;1&lt;/number&gt;&lt;dates&gt;&lt;year&gt;2008&lt;/year&gt;&lt;/dates&gt;&lt;urls&gt;&lt;/urls&gt;&lt;/record&gt;&lt;/Cite&gt;&lt;/EndNote&gt;</w:instrText>
      </w:r>
      <w:r w:rsidR="00EC7A46">
        <w:rPr>
          <w:rFonts w:ascii="Times New Roman" w:hAnsi="Times New Roman" w:cs="Times New Roman"/>
          <w:sz w:val="20"/>
          <w:szCs w:val="20"/>
        </w:rPr>
        <w:fldChar w:fldCharType="separate"/>
      </w:r>
      <w:r>
        <w:rPr>
          <w:rFonts w:ascii="Times New Roman" w:hAnsi="Times New Roman" w:cs="Times New Roman"/>
          <w:noProof/>
          <w:sz w:val="20"/>
          <w:szCs w:val="20"/>
        </w:rPr>
        <w:t>(Sandholtz, 2008, 117-120)</w:t>
      </w:r>
      <w:r w:rsidR="00EC7A46">
        <w:rPr>
          <w:rFonts w:ascii="Times New Roman" w:hAnsi="Times New Roman" w:cs="Times New Roman"/>
          <w:sz w:val="20"/>
          <w:szCs w:val="20"/>
        </w:rPr>
        <w:fldChar w:fldCharType="end"/>
      </w:r>
      <w:r w:rsidRPr="004525E1">
        <w:rPr>
          <w:rFonts w:ascii="Times New Roman" w:hAnsi="Times New Roman" w:cs="Times New Roman"/>
          <w:sz w:val="20"/>
          <w:szCs w:val="20"/>
        </w:rPr>
        <w:t>.</w:t>
      </w:r>
    </w:p>
  </w:footnote>
  <w:footnote w:id="8">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Press Release (26.3.2004): Memorial Conference on Rwanda Genocide Considers Ways to Ensure More Effective International Response in the Future, AFR/868; Available at &lt;</w:t>
      </w:r>
      <w:hyperlink r:id="rId1" w:history="1">
        <w:r w:rsidRPr="004525E1">
          <w:rPr>
            <w:rStyle w:val="Hyperlink"/>
            <w:rFonts w:ascii="Times New Roman" w:hAnsi="Times New Roman" w:cs="Times New Roman"/>
            <w:sz w:val="20"/>
            <w:szCs w:val="20"/>
          </w:rPr>
          <w:t>http://www.un.org/news/Press/docs/2004/afr868.doc.htm</w:t>
        </w:r>
      </w:hyperlink>
      <w:r w:rsidRPr="004525E1">
        <w:rPr>
          <w:rFonts w:ascii="Times New Roman" w:hAnsi="Times New Roman" w:cs="Times New Roman"/>
          <w:sz w:val="20"/>
          <w:szCs w:val="20"/>
        </w:rPr>
        <w:t>&gt;.</w:t>
      </w:r>
    </w:p>
  </w:footnote>
  <w:footnote w:id="9">
    <w:p w:rsidR="0034356E" w:rsidRPr="00A2658A" w:rsidRDefault="0034356E">
      <w:pPr>
        <w:pStyle w:val="FootnoteText"/>
        <w:rPr>
          <w:rFonts w:ascii="Times New Roman" w:hAnsi="Times New Roman"/>
          <w:sz w:val="20"/>
        </w:rPr>
      </w:pPr>
      <w:r w:rsidRPr="00A2658A">
        <w:rPr>
          <w:rStyle w:val="FootnoteReference"/>
          <w:rFonts w:ascii="Times New Roman" w:hAnsi="Times New Roman"/>
          <w:sz w:val="20"/>
        </w:rPr>
        <w:footnoteRef/>
      </w:r>
      <w:r w:rsidRPr="00A2658A">
        <w:rPr>
          <w:rFonts w:ascii="Times New Roman" w:hAnsi="Times New Roman"/>
          <w:sz w:val="20"/>
        </w:rPr>
        <w:t xml:space="preserve"> </w:t>
      </w:r>
      <w:r w:rsidR="00A2658A" w:rsidRPr="00A2658A">
        <w:rPr>
          <w:rFonts w:ascii="Times New Roman" w:hAnsi="Times New Roman"/>
          <w:sz w:val="20"/>
        </w:rPr>
        <w:t>http://www.globalr2p.org/resources/335</w:t>
      </w:r>
      <w:r w:rsidR="008F0111">
        <w:rPr>
          <w:rFonts w:ascii="Times New Roman" w:hAnsi="Times New Roman"/>
          <w:sz w:val="20"/>
        </w:rPr>
        <w:t>.</w:t>
      </w:r>
    </w:p>
  </w:footnote>
  <w:footnote w:id="10">
    <w:p w:rsidR="0034356E" w:rsidRPr="004525E1" w:rsidRDefault="0034356E" w:rsidP="004525E1">
      <w:pPr>
        <w:pStyle w:val="FootnoteText"/>
        <w:jc w:val="both"/>
        <w:rPr>
          <w:rFonts w:ascii="Times New Roman" w:hAnsi="Times New Roman" w:cs="Times New Roman"/>
          <w:sz w:val="20"/>
          <w:szCs w:val="20"/>
        </w:rPr>
      </w:pPr>
      <w:r w:rsidRPr="00A2658A">
        <w:rPr>
          <w:rStyle w:val="FootnoteReference"/>
          <w:rFonts w:ascii="Times New Roman" w:hAnsi="Times New Roman" w:cs="Times New Roman"/>
          <w:sz w:val="20"/>
          <w:szCs w:val="20"/>
        </w:rPr>
        <w:footnoteRef/>
      </w:r>
      <w:r w:rsidRPr="00A2658A">
        <w:rPr>
          <w:rFonts w:ascii="Times New Roman" w:hAnsi="Times New Roman" w:cs="Times New Roman"/>
          <w:sz w:val="20"/>
          <w:szCs w:val="20"/>
        </w:rPr>
        <w:t xml:space="preserve"> Articles 53 and 69 of the Vienna treaty convention (1969) consider the norm </w:t>
      </w:r>
      <w:r w:rsidRPr="00A2658A">
        <w:rPr>
          <w:rFonts w:ascii="Times New Roman" w:hAnsi="Times New Roman" w:cs="Times New Roman"/>
          <w:i/>
          <w:sz w:val="20"/>
          <w:szCs w:val="20"/>
        </w:rPr>
        <w:t>jus cogens</w:t>
      </w:r>
      <w:r w:rsidRPr="00A2658A">
        <w:rPr>
          <w:rFonts w:ascii="Times New Roman" w:hAnsi="Times New Roman" w:cs="Times New Roman"/>
          <w:sz w:val="20"/>
          <w:szCs w:val="20"/>
        </w:rPr>
        <w:t>, which means that</w:t>
      </w:r>
      <w:r w:rsidRPr="004525E1">
        <w:rPr>
          <w:rFonts w:ascii="Times New Roman" w:hAnsi="Times New Roman" w:cs="Times New Roman"/>
          <w:sz w:val="20"/>
          <w:szCs w:val="20"/>
        </w:rPr>
        <w:t xml:space="preserve"> Article 2 IV UNC is compulsory international law without any exceptions. The regulatory scope of the paragraph overlaps with Article 2 VII. Paragraph VII prohibits any external interference in the domestic affairs of a state, regardless of the means. Although these norms are not completely overlapping, they represent a core pillar of the international order, the prohibition of forcible intervention into domestic affairs.  </w:t>
      </w:r>
    </w:p>
  </w:footnote>
  <w:footnote w:id="11">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It is not clear under what conditions Article 51 UNC applies. Does it only apply to an ongoing attack, or does it also comprise imminent attacks? There is no consensus in the literature on this question. While some advocate the latter interpretation, others tend towards a literal interpretation of the article </w:t>
      </w:r>
      <w:r w:rsidR="00EC7A46">
        <w:rPr>
          <w:rFonts w:ascii="Times New Roman" w:hAnsi="Times New Roman" w:cs="Times New Roman"/>
          <w:sz w:val="20"/>
          <w:szCs w:val="20"/>
        </w:rPr>
        <w:fldChar w:fldCharType="begin"/>
      </w:r>
      <w:r w:rsidR="008853F1">
        <w:rPr>
          <w:rFonts w:ascii="Times New Roman" w:hAnsi="Times New Roman" w:cs="Times New Roman"/>
          <w:sz w:val="20"/>
          <w:szCs w:val="20"/>
        </w:rPr>
        <w:instrText xml:space="preserve"> ADDIN EN.CITE &lt;EndNote&gt;&lt;Cite&gt;&lt;Author&gt;Malanczuk&lt;/Author&gt;&lt;Year&gt;1997&lt;/Year&gt;&lt;RecNum&gt;654&lt;/RecNum&gt;&lt;Suffix&gt;`, 311-312&lt;/Suffix&gt;&lt;record&gt;&lt;rec-number&gt;654&lt;/rec-number&gt;&lt;foreign-keys&gt;&lt;key app="EN" db-id="52dxz9wer2r0x1evtfy5f0scwxt2vfsrft0r"&gt;654&lt;/key&gt;&lt;/foreign-keys&gt;&lt;ref-type name="Book"&gt;6&lt;/ref-type&gt;&lt;contributors&gt;&lt;authors&gt;&lt;author&gt;Malanczuk, Peter&lt;/author&gt;&lt;/authors&gt;&lt;/contributors&gt;&lt;titles&gt;&lt;title&gt;Akehurst&amp;apos;s modern introduction to international law&lt;/title&gt;&lt;/titles&gt;&lt;pages&gt;xxii, 449 p.&lt;/pages&gt;&lt;edition&gt;7th rev.&lt;/edition&gt;&lt;keywords&gt;&lt;keyword&gt;International law.&lt;/keyword&gt;&lt;/keywords&gt;&lt;dates&gt;&lt;year&gt;1997&lt;/year&gt;&lt;/dates&gt;&lt;pub-location&gt;London ; New York&lt;/pub-location&gt;&lt;publisher&gt;Routledge&lt;/publisher&gt;&lt;isbn&gt;041511120X (pbk. alk. paper)&amp;#xD;0415165539 (alk.paper)&lt;/isbn&gt;&lt;accession-num&gt;1651298&lt;/accession-num&gt;&lt;call-num&gt;Law Library Reading Room (Madison, LM201) KZ1242; .M35 1997&lt;/call-num&gt;&lt;urls&gt;&lt;related-urls&gt;&lt;url&gt;http://www.loc.gov/catdir/enhancements/fy0649/97002294-d.html&lt;/url&gt;&lt;/related-urls&gt;&lt;/urls&gt;&lt;/record&gt;&lt;/Cite&gt;&lt;/EndNote&gt;</w:instrText>
      </w:r>
      <w:r w:rsidR="00EC7A46">
        <w:rPr>
          <w:rFonts w:ascii="Times New Roman" w:hAnsi="Times New Roman" w:cs="Times New Roman"/>
          <w:sz w:val="20"/>
          <w:szCs w:val="20"/>
        </w:rPr>
        <w:fldChar w:fldCharType="separate"/>
      </w:r>
      <w:r>
        <w:rPr>
          <w:rFonts w:ascii="Times New Roman" w:hAnsi="Times New Roman" w:cs="Times New Roman"/>
          <w:noProof/>
          <w:sz w:val="20"/>
          <w:szCs w:val="20"/>
        </w:rPr>
        <w:t>(Malanczuk, 1997, 311-312)</w:t>
      </w:r>
      <w:r w:rsidR="00EC7A46">
        <w:rPr>
          <w:rFonts w:ascii="Times New Roman" w:hAnsi="Times New Roman" w:cs="Times New Roman"/>
          <w:sz w:val="20"/>
          <w:szCs w:val="20"/>
        </w:rPr>
        <w:fldChar w:fldCharType="end"/>
      </w:r>
      <w:r w:rsidRPr="004525E1">
        <w:rPr>
          <w:rFonts w:ascii="Times New Roman" w:hAnsi="Times New Roman" w:cs="Times New Roman"/>
          <w:sz w:val="20"/>
          <w:szCs w:val="20"/>
        </w:rPr>
        <w:t xml:space="preserve">. Likewise the sole authority of the Security Councils in matters of war and peace is contested </w:t>
      </w:r>
      <w:r w:rsidR="00EC7A46">
        <w:rPr>
          <w:rFonts w:ascii="Times New Roman" w:hAnsi="Times New Roman" w:cs="Times New Roman"/>
          <w:sz w:val="20"/>
          <w:szCs w:val="20"/>
        </w:rPr>
        <w:fldChar w:fldCharType="begin"/>
      </w:r>
      <w:r w:rsidR="008853F1">
        <w:rPr>
          <w:rFonts w:ascii="Times New Roman" w:hAnsi="Times New Roman" w:cs="Times New Roman"/>
          <w:sz w:val="20"/>
          <w:szCs w:val="20"/>
        </w:rPr>
        <w:instrText xml:space="preserve"> ADDIN EN.CITE &lt;EndNote&gt;&lt;Cite&gt;&lt;Author&gt;Malanczuk&lt;/Author&gt;&lt;Year&gt;1997&lt;/Year&gt;&lt;RecNum&gt;654&lt;/RecNum&gt;&lt;Suffix&gt;`, 312-385&lt;/Suffix&gt;&lt;record&gt;&lt;rec-number&gt;654&lt;/rec-number&gt;&lt;foreign-keys&gt;&lt;key app="EN" db-id="52dxz9wer2r0x1evtfy5f0scwxt2vfsrft0r"&gt;654&lt;/key&gt;&lt;/foreign-keys&gt;&lt;ref-type name="Book"&gt;6&lt;/ref-type&gt;&lt;contributors&gt;&lt;authors&gt;&lt;author&gt;Malanczuk, Peter&lt;/author&gt;&lt;/authors&gt;&lt;/contributors&gt;&lt;titles&gt;&lt;title&gt;Akehurst&amp;apos;s modern introduction to international law&lt;/title&gt;&lt;/titles&gt;&lt;pages&gt;xxii, 449 p.&lt;/pages&gt;&lt;edition&gt;7th rev.&lt;/edition&gt;&lt;keywords&gt;&lt;keyword&gt;International law.&lt;/keyword&gt;&lt;/keywords&gt;&lt;dates&gt;&lt;year&gt;1997&lt;/year&gt;&lt;/dates&gt;&lt;pub-location&gt;London ; New York&lt;/pub-location&gt;&lt;publisher&gt;Routledge&lt;/publisher&gt;&lt;isbn&gt;041511120X (pbk. alk. paper)&amp;#xD;0415165539 (alk.paper)&lt;/isbn&gt;&lt;accession-num&gt;1651298&lt;/accession-num&gt;&lt;call-num&gt;Law Library Reading Room (Madison, LM201) KZ1242; .M35 1997&lt;/call-num&gt;&lt;urls&gt;&lt;related-urls&gt;&lt;url&gt;http://www.loc.gov/catdir/enhancements/fy0649/97002294-d.html&lt;/url&gt;&lt;/related-urls&gt;&lt;/urls&gt;&lt;/record&gt;&lt;/Cite&gt;&lt;/EndNote&gt;</w:instrText>
      </w:r>
      <w:r w:rsidR="00EC7A46">
        <w:rPr>
          <w:rFonts w:ascii="Times New Roman" w:hAnsi="Times New Roman" w:cs="Times New Roman"/>
          <w:sz w:val="20"/>
          <w:szCs w:val="20"/>
        </w:rPr>
        <w:fldChar w:fldCharType="separate"/>
      </w:r>
      <w:r>
        <w:rPr>
          <w:rFonts w:ascii="Times New Roman" w:hAnsi="Times New Roman" w:cs="Times New Roman"/>
          <w:noProof/>
          <w:sz w:val="20"/>
          <w:szCs w:val="20"/>
        </w:rPr>
        <w:t>(Malanczuk, 1997, 312-385)</w:t>
      </w:r>
      <w:r w:rsidR="00EC7A46">
        <w:rPr>
          <w:rFonts w:ascii="Times New Roman" w:hAnsi="Times New Roman" w:cs="Times New Roman"/>
          <w:sz w:val="20"/>
          <w:szCs w:val="20"/>
        </w:rPr>
        <w:fldChar w:fldCharType="end"/>
      </w:r>
      <w:r w:rsidRPr="004525E1">
        <w:rPr>
          <w:rFonts w:ascii="Times New Roman" w:hAnsi="Times New Roman" w:cs="Times New Roman"/>
          <w:sz w:val="20"/>
          <w:szCs w:val="20"/>
        </w:rPr>
        <w:t xml:space="preserve">. In 1950, the UN General Assembly (GA) passed the ‘Uniting for Peace Resolution’, which claims that the GA also has a voice in such matters. Since then, the Uniting for Peace Resolution has been invoked ten times. </w:t>
      </w:r>
    </w:p>
  </w:footnote>
  <w:footnote w:id="12">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Likewise, the range of actors became increasingly limited. Terrorism employed by criminal organizations or by states remained illegitimate; only freedom movements were permitted to resort to terrorism. Although there was no specification of the measures, it was clear that the measures taken needed to be suitable to spread fear. Annihilation of or direct participation in hostilities was not permitted. Admittedly, it remains unclear how a freedom movement is actually defined and what means are suitable to spread fear. However, the norm is sufficiently precise to differentiate terror from other violent acts. </w:t>
      </w:r>
    </w:p>
  </w:footnote>
  <w:footnote w:id="13">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RAND Terrorism Database of Worldwide Incidents, available at &lt;http://www.rand.org/nsrd/projects/terrorism-incidents.html&gt;.</w:t>
      </w:r>
    </w:p>
  </w:footnote>
  <w:footnote w:id="14">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Available at &lt;http://www.icrc.org/eng/resources/documents/misc/montreux-document-170908.htm&gt;.</w:t>
      </w:r>
    </w:p>
  </w:footnote>
  <w:footnote w:id="15">
    <w:p w:rsidR="0034356E" w:rsidRPr="004525E1" w:rsidRDefault="0034356E" w:rsidP="004525E1">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The regulatory strength of the norm depends on the definition of the term ‘mercenary’. The classical understanding defines a mercenary as a foreign fighter, i.e. someone without any national affiliation to a party to the conflict, motivated by pecuniary interests and using force outside the state structure </w:t>
      </w:r>
      <w:r w:rsidR="00EC7A46">
        <w:rPr>
          <w:rFonts w:ascii="Times New Roman" w:hAnsi="Times New Roman" w:cs="Times New Roman"/>
          <w:sz w:val="20"/>
          <w:szCs w:val="20"/>
        </w:rPr>
        <w:fldChar w:fldCharType="begin"/>
      </w:r>
      <w:r w:rsidR="008853F1">
        <w:rPr>
          <w:rFonts w:ascii="Times New Roman" w:hAnsi="Times New Roman" w:cs="Times New Roman"/>
          <w:sz w:val="20"/>
          <w:szCs w:val="20"/>
        </w:rPr>
        <w:instrText xml:space="preserve"> ADDIN EN.CITE &lt;EndNote&gt;&lt;Cite&gt;&lt;Author&gt;Zarate&lt;/Author&gt;&lt;Year&gt;1998&lt;/Year&gt;&lt;RecNum&gt;336&lt;/RecNum&gt;&lt;Suffix&gt;`, 78-79&lt;/Suffix&gt;&lt;record&gt;&lt;rec-number&gt;336&lt;/rec-number&gt;&lt;foreign-keys&gt;&lt;key app="EN" db-id="52dxz9wer2r0x1evtfy5f0scwxt2vfsrft0r"&gt;336&lt;/key&gt;&lt;/foreign-keys&gt;&lt;ref-type name="Journal Article"&gt;17&lt;/ref-type&gt;&lt;contributors&gt;&lt;authors&gt;&lt;author&gt;Juan Carlos Zarate&lt;/author&gt;&lt;/authors&gt;&lt;/contributors&gt;&lt;titles&gt;&lt;title&gt;The Emergence of a New Dog of War: Private International Security Companies, International Law, and New World Disorder&lt;/title&gt;&lt;secondary-title&gt;Stanford Journal of International Law&lt;/secondary-title&gt;&lt;/titles&gt;&lt;periodical&gt;&lt;full-title&gt;Stanford Journal of International Law&lt;/full-title&gt;&lt;/periodical&gt;&lt;pages&gt;75-162&lt;/pages&gt;&lt;volume&gt;34&lt;/volume&gt;&lt;dates&gt;&lt;year&gt;1998&lt;/year&gt;&lt;/dates&gt;&lt;urls&gt;&lt;/urls&gt;&lt;/record&gt;&lt;/Cite&gt;&lt;/EndNote&gt;</w:instrText>
      </w:r>
      <w:r w:rsidR="00EC7A46">
        <w:rPr>
          <w:rFonts w:ascii="Times New Roman" w:hAnsi="Times New Roman" w:cs="Times New Roman"/>
          <w:sz w:val="20"/>
          <w:szCs w:val="20"/>
        </w:rPr>
        <w:fldChar w:fldCharType="separate"/>
      </w:r>
      <w:r>
        <w:rPr>
          <w:rFonts w:ascii="Times New Roman" w:hAnsi="Times New Roman" w:cs="Times New Roman"/>
          <w:noProof/>
          <w:sz w:val="20"/>
          <w:szCs w:val="20"/>
        </w:rPr>
        <w:t>(Zarate, 1998, 78-79)</w:t>
      </w:r>
      <w:r w:rsidR="00EC7A46">
        <w:rPr>
          <w:rFonts w:ascii="Times New Roman" w:hAnsi="Times New Roman" w:cs="Times New Roman"/>
          <w:sz w:val="20"/>
          <w:szCs w:val="20"/>
        </w:rPr>
        <w:fldChar w:fldCharType="end"/>
      </w:r>
      <w:r w:rsidRPr="004525E1">
        <w:rPr>
          <w:rFonts w:ascii="Times New Roman" w:hAnsi="Times New Roman" w:cs="Times New Roman"/>
          <w:sz w:val="20"/>
          <w:szCs w:val="20"/>
        </w:rPr>
        <w:t xml:space="preserve">. The vagueness of the norm stems from several exceptions. First, although being foreign is an important component of the norm, not all foreigners participating in combat are deemed mercenaries. Second, monetary interests are the prime motive of a mercenary, yet armed forces also offer regular soldiers monetary incentives, career opportunities or even citizenship </w:t>
      </w:r>
      <w:r w:rsidR="00EC7A46">
        <w:rPr>
          <w:rFonts w:ascii="Times New Roman" w:hAnsi="Times New Roman" w:cs="Times New Roman"/>
          <w:sz w:val="20"/>
          <w:szCs w:val="20"/>
        </w:rPr>
        <w:fldChar w:fldCharType="begin"/>
      </w:r>
      <w:r w:rsidR="008853F1">
        <w:rPr>
          <w:rFonts w:ascii="Times New Roman" w:hAnsi="Times New Roman" w:cs="Times New Roman"/>
          <w:sz w:val="20"/>
          <w:szCs w:val="20"/>
        </w:rPr>
        <w:instrText xml:space="preserve"> ADDIN EN.CITE &lt;EndNote&gt;&lt;Cite&gt;&lt;Author&gt;Lynch&lt;/Author&gt;&lt;Year&gt;2000&lt;/Year&gt;&lt;RecNum&gt;341&lt;/RecNum&gt;&lt;Suffix&gt;`, 19&lt;/Suffix&gt;&lt;record&gt;&lt;rec-number&gt;341&lt;/rec-number&gt;&lt;foreign-keys&gt;&lt;key app="EN" db-id="52dxz9wer2r0x1evtfy5f0scwxt2vfsrft0r"&gt;341&lt;/key&gt;&lt;/foreign-keys&gt;&lt;ref-type name="Journal Article"&gt;17&lt;/ref-type&gt;&lt;contributors&gt;&lt;authors&gt;&lt;author&gt;Tony Lynch&lt;/author&gt;&lt;author&gt;A.J. Walsh&lt;/author&gt;&lt;/authors&gt;&lt;/contributors&gt;&lt;titles&gt;&lt;title&gt;The Good Mercenary?&lt;/title&gt;&lt;secondary-title&gt;The Journal of Political Philosophy&lt;/secondary-title&gt;&lt;/titles&gt;&lt;periodical&gt;&lt;full-title&gt;The Journal of Political Philosophy&lt;/full-title&gt;&lt;/periodical&gt;&lt;pages&gt;133-153&lt;/pages&gt;&lt;volume&gt;8&lt;/volume&gt;&lt;number&gt;2&lt;/number&gt;&lt;dates&gt;&lt;year&gt;2000&lt;/year&gt;&lt;/dates&gt;&lt;urls&gt;&lt;/urls&gt;&lt;/record&gt;&lt;/Cite&gt;&lt;/EndNote&gt;</w:instrText>
      </w:r>
      <w:r w:rsidR="00EC7A46">
        <w:rPr>
          <w:rFonts w:ascii="Times New Roman" w:hAnsi="Times New Roman" w:cs="Times New Roman"/>
          <w:sz w:val="20"/>
          <w:szCs w:val="20"/>
        </w:rPr>
        <w:fldChar w:fldCharType="separate"/>
      </w:r>
      <w:r>
        <w:rPr>
          <w:rFonts w:ascii="Times New Roman" w:hAnsi="Times New Roman" w:cs="Times New Roman"/>
          <w:noProof/>
          <w:sz w:val="20"/>
          <w:szCs w:val="20"/>
        </w:rPr>
        <w:t>(Lynch and Walsh, 2000, 19)</w:t>
      </w:r>
      <w:r w:rsidR="00EC7A46">
        <w:rPr>
          <w:rFonts w:ascii="Times New Roman" w:hAnsi="Times New Roman" w:cs="Times New Roman"/>
          <w:sz w:val="20"/>
          <w:szCs w:val="20"/>
        </w:rPr>
        <w:fldChar w:fldCharType="end"/>
      </w:r>
      <w:r w:rsidRPr="004525E1">
        <w:rPr>
          <w:rFonts w:ascii="Times New Roman" w:hAnsi="Times New Roman" w:cs="Times New Roman"/>
          <w:sz w:val="20"/>
          <w:szCs w:val="20"/>
        </w:rPr>
        <w:t xml:space="preserve">. Soldiers, however, are not considered to be mercenaries. Not even all non-state actors participating for money in combat are deemed mercenaries. For instance, those in Sierra Leone fighting over access to diamond mines were categorized as rebels. Thirdly, foreign fighters integrated in state armed forces are not mercenaries. For instance, German soldiers fighting during the American War of Independence were not considered mercenaries </w:t>
      </w:r>
      <w:r w:rsidR="00EC7A46">
        <w:rPr>
          <w:rFonts w:ascii="Times New Roman" w:hAnsi="Times New Roman" w:cs="Times New Roman"/>
          <w:sz w:val="20"/>
          <w:szCs w:val="20"/>
        </w:rPr>
        <w:fldChar w:fldCharType="begin"/>
      </w:r>
      <w:r w:rsidR="008853F1">
        <w:rPr>
          <w:rFonts w:ascii="Times New Roman" w:hAnsi="Times New Roman" w:cs="Times New Roman"/>
          <w:sz w:val="20"/>
          <w:szCs w:val="20"/>
        </w:rPr>
        <w:instrText xml:space="preserve"> ADDIN EN.CITE &lt;EndNote&gt;&lt;Cite&gt;&lt;Author&gt;Percy&lt;/Author&gt;&lt;Year&gt;2007&lt;/Year&gt;&lt;RecNum&gt;44&lt;/RecNum&gt;&lt;Suffix&gt;`, 267&lt;/Suffix&gt;&lt;record&gt;&lt;rec-number&gt;44&lt;/rec-number&gt;&lt;foreign-keys&gt;&lt;key app="EN" db-id="52dxz9wer2r0x1evtfy5f0scwxt2vfsrft0r"&gt;44&lt;/key&gt;&lt;/foreign-keys&gt;&lt;ref-type name="Book"&gt;6&lt;/ref-type&gt;&lt;contributors&gt;&lt;authors&gt;&lt;author&gt;Percy, Sarah&lt;/author&gt;&lt;/authors&gt;&lt;/contributors&gt;&lt;titles&gt;&lt;title&gt;Mercenaries: The history of a norm in international relations&lt;/title&gt;&lt;/titles&gt;&lt;pages&gt;viii, 267 p.&lt;/pages&gt;&lt;keywords&gt;&lt;keyword&gt;Mercenary troops Moral and ethical aspects.&lt;/keyword&gt;&lt;keyword&gt;Mercenary troops Legal status, laws, etc.&lt;/keyword&gt;&lt;keyword&gt;Mercenary troops History.&lt;/keyword&gt;&lt;keyword&gt;International relations Moral and ethical aspects.&lt;/keyword&gt;&lt;keyword&gt;Foreign enlistment History.&lt;/keyword&gt;&lt;keyword&gt;War Moral and ethical aspects.&lt;/keyword&gt;&lt;/keywords&gt;&lt;dates&gt;&lt;year&gt;2007&lt;/year&gt;&lt;/dates&gt;&lt;pub-location&gt;Oxford ; New York&lt;/pub-location&gt;&lt;publisher&gt;Oxford University Press&lt;/publisher&gt;&lt;isbn&gt;9780199214334 (alk. paper)&amp;#xD;0199214336 (alk. paper)&lt;/isbn&gt;&lt;accession-num&gt;14793102&lt;/accession-num&gt;&lt;call-num&gt;Jefferson or Adams Bldg General or Area Studies Reading Rms UB321; .P37 2007&lt;/call-num&gt;&lt;urls&gt;&lt;related-urls&gt;&lt;url&gt;http://www.loc.gov/catdir/toc/ecip0714/2007013675.html&lt;/url&gt;&lt;/related-urls&gt;&lt;/urls&gt;&lt;/record&gt;&lt;/Cite&gt;&lt;/EndNote&gt;</w:instrText>
      </w:r>
      <w:r w:rsidR="00EC7A46">
        <w:rPr>
          <w:rFonts w:ascii="Times New Roman" w:hAnsi="Times New Roman" w:cs="Times New Roman"/>
          <w:sz w:val="20"/>
          <w:szCs w:val="20"/>
        </w:rPr>
        <w:fldChar w:fldCharType="separate"/>
      </w:r>
      <w:r>
        <w:rPr>
          <w:rFonts w:ascii="Times New Roman" w:hAnsi="Times New Roman" w:cs="Times New Roman"/>
          <w:noProof/>
          <w:sz w:val="20"/>
          <w:szCs w:val="20"/>
        </w:rPr>
        <w:t>(Percy, 2007b, 267)</w:t>
      </w:r>
      <w:r w:rsidR="00EC7A46">
        <w:rPr>
          <w:rFonts w:ascii="Times New Roman" w:hAnsi="Times New Roman" w:cs="Times New Roman"/>
          <w:sz w:val="20"/>
          <w:szCs w:val="20"/>
        </w:rPr>
        <w:fldChar w:fldCharType="end"/>
      </w:r>
      <w:r w:rsidRPr="004525E1">
        <w:rPr>
          <w:rFonts w:ascii="Times New Roman" w:hAnsi="Times New Roman" w:cs="Times New Roman"/>
          <w:sz w:val="20"/>
          <w:szCs w:val="20"/>
        </w:rPr>
        <w:t>.</w:t>
      </w:r>
    </w:p>
  </w:footnote>
  <w:footnote w:id="16">
    <w:p w:rsidR="00F36026" w:rsidRPr="004525E1" w:rsidRDefault="00F36026" w:rsidP="00F36026">
      <w:pPr>
        <w:pStyle w:val="FootnoteText"/>
        <w:jc w:val="both"/>
        <w:rPr>
          <w:rFonts w:ascii="Times New Roman" w:hAnsi="Times New Roman" w:cs="Times New Roman"/>
          <w:sz w:val="20"/>
          <w:szCs w:val="20"/>
        </w:rPr>
      </w:pPr>
      <w:r w:rsidRPr="004525E1">
        <w:rPr>
          <w:rStyle w:val="FootnoteReference"/>
          <w:rFonts w:ascii="Times New Roman" w:hAnsi="Times New Roman" w:cs="Times New Roman"/>
          <w:sz w:val="20"/>
          <w:szCs w:val="20"/>
        </w:rPr>
        <w:footnoteRef/>
      </w:r>
      <w:r w:rsidRPr="004525E1">
        <w:rPr>
          <w:rFonts w:ascii="Times New Roman" w:hAnsi="Times New Roman" w:cs="Times New Roman"/>
          <w:sz w:val="20"/>
          <w:szCs w:val="20"/>
        </w:rPr>
        <w:t xml:space="preserve"> Technological innovations included, for instance, new alloys or new types of ships </w:t>
      </w:r>
      <w:r w:rsidR="00EC7A46">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&lt;EndNote&gt;&lt;Cite&gt;&lt;Author&gt;Goldman&lt;/Author&gt;&lt;Year&gt;1994&lt;/Year&gt;&lt;RecNum&gt;446&lt;/RecNum&gt;&lt;Suffix&gt;`, ix`, 157`, 212`, and 352&lt;/Suffix&gt;&lt;record&gt;&lt;rec-number&gt;446&lt;/rec-number&gt;&lt;foreign-keys&gt;&lt;key app="EN" db-id="52dxz9wer2r0x1evtfy5f0scwxt2vfsrft0r"&gt;446&lt;/key&gt;&lt;/foreign-keys&gt;&lt;ref-type name="Book"&gt;6&lt;/ref-type&gt;&lt;contributors&gt;&lt;authors&gt;&lt;author&gt;Goldman, Emily O.&lt;/author&gt;&lt;/authors&gt;&lt;/contributors&gt;&lt;titles&gt;&lt;title&gt;Sunken treaties : naval arms control between the wars&lt;/title&gt;&lt;/titles&gt;&lt;pages&gt;ix, 352 p.&lt;/pages&gt;&lt;keywords&gt;&lt;keyword&gt;Nuclear arms control.&lt;/keyword&gt;&lt;keyword&gt;United States Foreign relations Treaties History.&lt;/keyword&gt;&lt;/keywords&gt;&lt;dates&gt;&lt;year&gt;1994&lt;/year&gt;&lt;/dates&gt;&lt;pub-location&gt;University Park, Pa.&lt;/pub-location&gt;&lt;publisher&gt;Pennsylvania State University Press&lt;/publisher&gt;&lt;isbn&gt;0271010339 (cloth)&amp;#xD;0271010347 (pbk.)&lt;/isbn&gt;&lt;accession-num&gt;4415926&lt;/accession-num&gt;&lt;call-num&gt;Jefferson or Adams Bldg General or Area Studies Reading Rms JX1974.7; .G6525 1994&lt;/call-num&gt;&lt;urls&gt;&lt;/urls&gt;&lt;/record&gt;&lt;/Cite&gt;&lt;/EndNote&gt;</w:instrText>
      </w:r>
      <w:r w:rsidR="00EC7A46">
        <w:rPr>
          <w:rFonts w:ascii="Times New Roman" w:hAnsi="Times New Roman" w:cs="Times New Roman"/>
          <w:sz w:val="20"/>
          <w:szCs w:val="20"/>
        </w:rPr>
        <w:fldChar w:fldCharType="separate"/>
      </w:r>
      <w:r>
        <w:rPr>
          <w:rFonts w:ascii="Times New Roman" w:hAnsi="Times New Roman" w:cs="Times New Roman"/>
          <w:noProof/>
          <w:sz w:val="20"/>
          <w:szCs w:val="20"/>
        </w:rPr>
        <w:t>(Goldman, 1994, ix, 157, 212, and 352)</w:t>
      </w:r>
      <w:r w:rsidR="00EC7A46">
        <w:rPr>
          <w:rFonts w:ascii="Times New Roman" w:hAnsi="Times New Roman" w:cs="Times New Roman"/>
          <w:sz w:val="20"/>
          <w:szCs w:val="20"/>
        </w:rPr>
        <w:fldChar w:fldCharType="end"/>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41082F"/>
    <w:multiLevelType w:val="hybridMultilevel"/>
    <w:tmpl w:val="14B237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6F4C4E"/>
    <w:multiLevelType w:val="hybridMultilevel"/>
    <w:tmpl w:val="19D21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cVars>
    <w:docVar w:name="EN.InstantFormat" w:val="&lt;ENInstantFormat&gt;&lt;Enabled&gt;0&lt;/Enabled&gt;&lt;ScanUnformatted&gt;1&lt;/ScanUnformatted&gt;&lt;ScanChanges&gt;1&lt;/ScanChanges&gt;&lt;/ENInstantFormat&gt;"/>
    <w:docVar w:name="EN.Layout" w:val="&lt;ENLayout&gt;&lt;Style&g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ISA Paper.enl&lt;/item&gt;&lt;/Libraries&gt;&lt;/ENLibraries&gt;"/>
  </w:docVars>
  <w:rsids>
    <w:rsidRoot w:val="0051686C"/>
    <w:rsid w:val="00001F9A"/>
    <w:rsid w:val="0000772F"/>
    <w:rsid w:val="00013B70"/>
    <w:rsid w:val="0001465D"/>
    <w:rsid w:val="00021ED1"/>
    <w:rsid w:val="000255F6"/>
    <w:rsid w:val="000273CE"/>
    <w:rsid w:val="00030132"/>
    <w:rsid w:val="000320EF"/>
    <w:rsid w:val="0006170D"/>
    <w:rsid w:val="00061AE5"/>
    <w:rsid w:val="0006412C"/>
    <w:rsid w:val="00064E5B"/>
    <w:rsid w:val="00071C02"/>
    <w:rsid w:val="00072FB4"/>
    <w:rsid w:val="00091F84"/>
    <w:rsid w:val="00092A88"/>
    <w:rsid w:val="00092AC9"/>
    <w:rsid w:val="00093BD7"/>
    <w:rsid w:val="0009528D"/>
    <w:rsid w:val="000A033F"/>
    <w:rsid w:val="000A0770"/>
    <w:rsid w:val="000B0EE1"/>
    <w:rsid w:val="000B1FA0"/>
    <w:rsid w:val="000B22C8"/>
    <w:rsid w:val="000B3564"/>
    <w:rsid w:val="000C6A0F"/>
    <w:rsid w:val="000D2F40"/>
    <w:rsid w:val="000D3BA6"/>
    <w:rsid w:val="000D562B"/>
    <w:rsid w:val="000D757B"/>
    <w:rsid w:val="000E280F"/>
    <w:rsid w:val="000F1668"/>
    <w:rsid w:val="00113E01"/>
    <w:rsid w:val="00127EC7"/>
    <w:rsid w:val="00130742"/>
    <w:rsid w:val="00131943"/>
    <w:rsid w:val="00145D04"/>
    <w:rsid w:val="00150E66"/>
    <w:rsid w:val="0015121F"/>
    <w:rsid w:val="001677EE"/>
    <w:rsid w:val="001712CA"/>
    <w:rsid w:val="00174BBD"/>
    <w:rsid w:val="00174BD5"/>
    <w:rsid w:val="00181B5F"/>
    <w:rsid w:val="00182494"/>
    <w:rsid w:val="00182D1B"/>
    <w:rsid w:val="00184B8B"/>
    <w:rsid w:val="00184BBE"/>
    <w:rsid w:val="00186CBD"/>
    <w:rsid w:val="00193D34"/>
    <w:rsid w:val="00194922"/>
    <w:rsid w:val="00195126"/>
    <w:rsid w:val="00196ADA"/>
    <w:rsid w:val="001A03D6"/>
    <w:rsid w:val="001A2FE7"/>
    <w:rsid w:val="001B65DE"/>
    <w:rsid w:val="001C02C5"/>
    <w:rsid w:val="001C6772"/>
    <w:rsid w:val="001C7ECF"/>
    <w:rsid w:val="001D2CD8"/>
    <w:rsid w:val="001E0F66"/>
    <w:rsid w:val="001E77F8"/>
    <w:rsid w:val="001F17FE"/>
    <w:rsid w:val="001F2536"/>
    <w:rsid w:val="00203F97"/>
    <w:rsid w:val="00234B49"/>
    <w:rsid w:val="0024352C"/>
    <w:rsid w:val="0024619E"/>
    <w:rsid w:val="002539B2"/>
    <w:rsid w:val="00254FA1"/>
    <w:rsid w:val="00256834"/>
    <w:rsid w:val="00256EAF"/>
    <w:rsid w:val="00256FBC"/>
    <w:rsid w:val="002621BE"/>
    <w:rsid w:val="0026665D"/>
    <w:rsid w:val="00266767"/>
    <w:rsid w:val="00267475"/>
    <w:rsid w:val="00275E60"/>
    <w:rsid w:val="0028050A"/>
    <w:rsid w:val="0028169B"/>
    <w:rsid w:val="00291660"/>
    <w:rsid w:val="002A2E76"/>
    <w:rsid w:val="002A429C"/>
    <w:rsid w:val="002A7AE5"/>
    <w:rsid w:val="002B234E"/>
    <w:rsid w:val="002B39CA"/>
    <w:rsid w:val="002B6284"/>
    <w:rsid w:val="002C027B"/>
    <w:rsid w:val="002D4928"/>
    <w:rsid w:val="002D551A"/>
    <w:rsid w:val="002E0B73"/>
    <w:rsid w:val="002E4701"/>
    <w:rsid w:val="002E544F"/>
    <w:rsid w:val="002E70A2"/>
    <w:rsid w:val="00310D13"/>
    <w:rsid w:val="003159D4"/>
    <w:rsid w:val="0034356E"/>
    <w:rsid w:val="0035494A"/>
    <w:rsid w:val="00366B48"/>
    <w:rsid w:val="0037019C"/>
    <w:rsid w:val="00381B19"/>
    <w:rsid w:val="003905CB"/>
    <w:rsid w:val="00396840"/>
    <w:rsid w:val="003979D7"/>
    <w:rsid w:val="003B767C"/>
    <w:rsid w:val="003C2D50"/>
    <w:rsid w:val="003C44CD"/>
    <w:rsid w:val="003C5644"/>
    <w:rsid w:val="003C742A"/>
    <w:rsid w:val="003C771A"/>
    <w:rsid w:val="003D0316"/>
    <w:rsid w:val="003D2A59"/>
    <w:rsid w:val="003D55EA"/>
    <w:rsid w:val="003D6EF4"/>
    <w:rsid w:val="003E4D34"/>
    <w:rsid w:val="003E6A2C"/>
    <w:rsid w:val="003F53B8"/>
    <w:rsid w:val="00400DB3"/>
    <w:rsid w:val="0040572A"/>
    <w:rsid w:val="00427416"/>
    <w:rsid w:val="00440C0A"/>
    <w:rsid w:val="00441457"/>
    <w:rsid w:val="0044188A"/>
    <w:rsid w:val="00444E92"/>
    <w:rsid w:val="004469FD"/>
    <w:rsid w:val="004525E1"/>
    <w:rsid w:val="00453CA9"/>
    <w:rsid w:val="004575A8"/>
    <w:rsid w:val="00464EEF"/>
    <w:rsid w:val="00465306"/>
    <w:rsid w:val="004654A6"/>
    <w:rsid w:val="004752C0"/>
    <w:rsid w:val="00487D29"/>
    <w:rsid w:val="00491743"/>
    <w:rsid w:val="004B0727"/>
    <w:rsid w:val="004B1541"/>
    <w:rsid w:val="004B2774"/>
    <w:rsid w:val="004C7769"/>
    <w:rsid w:val="004D77A2"/>
    <w:rsid w:val="004E0AC9"/>
    <w:rsid w:val="004E311E"/>
    <w:rsid w:val="004E72EF"/>
    <w:rsid w:val="004F3F55"/>
    <w:rsid w:val="00505637"/>
    <w:rsid w:val="00505B77"/>
    <w:rsid w:val="00506A44"/>
    <w:rsid w:val="0051686C"/>
    <w:rsid w:val="00517D5D"/>
    <w:rsid w:val="005207FA"/>
    <w:rsid w:val="005237CA"/>
    <w:rsid w:val="00535C67"/>
    <w:rsid w:val="00541B4E"/>
    <w:rsid w:val="00542142"/>
    <w:rsid w:val="00544517"/>
    <w:rsid w:val="00547457"/>
    <w:rsid w:val="0055466E"/>
    <w:rsid w:val="00566E2A"/>
    <w:rsid w:val="0057056B"/>
    <w:rsid w:val="00575A49"/>
    <w:rsid w:val="00583C09"/>
    <w:rsid w:val="0058742E"/>
    <w:rsid w:val="00597BF6"/>
    <w:rsid w:val="005B0F9D"/>
    <w:rsid w:val="005C05A8"/>
    <w:rsid w:val="005C45CB"/>
    <w:rsid w:val="005C46EB"/>
    <w:rsid w:val="005C71F3"/>
    <w:rsid w:val="005D7609"/>
    <w:rsid w:val="005D7E77"/>
    <w:rsid w:val="005F16F6"/>
    <w:rsid w:val="005F2CED"/>
    <w:rsid w:val="005F5F81"/>
    <w:rsid w:val="005F7329"/>
    <w:rsid w:val="00611610"/>
    <w:rsid w:val="00611F9E"/>
    <w:rsid w:val="00613D29"/>
    <w:rsid w:val="0063131B"/>
    <w:rsid w:val="006327FA"/>
    <w:rsid w:val="006416BC"/>
    <w:rsid w:val="00646E9E"/>
    <w:rsid w:val="00650919"/>
    <w:rsid w:val="006675D0"/>
    <w:rsid w:val="0067483A"/>
    <w:rsid w:val="006754C5"/>
    <w:rsid w:val="00681037"/>
    <w:rsid w:val="0068781C"/>
    <w:rsid w:val="0069235E"/>
    <w:rsid w:val="006970E1"/>
    <w:rsid w:val="006A0D9A"/>
    <w:rsid w:val="006B39B3"/>
    <w:rsid w:val="006B4403"/>
    <w:rsid w:val="006B728D"/>
    <w:rsid w:val="006C0045"/>
    <w:rsid w:val="006C2953"/>
    <w:rsid w:val="006C4D16"/>
    <w:rsid w:val="006C7B5D"/>
    <w:rsid w:val="006F37D7"/>
    <w:rsid w:val="00707D4D"/>
    <w:rsid w:val="00716245"/>
    <w:rsid w:val="00722F8C"/>
    <w:rsid w:val="007241C6"/>
    <w:rsid w:val="00724BE6"/>
    <w:rsid w:val="00725732"/>
    <w:rsid w:val="00744A01"/>
    <w:rsid w:val="00745197"/>
    <w:rsid w:val="007579DB"/>
    <w:rsid w:val="00767D4A"/>
    <w:rsid w:val="007702D0"/>
    <w:rsid w:val="00772CA3"/>
    <w:rsid w:val="0077362F"/>
    <w:rsid w:val="007741EA"/>
    <w:rsid w:val="00774EDE"/>
    <w:rsid w:val="00783DBA"/>
    <w:rsid w:val="00787123"/>
    <w:rsid w:val="007A0C63"/>
    <w:rsid w:val="007B1F67"/>
    <w:rsid w:val="007C2A29"/>
    <w:rsid w:val="007D119B"/>
    <w:rsid w:val="007D3E41"/>
    <w:rsid w:val="007E0589"/>
    <w:rsid w:val="007F1196"/>
    <w:rsid w:val="007F2A70"/>
    <w:rsid w:val="007F2CBC"/>
    <w:rsid w:val="007F340C"/>
    <w:rsid w:val="007F6540"/>
    <w:rsid w:val="008113FC"/>
    <w:rsid w:val="00811B3D"/>
    <w:rsid w:val="0081292A"/>
    <w:rsid w:val="00820888"/>
    <w:rsid w:val="008217E2"/>
    <w:rsid w:val="00840EC2"/>
    <w:rsid w:val="008412A2"/>
    <w:rsid w:val="008423CF"/>
    <w:rsid w:val="008534AD"/>
    <w:rsid w:val="00854C41"/>
    <w:rsid w:val="008645CC"/>
    <w:rsid w:val="00865C35"/>
    <w:rsid w:val="0087669A"/>
    <w:rsid w:val="008773E7"/>
    <w:rsid w:val="00877657"/>
    <w:rsid w:val="008853F1"/>
    <w:rsid w:val="0089009D"/>
    <w:rsid w:val="008933DC"/>
    <w:rsid w:val="00895161"/>
    <w:rsid w:val="008979C1"/>
    <w:rsid w:val="008A0663"/>
    <w:rsid w:val="008A3A48"/>
    <w:rsid w:val="008A75FE"/>
    <w:rsid w:val="008C2226"/>
    <w:rsid w:val="008C2C7F"/>
    <w:rsid w:val="008D7B3B"/>
    <w:rsid w:val="008E0DDA"/>
    <w:rsid w:val="008E7CAD"/>
    <w:rsid w:val="008F0111"/>
    <w:rsid w:val="008F2DF1"/>
    <w:rsid w:val="008F3572"/>
    <w:rsid w:val="008F41F7"/>
    <w:rsid w:val="008F7269"/>
    <w:rsid w:val="00912E83"/>
    <w:rsid w:val="0091684D"/>
    <w:rsid w:val="00925249"/>
    <w:rsid w:val="0092799D"/>
    <w:rsid w:val="0093033B"/>
    <w:rsid w:val="0094195C"/>
    <w:rsid w:val="009465A3"/>
    <w:rsid w:val="009525B7"/>
    <w:rsid w:val="00953676"/>
    <w:rsid w:val="00957050"/>
    <w:rsid w:val="00962797"/>
    <w:rsid w:val="0096603E"/>
    <w:rsid w:val="009661A1"/>
    <w:rsid w:val="009760F7"/>
    <w:rsid w:val="00980253"/>
    <w:rsid w:val="0098296A"/>
    <w:rsid w:val="00984522"/>
    <w:rsid w:val="00986F94"/>
    <w:rsid w:val="009952EE"/>
    <w:rsid w:val="0099640E"/>
    <w:rsid w:val="009A196D"/>
    <w:rsid w:val="009A2BEC"/>
    <w:rsid w:val="009A7EA1"/>
    <w:rsid w:val="009B63D1"/>
    <w:rsid w:val="009C5371"/>
    <w:rsid w:val="009C6BA2"/>
    <w:rsid w:val="009C7DE8"/>
    <w:rsid w:val="009D3EF0"/>
    <w:rsid w:val="009E13F6"/>
    <w:rsid w:val="009F2AE5"/>
    <w:rsid w:val="009F6294"/>
    <w:rsid w:val="00A012E8"/>
    <w:rsid w:val="00A03BF6"/>
    <w:rsid w:val="00A15E52"/>
    <w:rsid w:val="00A20CBB"/>
    <w:rsid w:val="00A24F0C"/>
    <w:rsid w:val="00A2658A"/>
    <w:rsid w:val="00A3071A"/>
    <w:rsid w:val="00A35E0E"/>
    <w:rsid w:val="00A367B5"/>
    <w:rsid w:val="00A4011E"/>
    <w:rsid w:val="00A44E92"/>
    <w:rsid w:val="00A62FD3"/>
    <w:rsid w:val="00A65E1E"/>
    <w:rsid w:val="00A66387"/>
    <w:rsid w:val="00A66863"/>
    <w:rsid w:val="00A719C8"/>
    <w:rsid w:val="00A802D4"/>
    <w:rsid w:val="00A86EE6"/>
    <w:rsid w:val="00A91AD2"/>
    <w:rsid w:val="00AA013A"/>
    <w:rsid w:val="00AA1B05"/>
    <w:rsid w:val="00AA29D2"/>
    <w:rsid w:val="00AA61D6"/>
    <w:rsid w:val="00AB1A4B"/>
    <w:rsid w:val="00AB1CF5"/>
    <w:rsid w:val="00AB7298"/>
    <w:rsid w:val="00AC014E"/>
    <w:rsid w:val="00AC538B"/>
    <w:rsid w:val="00AD1643"/>
    <w:rsid w:val="00AD7CB3"/>
    <w:rsid w:val="00AE0522"/>
    <w:rsid w:val="00AF1026"/>
    <w:rsid w:val="00B02876"/>
    <w:rsid w:val="00B12EE4"/>
    <w:rsid w:val="00B1301D"/>
    <w:rsid w:val="00B242D9"/>
    <w:rsid w:val="00B3332D"/>
    <w:rsid w:val="00B363D0"/>
    <w:rsid w:val="00B41258"/>
    <w:rsid w:val="00B50039"/>
    <w:rsid w:val="00B76553"/>
    <w:rsid w:val="00B76605"/>
    <w:rsid w:val="00B76E51"/>
    <w:rsid w:val="00B82AF9"/>
    <w:rsid w:val="00B86DA0"/>
    <w:rsid w:val="00B93538"/>
    <w:rsid w:val="00B977C0"/>
    <w:rsid w:val="00BA2611"/>
    <w:rsid w:val="00BA68A2"/>
    <w:rsid w:val="00BB5D36"/>
    <w:rsid w:val="00BC1DBD"/>
    <w:rsid w:val="00BD2988"/>
    <w:rsid w:val="00BE38A8"/>
    <w:rsid w:val="00BE52AB"/>
    <w:rsid w:val="00BF3CCA"/>
    <w:rsid w:val="00BF695E"/>
    <w:rsid w:val="00C02893"/>
    <w:rsid w:val="00C07410"/>
    <w:rsid w:val="00C1229E"/>
    <w:rsid w:val="00C12F72"/>
    <w:rsid w:val="00C14D91"/>
    <w:rsid w:val="00C17675"/>
    <w:rsid w:val="00C21605"/>
    <w:rsid w:val="00C21DB2"/>
    <w:rsid w:val="00C2582C"/>
    <w:rsid w:val="00C263C7"/>
    <w:rsid w:val="00C503CD"/>
    <w:rsid w:val="00C52A7A"/>
    <w:rsid w:val="00C55678"/>
    <w:rsid w:val="00C573F6"/>
    <w:rsid w:val="00C67948"/>
    <w:rsid w:val="00C91C9B"/>
    <w:rsid w:val="00C9380B"/>
    <w:rsid w:val="00C944C5"/>
    <w:rsid w:val="00CA2AB7"/>
    <w:rsid w:val="00CB04C0"/>
    <w:rsid w:val="00CB2F75"/>
    <w:rsid w:val="00CB49B4"/>
    <w:rsid w:val="00CD20AF"/>
    <w:rsid w:val="00CD3387"/>
    <w:rsid w:val="00CD5363"/>
    <w:rsid w:val="00CE0F95"/>
    <w:rsid w:val="00CE66AC"/>
    <w:rsid w:val="00CF126C"/>
    <w:rsid w:val="00CF3772"/>
    <w:rsid w:val="00CF7B23"/>
    <w:rsid w:val="00D10DB6"/>
    <w:rsid w:val="00D12082"/>
    <w:rsid w:val="00D152C5"/>
    <w:rsid w:val="00D52D67"/>
    <w:rsid w:val="00D6533A"/>
    <w:rsid w:val="00D6535C"/>
    <w:rsid w:val="00D72583"/>
    <w:rsid w:val="00D75A4C"/>
    <w:rsid w:val="00D8080A"/>
    <w:rsid w:val="00DA3FD5"/>
    <w:rsid w:val="00DA7998"/>
    <w:rsid w:val="00DB089A"/>
    <w:rsid w:val="00DB1322"/>
    <w:rsid w:val="00DB4261"/>
    <w:rsid w:val="00DC0BBB"/>
    <w:rsid w:val="00DC1631"/>
    <w:rsid w:val="00DC3DEE"/>
    <w:rsid w:val="00DC754C"/>
    <w:rsid w:val="00DD052B"/>
    <w:rsid w:val="00E0064D"/>
    <w:rsid w:val="00E16CE1"/>
    <w:rsid w:val="00E25132"/>
    <w:rsid w:val="00E35FA4"/>
    <w:rsid w:val="00E36C3F"/>
    <w:rsid w:val="00E40204"/>
    <w:rsid w:val="00E41498"/>
    <w:rsid w:val="00E4229F"/>
    <w:rsid w:val="00E43ADA"/>
    <w:rsid w:val="00E61F27"/>
    <w:rsid w:val="00E65B0A"/>
    <w:rsid w:val="00E74D07"/>
    <w:rsid w:val="00E7604A"/>
    <w:rsid w:val="00E763D1"/>
    <w:rsid w:val="00E84202"/>
    <w:rsid w:val="00E8559C"/>
    <w:rsid w:val="00EA58ED"/>
    <w:rsid w:val="00EB0A51"/>
    <w:rsid w:val="00EC03D1"/>
    <w:rsid w:val="00EC1561"/>
    <w:rsid w:val="00EC3C31"/>
    <w:rsid w:val="00EC7A46"/>
    <w:rsid w:val="00EC7E69"/>
    <w:rsid w:val="00ED1CB3"/>
    <w:rsid w:val="00ED4D89"/>
    <w:rsid w:val="00ED593D"/>
    <w:rsid w:val="00ED688A"/>
    <w:rsid w:val="00EE05E5"/>
    <w:rsid w:val="00EE0E28"/>
    <w:rsid w:val="00EE1686"/>
    <w:rsid w:val="00EE6561"/>
    <w:rsid w:val="00EF418F"/>
    <w:rsid w:val="00EF4D97"/>
    <w:rsid w:val="00EF702D"/>
    <w:rsid w:val="00F04EEB"/>
    <w:rsid w:val="00F075CA"/>
    <w:rsid w:val="00F102CD"/>
    <w:rsid w:val="00F1174F"/>
    <w:rsid w:val="00F14CE3"/>
    <w:rsid w:val="00F167DC"/>
    <w:rsid w:val="00F26847"/>
    <w:rsid w:val="00F31880"/>
    <w:rsid w:val="00F31BA8"/>
    <w:rsid w:val="00F33F72"/>
    <w:rsid w:val="00F36026"/>
    <w:rsid w:val="00F3615D"/>
    <w:rsid w:val="00F40F59"/>
    <w:rsid w:val="00F55448"/>
    <w:rsid w:val="00F56615"/>
    <w:rsid w:val="00F60E7F"/>
    <w:rsid w:val="00F673E9"/>
    <w:rsid w:val="00F73DB3"/>
    <w:rsid w:val="00F75B77"/>
    <w:rsid w:val="00F80E44"/>
    <w:rsid w:val="00F8354C"/>
    <w:rsid w:val="00F87EDB"/>
    <w:rsid w:val="00F90D22"/>
    <w:rsid w:val="00F935E7"/>
    <w:rsid w:val="00F9530F"/>
    <w:rsid w:val="00F96181"/>
    <w:rsid w:val="00FA0416"/>
    <w:rsid w:val="00FA0FDC"/>
    <w:rsid w:val="00FA1885"/>
    <w:rsid w:val="00FA3941"/>
    <w:rsid w:val="00FB097E"/>
    <w:rsid w:val="00FB2A68"/>
    <w:rsid w:val="00FC2E92"/>
    <w:rsid w:val="00FC3403"/>
    <w:rsid w:val="00FC548C"/>
    <w:rsid w:val="00FE01DD"/>
    <w:rsid w:val="00FE4FC6"/>
    <w:rsid w:val="00FF6C19"/>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F1BAA"/>
    <w:rPr>
      <w:rFonts w:ascii="Lucida Grande" w:hAnsi="Lucida Grande"/>
      <w:sz w:val="18"/>
      <w:szCs w:val="18"/>
    </w:rPr>
  </w:style>
  <w:style w:type="character" w:customStyle="1" w:styleId="BalloonTextChar">
    <w:name w:val="Balloon Text Char"/>
    <w:basedOn w:val="DefaultParagraphFont"/>
    <w:uiPriority w:val="99"/>
    <w:semiHidden/>
    <w:rsid w:val="008D6A4A"/>
    <w:rPr>
      <w:rFonts w:ascii="Lucida Grande" w:hAnsi="Lucida Grande"/>
      <w:sz w:val="18"/>
      <w:szCs w:val="18"/>
    </w:rPr>
  </w:style>
  <w:style w:type="character" w:customStyle="1" w:styleId="BalloonTextChar0">
    <w:name w:val="Balloon Text Char"/>
    <w:basedOn w:val="DefaultParagraphFont"/>
    <w:uiPriority w:val="99"/>
    <w:semiHidden/>
    <w:rsid w:val="008D6A4A"/>
    <w:rPr>
      <w:rFonts w:ascii="Lucida Grande" w:hAnsi="Lucida Grande"/>
      <w:sz w:val="18"/>
      <w:szCs w:val="18"/>
    </w:rPr>
  </w:style>
  <w:style w:type="character" w:customStyle="1" w:styleId="BalloonTextChar2">
    <w:name w:val="Balloon Text Char"/>
    <w:basedOn w:val="DefaultParagraphFont"/>
    <w:uiPriority w:val="99"/>
    <w:semiHidden/>
    <w:rsid w:val="00A45514"/>
    <w:rPr>
      <w:rFonts w:ascii="Lucida Grande" w:hAnsi="Lucida Grande"/>
      <w:sz w:val="18"/>
      <w:szCs w:val="18"/>
    </w:rPr>
  </w:style>
  <w:style w:type="character" w:customStyle="1" w:styleId="BalloonTextChar3">
    <w:name w:val="Balloon Text Char"/>
    <w:basedOn w:val="DefaultParagraphFont"/>
    <w:uiPriority w:val="99"/>
    <w:semiHidden/>
    <w:rsid w:val="00A45514"/>
    <w:rPr>
      <w:rFonts w:ascii="Lucida Grande" w:hAnsi="Lucida Grande"/>
      <w:sz w:val="18"/>
      <w:szCs w:val="18"/>
    </w:rPr>
  </w:style>
  <w:style w:type="character" w:customStyle="1" w:styleId="BalloonTextChar4">
    <w:name w:val="Balloon Text Char"/>
    <w:basedOn w:val="DefaultParagraphFont"/>
    <w:uiPriority w:val="99"/>
    <w:semiHidden/>
    <w:rsid w:val="00AF1BA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F1BAA"/>
    <w:rPr>
      <w:rFonts w:ascii="Lucida Grande" w:hAnsi="Lucida Grande"/>
      <w:sz w:val="18"/>
      <w:szCs w:val="18"/>
    </w:rPr>
  </w:style>
  <w:style w:type="paragraph" w:styleId="FootnoteText">
    <w:name w:val="footnote text"/>
    <w:basedOn w:val="Normal"/>
    <w:link w:val="FootnoteTextChar"/>
    <w:uiPriority w:val="99"/>
    <w:unhideWhenUsed/>
    <w:rsid w:val="00AD23A7"/>
    <w:pPr>
      <w:spacing w:after="0"/>
    </w:pPr>
  </w:style>
  <w:style w:type="character" w:customStyle="1" w:styleId="FootnoteTextChar">
    <w:name w:val="Footnote Text Char"/>
    <w:basedOn w:val="DefaultParagraphFont"/>
    <w:link w:val="FootnoteText"/>
    <w:uiPriority w:val="99"/>
    <w:rsid w:val="00AD23A7"/>
  </w:style>
  <w:style w:type="character" w:styleId="FootnoteReference">
    <w:name w:val="footnote reference"/>
    <w:basedOn w:val="DefaultParagraphFont"/>
    <w:uiPriority w:val="99"/>
    <w:semiHidden/>
    <w:unhideWhenUsed/>
    <w:rsid w:val="00AD23A7"/>
    <w:rPr>
      <w:vertAlign w:val="superscript"/>
    </w:rPr>
  </w:style>
  <w:style w:type="paragraph" w:styleId="Footer">
    <w:name w:val="footer"/>
    <w:basedOn w:val="Normal"/>
    <w:link w:val="FooterChar"/>
    <w:uiPriority w:val="99"/>
    <w:unhideWhenUsed/>
    <w:rsid w:val="0087793C"/>
    <w:pPr>
      <w:tabs>
        <w:tab w:val="center" w:pos="4320"/>
        <w:tab w:val="right" w:pos="8640"/>
      </w:tabs>
      <w:spacing w:after="0"/>
    </w:pPr>
  </w:style>
  <w:style w:type="character" w:customStyle="1" w:styleId="FooterChar">
    <w:name w:val="Footer Char"/>
    <w:basedOn w:val="DefaultParagraphFont"/>
    <w:link w:val="Footer"/>
    <w:uiPriority w:val="99"/>
    <w:rsid w:val="0087793C"/>
  </w:style>
  <w:style w:type="character" w:styleId="PageNumber">
    <w:name w:val="page number"/>
    <w:basedOn w:val="DefaultParagraphFont"/>
    <w:uiPriority w:val="99"/>
    <w:semiHidden/>
    <w:unhideWhenUsed/>
    <w:rsid w:val="0087793C"/>
  </w:style>
  <w:style w:type="character" w:styleId="Hyperlink">
    <w:name w:val="Hyperlink"/>
    <w:basedOn w:val="DefaultParagraphFont"/>
    <w:uiPriority w:val="99"/>
    <w:unhideWhenUsed/>
    <w:rsid w:val="00075565"/>
    <w:rPr>
      <w:color w:val="0000FF" w:themeColor="hyperlink"/>
      <w:u w:val="single"/>
    </w:rPr>
  </w:style>
  <w:style w:type="character" w:styleId="CommentReference">
    <w:name w:val="annotation reference"/>
    <w:basedOn w:val="DefaultParagraphFont"/>
    <w:uiPriority w:val="99"/>
    <w:semiHidden/>
    <w:unhideWhenUsed/>
    <w:rsid w:val="004330C7"/>
    <w:rPr>
      <w:sz w:val="18"/>
      <w:szCs w:val="18"/>
    </w:rPr>
  </w:style>
  <w:style w:type="paragraph" w:styleId="CommentText">
    <w:name w:val="annotation text"/>
    <w:basedOn w:val="Normal"/>
    <w:link w:val="CommentTextChar"/>
    <w:uiPriority w:val="99"/>
    <w:semiHidden/>
    <w:unhideWhenUsed/>
    <w:rsid w:val="004330C7"/>
  </w:style>
  <w:style w:type="character" w:customStyle="1" w:styleId="CommentTextChar">
    <w:name w:val="Comment Text Char"/>
    <w:basedOn w:val="DefaultParagraphFont"/>
    <w:link w:val="CommentText"/>
    <w:uiPriority w:val="99"/>
    <w:semiHidden/>
    <w:rsid w:val="004330C7"/>
  </w:style>
  <w:style w:type="paragraph" w:styleId="CommentSubject">
    <w:name w:val="annotation subject"/>
    <w:basedOn w:val="CommentText"/>
    <w:next w:val="CommentText"/>
    <w:link w:val="CommentSubjectChar"/>
    <w:uiPriority w:val="99"/>
    <w:semiHidden/>
    <w:unhideWhenUsed/>
    <w:rsid w:val="004330C7"/>
    <w:rPr>
      <w:b/>
      <w:bCs/>
      <w:sz w:val="20"/>
      <w:szCs w:val="20"/>
    </w:rPr>
  </w:style>
  <w:style w:type="character" w:customStyle="1" w:styleId="CommentSubjectChar">
    <w:name w:val="Comment Subject Char"/>
    <w:basedOn w:val="CommentTextChar"/>
    <w:link w:val="CommentSubject"/>
    <w:uiPriority w:val="99"/>
    <w:semiHidden/>
    <w:rsid w:val="004330C7"/>
    <w:rPr>
      <w:b/>
      <w:bCs/>
      <w:sz w:val="20"/>
      <w:szCs w:val="20"/>
    </w:rPr>
  </w:style>
  <w:style w:type="paragraph" w:styleId="ListParagraph">
    <w:name w:val="List Paragraph"/>
    <w:basedOn w:val="Normal"/>
    <w:uiPriority w:val="34"/>
    <w:qFormat/>
    <w:rsid w:val="00DA6778"/>
    <w:pPr>
      <w:ind w:left="720"/>
      <w:contextualSpacing/>
    </w:pPr>
  </w:style>
  <w:style w:type="paragraph" w:styleId="Header">
    <w:name w:val="header"/>
    <w:basedOn w:val="Normal"/>
    <w:link w:val="HeaderChar"/>
    <w:uiPriority w:val="99"/>
    <w:unhideWhenUsed/>
    <w:rsid w:val="006771D5"/>
    <w:pPr>
      <w:tabs>
        <w:tab w:val="center" w:pos="4536"/>
        <w:tab w:val="right" w:pos="9072"/>
      </w:tabs>
      <w:spacing w:after="0"/>
    </w:pPr>
  </w:style>
  <w:style w:type="character" w:customStyle="1" w:styleId="HeaderChar">
    <w:name w:val="Header Char"/>
    <w:basedOn w:val="DefaultParagraphFont"/>
    <w:link w:val="Header"/>
    <w:uiPriority w:val="99"/>
    <w:rsid w:val="006771D5"/>
  </w:style>
  <w:style w:type="character" w:styleId="FollowedHyperlink">
    <w:name w:val="FollowedHyperlink"/>
    <w:basedOn w:val="DefaultParagraphFont"/>
    <w:uiPriority w:val="99"/>
    <w:semiHidden/>
    <w:unhideWhenUsed/>
    <w:rsid w:val="00D22F13"/>
    <w:rPr>
      <w:color w:val="800080" w:themeColor="followedHyperlink"/>
      <w:u w:val="single"/>
    </w:rPr>
  </w:style>
  <w:style w:type="paragraph" w:styleId="Revision">
    <w:name w:val="Revision"/>
    <w:hidden/>
    <w:uiPriority w:val="99"/>
    <w:semiHidden/>
    <w:rsid w:val="00B472A9"/>
    <w:pPr>
      <w:spacing w:after="0"/>
    </w:pPr>
  </w:style>
  <w:style w:type="table" w:styleId="TableGrid">
    <w:name w:val="Table Grid"/>
    <w:basedOn w:val="TableNormal"/>
    <w:uiPriority w:val="59"/>
    <w:rsid w:val="004B277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F1BAA"/>
    <w:rPr>
      <w:rFonts w:ascii="Lucida Grande" w:hAnsi="Lucida Grande"/>
      <w:sz w:val="18"/>
      <w:szCs w:val="18"/>
    </w:rPr>
  </w:style>
  <w:style w:type="character" w:customStyle="1" w:styleId="BalloonTextChar">
    <w:name w:val="Balloon Text Char"/>
    <w:basedOn w:val="DefaultParagraphFont"/>
    <w:uiPriority w:val="99"/>
    <w:semiHidden/>
    <w:rsid w:val="008D6A4A"/>
    <w:rPr>
      <w:rFonts w:ascii="Lucida Grande" w:hAnsi="Lucida Grande"/>
      <w:sz w:val="18"/>
      <w:szCs w:val="18"/>
    </w:rPr>
  </w:style>
  <w:style w:type="character" w:customStyle="1" w:styleId="BalloonTextChar0">
    <w:name w:val="Balloon Text Char"/>
    <w:basedOn w:val="DefaultParagraphFont"/>
    <w:uiPriority w:val="99"/>
    <w:semiHidden/>
    <w:rsid w:val="008D6A4A"/>
    <w:rPr>
      <w:rFonts w:ascii="Lucida Grande" w:hAnsi="Lucida Grande"/>
      <w:sz w:val="18"/>
      <w:szCs w:val="18"/>
    </w:rPr>
  </w:style>
  <w:style w:type="character" w:customStyle="1" w:styleId="BalloonTextChar2">
    <w:name w:val="Balloon Text Char"/>
    <w:basedOn w:val="DefaultParagraphFont"/>
    <w:uiPriority w:val="99"/>
    <w:semiHidden/>
    <w:rsid w:val="00A45514"/>
    <w:rPr>
      <w:rFonts w:ascii="Lucida Grande" w:hAnsi="Lucida Grande"/>
      <w:sz w:val="18"/>
      <w:szCs w:val="18"/>
    </w:rPr>
  </w:style>
  <w:style w:type="character" w:customStyle="1" w:styleId="BalloonTextChar3">
    <w:name w:val="Balloon Text Char"/>
    <w:basedOn w:val="DefaultParagraphFont"/>
    <w:uiPriority w:val="99"/>
    <w:semiHidden/>
    <w:rsid w:val="00A45514"/>
    <w:rPr>
      <w:rFonts w:ascii="Lucida Grande" w:hAnsi="Lucida Grande"/>
      <w:sz w:val="18"/>
      <w:szCs w:val="18"/>
    </w:rPr>
  </w:style>
  <w:style w:type="character" w:customStyle="1" w:styleId="BalloonTextChar4">
    <w:name w:val="Balloon Text Char"/>
    <w:basedOn w:val="DefaultParagraphFont"/>
    <w:uiPriority w:val="99"/>
    <w:semiHidden/>
    <w:rsid w:val="00AF1BA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F1BAA"/>
    <w:rPr>
      <w:rFonts w:ascii="Lucida Grande" w:hAnsi="Lucida Grande"/>
      <w:sz w:val="18"/>
      <w:szCs w:val="18"/>
    </w:rPr>
  </w:style>
  <w:style w:type="paragraph" w:styleId="FootnoteText">
    <w:name w:val="footnote text"/>
    <w:basedOn w:val="Normal"/>
    <w:link w:val="FootnoteTextChar"/>
    <w:uiPriority w:val="99"/>
    <w:unhideWhenUsed/>
    <w:rsid w:val="00AD23A7"/>
    <w:pPr>
      <w:spacing w:after="0"/>
    </w:pPr>
  </w:style>
  <w:style w:type="character" w:customStyle="1" w:styleId="FootnoteTextChar">
    <w:name w:val="Footnote Text Char"/>
    <w:basedOn w:val="DefaultParagraphFont"/>
    <w:link w:val="FootnoteText"/>
    <w:uiPriority w:val="99"/>
    <w:rsid w:val="00AD23A7"/>
  </w:style>
  <w:style w:type="character" w:styleId="FootnoteReference">
    <w:name w:val="footnote reference"/>
    <w:basedOn w:val="DefaultParagraphFont"/>
    <w:uiPriority w:val="99"/>
    <w:semiHidden/>
    <w:unhideWhenUsed/>
    <w:rsid w:val="00AD23A7"/>
    <w:rPr>
      <w:vertAlign w:val="superscript"/>
    </w:rPr>
  </w:style>
  <w:style w:type="paragraph" w:styleId="Footer">
    <w:name w:val="footer"/>
    <w:basedOn w:val="Normal"/>
    <w:link w:val="FooterChar"/>
    <w:uiPriority w:val="99"/>
    <w:unhideWhenUsed/>
    <w:rsid w:val="0087793C"/>
    <w:pPr>
      <w:tabs>
        <w:tab w:val="center" w:pos="4320"/>
        <w:tab w:val="right" w:pos="8640"/>
      </w:tabs>
      <w:spacing w:after="0"/>
    </w:pPr>
  </w:style>
  <w:style w:type="character" w:customStyle="1" w:styleId="FooterChar">
    <w:name w:val="Footer Char"/>
    <w:basedOn w:val="DefaultParagraphFont"/>
    <w:link w:val="Footer"/>
    <w:uiPriority w:val="99"/>
    <w:rsid w:val="0087793C"/>
  </w:style>
  <w:style w:type="character" w:styleId="PageNumber">
    <w:name w:val="page number"/>
    <w:basedOn w:val="DefaultParagraphFont"/>
    <w:uiPriority w:val="99"/>
    <w:semiHidden/>
    <w:unhideWhenUsed/>
    <w:rsid w:val="0087793C"/>
  </w:style>
  <w:style w:type="character" w:styleId="Hyperlink">
    <w:name w:val="Hyperlink"/>
    <w:basedOn w:val="DefaultParagraphFont"/>
    <w:uiPriority w:val="99"/>
    <w:unhideWhenUsed/>
    <w:rsid w:val="00075565"/>
    <w:rPr>
      <w:color w:val="0000FF" w:themeColor="hyperlink"/>
      <w:u w:val="single"/>
    </w:rPr>
  </w:style>
  <w:style w:type="character" w:styleId="CommentReference">
    <w:name w:val="annotation reference"/>
    <w:basedOn w:val="DefaultParagraphFont"/>
    <w:uiPriority w:val="99"/>
    <w:semiHidden/>
    <w:unhideWhenUsed/>
    <w:rsid w:val="004330C7"/>
    <w:rPr>
      <w:sz w:val="18"/>
      <w:szCs w:val="18"/>
    </w:rPr>
  </w:style>
  <w:style w:type="paragraph" w:styleId="CommentText">
    <w:name w:val="annotation text"/>
    <w:basedOn w:val="Normal"/>
    <w:link w:val="CommentTextChar"/>
    <w:uiPriority w:val="99"/>
    <w:semiHidden/>
    <w:unhideWhenUsed/>
    <w:rsid w:val="004330C7"/>
  </w:style>
  <w:style w:type="character" w:customStyle="1" w:styleId="CommentTextChar">
    <w:name w:val="Comment Text Char"/>
    <w:basedOn w:val="DefaultParagraphFont"/>
    <w:link w:val="CommentText"/>
    <w:uiPriority w:val="99"/>
    <w:semiHidden/>
    <w:rsid w:val="004330C7"/>
  </w:style>
  <w:style w:type="paragraph" w:styleId="CommentSubject">
    <w:name w:val="annotation subject"/>
    <w:basedOn w:val="CommentText"/>
    <w:next w:val="CommentText"/>
    <w:link w:val="CommentSubjectChar"/>
    <w:uiPriority w:val="99"/>
    <w:semiHidden/>
    <w:unhideWhenUsed/>
    <w:rsid w:val="004330C7"/>
    <w:rPr>
      <w:b/>
      <w:bCs/>
      <w:sz w:val="20"/>
      <w:szCs w:val="20"/>
    </w:rPr>
  </w:style>
  <w:style w:type="character" w:customStyle="1" w:styleId="CommentSubjectChar">
    <w:name w:val="Comment Subject Char"/>
    <w:basedOn w:val="CommentTextChar"/>
    <w:link w:val="CommentSubject"/>
    <w:uiPriority w:val="99"/>
    <w:semiHidden/>
    <w:rsid w:val="004330C7"/>
    <w:rPr>
      <w:b/>
      <w:bCs/>
      <w:sz w:val="20"/>
      <w:szCs w:val="20"/>
    </w:rPr>
  </w:style>
  <w:style w:type="paragraph" w:styleId="ListParagraph">
    <w:name w:val="List Paragraph"/>
    <w:basedOn w:val="Normal"/>
    <w:uiPriority w:val="34"/>
    <w:qFormat/>
    <w:rsid w:val="00DA6778"/>
    <w:pPr>
      <w:ind w:left="720"/>
      <w:contextualSpacing/>
    </w:pPr>
  </w:style>
  <w:style w:type="paragraph" w:styleId="Header">
    <w:name w:val="header"/>
    <w:basedOn w:val="Normal"/>
    <w:link w:val="HeaderChar"/>
    <w:uiPriority w:val="99"/>
    <w:unhideWhenUsed/>
    <w:rsid w:val="006771D5"/>
    <w:pPr>
      <w:tabs>
        <w:tab w:val="center" w:pos="4536"/>
        <w:tab w:val="right" w:pos="9072"/>
      </w:tabs>
      <w:spacing w:after="0"/>
    </w:pPr>
  </w:style>
  <w:style w:type="character" w:customStyle="1" w:styleId="HeaderChar">
    <w:name w:val="Header Char"/>
    <w:basedOn w:val="DefaultParagraphFont"/>
    <w:link w:val="Header"/>
    <w:uiPriority w:val="99"/>
    <w:rsid w:val="006771D5"/>
  </w:style>
  <w:style w:type="character" w:styleId="FollowedHyperlink">
    <w:name w:val="FollowedHyperlink"/>
    <w:basedOn w:val="DefaultParagraphFont"/>
    <w:uiPriority w:val="99"/>
    <w:semiHidden/>
    <w:unhideWhenUsed/>
    <w:rsid w:val="00D22F13"/>
    <w:rPr>
      <w:color w:val="800080" w:themeColor="followedHyperlink"/>
      <w:u w:val="single"/>
    </w:rPr>
  </w:style>
  <w:style w:type="paragraph" w:styleId="Revision">
    <w:name w:val="Revision"/>
    <w:hidden/>
    <w:uiPriority w:val="99"/>
    <w:semiHidden/>
    <w:rsid w:val="00B472A9"/>
    <w:pPr>
      <w:spacing w:after="0"/>
    </w:pPr>
  </w:style>
  <w:style w:type="table" w:styleId="TableGrid">
    <w:name w:val="Table Grid"/>
    <w:basedOn w:val="TableNormal"/>
    <w:uiPriority w:val="59"/>
    <w:rsid w:val="004B277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355419529">
      <w:bodyDiv w:val="1"/>
      <w:marLeft w:val="0"/>
      <w:marRight w:val="0"/>
      <w:marTop w:val="0"/>
      <w:marBottom w:val="0"/>
      <w:divBdr>
        <w:top w:val="none" w:sz="0" w:space="0" w:color="auto"/>
        <w:left w:val="none" w:sz="0" w:space="0" w:color="auto"/>
        <w:bottom w:val="none" w:sz="0" w:space="0" w:color="auto"/>
        <w:right w:val="none" w:sz="0" w:space="0" w:color="auto"/>
      </w:divBdr>
    </w:div>
    <w:div w:id="2119374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ana.Panke@politik.uni-freiburg.de" TargetMode="External"/><Relationship Id="rId8" Type="http://schemas.openxmlformats.org/officeDocument/2006/relationships/hyperlink" Target="http://portal.uni-freiburg.de/politik/professuren/governance" TargetMode="External"/><Relationship Id="rId9" Type="http://schemas.openxmlformats.org/officeDocument/2006/relationships/hyperlink" Target="mailto:U.Petersohn@liverpool.ac.uk"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news/Press/docs/2004/afr868.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15120</Words>
  <Characters>86188</Characters>
  <Application>Microsoft Word 12.1.0</Application>
  <DocSecurity>0</DocSecurity>
  <Lines>718</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105844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 Mein</dc:creator>
  <cp:lastModifiedBy>Mein Mein</cp:lastModifiedBy>
  <cp:revision>3</cp:revision>
  <cp:lastPrinted>2015-05-28T09:44:00Z</cp:lastPrinted>
  <dcterms:created xsi:type="dcterms:W3CDTF">2015-08-18T18:02:00Z</dcterms:created>
  <dcterms:modified xsi:type="dcterms:W3CDTF">2015-08-18T18:03:00Z</dcterms:modified>
</cp:coreProperties>
</file>