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AA5" w:rsidRPr="00427E83" w:rsidRDefault="00A40AA5" w:rsidP="00A40AA5">
      <w:pPr>
        <w:pStyle w:val="ICEDTextcentered"/>
        <w:rPr>
          <w:rStyle w:val="ICEDBold"/>
        </w:rPr>
      </w:pPr>
      <w:r w:rsidRPr="00427E83">
        <w:rPr>
          <w:rStyle w:val="ICEDBold"/>
        </w:rPr>
        <w:t>A Further Exploration of the Three Driven Approaches to Combinational Creativity</w:t>
      </w:r>
    </w:p>
    <w:p w:rsidR="00A40AA5" w:rsidRDefault="00A40AA5" w:rsidP="00A40AA5">
      <w:pPr>
        <w:pStyle w:val="ICEDTextcentered"/>
      </w:pPr>
    </w:p>
    <w:p w:rsidR="00A40AA5" w:rsidRDefault="00A40AA5" w:rsidP="00A40AA5">
      <w:pPr>
        <w:pStyle w:val="ICEDTextcentered"/>
      </w:pPr>
      <w:r>
        <w:t>Ji Han, Min Hua, Feng Shi, Peter R.N. Childs</w:t>
      </w:r>
    </w:p>
    <w:p w:rsidR="00A40AA5" w:rsidRDefault="00A40AA5" w:rsidP="00A40AA5">
      <w:pPr>
        <w:pStyle w:val="ICEDTextcentered"/>
      </w:pPr>
      <w:bookmarkStart w:id="0" w:name="_GoBack"/>
      <w:bookmarkEnd w:id="0"/>
    </w:p>
    <w:p w:rsidR="00A40AA5" w:rsidRDefault="00A40AA5" w:rsidP="00A40AA5">
      <w:pPr>
        <w:pStyle w:val="ICEDTextcentered"/>
      </w:pPr>
    </w:p>
    <w:p w:rsidR="00A40AA5" w:rsidRDefault="00A40AA5" w:rsidP="00A40AA5">
      <w:pPr>
        <w:pStyle w:val="ICEDTextcentered"/>
      </w:pPr>
    </w:p>
    <w:p w:rsidR="00A40AA5" w:rsidRDefault="00A40AA5" w:rsidP="00A40AA5">
      <w:pPr>
        <w:pStyle w:val="ICEDTextcentered"/>
      </w:pPr>
    </w:p>
    <w:p w:rsidR="00A40AA5" w:rsidRDefault="00A40AA5" w:rsidP="00A40AA5">
      <w:r w:rsidRPr="00AC688E">
        <w:rPr>
          <w:rStyle w:val="ICEDBold"/>
        </w:rPr>
        <w:t>Abstract</w:t>
      </w:r>
      <w:r>
        <w:t>:</w:t>
      </w:r>
    </w:p>
    <w:p w:rsidR="00A40AA5" w:rsidRDefault="00A40AA5" w:rsidP="00A40AA5">
      <w:pPr>
        <w:tabs>
          <w:tab w:val="clear" w:pos="454"/>
          <w:tab w:val="clear" w:pos="9072"/>
        </w:tabs>
        <w:jc w:val="left"/>
      </w:pPr>
      <w:r>
        <w:t xml:space="preserve">Combinational creativity is a significant element of design in supporting designers to generate creative ideas </w:t>
      </w:r>
      <w:r w:rsidRPr="00A40AA5">
        <w:t>during the early phases of design. There exists three driven approaches to combinational creativity: problem-, similarity- and inspiration-driven. This study provides further insights into the three combinational creativity driven approaches, exploring which approach could lead to ideas that are more creative in the context of practical product design. The results from a case study reveal that the problem-driven approach could lead to more creative and novel ideas or products compared with the similarity- and inspiration-driven approach. Products originating from the similarity- and inspiration-driven approach are at comparable levels. This study provides better understanding of combinational creativity in practical design. It also delivers benefits to designers in improving creative idea generation, and supports design researchers in exploring future ideation methods and design support tools employing the concept of 'combination'</w:t>
      </w:r>
      <w:r>
        <w:t>.</w:t>
      </w:r>
    </w:p>
    <w:p w:rsidR="00A40AA5" w:rsidRDefault="00A40AA5" w:rsidP="00A40AA5">
      <w:pPr>
        <w:tabs>
          <w:tab w:val="clear" w:pos="454"/>
          <w:tab w:val="clear" w:pos="9072"/>
        </w:tabs>
        <w:jc w:val="left"/>
      </w:pPr>
    </w:p>
    <w:p w:rsidR="00A40AA5" w:rsidRPr="00A40AA5" w:rsidRDefault="00A40AA5" w:rsidP="00A40AA5">
      <w:pPr>
        <w:tabs>
          <w:tab w:val="clear" w:pos="454"/>
          <w:tab w:val="clear" w:pos="9072"/>
        </w:tabs>
        <w:jc w:val="left"/>
        <w:rPr>
          <w:rStyle w:val="ICEDItalic"/>
        </w:rPr>
      </w:pPr>
      <w:r w:rsidRPr="00A40AA5">
        <w:rPr>
          <w:rStyle w:val="ICEDItalic"/>
        </w:rPr>
        <w:t>Keywords: Creativity, Conceptual design, Design methods, Product Design, Combinational Creativity</w:t>
      </w:r>
      <w:r w:rsidRPr="00A40AA5">
        <w:rPr>
          <w:rStyle w:val="ICEDItalic"/>
        </w:rPr>
        <w:br w:type="page"/>
      </w:r>
    </w:p>
    <w:p w:rsidR="001379D7" w:rsidRPr="001379D7" w:rsidRDefault="001379D7" w:rsidP="00F148E5">
      <w:pPr>
        <w:pStyle w:val="Heading1"/>
      </w:pPr>
      <w:r w:rsidRPr="001379D7">
        <w:lastRenderedPageBreak/>
        <w:t>Introduction</w:t>
      </w:r>
    </w:p>
    <w:p w:rsidR="001379D7" w:rsidRPr="001379D7" w:rsidRDefault="001379D7" w:rsidP="008147BB">
      <w:r w:rsidRPr="001379D7">
        <w:t>Designing for our future is challenging. Idea generation, also known as ideation, is one of the most crucial phases in new product design and development</w:t>
      </w:r>
      <w:r w:rsidR="00430142">
        <w:t>, taking a broad definition of product</w:t>
      </w:r>
      <w:r w:rsidRPr="001379D7">
        <w:t xml:space="preserve">. Idea generation is the process of producing and communicating ideas which are considered as essential elements of thought in visual, concrete and abstract forms (Jonson, 2005). It is deemed to be the foundation of innovation and business success (Cash and </w:t>
      </w:r>
      <w:proofErr w:type="spellStart"/>
      <w:r w:rsidRPr="001379D7">
        <w:t>Štorga</w:t>
      </w:r>
      <w:proofErr w:type="spellEnd"/>
      <w:r w:rsidRPr="001379D7">
        <w:t xml:space="preserve">, 2015; Sarkar and Chakrabarti, 2011). </w:t>
      </w:r>
    </w:p>
    <w:p w:rsidR="001379D7" w:rsidRPr="001379D7" w:rsidRDefault="001379D7" w:rsidP="008147BB">
      <w:r w:rsidRPr="001379D7">
        <w:t>Creativity is closely related to idea generation in design. It is defined as ‘the process by which something so judged (to be creative) is produced’ (</w:t>
      </w:r>
      <w:proofErr w:type="spellStart"/>
      <w:r w:rsidRPr="001379D7">
        <w:t>Amabile</w:t>
      </w:r>
      <w:proofErr w:type="spellEnd"/>
      <w:r w:rsidRPr="001379D7">
        <w:t xml:space="preserve">, 1983), ‘the ability to produce work that is both novel (i.e. original, unexpected) and appropriate (i.e. useful, adaptive concerning task constraints)’ (Sternberg and </w:t>
      </w:r>
      <w:proofErr w:type="spellStart"/>
      <w:r w:rsidRPr="001379D7">
        <w:t>Lubart</w:t>
      </w:r>
      <w:proofErr w:type="spellEnd"/>
      <w:r w:rsidRPr="001379D7">
        <w:t xml:space="preserve">, 1998), and 'the production of novel, useful products' (Mumford, 2003). It is significant to produce ideas that are creative, as creativity supports problem-solving, initiates innovation, and benefits business performance (Childs and Fountain, 2011; Sarkar and Chakrabarti, 2011). Goldschmidt and </w:t>
      </w:r>
      <w:proofErr w:type="spellStart"/>
      <w:r w:rsidRPr="001379D7">
        <w:t>Tatsa</w:t>
      </w:r>
      <w:proofErr w:type="spellEnd"/>
      <w:r w:rsidRPr="001379D7">
        <w:t xml:space="preserve"> (2005) indicated good ideas are regarded as the source from which creativity springs. However, it is challenging to generate </w:t>
      </w:r>
      <w:r w:rsidR="003079F7">
        <w:t xml:space="preserve">new </w:t>
      </w:r>
      <w:r w:rsidRPr="001379D7">
        <w:t>ideas that are creative.</w:t>
      </w:r>
    </w:p>
    <w:p w:rsidR="001379D7" w:rsidRPr="001379D7" w:rsidRDefault="001379D7" w:rsidP="008147BB">
      <w:r w:rsidRPr="001379D7">
        <w:t>A variety of methods and tools have been explored to support designers in creative idea generation, for example, conventional ones such as brainstorming (Osborn, 1979) and SCAMPER (</w:t>
      </w:r>
      <w:proofErr w:type="spellStart"/>
      <w:r w:rsidRPr="001379D7">
        <w:t>Eberle</w:t>
      </w:r>
      <w:proofErr w:type="spellEnd"/>
      <w:r w:rsidRPr="001379D7">
        <w:t>, 1996), advanced methods such as Deign-by-Analogy (Goldschmidt, 2001) and Bio-inspired design (Chakrabarti and</w:t>
      </w:r>
      <w:r w:rsidR="00653BC1">
        <w:t xml:space="preserve"> Shu, 2010; Helms et al., 2009);</w:t>
      </w:r>
      <w:r w:rsidRPr="001379D7">
        <w:t xml:space="preserve"> computational tools such as DANE (</w:t>
      </w:r>
      <w:proofErr w:type="spellStart"/>
      <w:r w:rsidRPr="001379D7">
        <w:t>Goel</w:t>
      </w:r>
      <w:proofErr w:type="spellEnd"/>
      <w:r w:rsidRPr="001379D7">
        <w:t xml:space="preserve"> et al., 2012; </w:t>
      </w:r>
      <w:proofErr w:type="spellStart"/>
      <w:r w:rsidRPr="001379D7">
        <w:t>Vattam</w:t>
      </w:r>
      <w:proofErr w:type="spellEnd"/>
      <w:r w:rsidRPr="001379D7">
        <w:t xml:space="preserve"> et al., 2011), the B-Link (Chen et al., 2017; Shi et al., 2017), and the Retriever (Han et al., 2018b). In order to provide operational insights, it is significant to explore the crucial factors that could lead to ideas that are more creative. </w:t>
      </w:r>
    </w:p>
    <w:p w:rsidR="001379D7" w:rsidRPr="001379D7" w:rsidRDefault="001379D7" w:rsidP="008147BB">
      <w:r w:rsidRPr="001379D7">
        <w:t>Combinational creativity, which is a natural feature of the human brain, is the easiest method for humans to produce creative ideas (Boden, 2009). It generates creative ideas through associating familiar ideas which were previously unrelated or indirectly related (Boden, 2004). T</w:t>
      </w:r>
      <w:r w:rsidR="00AA4E95">
        <w:t xml:space="preserve">hree driven approaches, </w:t>
      </w:r>
      <w:r w:rsidR="00B01503" w:rsidRPr="001379D7">
        <w:t>inspiration-</w:t>
      </w:r>
      <w:r w:rsidR="00B01503">
        <w:t xml:space="preserve">, </w:t>
      </w:r>
      <w:r w:rsidR="00AA4E95" w:rsidRPr="001379D7">
        <w:t>similarity-</w:t>
      </w:r>
      <w:r w:rsidR="00B01503">
        <w:t xml:space="preserve"> and</w:t>
      </w:r>
      <w:r w:rsidR="00AA4E95">
        <w:t xml:space="preserve"> problem-</w:t>
      </w:r>
      <w:r w:rsidRPr="001379D7">
        <w:t>driven, which could produce combinational creative ideas w</w:t>
      </w:r>
      <w:r w:rsidR="00170B09">
        <w:t>ere reported by Han et al. (2019</w:t>
      </w:r>
      <w:r w:rsidRPr="001379D7">
        <w:t>). The three driven approaches could be used individually as well as synthetically. Among the three approaches, the problem-driven approach is the dominant one used in practical designs. The three approaches are considered as a set of ideation methods, as well as a theoretical basis for developing computational design support tools. However, which approach could lead to ideas that are more creative was not explored.</w:t>
      </w:r>
    </w:p>
    <w:p w:rsidR="001379D7" w:rsidRPr="001379D7" w:rsidRDefault="001379D7" w:rsidP="008147BB">
      <w:r w:rsidRPr="001379D7">
        <w:t>This study is a further exploration of th</w:t>
      </w:r>
      <w:r w:rsidR="00170B09">
        <w:t>at conducted by Han et al. (2019</w:t>
      </w:r>
      <w:r w:rsidRPr="001379D7">
        <w:t xml:space="preserve">). The aim is to investigate which </w:t>
      </w:r>
      <w:r w:rsidR="00C17304">
        <w:t xml:space="preserve">combinational creativity driven </w:t>
      </w:r>
      <w:r w:rsidRPr="001379D7">
        <w:t xml:space="preserve">approach, problem-, similarity- or inspiration-driven, could lead to more creative ideas. </w:t>
      </w:r>
      <w:r w:rsidR="00430142">
        <w:t>I</w:t>
      </w:r>
      <w:r w:rsidRPr="001379D7">
        <w:t xml:space="preserve">n this study, ‘more creative ideas’ refers to ideas that are more creative in terms of degree and not quantity. This study will provide a better understanding of combinational creativity and design creativity in the context of practical product design. The research </w:t>
      </w:r>
      <w:r w:rsidR="004F3F93">
        <w:t>outcome</w:t>
      </w:r>
      <w:r w:rsidRPr="001379D7">
        <w:t xml:space="preserve"> could deliver positive effects to designers for enhancing creative idea generation at early design phases</w:t>
      </w:r>
      <w:r w:rsidR="00653BC1">
        <w:t>,</w:t>
      </w:r>
      <w:r w:rsidRPr="001379D7">
        <w:t xml:space="preserve"> as well as design researchers for exploring future design support tools. </w:t>
      </w:r>
    </w:p>
    <w:p w:rsidR="00EB48D3" w:rsidRPr="001379D7" w:rsidRDefault="001379D7" w:rsidP="001379D7">
      <w:r w:rsidRPr="001379D7">
        <w:t xml:space="preserve">The following </w:t>
      </w:r>
      <w:r w:rsidR="00430142">
        <w:t>s</w:t>
      </w:r>
      <w:r w:rsidRPr="001379D7">
        <w:t>ection presents related work of this study, such as combinational creativity and</w:t>
      </w:r>
      <w:r w:rsidR="00B13756">
        <w:t xml:space="preserve"> the</w:t>
      </w:r>
      <w:r w:rsidRPr="001379D7">
        <w:t xml:space="preserve"> three driven approaches to combinational creativity. Section 3 </w:t>
      </w:r>
      <w:r w:rsidR="00430142">
        <w:t>describe</w:t>
      </w:r>
      <w:r w:rsidRPr="001379D7">
        <w:t>s the study conducted in this paper along with the results. Section</w:t>
      </w:r>
      <w:r w:rsidR="00430142">
        <w:t>s</w:t>
      </w:r>
      <w:r w:rsidRPr="001379D7">
        <w:t xml:space="preserve"> 4 and 5 provide discussions and conclusions, respectively. </w:t>
      </w:r>
    </w:p>
    <w:p w:rsidR="001379D7" w:rsidRPr="001379D7" w:rsidRDefault="001379D7" w:rsidP="008147BB">
      <w:pPr>
        <w:pStyle w:val="Heading1"/>
      </w:pPr>
      <w:r w:rsidRPr="001379D7">
        <w:t>Related Work</w:t>
      </w:r>
    </w:p>
    <w:p w:rsidR="001379D7" w:rsidRPr="001379D7" w:rsidRDefault="001379D7" w:rsidP="008147BB">
      <w:pPr>
        <w:pStyle w:val="Heading2"/>
      </w:pPr>
      <w:r w:rsidRPr="001379D7">
        <w:t>Combinational Creativity</w:t>
      </w:r>
    </w:p>
    <w:p w:rsidR="001379D7" w:rsidRPr="001379D7" w:rsidRDefault="001379D7" w:rsidP="001379D7">
      <w:r w:rsidRPr="001379D7">
        <w:t xml:space="preserve">Combinational creativity involves creating new ideas by exploring unfamiliar combinations of familiar ideas (Boden, 2004). An ‘Apple Watch’ composed of a watch and a data device is an instance of combinational creativity, albeit with a sophisticated operation system. Combinational creativity is an easy approach for humans to achieve creativity, as it is a natural aspect of human associative memory (Boden, 2009). Ward and </w:t>
      </w:r>
      <w:proofErr w:type="spellStart"/>
      <w:r w:rsidRPr="001379D7">
        <w:t>Kolomyts</w:t>
      </w:r>
      <w:proofErr w:type="spellEnd"/>
      <w:r w:rsidRPr="001379D7">
        <w:t xml:space="preserve"> (2010) indicated that the ‘ideas’ to be combined involve concepts, words, images and abstract ones such as musical styles. Yang and Zhang (2016) suggested that combining knowledge and ideas might be the best approach to fully using abundant information to produce creative ideas. </w:t>
      </w:r>
      <w:proofErr w:type="spellStart"/>
      <w:r w:rsidRPr="001379D7">
        <w:t>Taura</w:t>
      </w:r>
      <w:proofErr w:type="spellEnd"/>
      <w:r w:rsidRPr="001379D7">
        <w:t xml:space="preserve"> et al. (2007) and Nagai et al. (2009) considered combining nouns or concepts is a beneficial method to prompt creative ideation at early design phases. </w:t>
      </w:r>
      <w:r w:rsidR="00430142">
        <w:t>A</w:t>
      </w:r>
      <w:r w:rsidRPr="001379D7">
        <w:t xml:space="preserve"> number of researchers use the term ‘combinational creativity’ to describe what creativity is. For instance, Childs (2018) considered creativity is the outcome of the combination of some essential mental capabilities </w:t>
      </w:r>
      <w:r w:rsidRPr="001379D7">
        <w:lastRenderedPageBreak/>
        <w:t xml:space="preserve">resulting from long periods of work with some mini-breakthroughs; </w:t>
      </w:r>
      <w:proofErr w:type="spellStart"/>
      <w:r w:rsidRPr="001379D7">
        <w:t>Henriksen</w:t>
      </w:r>
      <w:proofErr w:type="spellEnd"/>
      <w:r w:rsidRPr="001379D7">
        <w:t xml:space="preserve"> et al. (2014) defined creativity as the process of making alterations and new combinations with existing ideas; </w:t>
      </w:r>
      <w:proofErr w:type="spellStart"/>
      <w:r w:rsidRPr="001379D7">
        <w:t>Frigotto</w:t>
      </w:r>
      <w:proofErr w:type="spellEnd"/>
      <w:r w:rsidRPr="001379D7">
        <w:t xml:space="preserve"> and </w:t>
      </w:r>
      <w:proofErr w:type="spellStart"/>
      <w:r w:rsidRPr="001379D7">
        <w:t>Riccaboni</w:t>
      </w:r>
      <w:proofErr w:type="spellEnd"/>
      <w:r w:rsidRPr="001379D7">
        <w:t xml:space="preserve"> (2011) suggested combination is the nature of creativity. However, Simonton (2017) indicated that combining ideas could lead to ‘combinational explosion’, which consumes years to generate and assess all the possible combinations. Also, Ward (1994, 1995) revealed that concept combinations would lead to considerable difficulties. </w:t>
      </w:r>
    </w:p>
    <w:p w:rsidR="00EB48D3" w:rsidRPr="001379D7" w:rsidRDefault="001379D7" w:rsidP="001379D7">
      <w:r w:rsidRPr="001379D7">
        <w:t xml:space="preserve">Recently, there is an increasing number of research projects exploring combinational creativity, especially in the area of computational creativity in design. For instance, </w:t>
      </w:r>
      <w:proofErr w:type="spellStart"/>
      <w:r w:rsidRPr="001379D7">
        <w:t>Bacciotti</w:t>
      </w:r>
      <w:proofErr w:type="spellEnd"/>
      <w:r w:rsidRPr="001379D7">
        <w:t xml:space="preserve"> et al. (2016) came up with a computational approach of combining concept from different dimensions to identify scenarios of products; </w:t>
      </w:r>
      <w:proofErr w:type="spellStart"/>
      <w:r w:rsidRPr="001379D7">
        <w:t>Georgiev</w:t>
      </w:r>
      <w:proofErr w:type="spellEnd"/>
      <w:r w:rsidRPr="001379D7">
        <w:t xml:space="preserve"> et al. (2017) indicated a computational method of generating new scenes through the synthesis of existing scenes to support new product develop; Han et al. (2018a) explored an approach imitating aspects of human cognition in producing combinational creativity, and came up with a computational ideation support tool named the Combinator; Chen et al. (2018) demonstrated an artificial intelligent approach of producing combinational images by using GAN (Generative Adversarial Network). </w:t>
      </w:r>
    </w:p>
    <w:p w:rsidR="001379D7" w:rsidRPr="001379D7" w:rsidRDefault="001379D7" w:rsidP="008147BB">
      <w:pPr>
        <w:pStyle w:val="Heading2"/>
      </w:pPr>
      <w:r w:rsidRPr="001379D7">
        <w:t>Three Driven Approaches to Combinational Creativity</w:t>
      </w:r>
    </w:p>
    <w:p w:rsidR="001379D7" w:rsidRPr="001379D7" w:rsidRDefault="00170B09" w:rsidP="0095636D">
      <w:r>
        <w:t>Han et al. (2019</w:t>
      </w:r>
      <w:r w:rsidR="001379D7" w:rsidRPr="001379D7">
        <w:t>) have proposed three approaches, problem-, similarity- and inspiration-driven, which can produce combinational creative ideas. In th</w:t>
      </w:r>
      <w:r w:rsidR="000759A9">
        <w:t>e</w:t>
      </w:r>
      <w:r w:rsidR="001379D7" w:rsidRPr="001379D7">
        <w:t xml:space="preserve"> study, an idea is regarded as an object or the concept of an object. To be more precise, ideas are considered as the representations (such as attributes, functions and features) as well as the aesthetics of objects or concepts of objects. ‘Objects’ involve both physical objects and abstract objects such as design style. ‘Aesthetics’ include the physical shape as well as the notion of the figure of an object.</w:t>
      </w:r>
      <w:r w:rsidR="0095636D">
        <w:t xml:space="preserve"> </w:t>
      </w:r>
      <w:r w:rsidR="0095636D" w:rsidRPr="0095636D">
        <w:t>Noun-noun combination</w:t>
      </w:r>
      <w:r w:rsidR="0095636D">
        <w:t>, which</w:t>
      </w:r>
      <w:r w:rsidR="0095636D" w:rsidRPr="0095636D">
        <w:t xml:space="preserve"> is used in this study</w:t>
      </w:r>
      <w:r w:rsidR="0095636D">
        <w:t>,</w:t>
      </w:r>
      <w:r w:rsidR="0095636D" w:rsidRPr="0095636D">
        <w:t xml:space="preserve"> is the con</w:t>
      </w:r>
      <w:r w:rsidR="0095636D">
        <w:t>ventional form of combinational creativity</w:t>
      </w:r>
      <w:r w:rsidR="0095636D" w:rsidRPr="0095636D">
        <w:t>.</w:t>
      </w:r>
      <w:r w:rsidR="0095636D">
        <w:t xml:space="preserve"> Here, a noun can refer to a single noun words (such as 'cup') as well as a noun phrase (such as a 'coffee cup').</w:t>
      </w:r>
    </w:p>
    <w:p w:rsidR="001379D7" w:rsidRPr="001379D7" w:rsidRDefault="001379D7" w:rsidP="008147BB">
      <w:r w:rsidRPr="001379D7">
        <w:t>The problem-driven approach indicates that combinational creativity is driven by d</w:t>
      </w:r>
      <w:r w:rsidR="00170B09">
        <w:t>esign problems (Han et al., 2019</w:t>
      </w:r>
      <w:r w:rsidRPr="001379D7">
        <w:t xml:space="preserve">). </w:t>
      </w:r>
      <w:r w:rsidR="00430142">
        <w:t>A d</w:t>
      </w:r>
      <w:r w:rsidR="00430142" w:rsidRPr="001379D7">
        <w:t xml:space="preserve">esign </w:t>
      </w:r>
      <w:r w:rsidRPr="001379D7">
        <w:t>problem is described as the gap between the existing situation of an object and its target (</w:t>
      </w:r>
      <w:proofErr w:type="spellStart"/>
      <w:r w:rsidRPr="001379D7">
        <w:t>Taura</w:t>
      </w:r>
      <w:proofErr w:type="spellEnd"/>
      <w:r w:rsidRPr="001379D7">
        <w:t xml:space="preserve"> and Nagai, 2013), while solving a design problem is to explore ideas, known as problem-solving </w:t>
      </w:r>
      <w:r w:rsidR="000759A9" w:rsidRPr="001379D7">
        <w:t>ideas that</w:t>
      </w:r>
      <w:r w:rsidRPr="001379D7">
        <w:t xml:space="preserve"> can bridge the gap. Thereby, the problem-driven approach is described as producing target ideas by combining basic ideas and problem</w:t>
      </w:r>
      <w:r w:rsidR="00170B09">
        <w:t>-solving ideas (Han et al., 2019</w:t>
      </w:r>
      <w:r w:rsidRPr="001379D7">
        <w:t xml:space="preserve">). A practical example of this approach is the Anti-rain Ares designed by </w:t>
      </w:r>
      <w:proofErr w:type="spellStart"/>
      <w:r w:rsidRPr="001379D7">
        <w:t>Gongniu</w:t>
      </w:r>
      <w:proofErr w:type="spellEnd"/>
      <w:r w:rsidRPr="001379D7">
        <w:t xml:space="preserve"> Group, as shown in Figure 1(a). </w:t>
      </w:r>
      <w:r w:rsidR="00430142">
        <w:t>This embodies</w:t>
      </w:r>
      <w:r w:rsidRPr="001379D7">
        <w:t xml:space="preserve"> a rainproof socket combined of a socket, which is the basic idea, and an umbrella, which is the problem-solving idea.</w:t>
      </w:r>
    </w:p>
    <w:p w:rsidR="001379D7" w:rsidRPr="001379D7" w:rsidRDefault="001379D7" w:rsidP="008147BB">
      <w:r w:rsidRPr="001379D7">
        <w:t>The similarity-driven approach implies that combinational creativity is driven by similar representations</w:t>
      </w:r>
      <w:r w:rsidR="00170B09">
        <w:t xml:space="preserve"> between ideas (Han et al., 2019</w:t>
      </w:r>
      <w:r w:rsidRPr="001379D7">
        <w:t>). As illustrated above, representations refer to attributes, functions and features. Earl and Eckert (2002) suggested that two designs are similar if they share a set of similar representations. Similar ideas are associated</w:t>
      </w:r>
      <w:r w:rsidR="001E2D04">
        <w:t xml:space="preserve"> in the human brain commonly by</w:t>
      </w:r>
      <w:r w:rsidRPr="001379D7">
        <w:t xml:space="preserve"> identifying similar representations by learning and experience (Suzuki, 2005). The combination of similar ideas could be creative, despite being associated. Therefore, the similarity-driven approach is considered </w:t>
      </w:r>
      <w:r w:rsidR="001E2D04">
        <w:t>as producing a creative idea by</w:t>
      </w:r>
      <w:r w:rsidRPr="001379D7">
        <w:t xml:space="preserve"> combining a basic idea and a similar representation idea. A practical similarity-driven example is the </w:t>
      </w:r>
      <w:proofErr w:type="spellStart"/>
      <w:r w:rsidRPr="001379D7">
        <w:t>Tongner</w:t>
      </w:r>
      <w:proofErr w:type="spellEnd"/>
      <w:r w:rsidRPr="001379D7">
        <w:t xml:space="preserve"> designed by </w:t>
      </w:r>
      <w:proofErr w:type="spellStart"/>
      <w:r w:rsidRPr="001379D7">
        <w:t>Daka</w:t>
      </w:r>
      <w:proofErr w:type="spellEnd"/>
      <w:r w:rsidRPr="001379D7">
        <w:t>, as shown in Figure 1(b), which is a combination of a pair of tongs (the basic idea) and a spatula (the similar representation idea).</w:t>
      </w:r>
    </w:p>
    <w:p w:rsidR="001379D7" w:rsidRPr="001379D7" w:rsidRDefault="0095636D" w:rsidP="008147BB">
      <w:r>
        <w:t>In the inspiration-</w:t>
      </w:r>
      <w:r w:rsidR="001379D7" w:rsidRPr="001379D7">
        <w:t xml:space="preserve">driven approach, combinational creativity is driven by sources </w:t>
      </w:r>
      <w:r w:rsidR="00170B09">
        <w:t>of inspiration (Han et al., 2019</w:t>
      </w:r>
      <w:r w:rsidR="001379D7" w:rsidRPr="001379D7">
        <w:t>). Inspiration is considered as a creative solution generation process in design, which integrates the use of various entities in various forms (</w:t>
      </w:r>
      <w:proofErr w:type="spellStart"/>
      <w:r w:rsidR="001379D7" w:rsidRPr="001379D7">
        <w:t>Gonçalves</w:t>
      </w:r>
      <w:proofErr w:type="spellEnd"/>
      <w:r w:rsidR="001379D7" w:rsidRPr="001379D7">
        <w:t xml:space="preserve"> et al., 2014). Experience, knowledge, examples, previous designs, design concepts, images, objects and phenomena are often served as sources of inspiration (</w:t>
      </w:r>
      <w:proofErr w:type="spellStart"/>
      <w:r w:rsidR="001379D7" w:rsidRPr="001379D7">
        <w:t>Cai</w:t>
      </w:r>
      <w:proofErr w:type="spellEnd"/>
      <w:r w:rsidR="001379D7" w:rsidRPr="001379D7">
        <w:t xml:space="preserve"> et al., 2010; Chan et al., 2015; Eckert and Stacey, 2000; Howard et al., 2011; </w:t>
      </w:r>
      <w:proofErr w:type="spellStart"/>
      <w:r w:rsidR="001379D7" w:rsidRPr="001379D7">
        <w:t>Sio</w:t>
      </w:r>
      <w:proofErr w:type="spellEnd"/>
      <w:r w:rsidR="001379D7" w:rsidRPr="001379D7">
        <w:t xml:space="preserve"> et al., 2015). Sources of inspiration are often used by designers to provoking creative idea generation, but Crilly and Cardoso (2017) indicated that these sources might constrain the designer</w:t>
      </w:r>
      <w:r w:rsidR="00170B09">
        <w:t>s’ imagination. Han et al. (2019</w:t>
      </w:r>
      <w:r w:rsidR="001379D7" w:rsidRPr="001379D7">
        <w:t xml:space="preserve">) suggested that sources of inspiration can be considered as inspirational ideas. Thereby, producing a creative idea by combining a basic idea and an inspirational idea is referred to as the inspiration-driven approach. Juicy </w:t>
      </w:r>
      <w:proofErr w:type="spellStart"/>
      <w:r w:rsidR="001379D7" w:rsidRPr="001379D7">
        <w:t>Salif</w:t>
      </w:r>
      <w:proofErr w:type="spellEnd"/>
      <w:r w:rsidR="001379D7" w:rsidRPr="001379D7">
        <w:t xml:space="preserve"> designed by Philippe </w:t>
      </w:r>
      <w:proofErr w:type="spellStart"/>
      <w:r w:rsidR="001379D7" w:rsidRPr="001379D7">
        <w:t>Starck</w:t>
      </w:r>
      <w:proofErr w:type="spellEnd"/>
      <w:r w:rsidR="001379D7" w:rsidRPr="001379D7">
        <w:t xml:space="preserve"> is an inspiration-driven instance combining a lemon squeezer (the basic idea) and a squid (the inspirational idea).</w:t>
      </w:r>
    </w:p>
    <w:p w:rsidR="001379D7" w:rsidRDefault="001379D7" w:rsidP="001379D7">
      <w:r w:rsidRPr="001379D7">
        <w:t xml:space="preserve"> </w:t>
      </w:r>
    </w:p>
    <w:p w:rsidR="008147BB" w:rsidRPr="001379D7" w:rsidRDefault="008147BB" w:rsidP="008147BB">
      <w:pPr>
        <w:pStyle w:val="ICEDInsertPicture"/>
      </w:pPr>
      <w:r>
        <w:rPr>
          <w:noProof/>
          <w:lang w:eastAsia="en-GB"/>
        </w:rPr>
        <w:lastRenderedPageBreak/>
        <w:drawing>
          <wp:inline distT="0" distB="0" distL="0" distR="0" wp14:anchorId="3F40C952">
            <wp:extent cx="4789624" cy="195602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5376" cy="1962454"/>
                    </a:xfrm>
                    <a:prstGeom prst="rect">
                      <a:avLst/>
                    </a:prstGeom>
                    <a:noFill/>
                  </pic:spPr>
                </pic:pic>
              </a:graphicData>
            </a:graphic>
          </wp:inline>
        </w:drawing>
      </w:r>
    </w:p>
    <w:p w:rsidR="001379D7" w:rsidRPr="001379D7" w:rsidRDefault="001379D7" w:rsidP="00621F6B">
      <w:pPr>
        <w:pStyle w:val="ICEDFigureCaption"/>
      </w:pPr>
      <w:r w:rsidRPr="001379D7">
        <w:t>Figure 1. Practical examples of the three driven approaches (adapted from</w:t>
      </w:r>
      <w:r w:rsidR="008147BB">
        <w:t xml:space="preserve"> </w:t>
      </w:r>
      <w:r w:rsidR="00170B09">
        <w:t>(Han et al., 2019</w:t>
      </w:r>
      <w:r w:rsidRPr="001379D7">
        <w:t>))</w:t>
      </w:r>
    </w:p>
    <w:p w:rsidR="00BF46B1" w:rsidRDefault="00BF46B1" w:rsidP="008147BB"/>
    <w:p w:rsidR="001379D7" w:rsidRPr="001379D7" w:rsidRDefault="00621F6B" w:rsidP="008147BB">
      <w:r>
        <w:t>A</w:t>
      </w:r>
      <w:r w:rsidR="001379D7" w:rsidRPr="001379D7">
        <w:t xml:space="preserve"> noun-noun combinational idea is composed of a base idea </w:t>
      </w:r>
      <w:r>
        <w:t xml:space="preserve">(the basic idea) </w:t>
      </w:r>
      <w:r w:rsidR="001379D7" w:rsidRPr="001379D7">
        <w:t>and an additive idea</w:t>
      </w:r>
      <w:r>
        <w:t xml:space="preserve"> (a problem-solving idea, a similar representation idea, or an inspirational idea) </w:t>
      </w:r>
      <w:r w:rsidR="00170B09">
        <w:t>(Han et al., 2019</w:t>
      </w:r>
      <w:r w:rsidRPr="001379D7">
        <w:t>).</w:t>
      </w:r>
      <w:r w:rsidR="001379D7" w:rsidRPr="001379D7">
        <w:t xml:space="preserve"> A summary of the three driven appro</w:t>
      </w:r>
      <w:r>
        <w:t xml:space="preserve">aches is shown below in Table 1. </w:t>
      </w:r>
      <w:r w:rsidR="001379D7" w:rsidRPr="001379D7">
        <w:t xml:space="preserve">As shown in the table, the three driven approaches indicate three types of combinational creativity respectively, which are problem-driven, similarity-driven, and inspiration-driven combinational creativity. The three types of combinational creativity are driven by three different forces, alternatively, they are achieved </w:t>
      </w:r>
      <w:r w:rsidR="001E2D04">
        <w:t>by</w:t>
      </w:r>
      <w:r w:rsidR="001379D7" w:rsidRPr="001379D7">
        <w:t xml:space="preserve"> combining basic ideas with three different types of additive ideas, respectively. </w:t>
      </w:r>
    </w:p>
    <w:p w:rsidR="001379D7" w:rsidRPr="001379D7" w:rsidRDefault="001379D7" w:rsidP="001379D7"/>
    <w:p w:rsidR="001379D7" w:rsidRPr="001379D7" w:rsidRDefault="001379D7" w:rsidP="008147BB">
      <w:pPr>
        <w:pStyle w:val="ICEDTableCaption"/>
      </w:pPr>
      <w:r w:rsidRPr="001379D7">
        <w:t>Table 1. A summary of the three driven approaches</w:t>
      </w:r>
      <w:r w:rsidR="00170B09">
        <w:t xml:space="preserve"> (adapted from (Han et al., 2019</w:t>
      </w:r>
      <w:r w:rsidRPr="001379D7">
        <w:t>))</w:t>
      </w:r>
    </w:p>
    <w:tbl>
      <w:tblPr>
        <w:tblW w:w="8783" w:type="dxa"/>
        <w:jc w:val="center"/>
        <w:tblBorders>
          <w:top w:val="single" w:sz="4" w:space="0" w:color="auto"/>
          <w:bottom w:val="single" w:sz="4" w:space="0" w:color="auto"/>
        </w:tblBorders>
        <w:tblLayout w:type="fixed"/>
        <w:tblLook w:val="04A0" w:firstRow="1" w:lastRow="0" w:firstColumn="1" w:lastColumn="0" w:noHBand="0" w:noVBand="1"/>
      </w:tblPr>
      <w:tblGrid>
        <w:gridCol w:w="2268"/>
        <w:gridCol w:w="1249"/>
        <w:gridCol w:w="2715"/>
        <w:gridCol w:w="2551"/>
      </w:tblGrid>
      <w:tr w:rsidR="008147BB" w:rsidRPr="008147BB" w:rsidTr="008147BB">
        <w:trPr>
          <w:jc w:val="center"/>
        </w:trPr>
        <w:tc>
          <w:tcPr>
            <w:tcW w:w="2268" w:type="dxa"/>
            <w:tcBorders>
              <w:top w:val="single" w:sz="4" w:space="0" w:color="auto"/>
              <w:bottom w:val="single" w:sz="4" w:space="0" w:color="auto"/>
            </w:tcBorders>
          </w:tcPr>
          <w:p w:rsidR="008147BB" w:rsidRPr="008147BB" w:rsidRDefault="008147BB" w:rsidP="008147BB">
            <w:pPr>
              <w:pStyle w:val="ICEDTextflushleft"/>
              <w:rPr>
                <w:rStyle w:val="ICEDBold"/>
              </w:rPr>
            </w:pPr>
            <w:r w:rsidRPr="008147BB">
              <w:rPr>
                <w:rStyle w:val="ICEDBold"/>
              </w:rPr>
              <w:t>Driven approaches</w:t>
            </w:r>
          </w:p>
        </w:tc>
        <w:tc>
          <w:tcPr>
            <w:tcW w:w="1249" w:type="dxa"/>
            <w:tcBorders>
              <w:top w:val="single" w:sz="4" w:space="0" w:color="auto"/>
              <w:bottom w:val="single" w:sz="4" w:space="0" w:color="auto"/>
            </w:tcBorders>
          </w:tcPr>
          <w:p w:rsidR="008147BB" w:rsidRPr="008147BB" w:rsidRDefault="008147BB" w:rsidP="008147BB">
            <w:pPr>
              <w:pStyle w:val="ICEDTextflushleft"/>
              <w:rPr>
                <w:rStyle w:val="ICEDBold"/>
              </w:rPr>
            </w:pPr>
            <w:r w:rsidRPr="008147BB">
              <w:rPr>
                <w:rStyle w:val="ICEDBold"/>
              </w:rPr>
              <w:t>The bases</w:t>
            </w:r>
          </w:p>
        </w:tc>
        <w:tc>
          <w:tcPr>
            <w:tcW w:w="2715" w:type="dxa"/>
            <w:tcBorders>
              <w:top w:val="single" w:sz="4" w:space="0" w:color="auto"/>
              <w:bottom w:val="single" w:sz="4" w:space="0" w:color="auto"/>
            </w:tcBorders>
          </w:tcPr>
          <w:p w:rsidR="008147BB" w:rsidRPr="008147BB" w:rsidRDefault="008147BB" w:rsidP="008147BB">
            <w:pPr>
              <w:pStyle w:val="ICEDTextflushleft"/>
              <w:rPr>
                <w:rStyle w:val="ICEDBold"/>
              </w:rPr>
            </w:pPr>
            <w:r w:rsidRPr="008147BB">
              <w:rPr>
                <w:rStyle w:val="ICEDBold"/>
              </w:rPr>
              <w:t>The additives</w:t>
            </w:r>
          </w:p>
        </w:tc>
        <w:tc>
          <w:tcPr>
            <w:tcW w:w="2551" w:type="dxa"/>
            <w:tcBorders>
              <w:top w:val="single" w:sz="4" w:space="0" w:color="auto"/>
              <w:bottom w:val="single" w:sz="4" w:space="0" w:color="auto"/>
            </w:tcBorders>
          </w:tcPr>
          <w:p w:rsidR="008147BB" w:rsidRPr="008147BB" w:rsidRDefault="008147BB" w:rsidP="008147BB">
            <w:pPr>
              <w:pStyle w:val="ICEDTextflushleft"/>
              <w:rPr>
                <w:rStyle w:val="ICEDBold"/>
              </w:rPr>
            </w:pPr>
            <w:r w:rsidRPr="008147BB">
              <w:rPr>
                <w:rStyle w:val="ICEDBold"/>
              </w:rPr>
              <w:t>Types of combinational creativity</w:t>
            </w:r>
          </w:p>
        </w:tc>
      </w:tr>
      <w:tr w:rsidR="008147BB" w:rsidRPr="008147BB" w:rsidTr="008147BB">
        <w:trPr>
          <w:jc w:val="center"/>
        </w:trPr>
        <w:tc>
          <w:tcPr>
            <w:tcW w:w="2268" w:type="dxa"/>
            <w:tcBorders>
              <w:top w:val="single" w:sz="4" w:space="0" w:color="auto"/>
              <w:bottom w:val="single" w:sz="4" w:space="0" w:color="auto"/>
            </w:tcBorders>
          </w:tcPr>
          <w:p w:rsidR="008147BB" w:rsidRPr="008147BB" w:rsidRDefault="008147BB" w:rsidP="008147BB">
            <w:pPr>
              <w:pStyle w:val="ICEDTextflushleft"/>
            </w:pPr>
            <w:r w:rsidRPr="008147BB">
              <w:t>The problem-driven approach</w:t>
            </w:r>
          </w:p>
        </w:tc>
        <w:tc>
          <w:tcPr>
            <w:tcW w:w="1249" w:type="dxa"/>
            <w:tcBorders>
              <w:top w:val="single" w:sz="4" w:space="0" w:color="auto"/>
              <w:bottom w:val="single" w:sz="4" w:space="0" w:color="auto"/>
            </w:tcBorders>
          </w:tcPr>
          <w:p w:rsidR="008147BB" w:rsidRPr="008147BB" w:rsidRDefault="008147BB" w:rsidP="008147BB">
            <w:pPr>
              <w:pStyle w:val="ICEDTextflushleft"/>
            </w:pPr>
            <w:r w:rsidRPr="008147BB">
              <w:t>Basic idea</w:t>
            </w:r>
          </w:p>
        </w:tc>
        <w:tc>
          <w:tcPr>
            <w:tcW w:w="2715" w:type="dxa"/>
            <w:tcBorders>
              <w:top w:val="single" w:sz="4" w:space="0" w:color="auto"/>
              <w:bottom w:val="single" w:sz="4" w:space="0" w:color="auto"/>
            </w:tcBorders>
          </w:tcPr>
          <w:p w:rsidR="008147BB" w:rsidRPr="008147BB" w:rsidRDefault="008147BB" w:rsidP="008147BB">
            <w:pPr>
              <w:pStyle w:val="ICEDTextflushleft"/>
            </w:pPr>
            <w:r w:rsidRPr="008147BB">
              <w:t>Problem-solving idea</w:t>
            </w:r>
          </w:p>
        </w:tc>
        <w:tc>
          <w:tcPr>
            <w:tcW w:w="2551" w:type="dxa"/>
            <w:tcBorders>
              <w:top w:val="single" w:sz="4" w:space="0" w:color="auto"/>
              <w:bottom w:val="single" w:sz="4" w:space="0" w:color="auto"/>
            </w:tcBorders>
          </w:tcPr>
          <w:p w:rsidR="008147BB" w:rsidRPr="008147BB" w:rsidRDefault="008147BB" w:rsidP="008147BB">
            <w:pPr>
              <w:pStyle w:val="ICEDTextflushleft"/>
            </w:pPr>
            <w:r w:rsidRPr="008147BB">
              <w:t>Problem-driven combinational creativity</w:t>
            </w:r>
          </w:p>
        </w:tc>
      </w:tr>
      <w:tr w:rsidR="008147BB" w:rsidRPr="008147BB" w:rsidTr="008147BB">
        <w:trPr>
          <w:jc w:val="center"/>
        </w:trPr>
        <w:tc>
          <w:tcPr>
            <w:tcW w:w="2268" w:type="dxa"/>
            <w:tcBorders>
              <w:top w:val="single" w:sz="4" w:space="0" w:color="auto"/>
              <w:bottom w:val="single" w:sz="4" w:space="0" w:color="auto"/>
            </w:tcBorders>
          </w:tcPr>
          <w:p w:rsidR="008147BB" w:rsidRPr="008147BB" w:rsidRDefault="008147BB" w:rsidP="008147BB">
            <w:pPr>
              <w:pStyle w:val="ICEDTextflushleft"/>
            </w:pPr>
            <w:r w:rsidRPr="008147BB">
              <w:t>The similarity-driven approach</w:t>
            </w:r>
          </w:p>
        </w:tc>
        <w:tc>
          <w:tcPr>
            <w:tcW w:w="1249" w:type="dxa"/>
            <w:tcBorders>
              <w:top w:val="single" w:sz="4" w:space="0" w:color="auto"/>
              <w:bottom w:val="single" w:sz="4" w:space="0" w:color="auto"/>
            </w:tcBorders>
          </w:tcPr>
          <w:p w:rsidR="008147BB" w:rsidRPr="008147BB" w:rsidRDefault="008147BB" w:rsidP="008147BB">
            <w:pPr>
              <w:pStyle w:val="ICEDTextflushleft"/>
            </w:pPr>
            <w:r w:rsidRPr="008147BB">
              <w:t>Basic idea</w:t>
            </w:r>
          </w:p>
        </w:tc>
        <w:tc>
          <w:tcPr>
            <w:tcW w:w="2715" w:type="dxa"/>
            <w:tcBorders>
              <w:top w:val="single" w:sz="4" w:space="0" w:color="auto"/>
              <w:bottom w:val="single" w:sz="4" w:space="0" w:color="auto"/>
            </w:tcBorders>
          </w:tcPr>
          <w:p w:rsidR="008147BB" w:rsidRPr="008147BB" w:rsidRDefault="008147BB" w:rsidP="008147BB">
            <w:pPr>
              <w:pStyle w:val="ICEDTextflushleft"/>
            </w:pPr>
            <w:r w:rsidRPr="008147BB">
              <w:t>Similar-representation idea</w:t>
            </w:r>
          </w:p>
        </w:tc>
        <w:tc>
          <w:tcPr>
            <w:tcW w:w="2551" w:type="dxa"/>
            <w:tcBorders>
              <w:top w:val="single" w:sz="4" w:space="0" w:color="auto"/>
              <w:bottom w:val="single" w:sz="4" w:space="0" w:color="auto"/>
            </w:tcBorders>
          </w:tcPr>
          <w:p w:rsidR="008147BB" w:rsidRPr="008147BB" w:rsidRDefault="008147BB" w:rsidP="008147BB">
            <w:pPr>
              <w:pStyle w:val="ICEDTextflushleft"/>
            </w:pPr>
            <w:r w:rsidRPr="008147BB">
              <w:t>Similarity-driven combinational creativity</w:t>
            </w:r>
          </w:p>
        </w:tc>
      </w:tr>
      <w:tr w:rsidR="008147BB" w:rsidRPr="008147BB" w:rsidTr="008147BB">
        <w:trPr>
          <w:jc w:val="center"/>
        </w:trPr>
        <w:tc>
          <w:tcPr>
            <w:tcW w:w="2268" w:type="dxa"/>
            <w:tcBorders>
              <w:top w:val="single" w:sz="4" w:space="0" w:color="auto"/>
            </w:tcBorders>
          </w:tcPr>
          <w:p w:rsidR="008147BB" w:rsidRPr="008147BB" w:rsidRDefault="008147BB" w:rsidP="008147BB">
            <w:pPr>
              <w:pStyle w:val="ICEDTextflushleft"/>
            </w:pPr>
            <w:r w:rsidRPr="008147BB">
              <w:t>The inspiration-driven approach</w:t>
            </w:r>
          </w:p>
        </w:tc>
        <w:tc>
          <w:tcPr>
            <w:tcW w:w="1249" w:type="dxa"/>
            <w:tcBorders>
              <w:top w:val="single" w:sz="4" w:space="0" w:color="auto"/>
            </w:tcBorders>
          </w:tcPr>
          <w:p w:rsidR="008147BB" w:rsidRPr="008147BB" w:rsidRDefault="008147BB" w:rsidP="008147BB">
            <w:pPr>
              <w:pStyle w:val="ICEDTextflushleft"/>
            </w:pPr>
            <w:r w:rsidRPr="008147BB">
              <w:t>Basic idea</w:t>
            </w:r>
          </w:p>
        </w:tc>
        <w:tc>
          <w:tcPr>
            <w:tcW w:w="2715" w:type="dxa"/>
            <w:tcBorders>
              <w:top w:val="single" w:sz="4" w:space="0" w:color="auto"/>
            </w:tcBorders>
          </w:tcPr>
          <w:p w:rsidR="008147BB" w:rsidRPr="008147BB" w:rsidRDefault="008147BB" w:rsidP="008147BB">
            <w:pPr>
              <w:pStyle w:val="ICEDTextflushleft"/>
            </w:pPr>
            <w:r w:rsidRPr="008147BB">
              <w:t>Inspirational idea</w:t>
            </w:r>
          </w:p>
        </w:tc>
        <w:tc>
          <w:tcPr>
            <w:tcW w:w="2551" w:type="dxa"/>
            <w:tcBorders>
              <w:top w:val="single" w:sz="4" w:space="0" w:color="auto"/>
            </w:tcBorders>
          </w:tcPr>
          <w:p w:rsidR="008147BB" w:rsidRPr="008147BB" w:rsidRDefault="008147BB" w:rsidP="008147BB">
            <w:pPr>
              <w:pStyle w:val="ICEDTextflushleft"/>
            </w:pPr>
            <w:r w:rsidRPr="008147BB">
              <w:t>Inspiration-driven combinational creativity</w:t>
            </w:r>
          </w:p>
        </w:tc>
      </w:tr>
    </w:tbl>
    <w:p w:rsidR="001379D7" w:rsidRDefault="001379D7" w:rsidP="001379D7"/>
    <w:p w:rsidR="00932494" w:rsidRDefault="00932494" w:rsidP="00F148E5"/>
    <w:p w:rsidR="001379D7" w:rsidRDefault="00170B09" w:rsidP="001379D7">
      <w:r>
        <w:t>Han et al. (2019</w:t>
      </w:r>
      <w:r w:rsidR="001379D7" w:rsidRPr="001379D7">
        <w:t xml:space="preserve">) showed that the three driven approaches are widely used in practical designs through conducting a study. The three driven approaches can be used solely as well as synthetically by designers as a set of design methods for producing combinational creative ideas. The study indicated that the problem-driven approach is the dominant one for producing combinational creative ideas, while the similarity-driven approach is the least used one. However, which approach could lead to more creative ideas </w:t>
      </w:r>
      <w:r w:rsidR="00E2336C">
        <w:t>ha</w:t>
      </w:r>
      <w:r w:rsidR="001379D7" w:rsidRPr="001379D7">
        <w:t xml:space="preserve">s not yet </w:t>
      </w:r>
      <w:r w:rsidR="00E2336C">
        <w:t xml:space="preserve">been </w:t>
      </w:r>
      <w:r w:rsidR="001379D7" w:rsidRPr="001379D7">
        <w:t>explored. The next section investigate</w:t>
      </w:r>
      <w:r w:rsidR="00E2336C">
        <w:t>s</w:t>
      </w:r>
      <w:r w:rsidR="001379D7" w:rsidRPr="001379D7">
        <w:t xml:space="preserve"> this issue through conducting a study. </w:t>
      </w:r>
    </w:p>
    <w:p w:rsidR="00F9102F" w:rsidRPr="001379D7" w:rsidRDefault="00F9102F" w:rsidP="001379D7"/>
    <w:p w:rsidR="001379D7" w:rsidRPr="001379D7" w:rsidRDefault="007A4EBB" w:rsidP="00F148E5">
      <w:pPr>
        <w:pStyle w:val="Heading1"/>
      </w:pPr>
      <w:r>
        <w:t xml:space="preserve">A Further </w:t>
      </w:r>
      <w:r w:rsidR="001379D7" w:rsidRPr="001379D7">
        <w:t>Study</w:t>
      </w:r>
      <w:r>
        <w:t xml:space="preserve"> of the three driven approaches</w:t>
      </w:r>
    </w:p>
    <w:p w:rsidR="001379D7" w:rsidRPr="001379D7" w:rsidRDefault="001379D7" w:rsidP="00F148E5">
      <w:pPr>
        <w:pStyle w:val="Heading2"/>
      </w:pPr>
      <w:r w:rsidRPr="001379D7">
        <w:t>Study Methods</w:t>
      </w:r>
    </w:p>
    <w:p w:rsidR="001379D7" w:rsidRPr="001379D7" w:rsidRDefault="001379D7" w:rsidP="00F148E5">
      <w:r w:rsidRPr="001379D7">
        <w:t xml:space="preserve">In order to explore which approach, problem-, similarity- or inspiration-driven, could produce ideas that are more creative in terms of degree, we have conducted a study involving practical designs. The practical design samples used in this study were from the </w:t>
      </w:r>
      <w:r w:rsidR="00E90F6F">
        <w:t>research project</w:t>
      </w:r>
      <w:r w:rsidR="00170B09">
        <w:t xml:space="preserve"> conducted by Han et al. (2019</w:t>
      </w:r>
      <w:r w:rsidRPr="001379D7">
        <w:t>), of which the samples were used to identify the three driven approaches. The practical designs, which are combinational creativity originated designs, were selected from the winners of international design awards</w:t>
      </w:r>
      <w:r w:rsidR="009000AB">
        <w:t xml:space="preserve"> or competitions</w:t>
      </w:r>
      <w:r w:rsidRPr="001379D7">
        <w:t xml:space="preserve">, such as iF and the Red Dot, through purposive sampling. These practical designs are also known as samples as well as combinational designs in this paper. </w:t>
      </w:r>
    </w:p>
    <w:p w:rsidR="001379D7" w:rsidRPr="001379D7" w:rsidRDefault="001379D7" w:rsidP="00F148E5">
      <w:r w:rsidRPr="001379D7">
        <w:t xml:space="preserve">The use of winners of design competitions in design creativity research is increasing in recent years and has achieved good results. For instance, Wang (2016) proposed an ideation method named winning </w:t>
      </w:r>
      <w:r w:rsidRPr="001379D7">
        <w:lastRenderedPageBreak/>
        <w:t xml:space="preserve">formulas for metaphor design, Yilmaz et al. (2016) came up with 77 evidence-based design heuristics for ideation, </w:t>
      </w:r>
      <w:proofErr w:type="gramStart"/>
      <w:r w:rsidRPr="001379D7">
        <w:t>Han</w:t>
      </w:r>
      <w:proofErr w:type="gramEnd"/>
      <w:r w:rsidRPr="001379D7">
        <w:t xml:space="preserve"> et al. (2018c) investigated the relationships between </w:t>
      </w:r>
      <w:r w:rsidR="009000AB">
        <w:t xml:space="preserve">the </w:t>
      </w:r>
      <w:r w:rsidRPr="001379D7">
        <w:t xml:space="preserve">conceptual distances and the degree of creativity through </w:t>
      </w:r>
      <w:r w:rsidR="009000AB">
        <w:t>exploring</w:t>
      </w:r>
      <w:r w:rsidRPr="001379D7">
        <w:t xml:space="preserve"> winners of des</w:t>
      </w:r>
      <w:r w:rsidR="00576958">
        <w:t xml:space="preserve">ign competitions. </w:t>
      </w:r>
      <w:r w:rsidRPr="001379D7">
        <w:t>Although design competitions might lack rigorous creativity assessments, it is indicated that design competitions are creativity-oriented (Wang and Chan, 2010). Besides, novelty and usefulness, which are often used to assess design creativity (</w:t>
      </w:r>
      <w:proofErr w:type="spellStart"/>
      <w:r w:rsidRPr="001379D7">
        <w:t>Chulvi</w:t>
      </w:r>
      <w:proofErr w:type="spellEnd"/>
      <w:r w:rsidRPr="001379D7">
        <w:t xml:space="preserve"> et al., 2012; </w:t>
      </w:r>
      <w:proofErr w:type="spellStart"/>
      <w:r w:rsidRPr="001379D7">
        <w:t>Diedrich</w:t>
      </w:r>
      <w:proofErr w:type="spellEnd"/>
      <w:r w:rsidRPr="001379D7">
        <w:t xml:space="preserve"> et al., 2015; Sarkar and </w:t>
      </w:r>
      <w:proofErr w:type="spellStart"/>
      <w:r w:rsidRPr="001379D7">
        <w:t>Chakrabarti</w:t>
      </w:r>
      <w:proofErr w:type="spellEnd"/>
      <w:r w:rsidRPr="001379D7">
        <w:t>, 2011), are top assessment criteria in design competitions (</w:t>
      </w:r>
      <w:proofErr w:type="spellStart"/>
      <w:r w:rsidRPr="001379D7">
        <w:t>Hasdoğan</w:t>
      </w:r>
      <w:proofErr w:type="spellEnd"/>
      <w:r w:rsidRPr="001379D7">
        <w:t>, 2012). Thereby, the samples selected from top international design competitions are considered as creative (novel and useful) combinational ideas in this study.</w:t>
      </w:r>
    </w:p>
    <w:p w:rsidR="001379D7" w:rsidRPr="001379D7" w:rsidRDefault="001379D7" w:rsidP="00F148E5">
      <w:r w:rsidRPr="001379D7">
        <w:t>We have employed expert evaluation in this study to measure the degree of creativity of combinational designs. Assessing a design is a multi-criteria decision-making process, which is commonly led by experts by using qualitative descriptions and subjective judgements (</w:t>
      </w:r>
      <w:proofErr w:type="spellStart"/>
      <w:r w:rsidRPr="001379D7">
        <w:t>Zhai</w:t>
      </w:r>
      <w:proofErr w:type="spellEnd"/>
      <w:r w:rsidRPr="001379D7">
        <w:t xml:space="preserve"> et al., 2009). In design creativity research, this method has been adopted in a number of studies, such as (Sarkar and Chakrabarti, 2011) and (Han et al., 2018c). Therefore, expert evaluation is a preferable method for design creativity assessment, despite the potential impacts caused by different experts’ experience. </w:t>
      </w:r>
    </w:p>
    <w:p w:rsidR="001379D7" w:rsidRPr="001379D7" w:rsidRDefault="001379D7" w:rsidP="00F148E5">
      <w:r w:rsidRPr="001379D7">
        <w:t xml:space="preserve">Using metrics to assess creativity is a common method in design research, but different researchers use various sets of metrics. For example, Shah et al. (2003) proposed novelty, quantity, variety and quality; </w:t>
      </w:r>
      <w:proofErr w:type="spellStart"/>
      <w:r w:rsidRPr="001379D7">
        <w:t>López</w:t>
      </w:r>
      <w:proofErr w:type="spellEnd"/>
      <w:r w:rsidRPr="001379D7">
        <w:t>-Mesa et al. (2011) used variety, novelty, quantity and feasibility; Sarkar and Chakrabarti (2011) applied novelty and usefulness; Chiu and Shu (2012) used novelty, usefulness and cohesiveness. Some of the metrics are focused on measuring the creativity of a method or process, and others are used to measure a product or an output.</w:t>
      </w:r>
    </w:p>
    <w:p w:rsidR="00932494" w:rsidRPr="001379D7" w:rsidRDefault="001379D7" w:rsidP="00F148E5">
      <w:proofErr w:type="spellStart"/>
      <w:r w:rsidRPr="001379D7">
        <w:t>O'Quin</w:t>
      </w:r>
      <w:proofErr w:type="spellEnd"/>
      <w:r w:rsidRPr="001379D7">
        <w:t xml:space="preserve"> and </w:t>
      </w:r>
      <w:proofErr w:type="spellStart"/>
      <w:r w:rsidRPr="001379D7">
        <w:t>Besemer</w:t>
      </w:r>
      <w:proofErr w:type="spellEnd"/>
      <w:r w:rsidRPr="001379D7">
        <w:t xml:space="preserve"> (1989) proposed a revision of the Creative Product Semantic Scale (CPSS) to measure creativity. This method is used for assessing the creativity of a product rather than a process, and it has been validated for several times (</w:t>
      </w:r>
      <w:proofErr w:type="spellStart"/>
      <w:r w:rsidRPr="001379D7">
        <w:t>Chulvi</w:t>
      </w:r>
      <w:proofErr w:type="spellEnd"/>
      <w:r w:rsidRPr="001379D7">
        <w:t xml:space="preserve"> et al., 2012). The creativity assessment method adopted in this study is the CPSS questionnaire proposed by </w:t>
      </w:r>
      <w:proofErr w:type="spellStart"/>
      <w:r w:rsidRPr="001379D7">
        <w:t>Chulvi</w:t>
      </w:r>
      <w:proofErr w:type="spellEnd"/>
      <w:r w:rsidRPr="001379D7">
        <w:t xml:space="preserve"> et al. (2012), which is mainly based on two parameters, novelty and usefulness or resolution. This questionnaire employs CPSS as the essential part of creativity assessment, and uses a seven-point Likert scale, ranging from ‘low’ to ‘high’, as shown in Figure 2. Evaluators need to score between bipolar pairs for each item involved in the questionnaire. The items referring to novelty and usefulness are mixed to avoid the evaluators’ inertia. In order to help readers understand the questionnaire better, the rows in grey shadings represent usefulness pairs, while the others represent novelty pairs, as shown in Figure 2. The grey shadings were not shown to the evaluators involved in this study. </w:t>
      </w:r>
    </w:p>
    <w:p w:rsidR="001379D7" w:rsidRPr="001379D7" w:rsidRDefault="001379D7" w:rsidP="00F148E5">
      <w:pPr>
        <w:pStyle w:val="ICEDInsertPicture"/>
      </w:pPr>
      <w:r w:rsidRPr="001379D7">
        <w:t xml:space="preserve"> </w:t>
      </w:r>
      <w:r w:rsidR="00F148E5">
        <w:rPr>
          <w:noProof/>
          <w:lang w:eastAsia="en-GB"/>
        </w:rPr>
        <w:drawing>
          <wp:inline distT="0" distB="0" distL="0" distR="0" wp14:anchorId="3D82E1DD">
            <wp:extent cx="3834350" cy="3248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9927" cy="3320516"/>
                    </a:xfrm>
                    <a:prstGeom prst="rect">
                      <a:avLst/>
                    </a:prstGeom>
                    <a:noFill/>
                  </pic:spPr>
                </pic:pic>
              </a:graphicData>
            </a:graphic>
          </wp:inline>
        </w:drawing>
      </w:r>
    </w:p>
    <w:p w:rsidR="001379D7" w:rsidRPr="001379D7" w:rsidRDefault="001379D7" w:rsidP="00B50EA7">
      <w:pPr>
        <w:pStyle w:val="ICEDFigureCaption"/>
      </w:pPr>
      <w:r w:rsidRPr="001379D7">
        <w:t>Figure 2. Creative Product Semantic Scale questionnaire (adapted from (</w:t>
      </w:r>
      <w:proofErr w:type="spellStart"/>
      <w:r w:rsidRPr="001379D7">
        <w:t>Chulvi</w:t>
      </w:r>
      <w:proofErr w:type="spellEnd"/>
      <w:r w:rsidRPr="001379D7">
        <w:t xml:space="preserve"> et al., 2012))</w:t>
      </w:r>
    </w:p>
    <w:p w:rsidR="001379D7" w:rsidRPr="001379D7" w:rsidRDefault="001379D7" w:rsidP="00D131F0">
      <w:pPr>
        <w:pStyle w:val="Heading2"/>
      </w:pPr>
      <w:r w:rsidRPr="001379D7">
        <w:lastRenderedPageBreak/>
        <w:t>Study Process and Results</w:t>
      </w:r>
    </w:p>
    <w:p w:rsidR="001379D7" w:rsidRPr="001379D7" w:rsidRDefault="001379D7" w:rsidP="001379D7">
      <w:r w:rsidRPr="001379D7">
        <w:t>The set of samples, two-hundred practical combinational creativity orientated designs, used in this study are the same set used to evaluate the three drive</w:t>
      </w:r>
      <w:r w:rsidR="00170B09">
        <w:t>n approaches by Han et al. (2019</w:t>
      </w:r>
      <w:r w:rsidRPr="001379D7">
        <w:t>). Therefore, the identification of combinational driven approaches used by different products is not required in this study. Five evaluators were involved in the evaluation in the stu</w:t>
      </w:r>
      <w:r w:rsidR="00170B09">
        <w:t>dy conducted by Han et al. (2019</w:t>
      </w:r>
      <w:r w:rsidRPr="001379D7">
        <w:t xml:space="preserve">). </w:t>
      </w:r>
      <w:r w:rsidR="000C3867">
        <w:t>I</w:t>
      </w:r>
      <w:r w:rsidR="000C3867" w:rsidRPr="001379D7">
        <w:t>n this study</w:t>
      </w:r>
      <w:r w:rsidR="000C3867">
        <w:t>,</w:t>
      </w:r>
      <w:r w:rsidR="000C3867" w:rsidRPr="001379D7">
        <w:t xml:space="preserve"> </w:t>
      </w:r>
      <w:r w:rsidR="000C3867">
        <w:t>i</w:t>
      </w:r>
      <w:r w:rsidRPr="001379D7">
        <w:t xml:space="preserve">t is considered that there </w:t>
      </w:r>
      <w:r w:rsidR="00037F80">
        <w:t>is</w:t>
      </w:r>
      <w:r w:rsidRPr="001379D7">
        <w:t xml:space="preserve"> a consensus agreement if four out of the five evaluators had the same driven approach decisions on a product. Based on this, </w:t>
      </w:r>
      <w:r w:rsidR="00D105AD">
        <w:t>among</w:t>
      </w:r>
      <w:r w:rsidRPr="001379D7">
        <w:t xml:space="preserve"> the 200 samples selected, 97 products used the problem-driven approach solely, 55 products used the inspiration-driven approach solely, 23 products used the similarity driven approach solely, and the others used synthesised approaches. This result is in line with the overall findin</w:t>
      </w:r>
      <w:r w:rsidR="00170B09">
        <w:t>gs indicated by Han et al. (2019</w:t>
      </w:r>
      <w:r w:rsidRPr="001379D7">
        <w:t>), which is illustrated in the previous section. The aim of this study is to explore which driven approach could produce ideas that are more creative, and thereby synthesised approaches are not discussed.</w:t>
      </w:r>
    </w:p>
    <w:p w:rsidR="001379D7" w:rsidRDefault="001379D7" w:rsidP="001379D7">
      <w:r w:rsidRPr="001379D7">
        <w:t xml:space="preserve">Six designs from each, the problem-, similarity-, and inspiration-driven approach, were selected randomly to investigate which approach could lead to more creative ideas. </w:t>
      </w:r>
      <w:r w:rsidR="00D56E16">
        <w:t>Six</w:t>
      </w:r>
      <w:r w:rsidRPr="001379D7">
        <w:t xml:space="preserve"> design experts, </w:t>
      </w:r>
      <w:r w:rsidR="00D56E16">
        <w:t>three males and three females who have</w:t>
      </w:r>
      <w:r w:rsidRPr="001379D7">
        <w:t xml:space="preserve"> more than </w:t>
      </w:r>
      <w:r w:rsidR="00D56E16">
        <w:t>six</w:t>
      </w:r>
      <w:r w:rsidRPr="001379D7">
        <w:t xml:space="preserve"> years of experience on average</w:t>
      </w:r>
      <w:r w:rsidR="00D56E16">
        <w:t xml:space="preserve"> (</w:t>
      </w:r>
      <w:r w:rsidR="00D56E16" w:rsidRPr="00BC76F7">
        <w:rPr>
          <w:rStyle w:val="ICEDItalic"/>
        </w:rPr>
        <w:t>SD=0.96</w:t>
      </w:r>
      <w:r w:rsidR="00D56E16">
        <w:t>)</w:t>
      </w:r>
      <w:r w:rsidRPr="001379D7">
        <w:t xml:space="preserve">, participated in this study voluntarily with intrinsic motivations. </w:t>
      </w:r>
      <w:r w:rsidR="005F4446">
        <w:t>The number of expe</w:t>
      </w:r>
      <w:r w:rsidR="00F66E60">
        <w:t>rts might seem low, but there are</w:t>
      </w:r>
      <w:r w:rsidR="005F4446">
        <w:t xml:space="preserve"> no standard agreements on the number of experts for an assessment (Lai et al., 2006). </w:t>
      </w:r>
      <w:proofErr w:type="spellStart"/>
      <w:r w:rsidR="005F4446">
        <w:t>Achiche</w:t>
      </w:r>
      <w:proofErr w:type="spellEnd"/>
      <w:r w:rsidR="005F4446">
        <w:t xml:space="preserve"> et al.</w:t>
      </w:r>
      <w:r w:rsidR="005F4446" w:rsidRPr="005F4446">
        <w:t xml:space="preserve"> </w:t>
      </w:r>
      <w:r w:rsidR="005F4446">
        <w:t>(</w:t>
      </w:r>
      <w:r w:rsidR="005F4446" w:rsidRPr="005F4446">
        <w:t>2013</w:t>
      </w:r>
      <w:r w:rsidR="005F4446">
        <w:t xml:space="preserve">) indicated that </w:t>
      </w:r>
      <w:r w:rsidR="005D48B2">
        <w:t xml:space="preserve">the number required for expert evaluators is far less than general evaluators. </w:t>
      </w:r>
      <w:r w:rsidR="00D07923">
        <w:t xml:space="preserve">For example, </w:t>
      </w:r>
      <w:r w:rsidR="007D5127">
        <w:t xml:space="preserve">only two experts were involved </w:t>
      </w:r>
      <w:r w:rsidR="00D07923">
        <w:t xml:space="preserve">in the creativity evaluation study conducted by </w:t>
      </w:r>
      <w:proofErr w:type="spellStart"/>
      <w:r w:rsidR="00D07923" w:rsidRPr="00D07923">
        <w:t>Charyton</w:t>
      </w:r>
      <w:proofErr w:type="spellEnd"/>
      <w:r w:rsidR="00D07923" w:rsidRPr="00D07923">
        <w:t xml:space="preserve"> and Merrill (2009)</w:t>
      </w:r>
      <w:r w:rsidR="00D07923">
        <w:t>.</w:t>
      </w:r>
      <w:r w:rsidR="00F24724">
        <w:t xml:space="preserve"> </w:t>
      </w:r>
      <w:r w:rsidRPr="001379D7">
        <w:t xml:space="preserve">The </w:t>
      </w:r>
      <w:r w:rsidR="00D56E16">
        <w:t>six</w:t>
      </w:r>
      <w:r w:rsidRPr="001379D7">
        <w:t xml:space="preserve"> </w:t>
      </w:r>
      <w:r w:rsidR="00DB78A2">
        <w:t>expert evaluators</w:t>
      </w:r>
      <w:r w:rsidR="00D56E16">
        <w:t xml:space="preserve"> are known as </w:t>
      </w:r>
      <w:r w:rsidR="00DB78A2">
        <w:t>Experts</w:t>
      </w:r>
      <w:r w:rsidR="00D56E16">
        <w:t xml:space="preserve"> 1 to 6</w:t>
      </w:r>
      <w:r w:rsidRPr="001379D7">
        <w:t xml:space="preserve"> respectively in this study. The evaluators were provided with eighteen desig</w:t>
      </w:r>
      <w:r w:rsidR="00037F80">
        <w:t>ns in total in a random order on</w:t>
      </w:r>
      <w:r w:rsidRPr="001379D7">
        <w:t xml:space="preserve"> a PDF document. The document involves the names, images, and text description</w:t>
      </w:r>
      <w:r w:rsidR="000A0832">
        <w:t>s of the designs, respe</w:t>
      </w:r>
      <w:r w:rsidR="008D4330">
        <w:t xml:space="preserve">ctively. An example of a selected </w:t>
      </w:r>
      <w:r w:rsidR="002C41E3">
        <w:t>sample</w:t>
      </w:r>
      <w:r w:rsidR="000A0832">
        <w:t xml:space="preserve"> is shown in Figure 3. </w:t>
      </w:r>
      <w:r w:rsidRPr="001379D7">
        <w:t xml:space="preserve">No other information or material, except the CPSS questionnaire, were provided to the evaluators. The </w:t>
      </w:r>
      <w:r w:rsidR="00DB78A2">
        <w:t>experts</w:t>
      </w:r>
      <w:r w:rsidRPr="001379D7">
        <w:t xml:space="preserve"> conducted the evaluation independently to increase the robustness of the scores. As illustrated previously, the CPSS questionnaire involves bipolar pairs of items on a seven-point scale. The creativity score of a product is the sum of the scores of all the items included, while the novelty and usefulness scores are the sums of the scores of novelty and usefulness items</w:t>
      </w:r>
      <w:r w:rsidR="009C75DE">
        <w:t>,</w:t>
      </w:r>
      <w:r w:rsidRPr="001379D7">
        <w:t xml:space="preserve"> respectively.</w:t>
      </w:r>
    </w:p>
    <w:p w:rsidR="00AA6FC7" w:rsidRDefault="00AA6FC7" w:rsidP="00AA6FC7">
      <w:pPr>
        <w:pStyle w:val="ICEDFigureCaption"/>
      </w:pPr>
      <w:r>
        <w:rPr>
          <w:noProof/>
          <w:lang w:eastAsia="en-GB"/>
        </w:rPr>
        <w:drawing>
          <wp:inline distT="0" distB="0" distL="0" distR="0">
            <wp:extent cx="4001367" cy="284797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0C3DA.tmp"/>
                    <pic:cNvPicPr/>
                  </pic:nvPicPr>
                  <pic:blipFill>
                    <a:blip r:embed="rId10">
                      <a:extLst>
                        <a:ext uri="{28A0092B-C50C-407E-A947-70E740481C1C}">
                          <a14:useLocalDpi xmlns:a14="http://schemas.microsoft.com/office/drawing/2010/main" val="0"/>
                        </a:ext>
                      </a:extLst>
                    </a:blip>
                    <a:stretch>
                      <a:fillRect/>
                    </a:stretch>
                  </pic:blipFill>
                  <pic:spPr>
                    <a:xfrm>
                      <a:off x="0" y="0"/>
                      <a:ext cx="4001367" cy="2847975"/>
                    </a:xfrm>
                    <a:prstGeom prst="rect">
                      <a:avLst/>
                    </a:prstGeom>
                  </pic:spPr>
                </pic:pic>
              </a:graphicData>
            </a:graphic>
          </wp:inline>
        </w:drawing>
      </w:r>
    </w:p>
    <w:p w:rsidR="00AA6FC7" w:rsidRPr="00AA6FC7" w:rsidRDefault="00AA6FC7" w:rsidP="00AA6FC7">
      <w:pPr>
        <w:pStyle w:val="ICEDFigureCaption"/>
      </w:pPr>
      <w:r>
        <w:t xml:space="preserve">Figure 3. An example of </w:t>
      </w:r>
      <w:r w:rsidR="008D4330">
        <w:t>a selected</w:t>
      </w:r>
      <w:r>
        <w:t xml:space="preserve"> sample</w:t>
      </w:r>
    </w:p>
    <w:p w:rsidR="00B1400E" w:rsidRDefault="00417645" w:rsidP="001740AC">
      <w:r>
        <w:t>A Cronbach’s alpha test was</w:t>
      </w:r>
      <w:r w:rsidR="00DB78A2">
        <w:t xml:space="preserve"> conducted to measure the reliability of the evaluation results. </w:t>
      </w:r>
      <w:r w:rsidR="000F3609">
        <w:t>Three t</w:t>
      </w:r>
      <w:r w:rsidR="006E13F2">
        <w:t>ypes of combinational creative</w:t>
      </w:r>
      <w:r w:rsidR="001740AC">
        <w:t xml:space="preserve"> </w:t>
      </w:r>
      <w:r w:rsidR="00CA052B">
        <w:t>product samples</w:t>
      </w:r>
      <w:r w:rsidR="001740AC">
        <w:t xml:space="preserve"> were evaluated in this study: problem-driven (</w:t>
      </w:r>
      <w:r w:rsidR="001740AC" w:rsidRPr="001740AC">
        <w:t>α=0.783</w:t>
      </w:r>
      <w:r w:rsidR="001740AC">
        <w:t>), similarity-driven (</w:t>
      </w:r>
      <w:r w:rsidR="001740AC" w:rsidRPr="001740AC">
        <w:t>α=0.725</w:t>
      </w:r>
      <w:r w:rsidR="001740AC">
        <w:t>), and inspiration-driven (</w:t>
      </w:r>
      <w:r w:rsidR="001740AC" w:rsidRPr="001740AC">
        <w:t>α=0.901</w:t>
      </w:r>
      <w:r w:rsidR="001740AC">
        <w:t xml:space="preserve">). The values of </w:t>
      </w:r>
      <w:r w:rsidR="001740AC" w:rsidRPr="001740AC">
        <w:t>Cronbach’s alpha</w:t>
      </w:r>
      <w:r w:rsidR="008F1EA5">
        <w:t xml:space="preserve"> have indicated</w:t>
      </w:r>
      <w:r w:rsidR="001740AC">
        <w:t xml:space="preserve"> </w:t>
      </w:r>
      <w:r w:rsidR="008F1EA5">
        <w:t>acceptable and</w:t>
      </w:r>
      <w:r w:rsidR="001740AC">
        <w:t xml:space="preserve"> </w:t>
      </w:r>
      <w:r w:rsidR="008F1EA5">
        <w:t xml:space="preserve">excellent </w:t>
      </w:r>
      <w:r w:rsidR="001740AC">
        <w:t>level</w:t>
      </w:r>
      <w:r w:rsidR="008F1EA5">
        <w:t>s</w:t>
      </w:r>
      <w:r w:rsidR="001740AC">
        <w:t xml:space="preserve"> of internal consistency</w:t>
      </w:r>
      <w:r w:rsidR="00E1615E">
        <w:t xml:space="preserve"> or reliability</w:t>
      </w:r>
      <w:r w:rsidR="001740AC">
        <w:t xml:space="preserve"> in the three </w:t>
      </w:r>
      <w:r>
        <w:t>product</w:t>
      </w:r>
      <w:r w:rsidR="001740AC">
        <w:t xml:space="preserve"> categories. </w:t>
      </w:r>
      <w:r w:rsidR="00E1615E">
        <w:t xml:space="preserve">Thereby, mean values of the scores rated by the six experts </w:t>
      </w:r>
      <w:r>
        <w:t>were</w:t>
      </w:r>
      <w:r w:rsidR="00E1615E">
        <w:t xml:space="preserve"> used for further analysis. The study results</w:t>
      </w:r>
      <w:r w:rsidR="00D01B0F">
        <w:t xml:space="preserve">, </w:t>
      </w:r>
      <w:r w:rsidR="00A01F5A">
        <w:t xml:space="preserve">involving </w:t>
      </w:r>
      <w:r w:rsidR="00D01B0F">
        <w:t>mean scores of novelty, usefulness, and the overall ratings of creativity</w:t>
      </w:r>
      <w:r w:rsidR="00A01F5A">
        <w:t xml:space="preserve"> of the three combinational driven approaches</w:t>
      </w:r>
      <w:r w:rsidR="00D01B0F">
        <w:t>,</w:t>
      </w:r>
      <w:r w:rsidR="00E1615E">
        <w:t xml:space="preserve"> are shown in Table 2.</w:t>
      </w:r>
      <w:r w:rsidR="00B1400E">
        <w:t xml:space="preserve"> </w:t>
      </w:r>
      <w:r w:rsidR="00E2336C">
        <w:t>N</w:t>
      </w:r>
      <w:r w:rsidR="00B1400E">
        <w:t xml:space="preserve">ote that SD in Table 2 </w:t>
      </w:r>
      <w:r w:rsidR="00765CE6">
        <w:t>refers to</w:t>
      </w:r>
      <w:r w:rsidR="00B1400E">
        <w:t xml:space="preserve"> sample standard deviation. </w:t>
      </w:r>
    </w:p>
    <w:p w:rsidR="00E1615E" w:rsidRDefault="00B1400E" w:rsidP="00B1400E">
      <w:pPr>
        <w:pStyle w:val="ICEDTableCaption"/>
      </w:pPr>
      <w:r>
        <w:lastRenderedPageBreak/>
        <w:t xml:space="preserve">Table 2. </w:t>
      </w:r>
      <w:r w:rsidR="007A4EBB">
        <w:t xml:space="preserve">The study </w:t>
      </w:r>
      <w:r>
        <w:t>results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098"/>
        <w:gridCol w:w="2355"/>
        <w:gridCol w:w="2214"/>
        <w:gridCol w:w="2400"/>
      </w:tblGrid>
      <w:tr w:rsidR="0005663E" w:rsidRPr="00B1400E" w:rsidTr="0005663E">
        <w:tc>
          <w:tcPr>
            <w:tcW w:w="2098" w:type="dxa"/>
            <w:vAlign w:val="center"/>
          </w:tcPr>
          <w:p w:rsidR="0005663E" w:rsidRPr="00B1400E" w:rsidRDefault="0005663E" w:rsidP="0005663E"/>
        </w:tc>
        <w:tc>
          <w:tcPr>
            <w:tcW w:w="2355" w:type="dxa"/>
            <w:vAlign w:val="center"/>
          </w:tcPr>
          <w:p w:rsidR="0005663E" w:rsidRPr="0005663E" w:rsidRDefault="0005663E" w:rsidP="0005663E">
            <w:pPr>
              <w:pStyle w:val="ICEDTextcentered"/>
              <w:rPr>
                <w:rStyle w:val="ICEDBold"/>
              </w:rPr>
            </w:pPr>
            <w:r w:rsidRPr="00B1400E">
              <w:rPr>
                <w:rStyle w:val="ICEDBold"/>
              </w:rPr>
              <w:t>Mean Creativity (SD)</w:t>
            </w:r>
          </w:p>
        </w:tc>
        <w:tc>
          <w:tcPr>
            <w:tcW w:w="2214" w:type="dxa"/>
            <w:vAlign w:val="center"/>
          </w:tcPr>
          <w:p w:rsidR="0005663E" w:rsidRPr="0005663E" w:rsidRDefault="0005663E" w:rsidP="0005663E">
            <w:pPr>
              <w:pStyle w:val="ICEDTextcentered"/>
              <w:rPr>
                <w:rStyle w:val="ICEDBold"/>
              </w:rPr>
            </w:pPr>
            <w:r w:rsidRPr="00B1400E">
              <w:rPr>
                <w:rStyle w:val="ICEDBold"/>
              </w:rPr>
              <w:t>Mean Novelty (SD)</w:t>
            </w:r>
          </w:p>
        </w:tc>
        <w:tc>
          <w:tcPr>
            <w:tcW w:w="2400" w:type="dxa"/>
            <w:vAlign w:val="center"/>
          </w:tcPr>
          <w:p w:rsidR="0005663E" w:rsidRPr="0005663E" w:rsidRDefault="0005663E" w:rsidP="0005663E">
            <w:pPr>
              <w:pStyle w:val="ICEDTextcentered"/>
              <w:rPr>
                <w:rStyle w:val="ICEDBold"/>
              </w:rPr>
            </w:pPr>
            <w:r w:rsidRPr="00B1400E">
              <w:rPr>
                <w:rStyle w:val="ICEDBold"/>
              </w:rPr>
              <w:t>Mean Usefulness (SD)</w:t>
            </w:r>
          </w:p>
        </w:tc>
      </w:tr>
      <w:tr w:rsidR="0005663E" w:rsidRPr="00B1400E" w:rsidTr="0005663E">
        <w:tc>
          <w:tcPr>
            <w:tcW w:w="2098" w:type="dxa"/>
          </w:tcPr>
          <w:p w:rsidR="0005663E" w:rsidRPr="0005663E" w:rsidRDefault="0005663E" w:rsidP="0005663E">
            <w:pPr>
              <w:rPr>
                <w:rStyle w:val="ICEDBold"/>
              </w:rPr>
            </w:pPr>
            <w:r w:rsidRPr="00B1400E">
              <w:rPr>
                <w:rStyle w:val="ICEDBold"/>
              </w:rPr>
              <w:t>Problem-Driven</w:t>
            </w:r>
          </w:p>
        </w:tc>
        <w:tc>
          <w:tcPr>
            <w:tcW w:w="2355" w:type="dxa"/>
            <w:vAlign w:val="center"/>
          </w:tcPr>
          <w:p w:rsidR="0005663E" w:rsidRPr="0005663E" w:rsidRDefault="0005663E" w:rsidP="0005663E">
            <w:pPr>
              <w:pStyle w:val="ICEDTextcentered"/>
            </w:pPr>
            <w:r w:rsidRPr="00B1400E">
              <w:t>84.42 (5.12)</w:t>
            </w:r>
          </w:p>
        </w:tc>
        <w:tc>
          <w:tcPr>
            <w:tcW w:w="2214" w:type="dxa"/>
            <w:vAlign w:val="center"/>
          </w:tcPr>
          <w:p w:rsidR="0005663E" w:rsidRPr="0005663E" w:rsidRDefault="0005663E" w:rsidP="0005663E">
            <w:pPr>
              <w:pStyle w:val="ICEDTextcentered"/>
            </w:pPr>
            <w:r w:rsidRPr="00B1400E">
              <w:t>37.64 (3.98)</w:t>
            </w:r>
          </w:p>
        </w:tc>
        <w:tc>
          <w:tcPr>
            <w:tcW w:w="2400" w:type="dxa"/>
            <w:vAlign w:val="center"/>
          </w:tcPr>
          <w:p w:rsidR="0005663E" w:rsidRPr="0005663E" w:rsidRDefault="0005663E" w:rsidP="0005663E">
            <w:pPr>
              <w:pStyle w:val="ICEDTextcentered"/>
            </w:pPr>
            <w:r w:rsidRPr="00B1400E">
              <w:t>46.78 (5.12)</w:t>
            </w:r>
          </w:p>
        </w:tc>
      </w:tr>
      <w:tr w:rsidR="0005663E" w:rsidRPr="00B1400E" w:rsidTr="0005663E">
        <w:tc>
          <w:tcPr>
            <w:tcW w:w="2098" w:type="dxa"/>
          </w:tcPr>
          <w:p w:rsidR="0005663E" w:rsidRPr="0005663E" w:rsidRDefault="0005663E" w:rsidP="0005663E">
            <w:pPr>
              <w:rPr>
                <w:rStyle w:val="ICEDBold"/>
              </w:rPr>
            </w:pPr>
            <w:r w:rsidRPr="00B1400E">
              <w:rPr>
                <w:rStyle w:val="ICEDBold"/>
              </w:rPr>
              <w:t>Similarity-Driven</w:t>
            </w:r>
          </w:p>
        </w:tc>
        <w:tc>
          <w:tcPr>
            <w:tcW w:w="2355" w:type="dxa"/>
            <w:vAlign w:val="center"/>
          </w:tcPr>
          <w:p w:rsidR="0005663E" w:rsidRPr="0005663E" w:rsidRDefault="0005663E" w:rsidP="0005663E">
            <w:pPr>
              <w:pStyle w:val="ICEDTextcentered"/>
            </w:pPr>
            <w:r w:rsidRPr="00B1400E">
              <w:t>79.33 (5.21)</w:t>
            </w:r>
          </w:p>
        </w:tc>
        <w:tc>
          <w:tcPr>
            <w:tcW w:w="2214" w:type="dxa"/>
            <w:vAlign w:val="center"/>
          </w:tcPr>
          <w:p w:rsidR="0005663E" w:rsidRPr="0005663E" w:rsidRDefault="0005663E" w:rsidP="0005663E">
            <w:pPr>
              <w:pStyle w:val="ICEDTextcentered"/>
            </w:pPr>
            <w:r w:rsidRPr="00B1400E">
              <w:t>32.89 (7.72)</w:t>
            </w:r>
          </w:p>
        </w:tc>
        <w:tc>
          <w:tcPr>
            <w:tcW w:w="2400" w:type="dxa"/>
            <w:vAlign w:val="center"/>
          </w:tcPr>
          <w:p w:rsidR="0005663E" w:rsidRPr="0005663E" w:rsidRDefault="0005663E" w:rsidP="0005663E">
            <w:pPr>
              <w:pStyle w:val="ICEDTextcentered"/>
            </w:pPr>
            <w:r w:rsidRPr="00B1400E">
              <w:t>46.44 (6.24)</w:t>
            </w:r>
          </w:p>
        </w:tc>
      </w:tr>
      <w:tr w:rsidR="0005663E" w:rsidRPr="00B1400E" w:rsidTr="0005663E">
        <w:tc>
          <w:tcPr>
            <w:tcW w:w="2098" w:type="dxa"/>
          </w:tcPr>
          <w:p w:rsidR="0005663E" w:rsidRPr="0005663E" w:rsidRDefault="0005663E" w:rsidP="0005663E">
            <w:pPr>
              <w:rPr>
                <w:rStyle w:val="ICEDBold"/>
              </w:rPr>
            </w:pPr>
            <w:r w:rsidRPr="00B1400E">
              <w:rPr>
                <w:rStyle w:val="ICEDBold"/>
              </w:rPr>
              <w:t>Inspiration-Driven</w:t>
            </w:r>
          </w:p>
        </w:tc>
        <w:tc>
          <w:tcPr>
            <w:tcW w:w="2355" w:type="dxa"/>
            <w:vAlign w:val="center"/>
          </w:tcPr>
          <w:p w:rsidR="0005663E" w:rsidRPr="0005663E" w:rsidRDefault="0005663E" w:rsidP="0005663E">
            <w:pPr>
              <w:pStyle w:val="ICEDTextcentered"/>
            </w:pPr>
            <w:r w:rsidRPr="00B1400E">
              <w:t>81.11 (10.13)</w:t>
            </w:r>
          </w:p>
        </w:tc>
        <w:tc>
          <w:tcPr>
            <w:tcW w:w="2214" w:type="dxa"/>
            <w:vAlign w:val="center"/>
          </w:tcPr>
          <w:p w:rsidR="0005663E" w:rsidRPr="0005663E" w:rsidRDefault="0005663E" w:rsidP="0005663E">
            <w:pPr>
              <w:pStyle w:val="ICEDTextcentered"/>
            </w:pPr>
            <w:r w:rsidRPr="00B1400E">
              <w:t>35.47 (8.18)</w:t>
            </w:r>
          </w:p>
        </w:tc>
        <w:tc>
          <w:tcPr>
            <w:tcW w:w="2400" w:type="dxa"/>
            <w:vAlign w:val="center"/>
          </w:tcPr>
          <w:p w:rsidR="0005663E" w:rsidRPr="0005663E" w:rsidRDefault="0005663E" w:rsidP="0005663E">
            <w:pPr>
              <w:pStyle w:val="ICEDTextcentered"/>
            </w:pPr>
            <w:r w:rsidRPr="00B1400E">
              <w:t>45.64 (4.25)</w:t>
            </w:r>
          </w:p>
        </w:tc>
      </w:tr>
    </w:tbl>
    <w:p w:rsidR="00B1400E" w:rsidRPr="001740AC" w:rsidRDefault="00B1400E" w:rsidP="001740AC"/>
    <w:p w:rsidR="003B6FFC" w:rsidRDefault="00A66280" w:rsidP="001379D7">
      <w:r>
        <w:t xml:space="preserve">A </w:t>
      </w:r>
      <w:r w:rsidR="00DC1AF1">
        <w:t>Cohen's</w:t>
      </w:r>
      <w:r w:rsidR="00417645">
        <w:t xml:space="preserve"> d test was</w:t>
      </w:r>
      <w:r>
        <w:t xml:space="preserve"> conducted to measure the </w:t>
      </w:r>
      <w:r w:rsidR="00474718">
        <w:t>standardised</w:t>
      </w:r>
      <w:r w:rsidRPr="00A66280">
        <w:t xml:space="preserve"> difference</w:t>
      </w:r>
      <w:r>
        <w:t>s</w:t>
      </w:r>
      <w:r w:rsidRPr="00A66280">
        <w:t xml:space="preserve"> </w:t>
      </w:r>
      <w:r>
        <w:t>among</w:t>
      </w:r>
      <w:r w:rsidRPr="00A66280">
        <w:t xml:space="preserve"> the mean </w:t>
      </w:r>
      <w:r w:rsidR="00C9521A">
        <w:t>creativity</w:t>
      </w:r>
      <w:r>
        <w:t xml:space="preserve">, </w:t>
      </w:r>
      <w:r w:rsidR="00C9521A">
        <w:t>novelty</w:t>
      </w:r>
      <w:r>
        <w:t xml:space="preserve"> and </w:t>
      </w:r>
      <w:r w:rsidR="00932494">
        <w:t>usefulness</w:t>
      </w:r>
      <w:r>
        <w:t xml:space="preserve"> </w:t>
      </w:r>
      <w:r w:rsidRPr="00A66280">
        <w:t>scores</w:t>
      </w:r>
      <w:r>
        <w:t xml:space="preserve"> of the problem-, similarity- and inspiration-driven</w:t>
      </w:r>
      <w:r w:rsidR="00303AA7">
        <w:t xml:space="preserve"> design samples</w:t>
      </w:r>
      <w:r>
        <w:t>, respectively.</w:t>
      </w:r>
      <w:r w:rsidR="009F2844">
        <w:t xml:space="preserve"> The </w:t>
      </w:r>
      <w:r w:rsidR="00F3712E">
        <w:t xml:space="preserve">absolute </w:t>
      </w:r>
      <w:r w:rsidR="009F2844">
        <w:t xml:space="preserve">values of </w:t>
      </w:r>
      <w:r w:rsidR="00357F72">
        <w:t xml:space="preserve">the </w:t>
      </w:r>
      <w:r w:rsidR="009F2844">
        <w:t xml:space="preserve">Cohen's d </w:t>
      </w:r>
      <w:r w:rsidR="00357F72">
        <w:t xml:space="preserve">of mean </w:t>
      </w:r>
      <w:r w:rsidR="00C9521A">
        <w:t>creativity</w:t>
      </w:r>
      <w:r w:rsidR="00357F72">
        <w:t xml:space="preserve">, </w:t>
      </w:r>
      <w:r w:rsidR="00C9521A">
        <w:t>novelty</w:t>
      </w:r>
      <w:r w:rsidR="00357F72">
        <w:t xml:space="preserve"> and </w:t>
      </w:r>
      <w:r w:rsidR="00C9521A">
        <w:t>usefulness</w:t>
      </w:r>
      <w:r w:rsidR="00357F72">
        <w:t xml:space="preserve"> </w:t>
      </w:r>
      <w:r w:rsidR="009F2844">
        <w:t>are shown in Table 3</w:t>
      </w:r>
      <w:r w:rsidR="00357F72">
        <w:t>-5, respectively</w:t>
      </w:r>
      <w:r w:rsidR="009F2844">
        <w:t>.</w:t>
      </w:r>
      <w:r w:rsidR="005334EF">
        <w:t xml:space="preserve"> A Cohen's d value of 0.2 represents a 'small'</w:t>
      </w:r>
      <w:r w:rsidR="002C3D0D">
        <w:t xml:space="preserve"> </w:t>
      </w:r>
      <w:r w:rsidR="005334EF">
        <w:t>effect size, 0.5 represents a 'moderate' effect size, and 0.8 refers to a 'large' effect size.</w:t>
      </w:r>
    </w:p>
    <w:p w:rsidR="00267892" w:rsidRDefault="00267892" w:rsidP="001379D7"/>
    <w:p w:rsidR="00EB4395" w:rsidRDefault="00A66280" w:rsidP="00EB4395">
      <w:pPr>
        <w:pStyle w:val="ICEDTableCaption"/>
      </w:pPr>
      <w:r>
        <w:t xml:space="preserve"> </w:t>
      </w:r>
      <w:r w:rsidR="00EB4395">
        <w:t xml:space="preserve">Table 3. Cohen's d values of mean </w:t>
      </w:r>
      <w:r w:rsidR="00C9521A">
        <w:t>Creativity</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098"/>
        <w:gridCol w:w="2214"/>
        <w:gridCol w:w="2515"/>
        <w:gridCol w:w="2302"/>
      </w:tblGrid>
      <w:tr w:rsidR="00EB4395" w:rsidRPr="00B1400E" w:rsidTr="00A32287">
        <w:tc>
          <w:tcPr>
            <w:tcW w:w="9129" w:type="dxa"/>
            <w:gridSpan w:val="4"/>
            <w:vAlign w:val="center"/>
          </w:tcPr>
          <w:p w:rsidR="00EB4395" w:rsidRPr="00B1400E" w:rsidRDefault="00EB4395" w:rsidP="00B624CA">
            <w:pPr>
              <w:pStyle w:val="ICEDTextcentered"/>
              <w:rPr>
                <w:rStyle w:val="ICEDBold"/>
              </w:rPr>
            </w:pPr>
            <w:r>
              <w:rPr>
                <w:rStyle w:val="ICEDBold"/>
              </w:rPr>
              <w:t xml:space="preserve">Mean </w:t>
            </w:r>
            <w:r w:rsidR="00B624CA">
              <w:rPr>
                <w:rStyle w:val="ICEDBold"/>
              </w:rPr>
              <w:t>Creativity</w:t>
            </w:r>
          </w:p>
        </w:tc>
      </w:tr>
      <w:tr w:rsidR="00EB4395" w:rsidRPr="00B1400E" w:rsidTr="006E2300">
        <w:tc>
          <w:tcPr>
            <w:tcW w:w="2098" w:type="dxa"/>
            <w:vAlign w:val="center"/>
          </w:tcPr>
          <w:p w:rsidR="00EB4395" w:rsidRPr="00B1400E" w:rsidRDefault="00EB4395" w:rsidP="00EB4395"/>
        </w:tc>
        <w:tc>
          <w:tcPr>
            <w:tcW w:w="2214" w:type="dxa"/>
          </w:tcPr>
          <w:p w:rsidR="00EB4395" w:rsidRPr="00EB4395" w:rsidRDefault="00EB4395" w:rsidP="00EB4395">
            <w:pPr>
              <w:pStyle w:val="ICEDTextcentered"/>
              <w:rPr>
                <w:rStyle w:val="ICEDBold"/>
              </w:rPr>
            </w:pPr>
            <w:r w:rsidRPr="00B1400E">
              <w:rPr>
                <w:rStyle w:val="ICEDBold"/>
              </w:rPr>
              <w:t>Problem-Driven</w:t>
            </w:r>
          </w:p>
        </w:tc>
        <w:tc>
          <w:tcPr>
            <w:tcW w:w="2515" w:type="dxa"/>
          </w:tcPr>
          <w:p w:rsidR="00EB4395" w:rsidRPr="00EB4395" w:rsidRDefault="00EB4395" w:rsidP="00EB4395">
            <w:pPr>
              <w:pStyle w:val="ICEDTextcentered"/>
              <w:rPr>
                <w:rStyle w:val="ICEDBold"/>
              </w:rPr>
            </w:pPr>
            <w:r w:rsidRPr="00B1400E">
              <w:rPr>
                <w:rStyle w:val="ICEDBold"/>
              </w:rPr>
              <w:t>Similarity-Driven</w:t>
            </w:r>
          </w:p>
        </w:tc>
        <w:tc>
          <w:tcPr>
            <w:tcW w:w="2302" w:type="dxa"/>
          </w:tcPr>
          <w:p w:rsidR="00EB4395" w:rsidRPr="00EB4395" w:rsidRDefault="00EB4395" w:rsidP="00EB4395">
            <w:pPr>
              <w:pStyle w:val="ICEDTextcentered"/>
              <w:rPr>
                <w:rStyle w:val="ICEDBold"/>
              </w:rPr>
            </w:pPr>
            <w:r w:rsidRPr="00B1400E">
              <w:rPr>
                <w:rStyle w:val="ICEDBold"/>
              </w:rPr>
              <w:t>Inspiration-Driven</w:t>
            </w:r>
          </w:p>
        </w:tc>
      </w:tr>
      <w:tr w:rsidR="00EB4395" w:rsidRPr="00B1400E" w:rsidTr="00CB0C67">
        <w:tc>
          <w:tcPr>
            <w:tcW w:w="2098" w:type="dxa"/>
          </w:tcPr>
          <w:p w:rsidR="00EB4395" w:rsidRPr="00EB4395" w:rsidRDefault="00EB4395" w:rsidP="00EB4395">
            <w:pPr>
              <w:rPr>
                <w:rStyle w:val="ICEDBold"/>
              </w:rPr>
            </w:pPr>
            <w:r w:rsidRPr="00B1400E">
              <w:rPr>
                <w:rStyle w:val="ICEDBold"/>
              </w:rPr>
              <w:t>Problem-Driven</w:t>
            </w:r>
          </w:p>
        </w:tc>
        <w:tc>
          <w:tcPr>
            <w:tcW w:w="2214" w:type="dxa"/>
            <w:vAlign w:val="center"/>
          </w:tcPr>
          <w:p w:rsidR="00EB4395" w:rsidRPr="00EB4395" w:rsidRDefault="00C9521A" w:rsidP="00EB4395">
            <w:pPr>
              <w:pStyle w:val="ICEDTextcentered"/>
            </w:pPr>
            <w:r>
              <w:t>\</w:t>
            </w:r>
          </w:p>
        </w:tc>
        <w:tc>
          <w:tcPr>
            <w:tcW w:w="2515" w:type="dxa"/>
            <w:vAlign w:val="center"/>
          </w:tcPr>
          <w:p w:rsidR="00EB4395" w:rsidRPr="00EB4395" w:rsidRDefault="00EB4395" w:rsidP="00EB4395">
            <w:pPr>
              <w:pStyle w:val="ICEDTextcentered"/>
            </w:pPr>
          </w:p>
        </w:tc>
        <w:tc>
          <w:tcPr>
            <w:tcW w:w="2302" w:type="dxa"/>
            <w:vAlign w:val="center"/>
          </w:tcPr>
          <w:p w:rsidR="00EB4395" w:rsidRPr="00EB4395" w:rsidRDefault="00EB4395" w:rsidP="00EB4395">
            <w:pPr>
              <w:pStyle w:val="ICEDTextcentered"/>
            </w:pPr>
          </w:p>
        </w:tc>
      </w:tr>
      <w:tr w:rsidR="00EB4395" w:rsidRPr="00B1400E" w:rsidTr="00CB0C67">
        <w:tc>
          <w:tcPr>
            <w:tcW w:w="2098" w:type="dxa"/>
          </w:tcPr>
          <w:p w:rsidR="00EB4395" w:rsidRPr="00EB4395" w:rsidRDefault="00EB4395" w:rsidP="00EB4395">
            <w:pPr>
              <w:rPr>
                <w:rStyle w:val="ICEDBold"/>
              </w:rPr>
            </w:pPr>
            <w:r w:rsidRPr="00B1400E">
              <w:rPr>
                <w:rStyle w:val="ICEDBold"/>
              </w:rPr>
              <w:t>Similarity-Driven</w:t>
            </w:r>
          </w:p>
        </w:tc>
        <w:tc>
          <w:tcPr>
            <w:tcW w:w="2214" w:type="dxa"/>
            <w:vAlign w:val="center"/>
          </w:tcPr>
          <w:p w:rsidR="00EB4395" w:rsidRPr="00EB4395" w:rsidRDefault="00C9521A" w:rsidP="00EB4395">
            <w:pPr>
              <w:pStyle w:val="ICEDTextcentered"/>
            </w:pPr>
            <w:r>
              <w:t>0.99 - Large</w:t>
            </w:r>
          </w:p>
        </w:tc>
        <w:tc>
          <w:tcPr>
            <w:tcW w:w="2515" w:type="dxa"/>
            <w:vAlign w:val="center"/>
          </w:tcPr>
          <w:p w:rsidR="00EB4395" w:rsidRPr="00EB4395" w:rsidRDefault="00C9521A" w:rsidP="00EB4395">
            <w:pPr>
              <w:pStyle w:val="ICEDTextcentered"/>
            </w:pPr>
            <w:r>
              <w:t>\</w:t>
            </w:r>
          </w:p>
        </w:tc>
        <w:tc>
          <w:tcPr>
            <w:tcW w:w="2302" w:type="dxa"/>
            <w:vAlign w:val="center"/>
          </w:tcPr>
          <w:p w:rsidR="00EB4395" w:rsidRPr="00EB4395" w:rsidRDefault="00EB4395" w:rsidP="00EB4395">
            <w:pPr>
              <w:pStyle w:val="ICEDTextcentered"/>
            </w:pPr>
          </w:p>
        </w:tc>
      </w:tr>
      <w:tr w:rsidR="00EB4395" w:rsidRPr="00B1400E" w:rsidTr="00CB0C67">
        <w:tc>
          <w:tcPr>
            <w:tcW w:w="2098" w:type="dxa"/>
          </w:tcPr>
          <w:p w:rsidR="00EB4395" w:rsidRPr="00EB4395" w:rsidRDefault="00EB4395" w:rsidP="00EB4395">
            <w:pPr>
              <w:rPr>
                <w:rStyle w:val="ICEDBold"/>
              </w:rPr>
            </w:pPr>
            <w:r w:rsidRPr="00B1400E">
              <w:rPr>
                <w:rStyle w:val="ICEDBold"/>
              </w:rPr>
              <w:t>Inspiration-Driven</w:t>
            </w:r>
          </w:p>
        </w:tc>
        <w:tc>
          <w:tcPr>
            <w:tcW w:w="2214" w:type="dxa"/>
            <w:vAlign w:val="center"/>
          </w:tcPr>
          <w:p w:rsidR="00EB4395" w:rsidRPr="00EB4395" w:rsidRDefault="00C9521A" w:rsidP="008C767B">
            <w:pPr>
              <w:pStyle w:val="ICEDTextcentered"/>
            </w:pPr>
            <w:r>
              <w:t xml:space="preserve">0.41 - </w:t>
            </w:r>
            <w:r w:rsidR="008C767B">
              <w:t>Moderate</w:t>
            </w:r>
          </w:p>
        </w:tc>
        <w:tc>
          <w:tcPr>
            <w:tcW w:w="2515" w:type="dxa"/>
            <w:vAlign w:val="center"/>
          </w:tcPr>
          <w:p w:rsidR="00EB4395" w:rsidRPr="00EB4395" w:rsidRDefault="00C9521A" w:rsidP="00C9521A">
            <w:pPr>
              <w:pStyle w:val="ICEDTextcentered"/>
            </w:pPr>
            <w:r>
              <w:t>0.22 - Small</w:t>
            </w:r>
          </w:p>
        </w:tc>
        <w:tc>
          <w:tcPr>
            <w:tcW w:w="2302" w:type="dxa"/>
            <w:vAlign w:val="center"/>
          </w:tcPr>
          <w:p w:rsidR="00EB4395" w:rsidRPr="00EB4395" w:rsidRDefault="00C9521A" w:rsidP="00EB4395">
            <w:pPr>
              <w:pStyle w:val="ICEDTextcentered"/>
            </w:pPr>
            <w:r>
              <w:t>\</w:t>
            </w:r>
          </w:p>
        </w:tc>
      </w:tr>
    </w:tbl>
    <w:p w:rsidR="001379D7" w:rsidRDefault="001379D7" w:rsidP="001379D7"/>
    <w:p w:rsidR="00932494" w:rsidRPr="00932494" w:rsidRDefault="00997BC6" w:rsidP="00932494">
      <w:pPr>
        <w:pStyle w:val="ICEDTableCaption"/>
      </w:pPr>
      <w:r>
        <w:t>Table 4</w:t>
      </w:r>
      <w:r w:rsidR="00932494" w:rsidRPr="00932494">
        <w:t xml:space="preserve">. Cohen's d values of mean </w:t>
      </w:r>
      <w:r>
        <w:t>Novelty</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098"/>
        <w:gridCol w:w="2214"/>
        <w:gridCol w:w="2515"/>
        <w:gridCol w:w="2302"/>
      </w:tblGrid>
      <w:tr w:rsidR="00932494" w:rsidRPr="00B1400E" w:rsidTr="00CB0C67">
        <w:tc>
          <w:tcPr>
            <w:tcW w:w="9129" w:type="dxa"/>
            <w:gridSpan w:val="4"/>
            <w:vAlign w:val="center"/>
          </w:tcPr>
          <w:p w:rsidR="00932494" w:rsidRPr="00932494" w:rsidRDefault="00932494" w:rsidP="00CB0C67">
            <w:pPr>
              <w:pStyle w:val="ICEDTextcentered"/>
              <w:rPr>
                <w:rStyle w:val="ICEDBold"/>
              </w:rPr>
            </w:pPr>
            <w:r w:rsidRPr="00932494">
              <w:rPr>
                <w:rStyle w:val="ICEDBold"/>
              </w:rPr>
              <w:t>Mean Novelty</w:t>
            </w:r>
          </w:p>
        </w:tc>
      </w:tr>
      <w:tr w:rsidR="00932494" w:rsidRPr="00B1400E" w:rsidTr="00CB0C67">
        <w:tc>
          <w:tcPr>
            <w:tcW w:w="2098" w:type="dxa"/>
            <w:vAlign w:val="center"/>
          </w:tcPr>
          <w:p w:rsidR="00932494" w:rsidRPr="00932494" w:rsidRDefault="00932494" w:rsidP="00932494"/>
        </w:tc>
        <w:tc>
          <w:tcPr>
            <w:tcW w:w="2214" w:type="dxa"/>
          </w:tcPr>
          <w:p w:rsidR="00932494" w:rsidRPr="00932494" w:rsidRDefault="00932494" w:rsidP="00932494">
            <w:pPr>
              <w:pStyle w:val="ICEDTextcentered"/>
              <w:rPr>
                <w:rStyle w:val="ICEDBold"/>
              </w:rPr>
            </w:pPr>
            <w:r w:rsidRPr="00932494">
              <w:rPr>
                <w:rStyle w:val="ICEDBold"/>
              </w:rPr>
              <w:t>Problem-Driven</w:t>
            </w:r>
          </w:p>
        </w:tc>
        <w:tc>
          <w:tcPr>
            <w:tcW w:w="2515" w:type="dxa"/>
          </w:tcPr>
          <w:p w:rsidR="00932494" w:rsidRPr="00932494" w:rsidRDefault="00932494" w:rsidP="00932494">
            <w:pPr>
              <w:pStyle w:val="ICEDTextcentered"/>
              <w:rPr>
                <w:rStyle w:val="ICEDBold"/>
              </w:rPr>
            </w:pPr>
            <w:r w:rsidRPr="00932494">
              <w:rPr>
                <w:rStyle w:val="ICEDBold"/>
              </w:rPr>
              <w:t>Similarity-Driven</w:t>
            </w:r>
          </w:p>
        </w:tc>
        <w:tc>
          <w:tcPr>
            <w:tcW w:w="2302" w:type="dxa"/>
          </w:tcPr>
          <w:p w:rsidR="00932494" w:rsidRPr="00932494" w:rsidRDefault="00932494" w:rsidP="00932494">
            <w:pPr>
              <w:pStyle w:val="ICEDTextcentered"/>
              <w:rPr>
                <w:rStyle w:val="ICEDBold"/>
              </w:rPr>
            </w:pPr>
            <w:r w:rsidRPr="00932494">
              <w:rPr>
                <w:rStyle w:val="ICEDBold"/>
              </w:rPr>
              <w:t>Inspiration-Driven</w:t>
            </w:r>
          </w:p>
        </w:tc>
      </w:tr>
      <w:tr w:rsidR="00932494" w:rsidRPr="00B1400E" w:rsidTr="00CB0C67">
        <w:tc>
          <w:tcPr>
            <w:tcW w:w="2098" w:type="dxa"/>
          </w:tcPr>
          <w:p w:rsidR="00932494" w:rsidRPr="00932494" w:rsidRDefault="00932494" w:rsidP="00932494">
            <w:pPr>
              <w:rPr>
                <w:rStyle w:val="ICEDBold"/>
              </w:rPr>
            </w:pPr>
            <w:r w:rsidRPr="00932494">
              <w:rPr>
                <w:rStyle w:val="ICEDBold"/>
              </w:rPr>
              <w:t>Problem-Driven</w:t>
            </w:r>
          </w:p>
        </w:tc>
        <w:tc>
          <w:tcPr>
            <w:tcW w:w="2214" w:type="dxa"/>
            <w:vAlign w:val="center"/>
          </w:tcPr>
          <w:p w:rsidR="00932494" w:rsidRPr="00932494" w:rsidRDefault="00932494" w:rsidP="00932494">
            <w:pPr>
              <w:pStyle w:val="ICEDTextcentered"/>
            </w:pPr>
            <w:r w:rsidRPr="00932494">
              <w:t>\</w:t>
            </w:r>
          </w:p>
        </w:tc>
        <w:tc>
          <w:tcPr>
            <w:tcW w:w="2515" w:type="dxa"/>
            <w:vAlign w:val="center"/>
          </w:tcPr>
          <w:p w:rsidR="00932494" w:rsidRPr="00932494" w:rsidRDefault="00932494" w:rsidP="00932494">
            <w:pPr>
              <w:pStyle w:val="ICEDTextcentered"/>
            </w:pPr>
          </w:p>
        </w:tc>
        <w:tc>
          <w:tcPr>
            <w:tcW w:w="2302" w:type="dxa"/>
            <w:vAlign w:val="center"/>
          </w:tcPr>
          <w:p w:rsidR="00932494" w:rsidRPr="00932494" w:rsidRDefault="00932494" w:rsidP="00932494">
            <w:pPr>
              <w:pStyle w:val="ICEDTextcentered"/>
            </w:pPr>
          </w:p>
        </w:tc>
      </w:tr>
      <w:tr w:rsidR="00932494" w:rsidRPr="00B1400E" w:rsidTr="00CB0C67">
        <w:tc>
          <w:tcPr>
            <w:tcW w:w="2098" w:type="dxa"/>
          </w:tcPr>
          <w:p w:rsidR="00932494" w:rsidRPr="00932494" w:rsidRDefault="00932494" w:rsidP="00932494">
            <w:pPr>
              <w:rPr>
                <w:rStyle w:val="ICEDBold"/>
              </w:rPr>
            </w:pPr>
            <w:r w:rsidRPr="00932494">
              <w:rPr>
                <w:rStyle w:val="ICEDBold"/>
              </w:rPr>
              <w:t>Similarity-Driven</w:t>
            </w:r>
          </w:p>
        </w:tc>
        <w:tc>
          <w:tcPr>
            <w:tcW w:w="2214" w:type="dxa"/>
            <w:vAlign w:val="center"/>
          </w:tcPr>
          <w:p w:rsidR="00932494" w:rsidRPr="00932494" w:rsidRDefault="00997BC6" w:rsidP="00932494">
            <w:pPr>
              <w:pStyle w:val="ICEDTextcentered"/>
            </w:pPr>
            <w:r>
              <w:t>0.77</w:t>
            </w:r>
            <w:r w:rsidR="00932494" w:rsidRPr="00932494">
              <w:t xml:space="preserve"> - Large</w:t>
            </w:r>
          </w:p>
        </w:tc>
        <w:tc>
          <w:tcPr>
            <w:tcW w:w="2515" w:type="dxa"/>
            <w:vAlign w:val="center"/>
          </w:tcPr>
          <w:p w:rsidR="00932494" w:rsidRPr="00932494" w:rsidRDefault="00932494" w:rsidP="00932494">
            <w:pPr>
              <w:pStyle w:val="ICEDTextcentered"/>
            </w:pPr>
            <w:r w:rsidRPr="00932494">
              <w:t>\</w:t>
            </w:r>
          </w:p>
        </w:tc>
        <w:tc>
          <w:tcPr>
            <w:tcW w:w="2302" w:type="dxa"/>
            <w:vAlign w:val="center"/>
          </w:tcPr>
          <w:p w:rsidR="00932494" w:rsidRPr="00932494" w:rsidRDefault="00932494" w:rsidP="00932494">
            <w:pPr>
              <w:pStyle w:val="ICEDTextcentered"/>
            </w:pPr>
          </w:p>
        </w:tc>
      </w:tr>
      <w:tr w:rsidR="00932494" w:rsidRPr="00B1400E" w:rsidTr="00CB0C67">
        <w:tc>
          <w:tcPr>
            <w:tcW w:w="2098" w:type="dxa"/>
          </w:tcPr>
          <w:p w:rsidR="00932494" w:rsidRPr="00932494" w:rsidRDefault="00932494" w:rsidP="00932494">
            <w:pPr>
              <w:rPr>
                <w:rStyle w:val="ICEDBold"/>
              </w:rPr>
            </w:pPr>
            <w:r w:rsidRPr="00932494">
              <w:rPr>
                <w:rStyle w:val="ICEDBold"/>
              </w:rPr>
              <w:t>Inspiration-Driven</w:t>
            </w:r>
          </w:p>
        </w:tc>
        <w:tc>
          <w:tcPr>
            <w:tcW w:w="2214" w:type="dxa"/>
            <w:vAlign w:val="center"/>
          </w:tcPr>
          <w:p w:rsidR="00932494" w:rsidRPr="00932494" w:rsidRDefault="00997BC6" w:rsidP="00932494">
            <w:pPr>
              <w:pStyle w:val="ICEDTextcentered"/>
            </w:pPr>
            <w:r>
              <w:t>0.34</w:t>
            </w:r>
            <w:r w:rsidR="00932494" w:rsidRPr="00932494">
              <w:t xml:space="preserve"> - </w:t>
            </w:r>
            <w:r w:rsidR="008C767B">
              <w:t>Moderate</w:t>
            </w:r>
          </w:p>
        </w:tc>
        <w:tc>
          <w:tcPr>
            <w:tcW w:w="2515" w:type="dxa"/>
            <w:vAlign w:val="center"/>
          </w:tcPr>
          <w:p w:rsidR="00932494" w:rsidRPr="00932494" w:rsidRDefault="00997BC6" w:rsidP="00932494">
            <w:pPr>
              <w:pStyle w:val="ICEDTextcentered"/>
            </w:pPr>
            <w:r>
              <w:t xml:space="preserve">0.32 - </w:t>
            </w:r>
            <w:r w:rsidR="008C767B">
              <w:t>Moderate</w:t>
            </w:r>
          </w:p>
        </w:tc>
        <w:tc>
          <w:tcPr>
            <w:tcW w:w="2302" w:type="dxa"/>
            <w:vAlign w:val="center"/>
          </w:tcPr>
          <w:p w:rsidR="00932494" w:rsidRPr="00932494" w:rsidRDefault="00932494" w:rsidP="00932494">
            <w:pPr>
              <w:pStyle w:val="ICEDTextcentered"/>
            </w:pPr>
            <w:r w:rsidRPr="00932494">
              <w:t>\</w:t>
            </w:r>
          </w:p>
        </w:tc>
      </w:tr>
    </w:tbl>
    <w:p w:rsidR="00932494" w:rsidRPr="00932494" w:rsidRDefault="00932494" w:rsidP="00932494"/>
    <w:p w:rsidR="00932494" w:rsidRPr="00932494" w:rsidRDefault="00997BC6" w:rsidP="00932494">
      <w:pPr>
        <w:pStyle w:val="ICEDTableCaption"/>
      </w:pPr>
      <w:r>
        <w:t>Table 5</w:t>
      </w:r>
      <w:r w:rsidR="00932494" w:rsidRPr="00932494">
        <w:t xml:space="preserve">. Cohen's d values of mean </w:t>
      </w:r>
      <w:r>
        <w:t>Usefulness</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098"/>
        <w:gridCol w:w="2214"/>
        <w:gridCol w:w="2515"/>
        <w:gridCol w:w="2302"/>
      </w:tblGrid>
      <w:tr w:rsidR="00932494" w:rsidRPr="00B1400E" w:rsidTr="00CB0C67">
        <w:tc>
          <w:tcPr>
            <w:tcW w:w="9129" w:type="dxa"/>
            <w:gridSpan w:val="4"/>
            <w:vAlign w:val="center"/>
          </w:tcPr>
          <w:p w:rsidR="00932494" w:rsidRPr="00932494" w:rsidRDefault="00932494" w:rsidP="00B624CA">
            <w:pPr>
              <w:pStyle w:val="ICEDTextcentered"/>
              <w:rPr>
                <w:rStyle w:val="ICEDBold"/>
              </w:rPr>
            </w:pPr>
            <w:r w:rsidRPr="00932494">
              <w:rPr>
                <w:rStyle w:val="ICEDBold"/>
              </w:rPr>
              <w:t xml:space="preserve">Mean </w:t>
            </w:r>
            <w:r w:rsidR="00B624CA">
              <w:rPr>
                <w:rStyle w:val="ICEDBold"/>
              </w:rPr>
              <w:t>Usefulness</w:t>
            </w:r>
          </w:p>
        </w:tc>
      </w:tr>
      <w:tr w:rsidR="00932494" w:rsidRPr="00B1400E" w:rsidTr="00CB0C67">
        <w:tc>
          <w:tcPr>
            <w:tcW w:w="2098" w:type="dxa"/>
            <w:vAlign w:val="center"/>
          </w:tcPr>
          <w:p w:rsidR="00932494" w:rsidRPr="00932494" w:rsidRDefault="00932494" w:rsidP="00932494"/>
        </w:tc>
        <w:tc>
          <w:tcPr>
            <w:tcW w:w="2214" w:type="dxa"/>
          </w:tcPr>
          <w:p w:rsidR="00932494" w:rsidRPr="00932494" w:rsidRDefault="00932494" w:rsidP="00932494">
            <w:pPr>
              <w:pStyle w:val="ICEDTextcentered"/>
              <w:rPr>
                <w:rStyle w:val="ICEDBold"/>
              </w:rPr>
            </w:pPr>
            <w:r w:rsidRPr="00932494">
              <w:rPr>
                <w:rStyle w:val="ICEDBold"/>
              </w:rPr>
              <w:t>Problem-Driven</w:t>
            </w:r>
          </w:p>
        </w:tc>
        <w:tc>
          <w:tcPr>
            <w:tcW w:w="2515" w:type="dxa"/>
          </w:tcPr>
          <w:p w:rsidR="00932494" w:rsidRPr="00932494" w:rsidRDefault="00932494" w:rsidP="00932494">
            <w:pPr>
              <w:pStyle w:val="ICEDTextcentered"/>
              <w:rPr>
                <w:rStyle w:val="ICEDBold"/>
              </w:rPr>
            </w:pPr>
            <w:r w:rsidRPr="00932494">
              <w:rPr>
                <w:rStyle w:val="ICEDBold"/>
              </w:rPr>
              <w:t>Similarity-Driven</w:t>
            </w:r>
          </w:p>
        </w:tc>
        <w:tc>
          <w:tcPr>
            <w:tcW w:w="2302" w:type="dxa"/>
          </w:tcPr>
          <w:p w:rsidR="00932494" w:rsidRPr="00932494" w:rsidRDefault="00932494" w:rsidP="00932494">
            <w:pPr>
              <w:pStyle w:val="ICEDTextcentered"/>
              <w:rPr>
                <w:rStyle w:val="ICEDBold"/>
              </w:rPr>
            </w:pPr>
            <w:r w:rsidRPr="00932494">
              <w:rPr>
                <w:rStyle w:val="ICEDBold"/>
              </w:rPr>
              <w:t>Inspiration-Driven</w:t>
            </w:r>
          </w:p>
        </w:tc>
      </w:tr>
      <w:tr w:rsidR="00932494" w:rsidRPr="00B1400E" w:rsidTr="00CB0C67">
        <w:tc>
          <w:tcPr>
            <w:tcW w:w="2098" w:type="dxa"/>
          </w:tcPr>
          <w:p w:rsidR="00932494" w:rsidRPr="00932494" w:rsidRDefault="00932494" w:rsidP="00932494">
            <w:pPr>
              <w:rPr>
                <w:rStyle w:val="ICEDBold"/>
              </w:rPr>
            </w:pPr>
            <w:r w:rsidRPr="00932494">
              <w:rPr>
                <w:rStyle w:val="ICEDBold"/>
              </w:rPr>
              <w:t>Problem-Driven</w:t>
            </w:r>
          </w:p>
        </w:tc>
        <w:tc>
          <w:tcPr>
            <w:tcW w:w="2214" w:type="dxa"/>
            <w:vAlign w:val="center"/>
          </w:tcPr>
          <w:p w:rsidR="00932494" w:rsidRPr="00932494" w:rsidRDefault="00932494" w:rsidP="00932494">
            <w:pPr>
              <w:pStyle w:val="ICEDTextcentered"/>
            </w:pPr>
            <w:r w:rsidRPr="00932494">
              <w:t>\</w:t>
            </w:r>
          </w:p>
        </w:tc>
        <w:tc>
          <w:tcPr>
            <w:tcW w:w="2515" w:type="dxa"/>
            <w:vAlign w:val="center"/>
          </w:tcPr>
          <w:p w:rsidR="00932494" w:rsidRPr="00932494" w:rsidRDefault="00932494" w:rsidP="00932494">
            <w:pPr>
              <w:pStyle w:val="ICEDTextcentered"/>
            </w:pPr>
          </w:p>
        </w:tc>
        <w:tc>
          <w:tcPr>
            <w:tcW w:w="2302" w:type="dxa"/>
            <w:vAlign w:val="center"/>
          </w:tcPr>
          <w:p w:rsidR="00932494" w:rsidRPr="00932494" w:rsidRDefault="00932494" w:rsidP="00932494">
            <w:pPr>
              <w:pStyle w:val="ICEDTextcentered"/>
            </w:pPr>
          </w:p>
        </w:tc>
      </w:tr>
      <w:tr w:rsidR="00932494" w:rsidRPr="00B1400E" w:rsidTr="00CB0C67">
        <w:tc>
          <w:tcPr>
            <w:tcW w:w="2098" w:type="dxa"/>
          </w:tcPr>
          <w:p w:rsidR="00932494" w:rsidRPr="00932494" w:rsidRDefault="00932494" w:rsidP="00932494">
            <w:pPr>
              <w:rPr>
                <w:rStyle w:val="ICEDBold"/>
              </w:rPr>
            </w:pPr>
            <w:r w:rsidRPr="00932494">
              <w:rPr>
                <w:rStyle w:val="ICEDBold"/>
              </w:rPr>
              <w:t>Similarity-Driven</w:t>
            </w:r>
          </w:p>
        </w:tc>
        <w:tc>
          <w:tcPr>
            <w:tcW w:w="2214" w:type="dxa"/>
            <w:vAlign w:val="center"/>
          </w:tcPr>
          <w:p w:rsidR="00932494" w:rsidRPr="00932494" w:rsidRDefault="00536F92" w:rsidP="00932494">
            <w:pPr>
              <w:pStyle w:val="ICEDTextcentered"/>
            </w:pPr>
            <w:r>
              <w:t>0.06 - Small</w:t>
            </w:r>
          </w:p>
        </w:tc>
        <w:tc>
          <w:tcPr>
            <w:tcW w:w="2515" w:type="dxa"/>
            <w:vAlign w:val="center"/>
          </w:tcPr>
          <w:p w:rsidR="00932494" w:rsidRPr="00932494" w:rsidRDefault="00932494" w:rsidP="00932494">
            <w:pPr>
              <w:pStyle w:val="ICEDTextcentered"/>
            </w:pPr>
            <w:r w:rsidRPr="00932494">
              <w:t>\</w:t>
            </w:r>
          </w:p>
        </w:tc>
        <w:tc>
          <w:tcPr>
            <w:tcW w:w="2302" w:type="dxa"/>
            <w:vAlign w:val="center"/>
          </w:tcPr>
          <w:p w:rsidR="00932494" w:rsidRPr="00932494" w:rsidRDefault="00932494" w:rsidP="00932494">
            <w:pPr>
              <w:pStyle w:val="ICEDTextcentered"/>
            </w:pPr>
          </w:p>
        </w:tc>
      </w:tr>
      <w:tr w:rsidR="00932494" w:rsidRPr="00B1400E" w:rsidTr="00CB0C67">
        <w:tc>
          <w:tcPr>
            <w:tcW w:w="2098" w:type="dxa"/>
          </w:tcPr>
          <w:p w:rsidR="00932494" w:rsidRPr="00932494" w:rsidRDefault="00932494" w:rsidP="00932494">
            <w:pPr>
              <w:rPr>
                <w:rStyle w:val="ICEDBold"/>
              </w:rPr>
            </w:pPr>
            <w:r w:rsidRPr="00932494">
              <w:rPr>
                <w:rStyle w:val="ICEDBold"/>
              </w:rPr>
              <w:t>Inspiration-Driven</w:t>
            </w:r>
          </w:p>
        </w:tc>
        <w:tc>
          <w:tcPr>
            <w:tcW w:w="2214" w:type="dxa"/>
            <w:vAlign w:val="center"/>
          </w:tcPr>
          <w:p w:rsidR="00932494" w:rsidRPr="00932494" w:rsidRDefault="00536F92" w:rsidP="00932494">
            <w:pPr>
              <w:pStyle w:val="ICEDTextcentered"/>
            </w:pPr>
            <w:r>
              <w:t>0.24 - Small</w:t>
            </w:r>
          </w:p>
        </w:tc>
        <w:tc>
          <w:tcPr>
            <w:tcW w:w="2515" w:type="dxa"/>
            <w:vAlign w:val="center"/>
          </w:tcPr>
          <w:p w:rsidR="00932494" w:rsidRPr="00932494" w:rsidRDefault="00536F92" w:rsidP="00932494">
            <w:pPr>
              <w:pStyle w:val="ICEDTextcentered"/>
            </w:pPr>
            <w:r>
              <w:t>0.15</w:t>
            </w:r>
            <w:r w:rsidR="00932494" w:rsidRPr="00932494">
              <w:t xml:space="preserve"> - Small</w:t>
            </w:r>
          </w:p>
        </w:tc>
        <w:tc>
          <w:tcPr>
            <w:tcW w:w="2302" w:type="dxa"/>
            <w:vAlign w:val="center"/>
          </w:tcPr>
          <w:p w:rsidR="00932494" w:rsidRPr="00932494" w:rsidRDefault="00932494" w:rsidP="00932494">
            <w:pPr>
              <w:pStyle w:val="ICEDTextcentered"/>
            </w:pPr>
            <w:r w:rsidRPr="00932494">
              <w:t>\</w:t>
            </w:r>
          </w:p>
        </w:tc>
      </w:tr>
    </w:tbl>
    <w:p w:rsidR="008C6C3F" w:rsidRDefault="00125810" w:rsidP="00F1722C">
      <w:pPr>
        <w:pStyle w:val="Heading1"/>
      </w:pPr>
      <w:r w:rsidRPr="001379D7">
        <w:t>Discussion</w:t>
      </w:r>
    </w:p>
    <w:p w:rsidR="006B5136" w:rsidRDefault="001379D7" w:rsidP="00F1722C">
      <w:r w:rsidRPr="001379D7">
        <w:t>The</w:t>
      </w:r>
      <w:r w:rsidR="00F1722C">
        <w:t xml:space="preserve"> study results are shown in Table 2, and the </w:t>
      </w:r>
      <w:r w:rsidR="00F1722C" w:rsidRPr="00F1722C">
        <w:t>Cohen's d values</w:t>
      </w:r>
      <w:r w:rsidR="00F1722C">
        <w:t xml:space="preserve"> of mean creativity, novelty and usefulness </w:t>
      </w:r>
      <w:r w:rsidR="00474718">
        <w:t xml:space="preserve">scores </w:t>
      </w:r>
      <w:r w:rsidR="00F1722C">
        <w:t>are shown in Table 3-5, respectively.</w:t>
      </w:r>
      <w:r w:rsidR="00474718">
        <w:t xml:space="preserve"> According to Table 2, the mean creativity score of the problem-driven </w:t>
      </w:r>
      <w:r w:rsidR="006E13F2">
        <w:t>combinational creative</w:t>
      </w:r>
      <w:r w:rsidR="00303AA7">
        <w:t xml:space="preserve"> products</w:t>
      </w:r>
      <w:r w:rsidR="00474718">
        <w:t xml:space="preserve">, rated by the six experts, is higher </w:t>
      </w:r>
      <w:r w:rsidR="00303AA7">
        <w:t>than the products using the similarity-driven approach and t</w:t>
      </w:r>
      <w:r w:rsidR="00AE797F">
        <w:t xml:space="preserve">he inspiration-driven approach. As shown in Table 3, </w:t>
      </w:r>
      <w:r w:rsidR="006E13F2">
        <w:t>the effect size</w:t>
      </w:r>
      <w:r w:rsidR="00AE797F">
        <w:t xml:space="preserve"> between </w:t>
      </w:r>
      <w:r w:rsidR="006E13F2">
        <w:t>the mean creativity scores of the problem-driven products and the similarity-driven products is large</w:t>
      </w:r>
      <w:r w:rsidR="00F3712E">
        <w:t xml:space="preserve"> (</w:t>
      </w:r>
      <w:r w:rsidR="00F3712E" w:rsidRPr="00F3712E">
        <w:rPr>
          <w:rStyle w:val="ICEDItalic"/>
        </w:rPr>
        <w:t>d=0.99</w:t>
      </w:r>
      <w:r w:rsidR="00F3712E">
        <w:t>)</w:t>
      </w:r>
      <w:r w:rsidR="006E13F2">
        <w:t>, while the effect size between the problem-driven products and the inspiration-driven products is moderate</w:t>
      </w:r>
      <w:r w:rsidR="00F3712E">
        <w:t xml:space="preserve"> (</w:t>
      </w:r>
      <w:r w:rsidR="00F3712E">
        <w:rPr>
          <w:rStyle w:val="ICEDItalic"/>
        </w:rPr>
        <w:t>d=0.41</w:t>
      </w:r>
      <w:r w:rsidR="00F3712E">
        <w:t>)</w:t>
      </w:r>
      <w:r w:rsidR="006E13F2">
        <w:t xml:space="preserve">. </w:t>
      </w:r>
      <w:r w:rsidR="00F3712E">
        <w:t>Comparing with the products using the similarity-driven approach, the mean creativity score of the products using the inspiration</w:t>
      </w:r>
      <w:r w:rsidR="001132D0">
        <w:t>-driven approach is higher. However, t</w:t>
      </w:r>
      <w:r w:rsidR="00F3712E">
        <w:t>he effect size between the two types is small (</w:t>
      </w:r>
      <w:r w:rsidR="00F3712E">
        <w:rPr>
          <w:rStyle w:val="ICEDItalic"/>
        </w:rPr>
        <w:t>d=0.22</w:t>
      </w:r>
      <w:r w:rsidR="00F3712E">
        <w:t>)</w:t>
      </w:r>
      <w:r w:rsidR="001132D0">
        <w:t>, which shows a small difference between the degrees of creativity of the similarity-driven products and the inspiration-driven products.</w:t>
      </w:r>
      <w:r w:rsidR="00E72778">
        <w:t xml:space="preserve"> Therefore, the products using the problem-driven approach are considered more creative than the products using the other two approaches. The degrees of creativity of the similarity- and inspiration-driven products are at comparable levels.</w:t>
      </w:r>
    </w:p>
    <w:p w:rsidR="00F74E74" w:rsidRDefault="006B5136" w:rsidP="00956645">
      <w:r>
        <w:lastRenderedPageBreak/>
        <w:t>In terms of novelty, the mean score of the problem-driven products is</w:t>
      </w:r>
      <w:r w:rsidR="00956645">
        <w:t xml:space="preserve"> higher than the similarity- and inspiration-driven products with large (</w:t>
      </w:r>
      <w:r w:rsidR="00956645">
        <w:rPr>
          <w:rStyle w:val="ICEDItalic"/>
        </w:rPr>
        <w:t>d=0.77</w:t>
      </w:r>
      <w:r w:rsidR="00956645">
        <w:t>) and moderate (</w:t>
      </w:r>
      <w:r w:rsidR="00956645">
        <w:rPr>
          <w:rStyle w:val="ICEDItalic"/>
        </w:rPr>
        <w:t>d=0.34</w:t>
      </w:r>
      <w:r w:rsidR="00956645">
        <w:t>) effect sizes, respectively.</w:t>
      </w:r>
      <w:r w:rsidR="00407258">
        <w:t xml:space="preserve"> The mean novelty of the products originated by the inspiration-driven approach is higher than the ones using the similarity-driven approach, with a moderate effect size (</w:t>
      </w:r>
      <w:r w:rsidR="00407258">
        <w:rPr>
          <w:rStyle w:val="ICEDItalic"/>
        </w:rPr>
        <w:t>d=0.32</w:t>
      </w:r>
      <w:r w:rsidR="00407258">
        <w:t>).</w:t>
      </w:r>
      <w:r w:rsidR="00E23D32">
        <w:t xml:space="preserve"> Thus, the problem-driven products are suggested to have a higher degree of novelty comparing with the others. The inspiration-driven products are moderately higher than the similarity-driven one</w:t>
      </w:r>
      <w:r w:rsidR="00F74E74">
        <w:t>s</w:t>
      </w:r>
      <w:r w:rsidR="00E23D32">
        <w:t xml:space="preserve"> in </w:t>
      </w:r>
      <w:r w:rsidR="00D4712C">
        <w:t xml:space="preserve">terms of </w:t>
      </w:r>
      <w:r w:rsidR="00F74E74">
        <w:t>novelty.</w:t>
      </w:r>
    </w:p>
    <w:p w:rsidR="001864C0" w:rsidRDefault="00612E70" w:rsidP="00612E70">
      <w:r>
        <w:t xml:space="preserve">There </w:t>
      </w:r>
      <w:r w:rsidR="00E2336C">
        <w:t>is</w:t>
      </w:r>
      <w:r>
        <w:t xml:space="preserve"> little difference among the mean usefulness scores of the</w:t>
      </w:r>
      <w:r w:rsidR="007448AA">
        <w:t xml:space="preserve"> </w:t>
      </w:r>
      <w:r w:rsidR="00751DF4">
        <w:t>problem-, similarity-, inspiration-driven products</w:t>
      </w:r>
      <w:r>
        <w:t>. In addition, the effect sizes among the three types of products are small: problem-similarity (</w:t>
      </w:r>
      <w:r>
        <w:rPr>
          <w:rStyle w:val="ICEDItalic"/>
        </w:rPr>
        <w:t>d=0.06</w:t>
      </w:r>
      <w:r>
        <w:t>), problem-inspiration (</w:t>
      </w:r>
      <w:r>
        <w:rPr>
          <w:rStyle w:val="ICEDItalic"/>
        </w:rPr>
        <w:t>d=0.24</w:t>
      </w:r>
      <w:r>
        <w:t>), similarity-inspiration (</w:t>
      </w:r>
      <w:r>
        <w:rPr>
          <w:rStyle w:val="ICEDItalic"/>
        </w:rPr>
        <w:t>d=0.15</w:t>
      </w:r>
      <w:r>
        <w:t xml:space="preserve">). Thereby, </w:t>
      </w:r>
      <w:r w:rsidR="00AA219F">
        <w:t>it is considered that the degree</w:t>
      </w:r>
      <w:r w:rsidR="00B64594">
        <w:t>s</w:t>
      </w:r>
      <w:r w:rsidR="00AA219F">
        <w:t xml:space="preserve"> of usefulness of </w:t>
      </w:r>
      <w:r w:rsidR="00D4712C">
        <w:t xml:space="preserve">all </w:t>
      </w:r>
      <w:r w:rsidR="00AA219F">
        <w:t>the types of combinational creativity driven products are at</w:t>
      </w:r>
      <w:r w:rsidR="00A11561">
        <w:t xml:space="preserve"> </w:t>
      </w:r>
      <w:r w:rsidR="00AA219F">
        <w:t>similar level</w:t>
      </w:r>
      <w:r w:rsidR="00A11561">
        <w:t>s</w:t>
      </w:r>
      <w:r w:rsidR="00AA219F">
        <w:t xml:space="preserve">. </w:t>
      </w:r>
    </w:p>
    <w:p w:rsidR="007448AA" w:rsidRDefault="009D347B" w:rsidP="00A11561">
      <w:r>
        <w:t>Concerning the study conducted</w:t>
      </w:r>
      <w:r w:rsidR="000A487C">
        <w:t xml:space="preserve">, the </w:t>
      </w:r>
      <w:r>
        <w:t xml:space="preserve">sample </w:t>
      </w:r>
      <w:r w:rsidR="000A487C">
        <w:t xml:space="preserve">products </w:t>
      </w:r>
      <w:r w:rsidR="00B64FC6">
        <w:t xml:space="preserve">originated by using the problem-driven approach are considered more creative and novel than the </w:t>
      </w:r>
      <w:r>
        <w:t>ones</w:t>
      </w:r>
      <w:r w:rsidR="00B64FC6">
        <w:t xml:space="preserve"> using the similarity- and inspiration-driven approaches.</w:t>
      </w:r>
      <w:r w:rsidR="00E70BD7">
        <w:t xml:space="preserve"> Although, the inspiration-driven products are moderately more novel than the similarity-dri</w:t>
      </w:r>
      <w:r w:rsidR="00B64594">
        <w:t>ven products, the differences in</w:t>
      </w:r>
      <w:r w:rsidR="00E70BD7">
        <w:t xml:space="preserve"> creativity a</w:t>
      </w:r>
      <w:r w:rsidR="009345B0">
        <w:t>nd usefulness are small. Thus</w:t>
      </w:r>
      <w:r w:rsidR="00D4712C">
        <w:t>, the sample products originated by the</w:t>
      </w:r>
      <w:r w:rsidR="00E70BD7">
        <w:t xml:space="preserve"> inspirational- and similarity-driven approach</w:t>
      </w:r>
      <w:r w:rsidR="00D4712C">
        <w:t>es</w:t>
      </w:r>
      <w:r w:rsidR="00E70BD7">
        <w:t xml:space="preserve"> are regarded at similar degrees.</w:t>
      </w:r>
      <w:r w:rsidR="00AE195F">
        <w:t xml:space="preserve"> Besides, there are no big d</w:t>
      </w:r>
      <w:r w:rsidR="00881DCD">
        <w:t>i</w:t>
      </w:r>
      <w:r w:rsidR="00AE195F">
        <w:t>f</w:t>
      </w:r>
      <w:r w:rsidR="00881DCD">
        <w:t xml:space="preserve">ferences among the degrees of </w:t>
      </w:r>
      <w:r w:rsidR="00B64594">
        <w:t xml:space="preserve">the </w:t>
      </w:r>
      <w:r w:rsidR="00881DCD">
        <w:t>usefulness of the product using different driven approaches. This might be due to the limitation of using design competition winners as samples, as the winners are arguably</w:t>
      </w:r>
      <w:r w:rsidR="00E90ABC">
        <w:t xml:space="preserve"> more useful than the conventional products on the market.</w:t>
      </w:r>
      <w:r w:rsidR="00AA219F">
        <w:t xml:space="preserve"> </w:t>
      </w:r>
      <w:r w:rsidR="00A11561">
        <w:t>It is thereby suggested to use problem-solving ideas as additives or using the problem-driven approach to produce creative combinational ideas for new products during early design stages.</w:t>
      </w:r>
    </w:p>
    <w:p w:rsidR="007448AA" w:rsidRDefault="007448AA" w:rsidP="007448AA">
      <w:pPr>
        <w:pStyle w:val="Heading1"/>
      </w:pPr>
      <w:r>
        <w:t>Conclusions</w:t>
      </w:r>
    </w:p>
    <w:p w:rsidR="005C5D14" w:rsidRDefault="00E2336C" w:rsidP="00DF0495">
      <w:r>
        <w:t>T</w:t>
      </w:r>
      <w:r w:rsidR="001864C0">
        <w:t>his paper has further explored three driven approaches to combinational creativity in the context of practical product design. Th</w:t>
      </w:r>
      <w:r>
        <w:t>e</w:t>
      </w:r>
      <w:r w:rsidR="001864C0">
        <w:t xml:space="preserve"> study has shown that</w:t>
      </w:r>
      <w:r w:rsidR="00315F48">
        <w:t xml:space="preserve"> the problem-driven approach could lead to outcomes that are m</w:t>
      </w:r>
      <w:r w:rsidR="00B64594">
        <w:t>ore creative and novel compared</w:t>
      </w:r>
      <w:r w:rsidR="00315F48">
        <w:t xml:space="preserve"> with the other </w:t>
      </w:r>
      <w:r w:rsidR="00DF0495">
        <w:t xml:space="preserve">two </w:t>
      </w:r>
      <w:r w:rsidR="00315F48">
        <w:t>approaches</w:t>
      </w:r>
      <w:r w:rsidR="001864C0">
        <w:t xml:space="preserve">, </w:t>
      </w:r>
      <w:r w:rsidR="00DF0495">
        <w:t xml:space="preserve">while the inspiration-driven approach and the similarity-driven approach are at a comparable level, </w:t>
      </w:r>
      <w:r w:rsidR="001864C0">
        <w:t xml:space="preserve">for the study concerned. </w:t>
      </w:r>
      <w:r w:rsidR="00DF0495">
        <w:t>The study</w:t>
      </w:r>
      <w:r w:rsidR="001864C0">
        <w:t xml:space="preserve"> has provided a better understanding of </w:t>
      </w:r>
      <w:r w:rsidR="00070271">
        <w:t>combinational creativity</w:t>
      </w:r>
      <w:r w:rsidR="00DF0495">
        <w:t xml:space="preserve"> in design</w:t>
      </w:r>
      <w:r w:rsidR="00070271">
        <w:t>. The research outcome could support designers in selecting appropriate additive ideas and driven approaches to generate creative combinational ideas</w:t>
      </w:r>
      <w:r w:rsidR="000F40B5" w:rsidRPr="000F40B5">
        <w:t xml:space="preserve"> </w:t>
      </w:r>
      <w:r w:rsidR="000F40B5">
        <w:t>for new product design and</w:t>
      </w:r>
      <w:r w:rsidR="00070271">
        <w:t xml:space="preserve"> </w:t>
      </w:r>
      <w:r w:rsidR="000F40B5">
        <w:t>development during</w:t>
      </w:r>
      <w:r w:rsidR="00070271">
        <w:t xml:space="preserve"> </w:t>
      </w:r>
      <w:r w:rsidR="000759A9">
        <w:t xml:space="preserve">the </w:t>
      </w:r>
      <w:r w:rsidR="00070271">
        <w:t xml:space="preserve">early phases of design. It could also support the </w:t>
      </w:r>
      <w:r w:rsidR="00B70E50">
        <w:t xml:space="preserve">exploration of future ideation methods, as well as the </w:t>
      </w:r>
      <w:r w:rsidR="00070271">
        <w:t>development of</w:t>
      </w:r>
      <w:r w:rsidR="00B70E50">
        <w:t xml:space="preserve"> future</w:t>
      </w:r>
      <w:r w:rsidR="00070271">
        <w:t xml:space="preserve"> computational design support tools</w:t>
      </w:r>
      <w:r w:rsidR="006B6AA7">
        <w:t xml:space="preserve"> that involve the element of 'combination', such as the combination of scenes (</w:t>
      </w:r>
      <w:proofErr w:type="spellStart"/>
      <w:r w:rsidR="006B6AA7">
        <w:t>Georgiev</w:t>
      </w:r>
      <w:proofErr w:type="spellEnd"/>
      <w:r w:rsidR="006B6AA7">
        <w:t xml:space="preserve"> et al., 2017) and the Combinator (Han et al., 2018a).</w:t>
      </w:r>
      <w:r w:rsidR="00DF0495">
        <w:t xml:space="preserve"> A further study involving more samples and more experts is planned to produce additional insights. </w:t>
      </w:r>
    </w:p>
    <w:p w:rsidR="00D209D7" w:rsidRDefault="00D209D7" w:rsidP="00DF0495"/>
    <w:p w:rsidR="001379D7" w:rsidRPr="001379D7" w:rsidRDefault="001379D7" w:rsidP="005C5D14">
      <w:pPr>
        <w:pStyle w:val="Heading4"/>
      </w:pPr>
      <w:r w:rsidRPr="001379D7">
        <w:t>References</w:t>
      </w:r>
    </w:p>
    <w:p w:rsidR="005F4446" w:rsidRDefault="005F4446" w:rsidP="005F4446">
      <w:pPr>
        <w:pStyle w:val="ICEDReferenceList"/>
      </w:pPr>
      <w:proofErr w:type="spellStart"/>
      <w:r w:rsidRPr="005F4446">
        <w:t>Achiche</w:t>
      </w:r>
      <w:proofErr w:type="spellEnd"/>
      <w:r w:rsidRPr="005F4446">
        <w:t xml:space="preserve">, S., </w:t>
      </w:r>
      <w:proofErr w:type="spellStart"/>
      <w:r w:rsidRPr="005F4446">
        <w:t>Appio</w:t>
      </w:r>
      <w:proofErr w:type="spellEnd"/>
      <w:r w:rsidRPr="005F4446">
        <w:t xml:space="preserve">, F.P., </w:t>
      </w:r>
      <w:proofErr w:type="spellStart"/>
      <w:r w:rsidRPr="005F4446">
        <w:t>McAloone</w:t>
      </w:r>
      <w:proofErr w:type="spellEnd"/>
      <w:r w:rsidRPr="005F4446">
        <w:t xml:space="preserve">, T.C. and Di </w:t>
      </w:r>
      <w:proofErr w:type="spellStart"/>
      <w:r w:rsidRPr="005F4446">
        <w:t>Minin</w:t>
      </w:r>
      <w:proofErr w:type="spellEnd"/>
      <w:r w:rsidRPr="005F4446">
        <w:t>, A. (2013), “Fuzzy decision</w:t>
      </w:r>
      <w:r>
        <w:t xml:space="preserve"> support for tools selection in </w:t>
      </w:r>
      <w:r w:rsidRPr="005F4446">
        <w:t xml:space="preserve">the core front end activities of new product development”, </w:t>
      </w:r>
      <w:r w:rsidRPr="005F4446">
        <w:rPr>
          <w:rStyle w:val="ICEDItalic"/>
        </w:rPr>
        <w:t>Research in Engineering Design</w:t>
      </w:r>
      <w:r w:rsidRPr="005F4446">
        <w:t>, Vol. 24 No. 1, pp.1-18. https://doi.org/10.1007/s00163-012-0130-4</w:t>
      </w:r>
    </w:p>
    <w:p w:rsidR="001379D7" w:rsidRPr="001379D7" w:rsidRDefault="001379D7" w:rsidP="005C5D14">
      <w:pPr>
        <w:pStyle w:val="ICEDReferenceList"/>
      </w:pPr>
      <w:proofErr w:type="spellStart"/>
      <w:r w:rsidRPr="001379D7">
        <w:t>Amabile</w:t>
      </w:r>
      <w:proofErr w:type="spellEnd"/>
      <w:r w:rsidRPr="001379D7">
        <w:t xml:space="preserve">, T.M. (1983), </w:t>
      </w:r>
      <w:proofErr w:type="gramStart"/>
      <w:r w:rsidRPr="007046D2">
        <w:rPr>
          <w:rStyle w:val="ICEDItalic"/>
        </w:rPr>
        <w:t>The</w:t>
      </w:r>
      <w:proofErr w:type="gramEnd"/>
      <w:r w:rsidRPr="007046D2">
        <w:rPr>
          <w:rStyle w:val="ICEDItalic"/>
        </w:rPr>
        <w:t xml:space="preserve"> social psychology of creativity</w:t>
      </w:r>
      <w:r w:rsidRPr="001379D7">
        <w:t>, Springer-</w:t>
      </w:r>
      <w:proofErr w:type="spellStart"/>
      <w:r w:rsidRPr="001379D7">
        <w:t>Verlag</w:t>
      </w:r>
      <w:proofErr w:type="spellEnd"/>
      <w:r w:rsidRPr="001379D7">
        <w:t>, New York, USA.</w:t>
      </w:r>
    </w:p>
    <w:p w:rsidR="001379D7" w:rsidRPr="001379D7" w:rsidRDefault="001379D7" w:rsidP="005C5D14">
      <w:pPr>
        <w:pStyle w:val="ICEDReferenceList"/>
      </w:pPr>
      <w:proofErr w:type="spellStart"/>
      <w:r w:rsidRPr="001379D7">
        <w:t>Bacciotti</w:t>
      </w:r>
      <w:proofErr w:type="spellEnd"/>
      <w:r w:rsidRPr="001379D7">
        <w:t xml:space="preserve">, D., Borgianni, Y. and Rotini, F. (2016), "An original design approach for stimulating the ideation of new product features", </w:t>
      </w:r>
      <w:r w:rsidRPr="007046D2">
        <w:rPr>
          <w:rStyle w:val="ICEDItalic"/>
        </w:rPr>
        <w:t>Computers in Industry</w:t>
      </w:r>
      <w:r w:rsidRPr="001379D7">
        <w:t xml:space="preserve">, Vol. 75, No. Supplement C, pp. 80-100. </w:t>
      </w:r>
    </w:p>
    <w:p w:rsidR="001379D7" w:rsidRPr="001379D7" w:rsidRDefault="001379D7" w:rsidP="005C5D14">
      <w:pPr>
        <w:pStyle w:val="ICEDReferenceList"/>
      </w:pPr>
      <w:r w:rsidRPr="001379D7">
        <w:t xml:space="preserve">Boden, M.A. (2004), </w:t>
      </w:r>
      <w:proofErr w:type="gramStart"/>
      <w:r w:rsidRPr="007046D2">
        <w:rPr>
          <w:rStyle w:val="ICEDItalic"/>
        </w:rPr>
        <w:t>The</w:t>
      </w:r>
      <w:proofErr w:type="gramEnd"/>
      <w:r w:rsidRPr="007046D2">
        <w:rPr>
          <w:rStyle w:val="ICEDItalic"/>
        </w:rPr>
        <w:t xml:space="preserve"> creative mind: Myths and mechanisms</w:t>
      </w:r>
      <w:r w:rsidR="007046D2">
        <w:t xml:space="preserve">, 2 </w:t>
      </w:r>
      <w:proofErr w:type="spellStart"/>
      <w:r w:rsidR="007046D2">
        <w:t>edn</w:t>
      </w:r>
      <w:proofErr w:type="spellEnd"/>
      <w:r w:rsidRPr="001379D7">
        <w:t>, Routledge, London, UK.</w:t>
      </w:r>
    </w:p>
    <w:p w:rsidR="001379D7" w:rsidRPr="001379D7" w:rsidRDefault="001379D7" w:rsidP="005C5D14">
      <w:pPr>
        <w:pStyle w:val="ICEDReferenceList"/>
      </w:pPr>
      <w:r w:rsidRPr="001379D7">
        <w:t xml:space="preserve">Boden, M.A. (2009), "Computer models of creativity", </w:t>
      </w:r>
      <w:r w:rsidRPr="007046D2">
        <w:rPr>
          <w:rStyle w:val="ICEDItalic"/>
        </w:rPr>
        <w:t>AI Magazine</w:t>
      </w:r>
      <w:r w:rsidRPr="001379D7">
        <w:t>, Vol. 30, No. 3, pp. 23-34. http://dx.doi.org/10.1609/aimag.v30i3.2254</w:t>
      </w:r>
    </w:p>
    <w:p w:rsidR="001379D7" w:rsidRPr="001379D7" w:rsidRDefault="001379D7" w:rsidP="005C5D14">
      <w:pPr>
        <w:pStyle w:val="ICEDReferenceList"/>
      </w:pPr>
      <w:proofErr w:type="spellStart"/>
      <w:proofErr w:type="gramStart"/>
      <w:r w:rsidRPr="001379D7">
        <w:t>Cai</w:t>
      </w:r>
      <w:proofErr w:type="spellEnd"/>
      <w:proofErr w:type="gramEnd"/>
      <w:r w:rsidRPr="001379D7">
        <w:t xml:space="preserve">, H., Do, E.Y.-L. </w:t>
      </w:r>
      <w:proofErr w:type="gramStart"/>
      <w:r w:rsidRPr="001379D7">
        <w:t>and</w:t>
      </w:r>
      <w:proofErr w:type="gramEnd"/>
      <w:r w:rsidRPr="001379D7">
        <w:t xml:space="preserve"> </w:t>
      </w:r>
      <w:proofErr w:type="spellStart"/>
      <w:r w:rsidRPr="001379D7">
        <w:t>Zimring</w:t>
      </w:r>
      <w:proofErr w:type="spellEnd"/>
      <w:r w:rsidRPr="001379D7">
        <w:t xml:space="preserve">, C.M. (2010), "Extended </w:t>
      </w:r>
      <w:proofErr w:type="spellStart"/>
      <w:r w:rsidRPr="001379D7">
        <w:t>linkography</w:t>
      </w:r>
      <w:proofErr w:type="spellEnd"/>
      <w:r w:rsidRPr="001379D7">
        <w:t xml:space="preserve"> and distance graph in design evaluation: an empirical study of the dual effects of inspiration sources in creative design", </w:t>
      </w:r>
      <w:r w:rsidRPr="007046D2">
        <w:rPr>
          <w:rStyle w:val="ICEDItalic"/>
        </w:rPr>
        <w:t>Design Studies</w:t>
      </w:r>
      <w:r w:rsidRPr="001379D7">
        <w:t>, Vol. 31, No. 2, pp. 146-168. https://doi.org/10.1016/j.destud.2009.12.003</w:t>
      </w:r>
    </w:p>
    <w:p w:rsidR="001379D7" w:rsidRPr="001379D7" w:rsidRDefault="001379D7" w:rsidP="005C5D14">
      <w:pPr>
        <w:pStyle w:val="ICEDReferenceList"/>
      </w:pPr>
      <w:r w:rsidRPr="001379D7">
        <w:t xml:space="preserve">Cash, P. and </w:t>
      </w:r>
      <w:proofErr w:type="spellStart"/>
      <w:r w:rsidRPr="001379D7">
        <w:t>Štorga</w:t>
      </w:r>
      <w:proofErr w:type="spellEnd"/>
      <w:r w:rsidRPr="001379D7">
        <w:t xml:space="preserve">, M. (2015), "Multifaceted assessment of ideation: using networks to link ideation and design activity", </w:t>
      </w:r>
      <w:r w:rsidRPr="007046D2">
        <w:rPr>
          <w:rStyle w:val="ICEDItalic"/>
        </w:rPr>
        <w:t>Journal of Engineering Design</w:t>
      </w:r>
      <w:r w:rsidRPr="001379D7">
        <w:t xml:space="preserve">, Vol. 26, No. 10-12, pp. 391-415. </w:t>
      </w:r>
      <w:r w:rsidR="005C5D14" w:rsidRPr="001379D7">
        <w:t>https://doi.org/</w:t>
      </w:r>
      <w:r w:rsidRPr="001379D7">
        <w:t>10.1080/09544828.2015.1070813</w:t>
      </w:r>
    </w:p>
    <w:p w:rsidR="001379D7" w:rsidRPr="001379D7" w:rsidRDefault="001379D7" w:rsidP="005C5D14">
      <w:pPr>
        <w:pStyle w:val="ICEDReferenceList"/>
      </w:pPr>
      <w:r w:rsidRPr="001379D7">
        <w:t xml:space="preserve">Chakrabarti, A. and Shu, L.H. (2010), "Biologically inspired design", </w:t>
      </w:r>
      <w:r w:rsidRPr="007046D2">
        <w:rPr>
          <w:rStyle w:val="ICEDItalic"/>
        </w:rPr>
        <w:t>Artificial Intelligence for Engineering Design, Analysis and Manufacturing</w:t>
      </w:r>
      <w:r w:rsidRPr="001379D7">
        <w:t>, Vol. 24, No. 4, pp. 453-454. 10.1017/S0890060410000326</w:t>
      </w:r>
    </w:p>
    <w:p w:rsidR="001379D7" w:rsidRPr="001379D7" w:rsidRDefault="001379D7" w:rsidP="005C5D14">
      <w:pPr>
        <w:pStyle w:val="ICEDReferenceList"/>
      </w:pPr>
      <w:r w:rsidRPr="001379D7">
        <w:t xml:space="preserve">Chan, J., Dow, S.P. and </w:t>
      </w:r>
      <w:proofErr w:type="spellStart"/>
      <w:r w:rsidRPr="001379D7">
        <w:t>Schunn</w:t>
      </w:r>
      <w:proofErr w:type="spellEnd"/>
      <w:r w:rsidRPr="001379D7">
        <w:t>, C.D. (2015), "Do the best design ideas (really) come from conceptually distant sources of inspiration?</w:t>
      </w:r>
      <w:proofErr w:type="gramStart"/>
      <w:r w:rsidRPr="001379D7">
        <w:t>",</w:t>
      </w:r>
      <w:proofErr w:type="gramEnd"/>
      <w:r w:rsidRPr="001379D7">
        <w:t xml:space="preserve"> </w:t>
      </w:r>
      <w:r w:rsidRPr="007046D2">
        <w:rPr>
          <w:rStyle w:val="ICEDItalic"/>
        </w:rPr>
        <w:t>Design Studies</w:t>
      </w:r>
      <w:r w:rsidRPr="001379D7">
        <w:t>, Vol. 36, pp. 31-58. https://doi.org/10.1016/j.destud.2014.08.001</w:t>
      </w:r>
    </w:p>
    <w:p w:rsidR="005D48B2" w:rsidRDefault="005D48B2" w:rsidP="005D48B2">
      <w:pPr>
        <w:pStyle w:val="ICEDReferenceList"/>
      </w:pPr>
      <w:proofErr w:type="spellStart"/>
      <w:r w:rsidRPr="005D48B2">
        <w:lastRenderedPageBreak/>
        <w:t>Charyton</w:t>
      </w:r>
      <w:proofErr w:type="spellEnd"/>
      <w:r w:rsidRPr="005D48B2">
        <w:t>, C. and Merrill, J.A. (2009), “Assessing general creativity and creative e</w:t>
      </w:r>
      <w:r>
        <w:t xml:space="preserve">ngineering design in first year </w:t>
      </w:r>
      <w:r w:rsidRPr="005D48B2">
        <w:t xml:space="preserve">engineering students”, </w:t>
      </w:r>
      <w:r w:rsidRPr="005D48B2">
        <w:rPr>
          <w:rStyle w:val="ICEDItalic"/>
        </w:rPr>
        <w:t>Journal of Engineering Education</w:t>
      </w:r>
      <w:r w:rsidRPr="005D48B2">
        <w:t>, Vol. 98 No. 2, pp. 145-156.</w:t>
      </w:r>
    </w:p>
    <w:p w:rsidR="001379D7" w:rsidRPr="001379D7" w:rsidRDefault="001379D7" w:rsidP="005C5D14">
      <w:pPr>
        <w:pStyle w:val="ICEDReferenceList"/>
      </w:pPr>
      <w:r w:rsidRPr="001379D7">
        <w:t>Chen, L., Shi, F., Han, J. and Childs, P.R.N. (2017), "A Network-Based Computational Model for Creative Knowledge Discovery Bridging Human-Compute</w:t>
      </w:r>
      <w:r w:rsidR="007046D2">
        <w:t xml:space="preserve">r Interaction and Data Mining", </w:t>
      </w:r>
      <w:r w:rsidR="007046D2" w:rsidRPr="007046D2">
        <w:rPr>
          <w:rStyle w:val="ICEDItalic"/>
        </w:rPr>
        <w:t>ASME 2017 International Design Engineering Technical Conferences and Computers and Information in Engineering Conference</w:t>
      </w:r>
      <w:r w:rsidRPr="001379D7">
        <w:t xml:space="preserve">, pp. V007T006A001. </w:t>
      </w:r>
      <w:r w:rsidR="005C5D14" w:rsidRPr="001379D7">
        <w:t>https://doi.org/</w:t>
      </w:r>
      <w:r w:rsidRPr="001379D7">
        <w:t>10.1115/DETC2017-67228</w:t>
      </w:r>
    </w:p>
    <w:p w:rsidR="001379D7" w:rsidRPr="001379D7" w:rsidRDefault="001379D7" w:rsidP="005C5D14">
      <w:pPr>
        <w:pStyle w:val="ICEDReferenceList"/>
      </w:pPr>
      <w:r w:rsidRPr="001379D7">
        <w:t xml:space="preserve">Chen, L., Wang, P., Shi, F., Han, J. and Childs, P. (2018), "A computational approach for combinational creativity in design", </w:t>
      </w:r>
      <w:r w:rsidRPr="007046D2">
        <w:rPr>
          <w:rStyle w:val="ICEDItalic"/>
        </w:rPr>
        <w:t>DS92: Proceedings of the DESIGN 2018 15th International Design Conference</w:t>
      </w:r>
      <w:r w:rsidRPr="001379D7">
        <w:t xml:space="preserve">, pp. 1815-1824. </w:t>
      </w:r>
      <w:r w:rsidR="005C5D14" w:rsidRPr="001379D7">
        <w:t>https://doi.org/</w:t>
      </w:r>
      <w:r w:rsidRPr="001379D7">
        <w:t>10.21278/idc.2018.0375</w:t>
      </w:r>
    </w:p>
    <w:p w:rsidR="001379D7" w:rsidRPr="001379D7" w:rsidRDefault="001379D7" w:rsidP="005C5D14">
      <w:pPr>
        <w:pStyle w:val="ICEDReferenceList"/>
      </w:pPr>
      <w:r w:rsidRPr="001379D7">
        <w:t>Childs, P. and Fount</w:t>
      </w:r>
      <w:r w:rsidR="007046D2">
        <w:t>ain, R. (2011), "</w:t>
      </w:r>
      <w:proofErr w:type="spellStart"/>
      <w:r w:rsidR="007046D2">
        <w:t>Commercivity</w:t>
      </w:r>
      <w:proofErr w:type="spellEnd"/>
      <w:r w:rsidR="007046D2">
        <w:t>",</w:t>
      </w:r>
      <w:r w:rsidRPr="001379D7">
        <w:t xml:space="preserve"> </w:t>
      </w:r>
      <w:r w:rsidRPr="007046D2">
        <w:rPr>
          <w:rStyle w:val="ICEDItalic"/>
        </w:rPr>
        <w:t>DS 69: Proceedings of E&amp;PDE 2011, the 13th International Conference on Engineering and Product Design Education</w:t>
      </w:r>
      <w:r w:rsidRPr="001379D7">
        <w:t xml:space="preserve">, London, UK, 08.-09.09.2011. </w:t>
      </w:r>
    </w:p>
    <w:p w:rsidR="001379D7" w:rsidRPr="001379D7" w:rsidRDefault="001379D7" w:rsidP="005C5D14">
      <w:pPr>
        <w:pStyle w:val="ICEDReferenceList"/>
      </w:pPr>
      <w:r w:rsidRPr="001379D7">
        <w:t xml:space="preserve">Childs, P.R.N. (2018), </w:t>
      </w:r>
      <w:r w:rsidRPr="007046D2">
        <w:rPr>
          <w:rStyle w:val="ICEDItalic"/>
        </w:rPr>
        <w:t>Mechanical design engineering handbook</w:t>
      </w:r>
      <w:r w:rsidRPr="001379D7">
        <w:t xml:space="preserve">, 2nd </w:t>
      </w:r>
      <w:proofErr w:type="spellStart"/>
      <w:r w:rsidRPr="001379D7">
        <w:t>edn</w:t>
      </w:r>
      <w:proofErr w:type="spellEnd"/>
      <w:r w:rsidRPr="001379D7">
        <w:t>, Butterworth-Heinemann, Oxford, UK.</w:t>
      </w:r>
    </w:p>
    <w:p w:rsidR="001379D7" w:rsidRPr="001379D7" w:rsidRDefault="001379D7" w:rsidP="005C5D14">
      <w:pPr>
        <w:pStyle w:val="ICEDReferenceList"/>
      </w:pPr>
      <w:r w:rsidRPr="001379D7">
        <w:t xml:space="preserve">Chiu, I. and Shu, L.H. (2012), "Investigating effects of oppositely related semantic stimuli on design concept creativity", </w:t>
      </w:r>
      <w:r w:rsidRPr="007D1F8E">
        <w:rPr>
          <w:rStyle w:val="ICEDItalic"/>
        </w:rPr>
        <w:t>Journal of Engineering Design</w:t>
      </w:r>
      <w:r w:rsidRPr="001379D7">
        <w:t xml:space="preserve">, Vol. 23, No. 4, pp. 271-296. </w:t>
      </w:r>
      <w:r w:rsidR="00614BE2" w:rsidRPr="001379D7">
        <w:t>https://doi.org/</w:t>
      </w:r>
      <w:r w:rsidRPr="001379D7">
        <w:t>10.1080/09544828.2011.603298</w:t>
      </w:r>
    </w:p>
    <w:p w:rsidR="001379D7" w:rsidRPr="001379D7" w:rsidRDefault="001379D7" w:rsidP="005C5D14">
      <w:pPr>
        <w:pStyle w:val="ICEDReferenceList"/>
      </w:pPr>
      <w:proofErr w:type="spellStart"/>
      <w:r w:rsidRPr="001379D7">
        <w:t>Chulvi</w:t>
      </w:r>
      <w:proofErr w:type="spellEnd"/>
      <w:r w:rsidRPr="001379D7">
        <w:t xml:space="preserve">, V., </w:t>
      </w:r>
      <w:proofErr w:type="spellStart"/>
      <w:r w:rsidRPr="001379D7">
        <w:t>Sonseca</w:t>
      </w:r>
      <w:proofErr w:type="spellEnd"/>
      <w:r w:rsidRPr="001379D7">
        <w:t xml:space="preserve">, </w:t>
      </w:r>
      <w:proofErr w:type="gramStart"/>
      <w:r w:rsidRPr="001379D7">
        <w:t>Á.,</w:t>
      </w:r>
      <w:proofErr w:type="gramEnd"/>
      <w:r w:rsidRPr="001379D7">
        <w:t xml:space="preserve"> </w:t>
      </w:r>
      <w:proofErr w:type="spellStart"/>
      <w:r w:rsidRPr="001379D7">
        <w:t>Mulet</w:t>
      </w:r>
      <w:proofErr w:type="spellEnd"/>
      <w:r w:rsidRPr="001379D7">
        <w:t xml:space="preserve">, E. and Chakrabarti, A. (2012), "Assessment of the Relationships Among Design Methods, Design Activities, and Creativity", </w:t>
      </w:r>
      <w:r w:rsidRPr="007D1F8E">
        <w:rPr>
          <w:rStyle w:val="ICEDItalic"/>
        </w:rPr>
        <w:t>Journal of Mechanical Design</w:t>
      </w:r>
      <w:r w:rsidRPr="001379D7">
        <w:t xml:space="preserve">, Vol. 134, No. 11, pp. 111004-111004-111011. </w:t>
      </w:r>
      <w:r w:rsidR="00614BE2" w:rsidRPr="001379D7">
        <w:t>https://doi.org/</w:t>
      </w:r>
      <w:r w:rsidRPr="001379D7">
        <w:t>10.1115/1.4007362</w:t>
      </w:r>
    </w:p>
    <w:p w:rsidR="001379D7" w:rsidRPr="001379D7" w:rsidRDefault="001379D7" w:rsidP="005C5D14">
      <w:pPr>
        <w:pStyle w:val="ICEDReferenceList"/>
      </w:pPr>
      <w:r w:rsidRPr="001379D7">
        <w:t>Crilly, N. and Cardoso, C. (2017), "Where next for research on fixation, inspiration and creativity in design?</w:t>
      </w:r>
      <w:proofErr w:type="gramStart"/>
      <w:r w:rsidRPr="001379D7">
        <w:t>",</w:t>
      </w:r>
      <w:proofErr w:type="gramEnd"/>
      <w:r w:rsidRPr="001379D7">
        <w:t xml:space="preserve"> </w:t>
      </w:r>
      <w:r w:rsidRPr="007D1F8E">
        <w:rPr>
          <w:rStyle w:val="ICEDItalic"/>
        </w:rPr>
        <w:t>Design Studies</w:t>
      </w:r>
      <w:r w:rsidRPr="001379D7">
        <w:t>, Vol. 50, pp. 1-38. https://doi.org/10.1016/j.destud.2017.02.001</w:t>
      </w:r>
    </w:p>
    <w:p w:rsidR="001379D7" w:rsidRPr="001379D7" w:rsidRDefault="001379D7" w:rsidP="005C5D14">
      <w:pPr>
        <w:pStyle w:val="ICEDReferenceList"/>
      </w:pPr>
      <w:proofErr w:type="spellStart"/>
      <w:r w:rsidRPr="001379D7">
        <w:t>Diedrich</w:t>
      </w:r>
      <w:proofErr w:type="spellEnd"/>
      <w:r w:rsidRPr="001379D7">
        <w:t xml:space="preserve">, J., </w:t>
      </w:r>
      <w:proofErr w:type="spellStart"/>
      <w:r w:rsidRPr="001379D7">
        <w:t>Benedek</w:t>
      </w:r>
      <w:proofErr w:type="spellEnd"/>
      <w:r w:rsidRPr="001379D7">
        <w:t xml:space="preserve">, M., </w:t>
      </w:r>
      <w:proofErr w:type="spellStart"/>
      <w:r w:rsidRPr="001379D7">
        <w:t>Jauk</w:t>
      </w:r>
      <w:proofErr w:type="spellEnd"/>
      <w:r w:rsidRPr="001379D7">
        <w:t xml:space="preserve">, E. and </w:t>
      </w:r>
      <w:proofErr w:type="spellStart"/>
      <w:r w:rsidRPr="001379D7">
        <w:t>Neubauer</w:t>
      </w:r>
      <w:proofErr w:type="spellEnd"/>
      <w:r w:rsidRPr="001379D7">
        <w:t xml:space="preserve">, A.C. (2015), "Are creative ideas novel and useful?", </w:t>
      </w:r>
      <w:r w:rsidRPr="007D1F8E">
        <w:rPr>
          <w:rStyle w:val="ICEDItalic"/>
        </w:rPr>
        <w:t>Psychology of Aesthetics, Creativity, and the Arts</w:t>
      </w:r>
      <w:r w:rsidRPr="001379D7">
        <w:t xml:space="preserve">, Vol. 9, No. 1, pp. 35-40. </w:t>
      </w:r>
      <w:r w:rsidR="00614BE2" w:rsidRPr="001379D7">
        <w:t>https://doi.org/</w:t>
      </w:r>
      <w:r w:rsidRPr="001379D7">
        <w:t>10.1037/a0038688</w:t>
      </w:r>
    </w:p>
    <w:p w:rsidR="001379D7" w:rsidRPr="001379D7" w:rsidRDefault="001379D7" w:rsidP="005C5D14">
      <w:pPr>
        <w:pStyle w:val="ICEDReferenceList"/>
      </w:pPr>
      <w:r w:rsidRPr="001379D7">
        <w:t xml:space="preserve">Earl, C.F. and Eckert, C.M. (2002), </w:t>
      </w:r>
      <w:proofErr w:type="gramStart"/>
      <w:r w:rsidRPr="001379D7">
        <w:t>The</w:t>
      </w:r>
      <w:proofErr w:type="gramEnd"/>
      <w:r w:rsidRPr="001379D7">
        <w:t xml:space="preserve"> str</w:t>
      </w:r>
      <w:r w:rsidR="007D1F8E">
        <w:t>ucture of similarity in design</w:t>
      </w:r>
      <w:r w:rsidRPr="001379D7">
        <w:t xml:space="preserve">, </w:t>
      </w:r>
      <w:r w:rsidRPr="007D1F8E">
        <w:rPr>
          <w:rStyle w:val="ICEDItalic"/>
        </w:rPr>
        <w:t>Computer-based design: Engineering design conference 2002</w:t>
      </w:r>
      <w:r w:rsidRPr="001379D7">
        <w:t>, pp. 527-536.</w:t>
      </w:r>
    </w:p>
    <w:p w:rsidR="001379D7" w:rsidRPr="001379D7" w:rsidRDefault="001379D7" w:rsidP="005C5D14">
      <w:pPr>
        <w:pStyle w:val="ICEDReferenceList"/>
      </w:pPr>
      <w:proofErr w:type="spellStart"/>
      <w:r w:rsidRPr="001379D7">
        <w:t>Eberle</w:t>
      </w:r>
      <w:proofErr w:type="spellEnd"/>
      <w:r w:rsidRPr="001379D7">
        <w:t xml:space="preserve">, B. (1996), </w:t>
      </w:r>
      <w:r w:rsidRPr="002B2367">
        <w:rPr>
          <w:rStyle w:val="ICEDItalic"/>
        </w:rPr>
        <w:t xml:space="preserve">Scamper on: Games for imagination </w:t>
      </w:r>
      <w:r w:rsidR="002B2367" w:rsidRPr="002B2367">
        <w:rPr>
          <w:rStyle w:val="ICEDItalic"/>
        </w:rPr>
        <w:t>development</w:t>
      </w:r>
      <w:r w:rsidR="002B2367">
        <w:t xml:space="preserve">, </w:t>
      </w:r>
      <w:proofErr w:type="spellStart"/>
      <w:r w:rsidR="002B2367">
        <w:t>Prufrock</w:t>
      </w:r>
      <w:proofErr w:type="spellEnd"/>
      <w:r w:rsidR="002B2367">
        <w:t xml:space="preserve"> Press </w:t>
      </w:r>
      <w:proofErr w:type="spellStart"/>
      <w:r w:rsidR="002B2367">
        <w:t>Inc</w:t>
      </w:r>
      <w:proofErr w:type="spellEnd"/>
      <w:r w:rsidR="002B2367">
        <w:t>, Waco, USA.</w:t>
      </w:r>
    </w:p>
    <w:p w:rsidR="001379D7" w:rsidRPr="001379D7" w:rsidRDefault="001379D7" w:rsidP="005C5D14">
      <w:pPr>
        <w:pStyle w:val="ICEDReferenceList"/>
      </w:pPr>
      <w:r w:rsidRPr="001379D7">
        <w:t xml:space="preserve">Eckert, C. and Stacey, M. (2000), "Sources of inspiration: a language of design", </w:t>
      </w:r>
      <w:r w:rsidRPr="002B2367">
        <w:rPr>
          <w:rStyle w:val="ICEDItalic"/>
        </w:rPr>
        <w:t>Design Studies</w:t>
      </w:r>
      <w:r w:rsidRPr="001379D7">
        <w:t>, Vol. 21, No. 5, pp. 523-538. https://doi.org/10.1016/S0142-</w:t>
      </w:r>
      <w:proofErr w:type="gramStart"/>
      <w:r w:rsidRPr="001379D7">
        <w:t>694X(</w:t>
      </w:r>
      <w:proofErr w:type="gramEnd"/>
      <w:r w:rsidRPr="001379D7">
        <w:t>00)00022-3</w:t>
      </w:r>
    </w:p>
    <w:p w:rsidR="001379D7" w:rsidRPr="001379D7" w:rsidRDefault="001379D7" w:rsidP="005C5D14">
      <w:pPr>
        <w:pStyle w:val="ICEDReferenceList"/>
      </w:pPr>
      <w:proofErr w:type="spellStart"/>
      <w:r w:rsidRPr="001379D7">
        <w:t>Frigotto</w:t>
      </w:r>
      <w:proofErr w:type="spellEnd"/>
      <w:r w:rsidRPr="001379D7">
        <w:t xml:space="preserve">, M.L. and </w:t>
      </w:r>
      <w:proofErr w:type="spellStart"/>
      <w:r w:rsidRPr="001379D7">
        <w:t>Riccaboni</w:t>
      </w:r>
      <w:proofErr w:type="spellEnd"/>
      <w:r w:rsidRPr="001379D7">
        <w:t xml:space="preserve">, M. (2011), "A few special cases: Scientific creativity and network dynamics in the field of rare diseases", </w:t>
      </w:r>
      <w:proofErr w:type="spellStart"/>
      <w:r w:rsidRPr="002B2367">
        <w:rPr>
          <w:rStyle w:val="ICEDItalic"/>
        </w:rPr>
        <w:t>Scientometrics</w:t>
      </w:r>
      <w:proofErr w:type="spellEnd"/>
      <w:r w:rsidRPr="001379D7">
        <w:t xml:space="preserve">, Vol. 89, No. 1, pp. 397-420. </w:t>
      </w:r>
      <w:r w:rsidR="00614BE2" w:rsidRPr="001379D7">
        <w:t>https://doi.org/</w:t>
      </w:r>
      <w:r w:rsidRPr="001379D7">
        <w:t>10.1007/s11192-011-0431-9</w:t>
      </w:r>
    </w:p>
    <w:p w:rsidR="001379D7" w:rsidRPr="001379D7" w:rsidRDefault="001379D7" w:rsidP="005C5D14">
      <w:pPr>
        <w:pStyle w:val="ICEDReferenceList"/>
      </w:pPr>
      <w:proofErr w:type="spellStart"/>
      <w:r w:rsidRPr="001379D7">
        <w:t>Georgiev</w:t>
      </w:r>
      <w:proofErr w:type="spellEnd"/>
      <w:r w:rsidRPr="001379D7">
        <w:t xml:space="preserve">, G.V., </w:t>
      </w:r>
      <w:proofErr w:type="spellStart"/>
      <w:r w:rsidRPr="001379D7">
        <w:t>Sumitani</w:t>
      </w:r>
      <w:proofErr w:type="spellEnd"/>
      <w:r w:rsidRPr="001379D7">
        <w:t xml:space="preserve">, N. and </w:t>
      </w:r>
      <w:proofErr w:type="spellStart"/>
      <w:r w:rsidRPr="001379D7">
        <w:t>Taura</w:t>
      </w:r>
      <w:proofErr w:type="spellEnd"/>
      <w:r w:rsidRPr="001379D7">
        <w:t xml:space="preserve">, T. (2017), "Methodology for creating new scenes through the use of thematic relations for innovative designs", </w:t>
      </w:r>
      <w:r w:rsidRPr="002B2367">
        <w:rPr>
          <w:rStyle w:val="ICEDItalic"/>
        </w:rPr>
        <w:t>International Journal of Design Creativity and Innovation</w:t>
      </w:r>
      <w:r w:rsidRPr="001379D7">
        <w:t xml:space="preserve">, Vol. 5, No. 1-2, pp. 78-94. </w:t>
      </w:r>
      <w:r w:rsidR="00614BE2" w:rsidRPr="001379D7">
        <w:t>https://doi.org/</w:t>
      </w:r>
      <w:r w:rsidRPr="001379D7">
        <w:t>10.1080/21650349.2015.1119658</w:t>
      </w:r>
    </w:p>
    <w:p w:rsidR="001379D7" w:rsidRPr="001379D7" w:rsidRDefault="001379D7" w:rsidP="005C5D14">
      <w:pPr>
        <w:pStyle w:val="ICEDReferenceList"/>
      </w:pPr>
      <w:proofErr w:type="spellStart"/>
      <w:r w:rsidRPr="001379D7">
        <w:t>Goel</w:t>
      </w:r>
      <w:proofErr w:type="spellEnd"/>
      <w:r w:rsidRPr="001379D7">
        <w:t xml:space="preserve">, A.K., </w:t>
      </w:r>
      <w:proofErr w:type="spellStart"/>
      <w:r w:rsidRPr="001379D7">
        <w:t>Vattam</w:t>
      </w:r>
      <w:proofErr w:type="spellEnd"/>
      <w:r w:rsidRPr="001379D7">
        <w:t xml:space="preserve">, S., </w:t>
      </w:r>
      <w:proofErr w:type="spellStart"/>
      <w:r w:rsidRPr="001379D7">
        <w:t>Wiltgen</w:t>
      </w:r>
      <w:proofErr w:type="spellEnd"/>
      <w:r w:rsidRPr="001379D7">
        <w:t xml:space="preserve">, B. and Helms, M. (2012), "Cognitive, collaborative, conceptual and creative — Four characteristics of the next generation of knowledge-based CAD systems: A study in biologically inspired design", </w:t>
      </w:r>
      <w:r w:rsidRPr="002B2367">
        <w:rPr>
          <w:rStyle w:val="ICEDItalic"/>
        </w:rPr>
        <w:t>Computer-Aided Design</w:t>
      </w:r>
      <w:r w:rsidRPr="001379D7">
        <w:t>, Vol. 44, No. 10, pp. 879-900. https://doi.org/10.1016/j.cad.2011.03.010</w:t>
      </w:r>
    </w:p>
    <w:p w:rsidR="001379D7" w:rsidRPr="001379D7" w:rsidRDefault="001379D7" w:rsidP="005C5D14">
      <w:pPr>
        <w:pStyle w:val="ICEDReferenceList"/>
      </w:pPr>
      <w:r w:rsidRPr="001379D7">
        <w:t xml:space="preserve">Goldschmidt, G. (2001), Visual Analogy - a Strategy for Design Reasoning and Learning, in, </w:t>
      </w:r>
      <w:r w:rsidRPr="002B2367">
        <w:rPr>
          <w:rStyle w:val="ICEDItalic"/>
        </w:rPr>
        <w:t>Design Knowing and Learning: Cognition in Design Education</w:t>
      </w:r>
      <w:r w:rsidRPr="001379D7">
        <w:t>, Elsevier Science, Oxford, pp. 199-219.</w:t>
      </w:r>
    </w:p>
    <w:p w:rsidR="001379D7" w:rsidRPr="001379D7" w:rsidRDefault="001379D7" w:rsidP="005C5D14">
      <w:pPr>
        <w:pStyle w:val="ICEDReferenceList"/>
      </w:pPr>
      <w:r w:rsidRPr="001379D7">
        <w:t xml:space="preserve">Goldschmidt, G. and </w:t>
      </w:r>
      <w:proofErr w:type="spellStart"/>
      <w:r w:rsidRPr="001379D7">
        <w:t>Tatsa</w:t>
      </w:r>
      <w:proofErr w:type="spellEnd"/>
      <w:r w:rsidRPr="001379D7">
        <w:t xml:space="preserve">, D. (2005), "How good are good ideas? Correlates of design creativity", </w:t>
      </w:r>
      <w:r w:rsidRPr="002B2367">
        <w:rPr>
          <w:rStyle w:val="ICEDItalic"/>
        </w:rPr>
        <w:t>Design Studies</w:t>
      </w:r>
      <w:r w:rsidRPr="001379D7">
        <w:t>, Vol. 26, No. 6, pp. 593-611. https://doi.org/10.1016/j.destud.2005.02.004</w:t>
      </w:r>
    </w:p>
    <w:p w:rsidR="001379D7" w:rsidRPr="001379D7" w:rsidRDefault="001379D7" w:rsidP="005C5D14">
      <w:pPr>
        <w:pStyle w:val="ICEDReferenceList"/>
      </w:pPr>
      <w:proofErr w:type="spellStart"/>
      <w:r w:rsidRPr="001379D7">
        <w:t>Gonçalves</w:t>
      </w:r>
      <w:proofErr w:type="spellEnd"/>
      <w:r w:rsidRPr="001379D7">
        <w:t xml:space="preserve">, M., Cardoso, C. and </w:t>
      </w:r>
      <w:proofErr w:type="spellStart"/>
      <w:r w:rsidRPr="001379D7">
        <w:t>Badke</w:t>
      </w:r>
      <w:proofErr w:type="spellEnd"/>
      <w:r w:rsidRPr="001379D7">
        <w:t xml:space="preserve">-Schaub, P. (2014), "What inspires designers? Preferences on inspirational approaches during idea generation", </w:t>
      </w:r>
      <w:r w:rsidRPr="002B2367">
        <w:rPr>
          <w:rStyle w:val="ICEDItalic"/>
        </w:rPr>
        <w:t>Design studies</w:t>
      </w:r>
      <w:r w:rsidRPr="001379D7">
        <w:t xml:space="preserve">, Vol. 35, No. 1, pp. 29-53. </w:t>
      </w:r>
    </w:p>
    <w:p w:rsidR="001379D7" w:rsidRPr="001379D7" w:rsidRDefault="001379D7" w:rsidP="005C5D14">
      <w:pPr>
        <w:pStyle w:val="ICEDReferenceList"/>
      </w:pPr>
      <w:r w:rsidRPr="001379D7">
        <w:t xml:space="preserve">Han, J., Shi, F., Chen, L. and Childs, P.R.N. (2018a), "The Combinator – a computer-based tool for creative idea generation based on a simulation approach", </w:t>
      </w:r>
      <w:r w:rsidRPr="002B2367">
        <w:rPr>
          <w:rStyle w:val="ICEDItalic"/>
        </w:rPr>
        <w:t>Design Science</w:t>
      </w:r>
      <w:r w:rsidRPr="001379D7">
        <w:t xml:space="preserve">, Vol. 4, pp. e11. </w:t>
      </w:r>
      <w:r w:rsidR="00614BE2" w:rsidRPr="001379D7">
        <w:t>https://doi.org/</w:t>
      </w:r>
      <w:r w:rsidRPr="001379D7">
        <w:t>10.1017/dsj.2018.7</w:t>
      </w:r>
    </w:p>
    <w:p w:rsidR="001379D7" w:rsidRPr="001379D7" w:rsidRDefault="001379D7" w:rsidP="005C5D14">
      <w:pPr>
        <w:pStyle w:val="ICEDReferenceList"/>
      </w:pPr>
      <w:r w:rsidRPr="001379D7">
        <w:t xml:space="preserve">Han, J., Shi, F., Chen, L. and Childs, P.R.N. (2018b), "A computational tool for creative idea generation based on analogical reasoning and ontology", </w:t>
      </w:r>
      <w:r w:rsidRPr="002B2367">
        <w:rPr>
          <w:rStyle w:val="ICEDItalic"/>
        </w:rPr>
        <w:t>Artificial Intelligence for Engineering Design, Analysis and Manufacturing</w:t>
      </w:r>
      <w:r w:rsidRPr="001379D7">
        <w:t xml:space="preserve">, Vol. 32, No. 4, pp. 462-477. </w:t>
      </w:r>
      <w:r w:rsidR="00614BE2" w:rsidRPr="001379D7">
        <w:t>https://doi.org/</w:t>
      </w:r>
      <w:r w:rsidRPr="001379D7">
        <w:t>10.1017/S0890060418000082</w:t>
      </w:r>
    </w:p>
    <w:p w:rsidR="001379D7" w:rsidRDefault="001379D7" w:rsidP="005C5D14">
      <w:pPr>
        <w:pStyle w:val="ICEDReferenceList"/>
      </w:pPr>
      <w:r w:rsidRPr="001379D7">
        <w:t>Han, J., Shi, F., Chen, L. and Childs, P.R.N. (2018c), "The Conceptual Distances between Ideas</w:t>
      </w:r>
      <w:r w:rsidR="007046D2">
        <w:t xml:space="preserve"> in Combinational Creativity", </w:t>
      </w:r>
      <w:r w:rsidR="007046D2" w:rsidRPr="007046D2">
        <w:rPr>
          <w:rStyle w:val="ICEDItalic"/>
        </w:rPr>
        <w:t xml:space="preserve">DS92: </w:t>
      </w:r>
      <w:r w:rsidRPr="007046D2">
        <w:rPr>
          <w:rStyle w:val="ICEDItalic"/>
        </w:rPr>
        <w:t>Proceedings of the DESIGN 2018 15th International Design Conference</w:t>
      </w:r>
      <w:r w:rsidRPr="001379D7">
        <w:t xml:space="preserve">. </w:t>
      </w:r>
      <w:hyperlink r:id="rId11" w:history="1">
        <w:r w:rsidR="00E10D61" w:rsidRPr="00B9665F">
          <w:t>https://doi.org/10.21278/idc.2018.0264</w:t>
        </w:r>
      </w:hyperlink>
    </w:p>
    <w:p w:rsidR="00E10D61" w:rsidRPr="001379D7" w:rsidRDefault="00E10D61" w:rsidP="00E10D61">
      <w:pPr>
        <w:pStyle w:val="ICEDReferenceList"/>
      </w:pPr>
      <w:r w:rsidRPr="001379D7">
        <w:t>Han, J., Park, D., Shi, F., Chen, L., Hua, M.</w:t>
      </w:r>
      <w:r>
        <w:t xml:space="preserve"> and Childs, P.R. (2019</w:t>
      </w:r>
      <w:r w:rsidRPr="001379D7">
        <w:t xml:space="preserve">), "Three driven approaches to combinational creativity: Problem-, similarity- and inspiration-driven", </w:t>
      </w:r>
      <w:r w:rsidRPr="002B2367">
        <w:rPr>
          <w:rStyle w:val="ICEDItalic"/>
        </w:rPr>
        <w:t>Proceedings of the Institution of Mechanical Engineers, Part C: Journal of Mechanical Engineering Science</w:t>
      </w:r>
      <w:r w:rsidRPr="001379D7">
        <w:t xml:space="preserve">. </w:t>
      </w:r>
      <w:r>
        <w:t>Vol. 233, No.</w:t>
      </w:r>
      <w:r w:rsidR="000F0856">
        <w:t xml:space="preserve"> </w:t>
      </w:r>
      <w:r>
        <w:t xml:space="preserve">2, pp. 373-384.  </w:t>
      </w:r>
      <w:r w:rsidRPr="001379D7">
        <w:t>https://doi.org/10.1177/0954406217750189</w:t>
      </w:r>
    </w:p>
    <w:p w:rsidR="001379D7" w:rsidRPr="001379D7" w:rsidRDefault="001379D7" w:rsidP="005C5D14">
      <w:pPr>
        <w:pStyle w:val="ICEDReferenceList"/>
      </w:pPr>
      <w:proofErr w:type="spellStart"/>
      <w:r w:rsidRPr="001379D7">
        <w:t>Hasdoğan</w:t>
      </w:r>
      <w:proofErr w:type="spellEnd"/>
      <w:r w:rsidRPr="001379D7">
        <w:t xml:space="preserve">, G. (2012), "Characterising Turkish Design through Good Design Criteria: The Case of Design Turkey Industrial Design Awards", </w:t>
      </w:r>
      <w:r w:rsidRPr="002B2367">
        <w:rPr>
          <w:rStyle w:val="ICEDItalic"/>
        </w:rPr>
        <w:t>METU Journal of the Faculty of Architecture</w:t>
      </w:r>
      <w:r w:rsidRPr="001379D7">
        <w:t xml:space="preserve">, Vol. 29, pp. 171-191. </w:t>
      </w:r>
    </w:p>
    <w:p w:rsidR="001379D7" w:rsidRPr="001379D7" w:rsidRDefault="001379D7" w:rsidP="005C5D14">
      <w:pPr>
        <w:pStyle w:val="ICEDReferenceList"/>
      </w:pPr>
      <w:r w:rsidRPr="001379D7">
        <w:t xml:space="preserve">Helms, M., </w:t>
      </w:r>
      <w:proofErr w:type="spellStart"/>
      <w:r w:rsidRPr="001379D7">
        <w:t>Vattam</w:t>
      </w:r>
      <w:proofErr w:type="spellEnd"/>
      <w:r w:rsidRPr="001379D7">
        <w:t xml:space="preserve">, S.S. and </w:t>
      </w:r>
      <w:proofErr w:type="spellStart"/>
      <w:r w:rsidRPr="001379D7">
        <w:t>Goel</w:t>
      </w:r>
      <w:proofErr w:type="spellEnd"/>
      <w:r w:rsidRPr="001379D7">
        <w:t xml:space="preserve">, A.K. (2009), "Biologically inspired design: process and products", </w:t>
      </w:r>
      <w:r w:rsidRPr="002B2367">
        <w:rPr>
          <w:rStyle w:val="ICEDItalic"/>
        </w:rPr>
        <w:t>Design Studies</w:t>
      </w:r>
      <w:r w:rsidRPr="001379D7">
        <w:t>, Vol. 30, No. 5, pp. 606-622. https://doi.org/10.1016/j.destud.2009.04.003</w:t>
      </w:r>
    </w:p>
    <w:p w:rsidR="001379D7" w:rsidRPr="001379D7" w:rsidRDefault="001379D7" w:rsidP="005C5D14">
      <w:pPr>
        <w:pStyle w:val="ICEDReferenceList"/>
      </w:pPr>
      <w:proofErr w:type="spellStart"/>
      <w:r w:rsidRPr="001379D7">
        <w:lastRenderedPageBreak/>
        <w:t>Henriksen</w:t>
      </w:r>
      <w:proofErr w:type="spellEnd"/>
      <w:r w:rsidRPr="001379D7">
        <w:t xml:space="preserve">, D., Mishra, P. and the Deep-Play Research, G. (2014), "Twisting knobs and connecting things: Rethinking technology &amp; creativity in the 21st century", </w:t>
      </w:r>
      <w:proofErr w:type="spellStart"/>
      <w:r w:rsidRPr="002B2367">
        <w:rPr>
          <w:rStyle w:val="ICEDItalic"/>
        </w:rPr>
        <w:t>TechTrends</w:t>
      </w:r>
      <w:proofErr w:type="spellEnd"/>
      <w:r w:rsidRPr="001379D7">
        <w:t xml:space="preserve">, Vol. 58, No. 1, pp. 15-19. </w:t>
      </w:r>
    </w:p>
    <w:p w:rsidR="001379D7" w:rsidRPr="001379D7" w:rsidRDefault="001379D7" w:rsidP="005C5D14">
      <w:pPr>
        <w:pStyle w:val="ICEDReferenceList"/>
      </w:pPr>
      <w:r w:rsidRPr="001379D7">
        <w:t xml:space="preserve">Howard, T.J., Culley, S. and Dekoninck, E.A. (2011), "Reuse of ideas and concepts for creative stimuli in engineering design", </w:t>
      </w:r>
      <w:r w:rsidRPr="002B2367">
        <w:rPr>
          <w:rStyle w:val="ICEDItalic"/>
        </w:rPr>
        <w:t>Journal of Engineering Design</w:t>
      </w:r>
      <w:r w:rsidRPr="001379D7">
        <w:t xml:space="preserve">, Vol. 22, No. 8, pp. 565-581. </w:t>
      </w:r>
      <w:r w:rsidR="00614BE2" w:rsidRPr="001379D7">
        <w:t>https://doi.org/</w:t>
      </w:r>
      <w:r w:rsidRPr="001379D7">
        <w:t>10.1080/09544821003598573</w:t>
      </w:r>
    </w:p>
    <w:p w:rsidR="001379D7" w:rsidRDefault="001379D7" w:rsidP="005C5D14">
      <w:pPr>
        <w:pStyle w:val="ICEDReferenceList"/>
      </w:pPr>
      <w:r w:rsidRPr="001379D7">
        <w:t xml:space="preserve">Jonson, B. (2005), "Design ideation: the conceptual sketch in the digital age", </w:t>
      </w:r>
      <w:r w:rsidRPr="002B2367">
        <w:rPr>
          <w:rStyle w:val="ICEDItalic"/>
        </w:rPr>
        <w:t>Design Studies</w:t>
      </w:r>
      <w:r w:rsidRPr="001379D7">
        <w:t xml:space="preserve">, Vol. 26, No. 6, pp. 613-624. </w:t>
      </w:r>
      <w:hyperlink r:id="rId12" w:history="1">
        <w:r w:rsidR="006F563B" w:rsidRPr="009D6CFD">
          <w:t>https://doi.org/10.1016/j.destud.2005.03.001</w:t>
        </w:r>
      </w:hyperlink>
    </w:p>
    <w:p w:rsidR="006F563B" w:rsidRPr="001379D7" w:rsidRDefault="006F563B" w:rsidP="006F563B">
      <w:pPr>
        <w:pStyle w:val="ICEDReferenceList"/>
      </w:pPr>
      <w:r w:rsidRPr="006F563B">
        <w:t xml:space="preserve">Lai, H.-H., Lin, Y.-C., </w:t>
      </w:r>
      <w:proofErr w:type="spellStart"/>
      <w:r w:rsidRPr="006F563B">
        <w:t>Yeh</w:t>
      </w:r>
      <w:proofErr w:type="spellEnd"/>
      <w:r w:rsidRPr="006F563B">
        <w:t xml:space="preserve">, C.-H. </w:t>
      </w:r>
      <w:proofErr w:type="gramStart"/>
      <w:r w:rsidRPr="006F563B">
        <w:t>and</w:t>
      </w:r>
      <w:proofErr w:type="gramEnd"/>
      <w:r w:rsidRPr="006F563B">
        <w:t xml:space="preserve"> Wei, C.-H. (2006), “User-oriented design fo</w:t>
      </w:r>
      <w:r>
        <w:t xml:space="preserve">r the optimal combination on </w:t>
      </w:r>
      <w:r w:rsidRPr="006F563B">
        <w:t xml:space="preserve">product design”, </w:t>
      </w:r>
      <w:r w:rsidRPr="006F563B">
        <w:rPr>
          <w:rStyle w:val="ICEDItalic"/>
        </w:rPr>
        <w:t>International Journal of Production Economics</w:t>
      </w:r>
      <w:r w:rsidRPr="006F563B">
        <w:t>, Vol. 100 No. 2, pp. 253-267.</w:t>
      </w:r>
    </w:p>
    <w:p w:rsidR="001379D7" w:rsidRPr="001379D7" w:rsidRDefault="001379D7" w:rsidP="005C5D14">
      <w:pPr>
        <w:pStyle w:val="ICEDReferenceList"/>
      </w:pPr>
      <w:proofErr w:type="spellStart"/>
      <w:r w:rsidRPr="001379D7">
        <w:t>López</w:t>
      </w:r>
      <w:proofErr w:type="spellEnd"/>
      <w:r w:rsidRPr="001379D7">
        <w:t xml:space="preserve">-Mesa, B., </w:t>
      </w:r>
      <w:proofErr w:type="spellStart"/>
      <w:r w:rsidRPr="001379D7">
        <w:t>Mulet</w:t>
      </w:r>
      <w:proofErr w:type="spellEnd"/>
      <w:r w:rsidRPr="001379D7">
        <w:t xml:space="preserve">, E., Vidal, R. and Thompson, G. (2011), "Effects of additional stimuli on idea-finding in design teams", </w:t>
      </w:r>
      <w:r w:rsidRPr="002B2367">
        <w:rPr>
          <w:rStyle w:val="ICEDItalic"/>
        </w:rPr>
        <w:t>Journal of Engineering Design</w:t>
      </w:r>
      <w:r w:rsidRPr="001379D7">
        <w:t xml:space="preserve">, Vol. 22, No. 1, pp. 31-54. </w:t>
      </w:r>
      <w:r w:rsidR="00614BE2" w:rsidRPr="001379D7">
        <w:t>https://doi.org/</w:t>
      </w:r>
      <w:r w:rsidRPr="001379D7">
        <w:t>10.1080/09544820902911366</w:t>
      </w:r>
    </w:p>
    <w:p w:rsidR="001379D7" w:rsidRPr="001379D7" w:rsidRDefault="001379D7" w:rsidP="005C5D14">
      <w:pPr>
        <w:pStyle w:val="ICEDReferenceList"/>
      </w:pPr>
      <w:r w:rsidRPr="001379D7">
        <w:t xml:space="preserve">Mumford, M.D. (2003), "Taking stock in taking stock", </w:t>
      </w:r>
      <w:r w:rsidRPr="002B2367">
        <w:rPr>
          <w:rStyle w:val="ICEDItalic"/>
        </w:rPr>
        <w:t>Creativity Research Journal</w:t>
      </w:r>
      <w:r w:rsidRPr="001379D7">
        <w:t xml:space="preserve">, Vol. 15, pp. 147-151. </w:t>
      </w:r>
    </w:p>
    <w:p w:rsidR="001379D7" w:rsidRPr="001379D7" w:rsidRDefault="001379D7" w:rsidP="005C5D14">
      <w:pPr>
        <w:pStyle w:val="ICEDReferenceList"/>
      </w:pPr>
      <w:r w:rsidRPr="001379D7">
        <w:t xml:space="preserve">Nagai, Y., </w:t>
      </w:r>
      <w:proofErr w:type="spellStart"/>
      <w:r w:rsidRPr="001379D7">
        <w:t>Taura</w:t>
      </w:r>
      <w:proofErr w:type="spellEnd"/>
      <w:r w:rsidRPr="001379D7">
        <w:t xml:space="preserve">, T. and Mukai, F. (2009), "Concept blending and dissimilarity: Factors for creative concept generation process", </w:t>
      </w:r>
      <w:r w:rsidRPr="002B2367">
        <w:rPr>
          <w:rStyle w:val="ICEDItalic"/>
        </w:rPr>
        <w:t>Design Studies</w:t>
      </w:r>
      <w:r w:rsidRPr="001379D7">
        <w:t xml:space="preserve">, Vol. 30, No. 6, pp. 648-675. </w:t>
      </w:r>
      <w:r w:rsidR="00614BE2" w:rsidRPr="001379D7">
        <w:t>https://doi.org/</w:t>
      </w:r>
      <w:r w:rsidRPr="001379D7">
        <w:t>10.1016/j.destud.2009.05.004</w:t>
      </w:r>
    </w:p>
    <w:p w:rsidR="001379D7" w:rsidRPr="001379D7" w:rsidRDefault="001379D7" w:rsidP="005C5D14">
      <w:pPr>
        <w:pStyle w:val="ICEDReferenceList"/>
      </w:pPr>
      <w:proofErr w:type="spellStart"/>
      <w:r w:rsidRPr="001379D7">
        <w:t>O'Quin</w:t>
      </w:r>
      <w:proofErr w:type="spellEnd"/>
      <w:r w:rsidRPr="001379D7">
        <w:t xml:space="preserve">, K. and </w:t>
      </w:r>
      <w:proofErr w:type="spellStart"/>
      <w:r w:rsidRPr="001379D7">
        <w:t>Besemer</w:t>
      </w:r>
      <w:proofErr w:type="spellEnd"/>
      <w:r w:rsidRPr="001379D7">
        <w:t xml:space="preserve">, S.P. (1989), "The development, reliability, and validity of the revised creative product semantic scale", </w:t>
      </w:r>
      <w:r w:rsidRPr="002B2367">
        <w:rPr>
          <w:rStyle w:val="ICEDItalic"/>
        </w:rPr>
        <w:t>Creativity Research Journal</w:t>
      </w:r>
      <w:r w:rsidRPr="001379D7">
        <w:t>, Vol. 2, No. 4, pp. 267-278. 10.1080/10400418909534323</w:t>
      </w:r>
    </w:p>
    <w:p w:rsidR="001379D7" w:rsidRPr="001379D7" w:rsidRDefault="001379D7" w:rsidP="005C5D14">
      <w:pPr>
        <w:pStyle w:val="ICEDReferenceList"/>
      </w:pPr>
      <w:r w:rsidRPr="001379D7">
        <w:t xml:space="preserve">Osborn, A.F. (1979), </w:t>
      </w:r>
      <w:proofErr w:type="gramStart"/>
      <w:r w:rsidRPr="002B2367">
        <w:rPr>
          <w:rStyle w:val="ICEDItalic"/>
        </w:rPr>
        <w:t>Applied</w:t>
      </w:r>
      <w:proofErr w:type="gramEnd"/>
      <w:r w:rsidRPr="002B2367">
        <w:rPr>
          <w:rStyle w:val="ICEDItalic"/>
        </w:rPr>
        <w:t xml:space="preserve"> imagination: Principles and procedures of creative problem-solving</w:t>
      </w:r>
      <w:r w:rsidRPr="001379D7">
        <w:t xml:space="preserve">, 3 </w:t>
      </w:r>
      <w:proofErr w:type="spellStart"/>
      <w:r w:rsidRPr="001379D7">
        <w:t>edn</w:t>
      </w:r>
      <w:proofErr w:type="spellEnd"/>
      <w:r w:rsidRPr="001379D7">
        <w:t xml:space="preserve">, Charles </w:t>
      </w:r>
      <w:proofErr w:type="spellStart"/>
      <w:r w:rsidRPr="001379D7">
        <w:t>Scribener's</w:t>
      </w:r>
      <w:proofErr w:type="spellEnd"/>
      <w:r w:rsidRPr="001379D7">
        <w:t xml:space="preserve"> Sons, New York, USA.</w:t>
      </w:r>
    </w:p>
    <w:p w:rsidR="001379D7" w:rsidRPr="001379D7" w:rsidRDefault="001379D7" w:rsidP="005C5D14">
      <w:pPr>
        <w:pStyle w:val="ICEDReferenceList"/>
      </w:pPr>
      <w:r w:rsidRPr="001379D7">
        <w:t xml:space="preserve">Sarkar, P. and Chakrabarti, A. (2011), "Assessing design creativity", </w:t>
      </w:r>
      <w:r w:rsidRPr="002B2367">
        <w:rPr>
          <w:rStyle w:val="ICEDItalic"/>
        </w:rPr>
        <w:t>Design Studies</w:t>
      </w:r>
      <w:r w:rsidRPr="001379D7">
        <w:t>, Vol. 32, No. 4, pp. 348-383. https://doi.org/10.1016/j.destud.2011.01.002</w:t>
      </w:r>
    </w:p>
    <w:p w:rsidR="001379D7" w:rsidRPr="001379D7" w:rsidRDefault="001379D7" w:rsidP="005C5D14">
      <w:pPr>
        <w:pStyle w:val="ICEDReferenceList"/>
      </w:pPr>
      <w:r w:rsidRPr="001379D7">
        <w:t xml:space="preserve">Shah, J.J., Smith, S.M. and Vargas-Hernandez, N. (2003), "Metrics for measuring ideation effectiveness", </w:t>
      </w:r>
      <w:r w:rsidRPr="002B2367">
        <w:rPr>
          <w:rStyle w:val="ICEDItalic"/>
        </w:rPr>
        <w:t>Design Studies</w:t>
      </w:r>
      <w:r w:rsidRPr="001379D7">
        <w:t>, Vol. 24, No. 2, pp. 111-134. 10.1016/s0142-</w:t>
      </w:r>
      <w:proofErr w:type="gramStart"/>
      <w:r w:rsidRPr="001379D7">
        <w:t>694x(</w:t>
      </w:r>
      <w:proofErr w:type="gramEnd"/>
      <w:r w:rsidRPr="001379D7">
        <w:t>02)00034-0</w:t>
      </w:r>
    </w:p>
    <w:p w:rsidR="001379D7" w:rsidRPr="001379D7" w:rsidRDefault="001379D7" w:rsidP="005C5D14">
      <w:pPr>
        <w:pStyle w:val="ICEDReferenceList"/>
      </w:pPr>
      <w:r w:rsidRPr="001379D7">
        <w:t xml:space="preserve">Shi, F., Chen, L., Han, J. and Childs, P. (2017), "A Data-Driven Text Mining and Semantic Network Analysis for Design Information Retrieval", </w:t>
      </w:r>
      <w:r w:rsidRPr="002B2367">
        <w:rPr>
          <w:rStyle w:val="ICEDItalic"/>
        </w:rPr>
        <w:t>Journal of Mechanical Design</w:t>
      </w:r>
      <w:r w:rsidRPr="001379D7">
        <w:t xml:space="preserve">, Vol. 139, No. 11, pp. 111402-111414. </w:t>
      </w:r>
      <w:r w:rsidR="00614BE2" w:rsidRPr="001379D7">
        <w:t>https://doi.org/</w:t>
      </w:r>
      <w:r w:rsidRPr="001379D7">
        <w:t>10.1115/1.4037649</w:t>
      </w:r>
    </w:p>
    <w:p w:rsidR="001379D7" w:rsidRPr="001379D7" w:rsidRDefault="001379D7" w:rsidP="005C5D14">
      <w:pPr>
        <w:pStyle w:val="ICEDReferenceList"/>
      </w:pPr>
      <w:r w:rsidRPr="001379D7">
        <w:t>Simonton, D.K. (2017), Domain-general creativity: On Generating Original, Useful, and Surprising Combinations, in Kaufman J.C., Glaveanu V.P. and B. J. (</w:t>
      </w:r>
      <w:proofErr w:type="spellStart"/>
      <w:r w:rsidRPr="001379D7">
        <w:t>eds</w:t>
      </w:r>
      <w:proofErr w:type="spellEnd"/>
      <w:r w:rsidRPr="001379D7">
        <w:t xml:space="preserve">), </w:t>
      </w:r>
      <w:r w:rsidRPr="002B2367">
        <w:rPr>
          <w:rStyle w:val="ICEDItalic"/>
        </w:rPr>
        <w:t>The Cambridge Handbook Of Creativity across Domains</w:t>
      </w:r>
      <w:r w:rsidRPr="001379D7">
        <w:t>, The Cambridge University Press., Cambridge, UK, pp. 18-40.</w:t>
      </w:r>
    </w:p>
    <w:p w:rsidR="001379D7" w:rsidRPr="001379D7" w:rsidRDefault="001379D7" w:rsidP="005C5D14">
      <w:pPr>
        <w:pStyle w:val="ICEDReferenceList"/>
      </w:pPr>
      <w:proofErr w:type="spellStart"/>
      <w:r w:rsidRPr="001379D7">
        <w:t>Sio</w:t>
      </w:r>
      <w:proofErr w:type="spellEnd"/>
      <w:r w:rsidRPr="001379D7">
        <w:t xml:space="preserve">, U.N., </w:t>
      </w:r>
      <w:proofErr w:type="spellStart"/>
      <w:r w:rsidRPr="001379D7">
        <w:t>Kotovsky</w:t>
      </w:r>
      <w:proofErr w:type="spellEnd"/>
      <w:r w:rsidRPr="001379D7">
        <w:t xml:space="preserve">, K. and </w:t>
      </w:r>
      <w:proofErr w:type="spellStart"/>
      <w:r w:rsidRPr="001379D7">
        <w:t>Cagan</w:t>
      </w:r>
      <w:proofErr w:type="spellEnd"/>
      <w:r w:rsidRPr="001379D7">
        <w:t>, J. (2015), "Fixation or inspiration? A meta-analytic review of the role of examples on design proce</w:t>
      </w:r>
      <w:r w:rsidR="002B2367">
        <w:t xml:space="preserve">sses", </w:t>
      </w:r>
      <w:r w:rsidR="002B2367" w:rsidRPr="002B2367">
        <w:rPr>
          <w:rStyle w:val="ICEDItalic"/>
        </w:rPr>
        <w:t>Design Studies</w:t>
      </w:r>
      <w:r w:rsidR="002B2367">
        <w:t>, Vol. 39</w:t>
      </w:r>
      <w:r w:rsidR="00EB17F6">
        <w:t xml:space="preserve">, pp. 70-99. </w:t>
      </w:r>
      <w:r w:rsidRPr="001379D7">
        <w:t>https://doi.org/10.1016/j.destud.2015.04.004</w:t>
      </w:r>
    </w:p>
    <w:p w:rsidR="001379D7" w:rsidRPr="001379D7" w:rsidRDefault="001379D7" w:rsidP="005C5D14">
      <w:pPr>
        <w:pStyle w:val="ICEDReferenceList"/>
      </w:pPr>
      <w:r w:rsidRPr="001379D7">
        <w:t xml:space="preserve">Sternberg, R.J. and </w:t>
      </w:r>
      <w:proofErr w:type="spellStart"/>
      <w:r w:rsidRPr="001379D7">
        <w:t>Lubart</w:t>
      </w:r>
      <w:proofErr w:type="spellEnd"/>
      <w:r w:rsidRPr="001379D7">
        <w:t xml:space="preserve">, T.I. (1998), The Concept of Creativity: Prospects and Paradigms, in R.J. Sternberg (ed.), </w:t>
      </w:r>
      <w:r w:rsidRPr="002B2367">
        <w:rPr>
          <w:rStyle w:val="ICEDItalic"/>
        </w:rPr>
        <w:t>Handbook of Creativity</w:t>
      </w:r>
      <w:r w:rsidRPr="001379D7">
        <w:t>, Cambridge University Press, Cambridge, pp. 3-15.</w:t>
      </w:r>
    </w:p>
    <w:p w:rsidR="001379D7" w:rsidRPr="001379D7" w:rsidRDefault="001379D7" w:rsidP="005C5D14">
      <w:pPr>
        <w:pStyle w:val="ICEDReferenceList"/>
      </w:pPr>
      <w:r w:rsidRPr="001379D7">
        <w:t xml:space="preserve">Suzuki, W.A. (2005), "Associative learning and the hippocampus", Psychological Science Agenda. American Psychological Association. </w:t>
      </w:r>
    </w:p>
    <w:p w:rsidR="001379D7" w:rsidRPr="001379D7" w:rsidRDefault="001379D7" w:rsidP="005C5D14">
      <w:pPr>
        <w:pStyle w:val="ICEDReferenceList"/>
      </w:pPr>
      <w:proofErr w:type="spellStart"/>
      <w:r w:rsidRPr="001379D7">
        <w:t>Taura</w:t>
      </w:r>
      <w:proofErr w:type="spellEnd"/>
      <w:r w:rsidRPr="001379D7">
        <w:t xml:space="preserve">, T. and Nagai, Y. (2013), "A systematized theory of creative concept generation in design: First-order and high-order concept generation", </w:t>
      </w:r>
      <w:r w:rsidRPr="002B2367">
        <w:rPr>
          <w:rStyle w:val="ICEDItalic"/>
        </w:rPr>
        <w:t>Research in Engineering Design</w:t>
      </w:r>
      <w:r w:rsidRPr="001379D7">
        <w:t xml:space="preserve">, Vol. 24, No. 2, pp. 185-199. </w:t>
      </w:r>
      <w:r w:rsidR="00614BE2" w:rsidRPr="001379D7">
        <w:t>https://doi.org/</w:t>
      </w:r>
      <w:r w:rsidRPr="001379D7">
        <w:t>10.1007/s00163-013-0152-6</w:t>
      </w:r>
    </w:p>
    <w:p w:rsidR="001379D7" w:rsidRPr="001379D7" w:rsidRDefault="001379D7" w:rsidP="005C5D14">
      <w:pPr>
        <w:pStyle w:val="ICEDReferenceList"/>
      </w:pPr>
      <w:proofErr w:type="spellStart"/>
      <w:r w:rsidRPr="001379D7">
        <w:t>Taura</w:t>
      </w:r>
      <w:proofErr w:type="spellEnd"/>
      <w:r w:rsidRPr="001379D7">
        <w:t>, T., Nagai, Y., Morita, J. and Takeuchi, T. (2007), "A Study on Design Creative Process Focused on Concept Combination Types in Comparison With Lingu</w:t>
      </w:r>
      <w:r w:rsidR="00614BE2">
        <w:t xml:space="preserve">istic Interpretation Process", </w:t>
      </w:r>
      <w:r w:rsidRPr="002B2367">
        <w:rPr>
          <w:rStyle w:val="ICEDItalic"/>
        </w:rPr>
        <w:t>Proceedings of the 16th International Conference on Engineering Design ICED07</w:t>
      </w:r>
      <w:r w:rsidRPr="001379D7">
        <w:t xml:space="preserve">. </w:t>
      </w:r>
    </w:p>
    <w:p w:rsidR="001379D7" w:rsidRPr="001379D7" w:rsidRDefault="001379D7" w:rsidP="005C5D14">
      <w:pPr>
        <w:pStyle w:val="ICEDReferenceList"/>
      </w:pPr>
      <w:proofErr w:type="spellStart"/>
      <w:r w:rsidRPr="001379D7">
        <w:t>Vattam</w:t>
      </w:r>
      <w:proofErr w:type="spellEnd"/>
      <w:r w:rsidRPr="001379D7">
        <w:t xml:space="preserve">, S., </w:t>
      </w:r>
      <w:proofErr w:type="spellStart"/>
      <w:r w:rsidRPr="001379D7">
        <w:t>Wiltgen</w:t>
      </w:r>
      <w:proofErr w:type="spellEnd"/>
      <w:r w:rsidRPr="001379D7">
        <w:t xml:space="preserve">, B., Helms, M., </w:t>
      </w:r>
      <w:proofErr w:type="spellStart"/>
      <w:r w:rsidRPr="001379D7">
        <w:t>Goel</w:t>
      </w:r>
      <w:proofErr w:type="spellEnd"/>
      <w:r w:rsidRPr="001379D7">
        <w:t xml:space="preserve">, A.K. and Yen, J. (2011), "DANE: Fostering Creativity in and through Biologically Inspired Design", </w:t>
      </w:r>
      <w:r w:rsidR="002B2367" w:rsidRPr="002B2367">
        <w:rPr>
          <w:rStyle w:val="ICEDItalic"/>
        </w:rPr>
        <w:t>Design Creativity 2010</w:t>
      </w:r>
      <w:r w:rsidR="002B2367" w:rsidRPr="002B2367">
        <w:t xml:space="preserve">. </w:t>
      </w:r>
      <w:r w:rsidRPr="001379D7">
        <w:t xml:space="preserve">Springer, London, pp. 115-122. </w:t>
      </w:r>
    </w:p>
    <w:p w:rsidR="001379D7" w:rsidRPr="002B2367" w:rsidRDefault="001379D7" w:rsidP="005C5D14">
      <w:pPr>
        <w:pStyle w:val="ICEDReferenceList"/>
        <w:rPr>
          <w:rStyle w:val="ICEDItalic"/>
        </w:rPr>
      </w:pPr>
      <w:r w:rsidRPr="001379D7">
        <w:t xml:space="preserve">Wang, H.-H. (2016), "Winning formulas for metaphor design: A case study of design competitions", </w:t>
      </w:r>
      <w:r w:rsidRPr="002B2367">
        <w:rPr>
          <w:rStyle w:val="ICEDItalic"/>
        </w:rPr>
        <w:t xml:space="preserve">DS 84: Proceedings of the DESIGN 2016 14th International Design Conference. </w:t>
      </w:r>
    </w:p>
    <w:p w:rsidR="001379D7" w:rsidRPr="001379D7" w:rsidRDefault="001379D7" w:rsidP="005C5D14">
      <w:pPr>
        <w:pStyle w:val="ICEDReferenceList"/>
      </w:pPr>
      <w:r w:rsidRPr="001379D7">
        <w:t xml:space="preserve">Wang, H.-H. </w:t>
      </w:r>
      <w:proofErr w:type="gramStart"/>
      <w:r w:rsidRPr="001379D7">
        <w:t>and</w:t>
      </w:r>
      <w:proofErr w:type="gramEnd"/>
      <w:r w:rsidRPr="001379D7">
        <w:t xml:space="preserve"> Chan, J.-H. (2010), An Approach to Measuring </w:t>
      </w:r>
      <w:proofErr w:type="spellStart"/>
      <w:r w:rsidRPr="001379D7">
        <w:t>Metaphoricity</w:t>
      </w:r>
      <w:proofErr w:type="spellEnd"/>
      <w:r w:rsidRPr="001379D7">
        <w:t xml:space="preserve"> of Creative Design, in T. </w:t>
      </w:r>
      <w:proofErr w:type="spellStart"/>
      <w:r w:rsidRPr="001379D7">
        <w:t>Taura</w:t>
      </w:r>
      <w:proofErr w:type="spellEnd"/>
      <w:r w:rsidRPr="001379D7">
        <w:t xml:space="preserve"> and Y. Nagai (</w:t>
      </w:r>
      <w:proofErr w:type="spellStart"/>
      <w:r w:rsidRPr="001379D7">
        <w:t>eds</w:t>
      </w:r>
      <w:proofErr w:type="spellEnd"/>
      <w:r w:rsidRPr="001379D7">
        <w:t xml:space="preserve">), </w:t>
      </w:r>
      <w:r w:rsidRPr="002B2367">
        <w:rPr>
          <w:rStyle w:val="ICEDItalic"/>
        </w:rPr>
        <w:t>Design creativity 2010</w:t>
      </w:r>
      <w:r w:rsidRPr="001379D7">
        <w:t>, Springer London, London, pp. 89-96.</w:t>
      </w:r>
    </w:p>
    <w:p w:rsidR="001379D7" w:rsidRPr="001379D7" w:rsidRDefault="001379D7" w:rsidP="005C5D14">
      <w:pPr>
        <w:pStyle w:val="ICEDReferenceList"/>
      </w:pPr>
      <w:r w:rsidRPr="001379D7">
        <w:t xml:space="preserve">Ward, T.B. (1994), "Structured Imagination: the Role of Category Structure in Exemplar Generation", </w:t>
      </w:r>
      <w:r w:rsidRPr="002B2367">
        <w:rPr>
          <w:rStyle w:val="ICEDItalic"/>
        </w:rPr>
        <w:t>Cognitive Psychology</w:t>
      </w:r>
      <w:r w:rsidRPr="001379D7">
        <w:t>, Vol. 27, No. 1, pp. 1-40. https://doi.org/10.1006/cogp.1994.1010</w:t>
      </w:r>
    </w:p>
    <w:p w:rsidR="001379D7" w:rsidRPr="001379D7" w:rsidRDefault="001379D7" w:rsidP="005C5D14">
      <w:pPr>
        <w:pStyle w:val="ICEDReferenceList"/>
      </w:pPr>
      <w:r w:rsidRPr="001379D7">
        <w:t xml:space="preserve">Ward, T.B. (1995), </w:t>
      </w:r>
      <w:r w:rsidR="002B2367">
        <w:t>What's old about new ideas</w:t>
      </w:r>
      <w:proofErr w:type="gramStart"/>
      <w:r w:rsidR="002B2367">
        <w:t>?,</w:t>
      </w:r>
      <w:proofErr w:type="gramEnd"/>
      <w:r w:rsidR="002B2367">
        <w:t xml:space="preserve"> in:</w:t>
      </w:r>
      <w:r w:rsidRPr="001379D7">
        <w:t xml:space="preserve"> </w:t>
      </w:r>
      <w:r w:rsidRPr="002B2367">
        <w:rPr>
          <w:rStyle w:val="ICEDItalic"/>
        </w:rPr>
        <w:t>The creative cognition approach</w:t>
      </w:r>
      <w:r w:rsidRPr="001379D7">
        <w:t>., The MIT Press, Cambridge, MA, US, pp. 157-178.</w:t>
      </w:r>
    </w:p>
    <w:p w:rsidR="001379D7" w:rsidRPr="001379D7" w:rsidRDefault="001379D7" w:rsidP="005C5D14">
      <w:pPr>
        <w:pStyle w:val="ICEDReferenceList"/>
      </w:pPr>
      <w:r w:rsidRPr="001379D7">
        <w:t xml:space="preserve">Ward, T.B. and </w:t>
      </w:r>
      <w:proofErr w:type="spellStart"/>
      <w:r w:rsidRPr="001379D7">
        <w:t>Kolomyts</w:t>
      </w:r>
      <w:proofErr w:type="spellEnd"/>
      <w:r w:rsidRPr="001379D7">
        <w:t>, Y. (2010), Cognition and creativity, in J.C. Kaufman and R.J. Sternberg (</w:t>
      </w:r>
      <w:proofErr w:type="spellStart"/>
      <w:r w:rsidRPr="001379D7">
        <w:t>eds</w:t>
      </w:r>
      <w:proofErr w:type="spellEnd"/>
      <w:r w:rsidRPr="001379D7">
        <w:t>), The Cambridge handbook of creativity, The Cambridge University Press, Cambridge, UK, pp. 93-112.</w:t>
      </w:r>
    </w:p>
    <w:p w:rsidR="001379D7" w:rsidRPr="001379D7" w:rsidRDefault="001379D7" w:rsidP="005C5D14">
      <w:pPr>
        <w:pStyle w:val="ICEDReferenceList"/>
      </w:pPr>
      <w:r w:rsidRPr="001379D7">
        <w:t xml:space="preserve">Yang, H. and Zhang, L. (2016), "Promoting Creative Computing: origin, scope, research and applications", </w:t>
      </w:r>
      <w:r w:rsidRPr="002B2367">
        <w:rPr>
          <w:rStyle w:val="ICEDItalic"/>
        </w:rPr>
        <w:t>Digital Communications and Networks</w:t>
      </w:r>
      <w:r w:rsidRPr="001379D7">
        <w:t xml:space="preserve">, Vol. 2, No. 2, pp. 84-91. </w:t>
      </w:r>
    </w:p>
    <w:p w:rsidR="001379D7" w:rsidRPr="001379D7" w:rsidRDefault="001379D7" w:rsidP="005C5D14">
      <w:pPr>
        <w:pStyle w:val="ICEDReferenceList"/>
      </w:pPr>
      <w:r w:rsidRPr="001379D7">
        <w:t xml:space="preserve">Yilmaz, S., Daly, S.R., Seifert, C.M. and Gonzalez, R. (2016), "Evidence-based design heuristics for idea generation", </w:t>
      </w:r>
      <w:r w:rsidRPr="002B2367">
        <w:rPr>
          <w:rStyle w:val="ICEDItalic"/>
        </w:rPr>
        <w:t>Design Studies</w:t>
      </w:r>
      <w:r w:rsidRPr="001379D7">
        <w:t>, Vol. 46, pp. 95-124. https://doi.org/10.1016/j.destud.2016.05.001</w:t>
      </w:r>
    </w:p>
    <w:p w:rsidR="006644A3" w:rsidRPr="001379D7" w:rsidRDefault="001379D7" w:rsidP="009345B0">
      <w:pPr>
        <w:pStyle w:val="ICEDReferenceList"/>
      </w:pPr>
      <w:proofErr w:type="spellStart"/>
      <w:r w:rsidRPr="001379D7">
        <w:t>Zhai</w:t>
      </w:r>
      <w:proofErr w:type="spellEnd"/>
      <w:r w:rsidRPr="001379D7">
        <w:t xml:space="preserve">, L.-Y., </w:t>
      </w:r>
      <w:proofErr w:type="spellStart"/>
      <w:r w:rsidRPr="001379D7">
        <w:t>Khoo</w:t>
      </w:r>
      <w:proofErr w:type="spellEnd"/>
      <w:r w:rsidRPr="001379D7">
        <w:t xml:space="preserve">, L.-P. </w:t>
      </w:r>
      <w:proofErr w:type="gramStart"/>
      <w:r w:rsidRPr="001379D7">
        <w:t>and</w:t>
      </w:r>
      <w:proofErr w:type="gramEnd"/>
      <w:r w:rsidRPr="001379D7">
        <w:t xml:space="preserve"> </w:t>
      </w:r>
      <w:proofErr w:type="spellStart"/>
      <w:r w:rsidRPr="001379D7">
        <w:t>Zhong</w:t>
      </w:r>
      <w:proofErr w:type="spellEnd"/>
      <w:r w:rsidRPr="001379D7">
        <w:t xml:space="preserve">, Z.-W. (2009), "Design concept evaluation in product development using rough sets and grey relation analysis", </w:t>
      </w:r>
      <w:r w:rsidRPr="002B2367">
        <w:rPr>
          <w:rStyle w:val="ICEDItalic"/>
        </w:rPr>
        <w:t>Expert Systems with Applications</w:t>
      </w:r>
      <w:r w:rsidRPr="001379D7">
        <w:t xml:space="preserve">, Vol. 36, No. 3, pp. 7072-7079. </w:t>
      </w:r>
    </w:p>
    <w:sectPr w:rsidR="006644A3" w:rsidRPr="001379D7" w:rsidSect="00244394">
      <w:footerReference w:type="even" r:id="rId13"/>
      <w:footerReference w:type="default" r:id="rId14"/>
      <w:pgSz w:w="11907" w:h="16840" w:code="9"/>
      <w:pgMar w:top="1134" w:right="1134" w:bottom="1418" w:left="1701" w:header="0" w:footer="567"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68B" w:rsidRDefault="004D368B">
      <w:r>
        <w:separator/>
      </w:r>
    </w:p>
    <w:p w:rsidR="004D368B" w:rsidRDefault="004D368B"/>
  </w:endnote>
  <w:endnote w:type="continuationSeparator" w:id="0">
    <w:p w:rsidR="004D368B" w:rsidRDefault="004D368B">
      <w:r>
        <w:continuationSeparator/>
      </w:r>
    </w:p>
    <w:p w:rsidR="004D368B" w:rsidRDefault="004D3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Arial"/>
    <w:charset w:val="00"/>
    <w:family w:val="swiss"/>
    <w:pitch w:val="variable"/>
    <w:sig w:usb0="00000001" w:usb1="1000204A"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18" w:rsidRDefault="006A0418">
    <w:r>
      <w:tab/>
    </w:r>
    <w:r>
      <w:tab/>
      <w:t>IC</w:t>
    </w:r>
    <w:r w:rsidR="00577743">
      <w: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18" w:rsidRPr="0050638A" w:rsidRDefault="006A0418" w:rsidP="0050638A">
    <w:r>
      <w:t>I</w:t>
    </w:r>
    <w:r w:rsidR="00577743">
      <w:t>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68B" w:rsidRDefault="004D368B">
      <w:r>
        <w:separator/>
      </w:r>
    </w:p>
    <w:p w:rsidR="004D368B" w:rsidRDefault="004D368B"/>
  </w:footnote>
  <w:footnote w:type="continuationSeparator" w:id="0">
    <w:p w:rsidR="004D368B" w:rsidRDefault="004D368B">
      <w:r>
        <w:continuationSeparator/>
      </w:r>
    </w:p>
    <w:p w:rsidR="004D368B" w:rsidRDefault="004D368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CCB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1C1D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0F0CF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0D026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C0EA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FC82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00D4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6A2B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F5EC8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2C7E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9877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2D287D"/>
    <w:multiLevelType w:val="hybridMultilevel"/>
    <w:tmpl w:val="9FA893DE"/>
    <w:lvl w:ilvl="0" w:tplc="2102CB5A">
      <w:start w:val="1"/>
      <w:numFmt w:val="decimal"/>
      <w:pStyle w:val="ICEDNumberedList"/>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184602"/>
    <w:multiLevelType w:val="multilevel"/>
    <w:tmpl w:val="DDBE461E"/>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EC0BA7"/>
    <w:multiLevelType w:val="multilevel"/>
    <w:tmpl w:val="DB8ADD8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EB75C9"/>
    <w:multiLevelType w:val="multilevel"/>
    <w:tmpl w:val="9C062BC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FA7CBB"/>
    <w:multiLevelType w:val="multilevel"/>
    <w:tmpl w:val="9C062BC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CE4985"/>
    <w:multiLevelType w:val="hybridMultilevel"/>
    <w:tmpl w:val="72221550"/>
    <w:lvl w:ilvl="0" w:tplc="85E4EA6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322E8E"/>
    <w:multiLevelType w:val="multilevel"/>
    <w:tmpl w:val="6C30E2BA"/>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4AE0425E"/>
    <w:multiLevelType w:val="hybridMultilevel"/>
    <w:tmpl w:val="C6D44142"/>
    <w:lvl w:ilvl="0" w:tplc="DFEE6CE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236D9"/>
    <w:multiLevelType w:val="hybridMultilevel"/>
    <w:tmpl w:val="E3AE2474"/>
    <w:lvl w:ilvl="0" w:tplc="3DCAC94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6C2FEE"/>
    <w:multiLevelType w:val="hybridMultilevel"/>
    <w:tmpl w:val="2A042742"/>
    <w:lvl w:ilvl="0" w:tplc="9606F86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5E7AF0"/>
    <w:multiLevelType w:val="multilevel"/>
    <w:tmpl w:val="388481C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ABB6208"/>
    <w:multiLevelType w:val="hybridMultilevel"/>
    <w:tmpl w:val="388481CE"/>
    <w:lvl w:ilvl="0" w:tplc="AF90AB4A">
      <w:start w:val="1"/>
      <w:numFmt w:val="decimal"/>
      <w:lvlText w:val="[%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513F0C"/>
    <w:multiLevelType w:val="hybridMultilevel"/>
    <w:tmpl w:val="DDBE461E"/>
    <w:lvl w:ilvl="0" w:tplc="43742A74">
      <w:start w:val="1"/>
      <w:numFmt w:val="bullet"/>
      <w:pStyle w:val="ICED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5D5DB4"/>
    <w:multiLevelType w:val="hybridMultilevel"/>
    <w:tmpl w:val="FCD646A4"/>
    <w:lvl w:ilvl="0" w:tplc="764478F8">
      <w:numFmt w:val="bullet"/>
      <w:pStyle w:val="ICEDBulletedList2"/>
      <w:lvlText w:val="–"/>
      <w:lvlJc w:val="left"/>
      <w:pPr>
        <w:tabs>
          <w:tab w:val="num" w:pos="420"/>
        </w:tabs>
        <w:ind w:left="420" w:hanging="420"/>
      </w:pPr>
      <w:rPr>
        <w:rFonts w:ascii="Humnst777 Lt BT" w:eastAsia="Times New Roman" w:hAnsi="Humnst777 Lt B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0B6EA2"/>
    <w:multiLevelType w:val="multilevel"/>
    <w:tmpl w:val="EA16D4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22"/>
  </w:num>
  <w:num w:numId="4">
    <w:abstractNumId w:val="21"/>
  </w:num>
  <w:num w:numId="5">
    <w:abstractNumId w:val="18"/>
  </w:num>
  <w:num w:numId="6">
    <w:abstractNumId w:val="23"/>
  </w:num>
  <w:num w:numId="7">
    <w:abstractNumId w:val="10"/>
  </w:num>
  <w:num w:numId="8">
    <w:abstractNumId w:val="8"/>
  </w:num>
  <w:num w:numId="9">
    <w:abstractNumId w:val="7"/>
  </w:num>
  <w:num w:numId="10">
    <w:abstractNumId w:val="6"/>
  </w:num>
  <w:num w:numId="11">
    <w:abstractNumId w:val="5"/>
  </w:num>
  <w:num w:numId="12">
    <w:abstractNumId w:val="12"/>
  </w:num>
  <w:num w:numId="13">
    <w:abstractNumId w:val="24"/>
  </w:num>
  <w:num w:numId="14">
    <w:abstractNumId w:val="9"/>
  </w:num>
  <w:num w:numId="15">
    <w:abstractNumId w:val="4"/>
  </w:num>
  <w:num w:numId="16">
    <w:abstractNumId w:val="3"/>
  </w:num>
  <w:num w:numId="17">
    <w:abstractNumId w:val="2"/>
  </w:num>
  <w:num w:numId="18">
    <w:abstractNumId w:val="1"/>
  </w:num>
  <w:num w:numId="19">
    <w:abstractNumId w:val="15"/>
  </w:num>
  <w:num w:numId="20">
    <w:abstractNumId w:val="16"/>
  </w:num>
  <w:num w:numId="21">
    <w:abstractNumId w:val="20"/>
  </w:num>
  <w:num w:numId="22">
    <w:abstractNumId w:val="17"/>
  </w:num>
  <w:num w:numId="23">
    <w:abstractNumId w:val="25"/>
  </w:num>
  <w:num w:numId="24">
    <w:abstractNumId w:val="13"/>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OPnW3Aj3xH+QC+iVr0BALOR1QCfU0gTub84rgp77/gne43Ja57FBU+31YkLiR7vyDkJTW/zonCjjEa1MMyYAyQ==" w:salt="w6BcPogFywUaDSJsJDtLNQ=="/>
  <w:styleLockQFSet/>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D7"/>
    <w:rsid w:val="00034050"/>
    <w:rsid w:val="00037F80"/>
    <w:rsid w:val="0004087C"/>
    <w:rsid w:val="000507D4"/>
    <w:rsid w:val="0005663E"/>
    <w:rsid w:val="00057984"/>
    <w:rsid w:val="00070271"/>
    <w:rsid w:val="000759A9"/>
    <w:rsid w:val="00086EDE"/>
    <w:rsid w:val="00087923"/>
    <w:rsid w:val="000A0832"/>
    <w:rsid w:val="000A1C3D"/>
    <w:rsid w:val="000A4638"/>
    <w:rsid w:val="000A487C"/>
    <w:rsid w:val="000B4AA4"/>
    <w:rsid w:val="000B6988"/>
    <w:rsid w:val="000C24DD"/>
    <w:rsid w:val="000C2B8A"/>
    <w:rsid w:val="000C2E8A"/>
    <w:rsid w:val="000C3867"/>
    <w:rsid w:val="000C3F14"/>
    <w:rsid w:val="000D163C"/>
    <w:rsid w:val="000D28E7"/>
    <w:rsid w:val="000D2FEF"/>
    <w:rsid w:val="000D5E0A"/>
    <w:rsid w:val="000E6C93"/>
    <w:rsid w:val="000F0856"/>
    <w:rsid w:val="000F3609"/>
    <w:rsid w:val="000F40B5"/>
    <w:rsid w:val="000F6881"/>
    <w:rsid w:val="00100B52"/>
    <w:rsid w:val="00101D16"/>
    <w:rsid w:val="00110889"/>
    <w:rsid w:val="00111562"/>
    <w:rsid w:val="001132D0"/>
    <w:rsid w:val="001205CD"/>
    <w:rsid w:val="00125810"/>
    <w:rsid w:val="00127A91"/>
    <w:rsid w:val="0013206D"/>
    <w:rsid w:val="001379D7"/>
    <w:rsid w:val="00137A61"/>
    <w:rsid w:val="00143997"/>
    <w:rsid w:val="00145843"/>
    <w:rsid w:val="0015053B"/>
    <w:rsid w:val="0015662E"/>
    <w:rsid w:val="00170B09"/>
    <w:rsid w:val="001740AC"/>
    <w:rsid w:val="00180459"/>
    <w:rsid w:val="00184F06"/>
    <w:rsid w:val="001864C0"/>
    <w:rsid w:val="0018737A"/>
    <w:rsid w:val="00190C46"/>
    <w:rsid w:val="00194976"/>
    <w:rsid w:val="00195E2F"/>
    <w:rsid w:val="001B0738"/>
    <w:rsid w:val="001C1735"/>
    <w:rsid w:val="001C28D7"/>
    <w:rsid w:val="001C5B43"/>
    <w:rsid w:val="001D1794"/>
    <w:rsid w:val="001D5CEA"/>
    <w:rsid w:val="001E2D04"/>
    <w:rsid w:val="001E49FB"/>
    <w:rsid w:val="001E5B18"/>
    <w:rsid w:val="001E642E"/>
    <w:rsid w:val="001F2E84"/>
    <w:rsid w:val="00202F65"/>
    <w:rsid w:val="00207023"/>
    <w:rsid w:val="002123DB"/>
    <w:rsid w:val="002221A1"/>
    <w:rsid w:val="00224220"/>
    <w:rsid w:val="00225E05"/>
    <w:rsid w:val="002346FC"/>
    <w:rsid w:val="00244394"/>
    <w:rsid w:val="00251D91"/>
    <w:rsid w:val="002608DE"/>
    <w:rsid w:val="00261DCC"/>
    <w:rsid w:val="00267892"/>
    <w:rsid w:val="00271080"/>
    <w:rsid w:val="00274CEF"/>
    <w:rsid w:val="00284BF7"/>
    <w:rsid w:val="00287678"/>
    <w:rsid w:val="00291054"/>
    <w:rsid w:val="00292E65"/>
    <w:rsid w:val="002B2367"/>
    <w:rsid w:val="002C0393"/>
    <w:rsid w:val="002C3D0D"/>
    <w:rsid w:val="002C41E3"/>
    <w:rsid w:val="002C702F"/>
    <w:rsid w:val="002C7434"/>
    <w:rsid w:val="002D12D4"/>
    <w:rsid w:val="002D5C5B"/>
    <w:rsid w:val="002D79F3"/>
    <w:rsid w:val="002E243A"/>
    <w:rsid w:val="002F1299"/>
    <w:rsid w:val="002F2964"/>
    <w:rsid w:val="002F2B88"/>
    <w:rsid w:val="00303AA7"/>
    <w:rsid w:val="00306748"/>
    <w:rsid w:val="003079F7"/>
    <w:rsid w:val="00315F48"/>
    <w:rsid w:val="00325EB6"/>
    <w:rsid w:val="00327B41"/>
    <w:rsid w:val="00327F8A"/>
    <w:rsid w:val="00333688"/>
    <w:rsid w:val="00334256"/>
    <w:rsid w:val="00347278"/>
    <w:rsid w:val="003527D0"/>
    <w:rsid w:val="003555C2"/>
    <w:rsid w:val="0035671B"/>
    <w:rsid w:val="00357F72"/>
    <w:rsid w:val="00361C1D"/>
    <w:rsid w:val="00364A48"/>
    <w:rsid w:val="0036581F"/>
    <w:rsid w:val="00374DEA"/>
    <w:rsid w:val="003757E8"/>
    <w:rsid w:val="00384F0C"/>
    <w:rsid w:val="00386666"/>
    <w:rsid w:val="003A30FE"/>
    <w:rsid w:val="003A40F4"/>
    <w:rsid w:val="003A5266"/>
    <w:rsid w:val="003B173E"/>
    <w:rsid w:val="003B54E5"/>
    <w:rsid w:val="003B6FFC"/>
    <w:rsid w:val="003C296B"/>
    <w:rsid w:val="003C309A"/>
    <w:rsid w:val="003E0A08"/>
    <w:rsid w:val="003E35E9"/>
    <w:rsid w:val="003E7BBC"/>
    <w:rsid w:val="003F1923"/>
    <w:rsid w:val="003F4D34"/>
    <w:rsid w:val="004046E5"/>
    <w:rsid w:val="00407258"/>
    <w:rsid w:val="00417645"/>
    <w:rsid w:val="00417AE0"/>
    <w:rsid w:val="004245CA"/>
    <w:rsid w:val="00425FC7"/>
    <w:rsid w:val="0042701C"/>
    <w:rsid w:val="00427E83"/>
    <w:rsid w:val="00430142"/>
    <w:rsid w:val="0043054A"/>
    <w:rsid w:val="00430EBC"/>
    <w:rsid w:val="004338EE"/>
    <w:rsid w:val="00462A86"/>
    <w:rsid w:val="004644E2"/>
    <w:rsid w:val="0046746A"/>
    <w:rsid w:val="00474718"/>
    <w:rsid w:val="00482422"/>
    <w:rsid w:val="00484E8D"/>
    <w:rsid w:val="00491C8F"/>
    <w:rsid w:val="004B4277"/>
    <w:rsid w:val="004B64DC"/>
    <w:rsid w:val="004C024D"/>
    <w:rsid w:val="004C5D54"/>
    <w:rsid w:val="004D3001"/>
    <w:rsid w:val="004D368B"/>
    <w:rsid w:val="004E1F49"/>
    <w:rsid w:val="004F3F93"/>
    <w:rsid w:val="004F5F58"/>
    <w:rsid w:val="00504AF4"/>
    <w:rsid w:val="00504E42"/>
    <w:rsid w:val="0050638A"/>
    <w:rsid w:val="00515EDC"/>
    <w:rsid w:val="00517160"/>
    <w:rsid w:val="005223E5"/>
    <w:rsid w:val="0052476A"/>
    <w:rsid w:val="00530F63"/>
    <w:rsid w:val="005334EF"/>
    <w:rsid w:val="00536F92"/>
    <w:rsid w:val="005472E4"/>
    <w:rsid w:val="005549C4"/>
    <w:rsid w:val="00576958"/>
    <w:rsid w:val="00577743"/>
    <w:rsid w:val="00587443"/>
    <w:rsid w:val="00591FCB"/>
    <w:rsid w:val="005921EE"/>
    <w:rsid w:val="00597851"/>
    <w:rsid w:val="00597DD1"/>
    <w:rsid w:val="005A0602"/>
    <w:rsid w:val="005A545C"/>
    <w:rsid w:val="005A5667"/>
    <w:rsid w:val="005B5D69"/>
    <w:rsid w:val="005C01B0"/>
    <w:rsid w:val="005C1A55"/>
    <w:rsid w:val="005C1E83"/>
    <w:rsid w:val="005C5D14"/>
    <w:rsid w:val="005D48B2"/>
    <w:rsid w:val="005D65E9"/>
    <w:rsid w:val="005E0B56"/>
    <w:rsid w:val="005E5780"/>
    <w:rsid w:val="005E6842"/>
    <w:rsid w:val="005F4446"/>
    <w:rsid w:val="00601640"/>
    <w:rsid w:val="00601F9E"/>
    <w:rsid w:val="00612E70"/>
    <w:rsid w:val="00614BE2"/>
    <w:rsid w:val="00617596"/>
    <w:rsid w:val="00621F6B"/>
    <w:rsid w:val="00622E5D"/>
    <w:rsid w:val="00624170"/>
    <w:rsid w:val="00624577"/>
    <w:rsid w:val="00624A95"/>
    <w:rsid w:val="00626F1F"/>
    <w:rsid w:val="00627E60"/>
    <w:rsid w:val="00632919"/>
    <w:rsid w:val="00632ACC"/>
    <w:rsid w:val="00633870"/>
    <w:rsid w:val="00636195"/>
    <w:rsid w:val="00636D39"/>
    <w:rsid w:val="006416E7"/>
    <w:rsid w:val="00645C7F"/>
    <w:rsid w:val="00650790"/>
    <w:rsid w:val="00653BC1"/>
    <w:rsid w:val="006644A3"/>
    <w:rsid w:val="006663EF"/>
    <w:rsid w:val="006669EB"/>
    <w:rsid w:val="00667F61"/>
    <w:rsid w:val="0067409A"/>
    <w:rsid w:val="00675863"/>
    <w:rsid w:val="00684530"/>
    <w:rsid w:val="006847F5"/>
    <w:rsid w:val="00696491"/>
    <w:rsid w:val="00697535"/>
    <w:rsid w:val="006A0418"/>
    <w:rsid w:val="006A60E3"/>
    <w:rsid w:val="006B1AAB"/>
    <w:rsid w:val="006B466A"/>
    <w:rsid w:val="006B5136"/>
    <w:rsid w:val="006B6AA7"/>
    <w:rsid w:val="006D2C19"/>
    <w:rsid w:val="006D6388"/>
    <w:rsid w:val="006E13F2"/>
    <w:rsid w:val="006F2992"/>
    <w:rsid w:val="006F44BF"/>
    <w:rsid w:val="006F48B6"/>
    <w:rsid w:val="006F563B"/>
    <w:rsid w:val="006F607B"/>
    <w:rsid w:val="00702036"/>
    <w:rsid w:val="0070345C"/>
    <w:rsid w:val="007046D2"/>
    <w:rsid w:val="00706798"/>
    <w:rsid w:val="00707209"/>
    <w:rsid w:val="0071142D"/>
    <w:rsid w:val="00711C40"/>
    <w:rsid w:val="00712E5C"/>
    <w:rsid w:val="007133DD"/>
    <w:rsid w:val="00722602"/>
    <w:rsid w:val="007306A2"/>
    <w:rsid w:val="007448AA"/>
    <w:rsid w:val="007448D5"/>
    <w:rsid w:val="00745AD6"/>
    <w:rsid w:val="00746952"/>
    <w:rsid w:val="007506D2"/>
    <w:rsid w:val="00750B82"/>
    <w:rsid w:val="00751DF4"/>
    <w:rsid w:val="00765CE6"/>
    <w:rsid w:val="0078122C"/>
    <w:rsid w:val="0078500F"/>
    <w:rsid w:val="007921EB"/>
    <w:rsid w:val="007A0DFF"/>
    <w:rsid w:val="007A4EBB"/>
    <w:rsid w:val="007A6895"/>
    <w:rsid w:val="007C31EC"/>
    <w:rsid w:val="007C46B9"/>
    <w:rsid w:val="007D1F8E"/>
    <w:rsid w:val="007D36B5"/>
    <w:rsid w:val="007D5127"/>
    <w:rsid w:val="007D5426"/>
    <w:rsid w:val="007D68AB"/>
    <w:rsid w:val="007D7359"/>
    <w:rsid w:val="007E10CB"/>
    <w:rsid w:val="007E649C"/>
    <w:rsid w:val="007E64EE"/>
    <w:rsid w:val="007F0C85"/>
    <w:rsid w:val="007F4E94"/>
    <w:rsid w:val="008147BB"/>
    <w:rsid w:val="008329C2"/>
    <w:rsid w:val="00834642"/>
    <w:rsid w:val="0083495B"/>
    <w:rsid w:val="00843826"/>
    <w:rsid w:val="00845773"/>
    <w:rsid w:val="00846351"/>
    <w:rsid w:val="008475A2"/>
    <w:rsid w:val="00851E2D"/>
    <w:rsid w:val="00860BBF"/>
    <w:rsid w:val="00872C54"/>
    <w:rsid w:val="008772C3"/>
    <w:rsid w:val="00881DCD"/>
    <w:rsid w:val="00885B67"/>
    <w:rsid w:val="00885F5B"/>
    <w:rsid w:val="008903FE"/>
    <w:rsid w:val="00891DD3"/>
    <w:rsid w:val="00893BAD"/>
    <w:rsid w:val="008A0AB1"/>
    <w:rsid w:val="008A4DAB"/>
    <w:rsid w:val="008B3F00"/>
    <w:rsid w:val="008C1DC2"/>
    <w:rsid w:val="008C4642"/>
    <w:rsid w:val="008C6C3F"/>
    <w:rsid w:val="008C767B"/>
    <w:rsid w:val="008C77C1"/>
    <w:rsid w:val="008D4330"/>
    <w:rsid w:val="008E1047"/>
    <w:rsid w:val="008E3DD7"/>
    <w:rsid w:val="008F1EA5"/>
    <w:rsid w:val="009000AB"/>
    <w:rsid w:val="00926EA4"/>
    <w:rsid w:val="00930F97"/>
    <w:rsid w:val="00932494"/>
    <w:rsid w:val="009345B0"/>
    <w:rsid w:val="00934852"/>
    <w:rsid w:val="009403BE"/>
    <w:rsid w:val="0095376A"/>
    <w:rsid w:val="00954F0A"/>
    <w:rsid w:val="0095636D"/>
    <w:rsid w:val="00956645"/>
    <w:rsid w:val="00964606"/>
    <w:rsid w:val="00970D6A"/>
    <w:rsid w:val="0097160E"/>
    <w:rsid w:val="009843A5"/>
    <w:rsid w:val="0098449E"/>
    <w:rsid w:val="0098773D"/>
    <w:rsid w:val="00995736"/>
    <w:rsid w:val="00997BC6"/>
    <w:rsid w:val="009C4BB6"/>
    <w:rsid w:val="009C4F8B"/>
    <w:rsid w:val="009C75DE"/>
    <w:rsid w:val="009D347B"/>
    <w:rsid w:val="009D468D"/>
    <w:rsid w:val="009E56CD"/>
    <w:rsid w:val="009F2844"/>
    <w:rsid w:val="009F5E37"/>
    <w:rsid w:val="009F6FB2"/>
    <w:rsid w:val="009F7355"/>
    <w:rsid w:val="00A01F5A"/>
    <w:rsid w:val="00A02815"/>
    <w:rsid w:val="00A02A7F"/>
    <w:rsid w:val="00A11561"/>
    <w:rsid w:val="00A1346C"/>
    <w:rsid w:val="00A40AA5"/>
    <w:rsid w:val="00A550EE"/>
    <w:rsid w:val="00A66280"/>
    <w:rsid w:val="00A66D3D"/>
    <w:rsid w:val="00A700E6"/>
    <w:rsid w:val="00A76405"/>
    <w:rsid w:val="00A84EC1"/>
    <w:rsid w:val="00A85849"/>
    <w:rsid w:val="00A86BA0"/>
    <w:rsid w:val="00A90265"/>
    <w:rsid w:val="00A93929"/>
    <w:rsid w:val="00AA219F"/>
    <w:rsid w:val="00AA4E95"/>
    <w:rsid w:val="00AA6FC7"/>
    <w:rsid w:val="00AB4DCC"/>
    <w:rsid w:val="00AC0527"/>
    <w:rsid w:val="00AC0899"/>
    <w:rsid w:val="00AC2222"/>
    <w:rsid w:val="00AC688E"/>
    <w:rsid w:val="00AD4BBC"/>
    <w:rsid w:val="00AE195F"/>
    <w:rsid w:val="00AE797F"/>
    <w:rsid w:val="00AF2B44"/>
    <w:rsid w:val="00B01503"/>
    <w:rsid w:val="00B06061"/>
    <w:rsid w:val="00B0638F"/>
    <w:rsid w:val="00B07308"/>
    <w:rsid w:val="00B10EC3"/>
    <w:rsid w:val="00B13756"/>
    <w:rsid w:val="00B1400E"/>
    <w:rsid w:val="00B156B1"/>
    <w:rsid w:val="00B16FF2"/>
    <w:rsid w:val="00B2017A"/>
    <w:rsid w:val="00B2673D"/>
    <w:rsid w:val="00B32993"/>
    <w:rsid w:val="00B35E7B"/>
    <w:rsid w:val="00B43419"/>
    <w:rsid w:val="00B50EA7"/>
    <w:rsid w:val="00B57830"/>
    <w:rsid w:val="00B624CA"/>
    <w:rsid w:val="00B62DBA"/>
    <w:rsid w:val="00B641B2"/>
    <w:rsid w:val="00B64594"/>
    <w:rsid w:val="00B64FC6"/>
    <w:rsid w:val="00B70837"/>
    <w:rsid w:val="00B70E50"/>
    <w:rsid w:val="00B720B3"/>
    <w:rsid w:val="00B816BE"/>
    <w:rsid w:val="00B82CCF"/>
    <w:rsid w:val="00B927DB"/>
    <w:rsid w:val="00B937E5"/>
    <w:rsid w:val="00BA6A26"/>
    <w:rsid w:val="00BB438D"/>
    <w:rsid w:val="00BC30C8"/>
    <w:rsid w:val="00BC76F7"/>
    <w:rsid w:val="00BD22CC"/>
    <w:rsid w:val="00BD3ECA"/>
    <w:rsid w:val="00BD6A17"/>
    <w:rsid w:val="00BE1C91"/>
    <w:rsid w:val="00BE3E98"/>
    <w:rsid w:val="00BF46B1"/>
    <w:rsid w:val="00BF4E2D"/>
    <w:rsid w:val="00BF761B"/>
    <w:rsid w:val="00C00CB1"/>
    <w:rsid w:val="00C17304"/>
    <w:rsid w:val="00C2397E"/>
    <w:rsid w:val="00C2708D"/>
    <w:rsid w:val="00C30351"/>
    <w:rsid w:val="00C3279D"/>
    <w:rsid w:val="00C4097F"/>
    <w:rsid w:val="00C41298"/>
    <w:rsid w:val="00C42F16"/>
    <w:rsid w:val="00C47B69"/>
    <w:rsid w:val="00C61314"/>
    <w:rsid w:val="00C62A13"/>
    <w:rsid w:val="00C65A14"/>
    <w:rsid w:val="00C7236A"/>
    <w:rsid w:val="00C74DAE"/>
    <w:rsid w:val="00C75D41"/>
    <w:rsid w:val="00C84901"/>
    <w:rsid w:val="00C87991"/>
    <w:rsid w:val="00C93844"/>
    <w:rsid w:val="00C9521A"/>
    <w:rsid w:val="00CA052B"/>
    <w:rsid w:val="00CA053D"/>
    <w:rsid w:val="00CA1D0F"/>
    <w:rsid w:val="00CA3F23"/>
    <w:rsid w:val="00CA4FA4"/>
    <w:rsid w:val="00CF4BBB"/>
    <w:rsid w:val="00D00082"/>
    <w:rsid w:val="00D01B0F"/>
    <w:rsid w:val="00D027F7"/>
    <w:rsid w:val="00D05156"/>
    <w:rsid w:val="00D07923"/>
    <w:rsid w:val="00D105AD"/>
    <w:rsid w:val="00D109C2"/>
    <w:rsid w:val="00D131F0"/>
    <w:rsid w:val="00D200B3"/>
    <w:rsid w:val="00D209D7"/>
    <w:rsid w:val="00D22953"/>
    <w:rsid w:val="00D261F0"/>
    <w:rsid w:val="00D355E3"/>
    <w:rsid w:val="00D3622C"/>
    <w:rsid w:val="00D4623F"/>
    <w:rsid w:val="00D4712C"/>
    <w:rsid w:val="00D56E16"/>
    <w:rsid w:val="00D6332F"/>
    <w:rsid w:val="00D66520"/>
    <w:rsid w:val="00D66D5D"/>
    <w:rsid w:val="00D678F1"/>
    <w:rsid w:val="00D82427"/>
    <w:rsid w:val="00D84216"/>
    <w:rsid w:val="00D84351"/>
    <w:rsid w:val="00D941BA"/>
    <w:rsid w:val="00DA56A9"/>
    <w:rsid w:val="00DA733A"/>
    <w:rsid w:val="00DB30E4"/>
    <w:rsid w:val="00DB7025"/>
    <w:rsid w:val="00DB7552"/>
    <w:rsid w:val="00DB78A2"/>
    <w:rsid w:val="00DB7A95"/>
    <w:rsid w:val="00DC1AF1"/>
    <w:rsid w:val="00DC288D"/>
    <w:rsid w:val="00DD1B4C"/>
    <w:rsid w:val="00DD38F0"/>
    <w:rsid w:val="00DD591C"/>
    <w:rsid w:val="00DF0495"/>
    <w:rsid w:val="00E10D61"/>
    <w:rsid w:val="00E1615E"/>
    <w:rsid w:val="00E16E95"/>
    <w:rsid w:val="00E17989"/>
    <w:rsid w:val="00E2336C"/>
    <w:rsid w:val="00E23D32"/>
    <w:rsid w:val="00E2471D"/>
    <w:rsid w:val="00E25370"/>
    <w:rsid w:val="00E33415"/>
    <w:rsid w:val="00E3418B"/>
    <w:rsid w:val="00E362E6"/>
    <w:rsid w:val="00E50BCA"/>
    <w:rsid w:val="00E5152F"/>
    <w:rsid w:val="00E54B33"/>
    <w:rsid w:val="00E66897"/>
    <w:rsid w:val="00E670DC"/>
    <w:rsid w:val="00E67681"/>
    <w:rsid w:val="00E70BD7"/>
    <w:rsid w:val="00E71C09"/>
    <w:rsid w:val="00E72778"/>
    <w:rsid w:val="00E90ABC"/>
    <w:rsid w:val="00E90F6F"/>
    <w:rsid w:val="00EB0465"/>
    <w:rsid w:val="00EB17F6"/>
    <w:rsid w:val="00EB4395"/>
    <w:rsid w:val="00EB48D3"/>
    <w:rsid w:val="00EB50B4"/>
    <w:rsid w:val="00EB6460"/>
    <w:rsid w:val="00EC0CE0"/>
    <w:rsid w:val="00EC40A0"/>
    <w:rsid w:val="00ED19D8"/>
    <w:rsid w:val="00ED52D3"/>
    <w:rsid w:val="00ED7A25"/>
    <w:rsid w:val="00EE06AB"/>
    <w:rsid w:val="00EE07EF"/>
    <w:rsid w:val="00EE1F46"/>
    <w:rsid w:val="00EF3F1C"/>
    <w:rsid w:val="00EF4985"/>
    <w:rsid w:val="00EF53CA"/>
    <w:rsid w:val="00F00B19"/>
    <w:rsid w:val="00F02AB9"/>
    <w:rsid w:val="00F05211"/>
    <w:rsid w:val="00F148E5"/>
    <w:rsid w:val="00F16B31"/>
    <w:rsid w:val="00F1722C"/>
    <w:rsid w:val="00F20DF4"/>
    <w:rsid w:val="00F24724"/>
    <w:rsid w:val="00F26C7B"/>
    <w:rsid w:val="00F3712E"/>
    <w:rsid w:val="00F42619"/>
    <w:rsid w:val="00F5133F"/>
    <w:rsid w:val="00F5552B"/>
    <w:rsid w:val="00F6104F"/>
    <w:rsid w:val="00F61817"/>
    <w:rsid w:val="00F66E60"/>
    <w:rsid w:val="00F74E74"/>
    <w:rsid w:val="00F82B86"/>
    <w:rsid w:val="00F86E94"/>
    <w:rsid w:val="00F90C1B"/>
    <w:rsid w:val="00F9102F"/>
    <w:rsid w:val="00F94E9E"/>
    <w:rsid w:val="00FA0264"/>
    <w:rsid w:val="00FA29AA"/>
    <w:rsid w:val="00FA79FF"/>
    <w:rsid w:val="00FB1176"/>
    <w:rsid w:val="00FB2F1D"/>
    <w:rsid w:val="00FD4BF6"/>
    <w:rsid w:val="00FE0A12"/>
    <w:rsid w:val="00FE6F5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94963D"/>
  <w14:defaultImageDpi w14:val="330"/>
  <w15:docId w15:val="{8D898B8F-46DD-441D-AAC4-59C5D35F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1"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locked="0" w:semiHidden="1" w:unhideWhenUsed="1"/>
    <w:lsdException w:name="annotation text" w:locked="0" w:semiHidden="1" w:unhideWhenUsed="1"/>
    <w:lsdException w:name="header" w:semiHidden="1" w:unhideWhenUsed="1"/>
    <w:lsdException w:name="footer" w:semiHidden="1" w:uiPriority="0" w:unhideWhenUsed="1" w:qFormat="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ICED Body Text"/>
    <w:qFormat/>
    <w:rsid w:val="00E67681"/>
    <w:pPr>
      <w:tabs>
        <w:tab w:val="left" w:pos="454"/>
        <w:tab w:val="right" w:pos="9072"/>
      </w:tabs>
      <w:jc w:val="both"/>
    </w:pPr>
    <w:rPr>
      <w:sz w:val="22"/>
      <w:szCs w:val="24"/>
      <w:lang w:val="en-GB" w:eastAsia="en-US"/>
    </w:rPr>
  </w:style>
  <w:style w:type="paragraph" w:styleId="Heading1">
    <w:name w:val="heading 1"/>
    <w:aliases w:val="ICED Heading1,Section"/>
    <w:basedOn w:val="Normal"/>
    <w:next w:val="Normal"/>
    <w:link w:val="Heading1Char"/>
    <w:uiPriority w:val="99"/>
    <w:qFormat/>
    <w:rsid w:val="00AC2222"/>
    <w:pPr>
      <w:keepNext/>
      <w:numPr>
        <w:numId w:val="22"/>
      </w:numPr>
      <w:tabs>
        <w:tab w:val="clear" w:pos="9072"/>
      </w:tabs>
      <w:spacing w:before="240" w:after="120"/>
      <w:ind w:left="454" w:hanging="454"/>
      <w:jc w:val="left"/>
      <w:outlineLvl w:val="0"/>
    </w:pPr>
    <w:rPr>
      <w:rFonts w:ascii="Arial Black" w:hAnsi="Arial Black"/>
      <w:caps/>
      <w:kern w:val="32"/>
      <w:szCs w:val="22"/>
    </w:rPr>
  </w:style>
  <w:style w:type="paragraph" w:styleId="Heading2">
    <w:name w:val="heading 2"/>
    <w:aliases w:val="ICED Heading2,Sub-section"/>
    <w:basedOn w:val="Normal"/>
    <w:next w:val="Normal"/>
    <w:link w:val="Heading2Char"/>
    <w:autoRedefine/>
    <w:uiPriority w:val="99"/>
    <w:qFormat/>
    <w:rsid w:val="00AC2222"/>
    <w:pPr>
      <w:keepNext/>
      <w:numPr>
        <w:ilvl w:val="1"/>
        <w:numId w:val="22"/>
      </w:numPr>
      <w:spacing w:before="240" w:after="60"/>
      <w:ind w:left="454" w:hanging="454"/>
      <w:jc w:val="left"/>
      <w:outlineLvl w:val="1"/>
    </w:pPr>
    <w:rPr>
      <w:rFonts w:ascii="Arial" w:hAnsi="Arial"/>
      <w:b/>
    </w:rPr>
  </w:style>
  <w:style w:type="paragraph" w:styleId="Heading3">
    <w:name w:val="heading 3"/>
    <w:aliases w:val="ICED Heading3,Sub-sub-section"/>
    <w:basedOn w:val="Normal"/>
    <w:next w:val="Normal"/>
    <w:link w:val="Heading3Char"/>
    <w:uiPriority w:val="99"/>
    <w:qFormat/>
    <w:rsid w:val="00AC2222"/>
    <w:pPr>
      <w:keepNext/>
      <w:numPr>
        <w:ilvl w:val="2"/>
        <w:numId w:val="22"/>
      </w:numPr>
      <w:tabs>
        <w:tab w:val="clear" w:pos="454"/>
        <w:tab w:val="left" w:pos="567"/>
      </w:tabs>
      <w:spacing w:before="240" w:after="60"/>
      <w:ind w:left="567" w:hanging="567"/>
      <w:jc w:val="left"/>
      <w:outlineLvl w:val="2"/>
    </w:pPr>
    <w:rPr>
      <w:rFonts w:ascii="Arial" w:hAnsi="Arial"/>
      <w:b/>
      <w:i/>
      <w:sz w:val="20"/>
    </w:rPr>
  </w:style>
  <w:style w:type="paragraph" w:styleId="Heading4">
    <w:name w:val="heading 4"/>
    <w:aliases w:val="ICED References/Acknowledgements"/>
    <w:basedOn w:val="Normal"/>
    <w:next w:val="Normal"/>
    <w:link w:val="Heading4Char"/>
    <w:uiPriority w:val="99"/>
    <w:qFormat/>
    <w:rsid w:val="005C1E83"/>
    <w:pPr>
      <w:keepNext/>
      <w:widowControl w:val="0"/>
      <w:spacing w:before="240" w:after="120"/>
      <w:jc w:val="left"/>
      <w:outlineLvl w:val="3"/>
    </w:pPr>
    <w:rPr>
      <w:rFonts w:ascii="Arial" w:hAnsi="Arial"/>
      <w:b/>
      <w:caps/>
    </w:rPr>
  </w:style>
  <w:style w:type="paragraph" w:styleId="Heading5">
    <w:name w:val="heading 5"/>
    <w:basedOn w:val="Normal"/>
    <w:next w:val="Normal"/>
    <w:link w:val="Heading5Char"/>
    <w:qFormat/>
    <w:locked/>
    <w:rsid w:val="00970D6A"/>
    <w:pPr>
      <w:keepNext/>
      <w:keepLines/>
      <w:numPr>
        <w:ilvl w:val="4"/>
        <w:numId w:val="22"/>
      </w:numPr>
      <w:spacing w:before="200"/>
      <w:outlineLvl w:val="4"/>
    </w:pPr>
    <w:rPr>
      <w:rFonts w:ascii="Cambria" w:hAnsi="Cambria"/>
      <w:color w:val="243F60"/>
    </w:rPr>
  </w:style>
  <w:style w:type="paragraph" w:styleId="Heading6">
    <w:name w:val="heading 6"/>
    <w:basedOn w:val="Normal"/>
    <w:next w:val="Normal"/>
    <w:link w:val="Heading6Char"/>
    <w:qFormat/>
    <w:locked/>
    <w:rsid w:val="00970D6A"/>
    <w:pPr>
      <w:keepNext/>
      <w:keepLines/>
      <w:numPr>
        <w:ilvl w:val="5"/>
        <w:numId w:val="22"/>
      </w:numPr>
      <w:spacing w:before="200"/>
      <w:outlineLvl w:val="5"/>
    </w:pPr>
    <w:rPr>
      <w:rFonts w:ascii="Cambria" w:hAnsi="Cambria"/>
      <w:i/>
      <w:iCs/>
      <w:color w:val="243F60"/>
    </w:rPr>
  </w:style>
  <w:style w:type="paragraph" w:styleId="Heading7">
    <w:name w:val="heading 7"/>
    <w:basedOn w:val="Normal"/>
    <w:next w:val="Normal"/>
    <w:link w:val="Heading7Char"/>
    <w:qFormat/>
    <w:locked/>
    <w:rsid w:val="00970D6A"/>
    <w:pPr>
      <w:keepNext/>
      <w:keepLines/>
      <w:numPr>
        <w:ilvl w:val="6"/>
        <w:numId w:val="22"/>
      </w:numPr>
      <w:spacing w:before="200"/>
      <w:outlineLvl w:val="6"/>
    </w:pPr>
    <w:rPr>
      <w:rFonts w:ascii="Cambria" w:hAnsi="Cambria"/>
      <w:i/>
      <w:iCs/>
      <w:color w:val="404040"/>
    </w:rPr>
  </w:style>
  <w:style w:type="paragraph" w:styleId="Heading8">
    <w:name w:val="heading 8"/>
    <w:basedOn w:val="Normal"/>
    <w:next w:val="Normal"/>
    <w:link w:val="Heading8Char"/>
    <w:qFormat/>
    <w:locked/>
    <w:rsid w:val="00970D6A"/>
    <w:pPr>
      <w:keepNext/>
      <w:keepLines/>
      <w:numPr>
        <w:ilvl w:val="7"/>
        <w:numId w:val="2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970D6A"/>
    <w:pPr>
      <w:keepNext/>
      <w:keepLines/>
      <w:numPr>
        <w:ilvl w:val="8"/>
        <w:numId w:val="2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CED Heading1 Char,Section Char"/>
    <w:link w:val="Heading1"/>
    <w:uiPriority w:val="99"/>
    <w:locked/>
    <w:rsid w:val="00AC2222"/>
    <w:rPr>
      <w:rFonts w:ascii="Arial Black" w:hAnsi="Arial Black"/>
      <w:caps/>
      <w:kern w:val="32"/>
      <w:sz w:val="22"/>
      <w:szCs w:val="22"/>
      <w:lang w:val="en-GB" w:eastAsia="en-US"/>
    </w:rPr>
  </w:style>
  <w:style w:type="character" w:customStyle="1" w:styleId="Heading2Char">
    <w:name w:val="Heading 2 Char"/>
    <w:aliases w:val="ICED Heading2 Char,Sub-section Char"/>
    <w:link w:val="Heading2"/>
    <w:uiPriority w:val="99"/>
    <w:locked/>
    <w:rsid w:val="00AC2222"/>
    <w:rPr>
      <w:rFonts w:ascii="Arial" w:hAnsi="Arial"/>
      <w:b/>
      <w:sz w:val="22"/>
      <w:szCs w:val="24"/>
      <w:lang w:val="en-GB" w:eastAsia="en-US"/>
    </w:rPr>
  </w:style>
  <w:style w:type="character" w:customStyle="1" w:styleId="Heading3Char">
    <w:name w:val="Heading 3 Char"/>
    <w:aliases w:val="ICED Heading3 Char,Sub-sub-section Char"/>
    <w:link w:val="Heading3"/>
    <w:uiPriority w:val="99"/>
    <w:locked/>
    <w:rsid w:val="00AC2222"/>
    <w:rPr>
      <w:rFonts w:ascii="Arial" w:hAnsi="Arial"/>
      <w:b/>
      <w:i/>
      <w:szCs w:val="24"/>
      <w:lang w:val="en-GB" w:eastAsia="en-US"/>
    </w:rPr>
  </w:style>
  <w:style w:type="character" w:customStyle="1" w:styleId="Heading4Char">
    <w:name w:val="Heading 4 Char"/>
    <w:aliases w:val="ICED References/Acknowledgements Char"/>
    <w:link w:val="Heading4"/>
    <w:uiPriority w:val="99"/>
    <w:locked/>
    <w:rsid w:val="005C1E83"/>
    <w:rPr>
      <w:rFonts w:ascii="Arial" w:hAnsi="Arial"/>
      <w:b/>
      <w:caps/>
      <w:szCs w:val="24"/>
      <w:lang w:val="en-GB" w:eastAsia="en-US"/>
    </w:rPr>
  </w:style>
  <w:style w:type="paragraph" w:customStyle="1" w:styleId="ICEDEquations">
    <w:name w:val="ICED Equations"/>
    <w:basedOn w:val="ICEDFigureCaption"/>
    <w:next w:val="Normal"/>
    <w:uiPriority w:val="99"/>
    <w:qFormat/>
    <w:rsid w:val="003555C2"/>
    <w:pPr>
      <w:tabs>
        <w:tab w:val="clear" w:pos="425"/>
        <w:tab w:val="clear" w:pos="454"/>
      </w:tabs>
      <w:ind w:right="0"/>
      <w:jc w:val="left"/>
    </w:pPr>
    <w:rPr>
      <w:rFonts w:ascii="Times New Roman" w:hAnsi="Times New Roman"/>
      <w:i w:val="0"/>
      <w:sz w:val="22"/>
      <w:szCs w:val="20"/>
    </w:rPr>
  </w:style>
  <w:style w:type="paragraph" w:customStyle="1" w:styleId="ICEDFigureCaption">
    <w:name w:val="ICED Figure Caption"/>
    <w:basedOn w:val="Normal"/>
    <w:next w:val="Caption"/>
    <w:uiPriority w:val="99"/>
    <w:qFormat/>
    <w:rsid w:val="00FE0A12"/>
    <w:pPr>
      <w:widowControl w:val="0"/>
      <w:tabs>
        <w:tab w:val="left" w:pos="425"/>
      </w:tabs>
      <w:spacing w:before="120" w:after="120"/>
      <w:ind w:left="454" w:right="454"/>
      <w:jc w:val="center"/>
    </w:pPr>
    <w:rPr>
      <w:rFonts w:ascii="Arial" w:hAnsi="Arial"/>
      <w:i/>
      <w:sz w:val="20"/>
    </w:rPr>
  </w:style>
  <w:style w:type="paragraph" w:customStyle="1" w:styleId="ICEDInsertPicture">
    <w:name w:val="ICED Insert Picture"/>
    <w:basedOn w:val="Normal"/>
    <w:next w:val="ICEDFigureCaption"/>
    <w:uiPriority w:val="99"/>
    <w:qFormat/>
    <w:rsid w:val="00645C7F"/>
    <w:pPr>
      <w:keepNext/>
      <w:widowControl w:val="0"/>
      <w:spacing w:before="240" w:line="240" w:lineRule="atLeast"/>
      <w:jc w:val="center"/>
    </w:pPr>
    <w:rPr>
      <w:sz w:val="20"/>
    </w:rPr>
  </w:style>
  <w:style w:type="paragraph" w:customStyle="1" w:styleId="ICEDFootnote">
    <w:name w:val="ICED Footnote"/>
    <w:basedOn w:val="FootnoteText"/>
    <w:uiPriority w:val="99"/>
    <w:qFormat/>
    <w:rsid w:val="00E2471D"/>
  </w:style>
  <w:style w:type="paragraph" w:customStyle="1" w:styleId="ICEDBulletedList">
    <w:name w:val="ICED Bulleted List"/>
    <w:basedOn w:val="Normal"/>
    <w:uiPriority w:val="99"/>
    <w:qFormat/>
    <w:rsid w:val="00D678F1"/>
    <w:pPr>
      <w:numPr>
        <w:numId w:val="6"/>
      </w:numPr>
      <w:ind w:left="454" w:hanging="454"/>
    </w:pPr>
  </w:style>
  <w:style w:type="paragraph" w:customStyle="1" w:styleId="ICEDNumberedList">
    <w:name w:val="ICED Numbered List"/>
    <w:basedOn w:val="Normal"/>
    <w:uiPriority w:val="99"/>
    <w:qFormat/>
    <w:rsid w:val="00FE0A12"/>
    <w:pPr>
      <w:widowControl w:val="0"/>
      <w:numPr>
        <w:numId w:val="2"/>
      </w:numPr>
      <w:ind w:left="454" w:hanging="454"/>
    </w:pPr>
  </w:style>
  <w:style w:type="paragraph" w:customStyle="1" w:styleId="ICEDTableCaption">
    <w:name w:val="ICED Table Caption"/>
    <w:basedOn w:val="ICEDFigureCaption"/>
    <w:next w:val="Normal"/>
    <w:uiPriority w:val="99"/>
    <w:qFormat/>
    <w:rsid w:val="00FE0A12"/>
    <w:pPr>
      <w:keepNext/>
    </w:pPr>
  </w:style>
  <w:style w:type="paragraph" w:customStyle="1" w:styleId="ICEDReferenceList">
    <w:name w:val="ICED Reference List"/>
    <w:basedOn w:val="Normal"/>
    <w:uiPriority w:val="99"/>
    <w:qFormat/>
    <w:rsid w:val="002F1299"/>
    <w:pPr>
      <w:keepLines/>
      <w:ind w:left="454" w:hanging="454"/>
      <w:jc w:val="left"/>
    </w:pPr>
    <w:rPr>
      <w:sz w:val="20"/>
    </w:rPr>
  </w:style>
  <w:style w:type="paragraph" w:styleId="FootnoteText">
    <w:name w:val="footnote text"/>
    <w:basedOn w:val="Normal"/>
    <w:link w:val="FootnoteTextChar"/>
    <w:uiPriority w:val="99"/>
    <w:semiHidden/>
    <w:locked/>
    <w:rsid w:val="00872C54"/>
    <w:rPr>
      <w:sz w:val="20"/>
      <w:szCs w:val="20"/>
    </w:rPr>
  </w:style>
  <w:style w:type="character" w:customStyle="1" w:styleId="FootnoteTextChar">
    <w:name w:val="Footnote Text Char"/>
    <w:link w:val="FootnoteText"/>
    <w:uiPriority w:val="99"/>
    <w:semiHidden/>
    <w:locked/>
    <w:rPr>
      <w:rFonts w:cs="Times New Roman"/>
      <w:sz w:val="20"/>
      <w:szCs w:val="20"/>
      <w:lang w:val="en-GB" w:eastAsia="en-US"/>
    </w:rPr>
  </w:style>
  <w:style w:type="character" w:styleId="FootnoteReference">
    <w:name w:val="footnote reference"/>
    <w:uiPriority w:val="99"/>
    <w:semiHidden/>
    <w:rsid w:val="00872C54"/>
    <w:rPr>
      <w:rFonts w:cs="Times New Roman"/>
      <w:vertAlign w:val="superscript"/>
    </w:rPr>
  </w:style>
  <w:style w:type="character" w:styleId="CommentReference">
    <w:name w:val="annotation reference"/>
    <w:uiPriority w:val="99"/>
    <w:semiHidden/>
    <w:locked/>
    <w:rsid w:val="00645C7F"/>
    <w:rPr>
      <w:rFonts w:cs="Times New Roman"/>
      <w:sz w:val="16"/>
    </w:rPr>
  </w:style>
  <w:style w:type="paragraph" w:styleId="CommentText">
    <w:name w:val="annotation text"/>
    <w:basedOn w:val="Normal"/>
    <w:link w:val="CommentTextChar"/>
    <w:uiPriority w:val="99"/>
    <w:semiHidden/>
    <w:locked/>
    <w:rsid w:val="00645C7F"/>
    <w:rPr>
      <w:sz w:val="20"/>
      <w:szCs w:val="20"/>
    </w:rPr>
  </w:style>
  <w:style w:type="character" w:customStyle="1" w:styleId="CommentTextChar">
    <w:name w:val="Comment Text Char"/>
    <w:link w:val="CommentText"/>
    <w:uiPriority w:val="99"/>
    <w:semiHidden/>
    <w:locked/>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locked/>
    <w:rsid w:val="00645C7F"/>
    <w:rPr>
      <w:b/>
      <w:bCs/>
    </w:rPr>
  </w:style>
  <w:style w:type="character" w:customStyle="1" w:styleId="CommentSubjectChar">
    <w:name w:val="Comment Subject Char"/>
    <w:link w:val="CommentSubject"/>
    <w:uiPriority w:val="99"/>
    <w:semiHidden/>
    <w:locked/>
    <w:rPr>
      <w:rFonts w:cs="Times New Roman"/>
      <w:b/>
      <w:bCs/>
      <w:sz w:val="20"/>
      <w:szCs w:val="20"/>
      <w:lang w:val="en-GB" w:eastAsia="en-US"/>
    </w:rPr>
  </w:style>
  <w:style w:type="paragraph" w:styleId="BalloonText">
    <w:name w:val="Balloon Text"/>
    <w:basedOn w:val="Normal"/>
    <w:link w:val="BalloonTextChar"/>
    <w:uiPriority w:val="99"/>
    <w:semiHidden/>
    <w:locked/>
    <w:rsid w:val="00645C7F"/>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eastAsia="en-US"/>
    </w:rPr>
  </w:style>
  <w:style w:type="paragraph" w:customStyle="1" w:styleId="ICEDBulletedList2">
    <w:name w:val="ICED Bulleted List 2"/>
    <w:basedOn w:val="Normal"/>
    <w:uiPriority w:val="99"/>
    <w:qFormat/>
    <w:rsid w:val="00D678F1"/>
    <w:pPr>
      <w:numPr>
        <w:numId w:val="13"/>
      </w:numPr>
      <w:tabs>
        <w:tab w:val="clear" w:pos="454"/>
        <w:tab w:val="left" w:pos="680"/>
      </w:tabs>
      <w:ind w:left="681" w:hanging="227"/>
    </w:pPr>
  </w:style>
  <w:style w:type="paragraph" w:customStyle="1" w:styleId="ICEDStandardIndent">
    <w:name w:val="ICED Standard Indent"/>
    <w:basedOn w:val="Normal"/>
    <w:uiPriority w:val="99"/>
    <w:qFormat/>
    <w:rsid w:val="00FE0A12"/>
    <w:pPr>
      <w:ind w:left="454"/>
    </w:pPr>
  </w:style>
  <w:style w:type="paragraph" w:customStyle="1" w:styleId="ICEDStandardIndent2">
    <w:name w:val="ICED Standard Indent 2"/>
    <w:basedOn w:val="ICEDStandardIndent"/>
    <w:uiPriority w:val="99"/>
    <w:qFormat/>
    <w:rsid w:val="005921EE"/>
    <w:pPr>
      <w:ind w:left="680"/>
    </w:pPr>
  </w:style>
  <w:style w:type="paragraph" w:customStyle="1" w:styleId="ICEDTextflushleft">
    <w:name w:val="ICED Text flush left"/>
    <w:basedOn w:val="Normal"/>
    <w:uiPriority w:val="99"/>
    <w:qFormat/>
    <w:rsid w:val="00034050"/>
    <w:pPr>
      <w:jc w:val="left"/>
    </w:pPr>
  </w:style>
  <w:style w:type="paragraph" w:customStyle="1" w:styleId="ICEDTextcentered">
    <w:name w:val="ICED Text centered"/>
    <w:basedOn w:val="ICEDTextflushleft"/>
    <w:uiPriority w:val="99"/>
    <w:qFormat/>
    <w:rsid w:val="00034050"/>
    <w:pPr>
      <w:jc w:val="center"/>
    </w:pPr>
  </w:style>
  <w:style w:type="paragraph" w:customStyle="1" w:styleId="ICEDTextflushright">
    <w:name w:val="ICED Text flush right"/>
    <w:basedOn w:val="Normal"/>
    <w:uiPriority w:val="99"/>
    <w:qFormat/>
    <w:rsid w:val="00034050"/>
    <w:pPr>
      <w:jc w:val="right"/>
    </w:pPr>
  </w:style>
  <w:style w:type="character" w:customStyle="1" w:styleId="ICEDItalic">
    <w:name w:val="ICED Italic"/>
    <w:uiPriority w:val="99"/>
    <w:qFormat/>
    <w:rsid w:val="00A02815"/>
    <w:rPr>
      <w:rFonts w:cs="Times New Roman"/>
      <w:i/>
      <w:iCs/>
    </w:rPr>
  </w:style>
  <w:style w:type="character" w:customStyle="1" w:styleId="ICEDBold">
    <w:name w:val="ICED Bold"/>
    <w:uiPriority w:val="99"/>
    <w:qFormat/>
    <w:rsid w:val="00A02815"/>
    <w:rPr>
      <w:rFonts w:cs="Times New Roman"/>
      <w:b/>
      <w:bCs/>
    </w:rPr>
  </w:style>
  <w:style w:type="paragraph" w:styleId="Caption">
    <w:name w:val="caption"/>
    <w:basedOn w:val="Normal"/>
    <w:next w:val="Normal"/>
    <w:qFormat/>
    <w:locked/>
    <w:rsid w:val="000D28E7"/>
    <w:pPr>
      <w:spacing w:after="200"/>
    </w:pPr>
    <w:rPr>
      <w:b/>
      <w:bCs/>
      <w:color w:val="4F81BD"/>
      <w:sz w:val="18"/>
      <w:szCs w:val="18"/>
    </w:rPr>
  </w:style>
  <w:style w:type="character" w:customStyle="1" w:styleId="Heading5Char">
    <w:name w:val="Heading 5 Char"/>
    <w:link w:val="Heading5"/>
    <w:semiHidden/>
    <w:rsid w:val="00970D6A"/>
    <w:rPr>
      <w:rFonts w:ascii="Cambria" w:eastAsia="Times New Roman" w:hAnsi="Cambria" w:cs="Times New Roman"/>
      <w:color w:val="243F60"/>
      <w:szCs w:val="24"/>
      <w:lang w:val="en-GB" w:eastAsia="en-US"/>
    </w:rPr>
  </w:style>
  <w:style w:type="character" w:customStyle="1" w:styleId="Heading6Char">
    <w:name w:val="Heading 6 Char"/>
    <w:link w:val="Heading6"/>
    <w:semiHidden/>
    <w:rsid w:val="00970D6A"/>
    <w:rPr>
      <w:rFonts w:ascii="Cambria" w:eastAsia="Times New Roman" w:hAnsi="Cambria" w:cs="Times New Roman"/>
      <w:i/>
      <w:iCs/>
      <w:color w:val="243F60"/>
      <w:szCs w:val="24"/>
      <w:lang w:val="en-GB" w:eastAsia="en-US"/>
    </w:rPr>
  </w:style>
  <w:style w:type="character" w:customStyle="1" w:styleId="Heading7Char">
    <w:name w:val="Heading 7 Char"/>
    <w:link w:val="Heading7"/>
    <w:semiHidden/>
    <w:rsid w:val="00970D6A"/>
    <w:rPr>
      <w:rFonts w:ascii="Cambria" w:eastAsia="Times New Roman" w:hAnsi="Cambria" w:cs="Times New Roman"/>
      <w:i/>
      <w:iCs/>
      <w:color w:val="404040"/>
      <w:szCs w:val="24"/>
      <w:lang w:val="en-GB" w:eastAsia="en-US"/>
    </w:rPr>
  </w:style>
  <w:style w:type="character" w:customStyle="1" w:styleId="Heading8Char">
    <w:name w:val="Heading 8 Char"/>
    <w:link w:val="Heading8"/>
    <w:semiHidden/>
    <w:rsid w:val="00970D6A"/>
    <w:rPr>
      <w:rFonts w:ascii="Cambria" w:eastAsia="Times New Roman" w:hAnsi="Cambria" w:cs="Times New Roman"/>
      <w:color w:val="404040"/>
      <w:sz w:val="20"/>
      <w:szCs w:val="20"/>
      <w:lang w:val="en-GB" w:eastAsia="en-US"/>
    </w:rPr>
  </w:style>
  <w:style w:type="character" w:customStyle="1" w:styleId="Heading9Char">
    <w:name w:val="Heading 9 Char"/>
    <w:link w:val="Heading9"/>
    <w:semiHidden/>
    <w:rsid w:val="00970D6A"/>
    <w:rPr>
      <w:rFonts w:ascii="Cambria" w:eastAsia="Times New Roman" w:hAnsi="Cambria" w:cs="Times New Roman"/>
      <w:i/>
      <w:iCs/>
      <w:color w:val="404040"/>
      <w:sz w:val="20"/>
      <w:szCs w:val="20"/>
      <w:lang w:val="en-GB" w:eastAsia="en-US"/>
    </w:rPr>
  </w:style>
  <w:style w:type="paragraph" w:customStyle="1" w:styleId="ICEDFootnoteSign">
    <w:name w:val="ICED Footnote Sign"/>
    <w:basedOn w:val="Normal"/>
    <w:link w:val="ICEDFootnoteSignChar"/>
    <w:qFormat/>
    <w:rsid w:val="00D05156"/>
    <w:rPr>
      <w:vertAlign w:val="superscript"/>
    </w:rPr>
  </w:style>
  <w:style w:type="character" w:customStyle="1" w:styleId="ICEDFootnoteSignChar">
    <w:name w:val="ICED Footnote Sign Char"/>
    <w:link w:val="ICEDFootnoteSign"/>
    <w:rsid w:val="00D05156"/>
    <w:rPr>
      <w:szCs w:val="24"/>
      <w:vertAlign w:val="superscript"/>
      <w:lang w:val="en-GB" w:eastAsia="en-US"/>
    </w:rPr>
  </w:style>
  <w:style w:type="paragraph" w:customStyle="1" w:styleId="ColorfulShading-Accent11">
    <w:name w:val="Colorful Shading - Accent 11"/>
    <w:hidden/>
    <w:uiPriority w:val="99"/>
    <w:semiHidden/>
    <w:rsid w:val="00712E5C"/>
    <w:rPr>
      <w:sz w:val="22"/>
      <w:szCs w:val="24"/>
      <w:lang w:val="en-GB" w:eastAsia="en-US"/>
    </w:rPr>
  </w:style>
  <w:style w:type="character" w:styleId="Hyperlink">
    <w:name w:val="Hyperlink"/>
    <w:uiPriority w:val="99"/>
    <w:unhideWhenUsed/>
    <w:locked/>
    <w:rsid w:val="00650790"/>
    <w:rPr>
      <w:color w:val="0000FF"/>
      <w:u w:val="single"/>
    </w:rPr>
  </w:style>
  <w:style w:type="character" w:customStyle="1" w:styleId="ICEDSuperscriptChar">
    <w:name w:val="ICED Superscript Char"/>
    <w:link w:val="ICEDSuperscript"/>
    <w:locked/>
    <w:rsid w:val="00417AE0"/>
    <w:rPr>
      <w:sz w:val="22"/>
      <w:szCs w:val="24"/>
      <w:vertAlign w:val="superscript"/>
      <w:lang w:val="en-GB" w:eastAsia="en-US"/>
    </w:rPr>
  </w:style>
  <w:style w:type="paragraph" w:customStyle="1" w:styleId="ICEDSuperscript">
    <w:name w:val="ICED Superscript"/>
    <w:basedOn w:val="Normal"/>
    <w:link w:val="ICEDSuperscriptChar"/>
    <w:qFormat/>
    <w:rsid w:val="00417AE0"/>
    <w:pPr>
      <w:jc w:val="left"/>
    </w:pPr>
    <w:rPr>
      <w:vertAlign w:val="superscript"/>
    </w:rPr>
  </w:style>
  <w:style w:type="character" w:customStyle="1" w:styleId="ICEDSubscriptChar">
    <w:name w:val="ICED Subscript Char"/>
    <w:link w:val="ICEDSubscript"/>
    <w:locked/>
    <w:rsid w:val="00417AE0"/>
    <w:rPr>
      <w:sz w:val="22"/>
      <w:szCs w:val="24"/>
      <w:vertAlign w:val="subscript"/>
      <w:lang w:val="en-GB" w:eastAsia="en-US"/>
    </w:rPr>
  </w:style>
  <w:style w:type="paragraph" w:customStyle="1" w:styleId="ICEDSubscript">
    <w:name w:val="ICED Subscript"/>
    <w:basedOn w:val="Normal"/>
    <w:link w:val="ICEDSubscriptChar"/>
    <w:qFormat/>
    <w:rsid w:val="00417AE0"/>
    <w:rPr>
      <w:vertAlign w:val="subscript"/>
    </w:rPr>
  </w:style>
  <w:style w:type="paragraph" w:styleId="Header">
    <w:name w:val="header"/>
    <w:basedOn w:val="Normal"/>
    <w:link w:val="HeaderChar"/>
    <w:uiPriority w:val="99"/>
    <w:unhideWhenUsed/>
    <w:locked/>
    <w:rsid w:val="007E10CB"/>
    <w:pPr>
      <w:tabs>
        <w:tab w:val="clear" w:pos="454"/>
        <w:tab w:val="clear" w:pos="9072"/>
        <w:tab w:val="center" w:pos="4320"/>
        <w:tab w:val="right" w:pos="8640"/>
      </w:tabs>
    </w:pPr>
  </w:style>
  <w:style w:type="character" w:customStyle="1" w:styleId="HeaderChar">
    <w:name w:val="Header Char"/>
    <w:link w:val="Header"/>
    <w:uiPriority w:val="99"/>
    <w:rsid w:val="007E10CB"/>
    <w:rPr>
      <w:sz w:val="22"/>
      <w:szCs w:val="24"/>
      <w:lang w:val="en-GB"/>
    </w:rPr>
  </w:style>
  <w:style w:type="paragraph" w:styleId="Footer">
    <w:name w:val="footer"/>
    <w:basedOn w:val="Normal"/>
    <w:link w:val="FooterChar"/>
    <w:qFormat/>
    <w:locked/>
    <w:rsid w:val="007E10CB"/>
    <w:pPr>
      <w:tabs>
        <w:tab w:val="clear" w:pos="454"/>
        <w:tab w:val="clear" w:pos="9072"/>
        <w:tab w:val="center" w:pos="4320"/>
        <w:tab w:val="right" w:pos="8640"/>
      </w:tabs>
    </w:pPr>
  </w:style>
  <w:style w:type="character" w:customStyle="1" w:styleId="FooterChar">
    <w:name w:val="Footer Char"/>
    <w:link w:val="Footer"/>
    <w:rsid w:val="007E10CB"/>
    <w:rPr>
      <w:sz w:val="22"/>
      <w:szCs w:val="24"/>
      <w:lang w:val="en-GB"/>
    </w:rPr>
  </w:style>
  <w:style w:type="character" w:styleId="Strong">
    <w:name w:val="Strong"/>
    <w:qFormat/>
    <w:locked/>
    <w:rsid w:val="0078122C"/>
    <w:rPr>
      <w:b/>
      <w:bCs/>
    </w:rPr>
  </w:style>
  <w:style w:type="paragraph" w:styleId="NormalWeb">
    <w:name w:val="Normal (Web)"/>
    <w:basedOn w:val="Normal"/>
    <w:uiPriority w:val="99"/>
    <w:semiHidden/>
    <w:unhideWhenUsed/>
    <w:locked/>
    <w:rsid w:val="00F6104F"/>
    <w:rPr>
      <w:sz w:val="24"/>
    </w:rPr>
  </w:style>
  <w:style w:type="table" w:styleId="TableGrid">
    <w:name w:val="Table Grid"/>
    <w:basedOn w:val="TableNormal"/>
    <w:locked/>
    <w:rsid w:val="0081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9900">
      <w:bodyDiv w:val="1"/>
      <w:marLeft w:val="0"/>
      <w:marRight w:val="0"/>
      <w:marTop w:val="0"/>
      <w:marBottom w:val="0"/>
      <w:divBdr>
        <w:top w:val="none" w:sz="0" w:space="0" w:color="auto"/>
        <w:left w:val="none" w:sz="0" w:space="0" w:color="auto"/>
        <w:bottom w:val="none" w:sz="0" w:space="0" w:color="auto"/>
        <w:right w:val="none" w:sz="0" w:space="0" w:color="auto"/>
      </w:divBdr>
    </w:div>
    <w:div w:id="274823645">
      <w:bodyDiv w:val="1"/>
      <w:marLeft w:val="0"/>
      <w:marRight w:val="0"/>
      <w:marTop w:val="0"/>
      <w:marBottom w:val="0"/>
      <w:divBdr>
        <w:top w:val="none" w:sz="0" w:space="0" w:color="auto"/>
        <w:left w:val="none" w:sz="0" w:space="0" w:color="auto"/>
        <w:bottom w:val="none" w:sz="0" w:space="0" w:color="auto"/>
        <w:right w:val="none" w:sz="0" w:space="0" w:color="auto"/>
      </w:divBdr>
    </w:div>
    <w:div w:id="347104719">
      <w:bodyDiv w:val="1"/>
      <w:marLeft w:val="0"/>
      <w:marRight w:val="0"/>
      <w:marTop w:val="0"/>
      <w:marBottom w:val="0"/>
      <w:divBdr>
        <w:top w:val="none" w:sz="0" w:space="0" w:color="auto"/>
        <w:left w:val="none" w:sz="0" w:space="0" w:color="auto"/>
        <w:bottom w:val="none" w:sz="0" w:space="0" w:color="auto"/>
        <w:right w:val="none" w:sz="0" w:space="0" w:color="auto"/>
      </w:divBdr>
    </w:div>
    <w:div w:id="584807502">
      <w:bodyDiv w:val="1"/>
      <w:marLeft w:val="0"/>
      <w:marRight w:val="0"/>
      <w:marTop w:val="0"/>
      <w:marBottom w:val="0"/>
      <w:divBdr>
        <w:top w:val="none" w:sz="0" w:space="0" w:color="auto"/>
        <w:left w:val="none" w:sz="0" w:space="0" w:color="auto"/>
        <w:bottom w:val="none" w:sz="0" w:space="0" w:color="auto"/>
        <w:right w:val="none" w:sz="0" w:space="0" w:color="auto"/>
      </w:divBdr>
    </w:div>
    <w:div w:id="684097041">
      <w:bodyDiv w:val="1"/>
      <w:marLeft w:val="0"/>
      <w:marRight w:val="0"/>
      <w:marTop w:val="0"/>
      <w:marBottom w:val="0"/>
      <w:divBdr>
        <w:top w:val="none" w:sz="0" w:space="0" w:color="auto"/>
        <w:left w:val="none" w:sz="0" w:space="0" w:color="auto"/>
        <w:bottom w:val="none" w:sz="0" w:space="0" w:color="auto"/>
        <w:right w:val="none" w:sz="0" w:space="0" w:color="auto"/>
      </w:divBdr>
    </w:div>
    <w:div w:id="775175246">
      <w:bodyDiv w:val="1"/>
      <w:marLeft w:val="0"/>
      <w:marRight w:val="0"/>
      <w:marTop w:val="0"/>
      <w:marBottom w:val="0"/>
      <w:divBdr>
        <w:top w:val="none" w:sz="0" w:space="0" w:color="auto"/>
        <w:left w:val="none" w:sz="0" w:space="0" w:color="auto"/>
        <w:bottom w:val="none" w:sz="0" w:space="0" w:color="auto"/>
        <w:right w:val="none" w:sz="0" w:space="0" w:color="auto"/>
      </w:divBdr>
    </w:div>
    <w:div w:id="909923786">
      <w:bodyDiv w:val="1"/>
      <w:marLeft w:val="0"/>
      <w:marRight w:val="0"/>
      <w:marTop w:val="0"/>
      <w:marBottom w:val="0"/>
      <w:divBdr>
        <w:top w:val="none" w:sz="0" w:space="0" w:color="auto"/>
        <w:left w:val="none" w:sz="0" w:space="0" w:color="auto"/>
        <w:bottom w:val="none" w:sz="0" w:space="0" w:color="auto"/>
        <w:right w:val="none" w:sz="0" w:space="0" w:color="auto"/>
      </w:divBdr>
    </w:div>
    <w:div w:id="1125659696">
      <w:bodyDiv w:val="1"/>
      <w:marLeft w:val="0"/>
      <w:marRight w:val="0"/>
      <w:marTop w:val="0"/>
      <w:marBottom w:val="0"/>
      <w:divBdr>
        <w:top w:val="none" w:sz="0" w:space="0" w:color="auto"/>
        <w:left w:val="none" w:sz="0" w:space="0" w:color="auto"/>
        <w:bottom w:val="none" w:sz="0" w:space="0" w:color="auto"/>
        <w:right w:val="none" w:sz="0" w:space="0" w:color="auto"/>
      </w:divBdr>
    </w:div>
    <w:div w:id="1297754431">
      <w:bodyDiv w:val="1"/>
      <w:marLeft w:val="0"/>
      <w:marRight w:val="0"/>
      <w:marTop w:val="0"/>
      <w:marBottom w:val="0"/>
      <w:divBdr>
        <w:top w:val="none" w:sz="0" w:space="0" w:color="auto"/>
        <w:left w:val="none" w:sz="0" w:space="0" w:color="auto"/>
        <w:bottom w:val="none" w:sz="0" w:space="0" w:color="auto"/>
        <w:right w:val="none" w:sz="0" w:space="0" w:color="auto"/>
      </w:divBdr>
    </w:div>
    <w:div w:id="1322272491">
      <w:bodyDiv w:val="1"/>
      <w:marLeft w:val="0"/>
      <w:marRight w:val="0"/>
      <w:marTop w:val="0"/>
      <w:marBottom w:val="0"/>
      <w:divBdr>
        <w:top w:val="none" w:sz="0" w:space="0" w:color="auto"/>
        <w:left w:val="none" w:sz="0" w:space="0" w:color="auto"/>
        <w:bottom w:val="none" w:sz="0" w:space="0" w:color="auto"/>
        <w:right w:val="none" w:sz="0" w:space="0" w:color="auto"/>
      </w:divBdr>
    </w:div>
    <w:div w:id="1421177047">
      <w:bodyDiv w:val="1"/>
      <w:marLeft w:val="0"/>
      <w:marRight w:val="0"/>
      <w:marTop w:val="0"/>
      <w:marBottom w:val="0"/>
      <w:divBdr>
        <w:top w:val="none" w:sz="0" w:space="0" w:color="auto"/>
        <w:left w:val="none" w:sz="0" w:space="0" w:color="auto"/>
        <w:bottom w:val="none" w:sz="0" w:space="0" w:color="auto"/>
        <w:right w:val="none" w:sz="0" w:space="0" w:color="auto"/>
      </w:divBdr>
    </w:div>
    <w:div w:id="1592083176">
      <w:bodyDiv w:val="1"/>
      <w:marLeft w:val="0"/>
      <w:marRight w:val="0"/>
      <w:marTop w:val="0"/>
      <w:marBottom w:val="0"/>
      <w:divBdr>
        <w:top w:val="none" w:sz="0" w:space="0" w:color="auto"/>
        <w:left w:val="none" w:sz="0" w:space="0" w:color="auto"/>
        <w:bottom w:val="none" w:sz="0" w:space="0" w:color="auto"/>
        <w:right w:val="none" w:sz="0" w:space="0" w:color="auto"/>
      </w:divBdr>
    </w:div>
    <w:div w:id="1649823389">
      <w:bodyDiv w:val="1"/>
      <w:marLeft w:val="0"/>
      <w:marRight w:val="0"/>
      <w:marTop w:val="0"/>
      <w:marBottom w:val="0"/>
      <w:divBdr>
        <w:top w:val="none" w:sz="0" w:space="0" w:color="auto"/>
        <w:left w:val="none" w:sz="0" w:space="0" w:color="auto"/>
        <w:bottom w:val="none" w:sz="0" w:space="0" w:color="auto"/>
        <w:right w:val="none" w:sz="0" w:space="0" w:color="auto"/>
      </w:divBdr>
    </w:div>
    <w:div w:id="1703509654">
      <w:bodyDiv w:val="1"/>
      <w:marLeft w:val="0"/>
      <w:marRight w:val="0"/>
      <w:marTop w:val="0"/>
      <w:marBottom w:val="0"/>
      <w:divBdr>
        <w:top w:val="none" w:sz="0" w:space="0" w:color="auto"/>
        <w:left w:val="none" w:sz="0" w:space="0" w:color="auto"/>
        <w:bottom w:val="none" w:sz="0" w:space="0" w:color="auto"/>
        <w:right w:val="none" w:sz="0" w:space="0" w:color="auto"/>
      </w:divBdr>
    </w:div>
    <w:div w:id="1707833717">
      <w:bodyDiv w:val="1"/>
      <w:marLeft w:val="0"/>
      <w:marRight w:val="0"/>
      <w:marTop w:val="0"/>
      <w:marBottom w:val="0"/>
      <w:divBdr>
        <w:top w:val="none" w:sz="0" w:space="0" w:color="auto"/>
        <w:left w:val="none" w:sz="0" w:space="0" w:color="auto"/>
        <w:bottom w:val="none" w:sz="0" w:space="0" w:color="auto"/>
        <w:right w:val="none" w:sz="0" w:space="0" w:color="auto"/>
      </w:divBdr>
    </w:div>
    <w:div w:id="1809974816">
      <w:bodyDiv w:val="1"/>
      <w:marLeft w:val="0"/>
      <w:marRight w:val="0"/>
      <w:marTop w:val="0"/>
      <w:marBottom w:val="0"/>
      <w:divBdr>
        <w:top w:val="none" w:sz="0" w:space="0" w:color="auto"/>
        <w:left w:val="none" w:sz="0" w:space="0" w:color="auto"/>
        <w:bottom w:val="none" w:sz="0" w:space="0" w:color="auto"/>
        <w:right w:val="none" w:sz="0" w:space="0" w:color="auto"/>
      </w:divBdr>
    </w:div>
    <w:div w:id="1953200608">
      <w:bodyDiv w:val="1"/>
      <w:marLeft w:val="0"/>
      <w:marRight w:val="0"/>
      <w:marTop w:val="0"/>
      <w:marBottom w:val="0"/>
      <w:divBdr>
        <w:top w:val="none" w:sz="0" w:space="0" w:color="auto"/>
        <w:left w:val="none" w:sz="0" w:space="0" w:color="auto"/>
        <w:bottom w:val="none" w:sz="0" w:space="0" w:color="auto"/>
        <w:right w:val="none" w:sz="0" w:space="0" w:color="auto"/>
      </w:divBdr>
    </w:div>
    <w:div w:id="1969894155">
      <w:bodyDiv w:val="1"/>
      <w:marLeft w:val="0"/>
      <w:marRight w:val="0"/>
      <w:marTop w:val="0"/>
      <w:marBottom w:val="0"/>
      <w:divBdr>
        <w:top w:val="none" w:sz="0" w:space="0" w:color="auto"/>
        <w:left w:val="none" w:sz="0" w:space="0" w:color="auto"/>
        <w:bottom w:val="none" w:sz="0" w:space="0" w:color="auto"/>
        <w:right w:val="none" w:sz="0" w:space="0" w:color="auto"/>
      </w:divBdr>
    </w:div>
    <w:div w:id="2028172318">
      <w:bodyDiv w:val="1"/>
      <w:marLeft w:val="0"/>
      <w:marRight w:val="0"/>
      <w:marTop w:val="0"/>
      <w:marBottom w:val="0"/>
      <w:divBdr>
        <w:top w:val="none" w:sz="0" w:space="0" w:color="auto"/>
        <w:left w:val="none" w:sz="0" w:space="0" w:color="auto"/>
        <w:bottom w:val="none" w:sz="0" w:space="0" w:color="auto"/>
        <w:right w:val="none" w:sz="0" w:space="0" w:color="auto"/>
      </w:divBdr>
    </w:div>
    <w:div w:id="20528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destud.2005.03.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278/idc.2018.02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Google%20Drive\Liverpool\Papers\2018\Conference\ICED\Three%20Dirven%20Creativity\ICED-Pap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7549-AF15-42D6-B6AF-41E37918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ICED-Paper-Template.dotx</Template>
  <TotalTime>2</TotalTime>
  <Pages>10</Pages>
  <Words>5790</Words>
  <Characters>33009</Characters>
  <Application>Microsoft Office Word</Application>
  <DocSecurity>0</DocSecurity>
  <Lines>275</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CONFERENCE ON ENGINEERING DESIGN, ICED13</vt:lpstr>
      <vt:lpstr>INTERNATIONAL CONFERENCE ON ENGINEERING DESIGN, ICED13</vt:lpstr>
    </vt:vector>
  </TitlesOfParts>
  <Company>LKT</Company>
  <LinksUpToDate>false</LinksUpToDate>
  <CharactersWithSpaces>38722</CharactersWithSpaces>
  <SharedDoc>false</SharedDoc>
  <HLinks>
    <vt:vector size="30" baseType="variant">
      <vt:variant>
        <vt:i4>1572981</vt:i4>
      </vt:variant>
      <vt:variant>
        <vt:i4>15</vt:i4>
      </vt:variant>
      <vt:variant>
        <vt:i4>0</vt:i4>
      </vt:variant>
      <vt:variant>
        <vt:i4>5</vt:i4>
      </vt:variant>
      <vt:variant>
        <vt:lpwstr>mailto:info@iced-conference.org</vt:lpwstr>
      </vt:variant>
      <vt:variant>
        <vt:lpwstr/>
      </vt:variant>
      <vt:variant>
        <vt:i4>4194331</vt:i4>
      </vt:variant>
      <vt:variant>
        <vt:i4>12</vt:i4>
      </vt:variant>
      <vt:variant>
        <vt:i4>0</vt:i4>
      </vt:variant>
      <vt:variant>
        <vt:i4>5</vt:i4>
      </vt:variant>
      <vt:variant>
        <vt:lpwstr>http://doi.org/10.1007/s00163-009-0064-7</vt:lpwstr>
      </vt:variant>
      <vt:variant>
        <vt:lpwstr/>
      </vt:variant>
      <vt:variant>
        <vt:i4>4194330</vt:i4>
      </vt:variant>
      <vt:variant>
        <vt:i4>9</vt:i4>
      </vt:variant>
      <vt:variant>
        <vt:i4>0</vt:i4>
      </vt:variant>
      <vt:variant>
        <vt:i4>5</vt:i4>
      </vt:variant>
      <vt:variant>
        <vt:lpwstr>http://doi.org/10.1007/s00163-008-0060-3</vt:lpwstr>
      </vt:variant>
      <vt:variant>
        <vt:lpwstr/>
      </vt:variant>
      <vt:variant>
        <vt:i4>196626</vt:i4>
      </vt:variant>
      <vt:variant>
        <vt:i4>6</vt:i4>
      </vt:variant>
      <vt:variant>
        <vt:i4>0</vt:i4>
      </vt:variant>
      <vt:variant>
        <vt:i4>5</vt:i4>
      </vt:variant>
      <vt:variant>
        <vt:lpwstr>http://doi.org/10.1115/1.3593409</vt:lpwstr>
      </vt:variant>
      <vt:variant>
        <vt:lpwstr/>
      </vt:variant>
      <vt:variant>
        <vt:i4>6029378</vt:i4>
      </vt:variant>
      <vt:variant>
        <vt:i4>3</vt:i4>
      </vt:variant>
      <vt:variant>
        <vt:i4>0</vt:i4>
      </vt:variant>
      <vt:variant>
        <vt:i4>5</vt:i4>
      </vt:variant>
      <vt:variant>
        <vt:lpwstr>C:\Users\Stanko\Desktop\crossref.org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ENGINEERING DESIGN, ICED13</dc:title>
  <dc:creator>Han, Ji</dc:creator>
  <cp:lastModifiedBy>Han, Ji</cp:lastModifiedBy>
  <cp:revision>3</cp:revision>
  <cp:lastPrinted>2019-03-19T12:03:00Z</cp:lastPrinted>
  <dcterms:created xsi:type="dcterms:W3CDTF">2019-03-22T10:54:00Z</dcterms:created>
  <dcterms:modified xsi:type="dcterms:W3CDTF">2019-03-22T10:55:00Z</dcterms:modified>
</cp:coreProperties>
</file>