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5AB99" w14:textId="56FEB8DF" w:rsidR="005759B1" w:rsidRPr="00990C5F" w:rsidRDefault="005759B1" w:rsidP="0034719C">
      <w:pPr>
        <w:spacing w:line="480" w:lineRule="auto"/>
        <w:outlineLvl w:val="0"/>
        <w:rPr>
          <w:b/>
          <w:bCs/>
          <w:sz w:val="28"/>
          <w:szCs w:val="28"/>
          <w:u w:val="single"/>
        </w:rPr>
      </w:pPr>
      <w:r w:rsidRPr="00990C5F">
        <w:rPr>
          <w:b/>
          <w:bCs/>
          <w:sz w:val="28"/>
          <w:szCs w:val="28"/>
          <w:u w:val="single"/>
        </w:rPr>
        <w:t>Original article</w:t>
      </w:r>
    </w:p>
    <w:p w14:paraId="7CBBD957" w14:textId="36DC7F8F" w:rsidR="00990C5F" w:rsidRPr="004C1CB7" w:rsidRDefault="00CF4B1D" w:rsidP="00990C5F">
      <w:pPr>
        <w:spacing w:line="480" w:lineRule="auto"/>
        <w:jc w:val="both"/>
        <w:rPr>
          <w:b/>
          <w:bCs/>
          <w:sz w:val="28"/>
          <w:szCs w:val="28"/>
        </w:rPr>
      </w:pPr>
      <w:r w:rsidRPr="00990C5F">
        <w:rPr>
          <w:b/>
          <w:bCs/>
          <w:sz w:val="28"/>
          <w:szCs w:val="28"/>
        </w:rPr>
        <w:t xml:space="preserve">The clinical </w:t>
      </w:r>
      <w:r w:rsidRPr="00990C5F">
        <w:rPr>
          <w:rFonts w:cs="Angsana New"/>
          <w:b/>
          <w:bCs/>
          <w:sz w:val="28"/>
          <w:szCs w:val="28"/>
        </w:rPr>
        <w:t>signific</w:t>
      </w:r>
      <w:r w:rsidR="0089461F" w:rsidRPr="00990C5F">
        <w:rPr>
          <w:b/>
          <w:bCs/>
          <w:sz w:val="28"/>
          <w:szCs w:val="28"/>
        </w:rPr>
        <w:t>ance</w:t>
      </w:r>
      <w:r w:rsidR="000956D7">
        <w:rPr>
          <w:b/>
          <w:bCs/>
          <w:sz w:val="28"/>
          <w:szCs w:val="28"/>
        </w:rPr>
        <w:t xml:space="preserve"> of </w:t>
      </w:r>
      <w:r w:rsidR="00A23C3D" w:rsidRPr="00990C5F">
        <w:rPr>
          <w:b/>
          <w:bCs/>
          <w:sz w:val="28"/>
          <w:szCs w:val="28"/>
        </w:rPr>
        <w:t>antinuclear antibodie</w:t>
      </w:r>
      <w:r w:rsidR="000956D7">
        <w:rPr>
          <w:b/>
          <w:bCs/>
          <w:sz w:val="28"/>
          <w:szCs w:val="28"/>
        </w:rPr>
        <w:t xml:space="preserve">s </w:t>
      </w:r>
      <w:r w:rsidR="00684EE9">
        <w:rPr>
          <w:b/>
          <w:bCs/>
          <w:sz w:val="28"/>
          <w:szCs w:val="28"/>
        </w:rPr>
        <w:t xml:space="preserve">and specific autoantibodies </w:t>
      </w:r>
      <w:r w:rsidR="003D4C46" w:rsidRPr="00990C5F">
        <w:rPr>
          <w:b/>
          <w:bCs/>
          <w:sz w:val="28"/>
          <w:szCs w:val="28"/>
        </w:rPr>
        <w:t xml:space="preserve">in </w:t>
      </w:r>
      <w:r w:rsidR="005759B1" w:rsidRPr="00990C5F">
        <w:rPr>
          <w:b/>
          <w:bCs/>
          <w:sz w:val="28"/>
          <w:szCs w:val="28"/>
        </w:rPr>
        <w:t>juvenile and adult systemic lupus erythematosus</w:t>
      </w:r>
      <w:r w:rsidR="004C1CB7">
        <w:rPr>
          <w:b/>
          <w:bCs/>
          <w:sz w:val="28"/>
          <w:szCs w:val="28"/>
        </w:rPr>
        <w:t xml:space="preserve"> patients</w:t>
      </w:r>
    </w:p>
    <w:p w14:paraId="17CF9723" w14:textId="5860610B" w:rsidR="00661E1A" w:rsidRPr="004C1CB7" w:rsidRDefault="00661E1A" w:rsidP="00BC417F">
      <w:pPr>
        <w:spacing w:line="480" w:lineRule="auto"/>
        <w:jc w:val="both"/>
        <w:rPr>
          <w:sz w:val="22"/>
          <w:szCs w:val="22"/>
        </w:rPr>
      </w:pPr>
      <w:r w:rsidRPr="004C1CB7">
        <w:rPr>
          <w:sz w:val="22"/>
          <w:szCs w:val="22"/>
        </w:rPr>
        <w:t>Pongsawat Rodsaward</w:t>
      </w:r>
      <w:r w:rsidRPr="004C1CB7">
        <w:rPr>
          <w:sz w:val="22"/>
          <w:szCs w:val="22"/>
          <w:vertAlign w:val="superscript"/>
        </w:rPr>
        <w:t>1</w:t>
      </w:r>
      <w:r w:rsidRPr="004C1CB7">
        <w:rPr>
          <w:sz w:val="22"/>
          <w:szCs w:val="22"/>
        </w:rPr>
        <w:t>,</w:t>
      </w:r>
      <w:r w:rsidR="003E1032" w:rsidRPr="004C1CB7">
        <w:rPr>
          <w:sz w:val="22"/>
          <w:szCs w:val="22"/>
        </w:rPr>
        <w:t xml:space="preserve"> Natcha </w:t>
      </w:r>
      <w:r w:rsidR="003E1032" w:rsidRPr="004C1CB7">
        <w:rPr>
          <w:color w:val="000000"/>
          <w:sz w:val="22"/>
          <w:szCs w:val="22"/>
        </w:rPr>
        <w:t>Chottawornsak</w:t>
      </w:r>
      <w:r w:rsidR="003E1032" w:rsidRPr="004C1CB7">
        <w:rPr>
          <w:sz w:val="22"/>
          <w:szCs w:val="22"/>
          <w:vertAlign w:val="superscript"/>
        </w:rPr>
        <w:t>2</w:t>
      </w:r>
      <w:r w:rsidR="003E1032" w:rsidRPr="004C1CB7">
        <w:rPr>
          <w:color w:val="000000"/>
          <w:sz w:val="22"/>
          <w:szCs w:val="22"/>
        </w:rPr>
        <w:t xml:space="preserve">, Supaporn </w:t>
      </w:r>
      <w:r w:rsidR="003E1032" w:rsidRPr="004C1CB7">
        <w:rPr>
          <w:rFonts w:cs="Calibri"/>
          <w:color w:val="000000"/>
          <w:sz w:val="22"/>
          <w:szCs w:val="22"/>
        </w:rPr>
        <w:t>Suwanchot</w:t>
      </w:r>
      <w:r w:rsidR="008B1819">
        <w:rPr>
          <w:rFonts w:cs="Calibri"/>
          <w:color w:val="000000"/>
          <w:sz w:val="22"/>
          <w:szCs w:val="22"/>
        </w:rPr>
        <w:t>e</w:t>
      </w:r>
      <w:r w:rsidR="003E1032" w:rsidRPr="004C1CB7">
        <w:rPr>
          <w:sz w:val="22"/>
          <w:szCs w:val="22"/>
          <w:vertAlign w:val="superscript"/>
        </w:rPr>
        <w:t>1</w:t>
      </w:r>
      <w:r w:rsidR="003E1032" w:rsidRPr="004C1CB7">
        <w:rPr>
          <w:rFonts w:cs="Calibri"/>
          <w:color w:val="000000"/>
          <w:sz w:val="22"/>
          <w:szCs w:val="22"/>
        </w:rPr>
        <w:t>, Muanpetch Rachayon</w:t>
      </w:r>
      <w:r w:rsidR="003E1032" w:rsidRPr="004C1CB7">
        <w:rPr>
          <w:sz w:val="22"/>
          <w:szCs w:val="22"/>
          <w:vertAlign w:val="superscript"/>
        </w:rPr>
        <w:t>1</w:t>
      </w:r>
      <w:r w:rsidR="003E1032" w:rsidRPr="004C1CB7">
        <w:rPr>
          <w:rFonts w:cs="Calibri"/>
          <w:color w:val="000000"/>
          <w:sz w:val="22"/>
          <w:szCs w:val="22"/>
        </w:rPr>
        <w:t xml:space="preserve">, </w:t>
      </w:r>
      <w:r w:rsidR="007C0628" w:rsidRPr="004C1CB7">
        <w:rPr>
          <w:sz w:val="22"/>
          <w:szCs w:val="22"/>
        </w:rPr>
        <w:t>Tawatchai Deekajorndech</w:t>
      </w:r>
      <w:r w:rsidR="009A6027" w:rsidRPr="004C1CB7">
        <w:rPr>
          <w:sz w:val="22"/>
          <w:szCs w:val="22"/>
          <w:vertAlign w:val="superscript"/>
        </w:rPr>
        <w:t>4</w:t>
      </w:r>
      <w:r w:rsidRPr="004C1CB7">
        <w:rPr>
          <w:sz w:val="22"/>
          <w:szCs w:val="22"/>
        </w:rPr>
        <w:t xml:space="preserve">, </w:t>
      </w:r>
      <w:r w:rsidR="00990C5F" w:rsidRPr="004C1CB7">
        <w:rPr>
          <w:sz w:val="22"/>
          <w:szCs w:val="22"/>
        </w:rPr>
        <w:t>Helen L Wright</w:t>
      </w:r>
      <w:r w:rsidR="00990C5F" w:rsidRPr="004C1CB7">
        <w:rPr>
          <w:sz w:val="22"/>
          <w:szCs w:val="22"/>
          <w:vertAlign w:val="superscript"/>
        </w:rPr>
        <w:t>5</w:t>
      </w:r>
      <w:r w:rsidR="00990C5F" w:rsidRPr="004C1CB7">
        <w:rPr>
          <w:sz w:val="22"/>
          <w:szCs w:val="22"/>
        </w:rPr>
        <w:t xml:space="preserve">, </w:t>
      </w:r>
      <w:r w:rsidR="00990C5F" w:rsidRPr="004C1CB7">
        <w:rPr>
          <w:bCs/>
          <w:sz w:val="22"/>
          <w:szCs w:val="22"/>
        </w:rPr>
        <w:t>Steven W Edwards</w:t>
      </w:r>
      <w:r w:rsidR="00990C5F" w:rsidRPr="004C1CB7">
        <w:rPr>
          <w:bCs/>
          <w:sz w:val="22"/>
          <w:szCs w:val="22"/>
          <w:vertAlign w:val="superscript"/>
        </w:rPr>
        <w:t>6</w:t>
      </w:r>
      <w:r w:rsidR="00990C5F" w:rsidRPr="004C1CB7">
        <w:rPr>
          <w:bCs/>
          <w:sz w:val="22"/>
          <w:szCs w:val="22"/>
        </w:rPr>
        <w:t>, Michael W Beresford</w:t>
      </w:r>
      <w:r w:rsidR="00990C5F" w:rsidRPr="004C1CB7">
        <w:rPr>
          <w:bCs/>
          <w:sz w:val="22"/>
          <w:szCs w:val="22"/>
          <w:vertAlign w:val="superscript"/>
        </w:rPr>
        <w:t>7,8</w:t>
      </w:r>
      <w:r w:rsidR="00990C5F" w:rsidRPr="004C1CB7">
        <w:rPr>
          <w:sz w:val="22"/>
          <w:szCs w:val="22"/>
        </w:rPr>
        <w:t xml:space="preserve">, </w:t>
      </w:r>
      <w:r w:rsidR="00CE61A2">
        <w:rPr>
          <w:sz w:val="22"/>
          <w:szCs w:val="22"/>
        </w:rPr>
        <w:t>Paw</w:t>
      </w:r>
      <w:r w:rsidRPr="004C1CB7">
        <w:rPr>
          <w:sz w:val="22"/>
          <w:szCs w:val="22"/>
        </w:rPr>
        <w:t>inee Rerknimitr</w:t>
      </w:r>
      <w:r w:rsidRPr="004C1CB7">
        <w:rPr>
          <w:sz w:val="22"/>
          <w:szCs w:val="22"/>
          <w:vertAlign w:val="superscript"/>
        </w:rPr>
        <w:t>2</w:t>
      </w:r>
      <w:r w:rsidR="009A6027" w:rsidRPr="004C1CB7">
        <w:rPr>
          <w:sz w:val="22"/>
          <w:szCs w:val="22"/>
          <w:vertAlign w:val="superscript"/>
        </w:rPr>
        <w:t>,3</w:t>
      </w:r>
      <w:r w:rsidRPr="004C1CB7">
        <w:rPr>
          <w:sz w:val="22"/>
          <w:szCs w:val="22"/>
        </w:rPr>
        <w:t xml:space="preserve"> and Direkrit Chiewchengchol</w:t>
      </w:r>
      <w:r w:rsidRPr="004C1CB7">
        <w:rPr>
          <w:sz w:val="22"/>
          <w:szCs w:val="22"/>
          <w:vertAlign w:val="superscript"/>
        </w:rPr>
        <w:t>1</w:t>
      </w:r>
      <w:r w:rsidR="009A6027" w:rsidRPr="004C1CB7">
        <w:rPr>
          <w:sz w:val="22"/>
          <w:szCs w:val="22"/>
          <w:vertAlign w:val="superscript"/>
        </w:rPr>
        <w:t>,3</w:t>
      </w:r>
      <w:r w:rsidRPr="004C1CB7">
        <w:rPr>
          <w:sz w:val="22"/>
          <w:szCs w:val="22"/>
        </w:rPr>
        <w:t xml:space="preserve"> </w:t>
      </w:r>
    </w:p>
    <w:p w14:paraId="11E5C5A0" w14:textId="77777777" w:rsidR="003E1032" w:rsidRPr="00990C5F" w:rsidRDefault="003E1032" w:rsidP="005759B1">
      <w:pPr>
        <w:spacing w:line="480" w:lineRule="auto"/>
        <w:rPr>
          <w:sz w:val="22"/>
          <w:szCs w:val="22"/>
        </w:rPr>
      </w:pPr>
    </w:p>
    <w:p w14:paraId="6B8A0223" w14:textId="386C5B9A" w:rsidR="009A6027" w:rsidRPr="00990C5F" w:rsidRDefault="009A6027" w:rsidP="00990C5F">
      <w:pPr>
        <w:pStyle w:val="Default"/>
        <w:spacing w:line="480" w:lineRule="auto"/>
        <w:jc w:val="both"/>
        <w:rPr>
          <w:rFonts w:ascii="Times New Roman" w:eastAsia="Times New Roman" w:hAnsi="Times New Roman" w:cs="Times New Roman"/>
          <w:b/>
          <w:bCs/>
        </w:rPr>
      </w:pPr>
      <w:r w:rsidRPr="00990C5F">
        <w:rPr>
          <w:rFonts w:ascii="Times New Roman" w:hAnsi="Times New Roman" w:cs="Times New Roman"/>
          <w:vertAlign w:val="superscript"/>
        </w:rPr>
        <w:t>1</w:t>
      </w:r>
      <w:r w:rsidRPr="00990C5F">
        <w:rPr>
          <w:rFonts w:ascii="Times New Roman" w:hAnsi="Times New Roman" w:cs="Times New Roman"/>
        </w:rPr>
        <w:t xml:space="preserve">Center of Excellence in </w:t>
      </w:r>
      <w:r w:rsidR="00C86B09" w:rsidRPr="00990C5F">
        <w:rPr>
          <w:rFonts w:ascii="Times New Roman" w:hAnsi="Times New Roman" w:cs="Times New Roman"/>
        </w:rPr>
        <w:t>Immunology and Immune-mediated D</w:t>
      </w:r>
      <w:r w:rsidRPr="00990C5F">
        <w:rPr>
          <w:rFonts w:ascii="Times New Roman" w:hAnsi="Times New Roman" w:cs="Times New Roman"/>
        </w:rPr>
        <w:t>iseases, Department of Microbiology</w:t>
      </w:r>
      <w:r w:rsidR="00990C5F" w:rsidRPr="00990C5F">
        <w:rPr>
          <w:rFonts w:ascii="Times New Roman" w:hAnsi="Times New Roman" w:cs="Times New Roman"/>
        </w:rPr>
        <w:t xml:space="preserve">; </w:t>
      </w:r>
      <w:r w:rsidRPr="00990C5F">
        <w:rPr>
          <w:rFonts w:ascii="Times New Roman" w:hAnsi="Times New Roman" w:cs="Times New Roman"/>
          <w:vertAlign w:val="superscript"/>
        </w:rPr>
        <w:t>2</w:t>
      </w:r>
      <w:r w:rsidRPr="00990C5F">
        <w:rPr>
          <w:rFonts w:ascii="Times New Roman" w:hAnsi="Times New Roman" w:cs="Times New Roman"/>
          <w:shd w:val="clear" w:color="auto" w:fill="FFFFFF"/>
        </w:rPr>
        <w:t xml:space="preserve">Division of Dermatology, </w:t>
      </w:r>
      <w:r w:rsidRPr="00990C5F">
        <w:rPr>
          <w:rFonts w:ascii="Times New Roman" w:hAnsi="Times New Roman" w:cs="Times New Roman"/>
          <w:shd w:val="clear" w:color="auto" w:fill="FFFFFF"/>
          <w:vertAlign w:val="superscript"/>
        </w:rPr>
        <w:t>3</w:t>
      </w:r>
      <w:r w:rsidRPr="00990C5F">
        <w:rPr>
          <w:rFonts w:ascii="Times New Roman" w:hAnsi="Times New Roman" w:cs="Times New Roman"/>
          <w:shd w:val="clear" w:color="auto" w:fill="FFFFFF"/>
        </w:rPr>
        <w:t>Skin and Allergy Research Unit, Department of Medic</w:t>
      </w:r>
      <w:r w:rsidR="00990C5F" w:rsidRPr="00990C5F">
        <w:rPr>
          <w:rFonts w:ascii="Times New Roman" w:hAnsi="Times New Roman" w:cs="Times New Roman"/>
          <w:shd w:val="clear" w:color="auto" w:fill="FFFFFF"/>
        </w:rPr>
        <w:t xml:space="preserve">ine; </w:t>
      </w:r>
      <w:r w:rsidRPr="00990C5F">
        <w:rPr>
          <w:rFonts w:ascii="Times New Roman" w:hAnsi="Times New Roman" w:cs="Times New Roman"/>
          <w:vertAlign w:val="superscript"/>
        </w:rPr>
        <w:t>4</w:t>
      </w:r>
      <w:r w:rsidRPr="00990C5F">
        <w:rPr>
          <w:rFonts w:ascii="Times New Roman" w:hAnsi="Times New Roman" w:cs="Times New Roman"/>
          <w:shd w:val="clear" w:color="auto" w:fill="FFFFFF"/>
        </w:rPr>
        <w:t>Division of Nephrology, Department of Pediatrics, Faculty of Medicine, Chulalongkorn University, Bangkok, Thailand</w:t>
      </w:r>
      <w:r w:rsidR="00990C5F" w:rsidRPr="00990C5F">
        <w:rPr>
          <w:rFonts w:ascii="Times New Roman" w:hAnsi="Times New Roman" w:cs="Times New Roman"/>
          <w:shd w:val="clear" w:color="auto" w:fill="FFFFFF"/>
        </w:rPr>
        <w:t>;</w:t>
      </w:r>
      <w:r w:rsidR="00990C5F" w:rsidRPr="00990C5F">
        <w:rPr>
          <w:rFonts w:ascii="Times New Roman" w:hAnsi="Times New Roman" w:cs="Times New Roman"/>
          <w:shd w:val="clear" w:color="auto" w:fill="FFFFFF"/>
          <w:vertAlign w:val="superscript"/>
        </w:rPr>
        <w:t xml:space="preserve"> 5</w:t>
      </w:r>
      <w:r w:rsidR="00990C5F" w:rsidRPr="00990C5F">
        <w:rPr>
          <w:rFonts w:ascii="Times New Roman" w:hAnsi="Times New Roman" w:cs="Times New Roman"/>
          <w:shd w:val="clear" w:color="auto" w:fill="FFFFFF"/>
        </w:rPr>
        <w:t>Institute of Ageing and Chronic Disease</w:t>
      </w:r>
      <w:r w:rsidR="00881C30">
        <w:rPr>
          <w:rFonts w:ascii="Times New Roman" w:hAnsi="Times New Roman" w:cs="Times New Roman"/>
          <w:shd w:val="clear" w:color="auto" w:fill="FFFFFF"/>
        </w:rPr>
        <w:t>;</w:t>
      </w:r>
      <w:r w:rsidR="00990C5F" w:rsidRPr="00990C5F">
        <w:rPr>
          <w:rFonts w:ascii="Times New Roman" w:hAnsi="Times New Roman" w:cs="Times New Roman"/>
          <w:vertAlign w:val="superscript"/>
        </w:rPr>
        <w:t xml:space="preserve"> 6</w:t>
      </w:r>
      <w:r w:rsidR="00990C5F" w:rsidRPr="00990C5F">
        <w:rPr>
          <w:rFonts w:ascii="Times New Roman" w:hAnsi="Times New Roman" w:cs="Times New Roman"/>
        </w:rPr>
        <w:t>I</w:t>
      </w:r>
      <w:r w:rsidR="00881C30">
        <w:rPr>
          <w:rFonts w:ascii="Times New Roman" w:hAnsi="Times New Roman" w:cs="Times New Roman"/>
        </w:rPr>
        <w:t>nstitute of Integrative Biology;</w:t>
      </w:r>
      <w:r w:rsidR="00990C5F" w:rsidRPr="00990C5F">
        <w:rPr>
          <w:rFonts w:ascii="Times New Roman" w:hAnsi="Times New Roman" w:cs="Times New Roman"/>
        </w:rPr>
        <w:t xml:space="preserve"> </w:t>
      </w:r>
      <w:r w:rsidR="00990C5F" w:rsidRPr="00990C5F">
        <w:rPr>
          <w:rFonts w:ascii="Times New Roman" w:hAnsi="Times New Roman" w:cs="Times New Roman"/>
          <w:vertAlign w:val="superscript"/>
        </w:rPr>
        <w:t>7</w:t>
      </w:r>
      <w:r w:rsidR="00990C5F" w:rsidRPr="00990C5F">
        <w:rPr>
          <w:rFonts w:ascii="Times New Roman" w:hAnsi="Times New Roman" w:cs="Times New Roman"/>
        </w:rPr>
        <w:t>Institute of Translational Medicine, University of Liverpool, Li</w:t>
      </w:r>
      <w:r w:rsidR="00881C30">
        <w:rPr>
          <w:rFonts w:ascii="Times New Roman" w:hAnsi="Times New Roman" w:cs="Times New Roman"/>
        </w:rPr>
        <w:t xml:space="preserve">verpool, United Kingdom </w:t>
      </w:r>
      <w:r w:rsidR="00990C5F" w:rsidRPr="00990C5F">
        <w:rPr>
          <w:rFonts w:ascii="Times New Roman" w:hAnsi="Times New Roman" w:cs="Times New Roman"/>
        </w:rPr>
        <w:t xml:space="preserve">and </w:t>
      </w:r>
      <w:r w:rsidR="00990C5F" w:rsidRPr="00990C5F">
        <w:rPr>
          <w:rFonts w:ascii="Times New Roman" w:hAnsi="Times New Roman" w:cs="Times New Roman"/>
          <w:vertAlign w:val="superscript"/>
        </w:rPr>
        <w:t>8</w:t>
      </w:r>
      <w:r w:rsidR="00990C5F" w:rsidRPr="00990C5F">
        <w:rPr>
          <w:rFonts w:ascii="Times New Roman" w:hAnsi="Times New Roman" w:cs="Times New Roman"/>
        </w:rPr>
        <w:t>Department of Pediatric Rheumatology, Alder Hey Children’s NHS Foundation Trust, Liverpool, United Kingdom.</w:t>
      </w:r>
    </w:p>
    <w:p w14:paraId="56C63BA7" w14:textId="77777777" w:rsidR="00990C5F" w:rsidRDefault="00990C5F" w:rsidP="005759B1">
      <w:pPr>
        <w:spacing w:line="480" w:lineRule="auto"/>
        <w:rPr>
          <w:b/>
          <w:bCs/>
        </w:rPr>
      </w:pPr>
    </w:p>
    <w:p w14:paraId="563FE114" w14:textId="77777777" w:rsidR="00661E1A" w:rsidRPr="00D31F0D" w:rsidRDefault="00661E1A" w:rsidP="005759B1">
      <w:pPr>
        <w:spacing w:line="480" w:lineRule="auto"/>
        <w:rPr>
          <w:b/>
          <w:bCs/>
        </w:rPr>
      </w:pPr>
      <w:r w:rsidRPr="00D31F0D">
        <w:rPr>
          <w:b/>
          <w:bCs/>
        </w:rPr>
        <w:t>Corresponding author:</w:t>
      </w:r>
    </w:p>
    <w:p w14:paraId="09C081D2" w14:textId="69291093" w:rsidR="00661E1A" w:rsidRPr="00D31F0D" w:rsidRDefault="00661E1A" w:rsidP="00903614">
      <w:pPr>
        <w:pStyle w:val="NoSpacing"/>
        <w:spacing w:line="480" w:lineRule="auto"/>
        <w:jc w:val="both"/>
        <w:rPr>
          <w:rFonts w:cs="Times New Roman"/>
          <w:szCs w:val="24"/>
          <w:lang w:bidi="ar-SA"/>
        </w:rPr>
      </w:pPr>
      <w:r w:rsidRPr="00D31F0D">
        <w:rPr>
          <w:rFonts w:cs="Times New Roman"/>
          <w:szCs w:val="24"/>
          <w:lang w:bidi="ar-SA"/>
        </w:rPr>
        <w:t xml:space="preserve">Direkrit Chiewchengchol, MD, PhD, Center of Excellence in </w:t>
      </w:r>
      <w:r w:rsidR="00C86B09" w:rsidRPr="00D31F0D">
        <w:rPr>
          <w:rFonts w:cs="Times New Roman"/>
          <w:szCs w:val="24"/>
          <w:lang w:bidi="ar-SA"/>
        </w:rPr>
        <w:t>Immunology and Immune-mediated D</w:t>
      </w:r>
      <w:r w:rsidRPr="00D31F0D">
        <w:rPr>
          <w:rFonts w:cs="Times New Roman"/>
          <w:szCs w:val="24"/>
          <w:lang w:bidi="ar-SA"/>
        </w:rPr>
        <w:t>iseases</w:t>
      </w:r>
      <w:r w:rsidR="00F84014" w:rsidRPr="00D31F0D">
        <w:rPr>
          <w:rFonts w:cs="Times New Roman"/>
          <w:szCs w:val="24"/>
          <w:lang w:bidi="ar-SA"/>
        </w:rPr>
        <w:t xml:space="preserve">, </w:t>
      </w:r>
      <w:r w:rsidRPr="00D31F0D">
        <w:rPr>
          <w:rFonts w:cs="Times New Roman"/>
          <w:szCs w:val="24"/>
          <w:lang w:bidi="ar-SA"/>
        </w:rPr>
        <w:t>Faculty of Medicine, Chulalongkorn University, Rama 4 Road, Pathumwan, Bangkok, Thailand, 10330</w:t>
      </w:r>
    </w:p>
    <w:p w14:paraId="27D8E68C" w14:textId="69663D72" w:rsidR="008D60AF" w:rsidRPr="00D31F0D" w:rsidRDefault="00661E1A" w:rsidP="0034719C">
      <w:pPr>
        <w:pStyle w:val="NoSpacing"/>
        <w:spacing w:line="480" w:lineRule="auto"/>
        <w:outlineLvl w:val="0"/>
        <w:rPr>
          <w:rStyle w:val="Hyperlink"/>
          <w:rFonts w:cs="Times New Roman"/>
          <w:szCs w:val="24"/>
          <w:lang w:bidi="ar-SA"/>
        </w:rPr>
      </w:pPr>
      <w:r w:rsidRPr="00D31F0D">
        <w:rPr>
          <w:rFonts w:cs="Times New Roman"/>
          <w:szCs w:val="24"/>
          <w:lang w:bidi="ar-SA"/>
        </w:rPr>
        <w:t xml:space="preserve">E-mail: </w:t>
      </w:r>
      <w:r w:rsidR="00265B16" w:rsidRPr="00D31F0D">
        <w:rPr>
          <w:rFonts w:cs="Times New Roman"/>
          <w:i/>
          <w:iCs/>
          <w:color w:val="0432FF"/>
          <w:szCs w:val="24"/>
          <w:u w:val="single"/>
          <w:lang w:bidi="ar-SA"/>
        </w:rPr>
        <w:t>cdirekrit@live.com</w:t>
      </w:r>
    </w:p>
    <w:p w14:paraId="4DB01E14" w14:textId="29D2B2DA" w:rsidR="00864E95" w:rsidRPr="00D31F0D" w:rsidRDefault="00864E95" w:rsidP="00261193">
      <w:pPr>
        <w:rPr>
          <w:rFonts w:ascii="Times" w:hAnsi="Times"/>
        </w:rPr>
      </w:pPr>
      <w:r w:rsidRPr="00D31F0D">
        <w:rPr>
          <w:rFonts w:ascii="Times" w:hAnsi="Times"/>
        </w:rPr>
        <w:t>Tel</w:t>
      </w:r>
      <w:r w:rsidR="00E34D2A">
        <w:rPr>
          <w:rFonts w:ascii="Times" w:hAnsi="Times"/>
        </w:rPr>
        <w:t>e</w:t>
      </w:r>
      <w:r w:rsidRPr="00D31F0D">
        <w:rPr>
          <w:rFonts w:ascii="Times" w:hAnsi="Times"/>
        </w:rPr>
        <w:t xml:space="preserve">phone: </w:t>
      </w:r>
      <w:r w:rsidRPr="00D31F0D">
        <w:rPr>
          <w:rFonts w:ascii="Times" w:hAnsi="Times" w:cs="Calibri"/>
          <w:color w:val="000000"/>
          <w:shd w:val="clear" w:color="auto" w:fill="FFFFFF"/>
        </w:rPr>
        <w:t>02-256-4470 ext 626</w:t>
      </w:r>
      <w:r w:rsidR="00D31F0D">
        <w:rPr>
          <w:rFonts w:ascii="Times" w:hAnsi="Times" w:cs="Calibri"/>
          <w:color w:val="000000"/>
          <w:shd w:val="clear" w:color="auto" w:fill="FFFFFF"/>
        </w:rPr>
        <w:t xml:space="preserve">       </w:t>
      </w:r>
      <w:r w:rsidR="00D31F0D">
        <w:rPr>
          <w:rFonts w:ascii="Times" w:hAnsi="Times" w:cs="Calibri"/>
          <w:color w:val="000000"/>
          <w:shd w:val="clear" w:color="auto" w:fill="FFFFFF"/>
        </w:rPr>
        <w:tab/>
      </w:r>
      <w:r w:rsidR="00261193" w:rsidRPr="00D31F0D">
        <w:rPr>
          <w:color w:val="000000"/>
          <w:shd w:val="clear" w:color="auto" w:fill="FFFFFF"/>
        </w:rPr>
        <w:t>Fax: 02-252-5952</w:t>
      </w:r>
    </w:p>
    <w:p w14:paraId="42198D3C" w14:textId="77777777" w:rsidR="00261193" w:rsidRPr="00D31F0D" w:rsidRDefault="00261193" w:rsidP="00261193"/>
    <w:p w14:paraId="4116C408" w14:textId="77777777" w:rsidR="00261193" w:rsidRPr="00D31F0D" w:rsidRDefault="00261193" w:rsidP="00261193">
      <w:pPr>
        <w:spacing w:line="480" w:lineRule="auto"/>
        <w:jc w:val="both"/>
      </w:pPr>
      <w:r w:rsidRPr="00D31F0D">
        <w:t>The Thai Clinical Trials Registry (</w:t>
      </w:r>
      <w:r w:rsidRPr="00D31F0D">
        <w:rPr>
          <w:color w:val="000000"/>
        </w:rPr>
        <w:t>TCTR20170928002)</w:t>
      </w:r>
    </w:p>
    <w:p w14:paraId="1E56FABF" w14:textId="319343B9" w:rsidR="00D31F0D" w:rsidRDefault="00661E1A" w:rsidP="00D31F0D">
      <w:pPr>
        <w:pStyle w:val="NoSpacing"/>
        <w:spacing w:line="480" w:lineRule="auto"/>
        <w:outlineLvl w:val="0"/>
        <w:rPr>
          <w:rFonts w:cs="Times New Roman"/>
          <w:szCs w:val="24"/>
        </w:rPr>
      </w:pPr>
      <w:r w:rsidRPr="00D31F0D">
        <w:rPr>
          <w:rFonts w:cs="Times New Roman"/>
          <w:szCs w:val="24"/>
        </w:rPr>
        <w:t>W</w:t>
      </w:r>
      <w:r w:rsidR="00D31F0D">
        <w:rPr>
          <w:rFonts w:cs="Times New Roman"/>
          <w:szCs w:val="24"/>
        </w:rPr>
        <w:t>o</w:t>
      </w:r>
      <w:r w:rsidRPr="00D31F0D">
        <w:rPr>
          <w:rFonts w:cs="Times New Roman"/>
          <w:szCs w:val="24"/>
        </w:rPr>
        <w:t>rd count for text:</w:t>
      </w:r>
      <w:r w:rsidR="00D40245">
        <w:rPr>
          <w:rFonts w:cs="Times New Roman"/>
          <w:szCs w:val="24"/>
        </w:rPr>
        <w:t xml:space="preserve"> 2,68</w:t>
      </w:r>
      <w:r w:rsidR="004D24C4">
        <w:rPr>
          <w:rFonts w:cs="Times New Roman"/>
          <w:szCs w:val="24"/>
        </w:rPr>
        <w:t>8</w:t>
      </w:r>
    </w:p>
    <w:p w14:paraId="58A9B777" w14:textId="0E5DA7CB" w:rsidR="00661E1A" w:rsidRPr="00D31F0D" w:rsidRDefault="00661E1A" w:rsidP="00D31F0D">
      <w:pPr>
        <w:pStyle w:val="NoSpacing"/>
        <w:spacing w:line="480" w:lineRule="auto"/>
        <w:outlineLvl w:val="0"/>
        <w:rPr>
          <w:rFonts w:cs="Times New Roman"/>
          <w:szCs w:val="24"/>
          <w:lang w:bidi="ar-SA"/>
        </w:rPr>
      </w:pPr>
      <w:r w:rsidRPr="00D31F0D">
        <w:rPr>
          <w:szCs w:val="24"/>
        </w:rPr>
        <w:t>Word count for Abstract:</w:t>
      </w:r>
      <w:r w:rsidR="00C11F9A">
        <w:rPr>
          <w:szCs w:val="24"/>
        </w:rPr>
        <w:t xml:space="preserve"> 2</w:t>
      </w:r>
      <w:r w:rsidR="009A5B81">
        <w:rPr>
          <w:szCs w:val="24"/>
        </w:rPr>
        <w:t>2</w:t>
      </w:r>
      <w:r w:rsidR="007B4484">
        <w:rPr>
          <w:szCs w:val="24"/>
        </w:rPr>
        <w:t>2</w:t>
      </w:r>
    </w:p>
    <w:p w14:paraId="17E2D990" w14:textId="3A3C9C61" w:rsidR="00990C5F" w:rsidRPr="00D31F0D" w:rsidRDefault="00661E1A" w:rsidP="00D31F0D">
      <w:pPr>
        <w:spacing w:line="480" w:lineRule="auto"/>
      </w:pPr>
      <w:r w:rsidRPr="00D31F0D">
        <w:t>Figures:</w:t>
      </w:r>
      <w:r w:rsidR="00040D79" w:rsidRPr="00D31F0D">
        <w:t xml:space="preserve"> </w:t>
      </w:r>
      <w:r w:rsidR="00BC6521" w:rsidRPr="00D31F0D">
        <w:t>2</w:t>
      </w:r>
      <w:r w:rsidR="00D31F0D" w:rsidRPr="00D31F0D">
        <w:t xml:space="preserve">, </w:t>
      </w:r>
      <w:r w:rsidRPr="00D31F0D">
        <w:t>Tables:</w:t>
      </w:r>
      <w:r w:rsidR="003D4C46" w:rsidRPr="00D31F0D">
        <w:t xml:space="preserve"> </w:t>
      </w:r>
      <w:r w:rsidR="006C4D3C" w:rsidRPr="00D31F0D">
        <w:t>3</w:t>
      </w:r>
      <w:r w:rsidR="00D31F0D" w:rsidRPr="00D31F0D">
        <w:t xml:space="preserve">, </w:t>
      </w:r>
      <w:r w:rsidRPr="00D31F0D">
        <w:t>References:</w:t>
      </w:r>
      <w:r w:rsidR="00710C23" w:rsidRPr="00D31F0D">
        <w:t xml:space="preserve"> </w:t>
      </w:r>
      <w:r w:rsidR="00CE6D64" w:rsidRPr="00D31F0D">
        <w:t>2</w:t>
      </w:r>
      <w:r w:rsidR="00604041">
        <w:t>7</w:t>
      </w:r>
    </w:p>
    <w:p w14:paraId="418F54B8" w14:textId="77777777" w:rsidR="009D029C" w:rsidRDefault="009D029C" w:rsidP="00990C5F">
      <w:pPr>
        <w:tabs>
          <w:tab w:val="left" w:pos="3636"/>
        </w:tabs>
        <w:spacing w:line="480" w:lineRule="auto"/>
        <w:rPr>
          <w:b/>
          <w:bCs/>
        </w:rPr>
      </w:pPr>
    </w:p>
    <w:p w14:paraId="01323CA2" w14:textId="6C5D1A81" w:rsidR="008D60AF" w:rsidRDefault="008D60AF" w:rsidP="00990C5F">
      <w:pPr>
        <w:tabs>
          <w:tab w:val="left" w:pos="3636"/>
        </w:tabs>
        <w:spacing w:line="480" w:lineRule="auto"/>
        <w:rPr>
          <w:b/>
          <w:bCs/>
        </w:rPr>
      </w:pPr>
      <w:r w:rsidRPr="00B962DF">
        <w:rPr>
          <w:b/>
          <w:bCs/>
        </w:rPr>
        <w:lastRenderedPageBreak/>
        <w:t>Abstrac</w:t>
      </w:r>
      <w:r w:rsidR="00D31F0D">
        <w:rPr>
          <w:b/>
          <w:bCs/>
        </w:rPr>
        <w:t>t</w:t>
      </w:r>
    </w:p>
    <w:p w14:paraId="281E72DA" w14:textId="3D61C23F" w:rsidR="0083144C" w:rsidRPr="00D31F0D" w:rsidRDefault="0083144C" w:rsidP="00525F51">
      <w:pPr>
        <w:tabs>
          <w:tab w:val="left" w:pos="3636"/>
        </w:tabs>
        <w:spacing w:line="480" w:lineRule="auto"/>
        <w:jc w:val="both"/>
        <w:rPr>
          <w:rFonts w:cs="Angsana New"/>
          <w:cs/>
        </w:rPr>
      </w:pPr>
      <w:r w:rsidRPr="0083144C">
        <w:rPr>
          <w:rFonts w:cs="Angsana New"/>
          <w:b/>
          <w:bCs/>
          <w:i/>
          <w:iCs/>
        </w:rPr>
        <w:t>Background</w:t>
      </w:r>
      <w:r w:rsidR="00D31F0D">
        <w:rPr>
          <w:rFonts w:cs="Angsana New"/>
          <w:b/>
          <w:bCs/>
          <w:i/>
          <w:iCs/>
        </w:rPr>
        <w:t xml:space="preserve">. </w:t>
      </w:r>
      <w:r w:rsidR="008E5340">
        <w:rPr>
          <w:rFonts w:cs="Angsana New"/>
        </w:rPr>
        <w:t xml:space="preserve">Juvenile </w:t>
      </w:r>
      <w:r w:rsidR="008E5340">
        <w:t>systemic lupus erythematosus (JSLE) and adult SLE (ASLE) patients present with different clinical manifestations</w:t>
      </w:r>
      <w:r w:rsidR="00682A4E">
        <w:t xml:space="preserve">, but </w:t>
      </w:r>
      <w:r w:rsidR="008E5340">
        <w:t>it is unknown if there are differences in</w:t>
      </w:r>
      <w:r w:rsidR="00682A4E">
        <w:t xml:space="preserve"> </w:t>
      </w:r>
      <w:r w:rsidR="008E5340">
        <w:t>their antinuclear autoantibody (ANA) profiles</w:t>
      </w:r>
      <w:r w:rsidR="00682A4E">
        <w:t xml:space="preserve"> or if staining patterns are associated with </w:t>
      </w:r>
      <w:r w:rsidR="008F3158">
        <w:t xml:space="preserve">specific autoantibodies and </w:t>
      </w:r>
      <w:r w:rsidR="00682A4E">
        <w:t>clinical manifestations</w:t>
      </w:r>
      <w:r w:rsidR="00A55FB8">
        <w:t>.</w:t>
      </w:r>
    </w:p>
    <w:p w14:paraId="4114B11D" w14:textId="1FA814D3" w:rsidR="00AF3428" w:rsidRPr="00AF3428" w:rsidRDefault="00AF3428" w:rsidP="00C174BA">
      <w:pPr>
        <w:spacing w:line="480" w:lineRule="auto"/>
        <w:jc w:val="both"/>
      </w:pPr>
      <w:r w:rsidRPr="00930C21">
        <w:rPr>
          <w:b/>
          <w:bCs/>
          <w:i/>
          <w:iCs/>
        </w:rPr>
        <w:t>Objective</w:t>
      </w:r>
      <w:r w:rsidRPr="00AF3428">
        <w:rPr>
          <w:i/>
          <w:iCs/>
        </w:rPr>
        <w:t xml:space="preserve">. </w:t>
      </w:r>
      <w:r>
        <w:t xml:space="preserve">To determine whether </w:t>
      </w:r>
      <w:r w:rsidR="00FC7FFD">
        <w:t xml:space="preserve">distinct </w:t>
      </w:r>
      <w:r w:rsidR="00864251">
        <w:t xml:space="preserve">types </w:t>
      </w:r>
      <w:r w:rsidR="006E0B42">
        <w:t xml:space="preserve">and numbers </w:t>
      </w:r>
      <w:r w:rsidR="00864251">
        <w:t xml:space="preserve">of </w:t>
      </w:r>
      <w:r>
        <w:t>ANA</w:t>
      </w:r>
      <w:r w:rsidR="00864251">
        <w:t>-</w:t>
      </w:r>
      <w:r>
        <w:t>staining patterns are associated with specific autoantibodies</w:t>
      </w:r>
      <w:r w:rsidR="006E0B42">
        <w:t xml:space="preserve"> and </w:t>
      </w:r>
      <w:r>
        <w:t>clinical manifestations</w:t>
      </w:r>
      <w:r w:rsidR="006E0B42">
        <w:t xml:space="preserve"> </w:t>
      </w:r>
      <w:r w:rsidR="00B02149">
        <w:t>in</w:t>
      </w:r>
      <w:r w:rsidR="0028119D">
        <w:t xml:space="preserve"> </w:t>
      </w:r>
      <w:r w:rsidR="00930C21">
        <w:t>JSLE</w:t>
      </w:r>
      <w:r w:rsidR="00214033">
        <w:t xml:space="preserve"> </w:t>
      </w:r>
      <w:r>
        <w:t xml:space="preserve">and </w:t>
      </w:r>
      <w:r w:rsidR="0028119D">
        <w:t>A</w:t>
      </w:r>
      <w:r w:rsidR="001233BA">
        <w:t>SLE</w:t>
      </w:r>
      <w:r>
        <w:t xml:space="preserve"> patients</w:t>
      </w:r>
      <w:r w:rsidR="00214033">
        <w:t>.</w:t>
      </w:r>
    </w:p>
    <w:p w14:paraId="6C285DC1" w14:textId="7C7384A9" w:rsidR="00AF3428" w:rsidRPr="00AF3428" w:rsidRDefault="00AF3428" w:rsidP="00C174BA">
      <w:pPr>
        <w:spacing w:line="480" w:lineRule="auto"/>
        <w:jc w:val="both"/>
        <w:rPr>
          <w:i/>
          <w:iCs/>
        </w:rPr>
      </w:pPr>
      <w:r w:rsidRPr="00930C21">
        <w:rPr>
          <w:b/>
          <w:bCs/>
          <w:i/>
          <w:iCs/>
        </w:rPr>
        <w:t>Methods.</w:t>
      </w:r>
      <w:r w:rsidR="00563A93" w:rsidRPr="00563A93">
        <w:t xml:space="preserve"> </w:t>
      </w:r>
      <w:r w:rsidR="00563A93">
        <w:t xml:space="preserve">A retrospective </w:t>
      </w:r>
      <w:r w:rsidR="00930C21">
        <w:t>study was performed in</w:t>
      </w:r>
      <w:r w:rsidR="005406C0">
        <w:t xml:space="preserve"> </w:t>
      </w:r>
      <w:r w:rsidR="005406C0" w:rsidRPr="00914D47">
        <w:t>Thai</w:t>
      </w:r>
      <w:r w:rsidR="005406C0">
        <w:t xml:space="preserve"> </w:t>
      </w:r>
      <w:r w:rsidR="00930C21">
        <w:t xml:space="preserve">children (n=146) and adults </w:t>
      </w:r>
      <w:r w:rsidR="00563A93">
        <w:t xml:space="preserve">(n=180) diagnosed with SLE using the </w:t>
      </w:r>
      <w:r w:rsidR="00563A93" w:rsidRPr="000E54DF">
        <w:rPr>
          <w:szCs w:val="22"/>
        </w:rPr>
        <w:t xml:space="preserve">Systemic Lupus International Collaborating </w:t>
      </w:r>
      <w:r w:rsidR="00563A93" w:rsidRPr="000E476E">
        <w:rPr>
          <w:szCs w:val="22"/>
        </w:rPr>
        <w:t>Clinics</w:t>
      </w:r>
      <w:r w:rsidR="00930C21">
        <w:rPr>
          <w:szCs w:val="22"/>
        </w:rPr>
        <w:t xml:space="preserve"> </w:t>
      </w:r>
      <w:r w:rsidR="00563A93">
        <w:t>classification criteria</w:t>
      </w:r>
      <w:r w:rsidR="00214033">
        <w:t>.</w:t>
      </w:r>
      <w:r w:rsidR="00563A93" w:rsidRPr="00563A93">
        <w:rPr>
          <w:szCs w:val="22"/>
        </w:rPr>
        <w:t xml:space="preserve"> </w:t>
      </w:r>
    </w:p>
    <w:p w14:paraId="0D9593C2" w14:textId="43F2FBBC" w:rsidR="00C174BA" w:rsidRPr="00E20843" w:rsidRDefault="001233BA" w:rsidP="00C174BA">
      <w:pPr>
        <w:spacing w:line="480" w:lineRule="auto"/>
        <w:jc w:val="both"/>
        <w:rPr>
          <w:rFonts w:ascii="Times" w:hAnsi="Times"/>
          <w:color w:val="000000" w:themeColor="text1"/>
        </w:rPr>
      </w:pPr>
      <w:r w:rsidRPr="00930C21">
        <w:rPr>
          <w:b/>
          <w:bCs/>
          <w:i/>
          <w:iCs/>
        </w:rPr>
        <w:t>Results.</w:t>
      </w:r>
      <w:r>
        <w:rPr>
          <w:i/>
          <w:iCs/>
        </w:rPr>
        <w:t xml:space="preserve"> </w:t>
      </w:r>
      <w:r w:rsidR="005406C0">
        <w:rPr>
          <w:color w:val="000000" w:themeColor="text1"/>
        </w:rPr>
        <w:t>J</w:t>
      </w:r>
      <w:r w:rsidR="00930C21">
        <w:rPr>
          <w:color w:val="000000" w:themeColor="text1"/>
        </w:rPr>
        <w:t>SLE</w:t>
      </w:r>
      <w:r w:rsidR="00214033">
        <w:rPr>
          <w:color w:val="000000" w:themeColor="text1"/>
        </w:rPr>
        <w:t xml:space="preserve"> </w:t>
      </w:r>
      <w:r w:rsidR="00A46489">
        <w:rPr>
          <w:color w:val="000000" w:themeColor="text1"/>
        </w:rPr>
        <w:t xml:space="preserve">patients </w:t>
      </w:r>
      <w:r w:rsidR="00930C21">
        <w:rPr>
          <w:color w:val="000000" w:themeColor="text1"/>
        </w:rPr>
        <w:t xml:space="preserve">with </w:t>
      </w:r>
      <w:r w:rsidR="00F960E7">
        <w:rPr>
          <w:color w:val="000000" w:themeColor="text1"/>
        </w:rPr>
        <w:t xml:space="preserve">a </w:t>
      </w:r>
      <w:r w:rsidR="00930C21">
        <w:rPr>
          <w:color w:val="000000" w:themeColor="text1"/>
        </w:rPr>
        <w:t>homogeneous pattern</w:t>
      </w:r>
      <w:r w:rsidR="00682A4E">
        <w:rPr>
          <w:color w:val="000000" w:themeColor="text1"/>
        </w:rPr>
        <w:t xml:space="preserve"> of staining </w:t>
      </w:r>
      <w:r w:rsidR="00F22B36">
        <w:rPr>
          <w:color w:val="000000" w:themeColor="text1"/>
        </w:rPr>
        <w:t xml:space="preserve">and </w:t>
      </w:r>
      <w:r w:rsidR="0038104B">
        <w:t xml:space="preserve">anti-dsDNA </w:t>
      </w:r>
      <w:r w:rsidR="00926FD2">
        <w:rPr>
          <w:rFonts w:ascii="Times" w:hAnsi="Times" w:cs="Calibri"/>
          <w:color w:val="000000"/>
        </w:rPr>
        <w:t>or</w:t>
      </w:r>
      <w:r w:rsidR="00A46489">
        <w:rPr>
          <w:rFonts w:ascii="Times" w:hAnsi="Times" w:cs="Calibri"/>
          <w:color w:val="000000"/>
        </w:rPr>
        <w:t xml:space="preserve"> </w:t>
      </w:r>
      <w:r w:rsidR="00926FD2">
        <w:rPr>
          <w:rFonts w:ascii="Times" w:hAnsi="Times" w:cs="Calibri"/>
          <w:color w:val="000000"/>
        </w:rPr>
        <w:t>anti-nucleosome</w:t>
      </w:r>
      <w:r w:rsidR="00682A4E">
        <w:rPr>
          <w:rFonts w:ascii="Times" w:hAnsi="Times" w:cs="Calibri"/>
          <w:color w:val="000000"/>
        </w:rPr>
        <w:t xml:space="preserve"> antibodies </w:t>
      </w:r>
      <w:r w:rsidR="00F22B36">
        <w:rPr>
          <w:rFonts w:ascii="Times" w:hAnsi="Times" w:cs="Calibri"/>
          <w:color w:val="000000"/>
        </w:rPr>
        <w:t>in serum</w:t>
      </w:r>
      <w:r w:rsidR="00F960E7">
        <w:rPr>
          <w:rFonts w:ascii="Times" w:hAnsi="Times" w:cs="Calibri"/>
          <w:color w:val="000000"/>
        </w:rPr>
        <w:t xml:space="preserve">, </w:t>
      </w:r>
      <w:r w:rsidR="00B57A92">
        <w:t>develope</w:t>
      </w:r>
      <w:r w:rsidR="00926FD2">
        <w:t>d renal</w:t>
      </w:r>
      <w:r w:rsidR="00930C21">
        <w:t xml:space="preserve"> involvement</w:t>
      </w:r>
      <w:r w:rsidR="00926FD2">
        <w:t>, leukopenia and acute</w:t>
      </w:r>
      <w:r w:rsidR="00031BBD">
        <w:t>/</w:t>
      </w:r>
      <w:r w:rsidR="00926FD2">
        <w:t>subacute cutaneous LE</w:t>
      </w:r>
      <w:r w:rsidR="0048409E">
        <w:t>.</w:t>
      </w:r>
      <w:r w:rsidR="003467EB">
        <w:rPr>
          <w:rFonts w:ascii="Times" w:hAnsi="Times"/>
          <w:color w:val="000000" w:themeColor="text1"/>
        </w:rPr>
        <w:t xml:space="preserve"> </w:t>
      </w:r>
      <w:r w:rsidR="00D719FE">
        <w:rPr>
          <w:rFonts w:ascii="Times" w:hAnsi="Times"/>
          <w:color w:val="000000" w:themeColor="text1"/>
        </w:rPr>
        <w:t>C</w:t>
      </w:r>
      <w:r w:rsidR="00926FD2">
        <w:rPr>
          <w:rFonts w:ascii="Times" w:hAnsi="Times"/>
          <w:color w:val="000000" w:themeColor="text1"/>
        </w:rPr>
        <w:t>oarse speckled pattern</w:t>
      </w:r>
      <w:r w:rsidR="00F22B36">
        <w:rPr>
          <w:rFonts w:ascii="Times" w:hAnsi="Times"/>
          <w:color w:val="000000" w:themeColor="text1"/>
        </w:rPr>
        <w:t xml:space="preserve"> </w:t>
      </w:r>
      <w:r w:rsidR="00926FD2">
        <w:rPr>
          <w:rFonts w:ascii="Times" w:hAnsi="Times"/>
          <w:color w:val="000000" w:themeColor="text1"/>
        </w:rPr>
        <w:t>with anti-RNP</w:t>
      </w:r>
      <w:r w:rsidR="00A46489">
        <w:rPr>
          <w:rFonts w:ascii="Times" w:hAnsi="Times"/>
          <w:color w:val="000000" w:themeColor="text1"/>
        </w:rPr>
        <w:t xml:space="preserve"> </w:t>
      </w:r>
      <w:r w:rsidR="00926FD2">
        <w:rPr>
          <w:rFonts w:ascii="Times" w:hAnsi="Times"/>
          <w:color w:val="000000" w:themeColor="text1"/>
        </w:rPr>
        <w:t>or anti-Sm</w:t>
      </w:r>
      <w:r w:rsidR="00F22B36">
        <w:rPr>
          <w:rFonts w:ascii="Times" w:hAnsi="Times"/>
          <w:color w:val="000000" w:themeColor="text1"/>
        </w:rPr>
        <w:t xml:space="preserve"> show</w:t>
      </w:r>
      <w:r w:rsidR="00A46489">
        <w:rPr>
          <w:rFonts w:ascii="Times" w:hAnsi="Times"/>
          <w:color w:val="000000" w:themeColor="text1"/>
        </w:rPr>
        <w:t xml:space="preserve">ed </w:t>
      </w:r>
      <w:r w:rsidR="00D719FE">
        <w:rPr>
          <w:rFonts w:ascii="Times" w:hAnsi="Times"/>
          <w:color w:val="000000" w:themeColor="text1"/>
        </w:rPr>
        <w:t>thrombocytopenia and renal involvement</w:t>
      </w:r>
      <w:r w:rsidR="006D7246">
        <w:rPr>
          <w:rFonts w:ascii="Times" w:hAnsi="Times"/>
          <w:color w:val="000000" w:themeColor="text1"/>
        </w:rPr>
        <w:t xml:space="preserve"> in </w:t>
      </w:r>
      <w:r w:rsidR="00F22B36">
        <w:rPr>
          <w:rFonts w:ascii="Times" w:hAnsi="Times"/>
          <w:color w:val="000000" w:themeColor="text1"/>
        </w:rPr>
        <w:t xml:space="preserve">JSLE </w:t>
      </w:r>
      <w:r w:rsidR="00656D2F">
        <w:rPr>
          <w:rFonts w:ascii="Times" w:hAnsi="Times"/>
          <w:color w:val="000000" w:themeColor="text1"/>
        </w:rPr>
        <w:t>patients</w:t>
      </w:r>
      <w:r w:rsidR="00F960E7">
        <w:rPr>
          <w:rFonts w:ascii="Times" w:hAnsi="Times"/>
          <w:color w:val="000000" w:themeColor="text1"/>
        </w:rPr>
        <w:t xml:space="preserve">, </w:t>
      </w:r>
      <w:r w:rsidR="00A46489">
        <w:rPr>
          <w:rFonts w:ascii="Times" w:hAnsi="Times"/>
          <w:color w:val="000000" w:themeColor="text1"/>
        </w:rPr>
        <w:t xml:space="preserve">but </w:t>
      </w:r>
      <w:r w:rsidR="006D7246">
        <w:rPr>
          <w:rFonts w:ascii="Times" w:hAnsi="Times"/>
          <w:color w:val="000000" w:themeColor="text1"/>
        </w:rPr>
        <w:t>leukopenia in both groups</w:t>
      </w:r>
      <w:r w:rsidR="00D719FE">
        <w:rPr>
          <w:rFonts w:ascii="Times" w:hAnsi="Times"/>
          <w:color w:val="000000" w:themeColor="text1"/>
        </w:rPr>
        <w:t>.</w:t>
      </w:r>
      <w:r w:rsidR="00B72C98">
        <w:rPr>
          <w:rFonts w:ascii="Times" w:hAnsi="Times"/>
          <w:color w:val="000000" w:themeColor="text1"/>
        </w:rPr>
        <w:t xml:space="preserve"> </w:t>
      </w:r>
      <w:r w:rsidR="007A7652">
        <w:rPr>
          <w:color w:val="000000" w:themeColor="text1"/>
        </w:rPr>
        <w:t xml:space="preserve">JSLE </w:t>
      </w:r>
      <w:r w:rsidR="00DE5F5B">
        <w:rPr>
          <w:color w:val="000000" w:themeColor="text1"/>
        </w:rPr>
        <w:t xml:space="preserve">patients </w:t>
      </w:r>
      <w:r w:rsidR="007A7652">
        <w:rPr>
          <w:color w:val="000000" w:themeColor="text1"/>
        </w:rPr>
        <w:t>with fine-coarse speckled pattern</w:t>
      </w:r>
      <w:r w:rsidR="00B72C98">
        <w:rPr>
          <w:color w:val="000000" w:themeColor="text1"/>
        </w:rPr>
        <w:t xml:space="preserve"> and </w:t>
      </w:r>
      <w:r w:rsidR="007A7652">
        <w:rPr>
          <w:color w:val="000000" w:themeColor="text1"/>
        </w:rPr>
        <w:t>anti-RNP, anti-Sm, anti-Ro-52</w:t>
      </w:r>
      <w:r w:rsidR="00DE5F5B">
        <w:rPr>
          <w:color w:val="000000" w:themeColor="text1"/>
        </w:rPr>
        <w:t xml:space="preserve"> or</w:t>
      </w:r>
      <w:r w:rsidR="007A7652">
        <w:rPr>
          <w:color w:val="000000" w:themeColor="text1"/>
        </w:rPr>
        <w:t xml:space="preserve"> anti-SSA</w:t>
      </w:r>
      <w:r w:rsidR="00B72C98">
        <w:rPr>
          <w:rFonts w:ascii="Times" w:hAnsi="Times"/>
          <w:color w:val="000000" w:themeColor="text1"/>
        </w:rPr>
        <w:t xml:space="preserve"> </w:t>
      </w:r>
      <w:r w:rsidR="00B57A92">
        <w:rPr>
          <w:rFonts w:ascii="Times" w:hAnsi="Times"/>
          <w:color w:val="000000" w:themeColor="text1"/>
        </w:rPr>
        <w:t>develope</w:t>
      </w:r>
      <w:r w:rsidR="007A7652">
        <w:rPr>
          <w:rFonts w:ascii="Times" w:hAnsi="Times"/>
          <w:color w:val="000000" w:themeColor="text1"/>
        </w:rPr>
        <w:t>d</w:t>
      </w:r>
      <w:r w:rsidR="004E400D">
        <w:rPr>
          <w:rFonts w:ascii="Times" w:hAnsi="Times"/>
          <w:color w:val="000000" w:themeColor="text1"/>
        </w:rPr>
        <w:t xml:space="preserve"> leukopenia, thrombocytopenia and renal involvement</w:t>
      </w:r>
      <w:r w:rsidR="00F960E7">
        <w:rPr>
          <w:rFonts w:ascii="Times" w:hAnsi="Times"/>
          <w:color w:val="000000" w:themeColor="text1"/>
        </w:rPr>
        <w:t xml:space="preserve">, </w:t>
      </w:r>
      <w:r w:rsidR="004E400D">
        <w:rPr>
          <w:rFonts w:ascii="Times" w:hAnsi="Times"/>
          <w:color w:val="000000" w:themeColor="text1"/>
        </w:rPr>
        <w:t>whilst hemolytic anemia and serositis were</w:t>
      </w:r>
      <w:r w:rsidR="00DE5F5B">
        <w:rPr>
          <w:rFonts w:ascii="Times" w:hAnsi="Times"/>
          <w:color w:val="000000" w:themeColor="text1"/>
        </w:rPr>
        <w:t xml:space="preserve"> </w:t>
      </w:r>
      <w:r w:rsidR="00B72C98">
        <w:rPr>
          <w:rFonts w:ascii="Times" w:hAnsi="Times"/>
          <w:color w:val="000000" w:themeColor="text1"/>
        </w:rPr>
        <w:t xml:space="preserve">commonly </w:t>
      </w:r>
      <w:r w:rsidR="004E400D">
        <w:rPr>
          <w:rFonts w:ascii="Times" w:hAnsi="Times"/>
          <w:color w:val="000000" w:themeColor="text1"/>
        </w:rPr>
        <w:t>found in th</w:t>
      </w:r>
      <w:r w:rsidR="00B57A92">
        <w:rPr>
          <w:rFonts w:ascii="Times" w:hAnsi="Times"/>
          <w:color w:val="000000" w:themeColor="text1"/>
        </w:rPr>
        <w:t xml:space="preserve">ose </w:t>
      </w:r>
      <w:r w:rsidR="004E400D">
        <w:rPr>
          <w:rFonts w:ascii="Times" w:hAnsi="Times"/>
          <w:color w:val="000000" w:themeColor="text1"/>
        </w:rPr>
        <w:t xml:space="preserve">with anti-Ro-52. </w:t>
      </w:r>
      <w:r w:rsidR="00E20843">
        <w:rPr>
          <w:color w:val="000000" w:themeColor="text1"/>
        </w:rPr>
        <w:t>M</w:t>
      </w:r>
      <w:r w:rsidR="00E20843" w:rsidRPr="00040D79">
        <w:rPr>
          <w:color w:val="000000" w:themeColor="text1"/>
        </w:rPr>
        <w:t>edi</w:t>
      </w:r>
      <w:r w:rsidR="00E20843">
        <w:rPr>
          <w:color w:val="000000" w:themeColor="text1"/>
        </w:rPr>
        <w:t xml:space="preserve">an SLEDAI score was </w:t>
      </w:r>
      <w:r w:rsidR="000F49DD">
        <w:rPr>
          <w:color w:val="000000" w:themeColor="text1"/>
        </w:rPr>
        <w:t xml:space="preserve">higher </w:t>
      </w:r>
      <w:r w:rsidR="00864251">
        <w:rPr>
          <w:color w:val="000000" w:themeColor="text1"/>
        </w:rPr>
        <w:t xml:space="preserve">in </w:t>
      </w:r>
      <w:r w:rsidR="00E20843">
        <w:rPr>
          <w:color w:val="000000" w:themeColor="text1"/>
        </w:rPr>
        <w:t>JSLE</w:t>
      </w:r>
      <w:r w:rsidR="005A02CA">
        <w:rPr>
          <w:color w:val="000000" w:themeColor="text1"/>
        </w:rPr>
        <w:t xml:space="preserve"> </w:t>
      </w:r>
      <w:r w:rsidR="000F49DD">
        <w:rPr>
          <w:color w:val="000000" w:themeColor="text1"/>
        </w:rPr>
        <w:t>than A</w:t>
      </w:r>
      <w:r w:rsidR="00E20843">
        <w:rPr>
          <w:color w:val="000000" w:themeColor="text1"/>
        </w:rPr>
        <w:t>SLE patients.</w:t>
      </w:r>
    </w:p>
    <w:p w14:paraId="704C939A" w14:textId="4A5BCFDC" w:rsidR="00930C21" w:rsidRPr="00462AE1" w:rsidRDefault="00930C21" w:rsidP="00C174BA">
      <w:pPr>
        <w:spacing w:line="480" w:lineRule="auto"/>
        <w:jc w:val="both"/>
        <w:rPr>
          <w:rFonts w:cs="Angsana New"/>
          <w:b/>
          <w:bCs/>
          <w:i/>
          <w:iCs/>
        </w:rPr>
      </w:pPr>
      <w:r w:rsidRPr="00462AE1">
        <w:rPr>
          <w:rFonts w:cs="Angsana New"/>
          <w:b/>
          <w:bCs/>
          <w:i/>
          <w:iCs/>
        </w:rPr>
        <w:t>Conclusion.</w:t>
      </w:r>
      <w:r w:rsidR="00462AE1" w:rsidRPr="00462AE1">
        <w:t xml:space="preserve"> </w:t>
      </w:r>
      <w:r w:rsidR="00050296" w:rsidRPr="00914D47">
        <w:t>Detailed ANA-staining patterns with specific autoantibodies show particular clinical manifestations and hence prompt further clinical investigations in both</w:t>
      </w:r>
      <w:r w:rsidR="002C445B" w:rsidRPr="00914D47">
        <w:t xml:space="preserve"> </w:t>
      </w:r>
      <w:r w:rsidR="00050296" w:rsidRPr="00914D47">
        <w:t>JSLE and ASLE patients. Therefore, this study</w:t>
      </w:r>
      <w:r w:rsidR="00F960E7">
        <w:t xml:space="preserve"> demonstrates </w:t>
      </w:r>
      <w:r w:rsidR="00050296" w:rsidRPr="00914D47">
        <w:t>that distinct patterns of ANA staining and specific autoantibodies are clinically important in both children and adults with SLE.</w:t>
      </w:r>
    </w:p>
    <w:p w14:paraId="4CCF5DC0" w14:textId="77777777" w:rsidR="003C46B9" w:rsidRDefault="003C46B9" w:rsidP="00F700EF">
      <w:pPr>
        <w:spacing w:line="480" w:lineRule="auto"/>
      </w:pPr>
    </w:p>
    <w:p w14:paraId="7DA15E20" w14:textId="408F5991" w:rsidR="00CE67D0" w:rsidRPr="00C15E57" w:rsidRDefault="000F4E31" w:rsidP="00F700EF">
      <w:pPr>
        <w:spacing w:line="480" w:lineRule="auto"/>
        <w:rPr>
          <w:sz w:val="22"/>
          <w:szCs w:val="22"/>
        </w:rPr>
      </w:pPr>
      <w:r w:rsidRPr="00C15E57">
        <w:rPr>
          <w:b/>
          <w:bCs/>
          <w:sz w:val="22"/>
          <w:szCs w:val="22"/>
        </w:rPr>
        <w:lastRenderedPageBreak/>
        <w:t>Keyword</w:t>
      </w:r>
      <w:r w:rsidR="00DC7508" w:rsidRPr="00C15E57">
        <w:rPr>
          <w:b/>
          <w:bCs/>
          <w:sz w:val="22"/>
          <w:szCs w:val="22"/>
        </w:rPr>
        <w:t>s:</w:t>
      </w:r>
      <w:r w:rsidRPr="00C15E57">
        <w:rPr>
          <w:b/>
          <w:bCs/>
          <w:sz w:val="22"/>
          <w:szCs w:val="22"/>
        </w:rPr>
        <w:t xml:space="preserve"> </w:t>
      </w:r>
      <w:r w:rsidR="00E23470" w:rsidRPr="00C15E57">
        <w:rPr>
          <w:sz w:val="22"/>
          <w:szCs w:val="22"/>
        </w:rPr>
        <w:t>a</w:t>
      </w:r>
      <w:r w:rsidRPr="00C15E57">
        <w:rPr>
          <w:sz w:val="22"/>
          <w:szCs w:val="22"/>
        </w:rPr>
        <w:t>ntinuclear antibodies,</w:t>
      </w:r>
      <w:r w:rsidR="0062203D" w:rsidRPr="00C15E57">
        <w:rPr>
          <w:sz w:val="22"/>
          <w:szCs w:val="22"/>
        </w:rPr>
        <w:t xml:space="preserve"> </w:t>
      </w:r>
      <w:r w:rsidR="00E23470" w:rsidRPr="00C15E57">
        <w:rPr>
          <w:sz w:val="22"/>
          <w:szCs w:val="22"/>
        </w:rPr>
        <w:t>s</w:t>
      </w:r>
      <w:r w:rsidR="0062203D" w:rsidRPr="00C15E57">
        <w:rPr>
          <w:sz w:val="22"/>
          <w:szCs w:val="22"/>
        </w:rPr>
        <w:t xml:space="preserve">ystemic lupus erythematosus, </w:t>
      </w:r>
      <w:r w:rsidR="00E23470" w:rsidRPr="00C15E57">
        <w:rPr>
          <w:sz w:val="22"/>
          <w:szCs w:val="22"/>
        </w:rPr>
        <w:t>a</w:t>
      </w:r>
      <w:r w:rsidR="0062203D" w:rsidRPr="00C15E57">
        <w:rPr>
          <w:sz w:val="22"/>
          <w:szCs w:val="22"/>
        </w:rPr>
        <w:t>utoantibodies,</w:t>
      </w:r>
      <w:r w:rsidR="004062B8" w:rsidRPr="00C15E57">
        <w:rPr>
          <w:sz w:val="22"/>
          <w:szCs w:val="22"/>
        </w:rPr>
        <w:t xml:space="preserve"> autoimmune diseases, anti-double stranded DNA</w:t>
      </w:r>
    </w:p>
    <w:p w14:paraId="07EC3BF0" w14:textId="77777777" w:rsidR="00C22A43" w:rsidRDefault="00C22A43" w:rsidP="00C15E57">
      <w:pPr>
        <w:spacing w:line="480" w:lineRule="auto"/>
        <w:rPr>
          <w:b/>
          <w:bCs/>
          <w:sz w:val="22"/>
          <w:szCs w:val="22"/>
        </w:rPr>
      </w:pPr>
    </w:p>
    <w:p w14:paraId="05013D98" w14:textId="126A0270" w:rsidR="00C15E57" w:rsidRPr="00AC3AE0" w:rsidRDefault="00C15E57" w:rsidP="00C15E57">
      <w:pPr>
        <w:spacing w:line="480" w:lineRule="auto"/>
        <w:rPr>
          <w:b/>
          <w:bCs/>
          <w:sz w:val="22"/>
          <w:szCs w:val="22"/>
        </w:rPr>
      </w:pPr>
      <w:r w:rsidRPr="00AC3AE0">
        <w:rPr>
          <w:b/>
          <w:bCs/>
          <w:sz w:val="22"/>
          <w:szCs w:val="22"/>
        </w:rPr>
        <w:t>Key messages</w:t>
      </w:r>
    </w:p>
    <w:p w14:paraId="1BA4A8A4" w14:textId="29B0AEFF" w:rsidR="00C15E57" w:rsidRPr="00AC3AE0" w:rsidRDefault="00C15E57" w:rsidP="00C15E57">
      <w:pPr>
        <w:pStyle w:val="ListParagraph"/>
        <w:numPr>
          <w:ilvl w:val="0"/>
          <w:numId w:val="1"/>
        </w:numPr>
        <w:spacing w:line="480" w:lineRule="auto"/>
        <w:rPr>
          <w:b/>
          <w:bCs/>
          <w:sz w:val="22"/>
          <w:szCs w:val="22"/>
        </w:rPr>
      </w:pPr>
      <w:r w:rsidRPr="00AC3AE0">
        <w:rPr>
          <w:sz w:val="22"/>
          <w:szCs w:val="22"/>
        </w:rPr>
        <w:t>JSLE</w:t>
      </w:r>
      <w:r w:rsidR="009217E1">
        <w:rPr>
          <w:sz w:val="22"/>
          <w:szCs w:val="22"/>
        </w:rPr>
        <w:t xml:space="preserve"> patients </w:t>
      </w:r>
      <w:r w:rsidRPr="00AC3AE0">
        <w:rPr>
          <w:sz w:val="22"/>
          <w:szCs w:val="22"/>
        </w:rPr>
        <w:t>with homogeneous</w:t>
      </w:r>
      <w:r w:rsidR="009217E1">
        <w:rPr>
          <w:sz w:val="22"/>
          <w:szCs w:val="22"/>
        </w:rPr>
        <w:t xml:space="preserve"> staining </w:t>
      </w:r>
      <w:r w:rsidRPr="00AC3AE0">
        <w:rPr>
          <w:sz w:val="22"/>
          <w:szCs w:val="22"/>
        </w:rPr>
        <w:t>pattern and anti-dsDNA or anti-nucleosome</w:t>
      </w:r>
      <w:r w:rsidR="009217E1">
        <w:rPr>
          <w:sz w:val="22"/>
          <w:szCs w:val="22"/>
        </w:rPr>
        <w:t xml:space="preserve"> antibodies </w:t>
      </w:r>
      <w:r w:rsidRPr="00AC3AE0">
        <w:rPr>
          <w:sz w:val="22"/>
          <w:szCs w:val="22"/>
        </w:rPr>
        <w:t>should be investigated for renal involvement, leukopenia</w:t>
      </w:r>
      <w:r w:rsidR="004C625C">
        <w:rPr>
          <w:sz w:val="22"/>
          <w:szCs w:val="22"/>
        </w:rPr>
        <w:t xml:space="preserve"> and </w:t>
      </w:r>
      <w:r w:rsidRPr="00AC3AE0">
        <w:rPr>
          <w:sz w:val="22"/>
          <w:szCs w:val="22"/>
        </w:rPr>
        <w:t>acute/subacute cutaneous LE.</w:t>
      </w:r>
    </w:p>
    <w:p w14:paraId="16E66CCE" w14:textId="4AC6A56F" w:rsidR="00C15E57" w:rsidRPr="00AC3AE0" w:rsidRDefault="00C15E57" w:rsidP="00C15E57">
      <w:pPr>
        <w:pStyle w:val="ListParagraph"/>
        <w:numPr>
          <w:ilvl w:val="0"/>
          <w:numId w:val="1"/>
        </w:numPr>
        <w:spacing w:line="480" w:lineRule="auto"/>
        <w:rPr>
          <w:b/>
          <w:bCs/>
          <w:sz w:val="22"/>
          <w:szCs w:val="22"/>
        </w:rPr>
      </w:pPr>
      <w:r w:rsidRPr="00AC3AE0">
        <w:rPr>
          <w:sz w:val="22"/>
          <w:szCs w:val="22"/>
        </w:rPr>
        <w:t xml:space="preserve">JSLE </w:t>
      </w:r>
      <w:r w:rsidR="009217E1">
        <w:rPr>
          <w:sz w:val="22"/>
          <w:szCs w:val="22"/>
        </w:rPr>
        <w:t xml:space="preserve">patients </w:t>
      </w:r>
      <w:r w:rsidRPr="00AC3AE0">
        <w:rPr>
          <w:sz w:val="22"/>
          <w:szCs w:val="22"/>
        </w:rPr>
        <w:t>with coarse</w:t>
      </w:r>
      <w:r w:rsidR="004C625C">
        <w:rPr>
          <w:sz w:val="22"/>
          <w:szCs w:val="22"/>
        </w:rPr>
        <w:t xml:space="preserve"> </w:t>
      </w:r>
      <w:r w:rsidRPr="00AC3AE0">
        <w:rPr>
          <w:sz w:val="22"/>
          <w:szCs w:val="22"/>
        </w:rPr>
        <w:t>or fine-coarse speckled patterns with anti-RNP, anti-Sm, anti-R</w:t>
      </w:r>
      <w:r w:rsidR="004B6CCE">
        <w:rPr>
          <w:sz w:val="22"/>
          <w:szCs w:val="22"/>
        </w:rPr>
        <w:t>o</w:t>
      </w:r>
      <w:r w:rsidRPr="00AC3AE0">
        <w:rPr>
          <w:sz w:val="22"/>
          <w:szCs w:val="22"/>
        </w:rPr>
        <w:t>-52 or anti-SSA should</w:t>
      </w:r>
      <w:r w:rsidR="009217E1">
        <w:rPr>
          <w:sz w:val="22"/>
          <w:szCs w:val="22"/>
        </w:rPr>
        <w:t xml:space="preserve"> be investigated for </w:t>
      </w:r>
      <w:r w:rsidRPr="00AC3AE0">
        <w:rPr>
          <w:sz w:val="22"/>
          <w:szCs w:val="22"/>
        </w:rPr>
        <w:t>hematological</w:t>
      </w:r>
      <w:r w:rsidR="009217E1">
        <w:rPr>
          <w:sz w:val="22"/>
          <w:szCs w:val="22"/>
        </w:rPr>
        <w:t xml:space="preserve"> or </w:t>
      </w:r>
      <w:r w:rsidRPr="00AC3AE0">
        <w:rPr>
          <w:sz w:val="22"/>
          <w:szCs w:val="22"/>
        </w:rPr>
        <w:t>renal involvements.</w:t>
      </w:r>
    </w:p>
    <w:p w14:paraId="20E8CA6B" w14:textId="7299C6F6" w:rsidR="00C15E57" w:rsidRPr="00AC3AE0" w:rsidRDefault="00C15E57" w:rsidP="00C15E57">
      <w:pPr>
        <w:pStyle w:val="ListParagraph"/>
        <w:numPr>
          <w:ilvl w:val="0"/>
          <w:numId w:val="1"/>
        </w:numPr>
        <w:spacing w:line="480" w:lineRule="auto"/>
        <w:rPr>
          <w:b/>
          <w:bCs/>
          <w:sz w:val="22"/>
          <w:szCs w:val="22"/>
          <w:cs/>
        </w:rPr>
      </w:pPr>
      <w:r w:rsidRPr="00AC3AE0">
        <w:rPr>
          <w:sz w:val="22"/>
          <w:szCs w:val="22"/>
        </w:rPr>
        <w:t xml:space="preserve">ASLE </w:t>
      </w:r>
      <w:r w:rsidR="00474F94">
        <w:rPr>
          <w:sz w:val="22"/>
          <w:szCs w:val="22"/>
        </w:rPr>
        <w:t xml:space="preserve">patients </w:t>
      </w:r>
      <w:r w:rsidRPr="00AC3AE0">
        <w:rPr>
          <w:sz w:val="22"/>
          <w:szCs w:val="22"/>
        </w:rPr>
        <w:t>with fine-coarse speckled</w:t>
      </w:r>
      <w:r w:rsidR="009217E1">
        <w:rPr>
          <w:sz w:val="22"/>
          <w:szCs w:val="22"/>
        </w:rPr>
        <w:t xml:space="preserve"> staining </w:t>
      </w:r>
      <w:r w:rsidRPr="00AC3AE0">
        <w:rPr>
          <w:sz w:val="22"/>
          <w:szCs w:val="22"/>
        </w:rPr>
        <w:t>pattern with anti-RNP or anti-Sm should be investigated for leukopenia.</w:t>
      </w:r>
    </w:p>
    <w:p w14:paraId="6DAE9AE1" w14:textId="77777777" w:rsidR="00AC3AE0" w:rsidRDefault="00AC3AE0" w:rsidP="00F700EF">
      <w:pPr>
        <w:spacing w:line="480" w:lineRule="auto"/>
        <w:rPr>
          <w:b/>
          <w:bCs/>
        </w:rPr>
      </w:pPr>
    </w:p>
    <w:p w14:paraId="1ECBC6EA" w14:textId="5DB46C61" w:rsidR="003D4C46" w:rsidRPr="00F700EF" w:rsidRDefault="003D4C46" w:rsidP="00F700EF">
      <w:pPr>
        <w:spacing w:line="480" w:lineRule="auto"/>
      </w:pPr>
      <w:r w:rsidRPr="009E4E57">
        <w:rPr>
          <w:b/>
          <w:bCs/>
        </w:rPr>
        <w:t>Introduction</w:t>
      </w:r>
    </w:p>
    <w:p w14:paraId="046638B9" w14:textId="423A43A5" w:rsidR="000A6ADA" w:rsidRDefault="00EC055D" w:rsidP="005F4164">
      <w:pPr>
        <w:spacing w:line="480" w:lineRule="auto"/>
        <w:ind w:firstLine="720"/>
        <w:jc w:val="both"/>
      </w:pPr>
      <w:r w:rsidRPr="00796B36">
        <w:t>Antinuclear antibodies</w:t>
      </w:r>
      <w:r w:rsidR="00B72F5D" w:rsidRPr="00796B36">
        <w:t xml:space="preserve"> (ANA</w:t>
      </w:r>
      <w:r w:rsidR="00F35ECE" w:rsidRPr="00796B36">
        <w:t>)</w:t>
      </w:r>
      <w:r w:rsidRPr="00796B36">
        <w:t xml:space="preserve"> </w:t>
      </w:r>
      <w:r w:rsidR="00265B16" w:rsidRPr="00796B36">
        <w:t xml:space="preserve">are </w:t>
      </w:r>
      <w:r w:rsidR="0089461F">
        <w:t xml:space="preserve">serum </w:t>
      </w:r>
      <w:r w:rsidR="00106132" w:rsidRPr="00796B36">
        <w:t>auto</w:t>
      </w:r>
      <w:r w:rsidR="00796B36" w:rsidRPr="00796B36">
        <w:t xml:space="preserve">antibodies </w:t>
      </w:r>
      <w:r w:rsidR="00106132" w:rsidRPr="00796B36">
        <w:t xml:space="preserve">directed against </w:t>
      </w:r>
      <w:r w:rsidR="00EA0E98" w:rsidRPr="00796B36">
        <w:t xml:space="preserve">nuclear </w:t>
      </w:r>
      <w:r w:rsidR="00F700EF">
        <w:t xml:space="preserve">cell </w:t>
      </w:r>
      <w:r w:rsidR="00EA0E98" w:rsidRPr="00796B36">
        <w:t>antigen</w:t>
      </w:r>
      <w:r w:rsidR="000B44C7">
        <w:t>s</w:t>
      </w:r>
      <w:r w:rsidR="00F16B82">
        <w:t xml:space="preserve">. They </w:t>
      </w:r>
      <w:r w:rsidR="00F700EF">
        <w:t xml:space="preserve">are </w:t>
      </w:r>
      <w:r w:rsidR="00C2084C">
        <w:t xml:space="preserve">produced by </w:t>
      </w:r>
      <w:r w:rsidR="00F700EF">
        <w:t>auto-</w:t>
      </w:r>
      <w:r w:rsidR="00302E96">
        <w:t xml:space="preserve">reactive </w:t>
      </w:r>
      <w:r w:rsidR="00C2084C">
        <w:t xml:space="preserve">B lymphocytes and </w:t>
      </w:r>
      <w:r w:rsidR="005D368C">
        <w:t xml:space="preserve">are </w:t>
      </w:r>
      <w:r w:rsidR="00F700EF">
        <w:t xml:space="preserve">commonly found </w:t>
      </w:r>
      <w:r w:rsidR="0089461F">
        <w:t xml:space="preserve">in </w:t>
      </w:r>
      <w:r w:rsidR="00F700EF">
        <w:t xml:space="preserve">patients </w:t>
      </w:r>
      <w:r w:rsidR="000B17DE" w:rsidRPr="00796B36">
        <w:t>with a</w:t>
      </w:r>
      <w:r w:rsidR="000B17DE">
        <w:t>utoimmune diseases</w:t>
      </w:r>
      <w:r w:rsidR="000B17DE" w:rsidRPr="00796B36">
        <w:t>.</w:t>
      </w:r>
      <w:r w:rsidR="000B17DE">
        <w:t xml:space="preserve"> </w:t>
      </w:r>
      <w:r w:rsidR="00041A23" w:rsidRPr="00D87FB7">
        <w:t xml:space="preserve">It is believed that </w:t>
      </w:r>
      <w:r w:rsidR="00F370A8">
        <w:t xml:space="preserve">abnormal </w:t>
      </w:r>
      <w:r w:rsidR="00FF6AA0" w:rsidRPr="00D87FB7">
        <w:t>ANA</w:t>
      </w:r>
      <w:r w:rsidR="00710C23">
        <w:t xml:space="preserve"> production </w:t>
      </w:r>
      <w:r w:rsidR="00A9504B">
        <w:t>leads</w:t>
      </w:r>
      <w:r w:rsidR="00C2084C" w:rsidRPr="00D87FB7">
        <w:t xml:space="preserve"> to</w:t>
      </w:r>
      <w:r w:rsidR="00041A23" w:rsidRPr="00D87FB7">
        <w:t xml:space="preserve"> </w:t>
      </w:r>
      <w:r w:rsidR="00A9504B">
        <w:t xml:space="preserve">formation of </w:t>
      </w:r>
      <w:r w:rsidR="00041A23" w:rsidRPr="00D87FB7">
        <w:t xml:space="preserve">antigen-antibody </w:t>
      </w:r>
      <w:r w:rsidR="00A9504B">
        <w:t>com</w:t>
      </w:r>
      <w:r w:rsidR="00963F3E">
        <w:t>plex</w:t>
      </w:r>
      <w:r w:rsidR="000438F7">
        <w:t>es</w:t>
      </w:r>
      <w:r w:rsidR="00963F3E">
        <w:t xml:space="preserve"> </w:t>
      </w:r>
      <w:r w:rsidR="00041A23" w:rsidRPr="00D87FB7">
        <w:t xml:space="preserve">which </w:t>
      </w:r>
      <w:r w:rsidR="000438F7">
        <w:t xml:space="preserve">are implicated in </w:t>
      </w:r>
      <w:r w:rsidR="000B17DE" w:rsidRPr="00D87FB7">
        <w:t>the pathogenesis</w:t>
      </w:r>
      <w:r w:rsidR="002740F6">
        <w:t xml:space="preserve"> of </w:t>
      </w:r>
      <w:r w:rsidR="00E73645">
        <w:t xml:space="preserve">autoimmune </w:t>
      </w:r>
      <w:r w:rsidR="00FC3A04" w:rsidRPr="00D87FB7">
        <w:t>diseases</w:t>
      </w:r>
      <w:r w:rsidR="00F85140">
        <w:t>.</w:t>
      </w:r>
      <w:r w:rsidR="0090114D" w:rsidRPr="003E194D">
        <w:fldChar w:fldCharType="begin">
          <w:fldData xml:space="preserve">PEVuZE5vdGU+PENpdGU+PEF1dGhvcj5SZWV2ZXMgV0g8L0F1dGhvcj48WWVhcj4yMDExPC9ZZWFy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</w:fldData>
        </w:fldChar>
      </w:r>
      <w:r w:rsidR="00E43FE9">
        <w:instrText xml:space="preserve"> ADDIN EN.CITE </w:instrText>
      </w:r>
      <w:r w:rsidR="00E43FE9">
        <w:fldChar w:fldCharType="begin">
          <w:fldData xml:space="preserve">PEVuZE5vdGU+PENpdGU+PEF1dGhvcj5SZWV2ZXMgV0g8L0F1dGhvcj48WWVhcj4yMDExPC9ZZWFy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</w:fldData>
        </w:fldChar>
      </w:r>
      <w:r w:rsidR="00E43FE9">
        <w:instrText xml:space="preserve"> ADDIN EN.CITE.DATA </w:instrText>
      </w:r>
      <w:r w:rsidR="00E43FE9">
        <w:fldChar w:fldCharType="end"/>
      </w:r>
      <w:r w:rsidR="0090114D" w:rsidRPr="003E194D">
        <w:fldChar w:fldCharType="separate"/>
      </w:r>
      <w:r w:rsidR="00221020" w:rsidRPr="00F85140">
        <w:rPr>
          <w:noProof/>
          <w:vertAlign w:val="superscript"/>
        </w:rPr>
        <w:t>1, 2</w:t>
      </w:r>
      <w:r w:rsidR="0090114D" w:rsidRPr="003E194D">
        <w:fldChar w:fldCharType="end"/>
      </w:r>
      <w:r w:rsidR="005D368C">
        <w:t xml:space="preserve"> </w:t>
      </w:r>
      <w:r w:rsidR="002B7549">
        <w:t>S</w:t>
      </w:r>
      <w:r w:rsidR="00DC2994">
        <w:t>ystemic lupus erythematosus (S</w:t>
      </w:r>
      <w:r w:rsidR="002B7549">
        <w:t>LE</w:t>
      </w:r>
      <w:r w:rsidR="00DC2994">
        <w:t>)</w:t>
      </w:r>
      <w:r w:rsidR="002B7549">
        <w:t xml:space="preserve"> is one of the most common</w:t>
      </w:r>
      <w:r w:rsidR="00147DBC">
        <w:t xml:space="preserve"> </w:t>
      </w:r>
      <w:r w:rsidR="00B0768A">
        <w:t xml:space="preserve">autoimmune </w:t>
      </w:r>
      <w:r w:rsidR="00F30998">
        <w:t>disease</w:t>
      </w:r>
      <w:r w:rsidR="002B7549">
        <w:t>s</w:t>
      </w:r>
      <w:r w:rsidR="009C6EAC">
        <w:t xml:space="preserve"> in both children and adults</w:t>
      </w:r>
      <w:r w:rsidR="004B6CCE">
        <w:t>,</w:t>
      </w:r>
      <w:r w:rsidR="005D368C">
        <w:t xml:space="preserve"> and </w:t>
      </w:r>
      <w:r w:rsidR="001E1011">
        <w:t>diagnosis is made in accordance with the revised classification criteria of the American College of Rheumatology (ACR) 1997</w:t>
      </w:r>
      <w:r w:rsidR="00863F69">
        <w:t>.</w:t>
      </w:r>
      <w:r w:rsidR="00E856BD" w:rsidRPr="00863F69">
        <w:rPr>
          <w:vertAlign w:val="superscript"/>
        </w:rPr>
        <w:fldChar w:fldCharType="begin"/>
      </w:r>
      <w:r w:rsidR="00221020" w:rsidRPr="00863F69">
        <w:rPr>
          <w:vertAlign w:val="superscript"/>
        </w:rPr>
        <w:instrText xml:space="preserve"> ADDIN EN.CITE &lt;EndNote&gt;&lt;Cite&gt;&lt;Author&gt;Hochberg&lt;/Author&gt;&lt;Year&gt;1997&lt;/Year&gt;&lt;RecNum&gt;4&lt;/RecNum&gt;&lt;DisplayText&gt;(3)&lt;/DisplayText&gt;&lt;record&gt;&lt;rec-number&gt;4&lt;/rec-number&gt;&lt;foreign-keys&gt;&lt;key app="EN" db-id="9parrwzd62taxle90x55p0xw2pd555tpvp0x" timestamp="0"&gt;4&lt;/key&gt;&lt;/foreign-keys&gt;&lt;ref-type name="Journal Article"&gt;17&lt;/ref-type&gt;&lt;contributors&gt;&lt;authors&gt;&lt;author&gt;Hochberg, M. C.&lt;/author&gt;&lt;/authors&gt;&lt;/contributors&gt;&lt;titles&gt;&lt;title&gt;Updating the American College of Rheumatology revised criteria for the classification of systemic lupus erythematosus&lt;/title&gt;&lt;secondary-title&gt;Arthritis Rheum&lt;/secondary-title&gt;&lt;/titles&gt;&lt;periodical&gt;&lt;full-title&gt;Arthritis Rheum&lt;/full-title&gt;&lt;/periodical&gt;&lt;pages&gt;1725&lt;/pages&gt;&lt;volume&gt;40&lt;/volume&gt;&lt;number&gt;9&lt;/number&gt;&lt;keywords&gt;&lt;keyword&gt;Antibodies, Antiphospholipid/analysis&lt;/keyword&gt;&lt;keyword&gt;Diagnosis, Differential&lt;/keyword&gt;&lt;keyword&gt;Humans&lt;/keyword&gt;&lt;keyword&gt;Lupus Erythematosus, Systemic/*classification&lt;/keyword&gt;&lt;keyword&gt;Rheumatology/organization &amp;amp; administration&lt;/keyword&gt;&lt;keyword&gt;Societies, Medical&lt;/keyword&gt;&lt;keyword&gt;United States&lt;/keyword&gt;&lt;/keywords&gt;&lt;dates&gt;&lt;year&gt;1997&lt;/year&gt;&lt;pub-dates&gt;&lt;date&gt;Sep&lt;/date&gt;&lt;/pub-dates&gt;&lt;/dates&gt;&lt;isbn&gt;0004-3591 (Print)&amp;#xD;0004-3591 (Linking)&lt;/isbn&gt;&lt;accession-num&gt;9324032&lt;/accession-num&gt;&lt;urls&gt;&lt;related-urls&gt;&lt;url&gt;https://www.ncbi.nlm.nih.gov/pubmed/9324032&lt;/url&gt;&lt;/related-urls&gt;&lt;/urls&gt;&lt;electronic-resource-num&gt;10.1002/1529-0131(199709)40:9&amp;amp;lt;1725::AID-ART29&amp;amp;gt;3.0.CO;2-Y&lt;/electronic-resource-num&gt;&lt;/record&gt;&lt;/Cite&gt;&lt;/EndNote&gt;</w:instrText>
      </w:r>
      <w:r w:rsidR="00E856BD" w:rsidRPr="00863F69">
        <w:rPr>
          <w:vertAlign w:val="superscript"/>
        </w:rPr>
        <w:fldChar w:fldCharType="separate"/>
      </w:r>
      <w:r w:rsidR="00221020" w:rsidRPr="00863F69">
        <w:rPr>
          <w:noProof/>
          <w:vertAlign w:val="superscript"/>
        </w:rPr>
        <w:t>3</w:t>
      </w:r>
      <w:r w:rsidR="00E856BD" w:rsidRPr="00863F69">
        <w:rPr>
          <w:vertAlign w:val="superscript"/>
        </w:rPr>
        <w:fldChar w:fldCharType="end"/>
      </w:r>
      <w:r w:rsidR="001E1011">
        <w:t xml:space="preserve"> However, the new Systemic Lupus Internation</w:t>
      </w:r>
      <w:r w:rsidR="008D5605">
        <w:t>a</w:t>
      </w:r>
      <w:r w:rsidR="001E1011">
        <w:t>l Collaborating Clinics (SLICC) group classif</w:t>
      </w:r>
      <w:r w:rsidR="00F700EF">
        <w:t>ication criteria</w:t>
      </w:r>
      <w:r w:rsidR="00F16B82">
        <w:t xml:space="preserve"> has </w:t>
      </w:r>
      <w:r w:rsidR="00CD445B">
        <w:t xml:space="preserve">been introduced and </w:t>
      </w:r>
      <w:r w:rsidR="00F700EF">
        <w:t xml:space="preserve">is </w:t>
      </w:r>
      <w:r w:rsidR="001E1011">
        <w:t>now widely used</w:t>
      </w:r>
      <w:r w:rsidR="00863F69">
        <w:t>.</w:t>
      </w:r>
      <w:r w:rsidR="00DF692D">
        <w:t xml:space="preserve"> </w:t>
      </w:r>
      <w:r w:rsidR="00E66F57" w:rsidRPr="00863F69">
        <w:rPr>
          <w:vertAlign w:val="superscript"/>
        </w:rPr>
        <w:fldChar w:fldCharType="begin">
          <w:fldData xml:space="preserve">PEVuZE5vdGU+PENpdGU+PEF1dGhvcj5QZXRyaTwvQXV0aG9yPjxZZWFyPjIwMTI8L1llYXI+PFJl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</w:fldData>
        </w:fldChar>
      </w:r>
      <w:r w:rsidR="00221020" w:rsidRPr="00863F69">
        <w:rPr>
          <w:vertAlign w:val="superscript"/>
        </w:rPr>
        <w:instrText xml:space="preserve"> ADDIN EN.CITE </w:instrText>
      </w:r>
      <w:r w:rsidR="00221020" w:rsidRPr="00863F69">
        <w:rPr>
          <w:vertAlign w:val="superscript"/>
        </w:rPr>
        <w:fldChar w:fldCharType="begin">
          <w:fldData xml:space="preserve">PEVuZE5vdGU+PENpdGU+PEF1dGhvcj5QZXRyaTwvQXV0aG9yPjxZZWFyPjIwMTI8L1llYXI+PFJl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</w:fldData>
        </w:fldChar>
      </w:r>
      <w:r w:rsidR="00221020" w:rsidRPr="00863F69">
        <w:rPr>
          <w:vertAlign w:val="superscript"/>
        </w:rPr>
        <w:instrText xml:space="preserve"> ADDIN EN.CITE.DATA </w:instrText>
      </w:r>
      <w:r w:rsidR="00221020" w:rsidRPr="00863F69">
        <w:rPr>
          <w:vertAlign w:val="superscript"/>
        </w:rPr>
      </w:r>
      <w:r w:rsidR="00221020" w:rsidRPr="00863F69">
        <w:rPr>
          <w:vertAlign w:val="superscript"/>
        </w:rPr>
        <w:fldChar w:fldCharType="end"/>
      </w:r>
      <w:r w:rsidR="00E66F57" w:rsidRPr="00863F69">
        <w:rPr>
          <w:vertAlign w:val="superscript"/>
        </w:rPr>
      </w:r>
      <w:r w:rsidR="00E66F57" w:rsidRPr="00863F69">
        <w:rPr>
          <w:vertAlign w:val="superscript"/>
        </w:rPr>
        <w:fldChar w:fldCharType="separate"/>
      </w:r>
      <w:r w:rsidR="00221020" w:rsidRPr="00863F69">
        <w:rPr>
          <w:noProof/>
          <w:vertAlign w:val="superscript"/>
        </w:rPr>
        <w:t>4</w:t>
      </w:r>
      <w:r w:rsidR="00E66F57" w:rsidRPr="00863F69">
        <w:rPr>
          <w:vertAlign w:val="superscript"/>
        </w:rPr>
        <w:fldChar w:fldCharType="end"/>
      </w:r>
      <w:r w:rsidR="00E66F57" w:rsidRPr="00CB1A24">
        <w:t xml:space="preserve"> </w:t>
      </w:r>
      <w:r w:rsidR="000438F7">
        <w:t>Notably</w:t>
      </w:r>
      <w:r w:rsidR="00DF692D">
        <w:t xml:space="preserve">, </w:t>
      </w:r>
      <w:r w:rsidR="00F700EF">
        <w:t xml:space="preserve">the </w:t>
      </w:r>
      <w:r w:rsidR="00DF692D">
        <w:t xml:space="preserve">presence of ANA in serum is one of the immunological criteria for </w:t>
      </w:r>
      <w:r w:rsidR="00A76DC1">
        <w:t xml:space="preserve">the diagnosis of SLE in </w:t>
      </w:r>
      <w:r w:rsidR="007B77B1">
        <w:t xml:space="preserve">both the </w:t>
      </w:r>
      <w:r w:rsidR="00A76DC1">
        <w:t xml:space="preserve">ACR 1997 criteria and the new SLICC group classification criteria. </w:t>
      </w:r>
    </w:p>
    <w:p w14:paraId="2115CF85" w14:textId="5DADCE1B" w:rsidR="00797BD2" w:rsidRDefault="00E408C4" w:rsidP="00970574">
      <w:pPr>
        <w:spacing w:line="480" w:lineRule="auto"/>
        <w:ind w:firstLine="720"/>
        <w:jc w:val="both"/>
      </w:pPr>
      <w:r>
        <w:t xml:space="preserve">Serum ANA </w:t>
      </w:r>
      <w:r w:rsidR="00D62CC8">
        <w:t>are usually detected</w:t>
      </w:r>
      <w:r w:rsidR="00D62CC8" w:rsidRPr="00CB1A24">
        <w:t xml:space="preserve"> by </w:t>
      </w:r>
      <w:r w:rsidR="00D62CC8" w:rsidRPr="00D87FB7">
        <w:t>in</w:t>
      </w:r>
      <w:r w:rsidR="005A0E9D" w:rsidRPr="00D87FB7">
        <w:t xml:space="preserve">direct immunofluorescence </w:t>
      </w:r>
      <w:r w:rsidR="009E26F4" w:rsidRPr="00D87FB7">
        <w:t xml:space="preserve">(IIF) </w:t>
      </w:r>
      <w:r w:rsidR="005A0E9D" w:rsidRPr="00D87FB7">
        <w:t>technique</w:t>
      </w:r>
      <w:r w:rsidR="000438F7">
        <w:t>s</w:t>
      </w:r>
      <w:r w:rsidR="00E32A20" w:rsidRPr="00E32A20">
        <w:t xml:space="preserve"> </w:t>
      </w:r>
      <w:r w:rsidR="00E32A20">
        <w:t>and quanti</w:t>
      </w:r>
      <w:r w:rsidR="00076F7D">
        <w:t>fies</w:t>
      </w:r>
      <w:r w:rsidR="00E32A20">
        <w:t xml:space="preserve"> both </w:t>
      </w:r>
      <w:r w:rsidR="00076F7D">
        <w:t xml:space="preserve">the </w:t>
      </w:r>
      <w:r w:rsidR="00E32A20" w:rsidRPr="003F7EEE">
        <w:t>ANA titers</w:t>
      </w:r>
      <w:r w:rsidR="00E32A20">
        <w:t xml:space="preserve"> and</w:t>
      </w:r>
      <w:r w:rsidR="00076F7D">
        <w:t xml:space="preserve"> their </w:t>
      </w:r>
      <w:r w:rsidR="00E32A20" w:rsidRPr="003F7EEE">
        <w:t>staining patterns</w:t>
      </w:r>
      <w:r w:rsidR="0061319E">
        <w:t>.</w:t>
      </w:r>
      <w:r w:rsidR="00FD5941" w:rsidRPr="0061319E">
        <w:rPr>
          <w:vertAlign w:val="superscript"/>
        </w:rPr>
        <w:fldChar w:fldCharType="begin"/>
      </w:r>
      <w:r w:rsidR="00221020" w:rsidRPr="0061319E">
        <w:rPr>
          <w:vertAlign w:val="superscript"/>
        </w:rPr>
        <w:instrText xml:space="preserve"> ADDIN EN.CITE &lt;EndNote&gt;&lt;Cite&gt;&lt;Author&gt;Meroni&lt;/Author&gt;&lt;Year&gt;2010&lt;/Year&gt;&lt;RecNum&gt;317&lt;/RecNum&gt;&lt;DisplayText&gt;(5)&lt;/DisplayText&gt;&lt;record&gt;&lt;rec-number&gt;317&lt;/rec-number&gt;&lt;foreign-keys&gt;&lt;key app="EN" db-id="9parrwzd62taxle90x55p0xw2pd555tpvp0x" timestamp="1525935185"&gt;317&lt;/key&gt;&lt;/foreign-keys&gt;&lt;ref-type name="Journal Article"&gt;17&lt;/ref-type&gt;&lt;contributors&gt;&lt;authors&gt;&lt;author&gt;Meroni, P. L.&lt;/author&gt;&lt;author&gt;Schur, P. H.&lt;/author&gt;&lt;/authors&gt;&lt;/contributors&gt;&lt;auth-address&gt;Division of Rheumatology, Department of Internal Medicine, Istituto G Pini, University of Milan and IRCCS Istituto Auxologico Italiano, Milan, Italy. pierluigi.meroni@unimi.it&lt;/auth-address&gt;&lt;titles&gt;&lt;title&gt;ANA screening: an old test with new recommendations&lt;/title&gt;&lt;secondary-title&gt;Ann Rheum Dis&lt;/secondary-title&gt;&lt;/titles&gt;&lt;periodical&gt;&lt;full-title&gt;Ann Rheum Dis&lt;/full-title&gt;&lt;/periodical&gt;&lt;pages&gt;1420-2&lt;/pages&gt;&lt;volume&gt;69&lt;/volume&gt;&lt;number&gt;8&lt;/number&gt;&lt;edition&gt;2010/06/01&lt;/edition&gt;&lt;keywords&gt;&lt;keyword&gt;Antibodies, Antinuclear/*analysis&lt;/keyword&gt;&lt;keyword&gt;Autoimmune Diseases/*diagnosis&lt;/keyword&gt;&lt;keyword&gt;Biomarkers/analysis&lt;/keyword&gt;&lt;keyword&gt;Humans&lt;/keyword&gt;&lt;keyword&gt;Immunologic Tests/methods/standards&lt;/keyword&gt;&lt;keyword&gt;Lupus Erythematosus, Systemic/diagnosis&lt;/keyword&gt;&lt;keyword&gt;Mass Screening/methods/standards&lt;/keyword&gt;&lt;keyword&gt;Practice Guidelines as Topic&lt;/keyword&gt;&lt;/keywords&gt;&lt;dates&gt;&lt;year&gt;2010&lt;/year&gt;&lt;pub-dates&gt;&lt;date&gt;Aug&lt;/date&gt;&lt;/pub-dates&gt;&lt;/dates&gt;&lt;isbn&gt;1468-2060 (Electronic)&amp;#xD;0003-4967 (Linking)&lt;/isbn&gt;&lt;accession-num&gt;20511607&lt;/accession-num&gt;&lt;urls&gt;&lt;related-urls&gt;&lt;url&gt;https://www.ncbi.nlm.nih.gov/pubmed/20511607&lt;/url&gt;&lt;/related-urls&gt;&lt;/urls&gt;&lt;electronic-resource-num&gt;10.1136/ard.2009.127100&lt;/electronic-resource-num&gt;&lt;/record&gt;&lt;/Cite&gt;&lt;/EndNote&gt;</w:instrText>
      </w:r>
      <w:r w:rsidR="00FD5941" w:rsidRPr="0061319E">
        <w:rPr>
          <w:vertAlign w:val="superscript"/>
        </w:rPr>
        <w:fldChar w:fldCharType="separate"/>
      </w:r>
      <w:r w:rsidR="00221020" w:rsidRPr="0061319E">
        <w:rPr>
          <w:noProof/>
          <w:vertAlign w:val="superscript"/>
        </w:rPr>
        <w:t>5</w:t>
      </w:r>
      <w:r w:rsidR="00FD5941" w:rsidRPr="0061319E">
        <w:rPr>
          <w:vertAlign w:val="superscript"/>
        </w:rPr>
        <w:fldChar w:fldCharType="end"/>
      </w:r>
      <w:r w:rsidR="000A6ADA">
        <w:t xml:space="preserve"> </w:t>
      </w:r>
      <w:r w:rsidR="0016728B" w:rsidRPr="00CB1A24">
        <w:t>ANA titers above 1:</w:t>
      </w:r>
      <w:r w:rsidR="000C2AEE">
        <w:t>80</w:t>
      </w:r>
      <w:r w:rsidR="001E1897">
        <w:t xml:space="preserve"> </w:t>
      </w:r>
      <w:r w:rsidR="000A6ADA">
        <w:t xml:space="preserve">are </w:t>
      </w:r>
      <w:r w:rsidR="000A6ADA">
        <w:lastRenderedPageBreak/>
        <w:t xml:space="preserve">considered as </w:t>
      </w:r>
      <w:r w:rsidR="008D5605">
        <w:t xml:space="preserve">a </w:t>
      </w:r>
      <w:r w:rsidR="0016728B" w:rsidRPr="00CB1A24">
        <w:t>posit</w:t>
      </w:r>
      <w:r w:rsidR="000A6ADA">
        <w:t xml:space="preserve">ive </w:t>
      </w:r>
      <w:r w:rsidR="005A0E9D">
        <w:t>result</w:t>
      </w:r>
      <w:r w:rsidR="0061319E">
        <w:t>,</w:t>
      </w:r>
      <w:r w:rsidR="0016728B" w:rsidRPr="0061319E">
        <w:rPr>
          <w:vertAlign w:val="superscript"/>
        </w:rPr>
        <w:fldChar w:fldCharType="begin">
          <w:fldData xml:space="preserve">PEVuZE5vdGU+PENpdGU+PEF1dGhvcj5UYW48L0F1dGhvcj48WWVhcj4xOTk3PC9ZZWFyPjxSZWNO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</w:fldData>
        </w:fldChar>
      </w:r>
      <w:r w:rsidR="00221020" w:rsidRPr="0061319E">
        <w:rPr>
          <w:vertAlign w:val="superscript"/>
        </w:rPr>
        <w:instrText xml:space="preserve"> ADDIN EN.CITE </w:instrText>
      </w:r>
      <w:r w:rsidR="00221020" w:rsidRPr="0061319E">
        <w:rPr>
          <w:vertAlign w:val="superscript"/>
        </w:rPr>
        <w:fldChar w:fldCharType="begin">
          <w:fldData xml:space="preserve">PEVuZE5vdGU+PENpdGU+PEF1dGhvcj5UYW48L0F1dGhvcj48WWVhcj4xOTk3PC9ZZWFyPjxSZWNO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</w:fldData>
        </w:fldChar>
      </w:r>
      <w:r w:rsidR="00221020" w:rsidRPr="0061319E">
        <w:rPr>
          <w:vertAlign w:val="superscript"/>
        </w:rPr>
        <w:instrText xml:space="preserve"> ADDIN EN.CITE.DATA </w:instrText>
      </w:r>
      <w:r w:rsidR="00221020" w:rsidRPr="0061319E">
        <w:rPr>
          <w:vertAlign w:val="superscript"/>
        </w:rPr>
      </w:r>
      <w:r w:rsidR="00221020" w:rsidRPr="0061319E">
        <w:rPr>
          <w:vertAlign w:val="superscript"/>
        </w:rPr>
        <w:fldChar w:fldCharType="end"/>
      </w:r>
      <w:r w:rsidR="0016728B" w:rsidRPr="0061319E">
        <w:rPr>
          <w:vertAlign w:val="superscript"/>
        </w:rPr>
      </w:r>
      <w:r w:rsidR="0016728B" w:rsidRPr="0061319E">
        <w:rPr>
          <w:vertAlign w:val="superscript"/>
        </w:rPr>
        <w:fldChar w:fldCharType="separate"/>
      </w:r>
      <w:r w:rsidR="00221020" w:rsidRPr="0061319E">
        <w:rPr>
          <w:noProof/>
          <w:vertAlign w:val="superscript"/>
        </w:rPr>
        <w:t>6-8</w:t>
      </w:r>
      <w:r w:rsidR="0016728B" w:rsidRPr="0061319E">
        <w:rPr>
          <w:vertAlign w:val="superscript"/>
        </w:rPr>
        <w:fldChar w:fldCharType="end"/>
      </w:r>
      <w:r w:rsidR="00133F58">
        <w:t xml:space="preserve"> and h</w:t>
      </w:r>
      <w:r w:rsidR="002B3CA1">
        <w:t xml:space="preserve">igh </w:t>
      </w:r>
      <w:r w:rsidR="000A6ADA">
        <w:t xml:space="preserve">titers </w:t>
      </w:r>
      <w:r w:rsidR="00A40556">
        <w:rPr>
          <w:color w:val="000000" w:themeColor="text1"/>
        </w:rPr>
        <w:t>(</w:t>
      </w:r>
      <w:r w:rsidR="00A40556">
        <w:rPr>
          <w:color w:val="000000" w:themeColor="text1"/>
        </w:rPr>
        <w:sym w:font="Symbol" w:char="F0B3"/>
      </w:r>
      <w:r w:rsidR="00CC744B" w:rsidRPr="00CB1A24">
        <w:rPr>
          <w:color w:val="000000" w:themeColor="text1"/>
        </w:rPr>
        <w:t>1:640)</w:t>
      </w:r>
      <w:r w:rsidR="00A40556">
        <w:rPr>
          <w:color w:val="000000" w:themeColor="text1"/>
        </w:rPr>
        <w:t xml:space="preserve"> </w:t>
      </w:r>
      <w:r w:rsidR="000C608C">
        <w:t>are</w:t>
      </w:r>
      <w:r w:rsidR="003245E6">
        <w:t xml:space="preserve"> </w:t>
      </w:r>
      <w:r w:rsidR="000A6ADA">
        <w:t xml:space="preserve">suggestive </w:t>
      </w:r>
      <w:r w:rsidR="00F700EF">
        <w:t xml:space="preserve">of </w:t>
      </w:r>
      <w:r w:rsidR="009E64E5">
        <w:t>SLE</w:t>
      </w:r>
      <w:r w:rsidR="00F16B82">
        <w:t xml:space="preserve">, </w:t>
      </w:r>
      <w:r w:rsidR="00FA5AA5">
        <w:t xml:space="preserve">particularly when </w:t>
      </w:r>
      <w:r w:rsidR="001E1897">
        <w:t xml:space="preserve">other </w:t>
      </w:r>
      <w:r w:rsidR="00133F58">
        <w:t xml:space="preserve">clinical manifestations </w:t>
      </w:r>
      <w:r w:rsidR="004949BB">
        <w:t xml:space="preserve">are </w:t>
      </w:r>
      <w:r w:rsidR="00FA5AA5">
        <w:t>observed</w:t>
      </w:r>
      <w:r w:rsidR="0061319E">
        <w:t>.</w:t>
      </w:r>
      <w:r w:rsidR="00CC744B" w:rsidRPr="0061319E">
        <w:rPr>
          <w:vertAlign w:val="superscript"/>
        </w:rPr>
        <w:fldChar w:fldCharType="begin"/>
      </w:r>
      <w:r w:rsidR="00221020" w:rsidRPr="0061319E">
        <w:rPr>
          <w:vertAlign w:val="superscript"/>
        </w:rPr>
        <w:instrText xml:space="preserve"> ADDIN EN.CITE &lt;EndNote&gt;&lt;Cite&gt;&lt;Author&gt;Perilloux&lt;/Author&gt;&lt;Year&gt;2000&lt;/Year&gt;&lt;RecNum&gt;242&lt;/RecNum&gt;&lt;DisplayText&gt;(9)&lt;/DisplayText&gt;&lt;record&gt;&lt;rec-number&gt;242&lt;/rec-number&gt;&lt;foreign-keys&gt;&lt;key app="EN" db-id="9parrwzd62taxle90x55p0xw2pd555tpvp0x" timestamp="0"&gt;242&lt;/key&gt;&lt;/foreign-keys&gt;&lt;ref-type name="Journal Article"&gt;17&lt;/ref-type&gt;&lt;contributors&gt;&lt;authors&gt;&lt;author&gt;Perilloux, B. C.&lt;/author&gt;&lt;author&gt;Shetty, A. K.&lt;/author&gt;&lt;author&gt;Leiva, L. E.&lt;/author&gt;&lt;author&gt;Gedalia, A.&lt;/author&gt;&lt;/authors&gt;&lt;/contributors&gt;&lt;auth-address&gt;Department of Pediatrics, LSU Medical Center and Children&amp;apos;s Hospital of New Orleans, LA 70112, USA.&lt;/auth-address&gt;&lt;titles&gt;&lt;title&gt;Antinuclear antibody (ANA) and ANA profile tests in children with autoimmune disorders: a retrospective study&lt;/title&gt;&lt;secondary-title&gt;Clin Rheumatol&lt;/secondary-title&gt;&lt;/titles&gt;&lt;periodical&gt;&lt;full-title&gt;Clin Rheumatol&lt;/full-title&gt;&lt;/periodical&gt;&lt;pages&gt;200-3&lt;/pages&gt;&lt;volume&gt;19&lt;/volume&gt;&lt;number&gt;3&lt;/number&gt;&lt;keywords&gt;&lt;keyword&gt;Antibodies, Antinuclear/*analysis&lt;/keyword&gt;&lt;keyword&gt;Arthritis, Juvenile/immunology&lt;/keyword&gt;&lt;keyword&gt;Autoimmune Diseases/*immunology&lt;/keyword&gt;&lt;keyword&gt;Child&lt;/keyword&gt;&lt;keyword&gt;Female&lt;/keyword&gt;&lt;keyword&gt;Humans&lt;/keyword&gt;&lt;keyword&gt;Lupus Erythematosus, Systemic/immunology&lt;/keyword&gt;&lt;keyword&gt;Male&lt;/keyword&gt;&lt;keyword&gt;Musculoskeletal Diseases/immunology&lt;/keyword&gt;&lt;keyword&gt;Retrospective Studies&lt;/keyword&gt;&lt;/keywords&gt;&lt;dates&gt;&lt;year&gt;2000&lt;/year&gt;&lt;/dates&gt;&lt;isbn&gt;0770-3198 (Print)&amp;#xD;0770-3198 (Linking)&lt;/isbn&gt;&lt;accession-num&gt;10870654&lt;/accession-num&gt;&lt;urls&gt;&lt;related-urls&gt;&lt;url&gt;https://www.ncbi.nlm.nih.gov/pubmed/10870654&lt;/url&gt;&lt;/related-urls&gt;&lt;/urls&gt;&lt;/record&gt;&lt;/Cite&gt;&lt;/EndNote&gt;</w:instrText>
      </w:r>
      <w:r w:rsidR="00CC744B" w:rsidRPr="0061319E">
        <w:rPr>
          <w:vertAlign w:val="superscript"/>
        </w:rPr>
        <w:fldChar w:fldCharType="separate"/>
      </w:r>
      <w:r w:rsidR="00221020" w:rsidRPr="0061319E">
        <w:rPr>
          <w:noProof/>
          <w:vertAlign w:val="superscript"/>
        </w:rPr>
        <w:t>9</w:t>
      </w:r>
      <w:r w:rsidR="00CC744B" w:rsidRPr="0061319E">
        <w:rPr>
          <w:vertAlign w:val="superscript"/>
        </w:rPr>
        <w:fldChar w:fldCharType="end"/>
      </w:r>
      <w:r w:rsidR="000A6ADA">
        <w:t xml:space="preserve"> However, </w:t>
      </w:r>
      <w:r w:rsidR="001E1897">
        <w:t xml:space="preserve">ANA </w:t>
      </w:r>
      <w:r w:rsidR="00133F58">
        <w:t xml:space="preserve">titers are </w:t>
      </w:r>
      <w:r w:rsidR="00CC744B" w:rsidRPr="00CB1A24">
        <w:t xml:space="preserve">not correlated with disease </w:t>
      </w:r>
      <w:r w:rsidR="00FA5AA5">
        <w:t xml:space="preserve">activity and </w:t>
      </w:r>
      <w:r w:rsidR="00CC744B" w:rsidRPr="00CB1A24">
        <w:t>severity</w:t>
      </w:r>
      <w:r w:rsidR="0061319E">
        <w:t>.</w:t>
      </w:r>
      <w:r w:rsidR="00CC744B" w:rsidRPr="0061319E">
        <w:rPr>
          <w:vertAlign w:val="superscript"/>
        </w:rPr>
        <w:fldChar w:fldCharType="begin"/>
      </w:r>
      <w:r w:rsidR="00221020" w:rsidRPr="0061319E">
        <w:rPr>
          <w:vertAlign w:val="superscript"/>
        </w:rPr>
        <w:instrText xml:space="preserve"> ADDIN EN.CITE &lt;EndNote&gt;&lt;Cite&gt;&lt;Author&gt;Satoh&lt;/Author&gt;&lt;Year&gt;2007&lt;/Year&gt;&lt;RecNum&gt;196&lt;/RecNum&gt;&lt;DisplayText&gt;(10)&lt;/DisplayText&gt;&lt;record&gt;&lt;rec-number&gt;196&lt;/rec-number&gt;&lt;foreign-keys&gt;&lt;key app="EN" db-id="9parrwzd62taxle90x55p0xw2pd555tpvp0x" timestamp="0"&gt;196&lt;/key&gt;&lt;/foreign-keys&gt;&lt;ref-type name="Journal Article"&gt;17&lt;/ref-type&gt;&lt;contributors&gt;&lt;authors&gt;&lt;author&gt;Satoh, M.&lt;/author&gt;&lt;author&gt;Chan, E. K.&lt;/author&gt;&lt;author&gt;Sobel, E. S.&lt;/author&gt;&lt;author&gt;Kimpel, D. L.&lt;/author&gt;&lt;author&gt;Yamasaki, Y.&lt;/author&gt;&lt;author&gt;Narain, S.&lt;/author&gt;&lt;author&gt;Mansoor, R.&lt;/author&gt;&lt;author&gt;Reeves, W. H.&lt;/author&gt;&lt;/authors&gt;&lt;/contributors&gt;&lt;auth-address&gt;University of Florida, Division of Rheumatology and Clinical Immunology, Department of Medicine, Gainesville, FL 32610-0221, USA. satohm@medicine.ufl.edu&lt;/auth-address&gt;&lt;titles&gt;&lt;title&gt;Clinical implication of autoantibodies in patients with systemic rheumatic diseases&lt;/title&gt;&lt;secondary-title&gt;Expert Rev Clin Immunol&lt;/secondary-title&gt;&lt;/titles&gt;&lt;pages&gt;721-38&lt;/pages&gt;&lt;volume&gt;3&lt;/volume&gt;&lt;number&gt;5&lt;/number&gt;&lt;dates&gt;&lt;year&gt;2007&lt;/year&gt;&lt;pub-dates&gt;&lt;date&gt;Sep&lt;/date&gt;&lt;/pub-dates&gt;&lt;/dates&gt;&lt;isbn&gt;1744-8409 (Electronic)&amp;#xD;1744-666X (Linking)&lt;/isbn&gt;&lt;accession-num&gt;20477023&lt;/accession-num&gt;&lt;urls&gt;&lt;related-urls&gt;&lt;url&gt;https://www.ncbi.nlm.nih.gov/pubmed/20477023&lt;/url&gt;&lt;/related-urls&gt;&lt;/urls&gt;&lt;electronic-resource-num&gt;10.1586/1744666X.3.5.721&lt;/electronic-resource-num&gt;&lt;/record&gt;&lt;/Cite&gt;&lt;/EndNote&gt;</w:instrText>
      </w:r>
      <w:r w:rsidR="00CC744B" w:rsidRPr="0061319E">
        <w:rPr>
          <w:vertAlign w:val="superscript"/>
        </w:rPr>
        <w:fldChar w:fldCharType="separate"/>
      </w:r>
      <w:r w:rsidR="00221020" w:rsidRPr="0061319E">
        <w:rPr>
          <w:noProof/>
          <w:vertAlign w:val="superscript"/>
        </w:rPr>
        <w:t>10</w:t>
      </w:r>
      <w:r w:rsidR="00CC744B" w:rsidRPr="0061319E">
        <w:rPr>
          <w:vertAlign w:val="superscript"/>
        </w:rPr>
        <w:fldChar w:fldCharType="end"/>
      </w:r>
      <w:r w:rsidR="008132D8">
        <w:t xml:space="preserve"> </w:t>
      </w:r>
      <w:r w:rsidR="007978C5">
        <w:rPr>
          <w:szCs w:val="22"/>
        </w:rPr>
        <w:t>ANA</w:t>
      </w:r>
      <w:r w:rsidR="00F700EF">
        <w:rPr>
          <w:szCs w:val="22"/>
        </w:rPr>
        <w:t>-</w:t>
      </w:r>
      <w:r w:rsidR="007978C5">
        <w:rPr>
          <w:szCs w:val="22"/>
        </w:rPr>
        <w:t xml:space="preserve">staining patterns </w:t>
      </w:r>
      <w:r w:rsidR="00A33CC7">
        <w:rPr>
          <w:szCs w:val="22"/>
        </w:rPr>
        <w:t xml:space="preserve">of SLE patient </w:t>
      </w:r>
      <w:r w:rsidR="006D1FC8">
        <w:rPr>
          <w:szCs w:val="22"/>
        </w:rPr>
        <w:t xml:space="preserve">serum </w:t>
      </w:r>
      <w:r w:rsidR="00FB3B0A">
        <w:rPr>
          <w:szCs w:val="22"/>
        </w:rPr>
        <w:t xml:space="preserve">are </w:t>
      </w:r>
      <w:r w:rsidR="00442A47">
        <w:rPr>
          <w:szCs w:val="22"/>
        </w:rPr>
        <w:t xml:space="preserve">normally </w:t>
      </w:r>
      <w:r w:rsidR="00FB3B0A">
        <w:rPr>
          <w:szCs w:val="22"/>
        </w:rPr>
        <w:t xml:space="preserve">identified </w:t>
      </w:r>
      <w:r w:rsidR="00442A47">
        <w:rPr>
          <w:szCs w:val="22"/>
        </w:rPr>
        <w:t xml:space="preserve">in </w:t>
      </w:r>
      <w:r w:rsidR="007978C5">
        <w:rPr>
          <w:szCs w:val="22"/>
        </w:rPr>
        <w:t xml:space="preserve">a cell line from epidermoid carcinoma of the larynx </w:t>
      </w:r>
      <w:r w:rsidR="00756575">
        <w:rPr>
          <w:szCs w:val="22"/>
        </w:rPr>
        <w:t xml:space="preserve">(Hep-2 cell) </w:t>
      </w:r>
      <w:r w:rsidR="00442A47">
        <w:rPr>
          <w:szCs w:val="22"/>
        </w:rPr>
        <w:t xml:space="preserve">fixed on a slide </w:t>
      </w:r>
      <w:r w:rsidR="00F700EF">
        <w:rPr>
          <w:szCs w:val="22"/>
        </w:rPr>
        <w:t xml:space="preserve">and visualized </w:t>
      </w:r>
      <w:r w:rsidR="00FB3B0A">
        <w:rPr>
          <w:szCs w:val="22"/>
        </w:rPr>
        <w:t>using IIF technique</w:t>
      </w:r>
      <w:r w:rsidR="00E856BD">
        <w:rPr>
          <w:szCs w:val="22"/>
        </w:rPr>
        <w:t>s</w:t>
      </w:r>
      <w:r w:rsidR="00121822">
        <w:rPr>
          <w:szCs w:val="22"/>
        </w:rPr>
        <w:t>.</w:t>
      </w:r>
      <w:r w:rsidR="00E856BD" w:rsidRPr="00121822">
        <w:rPr>
          <w:szCs w:val="22"/>
          <w:vertAlign w:val="superscript"/>
        </w:rPr>
        <w:fldChar w:fldCharType="begin"/>
      </w:r>
      <w:r w:rsidR="00221020" w:rsidRPr="00121822">
        <w:rPr>
          <w:szCs w:val="22"/>
          <w:vertAlign w:val="superscript"/>
        </w:rPr>
        <w:instrText xml:space="preserve"> ADDIN EN.CITE &lt;EndNote&gt;&lt;Cite&gt;&lt;Author&gt;Hahon&lt;/Author&gt;&lt;Year&gt;1975&lt;/Year&gt;&lt;RecNum&gt;297&lt;/RecNum&gt;&lt;DisplayText&gt;(11)&lt;/DisplayText&gt;&lt;record&gt;&lt;rec-number&gt;297&lt;/rec-number&gt;&lt;foreign-keys&gt;&lt;key app="EN" db-id="9parrwzd62taxle90x55p0xw2pd555tpvp0x" timestamp="0"&gt;297&lt;/key&gt;&lt;/foreign-keys&gt;&lt;ref-type name="Journal Article"&gt;17&lt;/ref-type&gt;&lt;contributors&gt;&lt;authors&gt;&lt;author&gt;Hahon, N.&lt;/author&gt;&lt;author&gt;Eckert, H. L.&lt;/author&gt;&lt;author&gt;Stewart, J.&lt;/author&gt;&lt;/authors&gt;&lt;/contributors&gt;&lt;titles&gt;&lt;title&gt;Evaluation of cellular substrates for antinuclear antibody determinations&lt;/title&gt;&lt;secondary-title&gt;J Clin Microbiol&lt;/secondary-title&gt;&lt;/titles&gt;&lt;pages&gt;42-5&lt;/pages&gt;&lt;volume&gt;2&lt;/volume&gt;&lt;number&gt;1&lt;/number&gt;&lt;keywords&gt;&lt;keyword&gt;Animals&lt;/keyword&gt;&lt;keyword&gt;Antibodies, Antinuclear/*analysis&lt;/keyword&gt;&lt;keyword&gt;Cell Line&lt;/keyword&gt;&lt;keyword&gt;Cricetinae&lt;/keyword&gt;&lt;keyword&gt;*Culture Techniques&lt;/keyword&gt;&lt;keyword&gt;Evaluation Studies as Topic&lt;/keyword&gt;&lt;keyword&gt;*Fluorescent Antibody Technique&lt;/keyword&gt;&lt;keyword&gt;Haplorhini&lt;/keyword&gt;&lt;keyword&gt;Humans&lt;/keyword&gt;&lt;keyword&gt;Macaca mulatta&lt;/keyword&gt;&lt;keyword&gt;Mice&lt;/keyword&gt;&lt;keyword&gt;Rats&lt;/keyword&gt;&lt;/keywords&gt;&lt;dates&gt;&lt;year&gt;1975&lt;/year&gt;&lt;pub-dates&gt;&lt;date&gt;Jul&lt;/date&gt;&lt;/pub-dates&gt;&lt;/dates&gt;&lt;isbn&gt;0095-1137 (Print)&amp;#xD;0095-1137 (Linking)&lt;/isbn&gt;&lt;accession-num&gt;818105&lt;/accession-num&gt;&lt;urls&gt;&lt;related-urls&gt;&lt;url&gt;https://www.ncbi.nlm.nih.gov/pubmed/818105&lt;/url&gt;&lt;/related-urls&gt;&lt;/urls&gt;&lt;custom2&gt;PMC274123&lt;/custom2&gt;&lt;/record&gt;&lt;/Cite&gt;&lt;/EndNote&gt;</w:instrText>
      </w:r>
      <w:r w:rsidR="00E856BD" w:rsidRPr="00121822">
        <w:rPr>
          <w:szCs w:val="22"/>
          <w:vertAlign w:val="superscript"/>
        </w:rPr>
        <w:fldChar w:fldCharType="separate"/>
      </w:r>
      <w:r w:rsidR="00221020" w:rsidRPr="00121822">
        <w:rPr>
          <w:noProof/>
          <w:szCs w:val="22"/>
          <w:vertAlign w:val="superscript"/>
        </w:rPr>
        <w:t>11</w:t>
      </w:r>
      <w:r w:rsidR="00E856BD" w:rsidRPr="00121822">
        <w:rPr>
          <w:szCs w:val="22"/>
          <w:vertAlign w:val="superscript"/>
        </w:rPr>
        <w:fldChar w:fldCharType="end"/>
      </w:r>
      <w:r w:rsidR="00756575">
        <w:rPr>
          <w:szCs w:val="22"/>
        </w:rPr>
        <w:t xml:space="preserve"> </w:t>
      </w:r>
      <w:r w:rsidR="00740959" w:rsidRPr="00CB1A24">
        <w:t>The International Consensus</w:t>
      </w:r>
      <w:r w:rsidR="00740959">
        <w:t xml:space="preserve"> on </w:t>
      </w:r>
      <w:r w:rsidR="00F700EF">
        <w:t>ANA-</w:t>
      </w:r>
      <w:r w:rsidR="00740959">
        <w:t xml:space="preserve">staining Patterns (ICAP) classifies </w:t>
      </w:r>
      <w:r w:rsidR="00A40556">
        <w:t>patt</w:t>
      </w:r>
      <w:r w:rsidR="00740959">
        <w:t xml:space="preserve">erns </w:t>
      </w:r>
      <w:r w:rsidR="00CC744B" w:rsidRPr="00CB1A24">
        <w:t xml:space="preserve">into </w:t>
      </w:r>
      <w:r w:rsidR="00CC744B" w:rsidRPr="00943852">
        <w:t xml:space="preserve">3 </w:t>
      </w:r>
      <w:r w:rsidR="00CB1A24" w:rsidRPr="00943852">
        <w:t xml:space="preserve">main </w:t>
      </w:r>
      <w:r w:rsidR="00913433" w:rsidRPr="00943852">
        <w:t>types</w:t>
      </w:r>
      <w:r w:rsidR="00740959">
        <w:t xml:space="preserve">; </w:t>
      </w:r>
      <w:r w:rsidR="00CC744B" w:rsidRPr="00CB1A24">
        <w:t>nuclear</w:t>
      </w:r>
      <w:r w:rsidR="00943852">
        <w:t xml:space="preserve"> (e.g. homogeneous, fine speckled, coarse speckled, etc.)</w:t>
      </w:r>
      <w:r w:rsidR="00CC744B" w:rsidRPr="00CB1A24">
        <w:t>, cytoplasmic and mitotic</w:t>
      </w:r>
      <w:r w:rsidR="00770F64">
        <w:t>.</w:t>
      </w:r>
      <w:r w:rsidR="00CC744B" w:rsidRPr="00770F64">
        <w:rPr>
          <w:vertAlign w:val="superscript"/>
        </w:rPr>
        <w:fldChar w:fldCharType="begin">
          <w:fldData xml:space="preserve">PEVuZE5vdGU+PENpdGU+PEF1dGhvcj5DaGFuPC9BdXRob3I+PFllYXI+MjAxNTwvWWVhcj48UmVj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</w:fldData>
        </w:fldChar>
      </w:r>
      <w:r w:rsidR="00221020" w:rsidRPr="00770F64">
        <w:rPr>
          <w:vertAlign w:val="superscript"/>
        </w:rPr>
        <w:instrText xml:space="preserve"> ADDIN EN.CITE </w:instrText>
      </w:r>
      <w:r w:rsidR="00221020" w:rsidRPr="00770F64">
        <w:rPr>
          <w:vertAlign w:val="superscript"/>
        </w:rPr>
        <w:fldChar w:fldCharType="begin">
          <w:fldData xml:space="preserve">PEVuZE5vdGU+PENpdGU+PEF1dGhvcj5DaGFuPC9BdXRob3I+PFllYXI+MjAxNTwvWWVhcj48UmVj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</w:fldData>
        </w:fldChar>
      </w:r>
      <w:r w:rsidR="00221020" w:rsidRPr="00770F64">
        <w:rPr>
          <w:vertAlign w:val="superscript"/>
        </w:rPr>
        <w:instrText xml:space="preserve"> ADDIN EN.CITE.DATA </w:instrText>
      </w:r>
      <w:r w:rsidR="00221020" w:rsidRPr="00770F64">
        <w:rPr>
          <w:vertAlign w:val="superscript"/>
        </w:rPr>
      </w:r>
      <w:r w:rsidR="00221020" w:rsidRPr="00770F64">
        <w:rPr>
          <w:vertAlign w:val="superscript"/>
        </w:rPr>
        <w:fldChar w:fldCharType="end"/>
      </w:r>
      <w:r w:rsidR="00CC744B" w:rsidRPr="00770F64">
        <w:rPr>
          <w:vertAlign w:val="superscript"/>
        </w:rPr>
      </w:r>
      <w:r w:rsidR="00CC744B" w:rsidRPr="00770F64">
        <w:rPr>
          <w:vertAlign w:val="superscript"/>
        </w:rPr>
        <w:fldChar w:fldCharType="separate"/>
      </w:r>
      <w:r w:rsidR="00221020" w:rsidRPr="00770F64">
        <w:rPr>
          <w:noProof/>
          <w:vertAlign w:val="superscript"/>
        </w:rPr>
        <w:t>12</w:t>
      </w:r>
      <w:r w:rsidR="00CC744B" w:rsidRPr="00770F64">
        <w:rPr>
          <w:vertAlign w:val="superscript"/>
        </w:rPr>
        <w:fldChar w:fldCharType="end"/>
      </w:r>
      <w:r w:rsidR="00CB1A24">
        <w:t xml:space="preserve"> </w:t>
      </w:r>
      <w:r w:rsidR="008132D8">
        <w:t>As t</w:t>
      </w:r>
      <w:r w:rsidR="00A450EB">
        <w:t xml:space="preserve">here are many </w:t>
      </w:r>
      <w:r w:rsidR="00A05135">
        <w:t>possible</w:t>
      </w:r>
      <w:r w:rsidR="00A450EB">
        <w:t xml:space="preserve"> </w:t>
      </w:r>
      <w:r w:rsidR="00D214F4">
        <w:t xml:space="preserve">nuclear </w:t>
      </w:r>
      <w:r w:rsidR="008132D8">
        <w:t>antigens</w:t>
      </w:r>
      <w:r w:rsidR="004B5116">
        <w:t>, ANA</w:t>
      </w:r>
      <w:r w:rsidR="00D77882">
        <w:t xml:space="preserve"> are</w:t>
      </w:r>
      <w:r w:rsidR="00A445EA">
        <w:t xml:space="preserve"> classifi</w:t>
      </w:r>
      <w:r w:rsidR="004B5116">
        <w:t>ed into</w:t>
      </w:r>
      <w:r w:rsidR="00447B58">
        <w:t xml:space="preserve"> </w:t>
      </w:r>
      <w:r w:rsidR="00CC6C93">
        <w:t>specific autoantibodies</w:t>
      </w:r>
      <w:r w:rsidR="00447B58">
        <w:t xml:space="preserve"> using different</w:t>
      </w:r>
      <w:r w:rsidR="00FA41EE">
        <w:t xml:space="preserve"> </w:t>
      </w:r>
      <w:r w:rsidR="00EA5F43">
        <w:t xml:space="preserve">techniques such as </w:t>
      </w:r>
      <w:r w:rsidR="00E675DF">
        <w:t>i</w:t>
      </w:r>
      <w:r w:rsidR="00574F2A">
        <w:rPr>
          <w:color w:val="000000" w:themeColor="text1"/>
        </w:rPr>
        <w:t>mmunoblotting</w:t>
      </w:r>
      <w:r w:rsidR="002740F6">
        <w:rPr>
          <w:color w:val="000000" w:themeColor="text1"/>
        </w:rPr>
        <w:t xml:space="preserve"> </w:t>
      </w:r>
      <w:r w:rsidR="00917E71">
        <w:rPr>
          <w:color w:val="000000" w:themeColor="text1"/>
        </w:rPr>
        <w:t>or enzyme-linked immuno</w:t>
      </w:r>
      <w:r w:rsidR="002B0DE8">
        <w:rPr>
          <w:color w:val="000000" w:themeColor="text1"/>
        </w:rPr>
        <w:t>sorbe</w:t>
      </w:r>
      <w:r w:rsidR="008957A4">
        <w:rPr>
          <w:color w:val="000000" w:themeColor="text1"/>
        </w:rPr>
        <w:t>nt assay</w:t>
      </w:r>
      <w:r w:rsidR="00EE7B17">
        <w:rPr>
          <w:rFonts w:ascii="Times" w:hAnsi="Times"/>
          <w:color w:val="000000" w:themeColor="text1"/>
        </w:rPr>
        <w:t>;</w:t>
      </w:r>
      <w:r w:rsidR="003E194D">
        <w:rPr>
          <w:rFonts w:ascii="Times" w:hAnsi="Times"/>
          <w:color w:val="000000" w:themeColor="text1"/>
        </w:rPr>
        <w:t xml:space="preserve"> for example, </w:t>
      </w:r>
      <w:r w:rsidR="00784508">
        <w:rPr>
          <w:rFonts w:ascii="Times" w:hAnsi="Times"/>
          <w:color w:val="000000" w:themeColor="text1"/>
        </w:rPr>
        <w:t xml:space="preserve">anti-dsDNA, </w:t>
      </w:r>
      <w:r w:rsidR="006E4DEC" w:rsidRPr="00040D79">
        <w:rPr>
          <w:rFonts w:ascii="Times" w:eastAsiaTheme="minorHAnsi" w:hAnsi="Times" w:cs="Calibri"/>
          <w:color w:val="000000" w:themeColor="text1"/>
        </w:rPr>
        <w:t>anti-Sm</w:t>
      </w:r>
      <w:r w:rsidR="006E4DEC">
        <w:rPr>
          <w:rFonts w:ascii="Times" w:eastAsiaTheme="minorHAnsi" w:hAnsi="Times" w:cs="Calibri"/>
          <w:color w:val="000000" w:themeColor="text1"/>
        </w:rPr>
        <w:t xml:space="preserve">, </w:t>
      </w:r>
      <w:r w:rsidR="003D268F" w:rsidRPr="00040D79">
        <w:rPr>
          <w:rFonts w:ascii="Times" w:hAnsi="Times"/>
          <w:color w:val="000000" w:themeColor="text1"/>
        </w:rPr>
        <w:t>anti-</w:t>
      </w:r>
      <w:r w:rsidR="003D268F" w:rsidRPr="00040D79">
        <w:rPr>
          <w:rFonts w:ascii="Times" w:eastAsiaTheme="minorHAnsi" w:hAnsi="Times" w:cs="Calibri"/>
          <w:color w:val="000000" w:themeColor="text1"/>
        </w:rPr>
        <w:t xml:space="preserve">RNP, </w:t>
      </w:r>
      <w:r w:rsidR="00C33414">
        <w:rPr>
          <w:rFonts w:ascii="Times" w:eastAsiaTheme="minorHAnsi" w:hAnsi="Times" w:cs="Calibri"/>
          <w:color w:val="000000" w:themeColor="text1"/>
        </w:rPr>
        <w:t>anti-SS</w:t>
      </w:r>
      <w:r w:rsidR="003D268F" w:rsidRPr="00040D79">
        <w:rPr>
          <w:rFonts w:ascii="Times" w:eastAsiaTheme="minorHAnsi" w:hAnsi="Times" w:cs="Calibri"/>
          <w:color w:val="000000" w:themeColor="text1"/>
        </w:rPr>
        <w:t>A</w:t>
      </w:r>
      <w:r w:rsidR="00952E49">
        <w:rPr>
          <w:rFonts w:ascii="Times" w:eastAsiaTheme="minorHAnsi" w:hAnsi="Times" w:cs="Calibri"/>
          <w:color w:val="000000" w:themeColor="text1"/>
        </w:rPr>
        <w:t>/Ro</w:t>
      </w:r>
      <w:r w:rsidR="00C33414">
        <w:rPr>
          <w:rFonts w:ascii="Times" w:eastAsiaTheme="minorHAnsi" w:hAnsi="Times" w:cs="Calibri"/>
          <w:color w:val="000000" w:themeColor="text1"/>
        </w:rPr>
        <w:t>, anti-Ro-52, anti-SS</w:t>
      </w:r>
      <w:r w:rsidR="003D268F" w:rsidRPr="00040D79">
        <w:rPr>
          <w:rFonts w:ascii="Times" w:eastAsiaTheme="minorHAnsi" w:hAnsi="Times" w:cs="Calibri"/>
          <w:color w:val="000000" w:themeColor="text1"/>
        </w:rPr>
        <w:t>B</w:t>
      </w:r>
      <w:r w:rsidR="00952E49">
        <w:rPr>
          <w:rFonts w:ascii="Times" w:eastAsiaTheme="minorHAnsi" w:hAnsi="Times" w:cs="Calibri"/>
          <w:color w:val="000000" w:themeColor="text1"/>
        </w:rPr>
        <w:t>/La</w:t>
      </w:r>
      <w:r w:rsidR="00C33414">
        <w:rPr>
          <w:rFonts w:ascii="Times" w:eastAsiaTheme="minorHAnsi" w:hAnsi="Times" w:cs="Calibri"/>
          <w:color w:val="000000" w:themeColor="text1"/>
        </w:rPr>
        <w:t xml:space="preserve">, </w:t>
      </w:r>
      <w:r w:rsidR="00F117AF">
        <w:rPr>
          <w:rFonts w:ascii="Times" w:eastAsiaTheme="minorHAnsi" w:hAnsi="Times" w:cs="Calibri"/>
          <w:color w:val="000000" w:themeColor="text1"/>
        </w:rPr>
        <w:t>anti-nucleosome</w:t>
      </w:r>
      <w:r w:rsidR="00E675DF">
        <w:rPr>
          <w:rFonts w:ascii="Times" w:eastAsiaTheme="minorHAnsi" w:hAnsi="Times" w:cs="Calibri"/>
          <w:color w:val="000000" w:themeColor="text1"/>
        </w:rPr>
        <w:t>, etc</w:t>
      </w:r>
      <w:r w:rsidR="00A16BBB">
        <w:rPr>
          <w:rFonts w:ascii="Times" w:eastAsiaTheme="minorHAnsi" w:hAnsi="Times" w:cs="Calibri"/>
          <w:color w:val="000000" w:themeColor="text1"/>
        </w:rPr>
        <w:t>.</w:t>
      </w:r>
      <w:r w:rsidR="002C06BF" w:rsidRPr="00770F64">
        <w:rPr>
          <w:rFonts w:eastAsiaTheme="minorHAnsi"/>
          <w:color w:val="000000" w:themeColor="text1"/>
          <w:vertAlign w:val="superscript"/>
        </w:rPr>
        <w:fldChar w:fldCharType="begin"/>
      </w:r>
      <w:r w:rsidR="00C54AD2" w:rsidRPr="00770F64">
        <w:rPr>
          <w:rFonts w:eastAsiaTheme="minorHAnsi"/>
          <w:color w:val="000000" w:themeColor="text1"/>
          <w:vertAlign w:val="superscript"/>
        </w:rPr>
        <w:instrText xml:space="preserve"> ADDIN EN.CITE &lt;EndNote&gt;&lt;Cite&gt;&lt;Author&gt;Carter&lt;/Author&gt;&lt;Year&gt;2014&lt;/Year&gt;&lt;RecNum&gt;315&lt;/RecNum&gt;&lt;DisplayText&gt;(13)&lt;/DisplayText&gt;&lt;record&gt;&lt;rec-number&gt;315&lt;/rec-number&gt;&lt;foreign-keys&gt;&lt;key app="EN" db-id="9parrwzd62taxle90x55p0xw2pd555tpvp0x" timestamp="1525750864"&gt;315&lt;/key&gt;&lt;/foreign-keys&gt;&lt;ref-type name="Journal Article"&gt;17&lt;/ref-type&gt;&lt;contributors&gt;&lt;authors&gt;&lt;author&gt;Carter, Sara&lt;/author&gt;&lt;author&gt;Carter, John&lt;/author&gt;&lt;author&gt;Richardson, Donna&lt;/author&gt;&lt;/authors&gt;&lt;/contributors&gt;&lt;titles&gt;&lt;title&gt;The Euroimmun ANA Profile 1 as an Expanded ENA Profile&lt;/title&gt;&lt;secondary-title&gt;American Journal of Clinical Pathology&lt;/secondary-title&gt;&lt;/titles&gt;&lt;periodical&gt;&lt;full-title&gt;American Journal of Clinical Pathology&lt;/full-title&gt;&lt;/periodical&gt;&lt;pages&gt;A192-A192&lt;/pages&gt;&lt;volume&gt;142&lt;/volume&gt;&lt;number&gt;suppl_1&lt;/number&gt;&lt;dates&gt;&lt;year&gt;2014&lt;/year&gt;&lt;/dates&gt;&lt;isbn&gt;0002-9173&lt;/isbn&gt;&lt;urls&gt;&lt;related-urls&gt;&lt;url&gt;http://dx.doi.org/10.1093/ajcp/142.suppl1.192&lt;/url&gt;&lt;/related-urls&gt;&lt;/urls&gt;&lt;electronic-resource-num&gt;10.1093/ajcp/142.suppl1.192&lt;/electronic-resource-num&gt;&lt;/record&gt;&lt;/Cite&gt;&lt;/EndNote&gt;</w:instrText>
      </w:r>
      <w:r w:rsidR="002C06BF" w:rsidRPr="00770F64">
        <w:rPr>
          <w:rFonts w:eastAsiaTheme="minorHAnsi"/>
          <w:color w:val="000000" w:themeColor="text1"/>
          <w:vertAlign w:val="superscript"/>
        </w:rPr>
        <w:fldChar w:fldCharType="separate"/>
      </w:r>
      <w:r w:rsidR="00C54AD2" w:rsidRPr="00770F64">
        <w:rPr>
          <w:rFonts w:eastAsiaTheme="minorHAnsi"/>
          <w:noProof/>
          <w:color w:val="000000" w:themeColor="text1"/>
          <w:vertAlign w:val="superscript"/>
        </w:rPr>
        <w:t>13</w:t>
      </w:r>
      <w:r w:rsidR="002C06BF" w:rsidRPr="00770F64">
        <w:rPr>
          <w:rFonts w:eastAsiaTheme="minorHAnsi"/>
          <w:color w:val="000000" w:themeColor="text1"/>
          <w:vertAlign w:val="superscript"/>
        </w:rPr>
        <w:fldChar w:fldCharType="end"/>
      </w:r>
      <w:r w:rsidR="007436C4">
        <w:rPr>
          <w:rFonts w:ascii="Times" w:eastAsiaTheme="minorHAnsi" w:hAnsi="Times" w:cs="Calibri"/>
          <w:color w:val="000000" w:themeColor="text1"/>
        </w:rPr>
        <w:t xml:space="preserve"> </w:t>
      </w:r>
      <w:r w:rsidR="00C87282">
        <w:t xml:space="preserve">It has been reported that some patterns </w:t>
      </w:r>
      <w:r w:rsidR="007436C4">
        <w:t xml:space="preserve">of ANA </w:t>
      </w:r>
      <w:r w:rsidR="007436C4" w:rsidRPr="00C54AD2">
        <w:t xml:space="preserve">staining </w:t>
      </w:r>
      <w:r w:rsidR="00C87282" w:rsidRPr="00C54AD2">
        <w:t>are associated with certain nuclear antigens that are related to particular</w:t>
      </w:r>
      <w:r w:rsidR="00076F7D">
        <w:t xml:space="preserve"> manifestations of the </w:t>
      </w:r>
      <w:r w:rsidR="00C87282" w:rsidRPr="00C54AD2">
        <w:t>disease</w:t>
      </w:r>
      <w:r w:rsidR="00770F64">
        <w:t>.</w:t>
      </w:r>
      <w:r w:rsidR="00C54AD2" w:rsidRPr="00770F64">
        <w:rPr>
          <w:vertAlign w:val="superscript"/>
        </w:rPr>
        <w:fldChar w:fldCharType="begin"/>
      </w:r>
      <w:r w:rsidR="000E05A7" w:rsidRPr="00770F64">
        <w:rPr>
          <w:vertAlign w:val="superscript"/>
        </w:rPr>
        <w:instrText xml:space="preserve"> ADDIN EN.CITE &lt;EndNote&gt;&lt;Cite&gt;&lt;Author&gt;Yung&lt;/Author&gt;&lt;Year&gt;2017&lt;/Year&gt;&lt;RecNum&gt;299&lt;/RecNum&gt;&lt;DisplayText&gt;(14)&lt;/DisplayText&gt;&lt;record&gt;&lt;rec-number&gt;299&lt;/rec-number&gt;&lt;foreign-keys&gt;&lt;key app="EN" db-id="9parrwzd62taxle90x55p0xw2pd555tpvp0x" timestamp="1517143619"&gt;299&lt;/key&gt;&lt;/foreign-keys&gt;&lt;ref-type name="Journal Article"&gt;17&lt;/ref-type&gt;&lt;contributors&gt;&lt;authors&gt;&lt;author&gt;Yung, S.&lt;/author&gt;&lt;author&gt;Chan, T. M.&lt;/author&gt;&lt;/authors&gt;&lt;/contributors&gt;&lt;auth-address&gt;Department of Medicine, Queen Mary Hospital, University of Hong Kong, Pok Fu Lam, Hong Kong. ssyyung@hku.hk.&amp;#xD;Department of Medicine, Queen Mary Hospital, University of Hong Kong, Pok Fu Lam, Hong Kong. dtmchan@hku.hk.&lt;/auth-address&gt;&lt;titles&gt;&lt;title&gt;Molecular and Immunological Basis of Tubulo-Interstitial Injury in Lupus Nephritis: a Comprehensive Review&lt;/title&gt;&lt;secondary-title&gt;Clin Rev Allergy Immunol&lt;/secondary-title&gt;&lt;/titles&gt;&lt;periodical&gt;&lt;full-title&gt;Clin Rev Allergy Immunol&lt;/full-title&gt;&lt;/periodical&gt;&lt;pages&gt;149-163&lt;/pages&gt;&lt;volume&gt;52&lt;/volume&gt;&lt;number&gt;2&lt;/number&gt;&lt;edition&gt;2016/03/11&lt;/edition&gt;&lt;keywords&gt;&lt;keyword&gt;Humans&lt;/keyword&gt;&lt;keyword&gt;Lupus Nephritis/*genetics/*immunology/*pathology&lt;/keyword&gt;&lt;keyword&gt;Anti-dsDNA antibodies&lt;/keyword&gt;&lt;keyword&gt;Fibrosis&lt;/keyword&gt;&lt;keyword&gt;Inflammation&lt;/keyword&gt;&lt;keyword&gt;Lupus nephritis&lt;/keyword&gt;&lt;keyword&gt;MicroRNA&lt;/keyword&gt;&lt;keyword&gt;Mycophenolic acid&lt;/keyword&gt;&lt;keyword&gt;Proximal renal tubular epithelial cells&lt;/keyword&gt;&lt;/keywords&gt;&lt;dates&gt;&lt;year&gt;2017&lt;/year&gt;&lt;pub-dates&gt;&lt;date&gt;Apr&lt;/date&gt;&lt;/pub-dates&gt;&lt;/dates&gt;&lt;isbn&gt;1559-0267 (Electronic)&amp;#xD;1080-0549 (Linking)&lt;/isbn&gt;&lt;accession-num&gt;26961386&lt;/accession-num&gt;&lt;urls&gt;&lt;related-urls&gt;&lt;url&gt;https://www.ncbi.nlm.nih.gov/pubmed/26961386&lt;/url&gt;&lt;/related-urls&gt;&lt;/urls&gt;&lt;electronic-resource-num&gt;10.1007/s12016-016-8533-z&lt;/electronic-resource-num&gt;&lt;/record&gt;&lt;/Cite&gt;&lt;/EndNote&gt;</w:instrText>
      </w:r>
      <w:r w:rsidR="00C54AD2" w:rsidRPr="00770F64">
        <w:rPr>
          <w:vertAlign w:val="superscript"/>
        </w:rPr>
        <w:fldChar w:fldCharType="separate"/>
      </w:r>
      <w:r w:rsidR="000E05A7" w:rsidRPr="00770F64">
        <w:rPr>
          <w:noProof/>
          <w:vertAlign w:val="superscript"/>
        </w:rPr>
        <w:t>14</w:t>
      </w:r>
      <w:r w:rsidR="00C54AD2" w:rsidRPr="00770F64">
        <w:rPr>
          <w:vertAlign w:val="superscript"/>
        </w:rPr>
        <w:fldChar w:fldCharType="end"/>
      </w:r>
    </w:p>
    <w:p w14:paraId="01B25F62" w14:textId="34B6219F" w:rsidR="00197C8D" w:rsidRPr="00977C94" w:rsidRDefault="00885858" w:rsidP="00885858">
      <w:pPr>
        <w:spacing w:line="480" w:lineRule="auto"/>
        <w:ind w:firstLine="720"/>
        <w:jc w:val="both"/>
      </w:pPr>
      <w:r>
        <w:t xml:space="preserve">There are only a few reports demonstrating the clinical significance of </w:t>
      </w:r>
      <w:r w:rsidR="00D214F4">
        <w:t>ANA-</w:t>
      </w:r>
      <w:r w:rsidR="00AB1E0C">
        <w:t xml:space="preserve">staining patterns </w:t>
      </w:r>
      <w:r>
        <w:t>in SLE patients</w:t>
      </w:r>
      <w:r w:rsidR="00D7571C">
        <w:t xml:space="preserve"> </w:t>
      </w:r>
      <w:r>
        <w:t xml:space="preserve">particularly </w:t>
      </w:r>
      <w:r w:rsidR="00F456C9">
        <w:t xml:space="preserve">those </w:t>
      </w:r>
      <w:r w:rsidR="00680757">
        <w:t xml:space="preserve">who are </w:t>
      </w:r>
      <w:r w:rsidR="00951992">
        <w:t xml:space="preserve">diagnosed by </w:t>
      </w:r>
      <w:r>
        <w:t>the new SLICC classification criteria.</w:t>
      </w:r>
      <w:r w:rsidR="00710BC4">
        <w:t xml:space="preserve"> </w:t>
      </w:r>
      <w:r w:rsidR="000956D7">
        <w:t xml:space="preserve">Moreover, </w:t>
      </w:r>
      <w:r w:rsidR="003E194D">
        <w:t xml:space="preserve">the clinical manifestations </w:t>
      </w:r>
      <w:r w:rsidR="005B3A0A">
        <w:t>in juvenile SLE (JSLE) are more severe than adult SLE (ASLE)</w:t>
      </w:r>
      <w:r w:rsidR="000956D7">
        <w:t xml:space="preserve"> but</w:t>
      </w:r>
      <w:r w:rsidR="007436C4">
        <w:t xml:space="preserve"> it is unknown if there are distinct </w:t>
      </w:r>
      <w:r w:rsidR="00515E62">
        <w:t>ANA</w:t>
      </w:r>
      <w:r w:rsidR="0062439B">
        <w:t xml:space="preserve">-staining patterns </w:t>
      </w:r>
      <w:r w:rsidR="00725FB8">
        <w:t>between</w:t>
      </w:r>
      <w:r w:rsidR="007436C4">
        <w:t xml:space="preserve"> the </w:t>
      </w:r>
      <w:r w:rsidR="0062439B">
        <w:t>two groups</w:t>
      </w:r>
      <w:r w:rsidR="00770F64">
        <w:t>.</w:t>
      </w:r>
      <w:r w:rsidR="003F26BE" w:rsidRPr="00770F64">
        <w:rPr>
          <w:vertAlign w:val="superscript"/>
        </w:rPr>
        <w:fldChar w:fldCharType="begin">
          <w:fldData xml:space="preserve">PEVuZE5vdGU+PENpdGU+PEF1dGhvcj5BbG1vZ3JlbjwvQXV0aG9yPjxZZWFyPjIwMTA8L1llYXI+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</w:fldData>
        </w:fldChar>
      </w:r>
      <w:r w:rsidR="000E05A7" w:rsidRPr="00770F64">
        <w:rPr>
          <w:vertAlign w:val="superscript"/>
        </w:rPr>
        <w:instrText xml:space="preserve"> ADDIN EN.CITE </w:instrText>
      </w:r>
      <w:r w:rsidR="000E05A7" w:rsidRPr="00770F64">
        <w:rPr>
          <w:vertAlign w:val="superscript"/>
        </w:rPr>
        <w:fldChar w:fldCharType="begin">
          <w:fldData xml:space="preserve">PEVuZE5vdGU+PENpdGU+PEF1dGhvcj5BbG1vZ3JlbjwvQXV0aG9yPjxZZWFyPjIwMTA8L1llYXI+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</w:fldData>
        </w:fldChar>
      </w:r>
      <w:r w:rsidR="000E05A7" w:rsidRPr="00770F64">
        <w:rPr>
          <w:vertAlign w:val="superscript"/>
        </w:rPr>
        <w:instrText xml:space="preserve"> ADDIN EN.CITE.DATA </w:instrText>
      </w:r>
      <w:r w:rsidR="000E05A7" w:rsidRPr="00770F64">
        <w:rPr>
          <w:vertAlign w:val="superscript"/>
        </w:rPr>
      </w:r>
      <w:r w:rsidR="000E05A7" w:rsidRPr="00770F64">
        <w:rPr>
          <w:vertAlign w:val="superscript"/>
        </w:rPr>
        <w:fldChar w:fldCharType="end"/>
      </w:r>
      <w:r w:rsidR="003F26BE" w:rsidRPr="00770F64">
        <w:rPr>
          <w:vertAlign w:val="superscript"/>
        </w:rPr>
      </w:r>
      <w:r w:rsidR="003F26BE" w:rsidRPr="00770F64">
        <w:rPr>
          <w:vertAlign w:val="superscript"/>
        </w:rPr>
        <w:fldChar w:fldCharType="separate"/>
      </w:r>
      <w:r w:rsidR="000E05A7" w:rsidRPr="00770F64">
        <w:rPr>
          <w:noProof/>
          <w:vertAlign w:val="superscript"/>
        </w:rPr>
        <w:t>15-17</w:t>
      </w:r>
      <w:r w:rsidR="003F26BE" w:rsidRPr="00770F64">
        <w:rPr>
          <w:vertAlign w:val="superscript"/>
        </w:rPr>
        <w:fldChar w:fldCharType="end"/>
      </w:r>
      <w:r w:rsidR="00725FB8" w:rsidRPr="00770F64">
        <w:rPr>
          <w:vertAlign w:val="superscript"/>
        </w:rPr>
        <w:t xml:space="preserve"> </w:t>
      </w:r>
      <w:r w:rsidR="0076157E">
        <w:t>In this study</w:t>
      </w:r>
      <w:r w:rsidR="00490D79">
        <w:t xml:space="preserve">, </w:t>
      </w:r>
      <w:r w:rsidR="00197C8D">
        <w:t>w</w:t>
      </w:r>
      <w:r w:rsidR="00490D79">
        <w:t xml:space="preserve">e </w:t>
      </w:r>
      <w:r w:rsidR="00375F8B">
        <w:t xml:space="preserve">therefore </w:t>
      </w:r>
      <w:r w:rsidR="00725FB8">
        <w:t xml:space="preserve">sought to investigate </w:t>
      </w:r>
      <w:r w:rsidR="009A5ADE">
        <w:t xml:space="preserve">whether </w:t>
      </w:r>
      <w:r w:rsidR="00D214F4">
        <w:t>ANA-</w:t>
      </w:r>
      <w:r w:rsidR="009A5ADE">
        <w:t>staining pattern</w:t>
      </w:r>
      <w:r w:rsidR="00810B21">
        <w:t>s</w:t>
      </w:r>
      <w:r w:rsidR="00F51496">
        <w:t xml:space="preserve"> </w:t>
      </w:r>
      <w:r w:rsidR="0007083D">
        <w:t>and</w:t>
      </w:r>
      <w:r w:rsidR="00D075E2">
        <w:t xml:space="preserve"> </w:t>
      </w:r>
      <w:r w:rsidR="009A5ADE">
        <w:t>number of pattern</w:t>
      </w:r>
      <w:r w:rsidR="00810B21">
        <w:t>s</w:t>
      </w:r>
      <w:r w:rsidR="009A5ADE">
        <w:t xml:space="preserve"> </w:t>
      </w:r>
      <w:r w:rsidR="00CE4C67">
        <w:t xml:space="preserve">at </w:t>
      </w:r>
      <w:r w:rsidR="00BF79C4">
        <w:t>diagnosis</w:t>
      </w:r>
      <w:r w:rsidR="001A4DDC">
        <w:t xml:space="preserve"> </w:t>
      </w:r>
      <w:r w:rsidR="00BF79C4">
        <w:t xml:space="preserve">could </w:t>
      </w:r>
      <w:r w:rsidR="00D075E2">
        <w:t xml:space="preserve">predict </w:t>
      </w:r>
      <w:r w:rsidR="00DF2DCB">
        <w:t>specific autoantibodies</w:t>
      </w:r>
      <w:r w:rsidR="00F51496">
        <w:t xml:space="preserve">, clinical </w:t>
      </w:r>
      <w:r w:rsidR="00EC02D3">
        <w:t xml:space="preserve">involvement </w:t>
      </w:r>
      <w:r w:rsidR="00F51496">
        <w:t xml:space="preserve">and disease </w:t>
      </w:r>
      <w:r w:rsidR="00925B1C">
        <w:t xml:space="preserve">activity </w:t>
      </w:r>
      <w:r w:rsidR="00E4589A">
        <w:t>in JSLE</w:t>
      </w:r>
      <w:r w:rsidR="002731EE">
        <w:t xml:space="preserve"> </w:t>
      </w:r>
      <w:r w:rsidR="00725FB8">
        <w:t>compare</w:t>
      </w:r>
      <w:r w:rsidR="000D4BDD">
        <w:t>d</w:t>
      </w:r>
      <w:r w:rsidR="00725FB8">
        <w:t xml:space="preserve"> with the adult counterparts</w:t>
      </w:r>
      <w:r>
        <w:t>.</w:t>
      </w:r>
      <w:r w:rsidR="00415ABB">
        <w:t xml:space="preserve"> </w:t>
      </w:r>
    </w:p>
    <w:p w14:paraId="5FF77F89" w14:textId="77777777" w:rsidR="00A876E1" w:rsidRPr="00A876E1" w:rsidRDefault="00A876E1" w:rsidP="00A876E1">
      <w:pPr>
        <w:spacing w:line="480" w:lineRule="auto"/>
        <w:rPr>
          <w:rFonts w:ascii="Times" w:hAnsi="Times"/>
          <w:color w:val="000000" w:themeColor="text1"/>
        </w:rPr>
      </w:pPr>
    </w:p>
    <w:p w14:paraId="0A7F994A" w14:textId="1D2EA558" w:rsidR="00382B61" w:rsidRDefault="00D22393" w:rsidP="0034719C">
      <w:pPr>
        <w:spacing w:line="480" w:lineRule="auto"/>
        <w:outlineLvl w:val="0"/>
        <w:rPr>
          <w:b/>
          <w:bCs/>
        </w:rPr>
      </w:pPr>
      <w:r>
        <w:rPr>
          <w:b/>
          <w:bCs/>
        </w:rPr>
        <w:t>M</w:t>
      </w:r>
      <w:r w:rsidR="00AE3188" w:rsidRPr="009E4E57">
        <w:rPr>
          <w:b/>
          <w:bCs/>
        </w:rPr>
        <w:t>ethods</w:t>
      </w:r>
    </w:p>
    <w:p w14:paraId="3BF39EC0" w14:textId="64024E81" w:rsidR="00382B61" w:rsidRPr="00470F61" w:rsidRDefault="00AE3188" w:rsidP="00470F61">
      <w:pPr>
        <w:spacing w:line="480" w:lineRule="auto"/>
        <w:ind w:firstLine="720"/>
        <w:jc w:val="both"/>
        <w:rPr>
          <w:szCs w:val="22"/>
        </w:rPr>
      </w:pPr>
      <w:r w:rsidRPr="00914D47">
        <w:t>We performed a retrospective</w:t>
      </w:r>
      <w:r w:rsidR="003C0A6E">
        <w:t>,</w:t>
      </w:r>
      <w:r w:rsidRPr="00914D47">
        <w:t xml:space="preserve"> </w:t>
      </w:r>
      <w:r w:rsidR="00E67495" w:rsidRPr="00914D47">
        <w:rPr>
          <w:color w:val="000000" w:themeColor="text1"/>
        </w:rPr>
        <w:t xml:space="preserve">descriptive </w:t>
      </w:r>
      <w:r w:rsidRPr="00914D47">
        <w:t>study</w:t>
      </w:r>
      <w:r w:rsidR="003C0A6E">
        <w:t xml:space="preserve"> of </w:t>
      </w:r>
      <w:r w:rsidR="005A5793" w:rsidRPr="00914D47">
        <w:t xml:space="preserve">Thai </w:t>
      </w:r>
      <w:r w:rsidRPr="00914D47">
        <w:t>JSLE</w:t>
      </w:r>
      <w:r w:rsidR="003C0A6E">
        <w:t xml:space="preserve"> patients </w:t>
      </w:r>
      <w:r w:rsidR="000162C7" w:rsidRPr="00914D47">
        <w:t>(&lt;</w:t>
      </w:r>
      <w:r w:rsidR="00C23757" w:rsidRPr="00914D47">
        <w:t xml:space="preserve">18 years old) </w:t>
      </w:r>
      <w:r w:rsidRPr="00914D47">
        <w:t xml:space="preserve">and </w:t>
      </w:r>
      <w:r w:rsidR="003E194D" w:rsidRPr="00914D47">
        <w:t>A</w:t>
      </w:r>
      <w:r w:rsidRPr="00914D47">
        <w:t xml:space="preserve">SLE </w:t>
      </w:r>
      <w:r w:rsidR="00F06A05" w:rsidRPr="00914D47">
        <w:t xml:space="preserve">patients </w:t>
      </w:r>
      <w:r w:rsidR="00575EBA" w:rsidRPr="00914D47">
        <w:t xml:space="preserve">who </w:t>
      </w:r>
      <w:r w:rsidR="00D214F4" w:rsidRPr="00914D47">
        <w:t xml:space="preserve">attended </w:t>
      </w:r>
      <w:r w:rsidR="000162C7" w:rsidRPr="00914D47">
        <w:t>clinic</w:t>
      </w:r>
      <w:r w:rsidR="00D214F4" w:rsidRPr="00914D47">
        <w:t>s</w:t>
      </w:r>
      <w:r w:rsidR="000162C7" w:rsidRPr="00914D47">
        <w:t xml:space="preserve"> at </w:t>
      </w:r>
      <w:r w:rsidR="000E54DF" w:rsidRPr="00914D47">
        <w:t xml:space="preserve">the </w:t>
      </w:r>
      <w:r w:rsidR="00F06A05" w:rsidRPr="00914D47">
        <w:t>King Chulalongkorn Memorial Hospital</w:t>
      </w:r>
      <w:r w:rsidR="00777F28" w:rsidRPr="00914D47">
        <w:t xml:space="preserve"> </w:t>
      </w:r>
      <w:r w:rsidR="00796B36" w:rsidRPr="00914D47">
        <w:t xml:space="preserve">from </w:t>
      </w:r>
      <w:r w:rsidRPr="00914D47">
        <w:t>1 Jan</w:t>
      </w:r>
      <w:r w:rsidR="00796B36" w:rsidRPr="00914D47">
        <w:t>uary</w:t>
      </w:r>
      <w:r w:rsidRPr="00914D47">
        <w:t xml:space="preserve"> 2015 to 31 Dec</w:t>
      </w:r>
      <w:r w:rsidR="00796B36" w:rsidRPr="00914D47">
        <w:t>ember 2016</w:t>
      </w:r>
      <w:r w:rsidRPr="00914D47">
        <w:t>.</w:t>
      </w:r>
      <w:r w:rsidR="00F06A05" w:rsidRPr="00914D47">
        <w:t xml:space="preserve"> </w:t>
      </w:r>
      <w:r w:rsidR="00A05E3B" w:rsidRPr="00914D47">
        <w:rPr>
          <w:color w:val="000000" w:themeColor="text1"/>
          <w:szCs w:val="22"/>
        </w:rPr>
        <w:t>All SLE patients were treated</w:t>
      </w:r>
      <w:r w:rsidR="003C0A6E">
        <w:rPr>
          <w:color w:val="000000" w:themeColor="text1"/>
          <w:szCs w:val="22"/>
        </w:rPr>
        <w:t xml:space="preserve"> as </w:t>
      </w:r>
      <w:r w:rsidR="00A05E3B" w:rsidRPr="00914D47">
        <w:rPr>
          <w:color w:val="000000" w:themeColor="text1"/>
          <w:szCs w:val="22"/>
        </w:rPr>
        <w:t>outpatient</w:t>
      </w:r>
      <w:r w:rsidR="003C0A6E">
        <w:rPr>
          <w:color w:val="000000" w:themeColor="text1"/>
          <w:szCs w:val="22"/>
        </w:rPr>
        <w:t>s</w:t>
      </w:r>
      <w:r w:rsidR="00A05E3B" w:rsidRPr="00914D47">
        <w:rPr>
          <w:color w:val="000000" w:themeColor="text1"/>
          <w:szCs w:val="22"/>
        </w:rPr>
        <w:t xml:space="preserve"> (both pediatric and adult</w:t>
      </w:r>
      <w:r w:rsidR="003C0A6E">
        <w:rPr>
          <w:color w:val="000000" w:themeColor="text1"/>
          <w:szCs w:val="22"/>
        </w:rPr>
        <w:t xml:space="preserve"> who attended </w:t>
      </w:r>
      <w:r w:rsidR="00A05E3B" w:rsidRPr="00914D47">
        <w:rPr>
          <w:color w:val="000000" w:themeColor="text1"/>
          <w:szCs w:val="22"/>
        </w:rPr>
        <w:t xml:space="preserve">dermatology, </w:t>
      </w:r>
      <w:r w:rsidR="00497ED1">
        <w:rPr>
          <w:color w:val="000000" w:themeColor="text1"/>
          <w:szCs w:val="22"/>
        </w:rPr>
        <w:t>nephrology</w:t>
      </w:r>
      <w:r w:rsidR="00A05E3B" w:rsidRPr="00914D47">
        <w:rPr>
          <w:color w:val="000000" w:themeColor="text1"/>
          <w:szCs w:val="22"/>
        </w:rPr>
        <w:t xml:space="preserve">, rheumatology, hematology and </w:t>
      </w:r>
      <w:r w:rsidR="00A05E3B" w:rsidRPr="00914D47">
        <w:rPr>
          <w:color w:val="000000" w:themeColor="text1"/>
          <w:szCs w:val="22"/>
        </w:rPr>
        <w:lastRenderedPageBreak/>
        <w:t xml:space="preserve">other clinics) or </w:t>
      </w:r>
      <w:r w:rsidR="003C0A6E">
        <w:rPr>
          <w:color w:val="000000" w:themeColor="text1"/>
          <w:szCs w:val="22"/>
        </w:rPr>
        <w:t xml:space="preserve">as </w:t>
      </w:r>
      <w:r w:rsidR="00A05E3B" w:rsidRPr="00914D47">
        <w:rPr>
          <w:color w:val="000000" w:themeColor="text1"/>
          <w:szCs w:val="22"/>
        </w:rPr>
        <w:t>inpatient</w:t>
      </w:r>
      <w:r w:rsidR="00A05E3B" w:rsidRPr="00914D47">
        <w:t xml:space="preserve">. These </w:t>
      </w:r>
      <w:r w:rsidR="005A5793" w:rsidRPr="00914D47">
        <w:t xml:space="preserve">patients were identified using ICD-10 with the codes </w:t>
      </w:r>
      <w:r w:rsidR="005A5793" w:rsidRPr="00914D47">
        <w:rPr>
          <w:color w:val="000000" w:themeColor="text1"/>
        </w:rPr>
        <w:t xml:space="preserve">of </w:t>
      </w:r>
      <w:r w:rsidR="00E67495" w:rsidRPr="00914D47">
        <w:rPr>
          <w:color w:val="000000" w:themeColor="text1"/>
          <w:szCs w:val="22"/>
        </w:rPr>
        <w:t>M32.1</w:t>
      </w:r>
      <w:r w:rsidR="005A5793" w:rsidRPr="00914D47">
        <w:rPr>
          <w:color w:val="000000" w:themeColor="text1"/>
          <w:szCs w:val="22"/>
        </w:rPr>
        <w:t xml:space="preserve"> </w:t>
      </w:r>
      <w:r w:rsidR="00E67495" w:rsidRPr="00914D47">
        <w:rPr>
          <w:color w:val="000000" w:themeColor="text1"/>
          <w:szCs w:val="22"/>
        </w:rPr>
        <w:t>(Systemic lupus erythematosus with organ or system involvement), M32.8</w:t>
      </w:r>
      <w:r w:rsidR="005A5793" w:rsidRPr="00914D47">
        <w:rPr>
          <w:color w:val="000000" w:themeColor="text1"/>
          <w:szCs w:val="22"/>
        </w:rPr>
        <w:t xml:space="preserve"> </w:t>
      </w:r>
      <w:r w:rsidR="00E67495" w:rsidRPr="00914D47">
        <w:rPr>
          <w:color w:val="000000" w:themeColor="text1"/>
          <w:szCs w:val="22"/>
        </w:rPr>
        <w:t>(Other forms of systemic lupus erythematosus) and M32.9 (Systemic lupus erythematosus, unspecified).</w:t>
      </w:r>
      <w:r w:rsidR="00E67495" w:rsidRPr="00914D47">
        <w:rPr>
          <w:color w:val="000000" w:themeColor="text1"/>
        </w:rPr>
        <w:t xml:space="preserve"> The inclusion criteria </w:t>
      </w:r>
      <w:r w:rsidR="005A5793" w:rsidRPr="00914D47">
        <w:rPr>
          <w:color w:val="000000" w:themeColor="text1"/>
        </w:rPr>
        <w:t>we</w:t>
      </w:r>
      <w:r w:rsidR="00E67495" w:rsidRPr="00914D47">
        <w:rPr>
          <w:color w:val="000000" w:themeColor="text1"/>
        </w:rPr>
        <w:t xml:space="preserve">re </w:t>
      </w:r>
      <w:r w:rsidR="001658B3" w:rsidRPr="00914D47">
        <w:rPr>
          <w:color w:val="000000" w:themeColor="text1"/>
        </w:rPr>
        <w:t>As</w:t>
      </w:r>
      <w:r w:rsidR="003C0A6E">
        <w:rPr>
          <w:color w:val="000000" w:themeColor="text1"/>
        </w:rPr>
        <w:t>ia</w:t>
      </w:r>
      <w:r w:rsidR="001658B3" w:rsidRPr="00914D47">
        <w:rPr>
          <w:color w:val="000000" w:themeColor="text1"/>
        </w:rPr>
        <w:t xml:space="preserve">n-Thai children or adults who were </w:t>
      </w:r>
      <w:r w:rsidR="00E67495" w:rsidRPr="00914D47">
        <w:rPr>
          <w:color w:val="000000" w:themeColor="text1"/>
        </w:rPr>
        <w:t xml:space="preserve">diagnosed </w:t>
      </w:r>
      <w:r w:rsidR="00D40254" w:rsidRPr="00914D47">
        <w:rPr>
          <w:color w:val="000000" w:themeColor="text1"/>
        </w:rPr>
        <w:t xml:space="preserve">with SLE </w:t>
      </w:r>
      <w:r w:rsidR="00E67495" w:rsidRPr="00914D47">
        <w:rPr>
          <w:color w:val="000000" w:themeColor="text1"/>
        </w:rPr>
        <w:t xml:space="preserve">by SLICC criteria. The exclusion criteria </w:t>
      </w:r>
      <w:r w:rsidR="006632C4" w:rsidRPr="00914D47">
        <w:rPr>
          <w:color w:val="000000" w:themeColor="text1"/>
        </w:rPr>
        <w:t>were</w:t>
      </w:r>
      <w:r w:rsidR="00625A24" w:rsidRPr="00914D47">
        <w:rPr>
          <w:color w:val="000000" w:themeColor="text1"/>
        </w:rPr>
        <w:t xml:space="preserve"> </w:t>
      </w:r>
      <w:r w:rsidR="006632C4" w:rsidRPr="00914D47">
        <w:rPr>
          <w:color w:val="000000" w:themeColor="text1"/>
        </w:rPr>
        <w:t xml:space="preserve">patients </w:t>
      </w:r>
      <w:r w:rsidR="00BC1594" w:rsidRPr="00914D47">
        <w:rPr>
          <w:color w:val="000000" w:themeColor="text1"/>
        </w:rPr>
        <w:t>with unknown</w:t>
      </w:r>
      <w:r w:rsidR="00625A24" w:rsidRPr="00914D47">
        <w:rPr>
          <w:color w:val="000000" w:themeColor="text1"/>
        </w:rPr>
        <w:t xml:space="preserve"> or </w:t>
      </w:r>
      <w:r w:rsidR="00E67495" w:rsidRPr="00914D47">
        <w:rPr>
          <w:color w:val="000000" w:themeColor="text1"/>
        </w:rPr>
        <w:t>negative ANA test</w:t>
      </w:r>
      <w:r w:rsidR="00917ED4" w:rsidRPr="00914D47">
        <w:rPr>
          <w:color w:val="000000" w:themeColor="text1"/>
          <w:szCs w:val="22"/>
        </w:rPr>
        <w:t xml:space="preserve">. </w:t>
      </w:r>
      <w:r w:rsidR="00257A3D" w:rsidRPr="00914D47">
        <w:rPr>
          <w:szCs w:val="22"/>
        </w:rPr>
        <w:t xml:space="preserve">Patient </w:t>
      </w:r>
      <w:r w:rsidR="00C038CB" w:rsidRPr="00914D47">
        <w:rPr>
          <w:szCs w:val="22"/>
        </w:rPr>
        <w:t xml:space="preserve">medical </w:t>
      </w:r>
      <w:r w:rsidR="002F52D1" w:rsidRPr="00914D47">
        <w:rPr>
          <w:szCs w:val="22"/>
        </w:rPr>
        <w:t>record</w:t>
      </w:r>
      <w:r w:rsidR="00C23757" w:rsidRPr="00914D47">
        <w:rPr>
          <w:szCs w:val="22"/>
        </w:rPr>
        <w:t>s</w:t>
      </w:r>
      <w:r w:rsidR="00490D79" w:rsidRPr="00914D47">
        <w:rPr>
          <w:szCs w:val="22"/>
        </w:rPr>
        <w:t>/charts</w:t>
      </w:r>
      <w:r w:rsidR="00D92C62" w:rsidRPr="00914D47">
        <w:rPr>
          <w:szCs w:val="22"/>
        </w:rPr>
        <w:t xml:space="preserve">, </w:t>
      </w:r>
      <w:r w:rsidR="00165FB5" w:rsidRPr="00914D47">
        <w:rPr>
          <w:szCs w:val="22"/>
        </w:rPr>
        <w:t xml:space="preserve">SLE disease activity index </w:t>
      </w:r>
      <w:r w:rsidR="00D13B3D" w:rsidRPr="00914D47">
        <w:rPr>
          <w:szCs w:val="22"/>
        </w:rPr>
        <w:t>(</w:t>
      </w:r>
      <w:r w:rsidR="00165FB5" w:rsidRPr="00914D47">
        <w:rPr>
          <w:szCs w:val="22"/>
        </w:rPr>
        <w:t xml:space="preserve">SLEDAI) scores </w:t>
      </w:r>
      <w:r w:rsidR="00D92C62" w:rsidRPr="00914D47">
        <w:rPr>
          <w:szCs w:val="22"/>
        </w:rPr>
        <w:t xml:space="preserve">and </w:t>
      </w:r>
      <w:r w:rsidR="00490D79" w:rsidRPr="00914D47">
        <w:rPr>
          <w:szCs w:val="22"/>
        </w:rPr>
        <w:t>laboratory results</w:t>
      </w:r>
      <w:r w:rsidR="00AC0A4B" w:rsidRPr="00914D47">
        <w:rPr>
          <w:szCs w:val="22"/>
        </w:rPr>
        <w:t xml:space="preserve"> </w:t>
      </w:r>
      <w:r w:rsidR="00F83052" w:rsidRPr="00914D47">
        <w:rPr>
          <w:szCs w:val="22"/>
        </w:rPr>
        <w:t xml:space="preserve">including ANA and specific autoantibodies </w:t>
      </w:r>
      <w:r w:rsidR="00607CB5" w:rsidRPr="00914D47">
        <w:rPr>
          <w:szCs w:val="22"/>
        </w:rPr>
        <w:t xml:space="preserve">at diagnosis </w:t>
      </w:r>
      <w:r w:rsidR="00C23757" w:rsidRPr="00914D47">
        <w:rPr>
          <w:szCs w:val="22"/>
        </w:rPr>
        <w:t>were reviewed</w:t>
      </w:r>
      <w:r w:rsidR="00E956B7" w:rsidRPr="00914D47">
        <w:rPr>
          <w:szCs w:val="22"/>
        </w:rPr>
        <w:t>.</w:t>
      </w:r>
      <w:r w:rsidR="00574F2A" w:rsidRPr="00914D47">
        <w:rPr>
          <w:color w:val="000000" w:themeColor="text1"/>
          <w:vertAlign w:val="superscript"/>
        </w:rPr>
        <w:fldChar w:fldCharType="begin"/>
      </w:r>
      <w:r w:rsidR="000E05A7" w:rsidRPr="00914D47">
        <w:rPr>
          <w:color w:val="000000" w:themeColor="text1"/>
          <w:vertAlign w:val="superscript"/>
        </w:rPr>
        <w:instrText xml:space="preserve"> ADDIN EN.CITE &lt;EndNote&gt;&lt;Cite&gt;&lt;Author&gt;Bombardier&lt;/Author&gt;&lt;Year&gt;1992&lt;/Year&gt;&lt;RecNum&gt;313&lt;/RecNum&gt;&lt;DisplayText&gt;(18)&lt;/DisplayText&gt;&lt;record&gt;&lt;rec-number&gt;313&lt;/rec-number&gt;&lt;foreign-keys&gt;&lt;key app="EN" db-id="9parrwzd62taxle90x55p0xw2pd555tpvp0x" timestamp="1521604585"&gt;313&lt;/key&gt;&lt;/foreign-keys&gt;&lt;ref-type name="Journal Article"&gt;17&lt;/ref-type&gt;&lt;contributors&gt;&lt;authors&gt;&lt;author&gt;Bombardier, C.&lt;/author&gt;&lt;author&gt;Gladman, D. D.&lt;/author&gt;&lt;author&gt;Urowitz, M. B.&lt;/author&gt;&lt;author&gt;Caron, D.&lt;/author&gt;&lt;author&gt;Chang, C. H.&lt;/author&gt;&lt;/authors&gt;&lt;/contributors&gt;&lt;auth-address&gt;Rheumatic Disease Unit, Wellesley Hospital, University of Toronto, Ontario, Canada.&lt;/auth-address&gt;&lt;titles&gt;&lt;title&gt;Derivation of the SLEDAI. A disease activity index for lupus patients. The Committee on Prognosis Studies in SLE&lt;/title&gt;&lt;secondary-title&gt;Arthritis Rheum&lt;/secondary-title&gt;&lt;/titles&gt;&lt;periodical&gt;&lt;full-title&gt;Arthritis Rheum&lt;/full-title&gt;&lt;/periodical&gt;&lt;pages&gt;630-40&lt;/pages&gt;&lt;volume&gt;35&lt;/volume&gt;&lt;number&gt;6&lt;/number&gt;&lt;edition&gt;1992/06/01&lt;/edition&gt;&lt;keywords&gt;&lt;keyword&gt;Central Nervous System/physiopathology&lt;/keyword&gt;&lt;keyword&gt;Humans&lt;/keyword&gt;&lt;keyword&gt;Immune System/physiopathology&lt;/keyword&gt;&lt;keyword&gt;Individuality&lt;/keyword&gt;&lt;keyword&gt;Kidney/physiopathology&lt;/keyword&gt;&lt;keyword&gt;Lupus Erythematosus, Systemic/*physiopathology&lt;/keyword&gt;&lt;keyword&gt;Musculoskeletal System&lt;/keyword&gt;&lt;keyword&gt;Reproducibility of Results&lt;/keyword&gt;&lt;keyword&gt;*Severity of Illness Index&lt;/keyword&gt;&lt;keyword&gt;Skin/physiopathology&lt;/keyword&gt;&lt;keyword&gt;Vasculitis/physiopathology&lt;/keyword&gt;&lt;/keywords&gt;&lt;dates&gt;&lt;year&gt;1992&lt;/year&gt;&lt;pub-dates&gt;&lt;date&gt;Jun&lt;/date&gt;&lt;/pub-dates&gt;&lt;/dates&gt;&lt;isbn&gt;0004-3591 (Print)&amp;#xD;0004-3591 (Linking)&lt;/isbn&gt;&lt;accession-num&gt;1599520&lt;/accession-num&gt;&lt;urls&gt;&lt;related-urls&gt;&lt;url&gt;https://www.ncbi.nlm.nih.gov/pubmed/1599520&lt;/url&gt;&lt;/related-urls&gt;&lt;/urls&gt;&lt;/record&gt;&lt;/Cite&gt;&lt;/EndNote&gt;</w:instrText>
      </w:r>
      <w:r w:rsidR="00574F2A" w:rsidRPr="00914D47">
        <w:rPr>
          <w:color w:val="000000" w:themeColor="text1"/>
          <w:vertAlign w:val="superscript"/>
        </w:rPr>
        <w:fldChar w:fldCharType="separate"/>
      </w:r>
      <w:r w:rsidR="000E05A7" w:rsidRPr="00914D47">
        <w:rPr>
          <w:noProof/>
          <w:color w:val="000000" w:themeColor="text1"/>
          <w:vertAlign w:val="superscript"/>
        </w:rPr>
        <w:t>18</w:t>
      </w:r>
      <w:r w:rsidR="00574F2A" w:rsidRPr="00914D47">
        <w:rPr>
          <w:color w:val="000000" w:themeColor="text1"/>
          <w:vertAlign w:val="superscript"/>
        </w:rPr>
        <w:fldChar w:fldCharType="end"/>
      </w:r>
    </w:p>
    <w:p w14:paraId="34283BC2" w14:textId="41FB1466" w:rsidR="00382B61" w:rsidRDefault="00382B61" w:rsidP="00382B61">
      <w:pPr>
        <w:spacing w:line="480" w:lineRule="auto"/>
        <w:outlineLvl w:val="0"/>
        <w:rPr>
          <w:i/>
          <w:iCs/>
        </w:rPr>
      </w:pPr>
      <w:r>
        <w:rPr>
          <w:i/>
          <w:iCs/>
        </w:rPr>
        <w:t>Detection of antinuclear antibodies (ANA)</w:t>
      </w:r>
    </w:p>
    <w:p w14:paraId="0546F111" w14:textId="300A320A" w:rsidR="00382B61" w:rsidRPr="00382B61" w:rsidRDefault="00382B61" w:rsidP="00382B61">
      <w:pPr>
        <w:spacing w:line="480" w:lineRule="auto"/>
        <w:jc w:val="both"/>
        <w:outlineLvl w:val="0"/>
        <w:rPr>
          <w:i/>
          <w:iCs/>
        </w:rPr>
      </w:pPr>
      <w:r>
        <w:tab/>
      </w:r>
      <w:r w:rsidR="00B37F88">
        <w:t xml:space="preserve">Serum </w:t>
      </w:r>
      <w:r w:rsidR="00AC0A4B">
        <w:t>ANA titers and ANA-staining patterns</w:t>
      </w:r>
      <w:r w:rsidR="00B37F88">
        <w:t xml:space="preserve"> </w:t>
      </w:r>
      <w:r w:rsidR="00AC0A4B">
        <w:t xml:space="preserve">were detected </w:t>
      </w:r>
      <w:r w:rsidR="00EE6154">
        <w:rPr>
          <w:szCs w:val="22"/>
        </w:rPr>
        <w:t>by IIF</w:t>
      </w:r>
      <w:r w:rsidR="00B37F88">
        <w:rPr>
          <w:szCs w:val="22"/>
        </w:rPr>
        <w:t>.</w:t>
      </w:r>
      <w:r w:rsidR="008A1BA0">
        <w:rPr>
          <w:szCs w:val="22"/>
        </w:rPr>
        <w:t xml:space="preserve"> </w:t>
      </w:r>
      <w:r w:rsidR="00EE6154">
        <w:t xml:space="preserve">Each </w:t>
      </w:r>
      <w:r w:rsidR="00691C61">
        <w:t xml:space="preserve">patient </w:t>
      </w:r>
      <w:r w:rsidR="00EE6154">
        <w:t>serum</w:t>
      </w:r>
      <w:r w:rsidR="003C0A6E">
        <w:t xml:space="preserve"> sample </w:t>
      </w:r>
      <w:r w:rsidR="005B267C">
        <w:t>w</w:t>
      </w:r>
      <w:r w:rsidR="00EE6154">
        <w:t>as</w:t>
      </w:r>
      <w:r w:rsidR="005B267C">
        <w:t xml:space="preserve"> </w:t>
      </w:r>
      <w:r w:rsidR="00515926">
        <w:t xml:space="preserve">initially </w:t>
      </w:r>
      <w:r w:rsidR="00EE6154">
        <w:t xml:space="preserve">diluted </w:t>
      </w:r>
      <w:r w:rsidR="00B37F88">
        <w:t>at 1:80 and 1:640</w:t>
      </w:r>
      <w:r w:rsidR="001B7324">
        <w:t xml:space="preserve"> </w:t>
      </w:r>
      <w:r w:rsidR="003C0A6E">
        <w:t>(and later at 2-fold dilutions)</w:t>
      </w:r>
      <w:r w:rsidR="001B7324">
        <w:t xml:space="preserve"> and </w:t>
      </w:r>
      <w:r w:rsidR="005B267C">
        <w:t xml:space="preserve">added </w:t>
      </w:r>
      <w:r w:rsidR="00515926">
        <w:t xml:space="preserve">onto </w:t>
      </w:r>
      <w:r w:rsidR="00EE6154">
        <w:rPr>
          <w:szCs w:val="22"/>
        </w:rPr>
        <w:t>Hep-2 cell</w:t>
      </w:r>
      <w:r w:rsidR="00B37F88">
        <w:rPr>
          <w:szCs w:val="22"/>
        </w:rPr>
        <w:t xml:space="preserve">s </w:t>
      </w:r>
      <w:r w:rsidR="00EE6154">
        <w:rPr>
          <w:szCs w:val="22"/>
        </w:rPr>
        <w:t>fixed on a slide</w:t>
      </w:r>
      <w:r w:rsidR="008A1BA0">
        <w:rPr>
          <w:szCs w:val="22"/>
        </w:rPr>
        <w:t xml:space="preserve"> (EUROIMMUN IF</w:t>
      </w:r>
      <w:r w:rsidR="00AD049B">
        <w:rPr>
          <w:szCs w:val="22"/>
        </w:rPr>
        <w:t>-</w:t>
      </w:r>
      <w:r w:rsidR="008A1BA0">
        <w:rPr>
          <w:szCs w:val="22"/>
        </w:rPr>
        <w:t>Spinter, Germany)</w:t>
      </w:r>
      <w:r w:rsidR="00F66AD4">
        <w:t xml:space="preserve">. </w:t>
      </w:r>
      <w:r w:rsidR="005937BE">
        <w:t>The formation of n</w:t>
      </w:r>
      <w:r w:rsidR="00A568C9">
        <w:t xml:space="preserve">uclear antigen-autoantibody complexes </w:t>
      </w:r>
      <w:r w:rsidR="00F66AD4">
        <w:t>w</w:t>
      </w:r>
      <w:r w:rsidR="005937BE">
        <w:t>as</w:t>
      </w:r>
      <w:r w:rsidR="00F66AD4">
        <w:t xml:space="preserve"> </w:t>
      </w:r>
      <w:r w:rsidR="00470F61">
        <w:t>detected by staining</w:t>
      </w:r>
      <w:r w:rsidR="00AD049B">
        <w:t xml:space="preserve"> with anti-IgG antibody tagged with</w:t>
      </w:r>
      <w:r w:rsidR="00ED61AF">
        <w:t xml:space="preserve"> </w:t>
      </w:r>
      <w:r w:rsidR="00F66AD4">
        <w:t xml:space="preserve">Propidium </w:t>
      </w:r>
      <w:r w:rsidR="004A2A88">
        <w:t>I</w:t>
      </w:r>
      <w:r w:rsidR="00F66AD4">
        <w:t>odi</w:t>
      </w:r>
      <w:r w:rsidR="004A2A88">
        <w:t>de</w:t>
      </w:r>
      <w:r w:rsidR="00ED61AF">
        <w:t xml:space="preserve"> </w:t>
      </w:r>
      <w:r w:rsidR="00F66AD4">
        <w:t xml:space="preserve">and </w:t>
      </w:r>
      <w:r w:rsidR="00B37F88">
        <w:t xml:space="preserve">visualized </w:t>
      </w:r>
      <w:r w:rsidR="00AD049B">
        <w:t xml:space="preserve">under </w:t>
      </w:r>
      <w:r w:rsidR="00B37F88">
        <w:t>fluorescence microscop</w:t>
      </w:r>
      <w:r w:rsidR="00767A81">
        <w:t>y</w:t>
      </w:r>
      <w:r w:rsidR="00B37F88">
        <w:t xml:space="preserve"> (</w:t>
      </w:r>
      <w:r w:rsidR="00B37F88">
        <w:rPr>
          <w:szCs w:val="22"/>
        </w:rPr>
        <w:t>EUROPattern microscop</w:t>
      </w:r>
      <w:r w:rsidR="00767A81">
        <w:rPr>
          <w:szCs w:val="22"/>
        </w:rPr>
        <w:t>e</w:t>
      </w:r>
      <w:r w:rsidR="00B37F88">
        <w:rPr>
          <w:szCs w:val="22"/>
        </w:rPr>
        <w:t>, Germany)</w:t>
      </w:r>
      <w:r w:rsidR="004A2A88">
        <w:rPr>
          <w:szCs w:val="22"/>
        </w:rPr>
        <w:t>.</w:t>
      </w:r>
      <w:r w:rsidR="00AD049B">
        <w:rPr>
          <w:szCs w:val="22"/>
        </w:rPr>
        <w:t xml:space="preserve"> </w:t>
      </w:r>
      <w:r w:rsidR="004A2A88">
        <w:rPr>
          <w:szCs w:val="22"/>
        </w:rPr>
        <w:t xml:space="preserve">The </w:t>
      </w:r>
      <w:r w:rsidR="00AD049B">
        <w:rPr>
          <w:szCs w:val="22"/>
        </w:rPr>
        <w:t>ANA titers were</w:t>
      </w:r>
      <w:r w:rsidR="00ED61AF">
        <w:rPr>
          <w:szCs w:val="22"/>
        </w:rPr>
        <w:t xml:space="preserve"> scored </w:t>
      </w:r>
      <w:r w:rsidR="004A2A88">
        <w:rPr>
          <w:szCs w:val="22"/>
        </w:rPr>
        <w:t>as</w:t>
      </w:r>
      <w:r w:rsidR="00AD049B">
        <w:rPr>
          <w:szCs w:val="22"/>
        </w:rPr>
        <w:t xml:space="preserve"> negative</w:t>
      </w:r>
      <w:r w:rsidR="0016608F">
        <w:rPr>
          <w:szCs w:val="22"/>
        </w:rPr>
        <w:t xml:space="preserve"> </w:t>
      </w:r>
      <w:r w:rsidR="0016608F" w:rsidRPr="00C00DE8">
        <w:rPr>
          <w:szCs w:val="22"/>
        </w:rPr>
        <w:t>(</w:t>
      </w:r>
      <w:r w:rsidR="0016608F" w:rsidRPr="00C00DE8">
        <w:rPr>
          <w:szCs w:val="22"/>
        </w:rPr>
        <w:sym w:font="Symbol" w:char="F0A3"/>
      </w:r>
      <w:r w:rsidR="0016608F" w:rsidRPr="00C00DE8">
        <w:rPr>
          <w:szCs w:val="22"/>
        </w:rPr>
        <w:t>1:80)</w:t>
      </w:r>
      <w:r w:rsidR="00AD049B">
        <w:rPr>
          <w:szCs w:val="22"/>
        </w:rPr>
        <w:t>,</w:t>
      </w:r>
      <w:r w:rsidR="004A2A88">
        <w:rPr>
          <w:szCs w:val="22"/>
        </w:rPr>
        <w:t xml:space="preserve"> or positive</w:t>
      </w:r>
      <w:r w:rsidR="00470F61">
        <w:rPr>
          <w:szCs w:val="22"/>
        </w:rPr>
        <w:t xml:space="preserve"> (</w:t>
      </w:r>
      <w:r w:rsidR="00772869">
        <w:rPr>
          <w:szCs w:val="22"/>
        </w:rPr>
        <w:t>rang</w:t>
      </w:r>
      <w:r w:rsidR="00E710B4">
        <w:rPr>
          <w:szCs w:val="22"/>
        </w:rPr>
        <w:t xml:space="preserve">ing </w:t>
      </w:r>
      <w:r w:rsidR="0016608F">
        <w:rPr>
          <w:szCs w:val="22"/>
        </w:rPr>
        <w:t>from</w:t>
      </w:r>
      <w:r w:rsidR="00D3035A">
        <w:rPr>
          <w:szCs w:val="22"/>
        </w:rPr>
        <w:t xml:space="preserve"> </w:t>
      </w:r>
      <w:r w:rsidR="00AD049B">
        <w:rPr>
          <w:szCs w:val="22"/>
        </w:rPr>
        <w:t>1:</w:t>
      </w:r>
      <w:r w:rsidR="00ED61AF">
        <w:rPr>
          <w:szCs w:val="22"/>
        </w:rPr>
        <w:t>16</w:t>
      </w:r>
      <w:r w:rsidR="00AD049B">
        <w:rPr>
          <w:szCs w:val="22"/>
        </w:rPr>
        <w:t xml:space="preserve">0 to </w:t>
      </w:r>
      <w:r w:rsidR="00AD049B">
        <w:rPr>
          <w:szCs w:val="22"/>
        </w:rPr>
        <w:sym w:font="Symbol" w:char="F0B3"/>
      </w:r>
      <w:r w:rsidR="00AD049B">
        <w:rPr>
          <w:szCs w:val="22"/>
        </w:rPr>
        <w:t>1:2</w:t>
      </w:r>
      <w:r w:rsidR="00151758">
        <w:rPr>
          <w:szCs w:val="22"/>
        </w:rPr>
        <w:t>,</w:t>
      </w:r>
      <w:r w:rsidR="00AD049B">
        <w:rPr>
          <w:szCs w:val="22"/>
        </w:rPr>
        <w:t>560</w:t>
      </w:r>
      <w:r w:rsidR="00470F61">
        <w:rPr>
          <w:szCs w:val="22"/>
        </w:rPr>
        <w:t>)</w:t>
      </w:r>
      <w:r w:rsidR="00AD049B">
        <w:rPr>
          <w:szCs w:val="22"/>
        </w:rPr>
        <w:t>. T</w:t>
      </w:r>
      <w:r w:rsidR="00B37F88">
        <w:t>he staining patterns</w:t>
      </w:r>
      <w:r w:rsidR="007F781F">
        <w:t xml:space="preserve"> </w:t>
      </w:r>
      <w:r w:rsidR="00B37F88">
        <w:t>were identified</w:t>
      </w:r>
      <w:r w:rsidR="008312A3">
        <w:t xml:space="preserve"> </w:t>
      </w:r>
      <w:r w:rsidR="001B7324">
        <w:t xml:space="preserve">using a </w:t>
      </w:r>
      <w:r w:rsidR="00525E59">
        <w:t>EUROPattern m</w:t>
      </w:r>
      <w:r w:rsidR="00EA5F43">
        <w:t>i</w:t>
      </w:r>
      <w:r w:rsidR="00525E59">
        <w:t>croscope</w:t>
      </w:r>
      <w:r w:rsidR="005937BE">
        <w:t xml:space="preserve"> </w:t>
      </w:r>
      <w:r w:rsidR="00B37F88">
        <w:t xml:space="preserve">once ANA titers </w:t>
      </w:r>
      <w:r w:rsidR="000B62F1">
        <w:t>were</w:t>
      </w:r>
      <w:r w:rsidR="001B7324">
        <w:t xml:space="preserve"> identified as </w:t>
      </w:r>
      <w:r w:rsidR="00B37F88">
        <w:t>positive.</w:t>
      </w:r>
    </w:p>
    <w:p w14:paraId="153053E4" w14:textId="18C61C43" w:rsidR="00382B61" w:rsidRDefault="00382B61" w:rsidP="00382B61">
      <w:pPr>
        <w:spacing w:line="480" w:lineRule="auto"/>
        <w:outlineLvl w:val="0"/>
        <w:rPr>
          <w:i/>
          <w:iCs/>
        </w:rPr>
      </w:pPr>
      <w:r>
        <w:rPr>
          <w:i/>
          <w:iCs/>
        </w:rPr>
        <w:t>Detection of specific autoantibodies</w:t>
      </w:r>
    </w:p>
    <w:p w14:paraId="6C22A79A" w14:textId="19DF029E" w:rsidR="00382B61" w:rsidRDefault="00382B61" w:rsidP="00382B61">
      <w:pPr>
        <w:spacing w:line="480" w:lineRule="auto"/>
        <w:jc w:val="both"/>
        <w:outlineLvl w:val="0"/>
        <w:rPr>
          <w:szCs w:val="22"/>
        </w:rPr>
      </w:pPr>
      <w:r>
        <w:rPr>
          <w:szCs w:val="22"/>
        </w:rPr>
        <w:tab/>
      </w:r>
      <w:r w:rsidR="00DC209D">
        <w:rPr>
          <w:szCs w:val="22"/>
        </w:rPr>
        <w:t>Specific autoantibodies</w:t>
      </w:r>
      <w:r w:rsidR="00772869">
        <w:rPr>
          <w:szCs w:val="22"/>
        </w:rPr>
        <w:t xml:space="preserve"> in patient ser</w:t>
      </w:r>
      <w:r w:rsidR="001B7324">
        <w:rPr>
          <w:szCs w:val="22"/>
        </w:rPr>
        <w:t>a</w:t>
      </w:r>
      <w:r w:rsidR="00772869">
        <w:rPr>
          <w:szCs w:val="22"/>
        </w:rPr>
        <w:t xml:space="preserve"> w</w:t>
      </w:r>
      <w:r w:rsidR="004B5F1A">
        <w:rPr>
          <w:szCs w:val="22"/>
        </w:rPr>
        <w:t>ere</w:t>
      </w:r>
      <w:r w:rsidR="00772869">
        <w:rPr>
          <w:szCs w:val="22"/>
        </w:rPr>
        <w:t xml:space="preserve"> detected </w:t>
      </w:r>
      <w:r w:rsidR="00EA4466">
        <w:rPr>
          <w:szCs w:val="22"/>
        </w:rPr>
        <w:t>by Immuno</w:t>
      </w:r>
      <w:r w:rsidR="00FE3EBA">
        <w:rPr>
          <w:szCs w:val="22"/>
        </w:rPr>
        <w:t xml:space="preserve">blotting </w:t>
      </w:r>
      <w:r w:rsidR="00EA4466">
        <w:rPr>
          <w:szCs w:val="22"/>
        </w:rPr>
        <w:t>(EURO</w:t>
      </w:r>
      <w:r w:rsidR="00FE3EBA">
        <w:rPr>
          <w:szCs w:val="22"/>
        </w:rPr>
        <w:t>IMMUN</w:t>
      </w:r>
      <w:r w:rsidR="00EA4466">
        <w:rPr>
          <w:szCs w:val="22"/>
        </w:rPr>
        <w:t>, Germany). Serum was initially diluted at 1:100 and added into</w:t>
      </w:r>
      <w:r w:rsidR="001B7324">
        <w:rPr>
          <w:szCs w:val="22"/>
        </w:rPr>
        <w:t xml:space="preserve"> a </w:t>
      </w:r>
      <w:r w:rsidR="00EA4466">
        <w:rPr>
          <w:szCs w:val="22"/>
        </w:rPr>
        <w:t xml:space="preserve">Immunostrip coated with </w:t>
      </w:r>
      <w:r w:rsidR="0088191E">
        <w:rPr>
          <w:szCs w:val="22"/>
        </w:rPr>
        <w:t xml:space="preserve">12 </w:t>
      </w:r>
      <w:r w:rsidR="00BC42E5">
        <w:rPr>
          <w:szCs w:val="22"/>
        </w:rPr>
        <w:t xml:space="preserve">different </w:t>
      </w:r>
      <w:r w:rsidR="00EA4466">
        <w:rPr>
          <w:szCs w:val="22"/>
        </w:rPr>
        <w:t>specific nuclear antigens (dsDNA, Sm,</w:t>
      </w:r>
      <w:r w:rsidR="009F0775">
        <w:rPr>
          <w:szCs w:val="22"/>
        </w:rPr>
        <w:t xml:space="preserve"> RNP</w:t>
      </w:r>
      <w:r w:rsidR="00EA4466">
        <w:rPr>
          <w:szCs w:val="22"/>
        </w:rPr>
        <w:t>,</w:t>
      </w:r>
      <w:r w:rsidR="009F0775">
        <w:rPr>
          <w:szCs w:val="22"/>
        </w:rPr>
        <w:t xml:space="preserve"> </w:t>
      </w:r>
      <w:r w:rsidR="0088191E">
        <w:rPr>
          <w:szCs w:val="22"/>
        </w:rPr>
        <w:t xml:space="preserve">SS-A, SS-B, Ro-52, nucleosome, histone, </w:t>
      </w:r>
      <w:r w:rsidR="009F0775">
        <w:rPr>
          <w:szCs w:val="22"/>
        </w:rPr>
        <w:t>centromere</w:t>
      </w:r>
      <w:r w:rsidR="0088191E">
        <w:rPr>
          <w:szCs w:val="22"/>
        </w:rPr>
        <w:t xml:space="preserve">, Scl-70, Jo-1 and </w:t>
      </w:r>
      <w:r w:rsidR="009F0775">
        <w:rPr>
          <w:szCs w:val="22"/>
        </w:rPr>
        <w:t>ribosomal P</w:t>
      </w:r>
      <w:r w:rsidR="00E56C28">
        <w:rPr>
          <w:szCs w:val="22"/>
        </w:rPr>
        <w:t>)</w:t>
      </w:r>
      <w:r w:rsidR="00EA4466">
        <w:rPr>
          <w:szCs w:val="22"/>
        </w:rPr>
        <w:t xml:space="preserve">. </w:t>
      </w:r>
      <w:r w:rsidR="00757308">
        <w:rPr>
          <w:szCs w:val="22"/>
        </w:rPr>
        <w:t>After</w:t>
      </w:r>
      <w:r w:rsidR="00757308" w:rsidRPr="00757308">
        <w:rPr>
          <w:szCs w:val="22"/>
        </w:rPr>
        <w:t xml:space="preserve"> </w:t>
      </w:r>
      <w:r w:rsidR="00757308">
        <w:rPr>
          <w:szCs w:val="22"/>
        </w:rPr>
        <w:t xml:space="preserve">specific nuclear antigen-antibody complexes were formed, </w:t>
      </w:r>
      <w:r w:rsidR="00525E59">
        <w:rPr>
          <w:szCs w:val="22"/>
        </w:rPr>
        <w:t>e</w:t>
      </w:r>
      <w:r w:rsidR="00EA4466">
        <w:rPr>
          <w:szCs w:val="22"/>
        </w:rPr>
        <w:t>nzyme-labelled anti-human IgG antibod</w:t>
      </w:r>
      <w:r w:rsidR="00525E59">
        <w:rPr>
          <w:szCs w:val="22"/>
        </w:rPr>
        <w:t>y</w:t>
      </w:r>
      <w:r w:rsidR="00EA4466">
        <w:rPr>
          <w:szCs w:val="22"/>
        </w:rPr>
        <w:t xml:space="preserve"> was added </w:t>
      </w:r>
      <w:r w:rsidR="00757308">
        <w:rPr>
          <w:szCs w:val="22"/>
        </w:rPr>
        <w:t>to conjugate with the complexes</w:t>
      </w:r>
      <w:r w:rsidR="00EA4466">
        <w:rPr>
          <w:szCs w:val="22"/>
        </w:rPr>
        <w:t xml:space="preserve">. The Immunostrip was </w:t>
      </w:r>
      <w:r w:rsidR="00254BCB">
        <w:rPr>
          <w:szCs w:val="22"/>
        </w:rPr>
        <w:t xml:space="preserve">finally </w:t>
      </w:r>
      <w:r w:rsidR="00ED61AF">
        <w:rPr>
          <w:szCs w:val="22"/>
        </w:rPr>
        <w:t xml:space="preserve">incubated </w:t>
      </w:r>
      <w:r w:rsidR="00EA4466">
        <w:rPr>
          <w:szCs w:val="22"/>
        </w:rPr>
        <w:t xml:space="preserve">with chromogen substrate and </w:t>
      </w:r>
      <w:r w:rsidR="007D69BA">
        <w:rPr>
          <w:szCs w:val="22"/>
        </w:rPr>
        <w:t xml:space="preserve">then </w:t>
      </w:r>
      <w:r w:rsidR="00EA4466">
        <w:rPr>
          <w:szCs w:val="22"/>
        </w:rPr>
        <w:t xml:space="preserve">analyzed by </w:t>
      </w:r>
      <w:r w:rsidR="001B7324">
        <w:rPr>
          <w:szCs w:val="22"/>
        </w:rPr>
        <w:t xml:space="preserve">a </w:t>
      </w:r>
      <w:r w:rsidR="00EA4466">
        <w:rPr>
          <w:szCs w:val="22"/>
        </w:rPr>
        <w:t>EurolineScan</w:t>
      </w:r>
      <w:r>
        <w:rPr>
          <w:szCs w:val="22"/>
        </w:rPr>
        <w:t xml:space="preserve"> (Germany)</w:t>
      </w:r>
      <w:r w:rsidR="00EA4466">
        <w:rPr>
          <w:szCs w:val="22"/>
        </w:rPr>
        <w:t>.</w:t>
      </w:r>
    </w:p>
    <w:p w14:paraId="5B8CA131" w14:textId="38B622F4" w:rsidR="00303247" w:rsidRPr="00303247" w:rsidRDefault="00303247" w:rsidP="00382B61">
      <w:pPr>
        <w:spacing w:line="480" w:lineRule="auto"/>
        <w:jc w:val="both"/>
        <w:outlineLvl w:val="0"/>
        <w:rPr>
          <w:i/>
          <w:iCs/>
          <w:szCs w:val="22"/>
        </w:rPr>
      </w:pPr>
      <w:r w:rsidRPr="00303247">
        <w:rPr>
          <w:i/>
          <w:iCs/>
          <w:szCs w:val="22"/>
        </w:rPr>
        <w:t xml:space="preserve">Ethical </w:t>
      </w:r>
      <w:r w:rsidR="001B7324">
        <w:rPr>
          <w:i/>
          <w:iCs/>
          <w:szCs w:val="22"/>
        </w:rPr>
        <w:t>approval</w:t>
      </w:r>
    </w:p>
    <w:p w14:paraId="19D28306" w14:textId="092EDCBC" w:rsidR="00782131" w:rsidRPr="000D5042" w:rsidRDefault="00C038CB" w:rsidP="00CD571B">
      <w:pPr>
        <w:spacing w:line="480" w:lineRule="auto"/>
        <w:ind w:firstLine="720"/>
        <w:jc w:val="both"/>
        <w:rPr>
          <w:rFonts w:ascii="Times" w:hAnsi="Times"/>
        </w:rPr>
      </w:pPr>
      <w:r>
        <w:rPr>
          <w:color w:val="2A2A2A"/>
          <w:shd w:val="clear" w:color="auto" w:fill="FFFFFF"/>
        </w:rPr>
        <w:lastRenderedPageBreak/>
        <w:t>Ethic</w:t>
      </w:r>
      <w:r w:rsidR="00A05135">
        <w:rPr>
          <w:color w:val="2A2A2A"/>
          <w:shd w:val="clear" w:color="auto" w:fill="FFFFFF"/>
        </w:rPr>
        <w:t>al</w:t>
      </w:r>
      <w:r>
        <w:rPr>
          <w:color w:val="2A2A2A"/>
          <w:shd w:val="clear" w:color="auto" w:fill="FFFFFF"/>
        </w:rPr>
        <w:t xml:space="preserve"> approval </w:t>
      </w:r>
      <w:r w:rsidR="000F6AB4">
        <w:rPr>
          <w:color w:val="2A2A2A"/>
          <w:shd w:val="clear" w:color="auto" w:fill="FFFFFF"/>
        </w:rPr>
        <w:t>was obtained from</w:t>
      </w:r>
      <w:r w:rsidR="00F06D60">
        <w:t xml:space="preserve"> </w:t>
      </w:r>
      <w:r w:rsidR="000F6AB4">
        <w:t>The Ethics of Institutional Review Board (IRB)</w:t>
      </w:r>
      <w:r w:rsidR="00C23757">
        <w:t xml:space="preserve"> from Faculty of Medicine, Chulalongkorn Unive</w:t>
      </w:r>
      <w:r>
        <w:t xml:space="preserve">rsity prior to </w:t>
      </w:r>
      <w:r w:rsidR="00D214F4">
        <w:t xml:space="preserve">commencing </w:t>
      </w:r>
      <w:r>
        <w:t>the</w:t>
      </w:r>
      <w:r w:rsidR="00C23757">
        <w:t xml:space="preserve"> study</w:t>
      </w:r>
      <w:r w:rsidR="004F7867">
        <w:t xml:space="preserve"> </w:t>
      </w:r>
      <w:r w:rsidR="00782131" w:rsidRPr="00460976">
        <w:rPr>
          <w:rFonts w:ascii="Times" w:hAnsi="Times"/>
        </w:rPr>
        <w:t xml:space="preserve">(IRB </w:t>
      </w:r>
      <w:r w:rsidR="00460976" w:rsidRPr="00460976">
        <w:rPr>
          <w:rFonts w:ascii="Times" w:hAnsi="Times"/>
        </w:rPr>
        <w:t>No. 309/60</w:t>
      </w:r>
      <w:r w:rsidR="00D92C62">
        <w:rPr>
          <w:rFonts w:ascii="Times" w:hAnsi="Times"/>
        </w:rPr>
        <w:t>)</w:t>
      </w:r>
      <w:r w:rsidR="000A70ED">
        <w:rPr>
          <w:rFonts w:ascii="Times" w:hAnsi="Times"/>
        </w:rPr>
        <w:t xml:space="preserve">, </w:t>
      </w:r>
      <w:r w:rsidR="00782131" w:rsidRPr="00460976">
        <w:rPr>
          <w:rFonts w:ascii="Times" w:hAnsi="Times"/>
        </w:rPr>
        <w:t xml:space="preserve">and </w:t>
      </w:r>
      <w:r w:rsidR="00D92C62">
        <w:rPr>
          <w:rFonts w:ascii="Times" w:hAnsi="Times"/>
        </w:rPr>
        <w:t>The Thai Clinical Trials Registry (</w:t>
      </w:r>
      <w:r w:rsidR="00782131" w:rsidRPr="000D5042">
        <w:rPr>
          <w:rFonts w:ascii="Times" w:hAnsi="Times" w:cs="Arial"/>
          <w:color w:val="000000"/>
        </w:rPr>
        <w:t>TCTR20170928002</w:t>
      </w:r>
      <w:r w:rsidR="000D5042" w:rsidRPr="000D5042">
        <w:rPr>
          <w:rFonts w:ascii="Times" w:hAnsi="Times" w:cs="Arial"/>
          <w:color w:val="000000"/>
        </w:rPr>
        <w:t>)</w:t>
      </w:r>
    </w:p>
    <w:p w14:paraId="7F453B3A" w14:textId="77777777" w:rsidR="000C2BFB" w:rsidRDefault="000D5042" w:rsidP="000C2BFB">
      <w:pPr>
        <w:spacing w:line="480" w:lineRule="auto"/>
      </w:pPr>
      <w:r>
        <w:t>(</w:t>
      </w:r>
      <w:hyperlink r:id="rId9" w:history="1">
        <w:r w:rsidRPr="00624C84">
          <w:rPr>
            <w:rStyle w:val="Hyperlink"/>
          </w:rPr>
          <w:t>http://www.clinicaltrials.in.th/index.php?tp=regtrials&amp;menu=trialsearch&amp;smenu=fulltext&amp;task=search&amp;task2=view1&amp;id=2860</w:t>
        </w:r>
      </w:hyperlink>
      <w:r>
        <w:t>)</w:t>
      </w:r>
    </w:p>
    <w:p w14:paraId="32EB09D1" w14:textId="70957C20" w:rsidR="00E4488F" w:rsidRDefault="00303247" w:rsidP="00E4488F">
      <w:pPr>
        <w:spacing w:line="480" w:lineRule="auto"/>
        <w:jc w:val="both"/>
        <w:outlineLvl w:val="0"/>
        <w:rPr>
          <w:i/>
          <w:iCs/>
          <w:szCs w:val="22"/>
        </w:rPr>
      </w:pPr>
      <w:r>
        <w:rPr>
          <w:i/>
          <w:iCs/>
          <w:szCs w:val="22"/>
        </w:rPr>
        <w:t>Statistical analyses</w:t>
      </w:r>
    </w:p>
    <w:p w14:paraId="54DFA2BB" w14:textId="3F53AC86" w:rsidR="00E4488F" w:rsidRPr="00E4488F" w:rsidRDefault="00E4488F" w:rsidP="00E4488F">
      <w:pPr>
        <w:spacing w:line="480" w:lineRule="auto"/>
        <w:jc w:val="both"/>
        <w:outlineLvl w:val="0"/>
        <w:rPr>
          <w:i/>
          <w:iCs/>
          <w:szCs w:val="22"/>
        </w:rPr>
      </w:pPr>
      <w:r>
        <w:rPr>
          <w:rFonts w:eastAsiaTheme="minorHAnsi"/>
          <w:b/>
          <w:bCs/>
          <w:color w:val="FF0000"/>
        </w:rPr>
        <w:tab/>
      </w:r>
      <w:r w:rsidR="00E67495" w:rsidRPr="00914D47">
        <w:rPr>
          <w:rFonts w:eastAsiaTheme="minorHAnsi"/>
          <w:color w:val="000000" w:themeColor="text1"/>
        </w:rPr>
        <w:t>Statistical analyses were performed using SPSS version 22 software</w:t>
      </w:r>
      <w:r w:rsidR="00E67495" w:rsidRPr="00914D47">
        <w:rPr>
          <w:rFonts w:eastAsiaTheme="minorHAnsi" w:cs="Angsana New"/>
          <w:color w:val="000000" w:themeColor="text1"/>
          <w:szCs w:val="30"/>
        </w:rPr>
        <w:t xml:space="preserve">. </w:t>
      </w:r>
      <w:r w:rsidRPr="00914D47">
        <w:rPr>
          <w:rFonts w:eastAsiaTheme="minorHAnsi" w:cs="Angsana New"/>
          <w:color w:val="000000" w:themeColor="text1"/>
          <w:szCs w:val="30"/>
        </w:rPr>
        <w:t>The associations between ANA-staining patterns and specific autoantibodies, and ANA-staining patterns/specific autoantibodies and clinical</w:t>
      </w:r>
      <w:r w:rsidR="00D73203">
        <w:rPr>
          <w:rFonts w:eastAsiaTheme="minorHAnsi" w:cs="Angsana New"/>
          <w:color w:val="000000" w:themeColor="text1"/>
          <w:szCs w:val="30"/>
        </w:rPr>
        <w:t xml:space="preserve"> manifestations </w:t>
      </w:r>
      <w:r w:rsidRPr="00914D47">
        <w:rPr>
          <w:rFonts w:eastAsiaTheme="minorHAnsi" w:cs="Angsana New"/>
          <w:color w:val="000000" w:themeColor="text1"/>
          <w:szCs w:val="30"/>
        </w:rPr>
        <w:t>were analy</w:t>
      </w:r>
      <w:r w:rsidR="00084EC8" w:rsidRPr="00914D47">
        <w:rPr>
          <w:rFonts w:eastAsiaTheme="minorHAnsi" w:cs="Angsana New"/>
          <w:color w:val="000000" w:themeColor="text1"/>
          <w:szCs w:val="30"/>
        </w:rPr>
        <w:t>z</w:t>
      </w:r>
      <w:r w:rsidRPr="00914D47">
        <w:rPr>
          <w:rFonts w:eastAsiaTheme="minorHAnsi" w:cs="Angsana New"/>
          <w:color w:val="000000" w:themeColor="text1"/>
          <w:szCs w:val="30"/>
        </w:rPr>
        <w:t xml:space="preserve">ed using Pearson’s </w:t>
      </w:r>
      <w:r w:rsidR="00D73203">
        <w:rPr>
          <w:rFonts w:eastAsiaTheme="minorHAnsi" w:cs="Angsana New"/>
          <w:color w:val="000000" w:themeColor="text1"/>
          <w:szCs w:val="30"/>
        </w:rPr>
        <w:t>Chi</w:t>
      </w:r>
      <w:r w:rsidRPr="00914D47">
        <w:rPr>
          <w:rFonts w:eastAsiaTheme="minorHAnsi" w:cs="Angsana New"/>
          <w:color w:val="000000" w:themeColor="text1"/>
          <w:szCs w:val="30"/>
        </w:rPr>
        <w:t>-squared test. The association between</w:t>
      </w:r>
      <w:r w:rsidR="00D73203">
        <w:rPr>
          <w:rFonts w:eastAsiaTheme="minorHAnsi" w:cs="Angsana New"/>
          <w:color w:val="000000" w:themeColor="text1"/>
          <w:szCs w:val="30"/>
        </w:rPr>
        <w:t xml:space="preserve"> the </w:t>
      </w:r>
      <w:r w:rsidRPr="00914D47">
        <w:rPr>
          <w:rFonts w:eastAsiaTheme="minorHAnsi" w:cs="Angsana New"/>
          <w:color w:val="000000" w:themeColor="text1"/>
          <w:szCs w:val="30"/>
        </w:rPr>
        <w:t>number of ANA-staining patterns and disease activity were analy</w:t>
      </w:r>
      <w:r w:rsidR="00084EC8" w:rsidRPr="00914D47">
        <w:rPr>
          <w:rFonts w:eastAsiaTheme="minorHAnsi" w:cs="Angsana New"/>
          <w:color w:val="000000" w:themeColor="text1"/>
          <w:szCs w:val="30"/>
        </w:rPr>
        <w:t>z</w:t>
      </w:r>
      <w:r w:rsidRPr="00914D47">
        <w:rPr>
          <w:rFonts w:eastAsiaTheme="minorHAnsi" w:cs="Angsana New"/>
          <w:color w:val="000000" w:themeColor="text1"/>
          <w:szCs w:val="30"/>
        </w:rPr>
        <w:t>ed using Pearson correlation coefficient. P-values &lt;0.05 were considered significant.</w:t>
      </w:r>
    </w:p>
    <w:p w14:paraId="78442760" w14:textId="77777777" w:rsidR="00553C00" w:rsidRDefault="00553C00" w:rsidP="005759B1">
      <w:pPr>
        <w:spacing w:line="480" w:lineRule="auto"/>
        <w:rPr>
          <w:b/>
          <w:bCs/>
        </w:rPr>
      </w:pPr>
    </w:p>
    <w:p w14:paraId="715CEBFF" w14:textId="77777777" w:rsidR="00AE3188" w:rsidRPr="009E4E57" w:rsidRDefault="00AE3188" w:rsidP="0034719C">
      <w:pPr>
        <w:spacing w:line="480" w:lineRule="auto"/>
        <w:outlineLvl w:val="0"/>
        <w:rPr>
          <w:b/>
          <w:bCs/>
        </w:rPr>
      </w:pPr>
      <w:r w:rsidRPr="009E4E57">
        <w:rPr>
          <w:b/>
          <w:bCs/>
        </w:rPr>
        <w:t>Result</w:t>
      </w:r>
      <w:r w:rsidR="009E4E57">
        <w:rPr>
          <w:b/>
          <w:bCs/>
        </w:rPr>
        <w:t>s</w:t>
      </w:r>
    </w:p>
    <w:p w14:paraId="14D69937" w14:textId="796BEEE2" w:rsidR="002F52D1" w:rsidRPr="002F52D1" w:rsidRDefault="002F52D1" w:rsidP="0034719C">
      <w:pPr>
        <w:spacing w:line="480" w:lineRule="auto"/>
        <w:outlineLvl w:val="0"/>
        <w:rPr>
          <w:b/>
          <w:bCs/>
        </w:rPr>
      </w:pPr>
      <w:r w:rsidRPr="002F52D1">
        <w:rPr>
          <w:b/>
          <w:bCs/>
        </w:rPr>
        <w:t>Demographic data</w:t>
      </w:r>
    </w:p>
    <w:p w14:paraId="689A2F38" w14:textId="18F40505" w:rsidR="00083DC9" w:rsidRPr="00914D47" w:rsidRDefault="00D73203" w:rsidP="00931C06">
      <w:pPr>
        <w:spacing w:line="480" w:lineRule="auto"/>
        <w:ind w:firstLine="720"/>
        <w:jc w:val="both"/>
        <w:rPr>
          <w:color w:val="000000" w:themeColor="text1"/>
        </w:rPr>
      </w:pPr>
      <w:r>
        <w:rPr>
          <w:color w:val="000000" w:themeColor="text1"/>
        </w:rPr>
        <w:t>A</w:t>
      </w:r>
      <w:r w:rsidR="00E67495" w:rsidRPr="00914D47">
        <w:rPr>
          <w:color w:val="000000" w:themeColor="text1"/>
        </w:rPr>
        <w:t xml:space="preserve"> total of 377 patients (171 children and 206 adults) diagnosed with SLE using the </w:t>
      </w:r>
      <w:r w:rsidR="00E67495" w:rsidRPr="00914D47">
        <w:rPr>
          <w:color w:val="000000" w:themeColor="text1"/>
          <w:szCs w:val="22"/>
        </w:rPr>
        <w:t xml:space="preserve">SLICC diagnostic criteria </w:t>
      </w:r>
      <w:r>
        <w:rPr>
          <w:color w:val="000000" w:themeColor="text1"/>
          <w:szCs w:val="22"/>
        </w:rPr>
        <w:t xml:space="preserve">were </w:t>
      </w:r>
      <w:r w:rsidR="00E67495" w:rsidRPr="00914D47">
        <w:rPr>
          <w:color w:val="000000" w:themeColor="text1"/>
          <w:szCs w:val="22"/>
        </w:rPr>
        <w:t xml:space="preserve">recruited into our study. </w:t>
      </w:r>
      <w:r w:rsidR="00E67495" w:rsidRPr="00914D47">
        <w:rPr>
          <w:color w:val="000000" w:themeColor="text1"/>
        </w:rPr>
        <w:t xml:space="preserve">Four </w:t>
      </w:r>
      <w:r w:rsidR="00E67495" w:rsidRPr="00914D47">
        <w:rPr>
          <w:color w:val="000000" w:themeColor="text1"/>
          <w:szCs w:val="22"/>
        </w:rPr>
        <w:t xml:space="preserve">patients with negative ANA and 47 patients with unknown ANA status were excluded from </w:t>
      </w:r>
      <w:r>
        <w:rPr>
          <w:color w:val="000000" w:themeColor="text1"/>
          <w:szCs w:val="22"/>
        </w:rPr>
        <w:t xml:space="preserve">the </w:t>
      </w:r>
      <w:r w:rsidR="00E67495" w:rsidRPr="00914D47">
        <w:rPr>
          <w:color w:val="000000" w:themeColor="text1"/>
          <w:szCs w:val="22"/>
        </w:rPr>
        <w:t>study.</w:t>
      </w:r>
      <w:r w:rsidR="00931C06" w:rsidRPr="00914D47">
        <w:rPr>
          <w:color w:val="000000" w:themeColor="text1"/>
        </w:rPr>
        <w:t xml:space="preserve"> </w:t>
      </w:r>
      <w:r>
        <w:rPr>
          <w:color w:val="000000" w:themeColor="text1"/>
        </w:rPr>
        <w:t>Of the</w:t>
      </w:r>
      <w:r w:rsidR="00CF76D2" w:rsidRPr="00914D47">
        <w:rPr>
          <w:color w:val="000000" w:themeColor="text1"/>
        </w:rPr>
        <w:t xml:space="preserve"> </w:t>
      </w:r>
      <w:r w:rsidR="000C5AA1" w:rsidRPr="00914D47">
        <w:rPr>
          <w:color w:val="000000" w:themeColor="text1"/>
        </w:rPr>
        <w:t xml:space="preserve">326 </w:t>
      </w:r>
      <w:r w:rsidR="00B72F5D" w:rsidRPr="00914D47">
        <w:rPr>
          <w:color w:val="000000" w:themeColor="text1"/>
        </w:rPr>
        <w:t>SLE patients included in the study</w:t>
      </w:r>
      <w:r w:rsidR="00A05135" w:rsidRPr="00914D47">
        <w:rPr>
          <w:color w:val="000000" w:themeColor="text1"/>
        </w:rPr>
        <w:t xml:space="preserve">, </w:t>
      </w:r>
      <w:r w:rsidR="000C5AA1" w:rsidRPr="00914D47">
        <w:rPr>
          <w:color w:val="000000" w:themeColor="text1"/>
        </w:rPr>
        <w:t>14</w:t>
      </w:r>
      <w:r w:rsidR="000C5AA1" w:rsidRPr="00914D47">
        <w:rPr>
          <w:rFonts w:cs="Angsana New"/>
          <w:color w:val="000000" w:themeColor="text1"/>
          <w:szCs w:val="30"/>
        </w:rPr>
        <w:t>6</w:t>
      </w:r>
      <w:r w:rsidR="00CB751A" w:rsidRPr="00914D47">
        <w:rPr>
          <w:color w:val="000000" w:themeColor="text1"/>
        </w:rPr>
        <w:t xml:space="preserve"> (44.7</w:t>
      </w:r>
      <w:r w:rsidR="000C5AA1" w:rsidRPr="00914D47">
        <w:rPr>
          <w:color w:val="000000" w:themeColor="text1"/>
        </w:rPr>
        <w:t xml:space="preserve">%) </w:t>
      </w:r>
      <w:r w:rsidR="00A05135" w:rsidRPr="00914D47">
        <w:rPr>
          <w:color w:val="000000" w:themeColor="text1"/>
        </w:rPr>
        <w:t xml:space="preserve">were </w:t>
      </w:r>
      <w:r w:rsidR="00B72F5D" w:rsidRPr="00914D47">
        <w:rPr>
          <w:color w:val="000000" w:themeColor="text1"/>
        </w:rPr>
        <w:t xml:space="preserve">JSLE </w:t>
      </w:r>
      <w:r w:rsidR="000C5AA1" w:rsidRPr="00914D47">
        <w:rPr>
          <w:color w:val="000000" w:themeColor="text1"/>
        </w:rPr>
        <w:t>a</w:t>
      </w:r>
      <w:r w:rsidR="00CB751A" w:rsidRPr="00914D47">
        <w:rPr>
          <w:color w:val="000000" w:themeColor="text1"/>
        </w:rPr>
        <w:t>nd 180 (55.2</w:t>
      </w:r>
      <w:r w:rsidR="00B72F5D" w:rsidRPr="00914D47">
        <w:rPr>
          <w:color w:val="000000" w:themeColor="text1"/>
        </w:rPr>
        <w:t xml:space="preserve">%) </w:t>
      </w:r>
      <w:r w:rsidR="00A05135" w:rsidRPr="00914D47">
        <w:rPr>
          <w:color w:val="000000" w:themeColor="text1"/>
        </w:rPr>
        <w:t xml:space="preserve">were </w:t>
      </w:r>
      <w:r w:rsidR="00525E59" w:rsidRPr="00914D47">
        <w:rPr>
          <w:color w:val="000000" w:themeColor="text1"/>
        </w:rPr>
        <w:t>A</w:t>
      </w:r>
      <w:r w:rsidR="000C5AA1" w:rsidRPr="00914D47">
        <w:rPr>
          <w:color w:val="000000" w:themeColor="text1"/>
        </w:rPr>
        <w:t>SLE</w:t>
      </w:r>
      <w:r w:rsidR="00007D75" w:rsidRPr="00914D47">
        <w:rPr>
          <w:color w:val="000000" w:themeColor="text1"/>
        </w:rPr>
        <w:t xml:space="preserve"> patients</w:t>
      </w:r>
      <w:r w:rsidR="000C5AA1" w:rsidRPr="00914D47">
        <w:rPr>
          <w:color w:val="000000" w:themeColor="text1"/>
        </w:rPr>
        <w:t xml:space="preserve">. </w:t>
      </w:r>
      <w:r w:rsidR="00B72F5D" w:rsidRPr="00914D47">
        <w:rPr>
          <w:color w:val="000000" w:themeColor="text1"/>
        </w:rPr>
        <w:t>The ratios of female</w:t>
      </w:r>
      <w:r w:rsidR="00A05135" w:rsidRPr="00914D47">
        <w:rPr>
          <w:color w:val="000000" w:themeColor="text1"/>
        </w:rPr>
        <w:t>s</w:t>
      </w:r>
      <w:r w:rsidR="00B72F5D" w:rsidRPr="00914D47">
        <w:rPr>
          <w:color w:val="000000" w:themeColor="text1"/>
        </w:rPr>
        <w:t xml:space="preserve"> to male</w:t>
      </w:r>
      <w:r w:rsidR="00A05135" w:rsidRPr="00914D47">
        <w:rPr>
          <w:color w:val="000000" w:themeColor="text1"/>
        </w:rPr>
        <w:t>s</w:t>
      </w:r>
      <w:r w:rsidR="00B72F5D" w:rsidRPr="00914D47">
        <w:rPr>
          <w:color w:val="000000" w:themeColor="text1"/>
        </w:rPr>
        <w:t xml:space="preserve"> w</w:t>
      </w:r>
      <w:r w:rsidR="00A05135" w:rsidRPr="00914D47">
        <w:rPr>
          <w:color w:val="000000" w:themeColor="text1"/>
        </w:rPr>
        <w:t>as</w:t>
      </w:r>
      <w:r w:rsidR="00B72F5D" w:rsidRPr="00914D47">
        <w:rPr>
          <w:color w:val="000000" w:themeColor="text1"/>
        </w:rPr>
        <w:t xml:space="preserve"> 8.7:1 and 9.6:1 </w:t>
      </w:r>
      <w:r w:rsidR="00007D75" w:rsidRPr="00914D47">
        <w:rPr>
          <w:color w:val="000000" w:themeColor="text1"/>
        </w:rPr>
        <w:t xml:space="preserve">in JSLE and </w:t>
      </w:r>
      <w:r w:rsidR="00525E59" w:rsidRPr="00914D47">
        <w:rPr>
          <w:color w:val="000000" w:themeColor="text1"/>
        </w:rPr>
        <w:t>A</w:t>
      </w:r>
      <w:r w:rsidR="00007D75" w:rsidRPr="00914D47">
        <w:rPr>
          <w:color w:val="000000" w:themeColor="text1"/>
        </w:rPr>
        <w:t>SLE</w:t>
      </w:r>
      <w:r w:rsidR="00B72F5D" w:rsidRPr="00914D47">
        <w:rPr>
          <w:color w:val="000000" w:themeColor="text1"/>
        </w:rPr>
        <w:t xml:space="preserve">, respectively. </w:t>
      </w:r>
      <w:r w:rsidR="001343BC" w:rsidRPr="00914D47">
        <w:rPr>
          <w:color w:val="000000" w:themeColor="text1"/>
        </w:rPr>
        <w:t>The ethnicity of both JSLE and ASLE were all Asian</w:t>
      </w:r>
      <w:r w:rsidR="00070A45" w:rsidRPr="00914D47">
        <w:rPr>
          <w:color w:val="000000" w:themeColor="text1"/>
        </w:rPr>
        <w:t>-Thai</w:t>
      </w:r>
      <w:r w:rsidR="001343BC" w:rsidRPr="00914D47">
        <w:rPr>
          <w:color w:val="000000" w:themeColor="text1"/>
        </w:rPr>
        <w:t xml:space="preserve">. </w:t>
      </w:r>
      <w:r w:rsidR="000C5AA1" w:rsidRPr="00914D47">
        <w:rPr>
          <w:color w:val="000000" w:themeColor="text1"/>
        </w:rPr>
        <w:t>The m</w:t>
      </w:r>
      <w:r w:rsidR="005C105E" w:rsidRPr="00914D47">
        <w:rPr>
          <w:color w:val="000000" w:themeColor="text1"/>
        </w:rPr>
        <w:t>ean</w:t>
      </w:r>
      <w:r w:rsidR="00007D75" w:rsidRPr="00914D47">
        <w:rPr>
          <w:color w:val="000000" w:themeColor="text1"/>
        </w:rPr>
        <w:t xml:space="preserve"> age at diagnosis </w:t>
      </w:r>
      <w:r w:rsidR="00B72F5D" w:rsidRPr="00914D47">
        <w:rPr>
          <w:color w:val="000000" w:themeColor="text1"/>
        </w:rPr>
        <w:t>was 11.7</w:t>
      </w:r>
      <w:r w:rsidR="00CF76D2" w:rsidRPr="00914D47">
        <w:rPr>
          <w:color w:val="000000" w:themeColor="text1"/>
        </w:rPr>
        <w:t xml:space="preserve"> years </w:t>
      </w:r>
      <w:r w:rsidR="006F4B41" w:rsidRPr="00914D47">
        <w:rPr>
          <w:color w:val="000000" w:themeColor="text1"/>
        </w:rPr>
        <w:t>(</w:t>
      </w:r>
      <w:r w:rsidR="006F4B41" w:rsidRPr="00914D47">
        <w:rPr>
          <w:color w:val="000000" w:themeColor="text1"/>
        </w:rPr>
        <w:sym w:font="Symbol" w:char="F0B1"/>
      </w:r>
      <w:r w:rsidR="00E84D9E" w:rsidRPr="00914D47">
        <w:rPr>
          <w:color w:val="000000" w:themeColor="text1"/>
        </w:rPr>
        <w:t>3.7</w:t>
      </w:r>
      <w:r w:rsidR="006F4B41" w:rsidRPr="00914D47">
        <w:rPr>
          <w:color w:val="000000" w:themeColor="text1"/>
        </w:rPr>
        <w:t>)</w:t>
      </w:r>
      <w:r w:rsidR="00ED425F" w:rsidRPr="00914D47">
        <w:rPr>
          <w:color w:val="000000" w:themeColor="text1"/>
        </w:rPr>
        <w:t xml:space="preserve"> </w:t>
      </w:r>
      <w:r w:rsidR="00007D75" w:rsidRPr="00914D47">
        <w:rPr>
          <w:color w:val="000000" w:themeColor="text1"/>
        </w:rPr>
        <w:t xml:space="preserve">in JSLE and </w:t>
      </w:r>
      <w:r w:rsidR="000C5AA1" w:rsidRPr="00914D47">
        <w:rPr>
          <w:color w:val="000000" w:themeColor="text1"/>
        </w:rPr>
        <w:t>33.</w:t>
      </w:r>
      <w:r w:rsidR="005C105E" w:rsidRPr="00914D47">
        <w:rPr>
          <w:color w:val="000000" w:themeColor="text1"/>
        </w:rPr>
        <w:t>2</w:t>
      </w:r>
      <w:r w:rsidR="00CF76D2" w:rsidRPr="00914D47">
        <w:rPr>
          <w:color w:val="000000" w:themeColor="text1"/>
        </w:rPr>
        <w:t xml:space="preserve"> years </w:t>
      </w:r>
      <w:r w:rsidR="006F4B41" w:rsidRPr="00914D47">
        <w:rPr>
          <w:color w:val="000000" w:themeColor="text1"/>
        </w:rPr>
        <w:t>(</w:t>
      </w:r>
      <w:r w:rsidR="006F4B41" w:rsidRPr="00914D47">
        <w:rPr>
          <w:color w:val="000000" w:themeColor="text1"/>
        </w:rPr>
        <w:sym w:font="Symbol" w:char="F0B1"/>
      </w:r>
      <w:r w:rsidR="00E84D9E" w:rsidRPr="00914D47">
        <w:rPr>
          <w:color w:val="000000" w:themeColor="text1"/>
        </w:rPr>
        <w:t>10.2</w:t>
      </w:r>
      <w:r w:rsidR="006F4B41" w:rsidRPr="00914D47">
        <w:rPr>
          <w:color w:val="000000" w:themeColor="text1"/>
        </w:rPr>
        <w:t>)</w:t>
      </w:r>
      <w:r w:rsidR="00094223" w:rsidRPr="00914D47">
        <w:rPr>
          <w:color w:val="000000" w:themeColor="text1"/>
        </w:rPr>
        <w:t xml:space="preserve"> </w:t>
      </w:r>
      <w:r w:rsidR="00007D75" w:rsidRPr="00914D47">
        <w:rPr>
          <w:color w:val="000000" w:themeColor="text1"/>
        </w:rPr>
        <w:t xml:space="preserve">in </w:t>
      </w:r>
      <w:r w:rsidR="00525E59" w:rsidRPr="00914D47">
        <w:rPr>
          <w:color w:val="000000" w:themeColor="text1"/>
        </w:rPr>
        <w:t>A</w:t>
      </w:r>
      <w:r w:rsidR="005C105E" w:rsidRPr="00914D47">
        <w:rPr>
          <w:color w:val="000000" w:themeColor="text1"/>
        </w:rPr>
        <w:t>SLE</w:t>
      </w:r>
      <w:r w:rsidR="00D03C82" w:rsidRPr="00914D47">
        <w:rPr>
          <w:color w:val="000000" w:themeColor="text1"/>
        </w:rPr>
        <w:t xml:space="preserve"> patients</w:t>
      </w:r>
      <w:r w:rsidR="005C105E" w:rsidRPr="00914D47">
        <w:rPr>
          <w:color w:val="000000" w:themeColor="text1"/>
        </w:rPr>
        <w:t>. T</w:t>
      </w:r>
      <w:r w:rsidR="000C5AA1" w:rsidRPr="00914D47">
        <w:rPr>
          <w:color w:val="000000" w:themeColor="text1"/>
        </w:rPr>
        <w:t xml:space="preserve">he </w:t>
      </w:r>
      <w:r w:rsidR="00E67495" w:rsidRPr="00914D47">
        <w:rPr>
          <w:color w:val="000000" w:themeColor="text1"/>
        </w:rPr>
        <w:t xml:space="preserve">mean </w:t>
      </w:r>
      <w:r w:rsidR="00094223" w:rsidRPr="00914D47">
        <w:rPr>
          <w:color w:val="000000" w:themeColor="text1"/>
        </w:rPr>
        <w:t xml:space="preserve">duration </w:t>
      </w:r>
      <w:r w:rsidR="00AD5741" w:rsidRPr="00914D47">
        <w:rPr>
          <w:color w:val="000000" w:themeColor="text1"/>
        </w:rPr>
        <w:t>of follow up was</w:t>
      </w:r>
      <w:r w:rsidR="005C105E" w:rsidRPr="00914D47">
        <w:rPr>
          <w:color w:val="000000" w:themeColor="text1"/>
        </w:rPr>
        <w:t xml:space="preserve"> approximately</w:t>
      </w:r>
      <w:r w:rsidR="000C5AA1" w:rsidRPr="00914D47">
        <w:rPr>
          <w:color w:val="000000" w:themeColor="text1"/>
        </w:rPr>
        <w:t xml:space="preserve"> </w:t>
      </w:r>
      <w:r w:rsidR="00FF0D72" w:rsidRPr="00914D47">
        <w:rPr>
          <w:color w:val="000000" w:themeColor="text1"/>
        </w:rPr>
        <w:t>7 years in</w:t>
      </w:r>
      <w:r w:rsidR="005C105E" w:rsidRPr="00914D47">
        <w:rPr>
          <w:color w:val="000000" w:themeColor="text1"/>
        </w:rPr>
        <w:t xml:space="preserve"> both groups</w:t>
      </w:r>
      <w:r w:rsidR="00ED425F" w:rsidRPr="00914D47">
        <w:rPr>
          <w:color w:val="000000" w:themeColor="text1"/>
        </w:rPr>
        <w:t xml:space="preserve"> </w:t>
      </w:r>
      <w:r w:rsidR="00CF76D2" w:rsidRPr="00914D47">
        <w:rPr>
          <w:color w:val="000000" w:themeColor="text1"/>
        </w:rPr>
        <w:t xml:space="preserve">(JSLE; 3.4-11 years </w:t>
      </w:r>
      <w:r w:rsidR="00094223" w:rsidRPr="00914D47">
        <w:rPr>
          <w:color w:val="000000" w:themeColor="text1"/>
        </w:rPr>
        <w:t xml:space="preserve">and </w:t>
      </w:r>
      <w:r w:rsidR="00525E59" w:rsidRPr="00914D47">
        <w:rPr>
          <w:color w:val="000000" w:themeColor="text1"/>
        </w:rPr>
        <w:t>A</w:t>
      </w:r>
      <w:r w:rsidR="00094223" w:rsidRPr="00914D47">
        <w:rPr>
          <w:color w:val="000000" w:themeColor="text1"/>
        </w:rPr>
        <w:t>SLE; 3.2-13</w:t>
      </w:r>
      <w:r w:rsidR="00CF76D2" w:rsidRPr="00914D47">
        <w:rPr>
          <w:color w:val="000000" w:themeColor="text1"/>
        </w:rPr>
        <w:t xml:space="preserve"> years</w:t>
      </w:r>
      <w:r w:rsidR="00ED425F" w:rsidRPr="00914D47">
        <w:rPr>
          <w:color w:val="000000" w:themeColor="text1"/>
        </w:rPr>
        <w:t>)</w:t>
      </w:r>
      <w:r w:rsidR="00C940DF" w:rsidRPr="00914D47">
        <w:rPr>
          <w:color w:val="000000" w:themeColor="text1"/>
        </w:rPr>
        <w:t>.</w:t>
      </w:r>
      <w:r w:rsidR="00175505" w:rsidRPr="00914D47">
        <w:rPr>
          <w:color w:val="000000" w:themeColor="text1"/>
        </w:rPr>
        <w:t xml:space="preserve"> </w:t>
      </w:r>
      <w:r w:rsidR="000C5AA1" w:rsidRPr="00914D47">
        <w:rPr>
          <w:color w:val="000000" w:themeColor="text1"/>
        </w:rPr>
        <w:t>The m</w:t>
      </w:r>
      <w:r w:rsidR="00C940DF" w:rsidRPr="00914D47">
        <w:rPr>
          <w:color w:val="000000" w:themeColor="text1"/>
        </w:rPr>
        <w:t xml:space="preserve">edian SLEDAI </w:t>
      </w:r>
      <w:r w:rsidR="00175505" w:rsidRPr="00914D47">
        <w:rPr>
          <w:color w:val="000000" w:themeColor="text1"/>
        </w:rPr>
        <w:t xml:space="preserve">score </w:t>
      </w:r>
      <w:r w:rsidR="007C3457" w:rsidRPr="00914D47">
        <w:rPr>
          <w:color w:val="000000" w:themeColor="text1"/>
        </w:rPr>
        <w:t xml:space="preserve">at diagnosis </w:t>
      </w:r>
      <w:r w:rsidR="00175505" w:rsidRPr="00914D47">
        <w:rPr>
          <w:color w:val="000000" w:themeColor="text1"/>
        </w:rPr>
        <w:t>was</w:t>
      </w:r>
      <w:r w:rsidR="00AD5741" w:rsidRPr="00914D47">
        <w:rPr>
          <w:color w:val="000000" w:themeColor="text1"/>
        </w:rPr>
        <w:t xml:space="preserve"> 14</w:t>
      </w:r>
      <w:r w:rsidR="00ED425F" w:rsidRPr="00914D47">
        <w:rPr>
          <w:color w:val="000000" w:themeColor="text1"/>
        </w:rPr>
        <w:t xml:space="preserve"> (</w:t>
      </w:r>
      <w:r w:rsidR="00107E4C" w:rsidRPr="00914D47">
        <w:rPr>
          <w:color w:val="000000" w:themeColor="text1"/>
        </w:rPr>
        <w:t xml:space="preserve">IQ range: </w:t>
      </w:r>
      <w:r w:rsidR="00ED425F" w:rsidRPr="00914D47">
        <w:rPr>
          <w:color w:val="000000" w:themeColor="text1"/>
        </w:rPr>
        <w:t xml:space="preserve">8-18) </w:t>
      </w:r>
      <w:r w:rsidR="00AD5741" w:rsidRPr="00914D47">
        <w:rPr>
          <w:color w:val="000000" w:themeColor="text1"/>
        </w:rPr>
        <w:t xml:space="preserve">in JSLE </w:t>
      </w:r>
      <w:r w:rsidR="006F4B41" w:rsidRPr="00914D47">
        <w:rPr>
          <w:color w:val="000000" w:themeColor="text1"/>
        </w:rPr>
        <w:t xml:space="preserve">but </w:t>
      </w:r>
      <w:r w:rsidR="00AD5741" w:rsidRPr="00914D47">
        <w:rPr>
          <w:color w:val="000000" w:themeColor="text1"/>
        </w:rPr>
        <w:t xml:space="preserve">lower in </w:t>
      </w:r>
      <w:r w:rsidR="00525E59" w:rsidRPr="00914D47">
        <w:rPr>
          <w:color w:val="000000" w:themeColor="text1"/>
        </w:rPr>
        <w:t>A</w:t>
      </w:r>
      <w:r w:rsidR="00AD5741" w:rsidRPr="00914D47">
        <w:rPr>
          <w:color w:val="000000" w:themeColor="text1"/>
        </w:rPr>
        <w:t xml:space="preserve">SLE </w:t>
      </w:r>
      <w:r w:rsidR="00956407" w:rsidRPr="00914D47">
        <w:rPr>
          <w:color w:val="000000" w:themeColor="text1"/>
        </w:rPr>
        <w:t xml:space="preserve">patients </w:t>
      </w:r>
      <w:r w:rsidR="00227D80" w:rsidRPr="00914D47">
        <w:rPr>
          <w:color w:val="000000" w:themeColor="text1"/>
        </w:rPr>
        <w:t>(</w:t>
      </w:r>
      <w:r w:rsidR="00C91C43" w:rsidRPr="00914D47">
        <w:rPr>
          <w:color w:val="000000" w:themeColor="text1"/>
        </w:rPr>
        <w:t>SLEDAI =10</w:t>
      </w:r>
      <w:r w:rsidR="00620734" w:rsidRPr="00914D47">
        <w:rPr>
          <w:color w:val="000000" w:themeColor="text1"/>
        </w:rPr>
        <w:t xml:space="preserve">, with </w:t>
      </w:r>
      <w:r w:rsidR="00107E4C" w:rsidRPr="00914D47">
        <w:rPr>
          <w:color w:val="000000" w:themeColor="text1"/>
        </w:rPr>
        <w:t xml:space="preserve">IQ range: </w:t>
      </w:r>
      <w:r w:rsidR="00620734" w:rsidRPr="00914D47">
        <w:rPr>
          <w:color w:val="000000" w:themeColor="text1"/>
        </w:rPr>
        <w:t>6-14</w:t>
      </w:r>
      <w:r w:rsidR="00C91C43" w:rsidRPr="00914D47">
        <w:rPr>
          <w:color w:val="000000" w:themeColor="text1"/>
        </w:rPr>
        <w:t>)</w:t>
      </w:r>
      <w:r w:rsidR="00C940DF" w:rsidRPr="00914D47">
        <w:rPr>
          <w:color w:val="000000" w:themeColor="text1"/>
        </w:rPr>
        <w:t>.</w:t>
      </w:r>
    </w:p>
    <w:p w14:paraId="655DCC02" w14:textId="137BA56F" w:rsidR="00E67495" w:rsidRPr="00E4488F" w:rsidRDefault="00E4488F" w:rsidP="0034719C">
      <w:pPr>
        <w:spacing w:line="480" w:lineRule="auto"/>
        <w:outlineLvl w:val="0"/>
        <w:rPr>
          <w:b/>
          <w:bCs/>
          <w:color w:val="000000" w:themeColor="text1"/>
        </w:rPr>
      </w:pPr>
      <w:r w:rsidRPr="00914D47">
        <w:rPr>
          <w:b/>
          <w:bCs/>
          <w:color w:val="000000" w:themeColor="text1"/>
        </w:rPr>
        <w:lastRenderedPageBreak/>
        <w:t>Antinuclear antibodies (</w:t>
      </w:r>
      <w:r w:rsidR="00E67495" w:rsidRPr="00914D47">
        <w:rPr>
          <w:b/>
          <w:bCs/>
          <w:color w:val="000000" w:themeColor="text1"/>
        </w:rPr>
        <w:t>ANA</w:t>
      </w:r>
      <w:r w:rsidRPr="00914D47">
        <w:rPr>
          <w:b/>
          <w:bCs/>
          <w:color w:val="000000" w:themeColor="text1"/>
        </w:rPr>
        <w:t>)</w:t>
      </w:r>
    </w:p>
    <w:p w14:paraId="237F12ED" w14:textId="2B824A1A" w:rsidR="00AA1587" w:rsidRPr="007048D4" w:rsidRDefault="00083DC9" w:rsidP="0034719C">
      <w:pPr>
        <w:spacing w:line="480" w:lineRule="auto"/>
        <w:outlineLvl w:val="0"/>
        <w:rPr>
          <w:i/>
          <w:iCs/>
          <w:color w:val="000000" w:themeColor="text1"/>
        </w:rPr>
      </w:pPr>
      <w:r>
        <w:rPr>
          <w:i/>
          <w:iCs/>
          <w:color w:val="000000" w:themeColor="text1"/>
        </w:rPr>
        <w:t xml:space="preserve">ANA titers and </w:t>
      </w:r>
      <w:r w:rsidR="00AA1587" w:rsidRPr="007048D4">
        <w:rPr>
          <w:i/>
          <w:iCs/>
          <w:color w:val="000000" w:themeColor="text1"/>
        </w:rPr>
        <w:t xml:space="preserve">staining </w:t>
      </w:r>
      <w:r w:rsidR="00E93875">
        <w:rPr>
          <w:i/>
          <w:iCs/>
          <w:color w:val="000000" w:themeColor="text1"/>
        </w:rPr>
        <w:t>patterns</w:t>
      </w:r>
    </w:p>
    <w:p w14:paraId="1CB038B8" w14:textId="065FE2BA" w:rsidR="00083DC9" w:rsidRPr="00A309A1" w:rsidRDefault="00CF76D2" w:rsidP="00A309A1">
      <w:pPr>
        <w:spacing w:line="480" w:lineRule="auto"/>
        <w:ind w:firstLine="720"/>
        <w:jc w:val="both"/>
        <w:rPr>
          <w:b/>
          <w:bCs/>
          <w:color w:val="FF0000"/>
          <w:highlight w:val="yellow"/>
        </w:rPr>
      </w:pPr>
      <w:r>
        <w:rPr>
          <w:color w:val="000000" w:themeColor="text1"/>
        </w:rPr>
        <w:t xml:space="preserve">The majority of </w:t>
      </w:r>
      <w:r w:rsidR="00C21097" w:rsidRPr="0082490E">
        <w:rPr>
          <w:color w:val="000000" w:themeColor="text1"/>
        </w:rPr>
        <w:t xml:space="preserve">SLE patients </w:t>
      </w:r>
      <w:r w:rsidR="00181159">
        <w:rPr>
          <w:color w:val="000000" w:themeColor="text1"/>
        </w:rPr>
        <w:t xml:space="preserve">(&gt;98%) </w:t>
      </w:r>
      <w:r w:rsidR="00181159">
        <w:t>showed a positive serum ANA result</w:t>
      </w:r>
      <w:r w:rsidR="00181159">
        <w:rPr>
          <w:color w:val="000000" w:themeColor="text1"/>
        </w:rPr>
        <w:t xml:space="preserve"> and </w:t>
      </w:r>
      <w:r w:rsidR="00C85375" w:rsidRPr="0082490E">
        <w:rPr>
          <w:color w:val="000000" w:themeColor="text1"/>
        </w:rPr>
        <w:t>48</w:t>
      </w:r>
      <w:r w:rsidR="00181159">
        <w:rPr>
          <w:color w:val="000000" w:themeColor="text1"/>
        </w:rPr>
        <w:t>.8% of the patients (n= 159)</w:t>
      </w:r>
      <w:r w:rsidR="00BD2664">
        <w:rPr>
          <w:color w:val="000000" w:themeColor="text1"/>
        </w:rPr>
        <w:t xml:space="preserve"> showed</w:t>
      </w:r>
      <w:r w:rsidR="00C85375" w:rsidRPr="00EA3999">
        <w:rPr>
          <w:color w:val="000000" w:themeColor="text1"/>
        </w:rPr>
        <w:t xml:space="preserve"> </w:t>
      </w:r>
      <w:r w:rsidR="00083DC9">
        <w:rPr>
          <w:color w:val="000000" w:themeColor="text1"/>
        </w:rPr>
        <w:t xml:space="preserve">serum </w:t>
      </w:r>
      <w:r w:rsidR="00C85375" w:rsidRPr="00EA3999">
        <w:rPr>
          <w:color w:val="000000" w:themeColor="text1"/>
        </w:rPr>
        <w:t>ANA titer</w:t>
      </w:r>
      <w:r w:rsidR="0070276D">
        <w:rPr>
          <w:color w:val="000000" w:themeColor="text1"/>
        </w:rPr>
        <w:t>s</w:t>
      </w:r>
      <w:r w:rsidR="00C85375" w:rsidRPr="00EA3999">
        <w:rPr>
          <w:color w:val="000000" w:themeColor="text1"/>
        </w:rPr>
        <w:t xml:space="preserve"> </w:t>
      </w:r>
      <w:r w:rsidR="00C85375" w:rsidRPr="00EA3999">
        <w:rPr>
          <w:color w:val="000000" w:themeColor="text1"/>
        </w:rPr>
        <w:sym w:font="Symbol" w:char="F0B3"/>
      </w:r>
      <w:r w:rsidR="00C85375" w:rsidRPr="00EA3999">
        <w:rPr>
          <w:color w:val="000000" w:themeColor="text1"/>
        </w:rPr>
        <w:t>1:</w:t>
      </w:r>
      <w:r w:rsidR="00E675DF">
        <w:rPr>
          <w:color w:val="000000" w:themeColor="text1"/>
        </w:rPr>
        <w:t>2,</w:t>
      </w:r>
      <w:r w:rsidR="00FC3A20" w:rsidRPr="00EA3999">
        <w:rPr>
          <w:color w:val="000000" w:themeColor="text1"/>
        </w:rPr>
        <w:t>560</w:t>
      </w:r>
      <w:r w:rsidR="00083DC9">
        <w:rPr>
          <w:color w:val="000000" w:themeColor="text1"/>
        </w:rPr>
        <w:t xml:space="preserve">. </w:t>
      </w:r>
      <w:r w:rsidR="00785693">
        <w:rPr>
          <w:color w:val="000000" w:themeColor="text1"/>
        </w:rPr>
        <w:t xml:space="preserve">The </w:t>
      </w:r>
      <w:r w:rsidR="00C21097">
        <w:rPr>
          <w:color w:val="000000" w:themeColor="text1"/>
        </w:rPr>
        <w:t xml:space="preserve">staining </w:t>
      </w:r>
      <w:r w:rsidR="004D7FE7">
        <w:rPr>
          <w:color w:val="000000" w:themeColor="text1"/>
        </w:rPr>
        <w:t>pattern</w:t>
      </w:r>
      <w:r w:rsidR="00BD2664">
        <w:rPr>
          <w:color w:val="000000" w:themeColor="text1"/>
        </w:rPr>
        <w:t>s in JSLE an</w:t>
      </w:r>
      <w:r w:rsidR="009D7431">
        <w:rPr>
          <w:color w:val="000000" w:themeColor="text1"/>
        </w:rPr>
        <w:t xml:space="preserve">d </w:t>
      </w:r>
      <w:r w:rsidR="00151758">
        <w:rPr>
          <w:color w:val="000000" w:themeColor="text1"/>
        </w:rPr>
        <w:t>A</w:t>
      </w:r>
      <w:r w:rsidR="009D7431">
        <w:rPr>
          <w:color w:val="000000" w:themeColor="text1"/>
        </w:rPr>
        <w:t xml:space="preserve">SLE </w:t>
      </w:r>
      <w:r w:rsidR="00982B84">
        <w:rPr>
          <w:color w:val="000000" w:themeColor="text1"/>
        </w:rPr>
        <w:t xml:space="preserve">at diagnosis </w:t>
      </w:r>
      <w:r w:rsidR="009D7431">
        <w:rPr>
          <w:color w:val="000000" w:themeColor="text1"/>
        </w:rPr>
        <w:t xml:space="preserve">are </w:t>
      </w:r>
      <w:r w:rsidR="00C41974" w:rsidRPr="00040D79">
        <w:rPr>
          <w:color w:val="000000" w:themeColor="text1"/>
        </w:rPr>
        <w:t xml:space="preserve">summarized in </w:t>
      </w:r>
      <w:r w:rsidR="00C41974" w:rsidRPr="0062203D">
        <w:rPr>
          <w:b/>
          <w:bCs/>
          <w:color w:val="000000" w:themeColor="text1"/>
        </w:rPr>
        <w:t>Figure 1</w:t>
      </w:r>
      <w:r w:rsidR="00BD2664" w:rsidRPr="0062203D">
        <w:rPr>
          <w:color w:val="000000" w:themeColor="text1"/>
        </w:rPr>
        <w:t>.</w:t>
      </w:r>
      <w:r w:rsidR="000C7754">
        <w:rPr>
          <w:color w:val="000000" w:themeColor="text1"/>
        </w:rPr>
        <w:t xml:space="preserve"> H</w:t>
      </w:r>
      <w:r w:rsidR="00E86B89">
        <w:rPr>
          <w:color w:val="000000" w:themeColor="text1"/>
        </w:rPr>
        <w:t>omogeneous</w:t>
      </w:r>
      <w:r w:rsidR="00D73203">
        <w:rPr>
          <w:color w:val="000000" w:themeColor="text1"/>
        </w:rPr>
        <w:t xml:space="preserve"> staining </w:t>
      </w:r>
      <w:r w:rsidR="000C7754">
        <w:rPr>
          <w:color w:val="000000" w:themeColor="text1"/>
        </w:rPr>
        <w:t xml:space="preserve">pattern </w:t>
      </w:r>
      <w:r w:rsidR="00E86B89">
        <w:rPr>
          <w:color w:val="000000" w:themeColor="text1"/>
        </w:rPr>
        <w:t>was the most common</w:t>
      </w:r>
      <w:r w:rsidR="000C7754">
        <w:rPr>
          <w:color w:val="000000" w:themeColor="text1"/>
        </w:rPr>
        <w:t xml:space="preserve"> </w:t>
      </w:r>
      <w:r w:rsidR="00BE4E5A">
        <w:rPr>
          <w:color w:val="000000" w:themeColor="text1"/>
        </w:rPr>
        <w:t xml:space="preserve">type in both groups </w:t>
      </w:r>
      <w:r w:rsidR="009E26F4">
        <w:rPr>
          <w:color w:val="000000" w:themeColor="text1"/>
        </w:rPr>
        <w:t xml:space="preserve">but </w:t>
      </w:r>
      <w:r w:rsidR="0087569E">
        <w:rPr>
          <w:color w:val="000000" w:themeColor="text1"/>
        </w:rPr>
        <w:t xml:space="preserve">more common in JSLE </w:t>
      </w:r>
      <w:r w:rsidR="009E26F4">
        <w:rPr>
          <w:color w:val="000000" w:themeColor="text1"/>
        </w:rPr>
        <w:t xml:space="preserve">patients </w:t>
      </w:r>
      <w:r w:rsidR="00C41974" w:rsidRPr="00040D79">
        <w:rPr>
          <w:color w:val="000000" w:themeColor="text1"/>
        </w:rPr>
        <w:t>(</w:t>
      </w:r>
      <w:r w:rsidR="00E86B89">
        <w:rPr>
          <w:color w:val="000000" w:themeColor="text1"/>
        </w:rPr>
        <w:t>71.9</w:t>
      </w:r>
      <w:r w:rsidR="00C21097">
        <w:rPr>
          <w:color w:val="000000" w:themeColor="text1"/>
        </w:rPr>
        <w:t xml:space="preserve">% VS </w:t>
      </w:r>
      <w:r w:rsidR="00372BD4">
        <w:rPr>
          <w:color w:val="000000" w:themeColor="text1"/>
        </w:rPr>
        <w:t>56.6%</w:t>
      </w:r>
      <w:r w:rsidR="00CB751A">
        <w:rPr>
          <w:color w:val="000000" w:themeColor="text1"/>
        </w:rPr>
        <w:t>). The percentage</w:t>
      </w:r>
      <w:r w:rsidR="00F95CAE">
        <w:rPr>
          <w:color w:val="000000" w:themeColor="text1"/>
        </w:rPr>
        <w:t>s</w:t>
      </w:r>
      <w:r w:rsidR="00CB751A">
        <w:rPr>
          <w:color w:val="000000" w:themeColor="text1"/>
        </w:rPr>
        <w:t xml:space="preserve"> of </w:t>
      </w:r>
      <w:r w:rsidR="0028671C" w:rsidRPr="0028671C">
        <w:rPr>
          <w:color w:val="000000" w:themeColor="text1"/>
        </w:rPr>
        <w:t xml:space="preserve">fine </w:t>
      </w:r>
      <w:r w:rsidR="00CB751A" w:rsidRPr="0028671C">
        <w:rPr>
          <w:color w:val="000000" w:themeColor="text1"/>
        </w:rPr>
        <w:t xml:space="preserve">speckled </w:t>
      </w:r>
      <w:r w:rsidR="00582DE0" w:rsidRPr="0028671C">
        <w:rPr>
          <w:color w:val="000000" w:themeColor="text1"/>
        </w:rPr>
        <w:t xml:space="preserve">and </w:t>
      </w:r>
      <w:r w:rsidR="0028671C" w:rsidRPr="0028671C">
        <w:rPr>
          <w:color w:val="000000" w:themeColor="text1"/>
        </w:rPr>
        <w:t xml:space="preserve">coarse </w:t>
      </w:r>
      <w:r w:rsidR="00582DE0" w:rsidRPr="0028671C">
        <w:rPr>
          <w:color w:val="000000" w:themeColor="text1"/>
        </w:rPr>
        <w:t>speckled</w:t>
      </w:r>
      <w:r w:rsidR="00D73203">
        <w:rPr>
          <w:color w:val="000000" w:themeColor="text1"/>
        </w:rPr>
        <w:t xml:space="preserve"> staining </w:t>
      </w:r>
      <w:r w:rsidR="00C41974" w:rsidRPr="0028671C">
        <w:rPr>
          <w:color w:val="000000" w:themeColor="text1"/>
        </w:rPr>
        <w:t>pattern</w:t>
      </w:r>
      <w:r w:rsidR="000C7754" w:rsidRPr="0028671C">
        <w:rPr>
          <w:color w:val="000000" w:themeColor="text1"/>
        </w:rPr>
        <w:t>s</w:t>
      </w:r>
      <w:r w:rsidR="000C7754">
        <w:rPr>
          <w:color w:val="000000" w:themeColor="text1"/>
        </w:rPr>
        <w:t xml:space="preserve"> in </w:t>
      </w:r>
      <w:r w:rsidR="00B04F86">
        <w:rPr>
          <w:color w:val="000000" w:themeColor="text1"/>
        </w:rPr>
        <w:t xml:space="preserve">JSLE and </w:t>
      </w:r>
      <w:r w:rsidR="00CC115B">
        <w:rPr>
          <w:color w:val="000000" w:themeColor="text1"/>
        </w:rPr>
        <w:t>A</w:t>
      </w:r>
      <w:r w:rsidR="00CA4F20">
        <w:rPr>
          <w:color w:val="000000" w:themeColor="text1"/>
        </w:rPr>
        <w:t xml:space="preserve">SLE </w:t>
      </w:r>
      <w:r w:rsidR="000C7754">
        <w:rPr>
          <w:color w:val="000000" w:themeColor="text1"/>
        </w:rPr>
        <w:t xml:space="preserve">patients </w:t>
      </w:r>
      <w:r w:rsidR="00C21097">
        <w:rPr>
          <w:color w:val="000000" w:themeColor="text1"/>
        </w:rPr>
        <w:t xml:space="preserve">were comparable </w:t>
      </w:r>
      <w:r w:rsidR="001E345F" w:rsidRPr="0028671C">
        <w:rPr>
          <w:color w:val="000000" w:themeColor="text1"/>
        </w:rPr>
        <w:t>(</w:t>
      </w:r>
      <w:r w:rsidR="0028671C" w:rsidRPr="0028671C">
        <w:rPr>
          <w:color w:val="000000" w:themeColor="text1"/>
        </w:rPr>
        <w:t xml:space="preserve">fine </w:t>
      </w:r>
      <w:r w:rsidR="001E345F" w:rsidRPr="0028671C">
        <w:rPr>
          <w:color w:val="000000" w:themeColor="text1"/>
        </w:rPr>
        <w:t>speckled:</w:t>
      </w:r>
      <w:r w:rsidR="001E345F">
        <w:rPr>
          <w:color w:val="000000" w:themeColor="text1"/>
        </w:rPr>
        <w:t xml:space="preserve"> 47.2% VS 43.3</w:t>
      </w:r>
      <w:r w:rsidR="00C41974" w:rsidRPr="00040D79">
        <w:rPr>
          <w:color w:val="000000" w:themeColor="text1"/>
        </w:rPr>
        <w:t>%</w:t>
      </w:r>
      <w:r w:rsidR="001E345F">
        <w:rPr>
          <w:color w:val="000000" w:themeColor="text1"/>
        </w:rPr>
        <w:t xml:space="preserve"> and </w:t>
      </w:r>
      <w:r w:rsidR="0028671C">
        <w:rPr>
          <w:color w:val="000000" w:themeColor="text1"/>
        </w:rPr>
        <w:t xml:space="preserve">coarse </w:t>
      </w:r>
      <w:r w:rsidR="001E345F" w:rsidRPr="0028671C">
        <w:rPr>
          <w:color w:val="000000" w:themeColor="text1"/>
        </w:rPr>
        <w:t>speckled: 24</w:t>
      </w:r>
      <w:r w:rsidR="001E345F">
        <w:rPr>
          <w:color w:val="000000" w:themeColor="text1"/>
        </w:rPr>
        <w:t xml:space="preserve">.6% VS </w:t>
      </w:r>
      <w:r w:rsidR="009D26C6" w:rsidRPr="00040D79">
        <w:rPr>
          <w:color w:val="000000" w:themeColor="text1"/>
        </w:rPr>
        <w:t>25%</w:t>
      </w:r>
      <w:r w:rsidR="000C7754">
        <w:rPr>
          <w:color w:val="000000" w:themeColor="text1"/>
        </w:rPr>
        <w:t>, respectively</w:t>
      </w:r>
      <w:r w:rsidR="009D26C6" w:rsidRPr="00040D79">
        <w:rPr>
          <w:color w:val="000000" w:themeColor="text1"/>
        </w:rPr>
        <w:t>)</w:t>
      </w:r>
      <w:r w:rsidR="00C41974" w:rsidRPr="00040D79">
        <w:rPr>
          <w:color w:val="000000" w:themeColor="text1"/>
        </w:rPr>
        <w:t xml:space="preserve">. </w:t>
      </w:r>
      <w:r w:rsidR="00F95CAE">
        <w:rPr>
          <w:color w:val="000000" w:themeColor="text1"/>
        </w:rPr>
        <w:t>N</w:t>
      </w:r>
      <w:r w:rsidR="00CA2441" w:rsidRPr="00040D79">
        <w:rPr>
          <w:color w:val="000000" w:themeColor="text1"/>
        </w:rPr>
        <w:t>uclear envelope and cy</w:t>
      </w:r>
      <w:r w:rsidR="00F95CAE">
        <w:rPr>
          <w:color w:val="000000" w:themeColor="text1"/>
        </w:rPr>
        <w:t>toplasmic</w:t>
      </w:r>
      <w:r w:rsidR="00D73203">
        <w:rPr>
          <w:color w:val="000000" w:themeColor="text1"/>
        </w:rPr>
        <w:t xml:space="preserve"> staining </w:t>
      </w:r>
      <w:r w:rsidR="00F95CAE">
        <w:rPr>
          <w:color w:val="000000" w:themeColor="text1"/>
        </w:rPr>
        <w:t>pattern</w:t>
      </w:r>
      <w:r w:rsidR="00B04F86">
        <w:rPr>
          <w:color w:val="000000" w:themeColor="text1"/>
        </w:rPr>
        <w:t>s</w:t>
      </w:r>
      <w:r w:rsidR="00F95CAE">
        <w:rPr>
          <w:color w:val="000000" w:themeColor="text1"/>
        </w:rPr>
        <w:t xml:space="preserve"> were infrequently seen in</w:t>
      </w:r>
      <w:r w:rsidR="00D73203">
        <w:rPr>
          <w:color w:val="000000" w:themeColor="text1"/>
        </w:rPr>
        <w:t xml:space="preserve"> </w:t>
      </w:r>
      <w:r w:rsidR="00F95CAE">
        <w:rPr>
          <w:color w:val="000000" w:themeColor="text1"/>
        </w:rPr>
        <w:t>both</w:t>
      </w:r>
      <w:r w:rsidR="00D73203">
        <w:rPr>
          <w:color w:val="000000" w:themeColor="text1"/>
        </w:rPr>
        <w:t xml:space="preserve"> </w:t>
      </w:r>
      <w:r w:rsidR="00F95CAE">
        <w:rPr>
          <w:color w:val="000000" w:themeColor="text1"/>
        </w:rPr>
        <w:t>groups</w:t>
      </w:r>
      <w:r w:rsidR="00D73203">
        <w:rPr>
          <w:color w:val="000000" w:themeColor="text1"/>
        </w:rPr>
        <w:t xml:space="preserve"> </w:t>
      </w:r>
      <w:r w:rsidR="000C7754">
        <w:rPr>
          <w:color w:val="000000" w:themeColor="text1"/>
        </w:rPr>
        <w:t>(</w:t>
      </w:r>
      <w:r w:rsidR="000C7754">
        <w:rPr>
          <w:color w:val="000000" w:themeColor="text1"/>
        </w:rPr>
        <w:sym w:font="Symbol" w:char="F07E"/>
      </w:r>
      <w:r w:rsidR="00AA4A22">
        <w:rPr>
          <w:color w:val="000000" w:themeColor="text1"/>
        </w:rPr>
        <w:t>10%</w:t>
      </w:r>
      <w:r w:rsidR="00D73203">
        <w:rPr>
          <w:color w:val="000000" w:themeColor="text1"/>
        </w:rPr>
        <w:t>)</w:t>
      </w:r>
      <w:r w:rsidR="00F95CAE">
        <w:rPr>
          <w:color w:val="000000" w:themeColor="text1"/>
        </w:rPr>
        <w:t>.</w:t>
      </w:r>
      <w:r w:rsidR="00D73203">
        <w:rPr>
          <w:color w:val="000000" w:themeColor="text1"/>
        </w:rPr>
        <w:t xml:space="preserve"> </w:t>
      </w:r>
      <w:r w:rsidR="00F95CAE">
        <w:rPr>
          <w:color w:val="000000" w:themeColor="text1"/>
        </w:rPr>
        <w:t>Other</w:t>
      </w:r>
      <w:r w:rsidR="00D73203">
        <w:rPr>
          <w:color w:val="000000" w:themeColor="text1"/>
        </w:rPr>
        <w:t xml:space="preserve"> staining </w:t>
      </w:r>
      <w:r w:rsidR="00F95CAE">
        <w:rPr>
          <w:color w:val="000000" w:themeColor="text1"/>
        </w:rPr>
        <w:t>patterns</w:t>
      </w:r>
      <w:r w:rsidR="00D73203">
        <w:rPr>
          <w:color w:val="000000" w:themeColor="text1"/>
        </w:rPr>
        <w:t xml:space="preserve">, </w:t>
      </w:r>
      <w:r w:rsidR="00F95CAE">
        <w:rPr>
          <w:color w:val="000000" w:themeColor="text1"/>
        </w:rPr>
        <w:t>including c</w:t>
      </w:r>
      <w:r w:rsidR="009D26C6" w:rsidRPr="00040D79">
        <w:rPr>
          <w:color w:val="000000" w:themeColor="text1"/>
        </w:rPr>
        <w:t>ent</w:t>
      </w:r>
      <w:r w:rsidR="00AA4A22">
        <w:rPr>
          <w:color w:val="000000" w:themeColor="text1"/>
        </w:rPr>
        <w:t>r</w:t>
      </w:r>
      <w:r w:rsidR="009D26C6" w:rsidRPr="00040D79">
        <w:rPr>
          <w:color w:val="000000" w:themeColor="text1"/>
        </w:rPr>
        <w:t>omere and PCNA-like pattern</w:t>
      </w:r>
      <w:r w:rsidR="00F95CAE">
        <w:rPr>
          <w:color w:val="000000" w:themeColor="text1"/>
        </w:rPr>
        <w:t>s were</w:t>
      </w:r>
      <w:r w:rsidR="009D26C6" w:rsidRPr="00040D79">
        <w:rPr>
          <w:color w:val="000000" w:themeColor="text1"/>
        </w:rPr>
        <w:t xml:space="preserve"> rare</w:t>
      </w:r>
      <w:r w:rsidR="0087569E">
        <w:rPr>
          <w:color w:val="000000" w:themeColor="text1"/>
        </w:rPr>
        <w:t>ly found</w:t>
      </w:r>
      <w:r w:rsidR="009E26F4">
        <w:rPr>
          <w:color w:val="000000" w:themeColor="text1"/>
        </w:rPr>
        <w:t xml:space="preserve"> and only </w:t>
      </w:r>
      <w:r w:rsidR="00C81290">
        <w:rPr>
          <w:color w:val="000000" w:themeColor="text1"/>
        </w:rPr>
        <w:t xml:space="preserve">observed </w:t>
      </w:r>
      <w:r w:rsidR="009D26C6" w:rsidRPr="00040D79">
        <w:rPr>
          <w:color w:val="000000" w:themeColor="text1"/>
        </w:rPr>
        <w:t xml:space="preserve">in </w:t>
      </w:r>
      <w:r w:rsidR="00CC115B">
        <w:rPr>
          <w:color w:val="000000" w:themeColor="text1"/>
        </w:rPr>
        <w:t>A</w:t>
      </w:r>
      <w:r w:rsidR="00A83556">
        <w:rPr>
          <w:color w:val="000000" w:themeColor="text1"/>
        </w:rPr>
        <w:t>SLE patients.</w:t>
      </w:r>
    </w:p>
    <w:p w14:paraId="10F1AB7F" w14:textId="23181DB8" w:rsidR="00A418A4" w:rsidRPr="007048D4" w:rsidRDefault="00A418A4" w:rsidP="0034719C">
      <w:pPr>
        <w:spacing w:line="480" w:lineRule="auto"/>
        <w:outlineLvl w:val="0"/>
        <w:rPr>
          <w:i/>
          <w:iCs/>
          <w:color w:val="000000" w:themeColor="text1"/>
        </w:rPr>
      </w:pPr>
      <w:r w:rsidRPr="007048D4">
        <w:rPr>
          <w:i/>
          <w:iCs/>
          <w:color w:val="000000" w:themeColor="text1"/>
        </w:rPr>
        <w:t>Num</w:t>
      </w:r>
      <w:r w:rsidR="003F7CFD">
        <w:rPr>
          <w:i/>
          <w:iCs/>
          <w:color w:val="000000" w:themeColor="text1"/>
        </w:rPr>
        <w:t>ber of ANA-</w:t>
      </w:r>
      <w:r w:rsidR="009448D4" w:rsidRPr="007048D4">
        <w:rPr>
          <w:i/>
          <w:iCs/>
          <w:color w:val="000000" w:themeColor="text1"/>
        </w:rPr>
        <w:t xml:space="preserve">staining </w:t>
      </w:r>
      <w:r w:rsidR="004C03D0" w:rsidRPr="007048D4">
        <w:rPr>
          <w:i/>
          <w:iCs/>
          <w:color w:val="000000" w:themeColor="text1"/>
        </w:rPr>
        <w:t>patterns</w:t>
      </w:r>
    </w:p>
    <w:p w14:paraId="794A65B6" w14:textId="3408B14E" w:rsidR="004C03D0" w:rsidRDefault="005B6EF7" w:rsidP="004D3996">
      <w:pPr>
        <w:spacing w:line="480" w:lineRule="auto"/>
        <w:ind w:firstLine="720"/>
        <w:jc w:val="both"/>
        <w:rPr>
          <w:color w:val="000000" w:themeColor="text1"/>
        </w:rPr>
      </w:pPr>
      <w:r w:rsidRPr="00914D47">
        <w:rPr>
          <w:color w:val="000000" w:themeColor="text1"/>
        </w:rPr>
        <w:t xml:space="preserve">The </w:t>
      </w:r>
      <w:r w:rsidR="004C03D0" w:rsidRPr="00914D47">
        <w:rPr>
          <w:color w:val="000000" w:themeColor="text1"/>
        </w:rPr>
        <w:t>number</w:t>
      </w:r>
      <w:r w:rsidR="00A03290">
        <w:rPr>
          <w:color w:val="000000" w:themeColor="text1"/>
        </w:rPr>
        <w:t>s</w:t>
      </w:r>
      <w:r w:rsidR="004C03D0" w:rsidRPr="00914D47">
        <w:rPr>
          <w:color w:val="000000" w:themeColor="text1"/>
        </w:rPr>
        <w:t xml:space="preserve"> of </w:t>
      </w:r>
      <w:r w:rsidR="00083DC9" w:rsidRPr="00914D47">
        <w:rPr>
          <w:color w:val="000000" w:themeColor="text1"/>
        </w:rPr>
        <w:t>ANA-</w:t>
      </w:r>
      <w:r w:rsidR="009071D3" w:rsidRPr="00914D47">
        <w:rPr>
          <w:color w:val="000000" w:themeColor="text1"/>
        </w:rPr>
        <w:t>staining pattern</w:t>
      </w:r>
      <w:r w:rsidR="004C03D0" w:rsidRPr="00914D47">
        <w:rPr>
          <w:color w:val="000000" w:themeColor="text1"/>
        </w:rPr>
        <w:t>s</w:t>
      </w:r>
      <w:r w:rsidRPr="00914D47">
        <w:rPr>
          <w:color w:val="000000" w:themeColor="text1"/>
        </w:rPr>
        <w:t xml:space="preserve"> </w:t>
      </w:r>
      <w:r w:rsidR="00982B84" w:rsidRPr="00914D47">
        <w:rPr>
          <w:color w:val="000000" w:themeColor="text1"/>
        </w:rPr>
        <w:t xml:space="preserve">at diagnosis </w:t>
      </w:r>
      <w:r w:rsidRPr="00914D47">
        <w:rPr>
          <w:color w:val="000000" w:themeColor="text1"/>
        </w:rPr>
        <w:t>are summarized in</w:t>
      </w:r>
      <w:r w:rsidR="0028728A" w:rsidRPr="00914D47">
        <w:rPr>
          <w:color w:val="000000" w:themeColor="text1"/>
        </w:rPr>
        <w:t xml:space="preserve"> </w:t>
      </w:r>
      <w:r w:rsidR="0028728A" w:rsidRPr="00914D47">
        <w:rPr>
          <w:b/>
          <w:bCs/>
          <w:color w:val="000000" w:themeColor="text1"/>
        </w:rPr>
        <w:t>Table 1</w:t>
      </w:r>
      <w:r w:rsidR="00F41F63" w:rsidRPr="00914D47">
        <w:rPr>
          <w:color w:val="000000" w:themeColor="text1"/>
        </w:rPr>
        <w:t xml:space="preserve">. </w:t>
      </w:r>
      <w:r w:rsidR="00A03290">
        <w:rPr>
          <w:color w:val="000000" w:themeColor="text1"/>
        </w:rPr>
        <w:t>Single</w:t>
      </w:r>
      <w:r w:rsidR="00E0216D">
        <w:rPr>
          <w:color w:val="000000" w:themeColor="text1"/>
        </w:rPr>
        <w:t xml:space="preserve"> </w:t>
      </w:r>
      <w:r w:rsidR="003554A7" w:rsidRPr="00914D47">
        <w:rPr>
          <w:color w:val="000000" w:themeColor="text1"/>
        </w:rPr>
        <w:t>ANA</w:t>
      </w:r>
      <w:r w:rsidR="00084EC8" w:rsidRPr="00914D47">
        <w:rPr>
          <w:color w:val="000000" w:themeColor="text1"/>
        </w:rPr>
        <w:t>-</w:t>
      </w:r>
      <w:r w:rsidR="003554A7" w:rsidRPr="00914D47">
        <w:rPr>
          <w:color w:val="000000" w:themeColor="text1"/>
        </w:rPr>
        <w:t xml:space="preserve">staining pattern was found </w:t>
      </w:r>
      <w:r w:rsidR="00794B11" w:rsidRPr="00914D47">
        <w:rPr>
          <w:color w:val="000000" w:themeColor="text1"/>
        </w:rPr>
        <w:t xml:space="preserve">in </w:t>
      </w:r>
      <w:r w:rsidR="00441FD0" w:rsidRPr="00914D47">
        <w:rPr>
          <w:color w:val="000000" w:themeColor="text1"/>
        </w:rPr>
        <w:t xml:space="preserve">38% of </w:t>
      </w:r>
      <w:r w:rsidR="00066EB0" w:rsidRPr="00914D47">
        <w:rPr>
          <w:color w:val="000000" w:themeColor="text1"/>
        </w:rPr>
        <w:t>JSLE patients</w:t>
      </w:r>
      <w:r w:rsidR="00794B11" w:rsidRPr="00914D47">
        <w:rPr>
          <w:color w:val="000000" w:themeColor="text1"/>
        </w:rPr>
        <w:t xml:space="preserve"> </w:t>
      </w:r>
      <w:r w:rsidR="00C22D4F" w:rsidRPr="00914D47">
        <w:rPr>
          <w:color w:val="000000" w:themeColor="text1"/>
        </w:rPr>
        <w:t>and</w:t>
      </w:r>
      <w:r w:rsidR="00C22D4F">
        <w:rPr>
          <w:color w:val="000000" w:themeColor="text1"/>
        </w:rPr>
        <w:t xml:space="preserve"> </w:t>
      </w:r>
      <w:r w:rsidR="00C21097" w:rsidRPr="00040D79">
        <w:rPr>
          <w:color w:val="000000" w:themeColor="text1"/>
        </w:rPr>
        <w:t>h</w:t>
      </w:r>
      <w:r w:rsidR="00C21097">
        <w:rPr>
          <w:color w:val="000000" w:themeColor="text1"/>
        </w:rPr>
        <w:t xml:space="preserve">omogeneous </w:t>
      </w:r>
      <w:r w:rsidR="009325E4">
        <w:rPr>
          <w:color w:val="000000" w:themeColor="text1"/>
        </w:rPr>
        <w:t xml:space="preserve">pattern </w:t>
      </w:r>
      <w:r w:rsidR="00083DC9">
        <w:rPr>
          <w:color w:val="000000" w:themeColor="text1"/>
        </w:rPr>
        <w:t xml:space="preserve">was </w:t>
      </w:r>
      <w:r w:rsidR="004C03D0">
        <w:rPr>
          <w:color w:val="000000" w:themeColor="text1"/>
        </w:rPr>
        <w:t xml:space="preserve">the most common </w:t>
      </w:r>
      <w:r w:rsidR="00CE566B">
        <w:rPr>
          <w:color w:val="000000" w:themeColor="text1"/>
        </w:rPr>
        <w:t xml:space="preserve">type </w:t>
      </w:r>
      <w:r w:rsidR="00C21097">
        <w:rPr>
          <w:color w:val="000000" w:themeColor="text1"/>
        </w:rPr>
        <w:t>(</w:t>
      </w:r>
      <w:r w:rsidR="004C03D0">
        <w:rPr>
          <w:color w:val="000000" w:themeColor="text1"/>
        </w:rPr>
        <w:t xml:space="preserve">75%), followed by </w:t>
      </w:r>
      <w:r w:rsidR="0028671C" w:rsidRPr="0028671C">
        <w:rPr>
          <w:color w:val="000000" w:themeColor="text1"/>
        </w:rPr>
        <w:t xml:space="preserve">fine </w:t>
      </w:r>
      <w:r w:rsidR="00C21097" w:rsidRPr="0028671C">
        <w:rPr>
          <w:color w:val="000000" w:themeColor="text1"/>
        </w:rPr>
        <w:t>speckled (11</w:t>
      </w:r>
      <w:r w:rsidR="00754166" w:rsidRPr="0028671C">
        <w:rPr>
          <w:color w:val="000000" w:themeColor="text1"/>
        </w:rPr>
        <w:t xml:space="preserve">%) and </w:t>
      </w:r>
      <w:r w:rsidR="0028671C" w:rsidRPr="0028671C">
        <w:rPr>
          <w:color w:val="000000" w:themeColor="text1"/>
        </w:rPr>
        <w:t xml:space="preserve">coarse </w:t>
      </w:r>
      <w:r w:rsidR="00C21097" w:rsidRPr="0028671C">
        <w:rPr>
          <w:color w:val="000000" w:themeColor="text1"/>
        </w:rPr>
        <w:t>speckled</w:t>
      </w:r>
      <w:r w:rsidR="00C22D4F" w:rsidRPr="0028671C">
        <w:rPr>
          <w:color w:val="000000" w:themeColor="text1"/>
        </w:rPr>
        <w:t xml:space="preserve"> </w:t>
      </w:r>
      <w:r w:rsidR="00754166" w:rsidRPr="0028671C">
        <w:rPr>
          <w:color w:val="000000" w:themeColor="text1"/>
        </w:rPr>
        <w:t>(7%)</w:t>
      </w:r>
      <w:r w:rsidR="00C22D4F">
        <w:rPr>
          <w:color w:val="000000" w:themeColor="text1"/>
        </w:rPr>
        <w:t xml:space="preserve"> </w:t>
      </w:r>
      <w:r w:rsidR="00CE566B">
        <w:rPr>
          <w:color w:val="000000" w:themeColor="text1"/>
        </w:rPr>
        <w:t>patterns</w:t>
      </w:r>
      <w:r w:rsidR="00C21097">
        <w:rPr>
          <w:rFonts w:cs="Angsana New"/>
          <w:color w:val="000000" w:themeColor="text1"/>
          <w:szCs w:val="30"/>
        </w:rPr>
        <w:t>.</w:t>
      </w:r>
      <w:r w:rsidR="008213BC">
        <w:rPr>
          <w:rFonts w:cs="Angsana New"/>
          <w:color w:val="000000" w:themeColor="text1"/>
          <w:szCs w:val="30"/>
        </w:rPr>
        <w:t xml:space="preserve"> Two ANA-</w:t>
      </w:r>
      <w:r w:rsidR="001E72FD">
        <w:rPr>
          <w:color w:val="000000" w:themeColor="text1"/>
        </w:rPr>
        <w:t xml:space="preserve">staining </w:t>
      </w:r>
      <w:r w:rsidR="000E49AF">
        <w:rPr>
          <w:color w:val="000000" w:themeColor="text1"/>
        </w:rPr>
        <w:t>patterns</w:t>
      </w:r>
      <w:r w:rsidR="00C21097">
        <w:rPr>
          <w:color w:val="000000" w:themeColor="text1"/>
        </w:rPr>
        <w:t xml:space="preserve"> were</w:t>
      </w:r>
      <w:r w:rsidR="009F54D5">
        <w:rPr>
          <w:color w:val="000000" w:themeColor="text1"/>
        </w:rPr>
        <w:t xml:space="preserve"> found</w:t>
      </w:r>
      <w:r w:rsidR="00754166">
        <w:rPr>
          <w:color w:val="000000" w:themeColor="text1"/>
        </w:rPr>
        <w:t xml:space="preserve"> in </w:t>
      </w:r>
      <w:r w:rsidR="00C21097">
        <w:rPr>
          <w:color w:val="000000" w:themeColor="text1"/>
        </w:rPr>
        <w:t>47%</w:t>
      </w:r>
      <w:r w:rsidR="00754166">
        <w:rPr>
          <w:color w:val="000000" w:themeColor="text1"/>
        </w:rPr>
        <w:t xml:space="preserve"> of JSLE patients and </w:t>
      </w:r>
      <w:r w:rsidR="00754166" w:rsidRPr="00754166">
        <w:rPr>
          <w:color w:val="000000" w:themeColor="text1"/>
        </w:rPr>
        <w:t>h</w:t>
      </w:r>
      <w:r w:rsidR="00C22D4F">
        <w:rPr>
          <w:color w:val="000000" w:themeColor="text1"/>
        </w:rPr>
        <w:t>omogeneous</w:t>
      </w:r>
      <w:r w:rsidR="00083DC9">
        <w:rPr>
          <w:color w:val="000000" w:themeColor="text1"/>
        </w:rPr>
        <w:t xml:space="preserve">-fine </w:t>
      </w:r>
      <w:r w:rsidR="00C22D4F">
        <w:rPr>
          <w:color w:val="000000" w:themeColor="text1"/>
        </w:rPr>
        <w:t xml:space="preserve">speckled </w:t>
      </w:r>
      <w:r w:rsidR="00754166" w:rsidRPr="00754166">
        <w:rPr>
          <w:color w:val="000000" w:themeColor="text1"/>
        </w:rPr>
        <w:t>(41%)</w:t>
      </w:r>
      <w:r w:rsidR="00754166">
        <w:rPr>
          <w:color w:val="000000" w:themeColor="text1"/>
        </w:rPr>
        <w:t xml:space="preserve"> </w:t>
      </w:r>
      <w:r w:rsidR="00264E63">
        <w:rPr>
          <w:color w:val="000000" w:themeColor="text1"/>
        </w:rPr>
        <w:t>pattern was</w:t>
      </w:r>
      <w:r w:rsidR="00C22D4F">
        <w:rPr>
          <w:color w:val="000000" w:themeColor="text1"/>
        </w:rPr>
        <w:t xml:space="preserve"> the most common finding</w:t>
      </w:r>
      <w:r w:rsidR="00754166" w:rsidRPr="00754166">
        <w:rPr>
          <w:color w:val="000000" w:themeColor="text1"/>
        </w:rPr>
        <w:t xml:space="preserve">, followed </w:t>
      </w:r>
      <w:r w:rsidR="004C03D0">
        <w:rPr>
          <w:color w:val="000000" w:themeColor="text1"/>
        </w:rPr>
        <w:t xml:space="preserve">by fine-coarse speckled </w:t>
      </w:r>
      <w:r w:rsidR="00754166" w:rsidRPr="00754166">
        <w:rPr>
          <w:color w:val="000000" w:themeColor="text1"/>
        </w:rPr>
        <w:t xml:space="preserve">(22%) </w:t>
      </w:r>
      <w:r w:rsidR="00754166">
        <w:rPr>
          <w:color w:val="000000" w:themeColor="text1"/>
        </w:rPr>
        <w:t xml:space="preserve">and </w:t>
      </w:r>
      <w:r w:rsidR="00754166" w:rsidRPr="00754166">
        <w:rPr>
          <w:color w:val="000000" w:themeColor="text1"/>
        </w:rPr>
        <w:t>homo</w:t>
      </w:r>
      <w:r w:rsidR="00C22D4F">
        <w:rPr>
          <w:color w:val="000000" w:themeColor="text1"/>
        </w:rPr>
        <w:t xml:space="preserve">geneous-nuclear envelope </w:t>
      </w:r>
      <w:r w:rsidR="00754166">
        <w:rPr>
          <w:color w:val="000000" w:themeColor="text1"/>
        </w:rPr>
        <w:t>(12%)</w:t>
      </w:r>
      <w:r w:rsidR="00C358A9">
        <w:rPr>
          <w:color w:val="000000" w:themeColor="text1"/>
        </w:rPr>
        <w:t xml:space="preserve"> patterns</w:t>
      </w:r>
      <w:r w:rsidR="00EE13E8">
        <w:rPr>
          <w:color w:val="000000" w:themeColor="text1"/>
        </w:rPr>
        <w:t>, respectively</w:t>
      </w:r>
      <w:r w:rsidR="000E49AF">
        <w:rPr>
          <w:color w:val="000000" w:themeColor="text1"/>
        </w:rPr>
        <w:t xml:space="preserve">. </w:t>
      </w:r>
    </w:p>
    <w:p w14:paraId="1D1CD2A5" w14:textId="6BDA82AF" w:rsidR="000E49AF" w:rsidRPr="00040D79" w:rsidRDefault="004C03D0" w:rsidP="00EE13E8">
      <w:pPr>
        <w:spacing w:line="480" w:lineRule="auto"/>
        <w:ind w:firstLine="720"/>
        <w:jc w:val="both"/>
        <w:rPr>
          <w:color w:val="000000" w:themeColor="text1"/>
        </w:rPr>
      </w:pPr>
      <w:r>
        <w:rPr>
          <w:color w:val="000000" w:themeColor="text1"/>
        </w:rPr>
        <w:t xml:space="preserve">In </w:t>
      </w:r>
      <w:r w:rsidR="00D0544A">
        <w:rPr>
          <w:color w:val="000000" w:themeColor="text1"/>
        </w:rPr>
        <w:t>A</w:t>
      </w:r>
      <w:r>
        <w:rPr>
          <w:color w:val="000000" w:themeColor="text1"/>
        </w:rPr>
        <w:t xml:space="preserve">SLE, single </w:t>
      </w:r>
      <w:r w:rsidR="008213BC">
        <w:rPr>
          <w:color w:val="000000" w:themeColor="text1"/>
        </w:rPr>
        <w:t>ANA-</w:t>
      </w:r>
      <w:r w:rsidR="00083DC9">
        <w:rPr>
          <w:color w:val="000000" w:themeColor="text1"/>
        </w:rPr>
        <w:t xml:space="preserve">staining pattern </w:t>
      </w:r>
      <w:r w:rsidR="00DF23F2">
        <w:rPr>
          <w:color w:val="000000" w:themeColor="text1"/>
        </w:rPr>
        <w:t xml:space="preserve">was </w:t>
      </w:r>
      <w:r w:rsidR="0038382A">
        <w:rPr>
          <w:color w:val="000000" w:themeColor="text1"/>
        </w:rPr>
        <w:t xml:space="preserve">found </w:t>
      </w:r>
      <w:r>
        <w:rPr>
          <w:color w:val="000000" w:themeColor="text1"/>
        </w:rPr>
        <w:t xml:space="preserve">in 44% of the patients. The </w:t>
      </w:r>
      <w:r w:rsidR="004A3217">
        <w:rPr>
          <w:color w:val="000000" w:themeColor="text1"/>
        </w:rPr>
        <w:t xml:space="preserve">homogeneous </w:t>
      </w:r>
      <w:r w:rsidR="007F316A">
        <w:rPr>
          <w:color w:val="000000" w:themeColor="text1"/>
        </w:rPr>
        <w:t xml:space="preserve">pattern was </w:t>
      </w:r>
      <w:r w:rsidR="0038382A">
        <w:rPr>
          <w:color w:val="000000" w:themeColor="text1"/>
        </w:rPr>
        <w:t>the most common type</w:t>
      </w:r>
      <w:r>
        <w:rPr>
          <w:color w:val="000000" w:themeColor="text1"/>
        </w:rPr>
        <w:t xml:space="preserve"> </w:t>
      </w:r>
      <w:r w:rsidR="004A3217">
        <w:rPr>
          <w:color w:val="000000" w:themeColor="text1"/>
        </w:rPr>
        <w:t xml:space="preserve">(51%), </w:t>
      </w:r>
      <w:r>
        <w:rPr>
          <w:color w:val="000000" w:themeColor="text1"/>
        </w:rPr>
        <w:t xml:space="preserve">followed by </w:t>
      </w:r>
      <w:r w:rsidR="0028671C">
        <w:rPr>
          <w:color w:val="000000" w:themeColor="text1"/>
        </w:rPr>
        <w:t xml:space="preserve">fine </w:t>
      </w:r>
      <w:r w:rsidR="004A3217">
        <w:rPr>
          <w:color w:val="000000" w:themeColor="text1"/>
        </w:rPr>
        <w:t xml:space="preserve">speckled (16%) and </w:t>
      </w:r>
      <w:r w:rsidR="0028671C">
        <w:rPr>
          <w:color w:val="000000" w:themeColor="text1"/>
        </w:rPr>
        <w:t xml:space="preserve">coarse </w:t>
      </w:r>
      <w:r w:rsidR="004A3217">
        <w:rPr>
          <w:color w:val="000000" w:themeColor="text1"/>
        </w:rPr>
        <w:t>speckled (5%)</w:t>
      </w:r>
      <w:r w:rsidR="0038382A">
        <w:rPr>
          <w:color w:val="000000" w:themeColor="text1"/>
        </w:rPr>
        <w:t xml:space="preserve"> patterns</w:t>
      </w:r>
      <w:r w:rsidR="00EB3DE6">
        <w:rPr>
          <w:color w:val="000000" w:themeColor="text1"/>
        </w:rPr>
        <w:t>, similar to the juvenile group</w:t>
      </w:r>
      <w:r w:rsidR="004A3217" w:rsidRPr="00DE23E7">
        <w:rPr>
          <w:color w:val="000000" w:themeColor="text1"/>
        </w:rPr>
        <w:t xml:space="preserve">. </w:t>
      </w:r>
      <w:r w:rsidR="00B102CD">
        <w:rPr>
          <w:color w:val="000000" w:themeColor="text1"/>
        </w:rPr>
        <w:t>A</w:t>
      </w:r>
      <w:r w:rsidR="00EE13E8">
        <w:rPr>
          <w:color w:val="000000" w:themeColor="text1"/>
        </w:rPr>
        <w:t xml:space="preserve">dult </w:t>
      </w:r>
      <w:r w:rsidR="000F6CE8" w:rsidRPr="00DE23E7">
        <w:rPr>
          <w:color w:val="000000" w:themeColor="text1"/>
        </w:rPr>
        <w:t xml:space="preserve">patients </w:t>
      </w:r>
      <w:r w:rsidR="00B102CD">
        <w:rPr>
          <w:color w:val="000000" w:themeColor="text1"/>
        </w:rPr>
        <w:t xml:space="preserve">(42%) </w:t>
      </w:r>
      <w:r w:rsidR="00083DC9" w:rsidRPr="008213BC">
        <w:rPr>
          <w:color w:val="000000" w:themeColor="text1"/>
        </w:rPr>
        <w:t>showed</w:t>
      </w:r>
      <w:r w:rsidR="008213BC">
        <w:rPr>
          <w:color w:val="000000" w:themeColor="text1"/>
        </w:rPr>
        <w:t xml:space="preserve"> two ANA-</w:t>
      </w:r>
      <w:r w:rsidR="001E72FD" w:rsidRPr="008213BC">
        <w:rPr>
          <w:color w:val="000000" w:themeColor="text1"/>
        </w:rPr>
        <w:t>staining</w:t>
      </w:r>
      <w:r w:rsidR="001E72FD">
        <w:rPr>
          <w:color w:val="000000" w:themeColor="text1"/>
        </w:rPr>
        <w:t xml:space="preserve"> </w:t>
      </w:r>
      <w:r w:rsidR="00EE13E8">
        <w:rPr>
          <w:color w:val="000000" w:themeColor="text1"/>
        </w:rPr>
        <w:t>patterns</w:t>
      </w:r>
      <w:r w:rsidR="00C81290">
        <w:rPr>
          <w:color w:val="000000" w:themeColor="text1"/>
        </w:rPr>
        <w:t>,</w:t>
      </w:r>
      <w:r w:rsidR="00185603">
        <w:rPr>
          <w:color w:val="000000" w:themeColor="text1"/>
        </w:rPr>
        <w:t xml:space="preserve"> which were </w:t>
      </w:r>
      <w:r w:rsidR="004A3217" w:rsidRPr="00DE23E7">
        <w:rPr>
          <w:color w:val="000000" w:themeColor="text1"/>
        </w:rPr>
        <w:t>fi</w:t>
      </w:r>
      <w:r w:rsidR="00C22D4F">
        <w:rPr>
          <w:color w:val="000000" w:themeColor="text1"/>
        </w:rPr>
        <w:t>ne-coarse speckled (</w:t>
      </w:r>
      <w:r w:rsidR="004A3217" w:rsidRPr="00DE23E7">
        <w:rPr>
          <w:color w:val="000000" w:themeColor="text1"/>
        </w:rPr>
        <w:t>29%), homogen</w:t>
      </w:r>
      <w:r w:rsidR="00C22D4F">
        <w:rPr>
          <w:color w:val="000000" w:themeColor="text1"/>
        </w:rPr>
        <w:t>eous-fine speckled (</w:t>
      </w:r>
      <w:r w:rsidR="00185603">
        <w:rPr>
          <w:color w:val="000000" w:themeColor="text1"/>
        </w:rPr>
        <w:t xml:space="preserve">23%), </w:t>
      </w:r>
      <w:r w:rsidR="004A3217" w:rsidRPr="00DE23E7">
        <w:rPr>
          <w:color w:val="000000" w:themeColor="text1"/>
        </w:rPr>
        <w:t>h</w:t>
      </w:r>
      <w:r w:rsidR="00C22D4F">
        <w:rPr>
          <w:color w:val="000000" w:themeColor="text1"/>
        </w:rPr>
        <w:t>omogeneous-nuclear envelope (</w:t>
      </w:r>
      <w:r w:rsidR="004A3217" w:rsidRPr="00DE23E7">
        <w:rPr>
          <w:color w:val="000000" w:themeColor="text1"/>
        </w:rPr>
        <w:t xml:space="preserve">11%) </w:t>
      </w:r>
      <w:r w:rsidR="000C48BF">
        <w:rPr>
          <w:color w:val="000000" w:themeColor="text1"/>
        </w:rPr>
        <w:t>patterns</w:t>
      </w:r>
      <w:r w:rsidR="00083DC9">
        <w:rPr>
          <w:color w:val="000000" w:themeColor="text1"/>
        </w:rPr>
        <w:t xml:space="preserve"> </w:t>
      </w:r>
      <w:r w:rsidR="00E0216D">
        <w:rPr>
          <w:color w:val="000000" w:themeColor="text1"/>
        </w:rPr>
        <w:t xml:space="preserve">whilst </w:t>
      </w:r>
      <w:r w:rsidR="00083DC9">
        <w:rPr>
          <w:color w:val="000000" w:themeColor="text1"/>
        </w:rPr>
        <w:t>other</w:t>
      </w:r>
      <w:r w:rsidR="00E0216D">
        <w:rPr>
          <w:color w:val="000000" w:themeColor="text1"/>
        </w:rPr>
        <w:t xml:space="preserve"> patterns </w:t>
      </w:r>
      <w:r w:rsidR="00083DC9">
        <w:rPr>
          <w:color w:val="000000" w:themeColor="text1"/>
        </w:rPr>
        <w:t xml:space="preserve">were less common. </w:t>
      </w:r>
      <w:r w:rsidR="00DE23E7">
        <w:rPr>
          <w:color w:val="000000" w:themeColor="text1"/>
        </w:rPr>
        <w:t>T</w:t>
      </w:r>
      <w:r w:rsidR="005326B7">
        <w:rPr>
          <w:color w:val="000000" w:themeColor="text1"/>
        </w:rPr>
        <w:t xml:space="preserve">hree or more patterns were </w:t>
      </w:r>
      <w:r w:rsidR="00C22D4F">
        <w:rPr>
          <w:rFonts w:cs="Angsana New"/>
          <w:color w:val="000000" w:themeColor="text1"/>
          <w:szCs w:val="30"/>
        </w:rPr>
        <w:t xml:space="preserve">rarely </w:t>
      </w:r>
      <w:r w:rsidR="005326B7">
        <w:rPr>
          <w:color w:val="000000" w:themeColor="text1"/>
        </w:rPr>
        <w:t>seen in b</w:t>
      </w:r>
      <w:r w:rsidR="002A40AD">
        <w:rPr>
          <w:color w:val="000000" w:themeColor="text1"/>
        </w:rPr>
        <w:t xml:space="preserve">oth groups </w:t>
      </w:r>
      <w:r w:rsidR="0062280B">
        <w:rPr>
          <w:color w:val="000000" w:themeColor="text1"/>
        </w:rPr>
        <w:t xml:space="preserve">(e.g. </w:t>
      </w:r>
      <w:r w:rsidR="005326B7" w:rsidRPr="00754166">
        <w:rPr>
          <w:rFonts w:cs="Angsana New"/>
          <w:color w:val="000000" w:themeColor="text1"/>
          <w:szCs w:val="30"/>
        </w:rPr>
        <w:t>fine-coarse speckled-nuclear dot patterns</w:t>
      </w:r>
      <w:r w:rsidR="0062280B">
        <w:rPr>
          <w:rFonts w:cs="Angsana New"/>
          <w:color w:val="000000" w:themeColor="text1"/>
          <w:szCs w:val="30"/>
        </w:rPr>
        <w:t>)</w:t>
      </w:r>
      <w:r w:rsidR="005326B7">
        <w:rPr>
          <w:rFonts w:cs="Angsana New"/>
          <w:color w:val="000000" w:themeColor="text1"/>
          <w:szCs w:val="30"/>
        </w:rPr>
        <w:t>.</w:t>
      </w:r>
    </w:p>
    <w:p w14:paraId="0E365D05" w14:textId="77777777" w:rsidR="000E49AF" w:rsidRPr="004D7FE7" w:rsidRDefault="000E49AF" w:rsidP="00E86B89">
      <w:pPr>
        <w:spacing w:line="480" w:lineRule="auto"/>
        <w:rPr>
          <w:b/>
          <w:bCs/>
          <w:color w:val="000000" w:themeColor="text1"/>
        </w:rPr>
      </w:pPr>
    </w:p>
    <w:p w14:paraId="0A635AF6" w14:textId="2C733720" w:rsidR="00D71955" w:rsidRPr="00040D79" w:rsidRDefault="003F7CFD" w:rsidP="0034719C">
      <w:pPr>
        <w:spacing w:line="480" w:lineRule="auto"/>
        <w:outlineLvl w:val="0"/>
        <w:rPr>
          <w:b/>
          <w:bCs/>
          <w:color w:val="000000" w:themeColor="text1"/>
        </w:rPr>
      </w:pPr>
      <w:r>
        <w:rPr>
          <w:b/>
          <w:bCs/>
          <w:color w:val="000000" w:themeColor="text1"/>
        </w:rPr>
        <w:t>ANA-</w:t>
      </w:r>
      <w:r w:rsidR="009311B8">
        <w:rPr>
          <w:b/>
          <w:bCs/>
          <w:color w:val="000000" w:themeColor="text1"/>
        </w:rPr>
        <w:t>staining pattern</w:t>
      </w:r>
      <w:r>
        <w:rPr>
          <w:b/>
          <w:bCs/>
          <w:color w:val="000000" w:themeColor="text1"/>
        </w:rPr>
        <w:t>s</w:t>
      </w:r>
      <w:r w:rsidR="009311B8">
        <w:rPr>
          <w:b/>
          <w:bCs/>
          <w:color w:val="000000" w:themeColor="text1"/>
        </w:rPr>
        <w:t xml:space="preserve"> VS</w:t>
      </w:r>
      <w:r w:rsidR="00D71955" w:rsidRPr="00040D79">
        <w:rPr>
          <w:b/>
          <w:bCs/>
          <w:color w:val="000000" w:themeColor="text1"/>
        </w:rPr>
        <w:t xml:space="preserve"> </w:t>
      </w:r>
      <w:r w:rsidR="00FE60DC">
        <w:rPr>
          <w:b/>
          <w:bCs/>
          <w:color w:val="000000" w:themeColor="text1"/>
        </w:rPr>
        <w:t xml:space="preserve">specific </w:t>
      </w:r>
      <w:r w:rsidR="00D71955" w:rsidRPr="00040D79">
        <w:rPr>
          <w:b/>
          <w:bCs/>
          <w:color w:val="000000" w:themeColor="text1"/>
        </w:rPr>
        <w:t>autoantibodies</w:t>
      </w:r>
    </w:p>
    <w:p w14:paraId="53AF7DCA" w14:textId="5E169FB9" w:rsidR="0013530A" w:rsidRDefault="00EE13E8" w:rsidP="00970574">
      <w:pPr>
        <w:spacing w:line="480" w:lineRule="auto"/>
        <w:ind w:firstLine="720"/>
        <w:jc w:val="both"/>
        <w:rPr>
          <w:rFonts w:ascii="Times" w:hAnsi="Times"/>
          <w:color w:val="000000" w:themeColor="text1"/>
        </w:rPr>
      </w:pPr>
      <w:r w:rsidRPr="00040D79">
        <w:rPr>
          <w:color w:val="000000" w:themeColor="text1"/>
        </w:rPr>
        <w:t xml:space="preserve">The association between </w:t>
      </w:r>
      <w:r w:rsidR="00083DC9">
        <w:rPr>
          <w:color w:val="000000" w:themeColor="text1"/>
        </w:rPr>
        <w:t>ANA-</w:t>
      </w:r>
      <w:r w:rsidRPr="00040D79">
        <w:rPr>
          <w:color w:val="000000" w:themeColor="text1"/>
        </w:rPr>
        <w:t>staining pattern</w:t>
      </w:r>
      <w:r>
        <w:rPr>
          <w:color w:val="000000" w:themeColor="text1"/>
        </w:rPr>
        <w:t>s</w:t>
      </w:r>
      <w:r w:rsidRPr="00040D79">
        <w:rPr>
          <w:color w:val="000000" w:themeColor="text1"/>
        </w:rPr>
        <w:t xml:space="preserve"> </w:t>
      </w:r>
      <w:r w:rsidR="0059643E">
        <w:rPr>
          <w:color w:val="000000" w:themeColor="text1"/>
        </w:rPr>
        <w:t>and</w:t>
      </w:r>
      <w:r w:rsidR="00D13B3D">
        <w:rPr>
          <w:color w:val="000000" w:themeColor="text1"/>
        </w:rPr>
        <w:t xml:space="preserve"> specific autoantibodies </w:t>
      </w:r>
      <w:r>
        <w:rPr>
          <w:color w:val="000000" w:themeColor="text1"/>
        </w:rPr>
        <w:t>was</w:t>
      </w:r>
      <w:r w:rsidRPr="00040D79">
        <w:rPr>
          <w:color w:val="000000" w:themeColor="text1"/>
        </w:rPr>
        <w:t xml:space="preserve"> analyze</w:t>
      </w:r>
      <w:r>
        <w:rPr>
          <w:color w:val="000000" w:themeColor="text1"/>
        </w:rPr>
        <w:t xml:space="preserve">d </w:t>
      </w:r>
      <w:r>
        <w:rPr>
          <w:rFonts w:ascii="Times" w:hAnsi="Times"/>
          <w:color w:val="000000" w:themeColor="text1"/>
        </w:rPr>
        <w:t>in</w:t>
      </w:r>
      <w:r w:rsidR="0013530A">
        <w:rPr>
          <w:rFonts w:ascii="Times" w:hAnsi="Times"/>
          <w:color w:val="000000" w:themeColor="text1"/>
        </w:rPr>
        <w:t xml:space="preserve"> </w:t>
      </w:r>
      <w:r w:rsidR="00C81290">
        <w:rPr>
          <w:rFonts w:ascii="Times" w:hAnsi="Times"/>
          <w:color w:val="000000" w:themeColor="text1"/>
        </w:rPr>
        <w:t xml:space="preserve">the </w:t>
      </w:r>
      <w:r w:rsidR="0013530A">
        <w:rPr>
          <w:rFonts w:ascii="Times" w:hAnsi="Times"/>
          <w:color w:val="000000" w:themeColor="text1"/>
        </w:rPr>
        <w:t xml:space="preserve">serum of </w:t>
      </w:r>
      <w:r w:rsidR="00C80DB5" w:rsidRPr="006F663C">
        <w:rPr>
          <w:rFonts w:ascii="Times" w:hAnsi="Times"/>
          <w:color w:val="000000" w:themeColor="text1"/>
        </w:rPr>
        <w:t xml:space="preserve">85 </w:t>
      </w:r>
      <w:r w:rsidR="0013530A" w:rsidRPr="006F663C">
        <w:rPr>
          <w:rFonts w:ascii="Times" w:hAnsi="Times"/>
          <w:color w:val="000000" w:themeColor="text1"/>
        </w:rPr>
        <w:t xml:space="preserve">SLE patients </w:t>
      </w:r>
      <w:r w:rsidR="00C80DB5" w:rsidRPr="006F663C">
        <w:rPr>
          <w:rFonts w:ascii="Times" w:hAnsi="Times"/>
          <w:color w:val="000000" w:themeColor="text1"/>
        </w:rPr>
        <w:t>(</w:t>
      </w:r>
      <w:r w:rsidR="00824C9C" w:rsidRPr="006F663C">
        <w:rPr>
          <w:rFonts w:ascii="Times" w:hAnsi="Times"/>
          <w:color w:val="000000" w:themeColor="text1"/>
        </w:rPr>
        <w:t>5</w:t>
      </w:r>
      <w:r w:rsidR="008262C5" w:rsidRPr="006F663C">
        <w:rPr>
          <w:rFonts w:ascii="Times" w:hAnsi="Times"/>
          <w:color w:val="000000" w:themeColor="text1"/>
        </w:rPr>
        <w:t>9 children and 26</w:t>
      </w:r>
      <w:r w:rsidR="00F1097D" w:rsidRPr="006F663C">
        <w:rPr>
          <w:rFonts w:ascii="Times" w:hAnsi="Times"/>
          <w:color w:val="000000" w:themeColor="text1"/>
        </w:rPr>
        <w:t xml:space="preserve"> adults</w:t>
      </w:r>
      <w:r w:rsidR="00E0216D">
        <w:rPr>
          <w:rFonts w:ascii="Times" w:hAnsi="Times"/>
          <w:color w:val="000000" w:themeColor="text1"/>
        </w:rPr>
        <w:t xml:space="preserve">) and summarized in </w:t>
      </w:r>
      <w:r w:rsidR="0092295A" w:rsidRPr="0062203D">
        <w:rPr>
          <w:rFonts w:ascii="Times" w:hAnsi="Times"/>
          <w:b/>
          <w:bCs/>
          <w:color w:val="000000" w:themeColor="text1"/>
        </w:rPr>
        <w:t>Table 2</w:t>
      </w:r>
      <w:r w:rsidR="00E0216D">
        <w:rPr>
          <w:rFonts w:ascii="Times" w:hAnsi="Times"/>
          <w:b/>
          <w:bCs/>
          <w:color w:val="000000" w:themeColor="text1"/>
        </w:rPr>
        <w:t xml:space="preserve">. </w:t>
      </w:r>
      <w:r w:rsidR="00750D43">
        <w:rPr>
          <w:rFonts w:ascii="Times" w:hAnsi="Times"/>
          <w:color w:val="000000" w:themeColor="text1"/>
        </w:rPr>
        <w:t>The results demonstrated</w:t>
      </w:r>
      <w:r w:rsidR="00F1097D">
        <w:rPr>
          <w:rFonts w:ascii="Times" w:hAnsi="Times"/>
          <w:color w:val="000000" w:themeColor="text1"/>
        </w:rPr>
        <w:t xml:space="preserve"> </w:t>
      </w:r>
      <w:r>
        <w:rPr>
          <w:rFonts w:ascii="Times" w:hAnsi="Times"/>
          <w:color w:val="000000" w:themeColor="text1"/>
        </w:rPr>
        <w:t xml:space="preserve">a </w:t>
      </w:r>
      <w:r w:rsidRPr="00040D79">
        <w:rPr>
          <w:rFonts w:ascii="Times" w:hAnsi="Times"/>
          <w:color w:val="000000" w:themeColor="text1"/>
        </w:rPr>
        <w:t xml:space="preserve">positive </w:t>
      </w:r>
      <w:r>
        <w:rPr>
          <w:rFonts w:ascii="Times" w:hAnsi="Times"/>
          <w:color w:val="000000" w:themeColor="text1"/>
        </w:rPr>
        <w:t>association between</w:t>
      </w:r>
      <w:r w:rsidR="00F1097D">
        <w:rPr>
          <w:rFonts w:ascii="Times" w:hAnsi="Times"/>
          <w:color w:val="000000" w:themeColor="text1"/>
        </w:rPr>
        <w:t xml:space="preserve"> h</w:t>
      </w:r>
      <w:r w:rsidR="006166DB">
        <w:rPr>
          <w:rFonts w:ascii="Times" w:hAnsi="Times"/>
          <w:color w:val="000000" w:themeColor="text1"/>
        </w:rPr>
        <w:t>omogeneous</w:t>
      </w:r>
      <w:r w:rsidR="00CB0C60" w:rsidRPr="00040D79">
        <w:rPr>
          <w:rFonts w:ascii="Times" w:hAnsi="Times"/>
          <w:color w:val="000000" w:themeColor="text1"/>
        </w:rPr>
        <w:t xml:space="preserve"> </w:t>
      </w:r>
      <w:r w:rsidR="00CA2718" w:rsidRPr="00040D79">
        <w:rPr>
          <w:rFonts w:ascii="Times" w:hAnsi="Times"/>
          <w:color w:val="000000" w:themeColor="text1"/>
        </w:rPr>
        <w:t>pattern</w:t>
      </w:r>
      <w:r>
        <w:rPr>
          <w:rFonts w:ascii="Times" w:hAnsi="Times"/>
          <w:color w:val="000000" w:themeColor="text1"/>
        </w:rPr>
        <w:t xml:space="preserve"> </w:t>
      </w:r>
      <w:r w:rsidR="00EF1AED">
        <w:rPr>
          <w:rFonts w:ascii="Times" w:hAnsi="Times"/>
          <w:color w:val="000000" w:themeColor="text1"/>
        </w:rPr>
        <w:t>in JSLE patients</w:t>
      </w:r>
      <w:r w:rsidR="00083DC9">
        <w:rPr>
          <w:rFonts w:ascii="Times" w:hAnsi="Times"/>
          <w:color w:val="000000" w:themeColor="text1"/>
        </w:rPr>
        <w:t>,</w:t>
      </w:r>
      <w:r w:rsidR="00EF1AED">
        <w:rPr>
          <w:rFonts w:ascii="Times" w:hAnsi="Times"/>
          <w:color w:val="000000" w:themeColor="text1"/>
        </w:rPr>
        <w:t xml:space="preserve"> </w:t>
      </w:r>
      <w:r>
        <w:rPr>
          <w:rFonts w:ascii="Times" w:hAnsi="Times"/>
          <w:color w:val="000000" w:themeColor="text1"/>
        </w:rPr>
        <w:t xml:space="preserve">and </w:t>
      </w:r>
      <w:r w:rsidR="00157CE7" w:rsidRPr="00040D79">
        <w:rPr>
          <w:rFonts w:ascii="Times" w:hAnsi="Times"/>
          <w:color w:val="000000" w:themeColor="text1"/>
        </w:rPr>
        <w:t xml:space="preserve">anti-dsDNA and anti-nucleosome </w:t>
      </w:r>
      <w:r w:rsidR="00824C9C">
        <w:rPr>
          <w:rFonts w:ascii="Times" w:hAnsi="Times"/>
          <w:color w:val="000000" w:themeColor="text1"/>
        </w:rPr>
        <w:t>(p-value</w:t>
      </w:r>
      <w:r w:rsidR="00F1097D">
        <w:rPr>
          <w:rFonts w:ascii="Times" w:hAnsi="Times"/>
          <w:color w:val="000000" w:themeColor="text1"/>
        </w:rPr>
        <w:t xml:space="preserve"> </w:t>
      </w:r>
      <w:r w:rsidR="00C80DB5">
        <w:rPr>
          <w:rFonts w:ascii="Times" w:hAnsi="Times"/>
          <w:color w:val="000000" w:themeColor="text1"/>
        </w:rPr>
        <w:t>&lt;</w:t>
      </w:r>
      <w:r w:rsidR="00824C9C">
        <w:rPr>
          <w:rFonts w:ascii="Times" w:hAnsi="Times"/>
          <w:color w:val="000000" w:themeColor="text1"/>
        </w:rPr>
        <w:t>0.001</w:t>
      </w:r>
      <w:r w:rsidR="00DC0913" w:rsidRPr="00554198">
        <w:rPr>
          <w:rFonts w:ascii="Times" w:hAnsi="Times"/>
          <w:color w:val="000000" w:themeColor="text1"/>
        </w:rPr>
        <w:t>)</w:t>
      </w:r>
      <w:r w:rsidR="00FB7A18" w:rsidRPr="00554198">
        <w:rPr>
          <w:rFonts w:ascii="Times" w:hAnsi="Times"/>
          <w:color w:val="000000" w:themeColor="text1"/>
        </w:rPr>
        <w:t xml:space="preserve"> </w:t>
      </w:r>
      <w:r w:rsidR="00026DEA" w:rsidRPr="00554198">
        <w:rPr>
          <w:rFonts w:ascii="Times" w:hAnsi="Times"/>
          <w:color w:val="000000" w:themeColor="text1"/>
        </w:rPr>
        <w:t xml:space="preserve">with </w:t>
      </w:r>
      <w:r w:rsidR="00714818">
        <w:rPr>
          <w:rFonts w:ascii="Times" w:hAnsi="Times"/>
          <w:color w:val="000000" w:themeColor="text1"/>
        </w:rPr>
        <w:t>th</w:t>
      </w:r>
      <w:r w:rsidR="00B97015">
        <w:rPr>
          <w:rFonts w:ascii="Times" w:hAnsi="Times"/>
          <w:color w:val="000000" w:themeColor="text1"/>
        </w:rPr>
        <w:t xml:space="preserve">e </w:t>
      </w:r>
      <w:r w:rsidR="00026DEA" w:rsidRPr="00554198">
        <w:rPr>
          <w:rFonts w:ascii="Times" w:hAnsi="Times"/>
          <w:color w:val="000000" w:themeColor="text1"/>
        </w:rPr>
        <w:t>odd</w:t>
      </w:r>
      <w:r w:rsidR="003869AB" w:rsidRPr="00554198">
        <w:rPr>
          <w:rFonts w:ascii="Times" w:hAnsi="Times"/>
          <w:color w:val="000000" w:themeColor="text1"/>
        </w:rPr>
        <w:t>s</w:t>
      </w:r>
      <w:r w:rsidR="00026DEA" w:rsidRPr="00554198">
        <w:rPr>
          <w:rFonts w:ascii="Times" w:hAnsi="Times"/>
          <w:color w:val="000000" w:themeColor="text1"/>
        </w:rPr>
        <w:t xml:space="preserve"> ratio </w:t>
      </w:r>
      <w:r w:rsidR="00970B4B" w:rsidRPr="00554198">
        <w:rPr>
          <w:rFonts w:ascii="Times" w:hAnsi="Times"/>
          <w:color w:val="000000" w:themeColor="text1"/>
        </w:rPr>
        <w:t xml:space="preserve">of </w:t>
      </w:r>
      <w:r w:rsidR="002C06BF">
        <w:rPr>
          <w:rFonts w:ascii="Times" w:hAnsi="Times"/>
          <w:color w:val="000000" w:themeColor="text1"/>
        </w:rPr>
        <w:t>21</w:t>
      </w:r>
      <w:r w:rsidR="00750D43">
        <w:rPr>
          <w:rFonts w:ascii="Times" w:hAnsi="Times"/>
          <w:color w:val="000000" w:themeColor="text1"/>
        </w:rPr>
        <w:t xml:space="preserve"> </w:t>
      </w:r>
      <w:r w:rsidR="002C06BF" w:rsidRPr="00750D43">
        <w:rPr>
          <w:rFonts w:ascii="Times" w:hAnsi="Times"/>
          <w:color w:val="000000" w:themeColor="text1"/>
        </w:rPr>
        <w:t>(95%CI</w:t>
      </w:r>
      <w:r w:rsidR="00750D43">
        <w:rPr>
          <w:rFonts w:ascii="Times" w:hAnsi="Times"/>
          <w:color w:val="000000" w:themeColor="text1"/>
        </w:rPr>
        <w:t xml:space="preserve"> = </w:t>
      </w:r>
      <w:r w:rsidR="002C06BF" w:rsidRPr="00750D43">
        <w:rPr>
          <w:rFonts w:ascii="Times" w:hAnsi="Times" w:cs="Calibri"/>
          <w:color w:val="000000"/>
        </w:rPr>
        <w:t>4.2-104.8)</w:t>
      </w:r>
      <w:r w:rsidR="002C06BF" w:rsidRPr="00750D43">
        <w:rPr>
          <w:rFonts w:ascii="Times" w:hAnsi="Times" w:cs="Calibri"/>
          <w:color w:val="000000"/>
          <w:sz w:val="16"/>
          <w:szCs w:val="16"/>
        </w:rPr>
        <w:t xml:space="preserve"> </w:t>
      </w:r>
      <w:r w:rsidR="00A44355" w:rsidRPr="00750D43">
        <w:rPr>
          <w:rFonts w:ascii="Times" w:hAnsi="Times"/>
          <w:color w:val="000000" w:themeColor="text1"/>
        </w:rPr>
        <w:t>and 8.4</w:t>
      </w:r>
      <w:r w:rsidR="00750D43">
        <w:rPr>
          <w:rFonts w:ascii="Times" w:hAnsi="Times"/>
          <w:color w:val="000000" w:themeColor="text1"/>
        </w:rPr>
        <w:t xml:space="preserve"> (95%</w:t>
      </w:r>
      <w:r w:rsidR="0013530A" w:rsidRPr="00750D43">
        <w:rPr>
          <w:rFonts w:ascii="Times" w:hAnsi="Times"/>
          <w:color w:val="000000" w:themeColor="text1"/>
        </w:rPr>
        <w:t>CI</w:t>
      </w:r>
      <w:r w:rsidR="00750D43">
        <w:rPr>
          <w:rFonts w:ascii="Times" w:hAnsi="Times"/>
          <w:color w:val="000000" w:themeColor="text1"/>
        </w:rPr>
        <w:t xml:space="preserve"> = </w:t>
      </w:r>
      <w:r w:rsidR="002C06BF" w:rsidRPr="00750D43">
        <w:rPr>
          <w:rFonts w:ascii="Times" w:hAnsi="Times"/>
          <w:color w:val="000000" w:themeColor="text1"/>
        </w:rPr>
        <w:t>2.3-30.1</w:t>
      </w:r>
      <w:r w:rsidR="0013530A" w:rsidRPr="00750D43">
        <w:rPr>
          <w:rFonts w:ascii="Times" w:hAnsi="Times"/>
          <w:color w:val="000000" w:themeColor="text1"/>
        </w:rPr>
        <w:t>),</w:t>
      </w:r>
      <w:r w:rsidR="0013530A">
        <w:rPr>
          <w:rFonts w:ascii="Times" w:hAnsi="Times"/>
          <w:color w:val="000000" w:themeColor="text1"/>
        </w:rPr>
        <w:t xml:space="preserve"> </w:t>
      </w:r>
      <w:r w:rsidR="00FB7A18" w:rsidRPr="00554198">
        <w:rPr>
          <w:rFonts w:ascii="Times" w:hAnsi="Times"/>
          <w:color w:val="000000" w:themeColor="text1"/>
        </w:rPr>
        <w:t>respectively</w:t>
      </w:r>
      <w:r w:rsidR="00F0231C" w:rsidRPr="00554198">
        <w:rPr>
          <w:rFonts w:ascii="Times" w:hAnsi="Times"/>
          <w:color w:val="000000" w:themeColor="text1"/>
        </w:rPr>
        <w:t>.</w:t>
      </w:r>
      <w:r w:rsidR="004A695A" w:rsidRPr="00554198">
        <w:rPr>
          <w:rFonts w:ascii="Times" w:hAnsi="Times"/>
          <w:color w:val="000000" w:themeColor="text1"/>
        </w:rPr>
        <w:t xml:space="preserve"> </w:t>
      </w:r>
      <w:r w:rsidR="0028671C">
        <w:rPr>
          <w:rFonts w:ascii="Times" w:hAnsi="Times"/>
          <w:color w:val="000000" w:themeColor="text1"/>
        </w:rPr>
        <w:t xml:space="preserve">Coarse </w:t>
      </w:r>
      <w:r w:rsidR="002B52A4" w:rsidRPr="00554198">
        <w:rPr>
          <w:rFonts w:ascii="Times" w:hAnsi="Times"/>
          <w:color w:val="000000" w:themeColor="text1"/>
        </w:rPr>
        <w:t>speckled</w:t>
      </w:r>
      <w:r w:rsidR="006C5F7F" w:rsidRPr="00554198">
        <w:rPr>
          <w:rFonts w:ascii="Times" w:hAnsi="Times"/>
          <w:color w:val="000000" w:themeColor="text1"/>
        </w:rPr>
        <w:t xml:space="preserve"> pattern</w:t>
      </w:r>
      <w:r w:rsidR="007F0E43">
        <w:rPr>
          <w:rFonts w:ascii="Times" w:hAnsi="Times"/>
          <w:color w:val="000000" w:themeColor="text1"/>
        </w:rPr>
        <w:t xml:space="preserve"> </w:t>
      </w:r>
      <w:r w:rsidR="00824C9C" w:rsidRPr="00554198">
        <w:rPr>
          <w:rFonts w:ascii="Times" w:hAnsi="Times"/>
          <w:color w:val="000000" w:themeColor="text1"/>
        </w:rPr>
        <w:t>showed</w:t>
      </w:r>
      <w:r w:rsidR="00BF51D2" w:rsidRPr="00554198">
        <w:rPr>
          <w:rFonts w:ascii="Times" w:hAnsi="Times"/>
          <w:color w:val="000000" w:themeColor="text1"/>
        </w:rPr>
        <w:t xml:space="preserve"> </w:t>
      </w:r>
      <w:r w:rsidR="00970B4B" w:rsidRPr="00554198">
        <w:rPr>
          <w:rFonts w:ascii="Times" w:hAnsi="Times"/>
          <w:color w:val="000000" w:themeColor="text1"/>
        </w:rPr>
        <w:t xml:space="preserve">a </w:t>
      </w:r>
      <w:r w:rsidR="00BF51D2" w:rsidRPr="00554198">
        <w:rPr>
          <w:rFonts w:ascii="Times" w:hAnsi="Times"/>
          <w:color w:val="000000" w:themeColor="text1"/>
        </w:rPr>
        <w:t>positive</w:t>
      </w:r>
      <w:r w:rsidR="00BF51D2">
        <w:rPr>
          <w:rFonts w:ascii="Times" w:hAnsi="Times"/>
          <w:color w:val="000000" w:themeColor="text1"/>
        </w:rPr>
        <w:t xml:space="preserve"> association</w:t>
      </w:r>
      <w:r w:rsidR="004A695A" w:rsidRPr="00040D79">
        <w:rPr>
          <w:rFonts w:ascii="Times" w:hAnsi="Times"/>
          <w:color w:val="000000" w:themeColor="text1"/>
        </w:rPr>
        <w:t xml:space="preserve"> with</w:t>
      </w:r>
      <w:r w:rsidR="00763FA8">
        <w:rPr>
          <w:rFonts w:ascii="Times" w:hAnsi="Times"/>
          <w:color w:val="000000" w:themeColor="text1"/>
        </w:rPr>
        <w:t xml:space="preserve"> anti-RNP</w:t>
      </w:r>
      <w:r w:rsidR="00161465">
        <w:rPr>
          <w:rFonts w:ascii="Times" w:hAnsi="Times"/>
          <w:color w:val="000000" w:themeColor="text1"/>
        </w:rPr>
        <w:t xml:space="preserve"> </w:t>
      </w:r>
      <w:r w:rsidR="00763FA8">
        <w:rPr>
          <w:rFonts w:ascii="Times" w:hAnsi="Times"/>
          <w:color w:val="000000" w:themeColor="text1"/>
        </w:rPr>
        <w:t>and</w:t>
      </w:r>
      <w:r w:rsidR="004A695A" w:rsidRPr="00040D79">
        <w:rPr>
          <w:rFonts w:ascii="Times" w:hAnsi="Times"/>
          <w:color w:val="000000" w:themeColor="text1"/>
        </w:rPr>
        <w:t xml:space="preserve"> anti-Sm</w:t>
      </w:r>
      <w:r w:rsidR="007F0E43">
        <w:rPr>
          <w:rFonts w:ascii="Times" w:hAnsi="Times"/>
          <w:color w:val="000000" w:themeColor="text1"/>
        </w:rPr>
        <w:t xml:space="preserve"> in both JSLE and ASLE pati</w:t>
      </w:r>
      <w:r w:rsidR="007F0E43" w:rsidRPr="00040D79">
        <w:rPr>
          <w:rFonts w:ascii="Times" w:hAnsi="Times"/>
          <w:color w:val="000000" w:themeColor="text1"/>
        </w:rPr>
        <w:t>ents</w:t>
      </w:r>
      <w:r w:rsidR="007F0E43">
        <w:rPr>
          <w:rFonts w:ascii="Times" w:hAnsi="Times"/>
          <w:color w:val="000000" w:themeColor="text1"/>
        </w:rPr>
        <w:t xml:space="preserve"> </w:t>
      </w:r>
      <w:r w:rsidR="00157CE7" w:rsidRPr="00040D79">
        <w:rPr>
          <w:rFonts w:ascii="Times" w:hAnsi="Times"/>
          <w:color w:val="000000" w:themeColor="text1"/>
        </w:rPr>
        <w:t>(p</w:t>
      </w:r>
      <w:r w:rsidR="00824C9C">
        <w:rPr>
          <w:rFonts w:ascii="Times" w:hAnsi="Times"/>
          <w:color w:val="000000" w:themeColor="text1"/>
        </w:rPr>
        <w:t>-value</w:t>
      </w:r>
      <w:r w:rsidR="00970B4B">
        <w:rPr>
          <w:rFonts w:ascii="Times" w:hAnsi="Times"/>
          <w:color w:val="000000" w:themeColor="text1"/>
        </w:rPr>
        <w:t xml:space="preserve"> </w:t>
      </w:r>
      <w:r w:rsidR="00824C9C">
        <w:rPr>
          <w:rFonts w:ascii="Times" w:hAnsi="Times"/>
          <w:color w:val="000000" w:themeColor="text1"/>
        </w:rPr>
        <w:t>&lt;0.05)</w:t>
      </w:r>
      <w:r w:rsidR="00763FA8">
        <w:rPr>
          <w:rFonts w:ascii="Times" w:hAnsi="Times"/>
          <w:color w:val="000000" w:themeColor="text1"/>
        </w:rPr>
        <w:t xml:space="preserve">. The association between </w:t>
      </w:r>
      <w:r w:rsidR="0028671C" w:rsidRPr="0028671C">
        <w:rPr>
          <w:rFonts w:ascii="Times" w:hAnsi="Times"/>
          <w:color w:val="000000" w:themeColor="text1"/>
        </w:rPr>
        <w:t xml:space="preserve">coarse </w:t>
      </w:r>
      <w:r w:rsidR="00763FA8" w:rsidRPr="0028671C">
        <w:rPr>
          <w:rFonts w:ascii="Times" w:hAnsi="Times"/>
          <w:color w:val="000000" w:themeColor="text1"/>
        </w:rPr>
        <w:t>speckled</w:t>
      </w:r>
      <w:r w:rsidR="00763FA8">
        <w:rPr>
          <w:rFonts w:ascii="Times" w:hAnsi="Times"/>
          <w:color w:val="000000" w:themeColor="text1"/>
        </w:rPr>
        <w:t xml:space="preserve"> pattern and anti-RNP</w:t>
      </w:r>
      <w:r w:rsidR="00E6142F" w:rsidRPr="00747FC8">
        <w:rPr>
          <w:rFonts w:ascii="Times" w:hAnsi="Times"/>
          <w:color w:val="000000" w:themeColor="text1"/>
        </w:rPr>
        <w:t xml:space="preserve"> </w:t>
      </w:r>
      <w:r w:rsidR="00750D43">
        <w:rPr>
          <w:rFonts w:ascii="Times" w:hAnsi="Times"/>
          <w:color w:val="000000" w:themeColor="text1"/>
        </w:rPr>
        <w:t xml:space="preserve">showed </w:t>
      </w:r>
      <w:r w:rsidR="00C81290">
        <w:rPr>
          <w:rFonts w:ascii="Times" w:hAnsi="Times"/>
          <w:color w:val="000000" w:themeColor="text1"/>
        </w:rPr>
        <w:t xml:space="preserve">an </w:t>
      </w:r>
      <w:r w:rsidR="007E2721" w:rsidRPr="00747FC8">
        <w:rPr>
          <w:rFonts w:ascii="Times" w:hAnsi="Times"/>
          <w:color w:val="000000" w:themeColor="text1"/>
        </w:rPr>
        <w:t>odd</w:t>
      </w:r>
      <w:r w:rsidR="003869AB">
        <w:rPr>
          <w:rFonts w:ascii="Times" w:hAnsi="Times"/>
          <w:color w:val="000000" w:themeColor="text1"/>
        </w:rPr>
        <w:t>s</w:t>
      </w:r>
      <w:r w:rsidR="007E2721" w:rsidRPr="00747FC8">
        <w:rPr>
          <w:rFonts w:ascii="Times" w:hAnsi="Times"/>
          <w:color w:val="000000" w:themeColor="text1"/>
        </w:rPr>
        <w:t xml:space="preserve"> ratio</w:t>
      </w:r>
      <w:r w:rsidR="00970B4B">
        <w:rPr>
          <w:rFonts w:ascii="Times" w:hAnsi="Times"/>
          <w:color w:val="000000" w:themeColor="text1"/>
        </w:rPr>
        <w:t xml:space="preserve"> of</w:t>
      </w:r>
      <w:r w:rsidR="00763FA8">
        <w:rPr>
          <w:rFonts w:ascii="Times" w:hAnsi="Times"/>
          <w:color w:val="000000" w:themeColor="text1"/>
        </w:rPr>
        <w:t xml:space="preserve"> 10</w:t>
      </w:r>
      <w:r w:rsidR="007F6346">
        <w:rPr>
          <w:rFonts w:ascii="Times" w:hAnsi="Times"/>
          <w:color w:val="000000" w:themeColor="text1"/>
        </w:rPr>
        <w:t xml:space="preserve"> </w:t>
      </w:r>
      <w:r w:rsidR="00E6142F">
        <w:rPr>
          <w:rFonts w:ascii="Times" w:hAnsi="Times"/>
          <w:color w:val="000000" w:themeColor="text1"/>
        </w:rPr>
        <w:t xml:space="preserve">in both JSLE and </w:t>
      </w:r>
      <w:r w:rsidR="000B62F1">
        <w:rPr>
          <w:rFonts w:ascii="Times" w:hAnsi="Times"/>
          <w:color w:val="000000" w:themeColor="text1"/>
        </w:rPr>
        <w:t>A</w:t>
      </w:r>
      <w:r w:rsidR="00E6142F">
        <w:rPr>
          <w:rFonts w:ascii="Times" w:hAnsi="Times"/>
          <w:color w:val="000000" w:themeColor="text1"/>
        </w:rPr>
        <w:t xml:space="preserve">SLE </w:t>
      </w:r>
      <w:r w:rsidR="005F5EA8">
        <w:rPr>
          <w:rFonts w:ascii="Times" w:hAnsi="Times"/>
          <w:color w:val="000000" w:themeColor="text1"/>
        </w:rPr>
        <w:t xml:space="preserve">patients </w:t>
      </w:r>
      <w:r w:rsidR="00763FA8" w:rsidRPr="00750D43">
        <w:rPr>
          <w:rFonts w:ascii="Times" w:hAnsi="Times"/>
          <w:color w:val="000000" w:themeColor="text1"/>
        </w:rPr>
        <w:t xml:space="preserve">(95%CI </w:t>
      </w:r>
      <w:r w:rsidR="00750D43">
        <w:rPr>
          <w:rFonts w:ascii="Times" w:hAnsi="Times"/>
          <w:color w:val="000000" w:themeColor="text1"/>
        </w:rPr>
        <w:t xml:space="preserve">= </w:t>
      </w:r>
      <w:r w:rsidR="00E6142F" w:rsidRPr="00750D43">
        <w:rPr>
          <w:rFonts w:ascii="Times" w:hAnsi="Times" w:cs="Calibri"/>
          <w:color w:val="000000"/>
        </w:rPr>
        <w:t>2.8-35.2 and</w:t>
      </w:r>
      <w:r w:rsidR="00763FA8" w:rsidRPr="00750D43">
        <w:rPr>
          <w:rFonts w:ascii="Times" w:hAnsi="Times"/>
          <w:color w:val="000000" w:themeColor="text1"/>
        </w:rPr>
        <w:t xml:space="preserve"> </w:t>
      </w:r>
      <w:r w:rsidR="00E6142F" w:rsidRPr="00750D43">
        <w:rPr>
          <w:rFonts w:ascii="Times" w:hAnsi="Times" w:cs="Calibri"/>
          <w:color w:val="000000"/>
        </w:rPr>
        <w:t>1.4</w:t>
      </w:r>
      <w:r w:rsidR="00763FA8" w:rsidRPr="00750D43">
        <w:rPr>
          <w:rFonts w:ascii="Times" w:hAnsi="Times" w:cs="Calibri"/>
          <w:color w:val="000000"/>
        </w:rPr>
        <w:t>-</w:t>
      </w:r>
      <w:r w:rsidR="00E6142F" w:rsidRPr="00750D43">
        <w:rPr>
          <w:rFonts w:ascii="Times" w:hAnsi="Times" w:cs="Calibri"/>
          <w:color w:val="000000"/>
        </w:rPr>
        <w:t>69.3</w:t>
      </w:r>
      <w:r w:rsidR="006F58D8">
        <w:rPr>
          <w:rFonts w:ascii="Times" w:hAnsi="Times" w:cs="Calibri"/>
          <w:color w:val="000000"/>
        </w:rPr>
        <w:t xml:space="preserve">, </w:t>
      </w:r>
      <w:r w:rsidR="007E2721" w:rsidRPr="00750D43">
        <w:rPr>
          <w:rFonts w:ascii="Times" w:hAnsi="Times"/>
          <w:color w:val="000000" w:themeColor="text1"/>
        </w:rPr>
        <w:t>respectively</w:t>
      </w:r>
      <w:r w:rsidR="00E6142F" w:rsidRPr="00750D43">
        <w:rPr>
          <w:rFonts w:ascii="Times" w:hAnsi="Times"/>
          <w:color w:val="000000" w:themeColor="text1"/>
        </w:rPr>
        <w:t>)</w:t>
      </w:r>
      <w:r w:rsidR="004C2B69">
        <w:rPr>
          <w:rFonts w:ascii="Times" w:hAnsi="Times"/>
          <w:color w:val="000000" w:themeColor="text1"/>
        </w:rPr>
        <w:t xml:space="preserve"> whereas</w:t>
      </w:r>
      <w:r w:rsidR="00750D43">
        <w:rPr>
          <w:rFonts w:ascii="Times" w:hAnsi="Times"/>
          <w:color w:val="000000" w:themeColor="text1"/>
        </w:rPr>
        <w:t xml:space="preserve"> </w:t>
      </w:r>
      <w:r w:rsidR="00E6142F">
        <w:rPr>
          <w:rFonts w:ascii="Times" w:hAnsi="Times"/>
          <w:color w:val="000000" w:themeColor="text1"/>
        </w:rPr>
        <w:t xml:space="preserve">the association </w:t>
      </w:r>
      <w:r w:rsidR="00E6142F" w:rsidRPr="0028671C">
        <w:rPr>
          <w:rFonts w:ascii="Times" w:hAnsi="Times"/>
          <w:color w:val="000000" w:themeColor="text1"/>
        </w:rPr>
        <w:t xml:space="preserve">between </w:t>
      </w:r>
      <w:r w:rsidR="0028671C" w:rsidRPr="0028671C">
        <w:rPr>
          <w:rFonts w:ascii="Times" w:hAnsi="Times"/>
          <w:color w:val="000000" w:themeColor="text1"/>
        </w:rPr>
        <w:t xml:space="preserve">coarse </w:t>
      </w:r>
      <w:r w:rsidR="00E6142F" w:rsidRPr="0028671C">
        <w:rPr>
          <w:rFonts w:ascii="Times" w:hAnsi="Times"/>
          <w:color w:val="000000" w:themeColor="text1"/>
        </w:rPr>
        <w:t>speckled</w:t>
      </w:r>
      <w:r w:rsidR="00E6142F">
        <w:rPr>
          <w:rFonts w:ascii="Times" w:hAnsi="Times"/>
          <w:color w:val="000000" w:themeColor="text1"/>
        </w:rPr>
        <w:t xml:space="preserve"> pattern and anti-</w:t>
      </w:r>
      <w:r w:rsidR="00750D43">
        <w:rPr>
          <w:rFonts w:ascii="Times" w:hAnsi="Times"/>
          <w:color w:val="000000" w:themeColor="text1"/>
        </w:rPr>
        <w:t>Sm showed</w:t>
      </w:r>
      <w:r w:rsidR="00E6142F">
        <w:rPr>
          <w:rFonts w:ascii="Times" w:hAnsi="Times"/>
          <w:color w:val="000000" w:themeColor="text1"/>
        </w:rPr>
        <w:t xml:space="preserve"> </w:t>
      </w:r>
      <w:r w:rsidR="00C81290">
        <w:rPr>
          <w:rFonts w:ascii="Times" w:hAnsi="Times"/>
          <w:color w:val="000000" w:themeColor="text1"/>
        </w:rPr>
        <w:t xml:space="preserve">an </w:t>
      </w:r>
      <w:r w:rsidR="00E6142F" w:rsidRPr="00750D43">
        <w:rPr>
          <w:rFonts w:ascii="Times" w:hAnsi="Times"/>
          <w:color w:val="000000" w:themeColor="text1"/>
        </w:rPr>
        <w:t>odds ratio of 9</w:t>
      </w:r>
      <w:r w:rsidR="00750D43" w:rsidRPr="00750D43">
        <w:rPr>
          <w:rFonts w:ascii="Times" w:hAnsi="Times"/>
          <w:color w:val="000000" w:themeColor="text1"/>
        </w:rPr>
        <w:t xml:space="preserve"> </w:t>
      </w:r>
      <w:r w:rsidR="00A44355" w:rsidRPr="00750D43">
        <w:rPr>
          <w:rFonts w:ascii="Times" w:hAnsi="Times"/>
          <w:color w:val="000000" w:themeColor="text1"/>
        </w:rPr>
        <w:t xml:space="preserve">(95%CI </w:t>
      </w:r>
      <w:r w:rsidR="00750D43" w:rsidRPr="00750D43">
        <w:rPr>
          <w:rFonts w:ascii="Times" w:hAnsi="Times"/>
          <w:color w:val="000000" w:themeColor="text1"/>
        </w:rPr>
        <w:t xml:space="preserve">= </w:t>
      </w:r>
      <w:r w:rsidR="00A44355" w:rsidRPr="00750D43">
        <w:rPr>
          <w:rFonts w:ascii="Times" w:hAnsi="Times" w:cs="Calibri"/>
          <w:color w:val="000000"/>
        </w:rPr>
        <w:t>2.4-34.3)</w:t>
      </w:r>
      <w:r w:rsidR="00A44355" w:rsidRPr="00750D43">
        <w:rPr>
          <w:rFonts w:ascii="Times" w:hAnsi="Times" w:cs="Calibri"/>
          <w:color w:val="000000"/>
          <w:sz w:val="16"/>
          <w:szCs w:val="16"/>
        </w:rPr>
        <w:t xml:space="preserve"> </w:t>
      </w:r>
      <w:r w:rsidR="00A44355" w:rsidRPr="00750D43">
        <w:rPr>
          <w:rFonts w:ascii="Times" w:hAnsi="Times"/>
          <w:color w:val="000000" w:themeColor="text1"/>
        </w:rPr>
        <w:t>in</w:t>
      </w:r>
      <w:r w:rsidR="00A21514">
        <w:rPr>
          <w:rFonts w:ascii="Times" w:hAnsi="Times"/>
          <w:color w:val="000000" w:themeColor="text1"/>
        </w:rPr>
        <w:t xml:space="preserve"> JSLE </w:t>
      </w:r>
      <w:r w:rsidR="00763FA8" w:rsidRPr="00750D43">
        <w:rPr>
          <w:rFonts w:ascii="Times" w:hAnsi="Times"/>
          <w:color w:val="000000" w:themeColor="text1"/>
        </w:rPr>
        <w:t>and 22</w:t>
      </w:r>
      <w:r w:rsidR="00750D43" w:rsidRPr="00750D43">
        <w:rPr>
          <w:rFonts w:ascii="Times" w:hAnsi="Times"/>
          <w:color w:val="000000" w:themeColor="text1"/>
        </w:rPr>
        <w:t xml:space="preserve"> </w:t>
      </w:r>
      <w:r w:rsidR="00763FA8" w:rsidRPr="00750D43">
        <w:rPr>
          <w:rFonts w:ascii="Times" w:hAnsi="Times"/>
          <w:color w:val="000000" w:themeColor="text1"/>
        </w:rPr>
        <w:t xml:space="preserve">(95%CI </w:t>
      </w:r>
      <w:r w:rsidR="00750D43" w:rsidRPr="00750D43">
        <w:rPr>
          <w:rFonts w:ascii="Times" w:hAnsi="Times"/>
          <w:color w:val="000000" w:themeColor="text1"/>
        </w:rPr>
        <w:t xml:space="preserve">= </w:t>
      </w:r>
      <w:r w:rsidR="00763FA8" w:rsidRPr="00750D43">
        <w:rPr>
          <w:rFonts w:ascii="Times" w:hAnsi="Times" w:cs="Calibri"/>
          <w:color w:val="000000"/>
        </w:rPr>
        <w:t>2.1-236</w:t>
      </w:r>
      <w:r w:rsidR="00E84D9E">
        <w:rPr>
          <w:rFonts w:ascii="Times" w:hAnsi="Times" w:cs="Calibri"/>
          <w:color w:val="000000"/>
        </w:rPr>
        <w:t>.1</w:t>
      </w:r>
      <w:r w:rsidR="00763FA8" w:rsidRPr="00750D43">
        <w:rPr>
          <w:rFonts w:ascii="Times" w:hAnsi="Times" w:cs="Calibri"/>
          <w:color w:val="000000"/>
        </w:rPr>
        <w:t>)</w:t>
      </w:r>
      <w:r w:rsidR="00E6142F" w:rsidRPr="00750D43">
        <w:rPr>
          <w:rFonts w:ascii="Times" w:hAnsi="Times"/>
          <w:color w:val="000000" w:themeColor="text1"/>
        </w:rPr>
        <w:t xml:space="preserve"> in </w:t>
      </w:r>
      <w:r w:rsidR="00CF003D">
        <w:rPr>
          <w:rFonts w:ascii="Times" w:hAnsi="Times"/>
          <w:color w:val="000000" w:themeColor="text1"/>
        </w:rPr>
        <w:t>A</w:t>
      </w:r>
      <w:r w:rsidR="00E6142F" w:rsidRPr="00750D43">
        <w:rPr>
          <w:rFonts w:ascii="Times" w:hAnsi="Times"/>
          <w:color w:val="000000" w:themeColor="text1"/>
        </w:rPr>
        <w:t>SLE patients</w:t>
      </w:r>
      <w:r w:rsidR="00763FA8" w:rsidRPr="00750D43">
        <w:rPr>
          <w:rFonts w:ascii="Times" w:hAnsi="Times"/>
          <w:color w:val="000000" w:themeColor="text1"/>
        </w:rPr>
        <w:t>.</w:t>
      </w:r>
    </w:p>
    <w:p w14:paraId="382EBF68" w14:textId="47FBC9D5" w:rsidR="00083DC9" w:rsidRDefault="0013530A" w:rsidP="00083DC9">
      <w:pPr>
        <w:spacing w:line="480" w:lineRule="auto"/>
        <w:ind w:firstLine="720"/>
        <w:jc w:val="both"/>
        <w:rPr>
          <w:rFonts w:ascii="Times" w:hAnsi="Times"/>
          <w:color w:val="000000" w:themeColor="text1"/>
        </w:rPr>
      </w:pPr>
      <w:r w:rsidRPr="006F663C">
        <w:rPr>
          <w:rFonts w:ascii="Times" w:hAnsi="Times"/>
          <w:color w:val="000000" w:themeColor="text1"/>
        </w:rPr>
        <w:t xml:space="preserve">In </w:t>
      </w:r>
      <w:r w:rsidR="0037398E">
        <w:rPr>
          <w:rFonts w:ascii="Times" w:hAnsi="Times"/>
          <w:color w:val="000000" w:themeColor="text1"/>
        </w:rPr>
        <w:t xml:space="preserve">SLE </w:t>
      </w:r>
      <w:r w:rsidR="006F663C" w:rsidRPr="006F663C">
        <w:rPr>
          <w:rFonts w:ascii="Times" w:hAnsi="Times"/>
          <w:color w:val="000000" w:themeColor="text1"/>
        </w:rPr>
        <w:t>patien</w:t>
      </w:r>
      <w:r w:rsidR="006F663C">
        <w:rPr>
          <w:rFonts w:ascii="Times" w:hAnsi="Times"/>
          <w:color w:val="000000" w:themeColor="text1"/>
        </w:rPr>
        <w:t>t</w:t>
      </w:r>
      <w:r w:rsidR="006F663C" w:rsidRPr="006F663C">
        <w:rPr>
          <w:rFonts w:ascii="Times" w:hAnsi="Times"/>
          <w:color w:val="000000" w:themeColor="text1"/>
        </w:rPr>
        <w:t>s</w:t>
      </w:r>
      <w:r w:rsidR="00526153" w:rsidRPr="006F663C">
        <w:rPr>
          <w:rFonts w:ascii="Times" w:hAnsi="Times"/>
          <w:color w:val="000000" w:themeColor="text1"/>
        </w:rPr>
        <w:t xml:space="preserve"> </w:t>
      </w:r>
      <w:r w:rsidR="008E116A">
        <w:rPr>
          <w:rFonts w:ascii="Times" w:hAnsi="Times"/>
          <w:color w:val="000000" w:themeColor="text1"/>
        </w:rPr>
        <w:t>with</w:t>
      </w:r>
      <w:r w:rsidR="008213BC">
        <w:rPr>
          <w:rFonts w:ascii="Times" w:hAnsi="Times"/>
          <w:color w:val="000000" w:themeColor="text1"/>
        </w:rPr>
        <w:t xml:space="preserve"> two </w:t>
      </w:r>
      <w:r w:rsidR="00083DC9">
        <w:rPr>
          <w:rFonts w:ascii="Times" w:hAnsi="Times"/>
          <w:color w:val="000000" w:themeColor="text1"/>
        </w:rPr>
        <w:t>ANA-</w:t>
      </w:r>
      <w:r w:rsidR="00747FC8" w:rsidRPr="006F663C">
        <w:rPr>
          <w:rFonts w:ascii="Times" w:hAnsi="Times"/>
          <w:color w:val="000000" w:themeColor="text1"/>
        </w:rPr>
        <w:t xml:space="preserve">staining </w:t>
      </w:r>
      <w:r w:rsidR="00D95B6D" w:rsidRPr="006F663C">
        <w:rPr>
          <w:color w:val="000000" w:themeColor="text1"/>
        </w:rPr>
        <w:t>pattern</w:t>
      </w:r>
      <w:r w:rsidR="00824C9C" w:rsidRPr="006F663C">
        <w:rPr>
          <w:color w:val="000000" w:themeColor="text1"/>
        </w:rPr>
        <w:t>s</w:t>
      </w:r>
      <w:r w:rsidR="00A21514">
        <w:rPr>
          <w:color w:val="000000" w:themeColor="text1"/>
        </w:rPr>
        <w:t>, the</w:t>
      </w:r>
      <w:r w:rsidR="00083DC9">
        <w:rPr>
          <w:color w:val="000000" w:themeColor="text1"/>
        </w:rPr>
        <w:t xml:space="preserve">re was </w:t>
      </w:r>
      <w:r w:rsidR="00600BD9" w:rsidRPr="006F663C">
        <w:rPr>
          <w:color w:val="000000" w:themeColor="text1"/>
        </w:rPr>
        <w:t>only</w:t>
      </w:r>
      <w:r w:rsidR="00050838">
        <w:rPr>
          <w:color w:val="000000" w:themeColor="text1"/>
        </w:rPr>
        <w:t xml:space="preserve"> </w:t>
      </w:r>
      <w:r w:rsidR="00083DC9">
        <w:rPr>
          <w:color w:val="000000" w:themeColor="text1"/>
        </w:rPr>
        <w:t xml:space="preserve">a </w:t>
      </w:r>
      <w:r w:rsidR="00A21514" w:rsidRPr="006F663C">
        <w:rPr>
          <w:rFonts w:ascii="Times" w:hAnsi="Times"/>
          <w:color w:val="000000" w:themeColor="text1"/>
        </w:rPr>
        <w:t>positive association</w:t>
      </w:r>
      <w:r w:rsidR="00011968">
        <w:rPr>
          <w:rFonts w:ascii="Times" w:hAnsi="Times"/>
          <w:color w:val="000000" w:themeColor="text1"/>
        </w:rPr>
        <w:t xml:space="preserve"> </w:t>
      </w:r>
      <w:r w:rsidR="00A21514">
        <w:rPr>
          <w:rFonts w:ascii="Times" w:hAnsi="Times"/>
          <w:color w:val="000000" w:themeColor="text1"/>
        </w:rPr>
        <w:t xml:space="preserve">between </w:t>
      </w:r>
      <w:r w:rsidR="0032472D" w:rsidRPr="006F663C">
        <w:rPr>
          <w:color w:val="000000" w:themeColor="text1"/>
        </w:rPr>
        <w:t>f</w:t>
      </w:r>
      <w:r w:rsidR="00667E38" w:rsidRPr="006F663C">
        <w:rPr>
          <w:color w:val="000000" w:themeColor="text1"/>
        </w:rPr>
        <w:t>ine</w:t>
      </w:r>
      <w:r w:rsidR="00BC6F46" w:rsidRPr="006F663C">
        <w:rPr>
          <w:color w:val="000000" w:themeColor="text1"/>
        </w:rPr>
        <w:t>-</w:t>
      </w:r>
      <w:r w:rsidR="0032472D" w:rsidRPr="006F663C">
        <w:rPr>
          <w:color w:val="000000" w:themeColor="text1"/>
        </w:rPr>
        <w:t>c</w:t>
      </w:r>
      <w:r w:rsidR="002B52A4" w:rsidRPr="006F663C">
        <w:rPr>
          <w:color w:val="000000" w:themeColor="text1"/>
        </w:rPr>
        <w:t>oarse speckled</w:t>
      </w:r>
      <w:r w:rsidR="00D95B6D" w:rsidRPr="006F663C">
        <w:rPr>
          <w:color w:val="000000" w:themeColor="text1"/>
        </w:rPr>
        <w:t xml:space="preserve"> pattern</w:t>
      </w:r>
      <w:r w:rsidR="00A21514">
        <w:rPr>
          <w:color w:val="000000" w:themeColor="text1"/>
        </w:rPr>
        <w:t xml:space="preserve"> and </w:t>
      </w:r>
      <w:r w:rsidR="00AB45D2" w:rsidRPr="006F663C">
        <w:rPr>
          <w:rFonts w:ascii="Times" w:hAnsi="Times"/>
          <w:color w:val="000000" w:themeColor="text1"/>
        </w:rPr>
        <w:t xml:space="preserve">anti-RNP, </w:t>
      </w:r>
      <w:r w:rsidR="00E84D9E" w:rsidRPr="006F663C">
        <w:rPr>
          <w:rFonts w:ascii="Times" w:hAnsi="Times"/>
          <w:color w:val="000000" w:themeColor="text1"/>
        </w:rPr>
        <w:t>anti-Sm,</w:t>
      </w:r>
      <w:r w:rsidR="002438F2" w:rsidRPr="006F663C">
        <w:rPr>
          <w:rFonts w:ascii="Times" w:hAnsi="Times"/>
          <w:color w:val="000000" w:themeColor="text1"/>
        </w:rPr>
        <w:t xml:space="preserve"> </w:t>
      </w:r>
      <w:r w:rsidR="00526153" w:rsidRPr="006F663C">
        <w:rPr>
          <w:rFonts w:ascii="Times" w:hAnsi="Times"/>
          <w:color w:val="000000" w:themeColor="text1"/>
        </w:rPr>
        <w:t>anti-Ro-52</w:t>
      </w:r>
      <w:r w:rsidR="00A21514">
        <w:rPr>
          <w:rFonts w:ascii="Times" w:hAnsi="Times"/>
          <w:color w:val="000000" w:themeColor="text1"/>
        </w:rPr>
        <w:t xml:space="preserve"> and anti-SSA </w:t>
      </w:r>
      <w:r w:rsidR="00B52A7F" w:rsidRPr="006F663C">
        <w:rPr>
          <w:rFonts w:ascii="Times" w:hAnsi="Times"/>
          <w:color w:val="000000" w:themeColor="text1"/>
        </w:rPr>
        <w:t>(p-value</w:t>
      </w:r>
      <w:r w:rsidR="00AB45D2" w:rsidRPr="006F663C">
        <w:rPr>
          <w:rFonts w:ascii="Times" w:hAnsi="Times"/>
          <w:color w:val="000000" w:themeColor="text1"/>
        </w:rPr>
        <w:t xml:space="preserve"> </w:t>
      </w:r>
      <w:r w:rsidR="00B52A7F" w:rsidRPr="006F663C">
        <w:rPr>
          <w:rFonts w:ascii="Times" w:hAnsi="Times"/>
          <w:color w:val="000000" w:themeColor="text1"/>
        </w:rPr>
        <w:t>&lt;</w:t>
      </w:r>
      <w:r w:rsidR="00824C9C" w:rsidRPr="006F663C">
        <w:rPr>
          <w:rFonts w:ascii="Times" w:hAnsi="Times"/>
          <w:color w:val="000000" w:themeColor="text1"/>
        </w:rPr>
        <w:t>0.05</w:t>
      </w:r>
      <w:r w:rsidR="00747FC8" w:rsidRPr="006F663C">
        <w:rPr>
          <w:rFonts w:ascii="Times" w:hAnsi="Times"/>
          <w:color w:val="000000" w:themeColor="text1"/>
        </w:rPr>
        <w:t>)</w:t>
      </w:r>
      <w:r w:rsidR="002438F2" w:rsidRPr="006F663C">
        <w:rPr>
          <w:rFonts w:ascii="Times" w:hAnsi="Times"/>
          <w:color w:val="000000" w:themeColor="text1"/>
        </w:rPr>
        <w:t xml:space="preserve"> with the odd ratios of </w:t>
      </w:r>
      <w:r w:rsidR="00E2294C">
        <w:rPr>
          <w:rFonts w:ascii="Times" w:hAnsi="Times"/>
          <w:color w:val="000000" w:themeColor="text1"/>
        </w:rPr>
        <w:t xml:space="preserve">up to </w:t>
      </w:r>
      <w:r w:rsidR="007621B2">
        <w:rPr>
          <w:rFonts w:ascii="Times" w:hAnsi="Times"/>
          <w:color w:val="000000" w:themeColor="text1"/>
        </w:rPr>
        <w:t>5</w:t>
      </w:r>
      <w:r w:rsidR="0037398E">
        <w:rPr>
          <w:rFonts w:ascii="Times" w:hAnsi="Times"/>
          <w:color w:val="000000" w:themeColor="text1"/>
        </w:rPr>
        <w:t xml:space="preserve"> in JSLE patients</w:t>
      </w:r>
      <w:r w:rsidR="00B834B9" w:rsidRPr="006F663C">
        <w:rPr>
          <w:rFonts w:ascii="Times" w:hAnsi="Times"/>
          <w:color w:val="000000" w:themeColor="text1"/>
        </w:rPr>
        <w:t>.</w:t>
      </w:r>
      <w:r w:rsidR="00E43C65">
        <w:rPr>
          <w:rFonts w:ascii="Times" w:hAnsi="Times"/>
          <w:color w:val="000000" w:themeColor="text1"/>
        </w:rPr>
        <w:t xml:space="preserve"> </w:t>
      </w:r>
    </w:p>
    <w:p w14:paraId="49B05D37" w14:textId="77777777" w:rsidR="00083DC9" w:rsidRDefault="00083DC9" w:rsidP="00083DC9">
      <w:pPr>
        <w:spacing w:line="480" w:lineRule="auto"/>
        <w:jc w:val="both"/>
        <w:rPr>
          <w:rFonts w:ascii="Times" w:hAnsi="Times"/>
          <w:color w:val="000000" w:themeColor="text1"/>
        </w:rPr>
      </w:pPr>
    </w:p>
    <w:p w14:paraId="47BFEE98" w14:textId="509F1AE5" w:rsidR="009405B5" w:rsidRDefault="009405B5" w:rsidP="00083DC9">
      <w:pPr>
        <w:spacing w:line="480" w:lineRule="auto"/>
        <w:jc w:val="both"/>
        <w:rPr>
          <w:b/>
          <w:bCs/>
          <w:color w:val="000000" w:themeColor="text1"/>
        </w:rPr>
      </w:pPr>
      <w:r w:rsidRPr="00040D79">
        <w:rPr>
          <w:b/>
          <w:bCs/>
          <w:color w:val="000000" w:themeColor="text1"/>
        </w:rPr>
        <w:t>ANA</w:t>
      </w:r>
      <w:r w:rsidR="003F7CFD">
        <w:rPr>
          <w:color w:val="000000" w:themeColor="text1"/>
        </w:rPr>
        <w:t>-</w:t>
      </w:r>
      <w:r w:rsidRPr="00040D79">
        <w:rPr>
          <w:b/>
          <w:bCs/>
          <w:color w:val="000000" w:themeColor="text1"/>
        </w:rPr>
        <w:t>staining pattern</w:t>
      </w:r>
      <w:r w:rsidR="003B19D0">
        <w:rPr>
          <w:b/>
          <w:bCs/>
          <w:color w:val="000000" w:themeColor="text1"/>
        </w:rPr>
        <w:t>s</w:t>
      </w:r>
      <w:r w:rsidR="009311B8">
        <w:rPr>
          <w:b/>
          <w:bCs/>
          <w:color w:val="000000" w:themeColor="text1"/>
        </w:rPr>
        <w:t xml:space="preserve"> </w:t>
      </w:r>
      <w:r w:rsidR="00BA330D">
        <w:rPr>
          <w:b/>
          <w:bCs/>
          <w:color w:val="000000" w:themeColor="text1"/>
        </w:rPr>
        <w:t xml:space="preserve">with specific autoantibodies </w:t>
      </w:r>
      <w:r w:rsidR="009311B8">
        <w:rPr>
          <w:b/>
          <w:bCs/>
          <w:color w:val="000000" w:themeColor="text1"/>
        </w:rPr>
        <w:t xml:space="preserve">VS </w:t>
      </w:r>
      <w:r w:rsidR="007A087A">
        <w:rPr>
          <w:b/>
          <w:bCs/>
          <w:color w:val="000000" w:themeColor="text1"/>
        </w:rPr>
        <w:t xml:space="preserve">clinical </w:t>
      </w:r>
      <w:r w:rsidR="003D2CCA">
        <w:rPr>
          <w:b/>
          <w:bCs/>
          <w:color w:val="000000" w:themeColor="text1"/>
        </w:rPr>
        <w:t>involvement</w:t>
      </w:r>
    </w:p>
    <w:p w14:paraId="2E0603BB" w14:textId="7107AE1E" w:rsidR="00707BCE" w:rsidRDefault="00707BCE" w:rsidP="00083DC9">
      <w:pPr>
        <w:spacing w:line="480" w:lineRule="auto"/>
        <w:jc w:val="both"/>
      </w:pPr>
      <w:r>
        <w:rPr>
          <w:rFonts w:ascii="Times" w:hAnsi="Times"/>
          <w:color w:val="000000" w:themeColor="text1"/>
        </w:rPr>
        <w:tab/>
      </w:r>
      <w:r w:rsidR="00ED61AF">
        <w:rPr>
          <w:rFonts w:ascii="Times" w:hAnsi="Times"/>
          <w:color w:val="000000" w:themeColor="text1"/>
        </w:rPr>
        <w:t>In line with</w:t>
      </w:r>
      <w:r>
        <w:rPr>
          <w:rFonts w:ascii="Times" w:hAnsi="Times"/>
          <w:color w:val="000000" w:themeColor="text1"/>
        </w:rPr>
        <w:t xml:space="preserve"> the </w:t>
      </w:r>
      <w:r>
        <w:t>new SLICC</w:t>
      </w:r>
      <w:r w:rsidR="00533E4C">
        <w:t xml:space="preserve"> </w:t>
      </w:r>
      <w:r>
        <w:t xml:space="preserve">classification criteria, </w:t>
      </w:r>
      <w:r w:rsidR="001A1895">
        <w:t xml:space="preserve">11 </w:t>
      </w:r>
      <w:r w:rsidR="007A087A">
        <w:t xml:space="preserve">clinical criteria </w:t>
      </w:r>
      <w:r>
        <w:t xml:space="preserve">in </w:t>
      </w:r>
      <w:r w:rsidR="00533E4C">
        <w:t xml:space="preserve">SLE </w:t>
      </w:r>
      <w:r>
        <w:t xml:space="preserve">patients with particular ANA-staining patterns and specific autoantibodies in </w:t>
      </w:r>
      <w:r w:rsidR="00E0216D">
        <w:t xml:space="preserve">described </w:t>
      </w:r>
      <w:r>
        <w:t>Table 2 w</w:t>
      </w:r>
      <w:r w:rsidR="007937A6">
        <w:t>ere</w:t>
      </w:r>
      <w:r>
        <w:t xml:space="preserve"> </w:t>
      </w:r>
      <w:r w:rsidR="007937A6">
        <w:t>explored</w:t>
      </w:r>
      <w:r w:rsidR="00E0216D">
        <w:t xml:space="preserve"> and summarized in </w:t>
      </w:r>
      <w:r w:rsidR="00910FBA" w:rsidRPr="000F2066">
        <w:rPr>
          <w:b/>
          <w:bCs/>
        </w:rPr>
        <w:t>Table 3</w:t>
      </w:r>
      <w:r w:rsidR="00E0216D">
        <w:rPr>
          <w:b/>
          <w:bCs/>
        </w:rPr>
        <w:t xml:space="preserve">. </w:t>
      </w:r>
      <w:r>
        <w:t>The result</w:t>
      </w:r>
      <w:r w:rsidR="00ED61AF">
        <w:t>s</w:t>
      </w:r>
      <w:r>
        <w:t xml:space="preserve"> show</w:t>
      </w:r>
      <w:r w:rsidR="00B72EFF">
        <w:t>ed</w:t>
      </w:r>
      <w:r>
        <w:t xml:space="preserve"> that JSLE patients who had homogeneous</w:t>
      </w:r>
      <w:r w:rsidR="00E0216D">
        <w:t xml:space="preserve"> staining </w:t>
      </w:r>
      <w:r>
        <w:t>pattern with either anti-dsDNA or anti-nucleosome</w:t>
      </w:r>
      <w:r w:rsidR="007937A6">
        <w:t xml:space="preserve"> </w:t>
      </w:r>
      <w:r w:rsidR="0026263E">
        <w:t xml:space="preserve">in their serum </w:t>
      </w:r>
      <w:r w:rsidR="007D292D">
        <w:t xml:space="preserve">developed </w:t>
      </w:r>
      <w:r w:rsidR="007937A6">
        <w:t>renal involvement (&gt;75%), leukopenia (&gt;60%) and acute or subacute cutaneous LE (&gt;</w:t>
      </w:r>
      <w:r w:rsidR="00E476A9">
        <w:t>60</w:t>
      </w:r>
      <w:r w:rsidR="007937A6">
        <w:t>%)</w:t>
      </w:r>
      <w:r w:rsidR="0051142C">
        <w:t xml:space="preserve"> during the follow-up period</w:t>
      </w:r>
      <w:r w:rsidR="007937A6">
        <w:t xml:space="preserve">. </w:t>
      </w:r>
      <w:r w:rsidR="004C07F7">
        <w:t xml:space="preserve">More than 58% of </w:t>
      </w:r>
      <w:r w:rsidR="007937A6">
        <w:t>JSLE patients who had coarse speckled pattern with either anti-RNP or anti-Sm developed leukopenia</w:t>
      </w:r>
      <w:r w:rsidR="004C07F7">
        <w:t>, thrombocytopenia</w:t>
      </w:r>
      <w:r w:rsidR="00E476A9">
        <w:t xml:space="preserve"> and renal involvement</w:t>
      </w:r>
      <w:r w:rsidR="00E0216D">
        <w:t>: t</w:t>
      </w:r>
      <w:r w:rsidR="004C07F7">
        <w:t>hese clinical involvements were found</w:t>
      </w:r>
      <w:r w:rsidR="002106D2">
        <w:t xml:space="preserve"> </w:t>
      </w:r>
      <w:r w:rsidR="004C07F7">
        <w:t xml:space="preserve">in </w:t>
      </w:r>
      <w:r w:rsidR="00ED61AF">
        <w:t>&gt;</w:t>
      </w:r>
      <w:r w:rsidR="007D292D">
        <w:t xml:space="preserve">62% of </w:t>
      </w:r>
      <w:r w:rsidR="004C07F7">
        <w:t xml:space="preserve">JSLE patients </w:t>
      </w:r>
      <w:r w:rsidR="004C07F7">
        <w:lastRenderedPageBreak/>
        <w:t xml:space="preserve">who had fine-coarse speckled pattern with either </w:t>
      </w:r>
      <w:r w:rsidR="004B381B">
        <w:t>a</w:t>
      </w:r>
      <w:r w:rsidR="004C07F7">
        <w:t xml:space="preserve">nti-RNP or </w:t>
      </w:r>
      <w:r w:rsidR="004B381B">
        <w:t>a</w:t>
      </w:r>
      <w:r w:rsidR="004C07F7">
        <w:t xml:space="preserve">nti-Sm or </w:t>
      </w:r>
      <w:r w:rsidR="004B381B">
        <w:t>a</w:t>
      </w:r>
      <w:r w:rsidR="004C07F7">
        <w:t>nti-SSA.</w:t>
      </w:r>
      <w:r w:rsidR="0039349E">
        <w:t xml:space="preserve"> </w:t>
      </w:r>
      <w:r w:rsidR="00E476A9">
        <w:t xml:space="preserve">Furthermore, </w:t>
      </w:r>
      <w:r w:rsidR="00A163A4">
        <w:t xml:space="preserve">fine-coarse speckled pattern and </w:t>
      </w:r>
      <w:r w:rsidR="0039349E">
        <w:t xml:space="preserve">anti-Ro-52 </w:t>
      </w:r>
      <w:r w:rsidR="007D292D">
        <w:t xml:space="preserve">in JSLE patients were related to </w:t>
      </w:r>
      <w:r w:rsidR="0039349E">
        <w:t>hemolytic anemia and serositis</w:t>
      </w:r>
      <w:r w:rsidR="00A163A4">
        <w:t xml:space="preserve"> (&gt;57%)</w:t>
      </w:r>
      <w:r w:rsidR="0039349E">
        <w:t xml:space="preserve">. </w:t>
      </w:r>
    </w:p>
    <w:p w14:paraId="26714F7B" w14:textId="044F2CF6" w:rsidR="00514F76" w:rsidRPr="00514F76" w:rsidRDefault="00514F76" w:rsidP="00083DC9">
      <w:pPr>
        <w:spacing w:line="480" w:lineRule="auto"/>
        <w:jc w:val="both"/>
        <w:rPr>
          <w:rFonts w:ascii="Times" w:hAnsi="Times"/>
          <w:color w:val="000000" w:themeColor="text1"/>
        </w:rPr>
      </w:pPr>
      <w:r>
        <w:rPr>
          <w:rFonts w:ascii="Times" w:hAnsi="Times"/>
          <w:b/>
          <w:bCs/>
          <w:color w:val="000000" w:themeColor="text1"/>
        </w:rPr>
        <w:tab/>
      </w:r>
      <w:r>
        <w:rPr>
          <w:rFonts w:ascii="Times" w:hAnsi="Times"/>
          <w:color w:val="000000" w:themeColor="text1"/>
        </w:rPr>
        <w:t>In ASLE,</w:t>
      </w:r>
      <w:r w:rsidR="00DF7FDA">
        <w:rPr>
          <w:rFonts w:ascii="Times" w:hAnsi="Times"/>
          <w:color w:val="000000" w:themeColor="text1"/>
        </w:rPr>
        <w:t xml:space="preserve"> &gt;60%</w:t>
      </w:r>
      <w:r w:rsidR="00B72EFF">
        <w:rPr>
          <w:rFonts w:ascii="Times" w:hAnsi="Times"/>
          <w:color w:val="000000" w:themeColor="text1"/>
        </w:rPr>
        <w:t xml:space="preserve"> of </w:t>
      </w:r>
      <w:r w:rsidR="000F15DF">
        <w:rPr>
          <w:rFonts w:ascii="Times" w:hAnsi="Times"/>
          <w:color w:val="000000" w:themeColor="text1"/>
        </w:rPr>
        <w:t xml:space="preserve">patients </w:t>
      </w:r>
      <w:r w:rsidR="00D26FB2">
        <w:rPr>
          <w:rFonts w:ascii="Times" w:hAnsi="Times"/>
          <w:color w:val="000000" w:themeColor="text1"/>
        </w:rPr>
        <w:t xml:space="preserve">who had </w:t>
      </w:r>
      <w:r>
        <w:rPr>
          <w:rFonts w:ascii="Times" w:hAnsi="Times"/>
          <w:color w:val="000000" w:themeColor="text1"/>
        </w:rPr>
        <w:t>coarse speckled pattern</w:t>
      </w:r>
      <w:r w:rsidR="009267AA">
        <w:rPr>
          <w:rFonts w:ascii="Times" w:hAnsi="Times"/>
          <w:color w:val="000000" w:themeColor="text1"/>
        </w:rPr>
        <w:t xml:space="preserve"> </w:t>
      </w:r>
      <w:r>
        <w:rPr>
          <w:rFonts w:ascii="Times" w:hAnsi="Times"/>
          <w:color w:val="000000" w:themeColor="text1"/>
        </w:rPr>
        <w:t>with either anti</w:t>
      </w:r>
      <w:r w:rsidR="00E977DB">
        <w:rPr>
          <w:rFonts w:ascii="Times" w:hAnsi="Times"/>
          <w:color w:val="000000" w:themeColor="text1"/>
        </w:rPr>
        <w:t xml:space="preserve">-RNP or anti-Sm </w:t>
      </w:r>
      <w:r w:rsidR="009267AA">
        <w:rPr>
          <w:rFonts w:ascii="Times" w:hAnsi="Times"/>
          <w:color w:val="000000" w:themeColor="text1"/>
        </w:rPr>
        <w:t xml:space="preserve">in their serum </w:t>
      </w:r>
      <w:r w:rsidR="00D26FB2">
        <w:rPr>
          <w:rFonts w:ascii="Times" w:hAnsi="Times"/>
          <w:color w:val="000000" w:themeColor="text1"/>
        </w:rPr>
        <w:t xml:space="preserve">developed </w:t>
      </w:r>
      <w:r w:rsidR="00E977DB">
        <w:rPr>
          <w:rFonts w:ascii="Times" w:hAnsi="Times"/>
          <w:color w:val="000000" w:themeColor="text1"/>
        </w:rPr>
        <w:t xml:space="preserve">leukopenia </w:t>
      </w:r>
      <w:r w:rsidR="0051142C">
        <w:rPr>
          <w:rFonts w:ascii="Times" w:hAnsi="Times"/>
          <w:color w:val="000000" w:themeColor="text1"/>
        </w:rPr>
        <w:t>during the follow-up period</w:t>
      </w:r>
      <w:r w:rsidR="00E977DB">
        <w:rPr>
          <w:rFonts w:ascii="Times" w:hAnsi="Times"/>
          <w:color w:val="000000" w:themeColor="text1"/>
        </w:rPr>
        <w:t>.</w:t>
      </w:r>
      <w:r>
        <w:rPr>
          <w:rFonts w:ascii="Times" w:hAnsi="Times"/>
          <w:color w:val="000000" w:themeColor="text1"/>
        </w:rPr>
        <w:t xml:space="preserve"> </w:t>
      </w:r>
    </w:p>
    <w:p w14:paraId="6245DA2D" w14:textId="77777777" w:rsidR="00612A52" w:rsidRPr="00612A52" w:rsidRDefault="00612A52" w:rsidP="00612A52">
      <w:pPr>
        <w:spacing w:line="480" w:lineRule="auto"/>
        <w:ind w:firstLine="720"/>
        <w:jc w:val="both"/>
        <w:rPr>
          <w:rFonts w:ascii="Times" w:hAnsi="Times"/>
          <w:strike/>
          <w:color w:val="000000" w:themeColor="text1"/>
        </w:rPr>
      </w:pPr>
    </w:p>
    <w:p w14:paraId="61522707" w14:textId="11603231" w:rsidR="00280A9A" w:rsidRPr="00040D79" w:rsidRDefault="003F7CFD" w:rsidP="0034719C">
      <w:pPr>
        <w:spacing w:line="480" w:lineRule="auto"/>
        <w:outlineLvl w:val="0"/>
        <w:rPr>
          <w:b/>
          <w:bCs/>
          <w:color w:val="000000" w:themeColor="text1"/>
        </w:rPr>
      </w:pPr>
      <w:r>
        <w:rPr>
          <w:b/>
          <w:bCs/>
          <w:color w:val="000000" w:themeColor="text1"/>
        </w:rPr>
        <w:t>Number of ANA-</w:t>
      </w:r>
      <w:r w:rsidR="006B7195">
        <w:rPr>
          <w:b/>
          <w:bCs/>
          <w:color w:val="000000" w:themeColor="text1"/>
        </w:rPr>
        <w:t xml:space="preserve">staining </w:t>
      </w:r>
      <w:r w:rsidR="000C5AA1" w:rsidRPr="00040D79">
        <w:rPr>
          <w:b/>
          <w:bCs/>
          <w:color w:val="000000" w:themeColor="text1"/>
        </w:rPr>
        <w:t>pattern</w:t>
      </w:r>
      <w:r w:rsidR="006B7195">
        <w:rPr>
          <w:b/>
          <w:bCs/>
          <w:color w:val="000000" w:themeColor="text1"/>
        </w:rPr>
        <w:t>s</w:t>
      </w:r>
      <w:r w:rsidR="009311B8">
        <w:rPr>
          <w:b/>
          <w:bCs/>
          <w:color w:val="000000" w:themeColor="text1"/>
        </w:rPr>
        <w:t xml:space="preserve"> VS </w:t>
      </w:r>
      <w:r w:rsidR="006B7195">
        <w:rPr>
          <w:b/>
          <w:bCs/>
          <w:color w:val="000000" w:themeColor="text1"/>
        </w:rPr>
        <w:t>disease severity</w:t>
      </w:r>
    </w:p>
    <w:p w14:paraId="52FA0E98" w14:textId="498611B7" w:rsidR="003010C1" w:rsidRDefault="000C5AA1" w:rsidP="004D3996">
      <w:pPr>
        <w:spacing w:line="480" w:lineRule="auto"/>
        <w:ind w:firstLine="720"/>
        <w:jc w:val="both"/>
        <w:rPr>
          <w:color w:val="000000" w:themeColor="text1"/>
        </w:rPr>
      </w:pPr>
      <w:r w:rsidRPr="00040D79">
        <w:rPr>
          <w:color w:val="000000" w:themeColor="text1"/>
        </w:rPr>
        <w:t xml:space="preserve">The </w:t>
      </w:r>
      <w:r w:rsidR="00C81290">
        <w:rPr>
          <w:color w:val="000000" w:themeColor="text1"/>
        </w:rPr>
        <w:t xml:space="preserve">association </w:t>
      </w:r>
      <w:r w:rsidR="006D1905">
        <w:rPr>
          <w:color w:val="000000" w:themeColor="text1"/>
        </w:rPr>
        <w:t xml:space="preserve">between </w:t>
      </w:r>
      <w:r w:rsidR="00C81290">
        <w:rPr>
          <w:color w:val="000000" w:themeColor="text1"/>
        </w:rPr>
        <w:t xml:space="preserve">the </w:t>
      </w:r>
      <w:r w:rsidR="006D1905">
        <w:rPr>
          <w:color w:val="000000" w:themeColor="text1"/>
        </w:rPr>
        <w:t xml:space="preserve">number of </w:t>
      </w:r>
      <w:r w:rsidR="00083DC9">
        <w:rPr>
          <w:color w:val="000000" w:themeColor="text1"/>
        </w:rPr>
        <w:t>ANA-</w:t>
      </w:r>
      <w:r w:rsidRPr="00040D79">
        <w:rPr>
          <w:color w:val="000000" w:themeColor="text1"/>
        </w:rPr>
        <w:t>staining pattern</w:t>
      </w:r>
      <w:r w:rsidR="00535B95">
        <w:rPr>
          <w:color w:val="000000" w:themeColor="text1"/>
        </w:rPr>
        <w:t>s</w:t>
      </w:r>
      <w:r w:rsidRPr="00040D79">
        <w:rPr>
          <w:color w:val="000000" w:themeColor="text1"/>
        </w:rPr>
        <w:t xml:space="preserve"> and </w:t>
      </w:r>
      <w:r w:rsidR="00C21FAF">
        <w:rPr>
          <w:color w:val="000000" w:themeColor="text1"/>
        </w:rPr>
        <w:t xml:space="preserve">disease </w:t>
      </w:r>
      <w:r w:rsidR="005C781A">
        <w:rPr>
          <w:color w:val="000000" w:themeColor="text1"/>
        </w:rPr>
        <w:t>activi</w:t>
      </w:r>
      <w:r w:rsidR="00C21FAF">
        <w:rPr>
          <w:color w:val="000000" w:themeColor="text1"/>
        </w:rPr>
        <w:t xml:space="preserve">ty using </w:t>
      </w:r>
      <w:r w:rsidRPr="00040D79">
        <w:rPr>
          <w:color w:val="000000" w:themeColor="text1"/>
        </w:rPr>
        <w:t xml:space="preserve">SLEDAI </w:t>
      </w:r>
      <w:r w:rsidR="0041672A">
        <w:rPr>
          <w:color w:val="000000" w:themeColor="text1"/>
        </w:rPr>
        <w:t xml:space="preserve">scores </w:t>
      </w:r>
      <w:r w:rsidR="00535B95">
        <w:rPr>
          <w:color w:val="000000" w:themeColor="text1"/>
        </w:rPr>
        <w:t>was analyzed</w:t>
      </w:r>
      <w:r w:rsidR="001E6FE1" w:rsidRPr="00040D79">
        <w:rPr>
          <w:color w:val="000000" w:themeColor="text1"/>
        </w:rPr>
        <w:t>.</w:t>
      </w:r>
      <w:r w:rsidR="001E6FE1" w:rsidRPr="00040D79">
        <w:rPr>
          <w:b/>
          <w:bCs/>
          <w:color w:val="000000" w:themeColor="text1"/>
        </w:rPr>
        <w:t xml:space="preserve"> </w:t>
      </w:r>
      <w:r w:rsidR="00396B85">
        <w:rPr>
          <w:color w:val="000000" w:themeColor="text1"/>
        </w:rPr>
        <w:t>The result</w:t>
      </w:r>
      <w:r w:rsidR="00DF7FDA">
        <w:rPr>
          <w:color w:val="000000" w:themeColor="text1"/>
        </w:rPr>
        <w:t xml:space="preserve">s </w:t>
      </w:r>
      <w:r w:rsidR="00396B85">
        <w:rPr>
          <w:color w:val="000000" w:themeColor="text1"/>
        </w:rPr>
        <w:t>showed that</w:t>
      </w:r>
      <w:r w:rsidR="00DF7FDA">
        <w:rPr>
          <w:color w:val="000000" w:themeColor="text1"/>
        </w:rPr>
        <w:t xml:space="preserve"> the </w:t>
      </w:r>
      <w:r w:rsidRPr="00040D79">
        <w:rPr>
          <w:color w:val="000000" w:themeColor="text1"/>
        </w:rPr>
        <w:t>medi</w:t>
      </w:r>
      <w:r w:rsidR="00396B85">
        <w:rPr>
          <w:color w:val="000000" w:themeColor="text1"/>
        </w:rPr>
        <w:t>an SLED</w:t>
      </w:r>
      <w:r w:rsidR="006D1905">
        <w:rPr>
          <w:color w:val="000000" w:themeColor="text1"/>
        </w:rPr>
        <w:t>AI score</w:t>
      </w:r>
      <w:r w:rsidR="00CC2068">
        <w:rPr>
          <w:color w:val="000000" w:themeColor="text1"/>
        </w:rPr>
        <w:t xml:space="preserve"> </w:t>
      </w:r>
      <w:r w:rsidR="002C7CF1">
        <w:rPr>
          <w:color w:val="000000" w:themeColor="text1"/>
        </w:rPr>
        <w:t xml:space="preserve">in </w:t>
      </w:r>
      <w:r w:rsidR="00CC2068">
        <w:rPr>
          <w:color w:val="000000" w:themeColor="text1"/>
        </w:rPr>
        <w:t xml:space="preserve">JSLE patients </w:t>
      </w:r>
      <w:r w:rsidR="00535B95">
        <w:rPr>
          <w:color w:val="000000" w:themeColor="text1"/>
        </w:rPr>
        <w:t xml:space="preserve">was 14 </w:t>
      </w:r>
      <w:r w:rsidR="006D1905">
        <w:rPr>
          <w:color w:val="000000" w:themeColor="text1"/>
        </w:rPr>
        <w:t>across</w:t>
      </w:r>
      <w:r w:rsidR="00DF7FDA">
        <w:rPr>
          <w:color w:val="000000" w:themeColor="text1"/>
        </w:rPr>
        <w:t xml:space="preserve"> the </w:t>
      </w:r>
      <w:r w:rsidR="00535B95">
        <w:rPr>
          <w:color w:val="000000" w:themeColor="text1"/>
        </w:rPr>
        <w:t xml:space="preserve">number of </w:t>
      </w:r>
      <w:r w:rsidR="006D1905">
        <w:rPr>
          <w:color w:val="000000" w:themeColor="text1"/>
        </w:rPr>
        <w:t>pattern</w:t>
      </w:r>
      <w:r w:rsidR="00535B95">
        <w:rPr>
          <w:color w:val="000000" w:themeColor="text1"/>
        </w:rPr>
        <w:t>s</w:t>
      </w:r>
      <w:r w:rsidR="008565C4">
        <w:rPr>
          <w:color w:val="000000" w:themeColor="text1"/>
        </w:rPr>
        <w:t>,</w:t>
      </w:r>
      <w:r w:rsidR="00535B95">
        <w:rPr>
          <w:color w:val="000000" w:themeColor="text1"/>
        </w:rPr>
        <w:t xml:space="preserve"> whereas</w:t>
      </w:r>
      <w:r w:rsidR="006D1905">
        <w:rPr>
          <w:color w:val="000000" w:themeColor="text1"/>
        </w:rPr>
        <w:t xml:space="preserve"> </w:t>
      </w:r>
      <w:r w:rsidR="00CC2068">
        <w:rPr>
          <w:color w:val="000000" w:themeColor="text1"/>
        </w:rPr>
        <w:t xml:space="preserve">the median score in </w:t>
      </w:r>
      <w:r w:rsidR="005C781A">
        <w:rPr>
          <w:color w:val="000000" w:themeColor="text1"/>
        </w:rPr>
        <w:t>A</w:t>
      </w:r>
      <w:r w:rsidR="00CC2068">
        <w:rPr>
          <w:color w:val="000000" w:themeColor="text1"/>
        </w:rPr>
        <w:t xml:space="preserve">SLE patients </w:t>
      </w:r>
      <w:r w:rsidR="008E53AC">
        <w:rPr>
          <w:color w:val="000000" w:themeColor="text1"/>
        </w:rPr>
        <w:t xml:space="preserve">gradually rose </w:t>
      </w:r>
      <w:r w:rsidR="006D1905">
        <w:rPr>
          <w:color w:val="000000" w:themeColor="text1"/>
        </w:rPr>
        <w:t xml:space="preserve">from </w:t>
      </w:r>
      <w:r w:rsidR="00CC2068">
        <w:rPr>
          <w:color w:val="000000" w:themeColor="text1"/>
        </w:rPr>
        <w:t>10</w:t>
      </w:r>
      <w:r w:rsidR="00535B95">
        <w:rPr>
          <w:color w:val="000000" w:themeColor="text1"/>
        </w:rPr>
        <w:t xml:space="preserve"> </w:t>
      </w:r>
      <w:r w:rsidR="006D1905" w:rsidRPr="00535B95">
        <w:rPr>
          <w:color w:val="000000" w:themeColor="text1"/>
        </w:rPr>
        <w:t xml:space="preserve">to </w:t>
      </w:r>
      <w:r w:rsidR="00ED5DBB" w:rsidRPr="00535B95">
        <w:rPr>
          <w:color w:val="000000" w:themeColor="text1"/>
        </w:rPr>
        <w:t>19</w:t>
      </w:r>
      <w:r w:rsidR="00535B95">
        <w:rPr>
          <w:color w:val="000000" w:themeColor="text1"/>
        </w:rPr>
        <w:t xml:space="preserve"> </w:t>
      </w:r>
      <w:r w:rsidR="00DC54CF">
        <w:rPr>
          <w:color w:val="000000" w:themeColor="text1"/>
        </w:rPr>
        <w:t xml:space="preserve">once </w:t>
      </w:r>
      <w:r w:rsidR="0041672A">
        <w:rPr>
          <w:color w:val="000000" w:themeColor="text1"/>
        </w:rPr>
        <w:t xml:space="preserve">the </w:t>
      </w:r>
      <w:r w:rsidR="00CC2068">
        <w:rPr>
          <w:color w:val="000000" w:themeColor="text1"/>
        </w:rPr>
        <w:t>number of pattern</w:t>
      </w:r>
      <w:r w:rsidR="00DC54CF">
        <w:rPr>
          <w:color w:val="000000" w:themeColor="text1"/>
        </w:rPr>
        <w:t>s</w:t>
      </w:r>
      <w:r w:rsidR="00CC2068">
        <w:rPr>
          <w:color w:val="000000" w:themeColor="text1"/>
        </w:rPr>
        <w:t xml:space="preserve"> was increased </w:t>
      </w:r>
      <w:r w:rsidR="008565C4">
        <w:rPr>
          <w:color w:val="000000" w:themeColor="text1"/>
        </w:rPr>
        <w:t xml:space="preserve">from one to four </w:t>
      </w:r>
      <w:r w:rsidR="006D1905">
        <w:rPr>
          <w:color w:val="000000" w:themeColor="text1"/>
        </w:rPr>
        <w:t>(</w:t>
      </w:r>
      <w:r w:rsidR="00A61199">
        <w:rPr>
          <w:b/>
          <w:bCs/>
          <w:color w:val="000000" w:themeColor="text1"/>
        </w:rPr>
        <w:t>Figure 2</w:t>
      </w:r>
      <w:r w:rsidR="00DF7FDA">
        <w:rPr>
          <w:color w:val="000000" w:themeColor="text1"/>
        </w:rPr>
        <w:t>)</w:t>
      </w:r>
      <w:r w:rsidR="00DF7FDA" w:rsidRPr="00DF7FDA">
        <w:rPr>
          <w:color w:val="000000" w:themeColor="text1"/>
        </w:rPr>
        <w:t xml:space="preserve">, but this did not reach statistical significance </w:t>
      </w:r>
      <w:r w:rsidR="00C81290">
        <w:rPr>
          <w:color w:val="000000" w:themeColor="text1"/>
        </w:rPr>
        <w:t xml:space="preserve">in either </w:t>
      </w:r>
      <w:r w:rsidR="006D1905">
        <w:rPr>
          <w:color w:val="000000" w:themeColor="text1"/>
        </w:rPr>
        <w:t xml:space="preserve">group </w:t>
      </w:r>
      <w:r w:rsidR="00BF51D2" w:rsidRPr="00040D79">
        <w:rPr>
          <w:color w:val="000000" w:themeColor="text1"/>
        </w:rPr>
        <w:t>(p-value</w:t>
      </w:r>
      <w:r w:rsidR="00535B95">
        <w:rPr>
          <w:color w:val="000000" w:themeColor="text1"/>
        </w:rPr>
        <w:t xml:space="preserve"> </w:t>
      </w:r>
      <w:r w:rsidR="00BF51D2" w:rsidRPr="00040D79">
        <w:rPr>
          <w:color w:val="000000" w:themeColor="text1"/>
        </w:rPr>
        <w:t>=0.846 and 0.055</w:t>
      </w:r>
      <w:r w:rsidR="00DB73D0">
        <w:rPr>
          <w:color w:val="000000" w:themeColor="text1"/>
        </w:rPr>
        <w:t>, respectively</w:t>
      </w:r>
      <w:r w:rsidR="00BF51D2" w:rsidRPr="00040D79">
        <w:rPr>
          <w:color w:val="000000" w:themeColor="text1"/>
        </w:rPr>
        <w:t>).</w:t>
      </w:r>
    </w:p>
    <w:p w14:paraId="5BBC21F2" w14:textId="77777777" w:rsidR="0026524F" w:rsidRDefault="0026524F" w:rsidP="007E131A">
      <w:pPr>
        <w:spacing w:line="480" w:lineRule="auto"/>
        <w:rPr>
          <w:b/>
          <w:bCs/>
        </w:rPr>
      </w:pPr>
    </w:p>
    <w:p w14:paraId="12B4C6B5" w14:textId="57575345" w:rsidR="008B6475" w:rsidRPr="007E131A" w:rsidRDefault="00AE3188" w:rsidP="0034719C">
      <w:pPr>
        <w:spacing w:line="480" w:lineRule="auto"/>
        <w:outlineLvl w:val="0"/>
        <w:rPr>
          <w:b/>
          <w:bCs/>
        </w:rPr>
      </w:pPr>
      <w:r w:rsidRPr="009405B5">
        <w:rPr>
          <w:b/>
          <w:bCs/>
        </w:rPr>
        <w:t>Discussion</w:t>
      </w:r>
    </w:p>
    <w:p w14:paraId="1EFE96D8" w14:textId="32A39A94" w:rsidR="00D25E8B" w:rsidRDefault="008E53AC" w:rsidP="00D21B37">
      <w:pPr>
        <w:spacing w:line="480" w:lineRule="auto"/>
        <w:ind w:firstLine="720"/>
        <w:jc w:val="both"/>
      </w:pPr>
      <w:r>
        <w:t xml:space="preserve">The </w:t>
      </w:r>
      <w:r w:rsidR="00C33414">
        <w:t xml:space="preserve">presence of ANA in serum is one of </w:t>
      </w:r>
      <w:r w:rsidR="00127E53">
        <w:t xml:space="preserve">the </w:t>
      </w:r>
      <w:r w:rsidR="004831A1">
        <w:t xml:space="preserve">key features in </w:t>
      </w:r>
      <w:r w:rsidR="00885858">
        <w:t xml:space="preserve">the </w:t>
      </w:r>
      <w:r w:rsidR="0076648B">
        <w:t xml:space="preserve">SLICC </w:t>
      </w:r>
      <w:r w:rsidR="00157BDD">
        <w:t>classification criteria</w:t>
      </w:r>
      <w:r w:rsidR="00C33414">
        <w:t xml:space="preserve"> for making a diagnosis of</w:t>
      </w:r>
      <w:r w:rsidR="0077110D">
        <w:t xml:space="preserve"> SLE</w:t>
      </w:r>
      <w:r w:rsidR="00E956B7">
        <w:t>.</w:t>
      </w:r>
      <w:r w:rsidR="0077110D" w:rsidRPr="00E956B7">
        <w:rPr>
          <w:vertAlign w:val="superscript"/>
        </w:rPr>
        <w:fldChar w:fldCharType="begin">
          <w:fldData xml:space="preserve">PEVuZE5vdGU+PENpdGU+PEF1dGhvcj5QZXRyaTwvQXV0aG9yPjxZZWFyPjIwMTI8L1llYXI+PFJl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</w:fldData>
        </w:fldChar>
      </w:r>
      <w:r w:rsidR="00221020" w:rsidRPr="00E956B7">
        <w:rPr>
          <w:vertAlign w:val="superscript"/>
        </w:rPr>
        <w:instrText xml:space="preserve"> ADDIN EN.CITE </w:instrText>
      </w:r>
      <w:r w:rsidR="00221020" w:rsidRPr="00E956B7">
        <w:rPr>
          <w:vertAlign w:val="superscript"/>
        </w:rPr>
        <w:fldChar w:fldCharType="begin">
          <w:fldData xml:space="preserve">PEVuZE5vdGU+PENpdGU+PEF1dGhvcj5QZXRyaTwvQXV0aG9yPjxZZWFyPjIwMTI8L1llYXI+PFJl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</w:fldData>
        </w:fldChar>
      </w:r>
      <w:r w:rsidR="00221020" w:rsidRPr="00E956B7">
        <w:rPr>
          <w:vertAlign w:val="superscript"/>
        </w:rPr>
        <w:instrText xml:space="preserve"> ADDIN EN.CITE.DATA </w:instrText>
      </w:r>
      <w:r w:rsidR="00221020" w:rsidRPr="00E956B7">
        <w:rPr>
          <w:vertAlign w:val="superscript"/>
        </w:rPr>
      </w:r>
      <w:r w:rsidR="00221020" w:rsidRPr="00E956B7">
        <w:rPr>
          <w:vertAlign w:val="superscript"/>
        </w:rPr>
        <w:fldChar w:fldCharType="end"/>
      </w:r>
      <w:r w:rsidR="0077110D" w:rsidRPr="00E956B7">
        <w:rPr>
          <w:vertAlign w:val="superscript"/>
        </w:rPr>
      </w:r>
      <w:r w:rsidR="0077110D" w:rsidRPr="00E956B7">
        <w:rPr>
          <w:vertAlign w:val="superscript"/>
        </w:rPr>
        <w:fldChar w:fldCharType="separate"/>
      </w:r>
      <w:r w:rsidR="00221020" w:rsidRPr="00E956B7">
        <w:rPr>
          <w:noProof/>
          <w:vertAlign w:val="superscript"/>
        </w:rPr>
        <w:t>4</w:t>
      </w:r>
      <w:r w:rsidR="0077110D" w:rsidRPr="00E956B7">
        <w:rPr>
          <w:vertAlign w:val="superscript"/>
        </w:rPr>
        <w:fldChar w:fldCharType="end"/>
      </w:r>
      <w:r w:rsidR="00B80977">
        <w:t xml:space="preserve"> </w:t>
      </w:r>
      <w:r w:rsidR="00F97A9B">
        <w:t xml:space="preserve">IIF </w:t>
      </w:r>
      <w:r w:rsidR="008806C5">
        <w:t xml:space="preserve">is </w:t>
      </w:r>
      <w:r w:rsidR="0076648B">
        <w:t xml:space="preserve">a routine technique </w:t>
      </w:r>
      <w:r w:rsidR="00B80977">
        <w:t xml:space="preserve">used </w:t>
      </w:r>
      <w:r w:rsidR="009C3895">
        <w:t xml:space="preserve">for testing ANA in patient </w:t>
      </w:r>
      <w:r w:rsidR="00B80977">
        <w:t xml:space="preserve">serum and </w:t>
      </w:r>
      <w:r>
        <w:t xml:space="preserve">its </w:t>
      </w:r>
      <w:r w:rsidR="00B80977">
        <w:t>sensitivity and specificity</w:t>
      </w:r>
      <w:r>
        <w:t xml:space="preserve"> make it a highly suitable and robust technique for this diagnosis</w:t>
      </w:r>
      <w:r w:rsidR="00D35B1A">
        <w:t>.</w:t>
      </w:r>
      <w:r w:rsidR="0077110D" w:rsidRPr="00D35B1A">
        <w:rPr>
          <w:vertAlign w:val="superscript"/>
        </w:rPr>
        <w:fldChar w:fldCharType="begin"/>
      </w:r>
      <w:r w:rsidR="00221020" w:rsidRPr="00D35B1A">
        <w:rPr>
          <w:vertAlign w:val="superscript"/>
        </w:rPr>
        <w:instrText xml:space="preserve"> ADDIN EN.CITE &lt;EndNote&gt;&lt;Cite&gt;&lt;Author&gt;Meroni&lt;/Author&gt;&lt;Year&gt;2010&lt;/Year&gt;&lt;RecNum&gt;317&lt;/RecNum&gt;&lt;DisplayText&gt;(5)&lt;/DisplayText&gt;&lt;record&gt;&lt;rec-number&gt;317&lt;/rec-number&gt;&lt;foreign-keys&gt;&lt;key app="EN" db-id="9parrwzd62taxle90x55p0xw2pd555tpvp0x" timestamp="1525935185"&gt;317&lt;/key&gt;&lt;/foreign-keys&gt;&lt;ref-type name="Journal Article"&gt;17&lt;/ref-type&gt;&lt;contributors&gt;&lt;authors&gt;&lt;author&gt;Meroni, P. L.&lt;/author&gt;&lt;author&gt;Schur, P. H.&lt;/author&gt;&lt;/authors&gt;&lt;/contributors&gt;&lt;auth-address&gt;Division of Rheumatology, Department of Internal Medicine, Istituto G Pini, University of Milan and IRCCS Istituto Auxologico Italiano, Milan, Italy. pierluigi.meroni@unimi.it&lt;/auth-address&gt;&lt;titles&gt;&lt;title&gt;ANA screening: an old test with new recommendations&lt;/title&gt;&lt;secondary-title&gt;Ann Rheum Dis&lt;/secondary-title&gt;&lt;/titles&gt;&lt;periodical&gt;&lt;full-title&gt;Ann Rheum Dis&lt;/full-title&gt;&lt;/periodical&gt;&lt;pages&gt;1420-2&lt;/pages&gt;&lt;volume&gt;69&lt;/volume&gt;&lt;number&gt;8&lt;/number&gt;&lt;edition&gt;2010/06/01&lt;/edition&gt;&lt;keywords&gt;&lt;keyword&gt;Antibodies, Antinuclear/*analysis&lt;/keyword&gt;&lt;keyword&gt;Autoimmune Diseases/*diagnosis&lt;/keyword&gt;&lt;keyword&gt;Biomarkers/analysis&lt;/keyword&gt;&lt;keyword&gt;Humans&lt;/keyword&gt;&lt;keyword&gt;Immunologic Tests/methods/standards&lt;/keyword&gt;&lt;keyword&gt;Lupus Erythematosus, Systemic/diagnosis&lt;/keyword&gt;&lt;keyword&gt;Mass Screening/methods/standards&lt;/keyword&gt;&lt;keyword&gt;Practice Guidelines as Topic&lt;/keyword&gt;&lt;/keywords&gt;&lt;dates&gt;&lt;year&gt;2010&lt;/year&gt;&lt;pub-dates&gt;&lt;date&gt;Aug&lt;/date&gt;&lt;/pub-dates&gt;&lt;/dates&gt;&lt;isbn&gt;1468-2060 (Electronic)&amp;#xD;0003-4967 (Linking)&lt;/isbn&gt;&lt;accession-num&gt;20511607&lt;/accession-num&gt;&lt;urls&gt;&lt;related-urls&gt;&lt;url&gt;https://www.ncbi.nlm.nih.gov/pubmed/20511607&lt;/url&gt;&lt;/related-urls&gt;&lt;/urls&gt;&lt;electronic-resource-num&gt;10.1136/ard.2009.127100&lt;/electronic-resource-num&gt;&lt;/record&gt;&lt;/Cite&gt;&lt;/EndNote&gt;</w:instrText>
      </w:r>
      <w:r w:rsidR="0077110D" w:rsidRPr="00D35B1A">
        <w:rPr>
          <w:vertAlign w:val="superscript"/>
        </w:rPr>
        <w:fldChar w:fldCharType="separate"/>
      </w:r>
      <w:r w:rsidR="00221020" w:rsidRPr="00D35B1A">
        <w:rPr>
          <w:noProof/>
          <w:vertAlign w:val="superscript"/>
        </w:rPr>
        <w:t>5</w:t>
      </w:r>
      <w:r w:rsidR="0077110D" w:rsidRPr="00D35B1A">
        <w:rPr>
          <w:vertAlign w:val="superscript"/>
        </w:rPr>
        <w:fldChar w:fldCharType="end"/>
      </w:r>
      <w:r w:rsidR="00D21B37">
        <w:t xml:space="preserve"> </w:t>
      </w:r>
      <w:r w:rsidR="00861B51">
        <w:t xml:space="preserve">In our study, </w:t>
      </w:r>
      <w:r w:rsidR="007B2B28">
        <w:t xml:space="preserve">the majority of patients with SLE </w:t>
      </w:r>
      <w:r w:rsidR="00576D68">
        <w:t>(&gt;98</w:t>
      </w:r>
      <w:r w:rsidR="00D7571C">
        <w:t xml:space="preserve">%) </w:t>
      </w:r>
      <w:r w:rsidR="007B2B28">
        <w:t xml:space="preserve">showed a positive </w:t>
      </w:r>
      <w:r>
        <w:t xml:space="preserve">serum </w:t>
      </w:r>
      <w:r w:rsidR="007B2B28">
        <w:t xml:space="preserve">ANA </w:t>
      </w:r>
      <w:r>
        <w:t>result</w:t>
      </w:r>
      <w:r w:rsidR="00157B18">
        <w:t xml:space="preserve"> and t</w:t>
      </w:r>
      <w:r w:rsidR="007B2B28">
        <w:t xml:space="preserve">he </w:t>
      </w:r>
      <w:r>
        <w:t>ANA-</w:t>
      </w:r>
      <w:r w:rsidR="00887D1D" w:rsidRPr="004D3996">
        <w:t>staining pattern</w:t>
      </w:r>
      <w:r w:rsidR="00131976">
        <w:t xml:space="preserve">s </w:t>
      </w:r>
      <w:r w:rsidR="00F636F7">
        <w:t xml:space="preserve">were similar </w:t>
      </w:r>
      <w:r w:rsidR="00131976">
        <w:t xml:space="preserve">in </w:t>
      </w:r>
      <w:r w:rsidR="00157B18">
        <w:t xml:space="preserve">both </w:t>
      </w:r>
      <w:r w:rsidR="004831A1">
        <w:t xml:space="preserve">children and adults </w:t>
      </w:r>
      <w:r w:rsidR="00A83C3D">
        <w:t>with SLE</w:t>
      </w:r>
      <w:r w:rsidR="00EC2345">
        <w:t xml:space="preserve">. The most common </w:t>
      </w:r>
      <w:r w:rsidR="00ED61AF">
        <w:t xml:space="preserve">staining </w:t>
      </w:r>
      <w:r w:rsidR="00EC2345">
        <w:t xml:space="preserve">types </w:t>
      </w:r>
      <w:r w:rsidR="004831A1">
        <w:t>were homogenous</w:t>
      </w:r>
      <w:r w:rsidR="000353C4">
        <w:t xml:space="preserve"> </w:t>
      </w:r>
      <w:r w:rsidR="00EC2345">
        <w:t xml:space="preserve">pattern </w:t>
      </w:r>
      <w:r w:rsidR="000353C4">
        <w:t xml:space="preserve">in both groups, </w:t>
      </w:r>
      <w:r w:rsidR="00403FCE">
        <w:t xml:space="preserve">followed by </w:t>
      </w:r>
      <w:r w:rsidR="00887D1D">
        <w:t>fine</w:t>
      </w:r>
      <w:r>
        <w:t xml:space="preserve"> </w:t>
      </w:r>
      <w:r w:rsidR="00887D1D">
        <w:t xml:space="preserve">and </w:t>
      </w:r>
      <w:r w:rsidR="00914E12">
        <w:t xml:space="preserve">coarse </w:t>
      </w:r>
      <w:r w:rsidR="000353C4">
        <w:t>speckled</w:t>
      </w:r>
      <w:r w:rsidR="00EC2345">
        <w:t xml:space="preserve"> patterns</w:t>
      </w:r>
      <w:r w:rsidR="000353C4">
        <w:t>, respectively</w:t>
      </w:r>
      <w:r w:rsidR="00736073">
        <w:t xml:space="preserve">, </w:t>
      </w:r>
      <w:r w:rsidR="00E46D79">
        <w:t xml:space="preserve">which </w:t>
      </w:r>
      <w:r w:rsidR="0017064B">
        <w:t>are</w:t>
      </w:r>
      <w:r w:rsidR="00403FCE">
        <w:t xml:space="preserve"> consistent with previous studies</w:t>
      </w:r>
      <w:r w:rsidR="00D35B1A">
        <w:t>.</w:t>
      </w:r>
      <w:r w:rsidR="00887D1D" w:rsidRPr="00D35B1A">
        <w:rPr>
          <w:vertAlign w:val="superscript"/>
        </w:rPr>
        <w:fldChar w:fldCharType="begin">
          <w:fldData xml:space="preserve">PEVuZE5vdGU+PENpdGU+PEF1dGhvcj5Gcm9kbHVuZDwvQXV0aG9yPjxZZWFyPjIwMTM8L1llYXI+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</w:fldData>
        </w:fldChar>
      </w:r>
      <w:r w:rsidR="000E05A7" w:rsidRPr="00D35B1A">
        <w:rPr>
          <w:vertAlign w:val="superscript"/>
        </w:rPr>
        <w:instrText xml:space="preserve"> ADDIN EN.CITE </w:instrText>
      </w:r>
      <w:r w:rsidR="000E05A7" w:rsidRPr="00D35B1A">
        <w:rPr>
          <w:vertAlign w:val="superscript"/>
        </w:rPr>
        <w:fldChar w:fldCharType="begin">
          <w:fldData xml:space="preserve">PEVuZE5vdGU+PENpdGU+PEF1dGhvcj5Gcm9kbHVuZDwvQXV0aG9yPjxZZWFyPjIwMTM8L1llYXI+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</w:fldData>
        </w:fldChar>
      </w:r>
      <w:r w:rsidR="000E05A7" w:rsidRPr="00D35B1A">
        <w:rPr>
          <w:vertAlign w:val="superscript"/>
        </w:rPr>
        <w:instrText xml:space="preserve"> ADDIN EN.CITE.DATA </w:instrText>
      </w:r>
      <w:r w:rsidR="000E05A7" w:rsidRPr="00D35B1A">
        <w:rPr>
          <w:vertAlign w:val="superscript"/>
        </w:rPr>
      </w:r>
      <w:r w:rsidR="000E05A7" w:rsidRPr="00D35B1A">
        <w:rPr>
          <w:vertAlign w:val="superscript"/>
        </w:rPr>
        <w:fldChar w:fldCharType="end"/>
      </w:r>
      <w:r w:rsidR="00887D1D" w:rsidRPr="00D35B1A">
        <w:rPr>
          <w:vertAlign w:val="superscript"/>
        </w:rPr>
      </w:r>
      <w:r w:rsidR="00887D1D" w:rsidRPr="00D35B1A">
        <w:rPr>
          <w:vertAlign w:val="superscript"/>
        </w:rPr>
        <w:fldChar w:fldCharType="separate"/>
      </w:r>
      <w:r w:rsidR="000E05A7" w:rsidRPr="00D35B1A">
        <w:rPr>
          <w:noProof/>
          <w:vertAlign w:val="superscript"/>
        </w:rPr>
        <w:t>16, 17, 19, 20</w:t>
      </w:r>
      <w:r w:rsidR="00887D1D" w:rsidRPr="00D35B1A">
        <w:rPr>
          <w:vertAlign w:val="superscript"/>
        </w:rPr>
        <w:fldChar w:fldCharType="end"/>
      </w:r>
      <w:r w:rsidR="00D21B37">
        <w:t xml:space="preserve"> </w:t>
      </w:r>
      <w:r w:rsidR="00684A64">
        <w:t xml:space="preserve">Interestingly, our study demonstrated that almost </w:t>
      </w:r>
      <w:r w:rsidR="00157B18">
        <w:t xml:space="preserve">50% </w:t>
      </w:r>
      <w:r w:rsidR="00684A64">
        <w:t>of JSLE (47%) and ASLE (42%) patients</w:t>
      </w:r>
      <w:r w:rsidR="00157B18">
        <w:t xml:space="preserve"> had </w:t>
      </w:r>
      <w:r w:rsidR="00684A64">
        <w:t>developed two ANA-staining patterns in their serum at diagnosis</w:t>
      </w:r>
      <w:r w:rsidR="00B20913">
        <w:t xml:space="preserve">, </w:t>
      </w:r>
      <w:r w:rsidR="00842223" w:rsidRPr="00084EC8">
        <w:t>and f</w:t>
      </w:r>
      <w:r w:rsidR="00684A64" w:rsidRPr="00084EC8">
        <w:t>ine-co</w:t>
      </w:r>
      <w:r w:rsidR="00684A64" w:rsidRPr="00084EC8">
        <w:rPr>
          <w:rFonts w:cs="Angsana New"/>
          <w:szCs w:val="30"/>
        </w:rPr>
        <w:t>a</w:t>
      </w:r>
      <w:r w:rsidR="00684A64" w:rsidRPr="00084EC8">
        <w:t>rse speckled and homogeneous-fine speckled patterns</w:t>
      </w:r>
      <w:r w:rsidR="00157B18">
        <w:t xml:space="preserve"> were </w:t>
      </w:r>
      <w:r w:rsidR="00684A64" w:rsidRPr="00084EC8">
        <w:t xml:space="preserve">the most </w:t>
      </w:r>
      <w:r w:rsidR="00684A64" w:rsidRPr="00084EC8">
        <w:lastRenderedPageBreak/>
        <w:t>prominent findings in both groups</w:t>
      </w:r>
      <w:r w:rsidR="000E7906" w:rsidRPr="00084EC8">
        <w:t xml:space="preserve">. </w:t>
      </w:r>
      <w:r w:rsidR="00496069" w:rsidRPr="00914D47">
        <w:t>This finding has been rarely reported; t</w:t>
      </w:r>
      <w:r w:rsidR="000E7906" w:rsidRPr="00914D47">
        <w:t>herefore,</w:t>
      </w:r>
      <w:r w:rsidR="00112023" w:rsidRPr="00914D47">
        <w:t xml:space="preserve"> </w:t>
      </w:r>
      <w:r w:rsidR="000E7906" w:rsidRPr="00914D47">
        <w:t xml:space="preserve">we </w:t>
      </w:r>
      <w:r w:rsidR="00684A64" w:rsidRPr="00914D47">
        <w:t xml:space="preserve">further investigated </w:t>
      </w:r>
      <w:r w:rsidR="000E7906" w:rsidRPr="00914D47">
        <w:t>the importance of th</w:t>
      </w:r>
      <w:r w:rsidR="00ED2BD3" w:rsidRPr="00914D47">
        <w:t>ese two ANA-staining patterns</w:t>
      </w:r>
      <w:r w:rsidR="00157B18">
        <w:t xml:space="preserve"> in terms of types of autoantibodies and association with different clinical manifestations.</w:t>
      </w:r>
    </w:p>
    <w:p w14:paraId="07C97903" w14:textId="05CFE2CF" w:rsidR="0001481C" w:rsidRDefault="007B2B28" w:rsidP="0001481C">
      <w:pPr>
        <w:spacing w:line="480" w:lineRule="auto"/>
        <w:ind w:firstLine="720"/>
        <w:jc w:val="both"/>
      </w:pPr>
      <w:r>
        <w:t xml:space="preserve">Although most </w:t>
      </w:r>
      <w:r w:rsidR="00D21B37">
        <w:t xml:space="preserve">patients with SLE </w:t>
      </w:r>
      <w:r w:rsidR="00A16622">
        <w:t>(48.8</w:t>
      </w:r>
      <w:r>
        <w:t xml:space="preserve">%) </w:t>
      </w:r>
      <w:r w:rsidR="00DB1059">
        <w:t xml:space="preserve">showed </w:t>
      </w:r>
      <w:r>
        <w:t xml:space="preserve">very high </w:t>
      </w:r>
      <w:r w:rsidR="001B28DD">
        <w:t xml:space="preserve">ANA </w:t>
      </w:r>
      <w:r>
        <w:t xml:space="preserve">titers </w:t>
      </w:r>
      <w:r w:rsidR="00A16622">
        <w:t xml:space="preserve">(&gt;1:2,560) </w:t>
      </w:r>
      <w:r w:rsidR="001B28DD">
        <w:t>in their serum</w:t>
      </w:r>
      <w:r w:rsidR="00D21B37">
        <w:t xml:space="preserve">, </w:t>
      </w:r>
      <w:r w:rsidR="005E12DB">
        <w:t xml:space="preserve">it </w:t>
      </w:r>
      <w:r w:rsidR="00800165">
        <w:t xml:space="preserve">has been reported that </w:t>
      </w:r>
      <w:r w:rsidR="00D21B37">
        <w:t>titers are not correlated with disease activity and</w:t>
      </w:r>
      <w:r w:rsidR="004F0C55">
        <w:t>/or</w:t>
      </w:r>
      <w:r w:rsidR="00D21B37">
        <w:t xml:space="preserve"> severity</w:t>
      </w:r>
      <w:r w:rsidR="00D35B1A">
        <w:t>.</w:t>
      </w:r>
      <w:r w:rsidR="00266A84" w:rsidRPr="00D35B1A">
        <w:rPr>
          <w:vertAlign w:val="superscript"/>
        </w:rPr>
        <w:fldChar w:fldCharType="begin"/>
      </w:r>
      <w:r w:rsidR="00221020" w:rsidRPr="00D35B1A">
        <w:rPr>
          <w:vertAlign w:val="superscript"/>
        </w:rPr>
        <w:instrText xml:space="preserve"> ADDIN EN.CITE &lt;EndNote&gt;&lt;Cite&gt;&lt;Author&gt;Satoh&lt;/Author&gt;&lt;Year&gt;2007&lt;/Year&gt;&lt;RecNum&gt;196&lt;/RecNum&gt;&lt;DisplayText&gt;(10)&lt;/DisplayText&gt;&lt;record&gt;&lt;rec-number&gt;196&lt;/rec-number&gt;&lt;foreign-keys&gt;&lt;key app="EN" db-id="9parrwzd62taxle90x55p0xw2pd555tpvp0x" timestamp="0"&gt;196&lt;/key&gt;&lt;/foreign-keys&gt;&lt;ref-type name="Journal Article"&gt;17&lt;/ref-type&gt;&lt;contributors&gt;&lt;authors&gt;&lt;author&gt;Satoh, M.&lt;/author&gt;&lt;author&gt;Chan, E. K.&lt;/author&gt;&lt;author&gt;Sobel, E. S.&lt;/author&gt;&lt;author&gt;Kimpel, D. L.&lt;/author&gt;&lt;author&gt;Yamasaki, Y.&lt;/author&gt;&lt;author&gt;Narain, S.&lt;/author&gt;&lt;author&gt;Mansoor, R.&lt;/author&gt;&lt;author&gt;Reeves, W. H.&lt;/author&gt;&lt;/authors&gt;&lt;/contributors&gt;&lt;auth-address&gt;University of Florida, Division of Rheumatology and Clinical Immunology, Department of Medicine, Gainesville, FL 32610-0221, USA. satohm@medicine.ufl.edu&lt;/auth-address&gt;&lt;titles&gt;&lt;title&gt;Clinical implication of autoantibodies in patients with systemic rheumatic diseases&lt;/title&gt;&lt;secondary-title&gt;Expert Rev Clin Immunol&lt;/secondary-title&gt;&lt;/titles&gt;&lt;pages&gt;721-38&lt;/pages&gt;&lt;volume&gt;3&lt;/volume&gt;&lt;number&gt;5&lt;/number&gt;&lt;dates&gt;&lt;year&gt;2007&lt;/year&gt;&lt;pub-dates&gt;&lt;date&gt;Sep&lt;/date&gt;&lt;/pub-dates&gt;&lt;/dates&gt;&lt;isbn&gt;1744-8409 (Electronic)&amp;#xD;1744-666X (Linking)&lt;/isbn&gt;&lt;accession-num&gt;20477023&lt;/accession-num&gt;&lt;urls&gt;&lt;related-urls&gt;&lt;url&gt;https://www.ncbi.nlm.nih.gov/pubmed/20477023&lt;/url&gt;&lt;/related-urls&gt;&lt;/urls&gt;&lt;electronic-resource-num&gt;10.1586/1744666X.3.5.721&lt;/electronic-resource-num&gt;&lt;/record&gt;&lt;/Cite&gt;&lt;/EndNote&gt;</w:instrText>
      </w:r>
      <w:r w:rsidR="00266A84" w:rsidRPr="00D35B1A">
        <w:rPr>
          <w:vertAlign w:val="superscript"/>
        </w:rPr>
        <w:fldChar w:fldCharType="separate"/>
      </w:r>
      <w:r w:rsidR="00221020" w:rsidRPr="00D35B1A">
        <w:rPr>
          <w:noProof/>
          <w:vertAlign w:val="superscript"/>
        </w:rPr>
        <w:t>10</w:t>
      </w:r>
      <w:r w:rsidR="00266A84" w:rsidRPr="00D35B1A">
        <w:rPr>
          <w:vertAlign w:val="superscript"/>
        </w:rPr>
        <w:fldChar w:fldCharType="end"/>
      </w:r>
      <w:r w:rsidR="00B54977">
        <w:t xml:space="preserve"> </w:t>
      </w:r>
      <w:r w:rsidR="00070D57">
        <w:t xml:space="preserve">However, </w:t>
      </w:r>
      <w:r w:rsidR="00903AE7">
        <w:t xml:space="preserve">a previous report has </w:t>
      </w:r>
      <w:r w:rsidR="00800165">
        <w:t xml:space="preserve">suggested that </w:t>
      </w:r>
      <w:r w:rsidR="008E53AC">
        <w:t>ANA-</w:t>
      </w:r>
      <w:r w:rsidR="00D21B37">
        <w:t xml:space="preserve">staining patterns </w:t>
      </w:r>
      <w:r w:rsidR="003C7398">
        <w:t xml:space="preserve">are </w:t>
      </w:r>
      <w:r w:rsidR="00D21B37">
        <w:t xml:space="preserve">associated </w:t>
      </w:r>
      <w:r w:rsidR="00E80C22">
        <w:t>with specific autoantibodies</w:t>
      </w:r>
      <w:r w:rsidR="00D35B1A">
        <w:t>,</w:t>
      </w:r>
      <w:r w:rsidR="005C396A" w:rsidRPr="00D35B1A">
        <w:rPr>
          <w:vertAlign w:val="superscript"/>
        </w:rPr>
        <w:fldChar w:fldCharType="begin">
          <w:fldData xml:space="preserve">PEVuZE5vdGU+PENpdGU+PEF1dGhvcj5DaGFuPC9BdXRob3I+PFllYXI+MjAxNTwvWWVhcj48UmVj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</w:fldData>
        </w:fldChar>
      </w:r>
      <w:r w:rsidR="00221020" w:rsidRPr="00D35B1A">
        <w:rPr>
          <w:vertAlign w:val="superscript"/>
        </w:rPr>
        <w:instrText xml:space="preserve"> ADDIN EN.CITE </w:instrText>
      </w:r>
      <w:r w:rsidR="00221020" w:rsidRPr="00D35B1A">
        <w:rPr>
          <w:vertAlign w:val="superscript"/>
        </w:rPr>
        <w:fldChar w:fldCharType="begin">
          <w:fldData xml:space="preserve">PEVuZE5vdGU+PENpdGU+PEF1dGhvcj5DaGFuPC9BdXRob3I+PFllYXI+MjAxNTwvWWVhcj48UmVj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</w:fldData>
        </w:fldChar>
      </w:r>
      <w:r w:rsidR="00221020" w:rsidRPr="00D35B1A">
        <w:rPr>
          <w:vertAlign w:val="superscript"/>
        </w:rPr>
        <w:instrText xml:space="preserve"> ADDIN EN.CITE.DATA </w:instrText>
      </w:r>
      <w:r w:rsidR="00221020" w:rsidRPr="00D35B1A">
        <w:rPr>
          <w:vertAlign w:val="superscript"/>
        </w:rPr>
      </w:r>
      <w:r w:rsidR="00221020" w:rsidRPr="00D35B1A">
        <w:rPr>
          <w:vertAlign w:val="superscript"/>
        </w:rPr>
        <w:fldChar w:fldCharType="end"/>
      </w:r>
      <w:r w:rsidR="005C396A" w:rsidRPr="00D35B1A">
        <w:rPr>
          <w:vertAlign w:val="superscript"/>
        </w:rPr>
      </w:r>
      <w:r w:rsidR="005C396A" w:rsidRPr="00D35B1A">
        <w:rPr>
          <w:vertAlign w:val="superscript"/>
        </w:rPr>
        <w:fldChar w:fldCharType="separate"/>
      </w:r>
      <w:r w:rsidR="00221020" w:rsidRPr="00D35B1A">
        <w:rPr>
          <w:noProof/>
          <w:vertAlign w:val="superscript"/>
        </w:rPr>
        <w:t>12</w:t>
      </w:r>
      <w:r w:rsidR="005C396A" w:rsidRPr="00D35B1A">
        <w:rPr>
          <w:vertAlign w:val="superscript"/>
        </w:rPr>
        <w:fldChar w:fldCharType="end"/>
      </w:r>
      <w:r w:rsidR="00903AE7">
        <w:t xml:space="preserve"> that are probably related to particular </w:t>
      </w:r>
      <w:r w:rsidR="009A165C">
        <w:t>clinical symptoms</w:t>
      </w:r>
      <w:r w:rsidR="00903AE7">
        <w:t>.</w:t>
      </w:r>
      <w:r w:rsidR="00D73950">
        <w:t xml:space="preserve"> </w:t>
      </w:r>
      <w:r w:rsidR="00070D57">
        <w:t xml:space="preserve">For example, </w:t>
      </w:r>
      <w:r w:rsidR="00861B51">
        <w:rPr>
          <w:rFonts w:cs="Angsana New"/>
          <w:szCs w:val="30"/>
        </w:rPr>
        <w:t xml:space="preserve">SLE patients </w:t>
      </w:r>
      <w:r w:rsidR="00D73950">
        <w:rPr>
          <w:rFonts w:cs="Angsana New"/>
          <w:szCs w:val="30"/>
        </w:rPr>
        <w:t xml:space="preserve">with homogeneous pattern usually develop </w:t>
      </w:r>
      <w:r w:rsidR="00861B51">
        <w:t>anti-dsDNA and anti-nucleosome</w:t>
      </w:r>
      <w:r w:rsidR="00D73950">
        <w:t xml:space="preserve"> in the</w:t>
      </w:r>
      <w:r w:rsidR="00AA6C36">
        <w:t>ir</w:t>
      </w:r>
      <w:r w:rsidR="00D73950">
        <w:t xml:space="preserve"> ser</w:t>
      </w:r>
      <w:r w:rsidR="00070D57">
        <w:t>um</w:t>
      </w:r>
      <w:r w:rsidR="00D35B1A">
        <w:t>.</w:t>
      </w:r>
      <w:r w:rsidR="00E15494" w:rsidRPr="00D35B1A">
        <w:rPr>
          <w:vertAlign w:val="superscript"/>
        </w:rPr>
        <w:fldChar w:fldCharType="begin"/>
      </w:r>
      <w:r w:rsidR="000E05A7" w:rsidRPr="00D35B1A">
        <w:rPr>
          <w:vertAlign w:val="superscript"/>
        </w:rPr>
        <w:instrText xml:space="preserve"> ADDIN EN.CITE &lt;EndNote&gt;&lt;Cite&gt;&lt;Author&gt;Kumar&lt;/Author&gt;&lt;Year&gt;2014&lt;/Year&gt;&lt;RecNum&gt;69&lt;/RecNum&gt;&lt;DisplayText&gt;(21)&lt;/DisplayText&gt;&lt;record&gt;&lt;rec-number&gt;69&lt;/rec-number&gt;&lt;foreign-keys&gt;&lt;key app="EN" db-id="9parrwzd62taxle90x55p0xw2pd555tpvp0x" timestamp="0"&gt;69&lt;/key&gt;&lt;/foreign-keys&gt;&lt;ref-type name="Journal Article"&gt;17&lt;/ref-type&gt;&lt;contributors&gt;&lt;authors&gt;&lt;author&gt;Kumar, Y.&lt;/author&gt;&lt;author&gt;Bhatia, A.&lt;/author&gt;&lt;/authors&gt;&lt;/contributors&gt;&lt;auth-address&gt;Department of Immunopathology, PGIMER, Chandigarh, India.&lt;/auth-address&gt;&lt;titles&gt;&lt;title&gt;Detection of antinuclear antibodies in SLE&lt;/title&gt;&lt;secondary-title&gt;Methods Mol Biol&lt;/secondary-title&gt;&lt;/titles&gt;&lt;pages&gt;37-45&lt;/pages&gt;&lt;volume&gt;1134&lt;/volume&gt;&lt;keywords&gt;&lt;keyword&gt;Antibodies, Antinuclear/*blood&lt;/keyword&gt;&lt;keyword&gt;Cell Line&lt;/keyword&gt;&lt;keyword&gt;Fluorescent Antibody Technique, Indirect&lt;/keyword&gt;&lt;keyword&gt;Humans&lt;/keyword&gt;&lt;keyword&gt;Lupus Erythematosus, Systemic/*blood/*diagnosis&lt;/keyword&gt;&lt;/keywords&gt;&lt;dates&gt;&lt;year&gt;2014&lt;/year&gt;&lt;/dates&gt;&lt;isbn&gt;1940-6029 (Electronic)&amp;#xD;1064-3745 (Linking)&lt;/isbn&gt;&lt;accession-num&gt;24497352&lt;/accession-num&gt;&lt;urls&gt;&lt;related-urls&gt;&lt;url&gt;https://www.ncbi.nlm.nih.gov/pubmed/24497352&lt;/url&gt;&lt;/related-urls&gt;&lt;/urls&gt;&lt;electronic-resource-num&gt;10.1007/978-1-4939-0326-9_3&lt;/electronic-resource-num&gt;&lt;/record&gt;&lt;/Cite&gt;&lt;/EndNote&gt;</w:instrText>
      </w:r>
      <w:r w:rsidR="00E15494" w:rsidRPr="00D35B1A">
        <w:rPr>
          <w:vertAlign w:val="superscript"/>
        </w:rPr>
        <w:fldChar w:fldCharType="separate"/>
      </w:r>
      <w:r w:rsidR="000E05A7" w:rsidRPr="00D35B1A">
        <w:rPr>
          <w:noProof/>
          <w:vertAlign w:val="superscript"/>
        </w:rPr>
        <w:t>21</w:t>
      </w:r>
      <w:r w:rsidR="00E15494" w:rsidRPr="00D35B1A">
        <w:rPr>
          <w:vertAlign w:val="superscript"/>
        </w:rPr>
        <w:fldChar w:fldCharType="end"/>
      </w:r>
      <w:r w:rsidR="003C7398">
        <w:t xml:space="preserve"> This finding </w:t>
      </w:r>
      <w:r w:rsidR="000656A0">
        <w:t>is</w:t>
      </w:r>
      <w:r w:rsidR="0014128B">
        <w:t xml:space="preserve"> similar </w:t>
      </w:r>
      <w:r w:rsidR="007829DB">
        <w:t xml:space="preserve">to our study </w:t>
      </w:r>
      <w:r w:rsidR="00E552E7">
        <w:t xml:space="preserve">which </w:t>
      </w:r>
      <w:r w:rsidR="007829DB">
        <w:t xml:space="preserve">showed </w:t>
      </w:r>
      <w:r w:rsidR="003C7398">
        <w:t xml:space="preserve">a positive </w:t>
      </w:r>
      <w:r w:rsidR="0037616E">
        <w:t xml:space="preserve">association between </w:t>
      </w:r>
      <w:r w:rsidR="000656A0">
        <w:t xml:space="preserve">homogeneous </w:t>
      </w:r>
      <w:r w:rsidR="009A165C">
        <w:t xml:space="preserve">staining </w:t>
      </w:r>
      <w:r w:rsidR="000656A0">
        <w:t>pattern and anti-dsDNA</w:t>
      </w:r>
      <w:r w:rsidR="003E1243">
        <w:t xml:space="preserve"> or </w:t>
      </w:r>
      <w:r w:rsidR="00521921">
        <w:t>anti-nucleosome</w:t>
      </w:r>
      <w:r w:rsidR="009A165C">
        <w:t xml:space="preserve"> antibodies</w:t>
      </w:r>
      <w:r w:rsidR="00AA6C36">
        <w:t>.</w:t>
      </w:r>
      <w:r w:rsidR="00D73950">
        <w:t xml:space="preserve"> </w:t>
      </w:r>
      <w:r w:rsidR="00AA6C36">
        <w:t>Therefore</w:t>
      </w:r>
      <w:r w:rsidR="00182903">
        <w:t>, our findings</w:t>
      </w:r>
      <w:r w:rsidR="002A137E">
        <w:t xml:space="preserve"> suggest</w:t>
      </w:r>
      <w:r w:rsidR="00182903">
        <w:t xml:space="preserve"> that </w:t>
      </w:r>
      <w:r w:rsidR="002863B0">
        <w:t>homoge</w:t>
      </w:r>
      <w:r w:rsidR="0014128B">
        <w:t>neous</w:t>
      </w:r>
      <w:r w:rsidR="009A165C">
        <w:t xml:space="preserve"> staining </w:t>
      </w:r>
      <w:r w:rsidR="0014128B">
        <w:t>pattern</w:t>
      </w:r>
      <w:r w:rsidR="008E53AC">
        <w:t xml:space="preserve">, </w:t>
      </w:r>
      <w:r w:rsidR="0014128B">
        <w:t>the most common pattern in SLE patients, is</w:t>
      </w:r>
      <w:r w:rsidR="00554718">
        <w:t xml:space="preserve"> </w:t>
      </w:r>
      <w:r w:rsidR="0014128B">
        <w:t xml:space="preserve">associated with anti-dsDNA </w:t>
      </w:r>
      <w:r w:rsidR="00457CA6">
        <w:t>and anti-nucleosome</w:t>
      </w:r>
      <w:r w:rsidR="009A165C">
        <w:t xml:space="preserve"> antibodies, </w:t>
      </w:r>
      <w:r w:rsidR="00A526B0">
        <w:t xml:space="preserve">particularly </w:t>
      </w:r>
      <w:r w:rsidR="0014128B">
        <w:t>in JSLE patients.</w:t>
      </w:r>
      <w:r w:rsidR="00776406">
        <w:t xml:space="preserve"> </w:t>
      </w:r>
      <w:r w:rsidR="00E552E7">
        <w:t xml:space="preserve">These </w:t>
      </w:r>
      <w:r w:rsidR="00776406">
        <w:t>association</w:t>
      </w:r>
      <w:r w:rsidR="00481A0B">
        <w:t>s</w:t>
      </w:r>
      <w:r w:rsidR="00776406">
        <w:t xml:space="preserve"> </w:t>
      </w:r>
      <w:r w:rsidR="00E552E7">
        <w:t xml:space="preserve">were also found </w:t>
      </w:r>
      <w:r w:rsidR="00776406">
        <w:t xml:space="preserve">in ASLE patients in our study but </w:t>
      </w:r>
      <w:r w:rsidR="00E552E7">
        <w:t xml:space="preserve">they </w:t>
      </w:r>
      <w:r w:rsidR="00776406">
        <w:t xml:space="preserve">did not reach statistical significance </w:t>
      </w:r>
      <w:r w:rsidR="00776406" w:rsidRPr="00481A0B">
        <w:t>(p=</w:t>
      </w:r>
      <w:r w:rsidR="001237AC" w:rsidRPr="00481A0B">
        <w:t>0.648</w:t>
      </w:r>
      <w:r w:rsidR="00481A0B" w:rsidRPr="00481A0B">
        <w:t xml:space="preserve"> and </w:t>
      </w:r>
      <w:r w:rsidR="00CC5391" w:rsidRPr="00481A0B">
        <w:t>0.216</w:t>
      </w:r>
      <w:r w:rsidR="00776406" w:rsidRPr="00481A0B">
        <w:t>)</w:t>
      </w:r>
      <w:r w:rsidR="004528CC" w:rsidRPr="00481A0B">
        <w:t xml:space="preserve">, probably </w:t>
      </w:r>
      <w:r w:rsidR="00481A0B">
        <w:t xml:space="preserve">due to a limitation that </w:t>
      </w:r>
      <w:r w:rsidR="004528CC" w:rsidRPr="00481A0B">
        <w:t>only 26 ASLE patients were tested for specific autoantibodies.</w:t>
      </w:r>
    </w:p>
    <w:p w14:paraId="6128BF94" w14:textId="7398E4FF" w:rsidR="0060195A" w:rsidRDefault="0092014B" w:rsidP="0001481C">
      <w:pPr>
        <w:spacing w:line="480" w:lineRule="auto"/>
        <w:ind w:firstLine="720"/>
        <w:jc w:val="both"/>
      </w:pPr>
      <w:r>
        <w:t xml:space="preserve">Furthermore, </w:t>
      </w:r>
      <w:r w:rsidR="008E53AC">
        <w:t xml:space="preserve">our </w:t>
      </w:r>
      <w:r>
        <w:t xml:space="preserve">results </w:t>
      </w:r>
      <w:r w:rsidR="004F5BC2">
        <w:t xml:space="preserve">showed that </w:t>
      </w:r>
      <w:r w:rsidR="00914E12">
        <w:t xml:space="preserve">coarse </w:t>
      </w:r>
      <w:r w:rsidR="0060195A" w:rsidRPr="00CC4C66">
        <w:t>speckle</w:t>
      </w:r>
      <w:r w:rsidR="0060195A">
        <w:t>d</w:t>
      </w:r>
      <w:r w:rsidR="009A165C">
        <w:t xml:space="preserve"> staining </w:t>
      </w:r>
      <w:r w:rsidR="0060195A">
        <w:t>pat</w:t>
      </w:r>
      <w:r>
        <w:t xml:space="preserve">tern or </w:t>
      </w:r>
      <w:r w:rsidR="00914E12">
        <w:t xml:space="preserve">coarse </w:t>
      </w:r>
      <w:r>
        <w:t>speckled</w:t>
      </w:r>
      <w:r w:rsidR="009A165C">
        <w:t xml:space="preserve"> staining </w:t>
      </w:r>
      <w:r w:rsidR="008E53AC">
        <w:t xml:space="preserve">in </w:t>
      </w:r>
      <w:r>
        <w:t xml:space="preserve">combination with </w:t>
      </w:r>
      <w:r w:rsidR="00914E12">
        <w:t xml:space="preserve">fine </w:t>
      </w:r>
      <w:r>
        <w:t>speckled pattern</w:t>
      </w:r>
      <w:r w:rsidR="00A966FF">
        <w:t>s</w:t>
      </w:r>
      <w:r>
        <w:t xml:space="preserve"> were </w:t>
      </w:r>
      <w:r w:rsidR="004F5BC2">
        <w:t xml:space="preserve">associated </w:t>
      </w:r>
      <w:r w:rsidR="0060195A">
        <w:t xml:space="preserve">with </w:t>
      </w:r>
      <w:r w:rsidR="004F5BC2">
        <w:t>anti-RNP</w:t>
      </w:r>
      <w:r w:rsidR="004528CC">
        <w:t xml:space="preserve"> </w:t>
      </w:r>
      <w:r w:rsidR="004F5BC2">
        <w:t xml:space="preserve">and </w:t>
      </w:r>
      <w:r w:rsidR="0060195A" w:rsidRPr="00CC4C66">
        <w:t>anti-Sm</w:t>
      </w:r>
      <w:r>
        <w:t xml:space="preserve"> in JSLE and </w:t>
      </w:r>
      <w:r w:rsidR="000B62F1">
        <w:t>A</w:t>
      </w:r>
      <w:r>
        <w:t>SLE patients</w:t>
      </w:r>
      <w:r w:rsidR="008E53AC">
        <w:t xml:space="preserve">, which </w:t>
      </w:r>
      <w:r w:rsidR="00F37B28">
        <w:t xml:space="preserve">is </w:t>
      </w:r>
      <w:r w:rsidR="004F5BC2">
        <w:t>consistent with</w:t>
      </w:r>
      <w:r w:rsidR="00F37B28">
        <w:t xml:space="preserve"> a</w:t>
      </w:r>
      <w:r w:rsidR="004F5BC2">
        <w:t xml:space="preserve"> </w:t>
      </w:r>
      <w:r w:rsidR="005C396A">
        <w:t>pr</w:t>
      </w:r>
      <w:r w:rsidR="00F37B28">
        <w:t>evious study</w:t>
      </w:r>
      <w:r w:rsidR="00D35B1A">
        <w:t>.</w:t>
      </w:r>
      <w:r w:rsidR="005C396A" w:rsidRPr="00D35B1A">
        <w:rPr>
          <w:vertAlign w:val="superscript"/>
        </w:rPr>
        <w:fldChar w:fldCharType="begin">
          <w:fldData xml:space="preserve">PEVuZE5vdGU+PENpdGU+PEF1dGhvcj5DaGFuPC9BdXRob3I+PFllYXI+MjAxNTwvWWVhcj48UmVj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</w:fldData>
        </w:fldChar>
      </w:r>
      <w:r w:rsidR="00221020" w:rsidRPr="00D35B1A">
        <w:rPr>
          <w:vertAlign w:val="superscript"/>
        </w:rPr>
        <w:instrText xml:space="preserve"> ADDIN EN.CITE </w:instrText>
      </w:r>
      <w:r w:rsidR="00221020" w:rsidRPr="00D35B1A">
        <w:rPr>
          <w:vertAlign w:val="superscript"/>
        </w:rPr>
        <w:fldChar w:fldCharType="begin">
          <w:fldData xml:space="preserve">PEVuZE5vdGU+PENpdGU+PEF1dGhvcj5DaGFuPC9BdXRob3I+PFllYXI+MjAxNTwvWWVhcj48UmVj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</w:fldData>
        </w:fldChar>
      </w:r>
      <w:r w:rsidR="00221020" w:rsidRPr="00D35B1A">
        <w:rPr>
          <w:vertAlign w:val="superscript"/>
        </w:rPr>
        <w:instrText xml:space="preserve"> ADDIN EN.CITE.DATA </w:instrText>
      </w:r>
      <w:r w:rsidR="00221020" w:rsidRPr="00D35B1A">
        <w:rPr>
          <w:vertAlign w:val="superscript"/>
        </w:rPr>
      </w:r>
      <w:r w:rsidR="00221020" w:rsidRPr="00D35B1A">
        <w:rPr>
          <w:vertAlign w:val="superscript"/>
        </w:rPr>
        <w:fldChar w:fldCharType="end"/>
      </w:r>
      <w:r w:rsidR="005C396A" w:rsidRPr="00D35B1A">
        <w:rPr>
          <w:vertAlign w:val="superscript"/>
        </w:rPr>
      </w:r>
      <w:r w:rsidR="005C396A" w:rsidRPr="00D35B1A">
        <w:rPr>
          <w:vertAlign w:val="superscript"/>
        </w:rPr>
        <w:fldChar w:fldCharType="separate"/>
      </w:r>
      <w:r w:rsidR="00221020" w:rsidRPr="00D35B1A">
        <w:rPr>
          <w:noProof/>
          <w:vertAlign w:val="superscript"/>
        </w:rPr>
        <w:t>12</w:t>
      </w:r>
      <w:r w:rsidR="005C396A" w:rsidRPr="00D35B1A">
        <w:rPr>
          <w:vertAlign w:val="superscript"/>
        </w:rPr>
        <w:fldChar w:fldCharType="end"/>
      </w:r>
      <w:r>
        <w:t xml:space="preserve"> </w:t>
      </w:r>
      <w:r w:rsidR="00743AE7" w:rsidRPr="00BD31B2">
        <w:t>However</w:t>
      </w:r>
      <w:r w:rsidR="00B87E7C" w:rsidRPr="00BD31B2">
        <w:t xml:space="preserve">, </w:t>
      </w:r>
      <w:r w:rsidR="005E6453" w:rsidRPr="00BD31B2">
        <w:t xml:space="preserve">an </w:t>
      </w:r>
      <w:r w:rsidR="006A446B" w:rsidRPr="00BD31B2">
        <w:t xml:space="preserve">association between </w:t>
      </w:r>
      <w:r w:rsidR="00914E12" w:rsidRPr="00BD31B2">
        <w:t xml:space="preserve">fine </w:t>
      </w:r>
      <w:r w:rsidR="00743AE7" w:rsidRPr="00BD31B2">
        <w:t>speck</w:t>
      </w:r>
      <w:r w:rsidR="006A446B" w:rsidRPr="00BD31B2">
        <w:t xml:space="preserve">led pattern and anti SS-A or </w:t>
      </w:r>
      <w:r w:rsidR="000A0A1A" w:rsidRPr="00BD31B2">
        <w:t>anti SS-</w:t>
      </w:r>
      <w:r w:rsidR="00743AE7" w:rsidRPr="00BD31B2">
        <w:t>B</w:t>
      </w:r>
      <w:r w:rsidR="009A165C">
        <w:t xml:space="preserve"> as </w:t>
      </w:r>
      <w:r w:rsidR="006A446B" w:rsidRPr="00BD31B2">
        <w:t>previous</w:t>
      </w:r>
      <w:r w:rsidR="002F4D3E">
        <w:t xml:space="preserve">ly reported </w:t>
      </w:r>
      <w:r w:rsidR="002F4D3E" w:rsidRPr="009A165C">
        <w:rPr>
          <w:vertAlign w:val="superscript"/>
        </w:rPr>
        <w:t>12</w:t>
      </w:r>
      <w:r w:rsidR="006A446B" w:rsidRPr="00BD31B2">
        <w:t xml:space="preserve"> </w:t>
      </w:r>
      <w:r w:rsidR="008F102C" w:rsidRPr="00BD31B2">
        <w:t>was not found</w:t>
      </w:r>
      <w:r w:rsidR="008E53AC" w:rsidRPr="00BD31B2">
        <w:t xml:space="preserve"> in our studies, </w:t>
      </w:r>
      <w:r w:rsidR="00AD0A48" w:rsidRPr="00BD31B2">
        <w:t>probably</w:t>
      </w:r>
      <w:r w:rsidR="00060088" w:rsidRPr="00BD31B2">
        <w:t xml:space="preserve"> because</w:t>
      </w:r>
      <w:r w:rsidR="00723B3C" w:rsidRPr="00BD31B2">
        <w:t xml:space="preserve"> of differen</w:t>
      </w:r>
      <w:r w:rsidR="00117CED" w:rsidRPr="00BD31B2">
        <w:t xml:space="preserve">ces in </w:t>
      </w:r>
      <w:r w:rsidR="00723B3C" w:rsidRPr="00BD31B2">
        <w:t xml:space="preserve">populations </w:t>
      </w:r>
      <w:r w:rsidR="00117CED" w:rsidRPr="00BD31B2">
        <w:t xml:space="preserve">and </w:t>
      </w:r>
      <w:r w:rsidR="00723B3C" w:rsidRPr="00BD31B2">
        <w:t>technique</w:t>
      </w:r>
      <w:r w:rsidR="00117CED" w:rsidRPr="00BD31B2">
        <w:t>s</w:t>
      </w:r>
      <w:r w:rsidR="00723B3C" w:rsidRPr="00BD31B2">
        <w:t xml:space="preserve"> used</w:t>
      </w:r>
      <w:r w:rsidR="00117CED" w:rsidRPr="00BD31B2">
        <w:t xml:space="preserve"> for detection.</w:t>
      </w:r>
    </w:p>
    <w:p w14:paraId="675BAC1B" w14:textId="1028ED46" w:rsidR="00083AD4" w:rsidRDefault="004F5BC2" w:rsidP="004F5BC2">
      <w:pPr>
        <w:spacing w:line="480" w:lineRule="auto"/>
        <w:ind w:firstLine="720"/>
        <w:jc w:val="both"/>
      </w:pPr>
      <w:r>
        <w:t>The c</w:t>
      </w:r>
      <w:r w:rsidRPr="00A00510">
        <w:t xml:space="preserve">linical </w:t>
      </w:r>
      <w:r w:rsidR="009A165C">
        <w:t xml:space="preserve">manifestations </w:t>
      </w:r>
      <w:r>
        <w:t>of SLE are va</w:t>
      </w:r>
      <w:r w:rsidR="00750247">
        <w:t>ried in both children and adults</w:t>
      </w:r>
      <w:r w:rsidR="00D35B1A">
        <w:t>.</w:t>
      </w:r>
      <w:r w:rsidR="00C26E0E" w:rsidRPr="00D35B1A">
        <w:rPr>
          <w:vertAlign w:val="superscript"/>
        </w:rPr>
        <w:fldChar w:fldCharType="begin"/>
      </w:r>
      <w:r w:rsidR="000E05A7" w:rsidRPr="00D35B1A">
        <w:rPr>
          <w:vertAlign w:val="superscript"/>
        </w:rPr>
        <w:instrText xml:space="preserve"> ADDIN EN.CITE &lt;EndNote&gt;&lt;Cite&gt;&lt;Author&gt;Tsokos&lt;/Author&gt;&lt;Year&gt;2011&lt;/Year&gt;&lt;RecNum&gt;332&lt;/RecNum&gt;&lt;DisplayText&gt;(22)&lt;/DisplayText&gt;&lt;record&gt;&lt;rec-number&gt;332&lt;/rec-number&gt;&lt;foreign-keys&gt;&lt;key app="EN" db-id="9parrwzd62taxle90x55p0xw2pd555tpvp0x" timestamp="1544626411"&gt;332&lt;/key&gt;&lt;/foreign-keys&gt;&lt;ref-type name="Journal Article"&gt;17&lt;/ref-type&gt;&lt;contributors&gt;&lt;authors&gt;&lt;author&gt;Tsokos, G. C.&lt;/author&gt;&lt;/authors&gt;&lt;/contributors&gt;&lt;auth-address&gt;Division of Rheumatology, Beth Israel Deaconess Medical Center, Harvard Medical School, Boston, MA 02115, USA. gtsokos@bidmc.harvard.edu&lt;/auth-address&gt;&lt;titles&gt;&lt;title&gt;Systemic lupus erythematosus&lt;/title&gt;&lt;secondary-title&gt;N Engl J Med&lt;/secondary-title&gt;&lt;/titles&gt;&lt;periodical&gt;&lt;full-title&gt;N Engl J Med&lt;/full-title&gt;&lt;/periodical&gt;&lt;pages&gt;2110-21&lt;/pages&gt;&lt;volume&gt;365&lt;/volume&gt;&lt;number&gt;22&lt;/number&gt;&lt;edition&gt;2011/12/02&lt;/edition&gt;&lt;keywords&gt;&lt;keyword&gt;Female&lt;/keyword&gt;&lt;keyword&gt;*Gene Expression&lt;/keyword&gt;&lt;keyword&gt;Gene Expression Regulation&lt;/keyword&gt;&lt;keyword&gt;Humans&lt;/keyword&gt;&lt;keyword&gt;Kidney/pathology/ultrastructure&lt;/keyword&gt;&lt;keyword&gt;*Lupus Erythematosus, Systemic/drug therapy/etiology/genetics/pathology&lt;/keyword&gt;&lt;keyword&gt;Lupus Nephritis/pathology&lt;/keyword&gt;&lt;keyword&gt;Male&lt;/keyword&gt;&lt;keyword&gt;Receptors, Antigen, T-Cell/metabolism&lt;/keyword&gt;&lt;keyword&gt;Sex Factors&lt;/keyword&gt;&lt;keyword&gt;Transcription, Genetic&lt;/keyword&gt;&lt;/keywords&gt;&lt;dates&gt;&lt;year&gt;2011&lt;/year&gt;&lt;pub-dates&gt;&lt;date&gt;Dec 1&lt;/date&gt;&lt;/pub-dates&gt;&lt;/dates&gt;&lt;isbn&gt;1533-4406 (Electronic)&amp;#xD;0028-4793 (Linking)&lt;/isbn&gt;&lt;accession-num&gt;22129255&lt;/accession-num&gt;&lt;urls&gt;&lt;related-urls&gt;&lt;url&gt;https://www.ncbi.nlm.nih.gov/pubmed/22129255&lt;/url&gt;&lt;/related-urls&gt;&lt;/urls&gt;&lt;electronic-resource-num&gt;10.1056/NEJMra1100359&lt;/electronic-resource-num&gt;&lt;/record&gt;&lt;/Cite&gt;&lt;/EndNote&gt;</w:instrText>
      </w:r>
      <w:r w:rsidR="00C26E0E" w:rsidRPr="00D35B1A">
        <w:rPr>
          <w:vertAlign w:val="superscript"/>
        </w:rPr>
        <w:fldChar w:fldCharType="separate"/>
      </w:r>
      <w:r w:rsidR="000E05A7" w:rsidRPr="00D35B1A">
        <w:rPr>
          <w:noProof/>
          <w:vertAlign w:val="superscript"/>
        </w:rPr>
        <w:t>22</w:t>
      </w:r>
      <w:r w:rsidR="00C26E0E" w:rsidRPr="00D35B1A">
        <w:rPr>
          <w:vertAlign w:val="superscript"/>
        </w:rPr>
        <w:fldChar w:fldCharType="end"/>
      </w:r>
      <w:r w:rsidR="00C26E0E">
        <w:t xml:space="preserve"> </w:t>
      </w:r>
      <w:r w:rsidR="001534B8">
        <w:t>P</w:t>
      </w:r>
      <w:r w:rsidR="00F343F6">
        <w:t xml:space="preserve">revious studies reported that </w:t>
      </w:r>
      <w:r w:rsidR="00663A40">
        <w:t xml:space="preserve">some </w:t>
      </w:r>
      <w:r w:rsidR="00750247">
        <w:t xml:space="preserve">autoantibodies </w:t>
      </w:r>
      <w:r w:rsidR="00F343F6">
        <w:t>we</w:t>
      </w:r>
      <w:r w:rsidR="00750247">
        <w:t>re as</w:t>
      </w:r>
      <w:r w:rsidR="00663A40">
        <w:t>sociated with particu</w:t>
      </w:r>
      <w:r w:rsidR="001F2381">
        <w:t>lar organ or system involvement</w:t>
      </w:r>
      <w:r w:rsidR="0099682E">
        <w:t>s</w:t>
      </w:r>
      <w:r w:rsidR="00D35B1A">
        <w:t>.</w:t>
      </w:r>
      <w:r w:rsidR="00B20523" w:rsidRPr="00D35B1A">
        <w:rPr>
          <w:vertAlign w:val="superscript"/>
        </w:rPr>
        <w:fldChar w:fldCharType="begin">
          <w:fldData xml:space="preserve">PEVuZE5vdGU+PENpdGU+PEF1dGhvcj5Cb3NzdXl0PC9BdXRob3I+PFllYXI+MjAwNTwvWWVhcj48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</w:fldData>
        </w:fldChar>
      </w:r>
      <w:r w:rsidR="000E05A7" w:rsidRPr="00D35B1A">
        <w:rPr>
          <w:vertAlign w:val="superscript"/>
        </w:rPr>
        <w:instrText xml:space="preserve"> ADDIN EN.CITE </w:instrText>
      </w:r>
      <w:r w:rsidR="000E05A7" w:rsidRPr="00D35B1A">
        <w:rPr>
          <w:vertAlign w:val="superscript"/>
        </w:rPr>
        <w:fldChar w:fldCharType="begin">
          <w:fldData xml:space="preserve">PEVuZE5vdGU+PENpdGU+PEF1dGhvcj5Cb3NzdXl0PC9BdXRob3I+PFllYXI+MjAwNTwvWWVhcj48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</w:fldData>
        </w:fldChar>
      </w:r>
      <w:r w:rsidR="000E05A7" w:rsidRPr="00D35B1A">
        <w:rPr>
          <w:vertAlign w:val="superscript"/>
        </w:rPr>
        <w:instrText xml:space="preserve"> ADDIN EN.CITE.DATA </w:instrText>
      </w:r>
      <w:r w:rsidR="000E05A7" w:rsidRPr="00D35B1A">
        <w:rPr>
          <w:vertAlign w:val="superscript"/>
        </w:rPr>
      </w:r>
      <w:r w:rsidR="000E05A7" w:rsidRPr="00D35B1A">
        <w:rPr>
          <w:vertAlign w:val="superscript"/>
        </w:rPr>
        <w:fldChar w:fldCharType="end"/>
      </w:r>
      <w:r w:rsidR="00B20523" w:rsidRPr="00D35B1A">
        <w:rPr>
          <w:vertAlign w:val="superscript"/>
        </w:rPr>
      </w:r>
      <w:r w:rsidR="00B20523" w:rsidRPr="00D35B1A">
        <w:rPr>
          <w:vertAlign w:val="superscript"/>
        </w:rPr>
        <w:fldChar w:fldCharType="separate"/>
      </w:r>
      <w:r w:rsidR="000E05A7" w:rsidRPr="00D35B1A">
        <w:rPr>
          <w:noProof/>
          <w:vertAlign w:val="superscript"/>
        </w:rPr>
        <w:t>23-25</w:t>
      </w:r>
      <w:r w:rsidR="00B20523" w:rsidRPr="00D35B1A">
        <w:rPr>
          <w:vertAlign w:val="superscript"/>
        </w:rPr>
        <w:fldChar w:fldCharType="end"/>
      </w:r>
      <w:r w:rsidR="00B20523">
        <w:fldChar w:fldCharType="begin"/>
      </w:r>
      <w:r w:rsidR="00B20523">
        <w:fldChar w:fldCharType="separate"/>
      </w:r>
      <w:r w:rsidR="00B20523">
        <w:t>[Bossuyt, 2005 #176]</w:t>
      </w:r>
      <w:r w:rsidR="00B20523">
        <w:fldChar w:fldCharType="end"/>
      </w:r>
      <w:r w:rsidR="001F7B62">
        <w:t xml:space="preserve"> </w:t>
      </w:r>
      <w:r w:rsidR="001F7B62" w:rsidRPr="004A6FFA">
        <w:t xml:space="preserve">For </w:t>
      </w:r>
      <w:r w:rsidR="004A6FFA" w:rsidRPr="004A6FFA">
        <w:t>instance</w:t>
      </w:r>
      <w:r w:rsidR="001F7B62" w:rsidRPr="004A6FFA">
        <w:t>,</w:t>
      </w:r>
      <w:r w:rsidR="00301F51" w:rsidRPr="004A6FFA">
        <w:t xml:space="preserve"> </w:t>
      </w:r>
      <w:r w:rsidR="002044AF" w:rsidRPr="004A6FFA">
        <w:t xml:space="preserve">anti-dsDNA </w:t>
      </w:r>
      <w:r w:rsidR="004A6FFA" w:rsidRPr="004A6FFA">
        <w:t xml:space="preserve">was associated with </w:t>
      </w:r>
      <w:r w:rsidR="002044AF" w:rsidRPr="004A6FFA">
        <w:t>renal involvement</w:t>
      </w:r>
      <w:r w:rsidR="002044AF" w:rsidRPr="00D35B1A">
        <w:rPr>
          <w:vertAlign w:val="superscript"/>
        </w:rPr>
        <w:fldChar w:fldCharType="begin"/>
      </w:r>
      <w:r w:rsidR="000E05A7" w:rsidRPr="00D35B1A">
        <w:rPr>
          <w:vertAlign w:val="superscript"/>
        </w:rPr>
        <w:instrText xml:space="preserve"> ADDIN EN.CITE &lt;EndNote&gt;&lt;Cite&gt;&lt;Author&gt;Bossuyt&lt;/Author&gt;&lt;Year&gt;2005&lt;/Year&gt;&lt;RecNum&gt;176&lt;/RecNum&gt;&lt;DisplayText&gt;(23)&lt;/DisplayText&gt;&lt;record&gt;&lt;rec-number&gt;176&lt;/rec-number&gt;&lt;foreign-keys&gt;&lt;key app="EN" db-id="9parrwzd62taxle90x55p0xw2pd555tpvp0x" timestamp="0"&gt;176&lt;/key&gt;&lt;/foreign-keys&gt;&lt;ref-type name="Journal Article"&gt;17&lt;/ref-type&gt;&lt;contributors&gt;&lt;authors&gt;&lt;author&gt;Bossuyt, X.&lt;/author&gt;&lt;author&gt;Hendrickx, A.&lt;/author&gt;&lt;author&gt;Frans, J.&lt;/author&gt;&lt;/authors&gt;&lt;/contributors&gt;&lt;titles&gt;&lt;title&gt;Antinuclear antibody titer and antibodies to extractable nuclear antigens&lt;/title&gt;&lt;secondary-title&gt;Arthritis Rheum&lt;/secondary-title&gt;&lt;/titles&gt;&lt;periodical&gt;&lt;full-title&gt;Arthritis Rheum&lt;/full-title&gt;&lt;/periodical&gt;&lt;pages&gt;987-8&lt;/pages&gt;&lt;volume&gt;53&lt;/volume&gt;&lt;number&gt;6&lt;/number&gt;&lt;keywords&gt;&lt;keyword&gt;Antibodies, Antinuclear/*blood&lt;/keyword&gt;&lt;keyword&gt;Antigens, Nuclear/*immunology&lt;/keyword&gt;&lt;keyword&gt;Evidence-Based Medicine/methods/*standards&lt;/keyword&gt;&lt;keyword&gt;False Positive Reactions&lt;/keyword&gt;&lt;keyword&gt;Fluorescent Antibody Technique/methods/standards&lt;/keyword&gt;&lt;keyword&gt;Humans&lt;/keyword&gt;&lt;keyword&gt;Immunologic Tests/methods/*standards&lt;/keyword&gt;&lt;keyword&gt;Rheumatic Diseases/*diagnosis/immunology&lt;/keyword&gt;&lt;keyword&gt;Rheumatology/methods/*standards&lt;/keyword&gt;&lt;/keywords&gt;&lt;dates&gt;&lt;year&gt;2005&lt;/year&gt;&lt;pub-dates&gt;&lt;date&gt;Dec 15&lt;/date&gt;&lt;/pub-dates&gt;&lt;/dates&gt;&lt;isbn&gt;0004-3591 (Print)&amp;#xD;0004-3591 (Linking)&lt;/isbn&gt;&lt;accession-num&gt;16342092&lt;/accession-num&gt;&lt;urls&gt;&lt;related-urls&gt;&lt;url&gt;https://www.ncbi.nlm.nih.gov/pubmed/16342092&lt;/url&gt;&lt;/related-urls&gt;&lt;/urls&gt;&lt;electronic-resource-num&gt;10.1002/art.21602&lt;/electronic-resource-num&gt;&lt;/record&gt;&lt;/Cite&gt;&lt;/EndNote&gt;</w:instrText>
      </w:r>
      <w:r w:rsidR="002044AF" w:rsidRPr="00D35B1A">
        <w:rPr>
          <w:vertAlign w:val="superscript"/>
        </w:rPr>
        <w:fldChar w:fldCharType="separate"/>
      </w:r>
      <w:r w:rsidR="000E05A7" w:rsidRPr="00D35B1A">
        <w:rPr>
          <w:noProof/>
          <w:vertAlign w:val="superscript"/>
        </w:rPr>
        <w:t>23</w:t>
      </w:r>
      <w:r w:rsidR="002044AF" w:rsidRPr="00D35B1A">
        <w:rPr>
          <w:vertAlign w:val="superscript"/>
        </w:rPr>
        <w:fldChar w:fldCharType="end"/>
      </w:r>
      <w:r w:rsidR="00C2567C">
        <w:t xml:space="preserve"> </w:t>
      </w:r>
      <w:r w:rsidR="00C2567C">
        <w:lastRenderedPageBreak/>
        <w:t xml:space="preserve">whereas </w:t>
      </w:r>
      <w:r w:rsidR="00301F51" w:rsidRPr="004A6FFA">
        <w:t>anti</w:t>
      </w:r>
      <w:r w:rsidR="00301F51" w:rsidRPr="004A6FFA">
        <w:rPr>
          <w:szCs w:val="22"/>
        </w:rPr>
        <w:t xml:space="preserve">-SS-A/Ro </w:t>
      </w:r>
      <w:r w:rsidR="004A6FFA" w:rsidRPr="004A6FFA">
        <w:rPr>
          <w:szCs w:val="22"/>
        </w:rPr>
        <w:t xml:space="preserve">was associated with </w:t>
      </w:r>
      <w:r w:rsidR="00301F51" w:rsidRPr="004A6FFA">
        <w:rPr>
          <w:szCs w:val="22"/>
        </w:rPr>
        <w:t xml:space="preserve">subacute cutaneous </w:t>
      </w:r>
      <w:r w:rsidR="004A6FFA" w:rsidRPr="004A6FFA">
        <w:rPr>
          <w:szCs w:val="22"/>
        </w:rPr>
        <w:t>LE</w:t>
      </w:r>
      <w:r w:rsidR="00D35B1A">
        <w:rPr>
          <w:szCs w:val="22"/>
        </w:rPr>
        <w:t>.</w:t>
      </w:r>
      <w:r w:rsidR="00301F51" w:rsidRPr="00D35B1A">
        <w:rPr>
          <w:szCs w:val="22"/>
          <w:vertAlign w:val="superscript"/>
        </w:rPr>
        <w:fldChar w:fldCharType="begin">
          <w:fldData xml:space="preserve">PEVuZE5vdGU+PENpdGU+PEF1dGhvcj5BbG5pZW1pPC9BdXRob3I+PFllYXI+MjAxNzwvWWVhcj48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</w:fldData>
        </w:fldChar>
      </w:r>
      <w:r w:rsidR="000E05A7" w:rsidRPr="00D35B1A">
        <w:rPr>
          <w:szCs w:val="22"/>
          <w:vertAlign w:val="superscript"/>
        </w:rPr>
        <w:instrText xml:space="preserve"> ADDIN EN.CITE </w:instrText>
      </w:r>
      <w:r w:rsidR="000E05A7" w:rsidRPr="00D35B1A">
        <w:rPr>
          <w:szCs w:val="22"/>
          <w:vertAlign w:val="superscript"/>
        </w:rPr>
        <w:fldChar w:fldCharType="begin">
          <w:fldData xml:space="preserve">PEVuZE5vdGU+PENpdGU+PEF1dGhvcj5BbG5pZW1pPC9BdXRob3I+PFllYXI+MjAxNzwvWWVhcj48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</w:fldData>
        </w:fldChar>
      </w:r>
      <w:r w:rsidR="000E05A7" w:rsidRPr="00D35B1A">
        <w:rPr>
          <w:szCs w:val="22"/>
          <w:vertAlign w:val="superscript"/>
        </w:rPr>
        <w:instrText xml:space="preserve"> ADDIN EN.CITE.DATA </w:instrText>
      </w:r>
      <w:r w:rsidR="000E05A7" w:rsidRPr="00D35B1A">
        <w:rPr>
          <w:szCs w:val="22"/>
          <w:vertAlign w:val="superscript"/>
        </w:rPr>
      </w:r>
      <w:r w:rsidR="000E05A7" w:rsidRPr="00D35B1A">
        <w:rPr>
          <w:szCs w:val="22"/>
          <w:vertAlign w:val="superscript"/>
        </w:rPr>
        <w:fldChar w:fldCharType="end"/>
      </w:r>
      <w:r w:rsidR="00301F51" w:rsidRPr="00D35B1A">
        <w:rPr>
          <w:szCs w:val="22"/>
          <w:vertAlign w:val="superscript"/>
        </w:rPr>
      </w:r>
      <w:r w:rsidR="00301F51" w:rsidRPr="00D35B1A">
        <w:rPr>
          <w:szCs w:val="22"/>
          <w:vertAlign w:val="superscript"/>
        </w:rPr>
        <w:fldChar w:fldCharType="separate"/>
      </w:r>
      <w:r w:rsidR="000E05A7" w:rsidRPr="00D35B1A">
        <w:rPr>
          <w:noProof/>
          <w:szCs w:val="22"/>
          <w:vertAlign w:val="superscript"/>
        </w:rPr>
        <w:t>26</w:t>
      </w:r>
      <w:r w:rsidR="00301F51" w:rsidRPr="00D35B1A">
        <w:rPr>
          <w:szCs w:val="22"/>
          <w:vertAlign w:val="superscript"/>
        </w:rPr>
        <w:fldChar w:fldCharType="end"/>
      </w:r>
      <w:r w:rsidR="00301F51">
        <w:rPr>
          <w:szCs w:val="22"/>
        </w:rPr>
        <w:t xml:space="preserve"> </w:t>
      </w:r>
      <w:r w:rsidR="001F7B62">
        <w:t>Therefore, t</w:t>
      </w:r>
      <w:r w:rsidR="001F7B62" w:rsidRPr="001F7B62">
        <w:t xml:space="preserve">his study </w:t>
      </w:r>
      <w:r w:rsidR="001F7B62">
        <w:t xml:space="preserve">further </w:t>
      </w:r>
      <w:r w:rsidR="001F7B62" w:rsidRPr="001F7B62">
        <w:t>investigate</w:t>
      </w:r>
      <w:r w:rsidR="001F7B62">
        <w:t xml:space="preserve">d </w:t>
      </w:r>
      <w:r w:rsidR="00F343F6">
        <w:t>the clinical involvement</w:t>
      </w:r>
      <w:r w:rsidR="001F7B62">
        <w:t xml:space="preserve">s </w:t>
      </w:r>
      <w:r w:rsidR="00B65662">
        <w:t xml:space="preserve">based on </w:t>
      </w:r>
      <w:r w:rsidR="001F7B62">
        <w:t xml:space="preserve">11 clinical criteria </w:t>
      </w:r>
      <w:r w:rsidR="009A165C">
        <w:t xml:space="preserve">listed in </w:t>
      </w:r>
      <w:r w:rsidR="00F343F6">
        <w:t xml:space="preserve">the new SLICC classification </w:t>
      </w:r>
      <w:r w:rsidR="001F7B62">
        <w:t>in those SLE patients who had particular ANA-staining pattern with specific autoantibodies shown in Table 2</w:t>
      </w:r>
      <w:r w:rsidR="00B65662">
        <w:t xml:space="preserve">. </w:t>
      </w:r>
      <w:r w:rsidR="00B65662" w:rsidRPr="004A6FFA">
        <w:t>Expectedly, renal involvement was commonly found in JSLE patients who had homogeneous pattern with anti-dsDNA in their serum which was consistent with previous studies</w:t>
      </w:r>
      <w:r w:rsidR="00D35B1A">
        <w:t>.</w:t>
      </w:r>
      <w:r w:rsidR="007043E7" w:rsidRPr="00D35B1A">
        <w:rPr>
          <w:vertAlign w:val="superscript"/>
        </w:rPr>
        <w:fldChar w:fldCharType="begin"/>
      </w:r>
      <w:r w:rsidR="00C54AD2" w:rsidRPr="00D35B1A">
        <w:rPr>
          <w:vertAlign w:val="superscript"/>
        </w:rPr>
        <w:instrText xml:space="preserve"> ADDIN EN.CITE &lt;EndNote&gt;&lt;Cite&gt;&lt;Author&gt;Yung&lt;/Author&gt;&lt;Year&gt;2017&lt;/Year&gt;&lt;RecNum&gt;299&lt;/RecNum&gt;&lt;DisplayText&gt;(14)&lt;/DisplayText&gt;&lt;record&gt;&lt;rec-number&gt;299&lt;/rec-number&gt;&lt;foreign-keys&gt;&lt;key app="EN" db-id="9parrwzd62taxle90x55p0xw2pd555tpvp0x" timestamp="1517143619"&gt;299&lt;/key&gt;&lt;/foreign-keys&gt;&lt;ref-type name="Journal Article"&gt;17&lt;/ref-type&gt;&lt;contributors&gt;&lt;authors&gt;&lt;author&gt;Yung, S.&lt;/author&gt;&lt;author&gt;Chan, T. M.&lt;/author&gt;&lt;/authors&gt;&lt;/contributors&gt;&lt;auth-address&gt;Department of Medicine, Queen Mary Hospital, University of Hong Kong, Pok Fu Lam, Hong Kong. ssyyung@hku.hk.&amp;#xD;Department of Medicine, Queen Mary Hospital, University of Hong Kong, Pok Fu Lam, Hong Kong. dtmchan@hku.hk.&lt;/auth-address&gt;&lt;titles&gt;&lt;title&gt;Molecular and Immunological Basis of Tubulo-Interstitial Injury in Lupus Nephritis: a Comprehensive Review&lt;/title&gt;&lt;secondary-title&gt;Clin Rev Allergy Immunol&lt;/secondary-title&gt;&lt;/titles&gt;&lt;periodical&gt;&lt;full-title&gt;Clin Rev Allergy Immunol&lt;/full-title&gt;&lt;/periodical&gt;&lt;pages&gt;149-163&lt;/pages&gt;&lt;volume&gt;52&lt;/volume&gt;&lt;number&gt;2&lt;/number&gt;&lt;edition&gt;2016/03/11&lt;/edition&gt;&lt;keywords&gt;&lt;keyword&gt;Humans&lt;/keyword&gt;&lt;keyword&gt;Lupus Nephritis/*genetics/*immunology/*pathology&lt;/keyword&gt;&lt;keyword&gt;Anti-dsDNA antibodies&lt;/keyword&gt;&lt;keyword&gt;Fibrosis&lt;/keyword&gt;&lt;keyword&gt;Inflammation&lt;/keyword&gt;&lt;keyword&gt;Lupus nephritis&lt;/keyword&gt;&lt;keyword&gt;MicroRNA&lt;/keyword&gt;&lt;keyword&gt;Mycophenolic acid&lt;/keyword&gt;&lt;keyword&gt;Proximal renal tubular epithelial cells&lt;/keyword&gt;&lt;/keywords&gt;&lt;dates&gt;&lt;year&gt;2017&lt;/year&gt;&lt;pub-dates&gt;&lt;date&gt;Apr&lt;/date&gt;&lt;/pub-dates&gt;&lt;/dates&gt;&lt;isbn&gt;1559-0267 (Electronic)&amp;#xD;1080-0549 (Linking)&lt;/isbn&gt;&lt;accession-num&gt;26961386&lt;/accession-num&gt;&lt;urls&gt;&lt;related-urls&gt;&lt;url&gt;https://www.ncbi.nlm.nih.gov/pubmed/26961386&lt;/url&gt;&lt;/related-urls&gt;&lt;/urls&gt;&lt;electronic-resource-num&gt;10.1007/s12016-016-8533-z&lt;/electronic-resource-num&gt;&lt;/record&gt;&lt;/Cite&gt;&lt;/EndNote&gt;</w:instrText>
      </w:r>
      <w:r w:rsidR="007043E7" w:rsidRPr="00D35B1A">
        <w:rPr>
          <w:vertAlign w:val="superscript"/>
        </w:rPr>
        <w:fldChar w:fldCharType="separate"/>
      </w:r>
      <w:r w:rsidR="00C54AD2" w:rsidRPr="00D35B1A">
        <w:rPr>
          <w:noProof/>
          <w:vertAlign w:val="superscript"/>
        </w:rPr>
        <w:t>14</w:t>
      </w:r>
      <w:r w:rsidR="007043E7" w:rsidRPr="00D35B1A">
        <w:rPr>
          <w:vertAlign w:val="superscript"/>
        </w:rPr>
        <w:fldChar w:fldCharType="end"/>
      </w:r>
      <w:r w:rsidR="00B65662">
        <w:t xml:space="preserve"> However, our study demonstrated that renal involvement was </w:t>
      </w:r>
      <w:r w:rsidR="00683747">
        <w:t xml:space="preserve">also </w:t>
      </w:r>
      <w:r w:rsidR="00B65662">
        <w:t xml:space="preserve">found in JSLE patients with homogeneous </w:t>
      </w:r>
      <w:r w:rsidR="00683747">
        <w:t xml:space="preserve">and </w:t>
      </w:r>
      <w:r w:rsidR="00B65662">
        <w:t>anti-</w:t>
      </w:r>
      <w:r w:rsidR="00083AD4">
        <w:t>nucl</w:t>
      </w:r>
      <w:r w:rsidR="00716987">
        <w:t>e</w:t>
      </w:r>
      <w:r w:rsidR="00083AD4">
        <w:t>osome</w:t>
      </w:r>
      <w:r w:rsidR="00B65662">
        <w:t xml:space="preserve"> autoantibodies in their serum. </w:t>
      </w:r>
      <w:r w:rsidR="00683747">
        <w:t>Furthermore, more than half of JSLE patients with homogeneous</w:t>
      </w:r>
      <w:r w:rsidR="009A165C">
        <w:t xml:space="preserve"> staining </w:t>
      </w:r>
      <w:r w:rsidR="00683747">
        <w:t>pattern and anti-dsDNA or anti-</w:t>
      </w:r>
      <w:r w:rsidR="00083AD4">
        <w:t>nuc</w:t>
      </w:r>
      <w:r w:rsidR="00716987">
        <w:t>le</w:t>
      </w:r>
      <w:r w:rsidR="00083AD4">
        <w:t>osome</w:t>
      </w:r>
      <w:r w:rsidR="00683747">
        <w:t xml:space="preserve"> developed leukopenia and acute or subacute cutaneous LE, suggesting that JSLE patients with these particular patterns and specific autoantibodies</w:t>
      </w:r>
      <w:r w:rsidR="00083AD4">
        <w:t xml:space="preserve"> </w:t>
      </w:r>
      <w:r w:rsidR="00E552E7">
        <w:t xml:space="preserve">are </w:t>
      </w:r>
      <w:r w:rsidR="00146EB4">
        <w:t xml:space="preserve">probably </w:t>
      </w:r>
      <w:r w:rsidR="00E552E7">
        <w:t xml:space="preserve">at risk </w:t>
      </w:r>
      <w:r w:rsidR="00083AD4">
        <w:t>of leukopenia, renal</w:t>
      </w:r>
      <w:r w:rsidR="00716987">
        <w:t xml:space="preserve"> and</w:t>
      </w:r>
      <w:r w:rsidR="00466749">
        <w:t xml:space="preserve"> </w:t>
      </w:r>
      <w:r w:rsidR="00083AD4">
        <w:t>cutaneous involvements</w:t>
      </w:r>
      <w:r w:rsidR="00683747">
        <w:t xml:space="preserve">. </w:t>
      </w:r>
    </w:p>
    <w:p w14:paraId="1DE39A5D" w14:textId="24CCE17E" w:rsidR="00146EB4" w:rsidRDefault="00326D5A" w:rsidP="004F5BC2">
      <w:pPr>
        <w:spacing w:line="480" w:lineRule="auto"/>
        <w:ind w:firstLine="720"/>
        <w:jc w:val="both"/>
      </w:pPr>
      <w:r>
        <w:t xml:space="preserve">A new </w:t>
      </w:r>
      <w:r w:rsidR="009A165C">
        <w:t>finding from</w:t>
      </w:r>
      <w:r>
        <w:t xml:space="preserve"> our study was </w:t>
      </w:r>
      <w:r w:rsidR="00C2153A">
        <w:t xml:space="preserve">that </w:t>
      </w:r>
      <w:r w:rsidR="00701655">
        <w:t xml:space="preserve">more than 60% of </w:t>
      </w:r>
      <w:r>
        <w:t>JSLE patients who had coarse or fine-coarse speckled</w:t>
      </w:r>
      <w:r w:rsidR="009A165C">
        <w:t xml:space="preserve"> staining </w:t>
      </w:r>
      <w:r>
        <w:t>patterns with either anti-RNP</w:t>
      </w:r>
      <w:r w:rsidR="009A165C">
        <w:t xml:space="preserve">, </w:t>
      </w:r>
      <w:r>
        <w:t xml:space="preserve">anti-Sm </w:t>
      </w:r>
      <w:r w:rsidR="00383596">
        <w:t>or</w:t>
      </w:r>
      <w:r>
        <w:t xml:space="preserve"> anti-SSA</w:t>
      </w:r>
      <w:r w:rsidR="00701655">
        <w:t xml:space="preserve"> developed leukopenia, thrombocytopenia and renal involvement. </w:t>
      </w:r>
      <w:r w:rsidR="009A165C">
        <w:t xml:space="preserve">These </w:t>
      </w:r>
      <w:r w:rsidR="00701655">
        <w:t>finding</w:t>
      </w:r>
      <w:r w:rsidR="009A165C">
        <w:t>s</w:t>
      </w:r>
      <w:r w:rsidR="00701655">
        <w:t xml:space="preserve"> suggest that </w:t>
      </w:r>
      <w:r w:rsidR="00C2153A">
        <w:t xml:space="preserve">JSLE patients with </w:t>
      </w:r>
      <w:r w:rsidR="00701655">
        <w:t xml:space="preserve">these particular </w:t>
      </w:r>
      <w:r w:rsidR="00C2153A">
        <w:t xml:space="preserve">ANA </w:t>
      </w:r>
      <w:r w:rsidR="00701655">
        <w:t xml:space="preserve">patterns </w:t>
      </w:r>
      <w:r w:rsidR="00C2153A">
        <w:t xml:space="preserve">and </w:t>
      </w:r>
      <w:r w:rsidR="00701655">
        <w:t>specific autoantibodies</w:t>
      </w:r>
      <w:r w:rsidR="00C2153A">
        <w:t xml:space="preserve"> </w:t>
      </w:r>
      <w:r w:rsidR="00701655">
        <w:t>should be investigated</w:t>
      </w:r>
      <w:r w:rsidR="00C2153A">
        <w:t xml:space="preserve"> </w:t>
      </w:r>
      <w:r w:rsidR="00701655">
        <w:t>for hematological and renal involvements. Furthermore,</w:t>
      </w:r>
      <w:r w:rsidR="00D570A5">
        <w:t xml:space="preserve"> </w:t>
      </w:r>
      <w:r w:rsidR="00383596">
        <w:t>serositis</w:t>
      </w:r>
      <w:r w:rsidR="00D570A5">
        <w:t xml:space="preserve"> and hemolytic anemia </w:t>
      </w:r>
      <w:r w:rsidR="00383596">
        <w:t xml:space="preserve">should be </w:t>
      </w:r>
      <w:r w:rsidR="00466749">
        <w:t xml:space="preserve">further </w:t>
      </w:r>
      <w:r w:rsidR="00D570A5">
        <w:t xml:space="preserve">investigated </w:t>
      </w:r>
      <w:r w:rsidR="00383596">
        <w:t>in JSLE</w:t>
      </w:r>
      <w:r w:rsidR="006D4EE3">
        <w:t xml:space="preserve"> </w:t>
      </w:r>
      <w:r w:rsidR="00383596">
        <w:t>patients who had fine-coarse speckled pattern with anti-Ro-52</w:t>
      </w:r>
      <w:r w:rsidR="00E552E7">
        <w:t>,</w:t>
      </w:r>
      <w:r w:rsidR="005F74C8">
        <w:t xml:space="preserve"> </w:t>
      </w:r>
      <w:r w:rsidR="00466749">
        <w:t xml:space="preserve">as our study found that more than 57% </w:t>
      </w:r>
      <w:r w:rsidR="00A67630">
        <w:t xml:space="preserve">of </w:t>
      </w:r>
      <w:r w:rsidR="00466749">
        <w:t>these JSLE</w:t>
      </w:r>
      <w:r w:rsidR="00E71D97">
        <w:t xml:space="preserve"> patients </w:t>
      </w:r>
      <w:r w:rsidR="00466749">
        <w:t>developed those symptoms</w:t>
      </w:r>
      <w:r w:rsidR="00DE4EFF">
        <w:t xml:space="preserve"> during the follow-up per</w:t>
      </w:r>
      <w:r w:rsidR="00BD5E33">
        <w:t>io</w:t>
      </w:r>
      <w:r w:rsidR="00DE4EFF">
        <w:t>d</w:t>
      </w:r>
      <w:r w:rsidR="00383596">
        <w:t xml:space="preserve">. </w:t>
      </w:r>
      <w:r w:rsidR="00714259">
        <w:t xml:space="preserve">However, </w:t>
      </w:r>
      <w:r w:rsidR="008E577B">
        <w:t xml:space="preserve">in </w:t>
      </w:r>
      <w:r w:rsidR="00714259">
        <w:t>adult patients</w:t>
      </w:r>
      <w:r w:rsidR="00E71D97">
        <w:t>,</w:t>
      </w:r>
      <w:r w:rsidR="008E577B">
        <w:t xml:space="preserve"> </w:t>
      </w:r>
      <w:r w:rsidR="00A67630">
        <w:t xml:space="preserve">more than 60% </w:t>
      </w:r>
      <w:r w:rsidR="00E71D97">
        <w:t>of those</w:t>
      </w:r>
      <w:r w:rsidR="00BD5E33">
        <w:t xml:space="preserve"> who had coarse speckled</w:t>
      </w:r>
      <w:r w:rsidR="00E71D97">
        <w:t xml:space="preserve"> staining </w:t>
      </w:r>
      <w:r w:rsidR="00BD5E33">
        <w:t>pattern with anti-RNP or anti-Sm in their serum developed leukopenia</w:t>
      </w:r>
      <w:r w:rsidR="007422A1">
        <w:t xml:space="preserve">, </w:t>
      </w:r>
      <w:r w:rsidR="00714259">
        <w:t>suggest</w:t>
      </w:r>
      <w:r w:rsidR="007422A1">
        <w:t>ing</w:t>
      </w:r>
      <w:r w:rsidR="00714259">
        <w:t xml:space="preserve"> </w:t>
      </w:r>
      <w:r w:rsidR="00383596">
        <w:t>that</w:t>
      </w:r>
      <w:r w:rsidR="007422A1">
        <w:t xml:space="preserve"> hematological </w:t>
      </w:r>
      <w:r w:rsidR="00E552E7">
        <w:t>analyses</w:t>
      </w:r>
      <w:r w:rsidR="007422A1">
        <w:t xml:space="preserve"> should be </w:t>
      </w:r>
      <w:r w:rsidR="006D4EE3">
        <w:t xml:space="preserve">investigated </w:t>
      </w:r>
      <w:r w:rsidR="007422A1">
        <w:t>in</w:t>
      </w:r>
      <w:r w:rsidR="00E71D97">
        <w:t xml:space="preserve"> these </w:t>
      </w:r>
      <w:r w:rsidR="007422A1">
        <w:t>adult patients.</w:t>
      </w:r>
    </w:p>
    <w:p w14:paraId="7B125D49" w14:textId="1E774194" w:rsidR="00BC60E2" w:rsidRDefault="00E71D97" w:rsidP="00A05901">
      <w:pPr>
        <w:spacing w:line="480" w:lineRule="auto"/>
        <w:ind w:firstLine="720"/>
        <w:jc w:val="both"/>
      </w:pPr>
      <w:r>
        <w:t>F</w:t>
      </w:r>
      <w:r w:rsidR="00C83BFD" w:rsidRPr="00914D47">
        <w:t xml:space="preserve">urther </w:t>
      </w:r>
      <w:r w:rsidR="00FE6BD1" w:rsidRPr="00914D47">
        <w:t>statistical analyses of the</w:t>
      </w:r>
      <w:r w:rsidR="00B531AE" w:rsidRPr="00914D47">
        <w:t xml:space="preserve"> </w:t>
      </w:r>
      <w:r w:rsidR="00FE6BD1" w:rsidRPr="00914D47">
        <w:t>associations between ANA</w:t>
      </w:r>
      <w:r w:rsidR="00783502" w:rsidRPr="00914D47">
        <w:t xml:space="preserve"> staining patterns/specific autoantibodies and clinical involvement</w:t>
      </w:r>
      <w:r w:rsidR="00C83BFD" w:rsidRPr="00914D47">
        <w:t>s</w:t>
      </w:r>
      <w:r w:rsidR="00783502" w:rsidRPr="00914D47">
        <w:t xml:space="preserve"> w</w:t>
      </w:r>
      <w:r w:rsidR="00C83BFD" w:rsidRPr="00914D47">
        <w:t>ere</w:t>
      </w:r>
      <w:r w:rsidR="00783502" w:rsidRPr="00914D47">
        <w:t xml:space="preserve"> performed to confirm these observations.</w:t>
      </w:r>
      <w:r w:rsidR="005A2665" w:rsidRPr="00914D47">
        <w:t xml:space="preserve"> </w:t>
      </w:r>
      <w:r w:rsidR="00146EB4" w:rsidRPr="00914D47">
        <w:lastRenderedPageBreak/>
        <w:t>However, t</w:t>
      </w:r>
      <w:r w:rsidR="00783502" w:rsidRPr="00914D47">
        <w:t xml:space="preserve">he results </w:t>
      </w:r>
      <w:r w:rsidR="00C83BFD" w:rsidRPr="00914D47">
        <w:t xml:space="preserve">showed </w:t>
      </w:r>
      <w:r w:rsidR="00783502" w:rsidRPr="00914D47">
        <w:t>insignifican</w:t>
      </w:r>
      <w:r>
        <w:t xml:space="preserve">t differences </w:t>
      </w:r>
      <w:r w:rsidR="00146EB4" w:rsidRPr="00914D47">
        <w:t>(p&gt;0.05)</w:t>
      </w:r>
      <w:r>
        <w:t xml:space="preserve">, </w:t>
      </w:r>
      <w:r w:rsidR="00783502" w:rsidRPr="00914D47">
        <w:t xml:space="preserve">probably due to </w:t>
      </w:r>
      <w:r>
        <w:t xml:space="preserve">the </w:t>
      </w:r>
      <w:r w:rsidR="00783502" w:rsidRPr="00914D47">
        <w:t>small sample size which was</w:t>
      </w:r>
      <w:r w:rsidR="003C45F0" w:rsidRPr="00914D47">
        <w:t xml:space="preserve"> a </w:t>
      </w:r>
      <w:r w:rsidR="00783502" w:rsidRPr="00914D47">
        <w:t>limitation of this study</w:t>
      </w:r>
      <w:r w:rsidR="00A05901">
        <w:t>:</w:t>
      </w:r>
      <w:r w:rsidR="00A05901" w:rsidRPr="00914D47">
        <w:t xml:space="preserve"> </w:t>
      </w:r>
      <w:r w:rsidR="00A05901">
        <w:t>while</w:t>
      </w:r>
      <w:r w:rsidR="00C83BFD" w:rsidRPr="00914D47">
        <w:t xml:space="preserve"> </w:t>
      </w:r>
      <w:r w:rsidR="00A57495" w:rsidRPr="00914D47">
        <w:t xml:space="preserve">our findings </w:t>
      </w:r>
      <w:r w:rsidR="00A05901">
        <w:t>suggest</w:t>
      </w:r>
      <w:r w:rsidR="00A05901" w:rsidRPr="00914D47">
        <w:t xml:space="preserve"> </w:t>
      </w:r>
      <w:r w:rsidR="00A57495" w:rsidRPr="00914D47">
        <w:t xml:space="preserve">a trend </w:t>
      </w:r>
      <w:r w:rsidR="001D4DF2" w:rsidRPr="00914D47">
        <w:t>of</w:t>
      </w:r>
      <w:r w:rsidR="00A57495" w:rsidRPr="00914D47">
        <w:t xml:space="preserve"> </w:t>
      </w:r>
      <w:r w:rsidR="002575C0" w:rsidRPr="00914D47">
        <w:t>the</w:t>
      </w:r>
      <w:r w:rsidR="00841ACD" w:rsidRPr="00914D47">
        <w:t>se</w:t>
      </w:r>
      <w:r w:rsidR="002575C0" w:rsidRPr="00914D47">
        <w:t xml:space="preserve"> associations</w:t>
      </w:r>
      <w:r w:rsidR="00A05901">
        <w:t>,</w:t>
      </w:r>
      <w:r w:rsidR="005A2665" w:rsidRPr="00914D47">
        <w:t xml:space="preserve"> </w:t>
      </w:r>
      <w:r w:rsidR="002575C0" w:rsidRPr="00914D47">
        <w:t xml:space="preserve">a future </w:t>
      </w:r>
      <w:r w:rsidR="00CF7099" w:rsidRPr="00914D47">
        <w:t xml:space="preserve">(cohort) </w:t>
      </w:r>
      <w:r w:rsidR="002575C0" w:rsidRPr="00914D47">
        <w:t xml:space="preserve">study </w:t>
      </w:r>
      <w:r w:rsidR="00FE6898" w:rsidRPr="00914D47">
        <w:t xml:space="preserve">with a larger sample size </w:t>
      </w:r>
      <w:r w:rsidR="002575C0" w:rsidRPr="00914D47">
        <w:t xml:space="preserve">is </w:t>
      </w:r>
      <w:r w:rsidR="007125FF" w:rsidRPr="00914D47">
        <w:t>required</w:t>
      </w:r>
      <w:r w:rsidR="002575C0" w:rsidRPr="00914D47">
        <w:t>.</w:t>
      </w:r>
    </w:p>
    <w:p w14:paraId="6A3BFC7B" w14:textId="59E37C89" w:rsidR="00D8071D" w:rsidRDefault="004A1372" w:rsidP="00D8071D">
      <w:pPr>
        <w:spacing w:line="480" w:lineRule="auto"/>
        <w:ind w:firstLine="720"/>
        <w:jc w:val="both"/>
      </w:pPr>
      <w:r>
        <w:t xml:space="preserve">As </w:t>
      </w:r>
      <w:r w:rsidR="002F4A40">
        <w:t xml:space="preserve">more than </w:t>
      </w:r>
      <w:r w:rsidR="00A35721">
        <w:t>half of SLE patients showe</w:t>
      </w:r>
      <w:r>
        <w:t xml:space="preserve">d two </w:t>
      </w:r>
      <w:r w:rsidR="00482F47">
        <w:t xml:space="preserve">or more </w:t>
      </w:r>
      <w:r w:rsidR="008E53AC">
        <w:t>ANA-</w:t>
      </w:r>
      <w:r>
        <w:t>stai</w:t>
      </w:r>
      <w:r w:rsidR="000C1229">
        <w:t>ning patterns</w:t>
      </w:r>
      <w:r w:rsidR="00A05901">
        <w:t>,</w:t>
      </w:r>
      <w:r w:rsidR="00E27833">
        <w:t xml:space="preserve"> and </w:t>
      </w:r>
      <w:r w:rsidR="00E27833" w:rsidRPr="00497ED1">
        <w:rPr>
          <w:color w:val="000000"/>
        </w:rPr>
        <w:t xml:space="preserve">distinct ANA patterns were associated with specific autoantibodies and particular clinical involvements, we hypothesized that SLE patients with more ANA-staining patterns could develop multiple organ involvements which probably </w:t>
      </w:r>
      <w:r w:rsidR="00A05901">
        <w:rPr>
          <w:color w:val="000000"/>
        </w:rPr>
        <w:t>reflected</w:t>
      </w:r>
      <w:r w:rsidR="00A05901" w:rsidRPr="00497ED1">
        <w:rPr>
          <w:color w:val="000000"/>
        </w:rPr>
        <w:t xml:space="preserve"> </w:t>
      </w:r>
      <w:r w:rsidR="00E27833" w:rsidRPr="00497ED1">
        <w:rPr>
          <w:color w:val="000000"/>
        </w:rPr>
        <w:t>disease activity and severity</w:t>
      </w:r>
      <w:r w:rsidR="00E27833" w:rsidRPr="00497ED1">
        <w:t>.</w:t>
      </w:r>
      <w:r w:rsidR="00E27833">
        <w:t xml:space="preserve"> Therefore, we </w:t>
      </w:r>
      <w:r>
        <w:t>investigated</w:t>
      </w:r>
      <w:r w:rsidR="00736073">
        <w:t xml:space="preserve"> whether there was any association </w:t>
      </w:r>
      <w:r w:rsidR="00FE6191">
        <w:t>between</w:t>
      </w:r>
      <w:r w:rsidR="00736073">
        <w:t xml:space="preserve"> the </w:t>
      </w:r>
      <w:r w:rsidR="00D3707C">
        <w:t xml:space="preserve">number of </w:t>
      </w:r>
      <w:r w:rsidR="008E53AC">
        <w:t>ANA-</w:t>
      </w:r>
      <w:r w:rsidR="00FE6191">
        <w:t xml:space="preserve">staining patterns and disease </w:t>
      </w:r>
      <w:r w:rsidR="00822F6D">
        <w:t>activi</w:t>
      </w:r>
      <w:r w:rsidR="00FE6191">
        <w:t>ty</w:t>
      </w:r>
      <w:r>
        <w:t xml:space="preserve"> using SLEDAI scores</w:t>
      </w:r>
      <w:r w:rsidR="00FE6191">
        <w:t xml:space="preserve">. </w:t>
      </w:r>
      <w:r w:rsidR="001A0E68">
        <w:t xml:space="preserve">The results showed that </w:t>
      </w:r>
      <w:r w:rsidR="00326E30">
        <w:t xml:space="preserve">the </w:t>
      </w:r>
      <w:r w:rsidR="002C7CF1">
        <w:t xml:space="preserve">overall </w:t>
      </w:r>
      <w:r w:rsidR="00525525">
        <w:t xml:space="preserve">SLEDAI </w:t>
      </w:r>
      <w:r w:rsidR="00326E30">
        <w:t>score</w:t>
      </w:r>
      <w:r w:rsidR="00525525">
        <w:t xml:space="preserve"> in</w:t>
      </w:r>
      <w:r w:rsidR="0017045D">
        <w:t xml:space="preserve"> </w:t>
      </w:r>
      <w:r w:rsidR="000B62F1">
        <w:t>A</w:t>
      </w:r>
      <w:r w:rsidR="00326E30">
        <w:t xml:space="preserve">SLE patients was lower than </w:t>
      </w:r>
      <w:r w:rsidR="00A05901">
        <w:t xml:space="preserve">in </w:t>
      </w:r>
      <w:r w:rsidR="0017045D">
        <w:t>children with SLE</w:t>
      </w:r>
      <w:r w:rsidR="00705D8D">
        <w:t xml:space="preserve"> (10 VS 14)</w:t>
      </w:r>
      <w:r w:rsidR="0017045D">
        <w:t xml:space="preserve">. This finding is consistent with previous studies demonstrating that JSLE patients </w:t>
      </w:r>
      <w:r w:rsidR="008E53AC">
        <w:t xml:space="preserve">have </w:t>
      </w:r>
      <w:r w:rsidR="002D7F93">
        <w:t xml:space="preserve">clinically more severe </w:t>
      </w:r>
      <w:r w:rsidR="008E53AC">
        <w:t xml:space="preserve">disease </w:t>
      </w:r>
      <w:r w:rsidR="0017045D">
        <w:t xml:space="preserve">than </w:t>
      </w:r>
      <w:r w:rsidR="000B62F1">
        <w:t>A</w:t>
      </w:r>
      <w:r w:rsidR="0017045D">
        <w:t>SLE patients</w:t>
      </w:r>
      <w:r w:rsidR="00D35B1A">
        <w:t>.</w:t>
      </w:r>
      <w:r w:rsidR="00FF300C" w:rsidRPr="00D35B1A">
        <w:rPr>
          <w:vertAlign w:val="superscript"/>
        </w:rPr>
        <w:fldChar w:fldCharType="begin"/>
      </w:r>
      <w:r w:rsidR="000E05A7" w:rsidRPr="00D35B1A">
        <w:rPr>
          <w:vertAlign w:val="superscript"/>
        </w:rPr>
        <w:instrText xml:space="preserve"> ADDIN EN.CITE &lt;EndNote&gt;&lt;Cite&gt;&lt;Author&gt;Jimenez&lt;/Author&gt;&lt;Year&gt;2003&lt;/Year&gt;&lt;RecNum&gt;331&lt;/RecNum&gt;&lt;DisplayText&gt;(27)&lt;/DisplayText&gt;&lt;record&gt;&lt;rec-number&gt;331&lt;/rec-number&gt;&lt;foreign-keys&gt;&lt;key app="EN" db-id="9parrwzd62taxle90x55p0xw2pd555tpvp0x" timestamp="1528033381"&gt;331&lt;/key&gt;&lt;/foreign-keys&gt;&lt;ref-type name="Journal Article"&gt;17&lt;/ref-type&gt;&lt;contributors&gt;&lt;authors&gt;&lt;author&gt;Jimenez, S.&lt;/author&gt;&lt;author&gt;Cervera, R.&lt;/author&gt;&lt;author&gt;Font, J.&lt;/author&gt;&lt;author&gt;Ingelmo, M.&lt;/author&gt;&lt;/authors&gt;&lt;/contributors&gt;&lt;auth-address&gt;Department of Autoimmune Diseases, Institut Clinic d&amp;apos;Infeccions i Immunologia, Hospital Clinic, Barcelona, Catalonia, Spain.&lt;/auth-address&gt;&lt;titles&gt;&lt;title&gt;The epidemiology of systemic lupus erythematosus&lt;/title&gt;&lt;secondary-title&gt;Clin Rev Allergy Immunol&lt;/secondary-title&gt;&lt;/titles&gt;&lt;periodical&gt;&lt;full-title&gt;Clin Rev Allergy Immunol&lt;/full-title&gt;&lt;/periodical&gt;&lt;pages&gt;3-12&lt;/pages&gt;&lt;volume&gt;25&lt;/volume&gt;&lt;number&gt;1&lt;/number&gt;&lt;edition&gt;2003/06/10&lt;/edition&gt;&lt;keywords&gt;&lt;keyword&gt;Europe/epidemiology&lt;/keyword&gt;&lt;keyword&gt;Humans&lt;/keyword&gt;&lt;keyword&gt;Incidence&lt;/keyword&gt;&lt;keyword&gt;Lupus Erythematosus, Systemic/*epidemiology/etiology&lt;/keyword&gt;&lt;keyword&gt;United States/epidemiology&lt;/keyword&gt;&lt;/keywords&gt;&lt;dates&gt;&lt;year&gt;2003&lt;/year&gt;&lt;pub-dates&gt;&lt;date&gt;Aug&lt;/date&gt;&lt;/pub-dates&gt;&lt;/dates&gt;&lt;isbn&gt;1080-0549 (Print)&amp;#xD;1080-0549 (Linking)&lt;/isbn&gt;&lt;accession-num&gt;12794256&lt;/accession-num&gt;&lt;urls&gt;&lt;related-urls&gt;&lt;url&gt;https://www.ncbi.nlm.nih.gov/pubmed/12794256&lt;/url&gt;&lt;/related-urls&gt;&lt;/urls&gt;&lt;electronic-resource-num&gt;10.1385/CRIAI:25:1:3&lt;/electronic-resource-num&gt;&lt;/record&gt;&lt;/Cite&gt;&lt;/EndNote&gt;</w:instrText>
      </w:r>
      <w:r w:rsidR="00FF300C" w:rsidRPr="00D35B1A">
        <w:rPr>
          <w:vertAlign w:val="superscript"/>
        </w:rPr>
        <w:fldChar w:fldCharType="separate"/>
      </w:r>
      <w:r w:rsidR="000E05A7" w:rsidRPr="00D35B1A">
        <w:rPr>
          <w:vertAlign w:val="superscript"/>
        </w:rPr>
        <w:t>27</w:t>
      </w:r>
      <w:r w:rsidR="00FF300C" w:rsidRPr="00D35B1A">
        <w:rPr>
          <w:vertAlign w:val="superscript"/>
        </w:rPr>
        <w:fldChar w:fldCharType="end"/>
      </w:r>
      <w:r w:rsidR="0017045D">
        <w:t xml:space="preserve"> </w:t>
      </w:r>
      <w:r w:rsidR="00FE6191">
        <w:t>Inter</w:t>
      </w:r>
      <w:r w:rsidR="005407ED">
        <w:t xml:space="preserve">estingly, a </w:t>
      </w:r>
      <w:r w:rsidR="00160C16">
        <w:t xml:space="preserve">higher </w:t>
      </w:r>
      <w:r w:rsidR="00267543">
        <w:t xml:space="preserve">number of </w:t>
      </w:r>
      <w:r w:rsidR="008E53AC" w:rsidRPr="005C7C6B">
        <w:t>ANA-</w:t>
      </w:r>
      <w:r w:rsidR="00FE6191" w:rsidRPr="005C7C6B">
        <w:t xml:space="preserve">staining patterns </w:t>
      </w:r>
      <w:r w:rsidR="00160C16" w:rsidRPr="005C7C6B">
        <w:t xml:space="preserve">(&gt;2) </w:t>
      </w:r>
      <w:r w:rsidR="00FE6191" w:rsidRPr="005C7C6B">
        <w:t xml:space="preserve">tended to correlate with </w:t>
      </w:r>
      <w:r w:rsidR="00705D8D" w:rsidRPr="005C7C6B">
        <w:t xml:space="preserve">disease </w:t>
      </w:r>
      <w:r w:rsidR="00A861EE" w:rsidRPr="005C7C6B">
        <w:t>activity</w:t>
      </w:r>
      <w:r w:rsidR="00A05901">
        <w:t>,</w:t>
      </w:r>
      <w:r w:rsidR="00705D8D" w:rsidRPr="005C7C6B">
        <w:t xml:space="preserve"> particularly </w:t>
      </w:r>
      <w:r w:rsidR="00FE6191" w:rsidRPr="005C7C6B">
        <w:t xml:space="preserve">in </w:t>
      </w:r>
      <w:r w:rsidR="000B62F1" w:rsidRPr="005C7C6B">
        <w:t>A</w:t>
      </w:r>
      <w:r w:rsidR="00FE6191" w:rsidRPr="005C7C6B">
        <w:t>SLE patients</w:t>
      </w:r>
      <w:r w:rsidR="00705D8D" w:rsidRPr="005C7C6B">
        <w:t xml:space="preserve"> (</w:t>
      </w:r>
      <w:r w:rsidR="00952DFA" w:rsidRPr="005C7C6B">
        <w:t>Figure 2)</w:t>
      </w:r>
      <w:r w:rsidR="00705D8D" w:rsidRPr="005C7C6B">
        <w:t xml:space="preserve">, and </w:t>
      </w:r>
      <w:r w:rsidR="00A05901">
        <w:t xml:space="preserve">also </w:t>
      </w:r>
      <w:r w:rsidR="00705D8D">
        <w:t xml:space="preserve">those adults with 4 patterns showed the highest </w:t>
      </w:r>
      <w:r w:rsidR="00A861EE">
        <w:rPr>
          <w:rFonts w:cs="Angsana New"/>
          <w:szCs w:val="30"/>
        </w:rPr>
        <w:t>activity</w:t>
      </w:r>
      <w:r w:rsidR="00705D8D">
        <w:t xml:space="preserve"> (median SLEDAI=19)</w:t>
      </w:r>
      <w:r w:rsidR="0008771E">
        <w:t>.</w:t>
      </w:r>
      <w:r w:rsidR="007B7CD0">
        <w:t xml:space="preserve"> However, these</w:t>
      </w:r>
      <w:r w:rsidR="00651B1B">
        <w:t xml:space="preserve"> </w:t>
      </w:r>
      <w:r w:rsidR="007B7CD0">
        <w:t>observation</w:t>
      </w:r>
      <w:r w:rsidR="00651B1B">
        <w:t>s</w:t>
      </w:r>
      <w:r w:rsidR="007B7CD0">
        <w:t xml:space="preserve"> were not statistical</w:t>
      </w:r>
      <w:r w:rsidR="000442F4">
        <w:t xml:space="preserve">ly </w:t>
      </w:r>
      <w:r w:rsidR="007B7CD0">
        <w:t>significan</w:t>
      </w:r>
      <w:r w:rsidR="008E5340">
        <w:t>t</w:t>
      </w:r>
      <w:r w:rsidR="007B7CD0">
        <w:t>.</w:t>
      </w:r>
    </w:p>
    <w:p w14:paraId="2BB220BF" w14:textId="78893C1B" w:rsidR="00E214F9" w:rsidRDefault="00525525" w:rsidP="0008771E">
      <w:pPr>
        <w:spacing w:line="480" w:lineRule="auto"/>
        <w:ind w:firstLine="720"/>
        <w:jc w:val="both"/>
      </w:pPr>
      <w:r>
        <w:t xml:space="preserve">In conclusion, </w:t>
      </w:r>
      <w:r w:rsidR="00D8071D">
        <w:t>t</w:t>
      </w:r>
      <w:r w:rsidR="00D8071D" w:rsidRPr="00D8071D">
        <w:t>his is the first Thai JSLE and ASLE retrospective study that includ</w:t>
      </w:r>
      <w:r w:rsidR="00D8071D">
        <w:t>es</w:t>
      </w:r>
      <w:r w:rsidR="00D8071D" w:rsidRPr="00D8071D">
        <w:t xml:space="preserve"> a large number of patients</w:t>
      </w:r>
      <w:r w:rsidR="00146EB4">
        <w:t xml:space="preserve"> and </w:t>
      </w:r>
      <w:r w:rsidR="00A40DB1">
        <w:t>demonstrat</w:t>
      </w:r>
      <w:r w:rsidR="00146EB4">
        <w:t>es ANA-stain</w:t>
      </w:r>
      <w:r w:rsidR="005D32C7">
        <w:t>in</w:t>
      </w:r>
      <w:r w:rsidR="00146EB4">
        <w:t>g patterns and number of patterns</w:t>
      </w:r>
      <w:r w:rsidR="00A40DB1">
        <w:t xml:space="preserve"> in children and adults</w:t>
      </w:r>
      <w:r w:rsidR="00D8071D">
        <w:t xml:space="preserve">. </w:t>
      </w:r>
      <w:r w:rsidR="00604968">
        <w:t>Our study propose</w:t>
      </w:r>
      <w:r w:rsidR="00F57A8F">
        <w:t>s</w:t>
      </w:r>
      <w:r w:rsidR="00604968">
        <w:t xml:space="preserve"> that </w:t>
      </w:r>
      <w:r w:rsidR="008E53AC">
        <w:t>ANA-</w:t>
      </w:r>
      <w:r w:rsidR="004A7B9F">
        <w:t>staining patterns</w:t>
      </w:r>
      <w:r w:rsidR="00651B1B">
        <w:t xml:space="preserve"> and specific autoantibodies </w:t>
      </w:r>
      <w:r w:rsidR="004A7B9F">
        <w:t>in</w:t>
      </w:r>
      <w:r w:rsidR="002B5D19">
        <w:t xml:space="preserve"> </w:t>
      </w:r>
      <w:r w:rsidR="004A7B9F">
        <w:t xml:space="preserve">SLE patients are </w:t>
      </w:r>
      <w:r w:rsidR="004D1D0D">
        <w:t>importan</w:t>
      </w:r>
      <w:r w:rsidR="008E5340">
        <w:t xml:space="preserve">t to indicate clinical involvement. </w:t>
      </w:r>
      <w:r w:rsidR="00257317" w:rsidRPr="00497ED1">
        <w:t xml:space="preserve">JSLE patients with homogeneous pattern </w:t>
      </w:r>
      <w:r w:rsidR="00651B1B" w:rsidRPr="00497ED1">
        <w:t>and anti-dsDNA or anti-</w:t>
      </w:r>
      <w:r w:rsidR="00257454" w:rsidRPr="00497ED1">
        <w:t>nucleosome</w:t>
      </w:r>
      <w:r w:rsidR="00651B1B" w:rsidRPr="00497ED1">
        <w:t xml:space="preserve"> </w:t>
      </w:r>
      <w:r w:rsidR="00257317" w:rsidRPr="00497ED1">
        <w:t xml:space="preserve">usually develop </w:t>
      </w:r>
      <w:r w:rsidR="006D6829" w:rsidRPr="00497ED1">
        <w:t>renal involvement</w:t>
      </w:r>
      <w:r w:rsidR="00257454" w:rsidRPr="00497ED1">
        <w:t xml:space="preserve"> and leukopenia</w:t>
      </w:r>
      <w:r w:rsidR="008E5340" w:rsidRPr="00497ED1">
        <w:t>,</w:t>
      </w:r>
      <w:r w:rsidR="00257454" w:rsidRPr="00497ED1">
        <w:t xml:space="preserve"> and acute or subacute cutaneous LE, </w:t>
      </w:r>
      <w:r w:rsidR="002C7CF1" w:rsidRPr="00497ED1">
        <w:t>whil</w:t>
      </w:r>
      <w:r w:rsidR="00090AAC" w:rsidRPr="00497ED1">
        <w:t>st</w:t>
      </w:r>
      <w:r w:rsidR="002C7CF1" w:rsidRPr="00497ED1">
        <w:t xml:space="preserve"> </w:t>
      </w:r>
      <w:r w:rsidR="007058F0" w:rsidRPr="00497ED1">
        <w:t xml:space="preserve">ASLE </w:t>
      </w:r>
      <w:r w:rsidR="00257454" w:rsidRPr="00497ED1">
        <w:t xml:space="preserve">patients </w:t>
      </w:r>
      <w:r w:rsidR="0085113F" w:rsidRPr="00497ED1">
        <w:t xml:space="preserve">with </w:t>
      </w:r>
      <w:r w:rsidR="00651B1B" w:rsidRPr="00497ED1">
        <w:t xml:space="preserve">fine-coarse speckled pattern and anti-RNP or anti-Sm </w:t>
      </w:r>
      <w:r w:rsidR="00A05901">
        <w:t>may develop</w:t>
      </w:r>
      <w:r w:rsidR="002C7CF1" w:rsidRPr="00497ED1">
        <w:t xml:space="preserve"> leukopenia. </w:t>
      </w:r>
      <w:r w:rsidR="00EA0A40" w:rsidRPr="00497ED1">
        <w:t>JSLE patients with f</w:t>
      </w:r>
      <w:r w:rsidR="00E37DBE" w:rsidRPr="00497ED1">
        <w:t>ine</w:t>
      </w:r>
      <w:r w:rsidR="00914E12" w:rsidRPr="00497ED1">
        <w:t xml:space="preserve"> </w:t>
      </w:r>
      <w:r w:rsidR="00186EFC" w:rsidRPr="00497ED1">
        <w:t>speckled</w:t>
      </w:r>
      <w:r w:rsidR="008E53AC" w:rsidRPr="00497ED1">
        <w:t xml:space="preserve"> </w:t>
      </w:r>
      <w:r w:rsidR="00186EFC" w:rsidRPr="00497ED1">
        <w:t>or fine-coa</w:t>
      </w:r>
      <w:r w:rsidR="00E37DBE" w:rsidRPr="00497ED1">
        <w:t>rse speckl</w:t>
      </w:r>
      <w:r w:rsidR="00865C35" w:rsidRPr="00497ED1">
        <w:t xml:space="preserve">ed patterns </w:t>
      </w:r>
      <w:r w:rsidR="00651B1B" w:rsidRPr="00497ED1">
        <w:t>who ha</w:t>
      </w:r>
      <w:r w:rsidR="000D0071" w:rsidRPr="00497ED1">
        <w:t>ve</w:t>
      </w:r>
      <w:r w:rsidR="00651B1B" w:rsidRPr="00497ED1">
        <w:t xml:space="preserve"> anti-RNP</w:t>
      </w:r>
      <w:r w:rsidR="00257454" w:rsidRPr="00497ED1">
        <w:t xml:space="preserve">, </w:t>
      </w:r>
      <w:r w:rsidR="00651B1B" w:rsidRPr="00497ED1">
        <w:t>anti-Sm</w:t>
      </w:r>
      <w:r w:rsidR="00F12933" w:rsidRPr="00497ED1">
        <w:t xml:space="preserve">, anti-Ro-52 </w:t>
      </w:r>
      <w:r w:rsidR="00257454" w:rsidRPr="00497ED1">
        <w:t xml:space="preserve">or </w:t>
      </w:r>
      <w:r w:rsidR="00651B1B" w:rsidRPr="00497ED1">
        <w:t xml:space="preserve">anti-SSA </w:t>
      </w:r>
      <w:r w:rsidR="00257454" w:rsidRPr="00497ED1">
        <w:t>should be investigate</w:t>
      </w:r>
      <w:r w:rsidR="00817168" w:rsidRPr="00497ED1">
        <w:t>d</w:t>
      </w:r>
      <w:r w:rsidR="00257454" w:rsidRPr="00497ED1">
        <w:t xml:space="preserve"> for renal and hematological involvement</w:t>
      </w:r>
      <w:r w:rsidR="00817168" w:rsidRPr="00497ED1">
        <w:t>s</w:t>
      </w:r>
      <w:r w:rsidR="000B1326" w:rsidRPr="00497ED1">
        <w:t xml:space="preserve">, </w:t>
      </w:r>
      <w:r w:rsidR="00EA0A40" w:rsidRPr="00497ED1">
        <w:t>including serositis and hemolytic anemia</w:t>
      </w:r>
      <w:r w:rsidR="000B1326" w:rsidRPr="00497ED1">
        <w:t xml:space="preserve"> </w:t>
      </w:r>
      <w:r w:rsidR="00EA0A40" w:rsidRPr="00497ED1">
        <w:t>particularly those with anti-Ro-52</w:t>
      </w:r>
      <w:r w:rsidR="00FC4616" w:rsidRPr="00497ED1">
        <w:t xml:space="preserve">. </w:t>
      </w:r>
      <w:r w:rsidR="007B3F68" w:rsidRPr="00497ED1">
        <w:t xml:space="preserve">The </w:t>
      </w:r>
      <w:r w:rsidR="00280788" w:rsidRPr="00497ED1">
        <w:t>clinical</w:t>
      </w:r>
      <w:r w:rsidR="00376695" w:rsidRPr="00497ED1">
        <w:t xml:space="preserve"> involvement</w:t>
      </w:r>
      <w:r w:rsidR="000B1326" w:rsidRPr="00497ED1">
        <w:t>s</w:t>
      </w:r>
      <w:r w:rsidR="00376695" w:rsidRPr="00497ED1">
        <w:t xml:space="preserve"> </w:t>
      </w:r>
      <w:r w:rsidR="00782CA4" w:rsidRPr="00497ED1">
        <w:lastRenderedPageBreak/>
        <w:t xml:space="preserve">in </w:t>
      </w:r>
      <w:r w:rsidR="00AA2896" w:rsidRPr="00497ED1">
        <w:t>A</w:t>
      </w:r>
      <w:r w:rsidR="00782CA4" w:rsidRPr="00497ED1">
        <w:t xml:space="preserve">SLE are </w:t>
      </w:r>
      <w:r w:rsidR="00781767" w:rsidRPr="00497ED1">
        <w:t xml:space="preserve">mostly </w:t>
      </w:r>
      <w:r w:rsidR="00280788" w:rsidRPr="00497ED1">
        <w:t>milder than JSLE patients</w:t>
      </w:r>
      <w:r w:rsidR="00AA2896" w:rsidRPr="00497ED1">
        <w:t xml:space="preserve"> and </w:t>
      </w:r>
      <w:r w:rsidR="00651B1B" w:rsidRPr="00497ED1">
        <w:t>number of ANA patterns show</w:t>
      </w:r>
      <w:r w:rsidR="000B1326" w:rsidRPr="00497ED1">
        <w:t>s</w:t>
      </w:r>
      <w:r w:rsidR="00651B1B" w:rsidRPr="00497ED1">
        <w:t xml:space="preserve"> </w:t>
      </w:r>
      <w:r w:rsidR="0093538B" w:rsidRPr="00497ED1">
        <w:t xml:space="preserve">no </w:t>
      </w:r>
      <w:r w:rsidR="00AA2896" w:rsidRPr="00497ED1">
        <w:t xml:space="preserve">significant differences in </w:t>
      </w:r>
      <w:r w:rsidR="00C96E79" w:rsidRPr="00497ED1">
        <w:t xml:space="preserve">disease activity in </w:t>
      </w:r>
      <w:r w:rsidR="00AA2896" w:rsidRPr="00497ED1">
        <w:t>both groups</w:t>
      </w:r>
      <w:r w:rsidR="001C44D6" w:rsidRPr="00497ED1">
        <w:t>.</w:t>
      </w:r>
    </w:p>
    <w:p w14:paraId="26C17493" w14:textId="77777777" w:rsidR="00C11F9A" w:rsidRDefault="00C11F9A" w:rsidP="0008771E">
      <w:pPr>
        <w:spacing w:line="480" w:lineRule="auto"/>
        <w:outlineLvl w:val="0"/>
        <w:rPr>
          <w:b/>
          <w:bCs/>
        </w:rPr>
      </w:pPr>
    </w:p>
    <w:p w14:paraId="7BCA9B57" w14:textId="44B9CB85" w:rsidR="00AE3188" w:rsidRPr="009405B5" w:rsidRDefault="00AE3188" w:rsidP="0008771E">
      <w:pPr>
        <w:spacing w:line="480" w:lineRule="auto"/>
        <w:outlineLvl w:val="0"/>
        <w:rPr>
          <w:b/>
          <w:bCs/>
        </w:rPr>
      </w:pPr>
      <w:r w:rsidRPr="009405B5">
        <w:rPr>
          <w:b/>
          <w:bCs/>
        </w:rPr>
        <w:t>Acknowledgement</w:t>
      </w:r>
    </w:p>
    <w:p w14:paraId="210B7EF2" w14:textId="1A6FE7FC" w:rsidR="00497A91" w:rsidRDefault="00497A91" w:rsidP="00334921">
      <w:pPr>
        <w:spacing w:line="480" w:lineRule="auto"/>
        <w:ind w:firstLine="720"/>
        <w:jc w:val="both"/>
        <w:outlineLvl w:val="0"/>
        <w:rPr>
          <w:rFonts w:ascii="Times" w:hAnsi="Times" w:cs="TH Sarabun New"/>
          <w:color w:val="333333"/>
        </w:rPr>
      </w:pPr>
      <w:r w:rsidRPr="006D2A34">
        <w:rPr>
          <w:u w:color="0000FF"/>
        </w:rPr>
        <w:t xml:space="preserve">Special </w:t>
      </w:r>
      <w:r w:rsidR="008E53AC">
        <w:rPr>
          <w:u w:color="0000FF"/>
        </w:rPr>
        <w:t xml:space="preserve">thanks </w:t>
      </w:r>
      <w:r w:rsidRPr="006D2A34">
        <w:rPr>
          <w:u w:color="0000FF"/>
        </w:rPr>
        <w:t xml:space="preserve">go to the </w:t>
      </w:r>
      <w:r w:rsidRPr="006D2A34">
        <w:t>Center of Excellence in Immunology and Immune-mediated</w:t>
      </w:r>
      <w:r w:rsidR="00E71D97">
        <w:t xml:space="preserve"> </w:t>
      </w:r>
      <w:r w:rsidR="00A05901">
        <w:t>D</w:t>
      </w:r>
      <w:r w:rsidRPr="006D2A34">
        <w:t>isease</w:t>
      </w:r>
      <w:r w:rsidR="00BC1521">
        <w:t>s</w:t>
      </w:r>
      <w:r w:rsidRPr="006D2A34">
        <w:t xml:space="preserve">, Department of Microbiology, </w:t>
      </w:r>
      <w:r>
        <w:t xml:space="preserve">and the </w:t>
      </w:r>
      <w:r w:rsidR="00BC1521">
        <w:t xml:space="preserve">Skin and </w:t>
      </w:r>
      <w:r w:rsidR="00BC1521">
        <w:rPr>
          <w:shd w:val="clear" w:color="auto" w:fill="FFFFFF"/>
        </w:rPr>
        <w:t xml:space="preserve">Allergy </w:t>
      </w:r>
      <w:r w:rsidRPr="006D2A34">
        <w:rPr>
          <w:shd w:val="clear" w:color="auto" w:fill="FFFFFF"/>
        </w:rPr>
        <w:t xml:space="preserve">Research </w:t>
      </w:r>
      <w:r w:rsidR="00BC1521">
        <w:rPr>
          <w:shd w:val="clear" w:color="auto" w:fill="FFFFFF"/>
        </w:rPr>
        <w:t>Unit</w:t>
      </w:r>
      <w:r w:rsidRPr="006D2A34">
        <w:rPr>
          <w:u w:color="0000FF"/>
        </w:rPr>
        <w:t xml:space="preserve">, </w:t>
      </w:r>
      <w:r>
        <w:rPr>
          <w:u w:color="0000FF"/>
        </w:rPr>
        <w:t xml:space="preserve">Department of Medicine, </w:t>
      </w:r>
      <w:r w:rsidRPr="006D2A34">
        <w:rPr>
          <w:u w:color="0000FF"/>
        </w:rPr>
        <w:t>Faculty of Medicine, Chulalongkorn University, Bangkok, Thailand</w:t>
      </w:r>
      <w:r w:rsidR="00340077">
        <w:rPr>
          <w:u w:color="0000FF"/>
        </w:rPr>
        <w:t>.</w:t>
      </w:r>
    </w:p>
    <w:p w14:paraId="6F319E65" w14:textId="77777777" w:rsidR="00C11F9A" w:rsidRDefault="00C11F9A" w:rsidP="009655A9">
      <w:pPr>
        <w:spacing w:line="480" w:lineRule="auto"/>
        <w:outlineLvl w:val="0"/>
        <w:rPr>
          <w:rStyle w:val="Strong"/>
          <w:rFonts w:cstheme="minorBidi"/>
          <w:color w:val="2A2A2A"/>
          <w:sz w:val="23"/>
          <w:szCs w:val="23"/>
          <w:bdr w:val="none" w:sz="0" w:space="0" w:color="auto" w:frame="1"/>
          <w:shd w:val="clear" w:color="auto" w:fill="FFFFFF"/>
        </w:rPr>
      </w:pPr>
    </w:p>
    <w:p w14:paraId="0AA9D594" w14:textId="66A1FB46" w:rsidR="009655A9" w:rsidRDefault="009655A9" w:rsidP="009655A9">
      <w:pPr>
        <w:spacing w:line="480" w:lineRule="auto"/>
        <w:outlineLvl w:val="0"/>
        <w:rPr>
          <w:rStyle w:val="Strong"/>
          <w:rFonts w:cstheme="minorBidi"/>
          <w:color w:val="2A2A2A"/>
          <w:sz w:val="23"/>
          <w:szCs w:val="23"/>
          <w:bdr w:val="none" w:sz="0" w:space="0" w:color="auto" w:frame="1"/>
          <w:shd w:val="clear" w:color="auto" w:fill="FFFFFF"/>
        </w:rPr>
      </w:pPr>
      <w:r w:rsidRPr="0062203D">
        <w:rPr>
          <w:rStyle w:val="Strong"/>
          <w:rFonts w:cstheme="minorBidi"/>
          <w:color w:val="2A2A2A"/>
          <w:sz w:val="23"/>
          <w:szCs w:val="23"/>
          <w:bdr w:val="none" w:sz="0" w:space="0" w:color="auto" w:frame="1"/>
          <w:shd w:val="clear" w:color="auto" w:fill="FFFFFF"/>
        </w:rPr>
        <w:t>Funding</w:t>
      </w:r>
      <w:r>
        <w:rPr>
          <w:rStyle w:val="Strong"/>
          <w:rFonts w:cstheme="minorBidi"/>
          <w:color w:val="2A2A2A"/>
          <w:sz w:val="23"/>
          <w:szCs w:val="23"/>
          <w:bdr w:val="none" w:sz="0" w:space="0" w:color="auto" w:frame="1"/>
          <w:shd w:val="clear" w:color="auto" w:fill="FFFFFF"/>
        </w:rPr>
        <w:t xml:space="preserve"> </w:t>
      </w:r>
    </w:p>
    <w:p w14:paraId="110CA8CB" w14:textId="5D966D18" w:rsidR="00C25ACA" w:rsidRPr="00C25ACA" w:rsidRDefault="00C25ACA" w:rsidP="00C25ACA">
      <w:pPr>
        <w:ind w:firstLine="720"/>
      </w:pPr>
      <w:r w:rsidRPr="00C25ACA">
        <w:t>This was an unfunded study</w:t>
      </w:r>
      <w:r w:rsidR="00C11F9A">
        <w:t>.</w:t>
      </w:r>
    </w:p>
    <w:p w14:paraId="6B4EAFC3" w14:textId="77777777" w:rsidR="00C11F9A" w:rsidRDefault="00C11F9A" w:rsidP="009655A9">
      <w:pPr>
        <w:autoSpaceDE w:val="0"/>
        <w:autoSpaceDN w:val="0"/>
        <w:adjustRightInd w:val="0"/>
        <w:spacing w:after="100" w:afterAutospacing="1"/>
        <w:rPr>
          <w:rStyle w:val="Strong"/>
          <w:color w:val="2A2A2A"/>
          <w:bdr w:val="none" w:sz="0" w:space="0" w:color="auto" w:frame="1"/>
          <w:shd w:val="clear" w:color="auto" w:fill="FFFFFF"/>
        </w:rPr>
      </w:pPr>
    </w:p>
    <w:p w14:paraId="318DB569" w14:textId="03B2540A" w:rsidR="009655A9" w:rsidRDefault="00646F67" w:rsidP="009655A9">
      <w:pPr>
        <w:autoSpaceDE w:val="0"/>
        <w:autoSpaceDN w:val="0"/>
        <w:adjustRightInd w:val="0"/>
        <w:spacing w:after="100" w:afterAutospacing="1"/>
        <w:rPr>
          <w:rStyle w:val="Strong"/>
          <w:color w:val="2A2A2A"/>
          <w:bdr w:val="none" w:sz="0" w:space="0" w:color="auto" w:frame="1"/>
          <w:shd w:val="clear" w:color="auto" w:fill="FFFFFF"/>
        </w:rPr>
      </w:pPr>
      <w:r w:rsidRPr="0062203D">
        <w:rPr>
          <w:rStyle w:val="Strong"/>
          <w:color w:val="2A2A2A"/>
          <w:bdr w:val="none" w:sz="0" w:space="0" w:color="auto" w:frame="1"/>
          <w:shd w:val="clear" w:color="auto" w:fill="FFFFFF"/>
        </w:rPr>
        <w:t>Conflict of interest</w:t>
      </w:r>
      <w:r w:rsidR="0089186A" w:rsidRPr="0062203D">
        <w:rPr>
          <w:rStyle w:val="Strong"/>
          <w:color w:val="2A2A2A"/>
          <w:bdr w:val="none" w:sz="0" w:space="0" w:color="auto" w:frame="1"/>
          <w:shd w:val="clear" w:color="auto" w:fill="FFFFFF"/>
        </w:rPr>
        <w:t xml:space="preserve"> </w:t>
      </w:r>
      <w:r w:rsidR="0089186A">
        <w:rPr>
          <w:rStyle w:val="Strong"/>
          <w:color w:val="2A2A2A"/>
          <w:bdr w:val="none" w:sz="0" w:space="0" w:color="auto" w:frame="1"/>
          <w:shd w:val="clear" w:color="auto" w:fill="FFFFFF"/>
        </w:rPr>
        <w:t xml:space="preserve"> </w:t>
      </w:r>
    </w:p>
    <w:p w14:paraId="2BC81417" w14:textId="247557A9" w:rsidR="00497A91" w:rsidRPr="0089186A" w:rsidRDefault="0089186A" w:rsidP="009655A9">
      <w:pPr>
        <w:autoSpaceDE w:val="0"/>
        <w:autoSpaceDN w:val="0"/>
        <w:adjustRightInd w:val="0"/>
        <w:ind w:firstLine="720"/>
        <w:rPr>
          <w:rStyle w:val="Strong"/>
          <w:rFonts w:eastAsiaTheme="minorHAnsi"/>
          <w:b w:val="0"/>
          <w:bCs w:val="0"/>
        </w:rPr>
      </w:pPr>
      <w:r>
        <w:rPr>
          <w:rFonts w:eastAsiaTheme="minorHAnsi"/>
        </w:rPr>
        <w:t xml:space="preserve">The authors have declared no </w:t>
      </w:r>
      <w:r w:rsidRPr="0089186A">
        <w:rPr>
          <w:rFonts w:eastAsiaTheme="minorHAnsi"/>
        </w:rPr>
        <w:t>conflicts of interest.</w:t>
      </w:r>
    </w:p>
    <w:p w14:paraId="4D863AE1" w14:textId="77777777" w:rsidR="009655A9" w:rsidRDefault="009655A9" w:rsidP="0034719C">
      <w:pPr>
        <w:spacing w:line="480" w:lineRule="auto"/>
        <w:outlineLvl w:val="0"/>
        <w:rPr>
          <w:rStyle w:val="Strong"/>
          <w:rFonts w:cstheme="minorBidi"/>
          <w:color w:val="2A2A2A"/>
          <w:sz w:val="23"/>
          <w:szCs w:val="23"/>
          <w:highlight w:val="yellow"/>
          <w:bdr w:val="none" w:sz="0" w:space="0" w:color="auto" w:frame="1"/>
          <w:shd w:val="clear" w:color="auto" w:fill="FFFFFF"/>
        </w:rPr>
      </w:pPr>
    </w:p>
    <w:p w14:paraId="3AE48142" w14:textId="77777777" w:rsidR="00797BD2" w:rsidRPr="009E4E57" w:rsidRDefault="009E4E57" w:rsidP="00FE4C2E">
      <w:pPr>
        <w:spacing w:line="480" w:lineRule="auto"/>
        <w:outlineLvl w:val="0"/>
        <w:rPr>
          <w:b/>
          <w:bCs/>
        </w:rPr>
      </w:pPr>
      <w:r w:rsidRPr="009E4E57">
        <w:rPr>
          <w:b/>
          <w:bCs/>
        </w:rPr>
        <w:t>References</w:t>
      </w:r>
    </w:p>
    <w:p w14:paraId="542D24B1" w14:textId="2EE40463" w:rsidR="00E43FE9" w:rsidRPr="00E43FE9" w:rsidRDefault="00797BD2" w:rsidP="00FE4C2E">
      <w:pPr>
        <w:pStyle w:val="EndNoteBibliography"/>
        <w:spacing w:line="480" w:lineRule="auto"/>
        <w:ind w:firstLine="0"/>
        <w:rPr>
          <w:noProof/>
        </w:rPr>
      </w:pPr>
      <w:r>
        <w:fldChar w:fldCharType="begin"/>
      </w:r>
      <w:r>
        <w:instrText xml:space="preserve"> ADDIN EN.REFLIST </w:instrText>
      </w:r>
      <w:r>
        <w:fldChar w:fldCharType="separate"/>
      </w:r>
      <w:r w:rsidR="00E43FE9" w:rsidRPr="00E43FE9">
        <w:rPr>
          <w:noProof/>
        </w:rPr>
        <w:t>1.</w:t>
      </w:r>
      <w:r w:rsidR="00E43FE9" w:rsidRPr="00E43FE9">
        <w:rPr>
          <w:noProof/>
        </w:rPr>
        <w:tab/>
        <w:t>Reeves WH</w:t>
      </w:r>
      <w:r w:rsidR="00F85140">
        <w:rPr>
          <w:noProof/>
        </w:rPr>
        <w:t>,</w:t>
      </w:r>
      <w:r w:rsidR="00E43FE9" w:rsidRPr="00E43FE9">
        <w:rPr>
          <w:noProof/>
        </w:rPr>
        <w:t xml:space="preserve"> X</w:t>
      </w:r>
      <w:r w:rsidR="00E43FE9">
        <w:rPr>
          <w:noProof/>
        </w:rPr>
        <w:t xml:space="preserve">u </w:t>
      </w:r>
      <w:r w:rsidR="00E43FE9" w:rsidRPr="00E43FE9">
        <w:rPr>
          <w:noProof/>
        </w:rPr>
        <w:t>Y, Zhuang H, Li Y, Yang L. Origins of Antinuclear Antibodies. In: Lahita RG, editor. Systemic lupus erythematosus. 5th ed. London: Academic Press; 2011. p. 213-33.</w:t>
      </w:r>
    </w:p>
    <w:p w14:paraId="183D40DC" w14:textId="77777777" w:rsidR="00E43FE9" w:rsidRPr="00E43FE9" w:rsidRDefault="00E43FE9" w:rsidP="00FE4C2E">
      <w:pPr>
        <w:pStyle w:val="EndNoteBibliography"/>
        <w:spacing w:line="480" w:lineRule="auto"/>
        <w:ind w:firstLine="0"/>
        <w:rPr>
          <w:noProof/>
        </w:rPr>
      </w:pPr>
      <w:r w:rsidRPr="00E43FE9">
        <w:rPr>
          <w:noProof/>
        </w:rPr>
        <w:t>2.</w:t>
      </w:r>
      <w:r w:rsidRPr="00E43FE9">
        <w:rPr>
          <w:noProof/>
        </w:rPr>
        <w:tab/>
        <w:t>Pisetsky DS. Antinuclear antibody testing - misunderstood or misbegotten? Nat Rev Rheumatol. 2017;13(8):495-502.</w:t>
      </w:r>
    </w:p>
    <w:p w14:paraId="4486018B" w14:textId="77777777" w:rsidR="00E43FE9" w:rsidRPr="00E43FE9" w:rsidRDefault="00E43FE9" w:rsidP="00FE4C2E">
      <w:pPr>
        <w:pStyle w:val="EndNoteBibliography"/>
        <w:spacing w:line="480" w:lineRule="auto"/>
        <w:ind w:firstLine="0"/>
        <w:rPr>
          <w:noProof/>
        </w:rPr>
      </w:pPr>
      <w:r w:rsidRPr="00E43FE9">
        <w:rPr>
          <w:noProof/>
        </w:rPr>
        <w:t>3.</w:t>
      </w:r>
      <w:r w:rsidRPr="00E43FE9">
        <w:rPr>
          <w:noProof/>
        </w:rPr>
        <w:tab/>
        <w:t>Hochberg MC. Updating the American College of Rheumatology revised criteria for the classification of systemic lupus erythematosus. Arthritis Rheum. 1997;40(9):1725.</w:t>
      </w:r>
    </w:p>
    <w:p w14:paraId="253CA530" w14:textId="77777777" w:rsidR="00E43FE9" w:rsidRPr="00E43FE9" w:rsidRDefault="00E43FE9" w:rsidP="00FE4C2E">
      <w:pPr>
        <w:pStyle w:val="EndNoteBibliography"/>
        <w:spacing w:line="480" w:lineRule="auto"/>
        <w:ind w:firstLine="0"/>
        <w:rPr>
          <w:noProof/>
        </w:rPr>
      </w:pPr>
      <w:r w:rsidRPr="00E43FE9">
        <w:rPr>
          <w:noProof/>
        </w:rPr>
        <w:t>4.</w:t>
      </w:r>
      <w:r w:rsidRPr="00E43FE9">
        <w:rPr>
          <w:noProof/>
        </w:rPr>
        <w:tab/>
        <w:t>Petri M, Orbai AM, Alarcon GS, Gordon C, Merrill JT, Fortin PR, et al. Derivation and validation of the Systemic Lupus International Collaborating Clinics classification criteria for systemic lupus erythematosus. Arthritis Rheum. 2012;64(8):2677-86.</w:t>
      </w:r>
    </w:p>
    <w:p w14:paraId="1AF368BE" w14:textId="77777777" w:rsidR="00E43FE9" w:rsidRPr="00E43FE9" w:rsidRDefault="00E43FE9" w:rsidP="00FE4C2E">
      <w:pPr>
        <w:pStyle w:val="EndNoteBibliography"/>
        <w:spacing w:line="480" w:lineRule="auto"/>
        <w:ind w:firstLine="0"/>
        <w:rPr>
          <w:noProof/>
        </w:rPr>
      </w:pPr>
      <w:r w:rsidRPr="00E43FE9">
        <w:rPr>
          <w:noProof/>
        </w:rPr>
        <w:lastRenderedPageBreak/>
        <w:t>5.</w:t>
      </w:r>
      <w:r w:rsidRPr="00E43FE9">
        <w:rPr>
          <w:noProof/>
        </w:rPr>
        <w:tab/>
        <w:t>Meroni PL, Schur PH. ANA screening: an old test with new recommendations. Ann Rheum Dis. 2010;69(8):1420-2.</w:t>
      </w:r>
    </w:p>
    <w:p w14:paraId="0D86E163" w14:textId="77777777" w:rsidR="00E43FE9" w:rsidRPr="00E43FE9" w:rsidRDefault="00E43FE9" w:rsidP="00FE4C2E">
      <w:pPr>
        <w:pStyle w:val="EndNoteBibliography"/>
        <w:spacing w:line="480" w:lineRule="auto"/>
        <w:ind w:firstLine="0"/>
        <w:rPr>
          <w:noProof/>
        </w:rPr>
      </w:pPr>
      <w:r w:rsidRPr="00E43FE9">
        <w:rPr>
          <w:noProof/>
        </w:rPr>
        <w:t>6.</w:t>
      </w:r>
      <w:r w:rsidRPr="00E43FE9">
        <w:rPr>
          <w:noProof/>
        </w:rPr>
        <w:tab/>
        <w:t>Tan EM, Feltkamp TE, Smolen JS, Butcher B, Dawkins R, Fritzler MJ, et al. Range of antinuclear antibodies in "healthy" individuals. Arthritis Rheum. 1997;40(9):1601-11.</w:t>
      </w:r>
    </w:p>
    <w:p w14:paraId="0892B976" w14:textId="77777777" w:rsidR="00E43FE9" w:rsidRPr="00E43FE9" w:rsidRDefault="00E43FE9" w:rsidP="00FE4C2E">
      <w:pPr>
        <w:pStyle w:val="EndNoteBibliography"/>
        <w:spacing w:line="480" w:lineRule="auto"/>
        <w:ind w:firstLine="0"/>
        <w:rPr>
          <w:noProof/>
        </w:rPr>
      </w:pPr>
      <w:r w:rsidRPr="00E43FE9">
        <w:rPr>
          <w:noProof/>
        </w:rPr>
        <w:t>7.</w:t>
      </w:r>
      <w:r w:rsidRPr="00E43FE9">
        <w:rPr>
          <w:noProof/>
        </w:rPr>
        <w:tab/>
        <w:t>Sack U, Conrad K, Csernok E, Frank I, Hiepe F, Krieger T, et al. Autoantibody detection using indirect immunofluorescence on HEp-2 cells. Ann N Y Acad Sci. 2009;1173:166-73.</w:t>
      </w:r>
    </w:p>
    <w:p w14:paraId="6359705E" w14:textId="77777777" w:rsidR="00E43FE9" w:rsidRPr="00E43FE9" w:rsidRDefault="00E43FE9" w:rsidP="00FE4C2E">
      <w:pPr>
        <w:pStyle w:val="EndNoteBibliography"/>
        <w:spacing w:line="480" w:lineRule="auto"/>
        <w:ind w:firstLine="0"/>
        <w:rPr>
          <w:noProof/>
        </w:rPr>
      </w:pPr>
      <w:r w:rsidRPr="00E43FE9">
        <w:rPr>
          <w:noProof/>
        </w:rPr>
        <w:t>8.</w:t>
      </w:r>
      <w:r w:rsidRPr="00E43FE9">
        <w:rPr>
          <w:noProof/>
        </w:rPr>
        <w:tab/>
        <w:t>Ghosh P, Dwivedi S, Naik S, Agarwal V, Verma A, Aggarwal A, et al. Antinuclear antibodies by indirect immunofluorescence : optimum screening dilution for diagnosis of systemic lupus erythematosus. Indian J Med Res. 2007;126(1):34-8.</w:t>
      </w:r>
    </w:p>
    <w:p w14:paraId="48B73A78" w14:textId="77777777" w:rsidR="00E43FE9" w:rsidRPr="00E43FE9" w:rsidRDefault="00E43FE9" w:rsidP="00FE4C2E">
      <w:pPr>
        <w:pStyle w:val="EndNoteBibliography"/>
        <w:spacing w:line="480" w:lineRule="auto"/>
        <w:ind w:firstLine="0"/>
        <w:rPr>
          <w:noProof/>
        </w:rPr>
      </w:pPr>
      <w:r w:rsidRPr="00E43FE9">
        <w:rPr>
          <w:noProof/>
        </w:rPr>
        <w:t>9.</w:t>
      </w:r>
      <w:r w:rsidRPr="00E43FE9">
        <w:rPr>
          <w:noProof/>
        </w:rPr>
        <w:tab/>
        <w:t>Perilloux BC, Shetty AK, Leiva LE, Gedalia A. Antinuclear antibody (ANA) and ANA profile tests in children with autoimmune disorders: a retrospective study. Clin Rheumatol. 2000;19(3):200-3.</w:t>
      </w:r>
    </w:p>
    <w:p w14:paraId="0EB2D31C" w14:textId="77777777" w:rsidR="00E43FE9" w:rsidRPr="00E43FE9" w:rsidRDefault="00E43FE9" w:rsidP="00FE4C2E">
      <w:pPr>
        <w:pStyle w:val="EndNoteBibliography"/>
        <w:spacing w:line="480" w:lineRule="auto"/>
        <w:ind w:firstLine="0"/>
        <w:rPr>
          <w:noProof/>
        </w:rPr>
      </w:pPr>
      <w:r w:rsidRPr="00E43FE9">
        <w:rPr>
          <w:noProof/>
        </w:rPr>
        <w:t>10.</w:t>
      </w:r>
      <w:r w:rsidRPr="00E43FE9">
        <w:rPr>
          <w:noProof/>
        </w:rPr>
        <w:tab/>
        <w:t>Satoh M, Chan EK, Sobel ES, Kimpel DL, Yamasaki Y, Narain S, et al. Clinical implication of autoantibodies in patients with systemic rheumatic diseases. Expert Rev Clin Immunol. 2007;3(5):721-38.</w:t>
      </w:r>
    </w:p>
    <w:p w14:paraId="703EC4EC" w14:textId="77777777" w:rsidR="00E43FE9" w:rsidRPr="00E43FE9" w:rsidRDefault="00E43FE9" w:rsidP="00FE4C2E">
      <w:pPr>
        <w:pStyle w:val="EndNoteBibliography"/>
        <w:spacing w:line="480" w:lineRule="auto"/>
        <w:ind w:firstLine="0"/>
        <w:rPr>
          <w:noProof/>
        </w:rPr>
      </w:pPr>
      <w:r w:rsidRPr="00E43FE9">
        <w:rPr>
          <w:noProof/>
        </w:rPr>
        <w:t>11.</w:t>
      </w:r>
      <w:r w:rsidRPr="00E43FE9">
        <w:rPr>
          <w:noProof/>
        </w:rPr>
        <w:tab/>
        <w:t>Hahon N, Eckert HL, Stewart J. Evaluation of cellular substrates for antinuclear antibody determinations. J Clin Microbiol. 1975;2(1):42-5.</w:t>
      </w:r>
    </w:p>
    <w:p w14:paraId="45C4AFEC" w14:textId="77777777" w:rsidR="00E43FE9" w:rsidRPr="00E43FE9" w:rsidRDefault="00E43FE9" w:rsidP="00FE4C2E">
      <w:pPr>
        <w:pStyle w:val="EndNoteBibliography"/>
        <w:spacing w:line="480" w:lineRule="auto"/>
        <w:ind w:firstLine="0"/>
        <w:rPr>
          <w:noProof/>
        </w:rPr>
      </w:pPr>
      <w:r w:rsidRPr="00E43FE9">
        <w:rPr>
          <w:noProof/>
        </w:rPr>
        <w:t>12.</w:t>
      </w:r>
      <w:r w:rsidRPr="00E43FE9">
        <w:rPr>
          <w:noProof/>
        </w:rPr>
        <w:tab/>
        <w:t>Chan EK, Damoiseaux J, Carballo OG, Conrad K, de Melo Cruvinel W, Francescantonio PL, et al. Report of the First International Consensus on Standardized Nomenclature of Antinuclear Antibody HEp-2 Cell Patterns 2014-2015. Front Immunol. 2015;6:412.</w:t>
      </w:r>
    </w:p>
    <w:p w14:paraId="3A9A1103" w14:textId="7E7D6516" w:rsidR="00E43FE9" w:rsidRPr="00E43FE9" w:rsidRDefault="00E43FE9" w:rsidP="00FE4C2E">
      <w:pPr>
        <w:pStyle w:val="EndNoteBibliography"/>
        <w:spacing w:line="480" w:lineRule="auto"/>
        <w:ind w:firstLine="0"/>
        <w:rPr>
          <w:noProof/>
        </w:rPr>
      </w:pPr>
      <w:r w:rsidRPr="00E43FE9">
        <w:rPr>
          <w:noProof/>
        </w:rPr>
        <w:t>13.</w:t>
      </w:r>
      <w:r w:rsidRPr="00E43FE9">
        <w:rPr>
          <w:noProof/>
        </w:rPr>
        <w:tab/>
        <w:t>Carter S, Carter J, Richardson D. The Euroimmun ANA Profile 1 as an Expanded ENA Profile. Am J</w:t>
      </w:r>
      <w:r w:rsidR="00F77994">
        <w:rPr>
          <w:noProof/>
        </w:rPr>
        <w:t xml:space="preserve"> </w:t>
      </w:r>
      <w:r w:rsidRPr="00E43FE9">
        <w:rPr>
          <w:noProof/>
        </w:rPr>
        <w:t>Clin Patho</w:t>
      </w:r>
      <w:r w:rsidR="00F77994">
        <w:rPr>
          <w:noProof/>
        </w:rPr>
        <w:t>l</w:t>
      </w:r>
      <w:r w:rsidRPr="00E43FE9">
        <w:rPr>
          <w:noProof/>
        </w:rPr>
        <w:t>. 2014;142(suppl_1):A192.</w:t>
      </w:r>
    </w:p>
    <w:p w14:paraId="552B3B2A" w14:textId="77777777" w:rsidR="00E43FE9" w:rsidRPr="00E43FE9" w:rsidRDefault="00E43FE9" w:rsidP="00FE4C2E">
      <w:pPr>
        <w:pStyle w:val="EndNoteBibliography"/>
        <w:spacing w:line="480" w:lineRule="auto"/>
        <w:ind w:firstLine="0"/>
        <w:rPr>
          <w:noProof/>
        </w:rPr>
      </w:pPr>
      <w:r w:rsidRPr="00E43FE9">
        <w:rPr>
          <w:noProof/>
        </w:rPr>
        <w:lastRenderedPageBreak/>
        <w:t>14.</w:t>
      </w:r>
      <w:r w:rsidRPr="00E43FE9">
        <w:rPr>
          <w:noProof/>
        </w:rPr>
        <w:tab/>
        <w:t>Yung S, Chan TM. Molecular and Immunological Basis of Tubulo-Interstitial Injury in Lupus Nephritis: a Comprehensive Review. Clin Rev Allergy Immunol. 2017;52(2):149-63.</w:t>
      </w:r>
    </w:p>
    <w:p w14:paraId="7DD03127" w14:textId="77777777" w:rsidR="00E43FE9" w:rsidRPr="00E43FE9" w:rsidRDefault="00E43FE9" w:rsidP="00FE4C2E">
      <w:pPr>
        <w:pStyle w:val="EndNoteBibliography"/>
        <w:spacing w:line="480" w:lineRule="auto"/>
        <w:ind w:firstLine="0"/>
        <w:rPr>
          <w:noProof/>
        </w:rPr>
      </w:pPr>
      <w:r w:rsidRPr="00E43FE9">
        <w:rPr>
          <w:noProof/>
        </w:rPr>
        <w:t>15.</w:t>
      </w:r>
      <w:r w:rsidRPr="00E43FE9">
        <w:rPr>
          <w:noProof/>
        </w:rPr>
        <w:tab/>
        <w:t>Almogren A. Anti-double stranded antibody. Association with titers and fluorescence patterns of anti-nuclear antibody in systemic lupus erythematosus. Saudi Med J. 2010;31(1):32-6.</w:t>
      </w:r>
    </w:p>
    <w:p w14:paraId="3C6D27DE" w14:textId="77777777" w:rsidR="00E43FE9" w:rsidRPr="00E43FE9" w:rsidRDefault="00E43FE9" w:rsidP="00FE4C2E">
      <w:pPr>
        <w:pStyle w:val="EndNoteBibliography"/>
        <w:spacing w:line="480" w:lineRule="auto"/>
        <w:ind w:firstLine="0"/>
        <w:rPr>
          <w:noProof/>
        </w:rPr>
      </w:pPr>
      <w:r w:rsidRPr="00E43FE9">
        <w:rPr>
          <w:noProof/>
        </w:rPr>
        <w:t>16.</w:t>
      </w:r>
      <w:r w:rsidRPr="00E43FE9">
        <w:rPr>
          <w:noProof/>
        </w:rPr>
        <w:tab/>
        <w:t>Adelowo OO, Ojo O, Oduenyi I. Auto antibodies in Nigerian lupus patients. Afr J Med Med Sci. 2012;41(2):177-81.</w:t>
      </w:r>
    </w:p>
    <w:p w14:paraId="704C7AB0" w14:textId="77777777" w:rsidR="00E43FE9" w:rsidRPr="00E43FE9" w:rsidRDefault="00E43FE9" w:rsidP="00FE4C2E">
      <w:pPr>
        <w:pStyle w:val="EndNoteBibliography"/>
        <w:spacing w:line="480" w:lineRule="auto"/>
        <w:ind w:firstLine="0"/>
        <w:rPr>
          <w:noProof/>
        </w:rPr>
      </w:pPr>
      <w:r w:rsidRPr="00E43FE9">
        <w:rPr>
          <w:noProof/>
        </w:rPr>
        <w:t>17.</w:t>
      </w:r>
      <w:r w:rsidRPr="00E43FE9">
        <w:rPr>
          <w:noProof/>
        </w:rPr>
        <w:tab/>
        <w:t>Ahmed TA, Ikram N, Hussain T, Farooqui A, Haleem A, Bashir M, et al. Clinical and laboratory features of systemic lupus erythematosus (SLE) in Pakistani patients. J Pak Med Assoc. 2002;52(1):12-5.</w:t>
      </w:r>
    </w:p>
    <w:p w14:paraId="1FCB4EC2" w14:textId="77777777" w:rsidR="00E43FE9" w:rsidRPr="00E43FE9" w:rsidRDefault="00E43FE9" w:rsidP="00FE4C2E">
      <w:pPr>
        <w:pStyle w:val="EndNoteBibliography"/>
        <w:spacing w:line="480" w:lineRule="auto"/>
        <w:ind w:firstLine="0"/>
        <w:rPr>
          <w:noProof/>
        </w:rPr>
      </w:pPr>
      <w:r w:rsidRPr="00E43FE9">
        <w:rPr>
          <w:noProof/>
        </w:rPr>
        <w:t>18.</w:t>
      </w:r>
      <w:r w:rsidRPr="00E43FE9">
        <w:rPr>
          <w:noProof/>
        </w:rPr>
        <w:tab/>
        <w:t>Bombardier C, Gladman DD, Urowitz MB, Caron D, Chang CH. Derivation of the SLEDAI. A disease activity index for lupus patients. The Committee on Prognosis Studies in SLE. Arthritis Rheum. 1992;35(6):630-40.</w:t>
      </w:r>
    </w:p>
    <w:p w14:paraId="0E2258F6" w14:textId="77777777" w:rsidR="00E43FE9" w:rsidRPr="00E43FE9" w:rsidRDefault="00E43FE9" w:rsidP="00FE4C2E">
      <w:pPr>
        <w:pStyle w:val="EndNoteBibliography"/>
        <w:spacing w:line="480" w:lineRule="auto"/>
        <w:ind w:firstLine="0"/>
        <w:rPr>
          <w:noProof/>
        </w:rPr>
      </w:pPr>
      <w:r w:rsidRPr="00E43FE9">
        <w:rPr>
          <w:noProof/>
        </w:rPr>
        <w:t>19.</w:t>
      </w:r>
      <w:r w:rsidRPr="00E43FE9">
        <w:rPr>
          <w:noProof/>
        </w:rPr>
        <w:tab/>
        <w:t>Frodlund M, Dahlstrom O, Kastbom A, Skogh T, Sjowall C. Associations between antinuclear antibody staining patterns and clinical features of systemic lupus erythematosus: analysis of a regional Swedish register. BMJ Open. 2013;3(10):e003608.</w:t>
      </w:r>
    </w:p>
    <w:p w14:paraId="151986CF" w14:textId="77777777" w:rsidR="00E43FE9" w:rsidRPr="00E43FE9" w:rsidRDefault="00E43FE9" w:rsidP="00FE4C2E">
      <w:pPr>
        <w:pStyle w:val="EndNoteBibliography"/>
        <w:spacing w:line="480" w:lineRule="auto"/>
        <w:ind w:firstLine="0"/>
        <w:rPr>
          <w:noProof/>
        </w:rPr>
      </w:pPr>
      <w:r w:rsidRPr="00E43FE9">
        <w:rPr>
          <w:noProof/>
        </w:rPr>
        <w:t>20.</w:t>
      </w:r>
      <w:r w:rsidRPr="00E43FE9">
        <w:rPr>
          <w:noProof/>
        </w:rPr>
        <w:tab/>
        <w:t>Vila LM, Mayor AM, Valentin AH, Garcia-Soberal M, Vila S. Clinical and immunological manifestations in 134 Puerto Rican patients with systemic lupus erythematosus. Lupus. 1999;8(4):279-86.</w:t>
      </w:r>
    </w:p>
    <w:p w14:paraId="59A45447" w14:textId="77777777" w:rsidR="00E43FE9" w:rsidRPr="00E43FE9" w:rsidRDefault="00E43FE9" w:rsidP="00FE4C2E">
      <w:pPr>
        <w:pStyle w:val="EndNoteBibliography"/>
        <w:spacing w:line="480" w:lineRule="auto"/>
        <w:ind w:firstLine="0"/>
        <w:rPr>
          <w:noProof/>
        </w:rPr>
      </w:pPr>
      <w:r w:rsidRPr="00E43FE9">
        <w:rPr>
          <w:noProof/>
        </w:rPr>
        <w:t>21.</w:t>
      </w:r>
      <w:r w:rsidRPr="00E43FE9">
        <w:rPr>
          <w:noProof/>
        </w:rPr>
        <w:tab/>
        <w:t>Kumar Y, Bhatia A. Detection of antinuclear antibodies in SLE. Methods Mol Biol. 2014;1134:37-45.</w:t>
      </w:r>
    </w:p>
    <w:p w14:paraId="57CA42CC" w14:textId="77777777" w:rsidR="00E43FE9" w:rsidRPr="00E43FE9" w:rsidRDefault="00E43FE9" w:rsidP="00FE4C2E">
      <w:pPr>
        <w:pStyle w:val="EndNoteBibliography"/>
        <w:spacing w:line="480" w:lineRule="auto"/>
        <w:ind w:firstLine="0"/>
        <w:rPr>
          <w:noProof/>
        </w:rPr>
      </w:pPr>
      <w:r w:rsidRPr="00E43FE9">
        <w:rPr>
          <w:noProof/>
        </w:rPr>
        <w:t>22.</w:t>
      </w:r>
      <w:r w:rsidRPr="00E43FE9">
        <w:rPr>
          <w:noProof/>
        </w:rPr>
        <w:tab/>
        <w:t>Tsokos GC. Systemic lupus erythematosus. N Engl J Med. 2011;365(22):2110-21.</w:t>
      </w:r>
    </w:p>
    <w:p w14:paraId="699A95DF" w14:textId="77777777" w:rsidR="00E43FE9" w:rsidRPr="00E43FE9" w:rsidRDefault="00E43FE9" w:rsidP="00FE4C2E">
      <w:pPr>
        <w:pStyle w:val="EndNoteBibliography"/>
        <w:spacing w:line="480" w:lineRule="auto"/>
        <w:ind w:firstLine="0"/>
        <w:rPr>
          <w:noProof/>
        </w:rPr>
      </w:pPr>
      <w:r w:rsidRPr="00E43FE9">
        <w:rPr>
          <w:noProof/>
        </w:rPr>
        <w:t>23.</w:t>
      </w:r>
      <w:r w:rsidRPr="00E43FE9">
        <w:rPr>
          <w:noProof/>
        </w:rPr>
        <w:tab/>
        <w:t>Bossuyt X, Hendrickx A, Frans J. Antinuclear antibody titer and antibodies to extractable nuclear antigens. Arthritis Rheum. 2005;53(6):987-8.</w:t>
      </w:r>
    </w:p>
    <w:p w14:paraId="6873429F" w14:textId="77777777" w:rsidR="00E43FE9" w:rsidRPr="00E43FE9" w:rsidRDefault="00E43FE9" w:rsidP="00FE4C2E">
      <w:pPr>
        <w:pStyle w:val="EndNoteBibliography"/>
        <w:spacing w:line="480" w:lineRule="auto"/>
        <w:ind w:firstLine="0"/>
        <w:rPr>
          <w:noProof/>
        </w:rPr>
      </w:pPr>
      <w:r w:rsidRPr="00E43FE9">
        <w:rPr>
          <w:noProof/>
        </w:rPr>
        <w:lastRenderedPageBreak/>
        <w:t>24.</w:t>
      </w:r>
      <w:r w:rsidRPr="00E43FE9">
        <w:rPr>
          <w:noProof/>
        </w:rPr>
        <w:tab/>
        <w:t>Novak GV, Marques M, Balbi V, Gormezano NW, Kozu K, Sakamoto AP, et al. Anti-RO/SSA and anti-La/SSB antibodies: Association with mild lupus manifestations in 645 childhood-onset systemic lupus erythematosus. Autoimmun Rev. 2017;16(2):132-5.</w:t>
      </w:r>
    </w:p>
    <w:p w14:paraId="73F9EBA4" w14:textId="3FFF806D" w:rsidR="00E43FE9" w:rsidRPr="00E43FE9" w:rsidRDefault="00E43FE9" w:rsidP="00FE4C2E">
      <w:pPr>
        <w:pStyle w:val="EndNoteBibliography"/>
        <w:spacing w:line="480" w:lineRule="auto"/>
        <w:ind w:firstLine="0"/>
        <w:rPr>
          <w:noProof/>
        </w:rPr>
      </w:pPr>
      <w:r w:rsidRPr="00E43FE9">
        <w:rPr>
          <w:noProof/>
        </w:rPr>
        <w:t>25.</w:t>
      </w:r>
      <w:r w:rsidRPr="00E43FE9">
        <w:rPr>
          <w:noProof/>
        </w:rPr>
        <w:tab/>
        <w:t>Flechsig A, Rose T, Barkhudarova F, Strauss R, Klotsche J, Dahnrich C, et al. What is the clinical significance of anti-Sm antibodies in systemic lupus erythematosus? A comparison with anti-dsDNA antibodies and C3. Clin Exp Rheumatol. 2017</w:t>
      </w:r>
      <w:r w:rsidR="0069782D">
        <w:rPr>
          <w:noProof/>
        </w:rPr>
        <w:t>; 35(4): 598-606.</w:t>
      </w:r>
    </w:p>
    <w:p w14:paraId="686286D2" w14:textId="73DBD335" w:rsidR="00E43FE9" w:rsidRPr="00E43FE9" w:rsidRDefault="00E43FE9" w:rsidP="00FE4C2E">
      <w:pPr>
        <w:pStyle w:val="EndNoteBibliography"/>
        <w:spacing w:line="480" w:lineRule="auto"/>
        <w:ind w:firstLine="0"/>
        <w:rPr>
          <w:noProof/>
        </w:rPr>
      </w:pPr>
      <w:r w:rsidRPr="00E43FE9">
        <w:rPr>
          <w:noProof/>
        </w:rPr>
        <w:t>26.</w:t>
      </w:r>
      <w:r w:rsidRPr="00E43FE9">
        <w:rPr>
          <w:noProof/>
        </w:rPr>
        <w:tab/>
        <w:t>Alniemi DT, Gutierrez A</w:t>
      </w:r>
      <w:r w:rsidR="007042B1">
        <w:rPr>
          <w:noProof/>
        </w:rPr>
        <w:t xml:space="preserve"> </w:t>
      </w:r>
      <w:r w:rsidRPr="00E43FE9">
        <w:rPr>
          <w:noProof/>
        </w:rPr>
        <w:t>Jr, Drage LA, Wetter DA. Subacute Cutaneous Lupus Erythematosus: Clinical Characteristics, Disease Associations, Treatments, and Outcomes in a Series of 90 Patients at Mayo Clinic, 1996-2011. Mayo Clin Proc. 2017;92(3):406-14.</w:t>
      </w:r>
    </w:p>
    <w:p w14:paraId="344EFA6B" w14:textId="77777777" w:rsidR="00E43FE9" w:rsidRPr="00E43FE9" w:rsidRDefault="00E43FE9" w:rsidP="00FE4C2E">
      <w:pPr>
        <w:pStyle w:val="EndNoteBibliography"/>
        <w:spacing w:line="480" w:lineRule="auto"/>
        <w:ind w:firstLine="0"/>
        <w:rPr>
          <w:noProof/>
        </w:rPr>
      </w:pPr>
      <w:r w:rsidRPr="00E43FE9">
        <w:rPr>
          <w:noProof/>
        </w:rPr>
        <w:t>27.</w:t>
      </w:r>
      <w:r w:rsidRPr="00E43FE9">
        <w:rPr>
          <w:noProof/>
        </w:rPr>
        <w:tab/>
        <w:t>Jimenez S, Cervera R, Font J, Ingelmo M. The epidemiology of systemic lupus erythematosus. Clin Rev Allergy Immunol. 2003;25(1):3-12.</w:t>
      </w:r>
    </w:p>
    <w:p w14:paraId="6A2F93BC" w14:textId="23DE3B0A" w:rsidR="00F533A4" w:rsidRDefault="00797BD2" w:rsidP="00FE4C2E">
      <w:pPr>
        <w:pStyle w:val="NoSpacing"/>
        <w:spacing w:line="480" w:lineRule="auto"/>
      </w:pPr>
      <w:r>
        <w:fldChar w:fldCharType="end"/>
      </w:r>
    </w:p>
    <w:p w14:paraId="669319EF" w14:textId="77777777" w:rsidR="004E228E" w:rsidRPr="00D55682" w:rsidRDefault="004E228E" w:rsidP="004E228E">
      <w:r>
        <w:rPr>
          <w:noProof/>
        </w:rPr>
        <w:drawing>
          <wp:inline distT="0" distB="0" distL="0" distR="0" wp14:anchorId="5B674F7A" wp14:editId="2560F468">
            <wp:extent cx="5338824" cy="31127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1.png"/>
                    <pic:cNvPicPr/>
                  </pic:nvPicPr>
                  <pic:blipFill>
                    <a:blip r:embed="rId10"/>
                    <a:stretch>
                      <a:fillRect/>
                    </a:stretch>
                  </pic:blipFill>
                  <pic:spPr bwMode="auto">
                    <a:xfrm>
                      <a:off x="0" y="0"/>
                      <a:ext cx="5338824" cy="3112742"/>
                    </a:xfrm>
                    <a:prstGeom prst="rect">
                      <a:avLst/>
                    </a:prstGeom>
                    <a:ln>
                      <a:noFill/>
                    </a:ln>
                    <a:extLst>
                      <a:ext uri="{53640926-AAD7-44d8-BBD7-CCE9431645EC}">
                        <a14:shadowObscured xmlns:a14="http://schemas.microsoft.com/office/drawing/2010/main"/>
                      </a:ext>
                    </a:extLst>
                  </pic:spPr>
                </pic:pic>
              </a:graphicData>
            </a:graphic>
          </wp:inline>
        </w:drawing>
      </w:r>
    </w:p>
    <w:p w14:paraId="3456D94A" w14:textId="77777777" w:rsidR="004E228E" w:rsidRDefault="004E228E" w:rsidP="004E228E">
      <w:pPr>
        <w:spacing w:line="480" w:lineRule="auto"/>
        <w:rPr>
          <w:rFonts w:ascii="Times" w:hAnsi="Times"/>
          <w:b/>
          <w:bCs/>
        </w:rPr>
      </w:pPr>
    </w:p>
    <w:p w14:paraId="02DAC234" w14:textId="77777777" w:rsidR="004E228E" w:rsidRDefault="004E228E" w:rsidP="004E228E">
      <w:pPr>
        <w:spacing w:line="480" w:lineRule="auto"/>
        <w:jc w:val="both"/>
      </w:pPr>
      <w:r w:rsidRPr="00D55682">
        <w:rPr>
          <w:b/>
          <w:bCs/>
        </w:rPr>
        <w:t>Figure 1.</w:t>
      </w:r>
      <w:r>
        <w:rPr>
          <w:b/>
          <w:bCs/>
        </w:rPr>
        <w:t xml:space="preserve"> </w:t>
      </w:r>
      <w:r>
        <w:t>The percentages of ANA-staining patterns in JSLE (n=146) and ASLE (n=180) patients.</w:t>
      </w:r>
    </w:p>
    <w:p w14:paraId="1D5901F6" w14:textId="77777777" w:rsidR="004E228E" w:rsidRDefault="004E228E" w:rsidP="004E228E">
      <w:pPr>
        <w:spacing w:line="480" w:lineRule="auto"/>
        <w:jc w:val="both"/>
      </w:pPr>
    </w:p>
    <w:p w14:paraId="7AACEF44" w14:textId="77777777" w:rsidR="004E228E" w:rsidRPr="00D55682" w:rsidRDefault="004E228E" w:rsidP="004E228E">
      <w:pPr>
        <w:spacing w:line="480" w:lineRule="auto"/>
        <w:jc w:val="both"/>
      </w:pPr>
    </w:p>
    <w:p w14:paraId="5763FDAF" w14:textId="77777777" w:rsidR="004E228E" w:rsidRDefault="004E228E" w:rsidP="004E228E">
      <w:pPr>
        <w:spacing w:line="480" w:lineRule="auto"/>
        <w:jc w:val="both"/>
      </w:pPr>
    </w:p>
    <w:p w14:paraId="320817B0" w14:textId="77777777" w:rsidR="004E228E" w:rsidRDefault="004E228E" w:rsidP="004E228E">
      <w:pPr>
        <w:spacing w:line="480" w:lineRule="auto"/>
        <w:jc w:val="both"/>
      </w:pPr>
    </w:p>
    <w:p w14:paraId="7B81911A" w14:textId="77777777" w:rsidR="004E228E" w:rsidRDefault="004E228E" w:rsidP="004E228E">
      <w:pPr>
        <w:spacing w:line="480" w:lineRule="auto"/>
        <w:jc w:val="both"/>
      </w:pPr>
    </w:p>
    <w:p w14:paraId="34A88E4E" w14:textId="77777777" w:rsidR="004E228E" w:rsidRDefault="004E228E" w:rsidP="004E228E">
      <w:pPr>
        <w:spacing w:line="480" w:lineRule="auto"/>
        <w:jc w:val="both"/>
      </w:pPr>
    </w:p>
    <w:p w14:paraId="4168038D" w14:textId="77777777" w:rsidR="004E228E" w:rsidRDefault="004E228E" w:rsidP="004E228E">
      <w:pPr>
        <w:spacing w:line="480" w:lineRule="auto"/>
        <w:jc w:val="both"/>
      </w:pPr>
    </w:p>
    <w:p w14:paraId="4E5D216C" w14:textId="77777777" w:rsidR="004E228E" w:rsidRPr="000D6966" w:rsidRDefault="004E228E" w:rsidP="004E228E">
      <w:pPr>
        <w:spacing w:line="480" w:lineRule="auto"/>
        <w:jc w:val="both"/>
      </w:pPr>
      <w:r>
        <w:rPr>
          <w:noProof/>
        </w:rPr>
        <w:drawing>
          <wp:inline distT="0" distB="0" distL="0" distR="0" wp14:anchorId="138D01A4" wp14:editId="2384AB79">
            <wp:extent cx="6237819" cy="3003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png"/>
                    <pic:cNvPicPr/>
                  </pic:nvPicPr>
                  <pic:blipFill>
                    <a:blip r:embed="rId11"/>
                    <a:stretch>
                      <a:fillRect/>
                    </a:stretch>
                  </pic:blipFill>
                  <pic:spPr>
                    <a:xfrm>
                      <a:off x="0" y="0"/>
                      <a:ext cx="6255980" cy="3012139"/>
                    </a:xfrm>
                    <a:prstGeom prst="rect">
                      <a:avLst/>
                    </a:prstGeom>
                  </pic:spPr>
                </pic:pic>
              </a:graphicData>
            </a:graphic>
          </wp:inline>
        </w:drawing>
      </w:r>
    </w:p>
    <w:p w14:paraId="65D806F8" w14:textId="77777777" w:rsidR="004E228E" w:rsidRPr="004A641B" w:rsidRDefault="004E228E" w:rsidP="004E228E">
      <w:pPr>
        <w:spacing w:line="480" w:lineRule="auto"/>
      </w:pPr>
      <w:r w:rsidRPr="004A641B">
        <w:rPr>
          <w:b/>
          <w:bCs/>
        </w:rPr>
        <w:t>Figure 2</w:t>
      </w:r>
      <w:r>
        <w:rPr>
          <w:b/>
          <w:bCs/>
        </w:rPr>
        <w:t>.</w:t>
      </w:r>
      <w:r w:rsidRPr="004A641B">
        <w:t xml:space="preserve"> The </w:t>
      </w:r>
      <w:r>
        <w:t xml:space="preserve">association </w:t>
      </w:r>
      <w:r w:rsidRPr="004A641B">
        <w:t>between number</w:t>
      </w:r>
      <w:r>
        <w:t>s of ANA-</w:t>
      </w:r>
      <w:r w:rsidRPr="004A641B">
        <w:t>st</w:t>
      </w:r>
      <w:r>
        <w:t>aining patterns and severity scores (SLEDAI) in 146 JSLE (A) patients, and 180 ASLE (B) patients.</w:t>
      </w:r>
    </w:p>
    <w:p w14:paraId="2B905706" w14:textId="77777777" w:rsidR="004E228E" w:rsidRDefault="004E228E" w:rsidP="004E228E"/>
    <w:p w14:paraId="4A91CC8E" w14:textId="77777777" w:rsidR="004E228E" w:rsidRDefault="004E228E" w:rsidP="00FE4C2E">
      <w:pPr>
        <w:pStyle w:val="NoSpacing"/>
        <w:spacing w:line="480" w:lineRule="auto"/>
      </w:pPr>
    </w:p>
    <w:p w14:paraId="3F2E6390" w14:textId="77777777" w:rsidR="004E228E" w:rsidRDefault="004E228E" w:rsidP="00FE4C2E">
      <w:pPr>
        <w:pStyle w:val="NoSpacing"/>
        <w:spacing w:line="480" w:lineRule="auto"/>
      </w:pPr>
    </w:p>
    <w:p w14:paraId="6FB84007" w14:textId="77777777" w:rsidR="004E228E" w:rsidRDefault="004E228E" w:rsidP="00FE4C2E">
      <w:pPr>
        <w:pStyle w:val="NoSpacing"/>
        <w:spacing w:line="480" w:lineRule="auto"/>
      </w:pPr>
    </w:p>
    <w:p w14:paraId="337322A3" w14:textId="77777777" w:rsidR="004E228E" w:rsidRDefault="004E228E" w:rsidP="00FE4C2E">
      <w:pPr>
        <w:pStyle w:val="NoSpacing"/>
        <w:spacing w:line="480" w:lineRule="auto"/>
      </w:pPr>
    </w:p>
    <w:p w14:paraId="24E4DF67" w14:textId="77777777" w:rsidR="004E228E" w:rsidRDefault="004E228E" w:rsidP="00FE4C2E">
      <w:pPr>
        <w:pStyle w:val="NoSpacing"/>
        <w:spacing w:line="480" w:lineRule="auto"/>
      </w:pPr>
    </w:p>
    <w:p w14:paraId="2119A423" w14:textId="77777777" w:rsidR="004E228E" w:rsidRDefault="004E228E" w:rsidP="00FE4C2E">
      <w:pPr>
        <w:pStyle w:val="NoSpacing"/>
        <w:spacing w:line="480" w:lineRule="auto"/>
      </w:pPr>
    </w:p>
    <w:p w14:paraId="01070004" w14:textId="77777777" w:rsidR="004E228E" w:rsidRDefault="004E228E" w:rsidP="00FE4C2E">
      <w:pPr>
        <w:pStyle w:val="NoSpacing"/>
        <w:spacing w:line="480" w:lineRule="auto"/>
      </w:pPr>
    </w:p>
    <w:p w14:paraId="745FE15B" w14:textId="77777777" w:rsidR="004E228E" w:rsidRDefault="004E228E" w:rsidP="00FE4C2E">
      <w:pPr>
        <w:pStyle w:val="NoSpacing"/>
        <w:spacing w:line="480" w:lineRule="auto"/>
      </w:pPr>
    </w:p>
    <w:p w14:paraId="36D3A0E2" w14:textId="77777777" w:rsidR="004E228E" w:rsidRDefault="004E228E" w:rsidP="004E228E">
      <w:pPr>
        <w:jc w:val="center"/>
        <w:rPr>
          <w:rFonts w:ascii="Times" w:hAnsi="Times"/>
          <w:sz w:val="20"/>
          <w:szCs w:val="20"/>
        </w:rPr>
      </w:pPr>
    </w:p>
    <w:tbl>
      <w:tblPr>
        <w:tblStyle w:val="TableGrid"/>
        <w:tblpPr w:leftFromText="180" w:rightFromText="180" w:horzAnchor="margin" w:tblpY="608"/>
        <w:tblW w:w="0" w:type="auto"/>
        <w:tblLook w:val="04A0" w:firstRow="1" w:lastRow="0" w:firstColumn="1" w:lastColumn="0" w:noHBand="0" w:noVBand="1"/>
      </w:tblPr>
      <w:tblGrid>
        <w:gridCol w:w="4248"/>
        <w:gridCol w:w="1984"/>
        <w:gridCol w:w="1985"/>
      </w:tblGrid>
      <w:tr w:rsidR="004E228E" w:rsidRPr="00921379" w14:paraId="74199F40" w14:textId="77777777" w:rsidTr="00ED3B5E">
        <w:tc>
          <w:tcPr>
            <w:tcW w:w="4248" w:type="dxa"/>
          </w:tcPr>
          <w:p w14:paraId="6FCFDF5B" w14:textId="77777777" w:rsidR="004E228E" w:rsidRPr="00D96B0A" w:rsidRDefault="004E228E" w:rsidP="00ED3B5E">
            <w:pPr>
              <w:spacing w:line="480" w:lineRule="auto"/>
              <w:jc w:val="center"/>
              <w:rPr>
                <w:rFonts w:ascii="Times" w:hAnsi="Times"/>
                <w:b/>
                <w:bCs/>
                <w:sz w:val="16"/>
                <w:szCs w:val="16"/>
              </w:rPr>
            </w:pPr>
            <w:r w:rsidRPr="00D96B0A">
              <w:rPr>
                <w:rFonts w:ascii="Times" w:hAnsi="Times"/>
                <w:b/>
                <w:bCs/>
                <w:sz w:val="16"/>
                <w:szCs w:val="16"/>
              </w:rPr>
              <w:t>Number or pattern</w:t>
            </w:r>
          </w:p>
        </w:tc>
        <w:tc>
          <w:tcPr>
            <w:tcW w:w="1984" w:type="dxa"/>
          </w:tcPr>
          <w:p w14:paraId="14B89D6C" w14:textId="77777777" w:rsidR="004E228E" w:rsidRPr="00D96B0A" w:rsidRDefault="004E228E" w:rsidP="00ED3B5E">
            <w:pPr>
              <w:spacing w:line="480" w:lineRule="auto"/>
              <w:jc w:val="center"/>
              <w:rPr>
                <w:rFonts w:ascii="Times" w:hAnsi="Times"/>
                <w:b/>
                <w:bCs/>
                <w:sz w:val="16"/>
                <w:szCs w:val="16"/>
              </w:rPr>
            </w:pPr>
            <w:r w:rsidRPr="00D96B0A">
              <w:rPr>
                <w:rFonts w:ascii="Times" w:hAnsi="Times"/>
                <w:b/>
                <w:bCs/>
                <w:sz w:val="16"/>
                <w:szCs w:val="16"/>
              </w:rPr>
              <w:t>Number of JSLE (%)</w:t>
            </w:r>
          </w:p>
        </w:tc>
        <w:tc>
          <w:tcPr>
            <w:tcW w:w="1985" w:type="dxa"/>
          </w:tcPr>
          <w:p w14:paraId="097BF95A" w14:textId="77777777" w:rsidR="004E228E" w:rsidRPr="00D96B0A" w:rsidRDefault="004E228E" w:rsidP="00ED3B5E">
            <w:pPr>
              <w:spacing w:line="480" w:lineRule="auto"/>
              <w:jc w:val="center"/>
              <w:rPr>
                <w:rFonts w:ascii="Times" w:hAnsi="Times"/>
                <w:b/>
                <w:bCs/>
                <w:sz w:val="16"/>
                <w:szCs w:val="16"/>
              </w:rPr>
            </w:pPr>
            <w:r w:rsidRPr="00D96B0A">
              <w:rPr>
                <w:rFonts w:ascii="Times" w:hAnsi="Times"/>
                <w:b/>
                <w:bCs/>
                <w:sz w:val="16"/>
                <w:szCs w:val="16"/>
              </w:rPr>
              <w:t>Number of ASLE (%)</w:t>
            </w:r>
          </w:p>
        </w:tc>
      </w:tr>
      <w:tr w:rsidR="004E228E" w:rsidRPr="00921379" w14:paraId="78DCCF82" w14:textId="77777777" w:rsidTr="00ED3B5E">
        <w:tc>
          <w:tcPr>
            <w:tcW w:w="4248" w:type="dxa"/>
            <w:shd w:val="clear" w:color="auto" w:fill="D9D9D9" w:themeFill="background1" w:themeFillShade="D9"/>
          </w:tcPr>
          <w:p w14:paraId="15FF44E0" w14:textId="77777777" w:rsidR="004E228E" w:rsidRPr="00921379" w:rsidRDefault="004E228E" w:rsidP="00ED3B5E">
            <w:pPr>
              <w:spacing w:line="480" w:lineRule="auto"/>
              <w:jc w:val="both"/>
              <w:rPr>
                <w:rFonts w:ascii="Times" w:hAnsi="Times"/>
                <w:sz w:val="16"/>
                <w:szCs w:val="16"/>
              </w:rPr>
            </w:pPr>
            <w:r>
              <w:rPr>
                <w:rFonts w:ascii="Times" w:hAnsi="Times"/>
                <w:sz w:val="16"/>
                <w:szCs w:val="16"/>
              </w:rPr>
              <w:t xml:space="preserve">1. </w:t>
            </w:r>
            <w:r w:rsidRPr="00921379">
              <w:rPr>
                <w:rFonts w:ascii="Times" w:hAnsi="Times"/>
                <w:sz w:val="16"/>
                <w:szCs w:val="16"/>
              </w:rPr>
              <w:t>Single pattern</w:t>
            </w:r>
          </w:p>
        </w:tc>
        <w:tc>
          <w:tcPr>
            <w:tcW w:w="1984" w:type="dxa"/>
            <w:shd w:val="clear" w:color="auto" w:fill="D9D9D9" w:themeFill="background1" w:themeFillShade="D9"/>
          </w:tcPr>
          <w:p w14:paraId="7D020B21"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56 (38%)</w:t>
            </w:r>
          </w:p>
        </w:tc>
        <w:tc>
          <w:tcPr>
            <w:tcW w:w="1985" w:type="dxa"/>
            <w:shd w:val="clear" w:color="auto" w:fill="D9D9D9" w:themeFill="background1" w:themeFillShade="D9"/>
          </w:tcPr>
          <w:p w14:paraId="5271F550"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79 (44%)</w:t>
            </w:r>
          </w:p>
        </w:tc>
      </w:tr>
      <w:tr w:rsidR="004E228E" w:rsidRPr="00921379" w14:paraId="360D1DBE" w14:textId="77777777" w:rsidTr="00ED3B5E">
        <w:tc>
          <w:tcPr>
            <w:tcW w:w="4248" w:type="dxa"/>
            <w:shd w:val="clear" w:color="auto" w:fill="auto"/>
          </w:tcPr>
          <w:p w14:paraId="4A119913" w14:textId="77777777" w:rsidR="004E228E" w:rsidRPr="00921379" w:rsidRDefault="004E228E" w:rsidP="00ED3B5E">
            <w:pPr>
              <w:spacing w:line="480" w:lineRule="auto"/>
              <w:rPr>
                <w:rFonts w:ascii="Times" w:hAnsi="Times"/>
                <w:sz w:val="16"/>
                <w:szCs w:val="16"/>
              </w:rPr>
            </w:pPr>
            <w:r>
              <w:rPr>
                <w:rFonts w:ascii="Times" w:hAnsi="Times"/>
                <w:sz w:val="16"/>
                <w:szCs w:val="16"/>
              </w:rPr>
              <w:t xml:space="preserve">   </w:t>
            </w:r>
            <w:r w:rsidRPr="00921379">
              <w:rPr>
                <w:rFonts w:ascii="Times" w:hAnsi="Times"/>
                <w:sz w:val="16"/>
                <w:szCs w:val="16"/>
              </w:rPr>
              <w:t>Homogeneous</w:t>
            </w:r>
          </w:p>
        </w:tc>
        <w:tc>
          <w:tcPr>
            <w:tcW w:w="1984" w:type="dxa"/>
            <w:shd w:val="clear" w:color="auto" w:fill="auto"/>
          </w:tcPr>
          <w:p w14:paraId="202A48A5"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42 (75%)</w:t>
            </w:r>
          </w:p>
        </w:tc>
        <w:tc>
          <w:tcPr>
            <w:tcW w:w="1985" w:type="dxa"/>
            <w:shd w:val="clear" w:color="auto" w:fill="auto"/>
          </w:tcPr>
          <w:p w14:paraId="11319426"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40 (51%)</w:t>
            </w:r>
          </w:p>
        </w:tc>
      </w:tr>
      <w:tr w:rsidR="004E228E" w:rsidRPr="00921379" w14:paraId="1CED6BA8" w14:textId="77777777" w:rsidTr="00ED3B5E">
        <w:tc>
          <w:tcPr>
            <w:tcW w:w="4248" w:type="dxa"/>
            <w:shd w:val="clear" w:color="auto" w:fill="auto"/>
          </w:tcPr>
          <w:p w14:paraId="303AD4BF" w14:textId="77777777" w:rsidR="004E228E" w:rsidRPr="00921379" w:rsidRDefault="004E228E" w:rsidP="00ED3B5E">
            <w:pPr>
              <w:spacing w:line="480" w:lineRule="auto"/>
              <w:rPr>
                <w:rFonts w:ascii="Times" w:hAnsi="Times"/>
                <w:sz w:val="16"/>
                <w:szCs w:val="16"/>
              </w:rPr>
            </w:pPr>
            <w:r>
              <w:rPr>
                <w:rFonts w:ascii="Times" w:hAnsi="Times"/>
                <w:sz w:val="16"/>
                <w:szCs w:val="16"/>
              </w:rPr>
              <w:t xml:space="preserve">   </w:t>
            </w:r>
            <w:r w:rsidRPr="00921379">
              <w:rPr>
                <w:rFonts w:ascii="Times" w:hAnsi="Times"/>
                <w:sz w:val="16"/>
                <w:szCs w:val="16"/>
              </w:rPr>
              <w:t>Fine speckled</w:t>
            </w:r>
          </w:p>
        </w:tc>
        <w:tc>
          <w:tcPr>
            <w:tcW w:w="1984" w:type="dxa"/>
            <w:shd w:val="clear" w:color="auto" w:fill="auto"/>
          </w:tcPr>
          <w:p w14:paraId="5C006B3E"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6 (11%)</w:t>
            </w:r>
          </w:p>
        </w:tc>
        <w:tc>
          <w:tcPr>
            <w:tcW w:w="1985" w:type="dxa"/>
            <w:shd w:val="clear" w:color="auto" w:fill="auto"/>
          </w:tcPr>
          <w:p w14:paraId="171F0AC8"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13 (16%)</w:t>
            </w:r>
          </w:p>
        </w:tc>
      </w:tr>
      <w:tr w:rsidR="004E228E" w:rsidRPr="00921379" w14:paraId="714C3DFD" w14:textId="77777777" w:rsidTr="00ED3B5E">
        <w:tc>
          <w:tcPr>
            <w:tcW w:w="4248" w:type="dxa"/>
            <w:shd w:val="clear" w:color="auto" w:fill="auto"/>
          </w:tcPr>
          <w:p w14:paraId="5B47CD11" w14:textId="77777777" w:rsidR="004E228E" w:rsidRPr="00921379" w:rsidRDefault="004E228E" w:rsidP="00ED3B5E">
            <w:pPr>
              <w:spacing w:line="480" w:lineRule="auto"/>
              <w:rPr>
                <w:rFonts w:ascii="Times" w:hAnsi="Times"/>
                <w:sz w:val="16"/>
                <w:szCs w:val="16"/>
              </w:rPr>
            </w:pPr>
            <w:r>
              <w:rPr>
                <w:rFonts w:ascii="Times" w:hAnsi="Times"/>
                <w:sz w:val="16"/>
                <w:szCs w:val="16"/>
              </w:rPr>
              <w:t xml:space="preserve">   </w:t>
            </w:r>
            <w:r w:rsidRPr="00921379">
              <w:rPr>
                <w:rFonts w:ascii="Times" w:hAnsi="Times"/>
                <w:sz w:val="16"/>
                <w:szCs w:val="16"/>
              </w:rPr>
              <w:t>Coarse speckled</w:t>
            </w:r>
          </w:p>
        </w:tc>
        <w:tc>
          <w:tcPr>
            <w:tcW w:w="1984" w:type="dxa"/>
            <w:shd w:val="clear" w:color="auto" w:fill="auto"/>
          </w:tcPr>
          <w:p w14:paraId="6C92F87D"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4 (7%)</w:t>
            </w:r>
          </w:p>
        </w:tc>
        <w:tc>
          <w:tcPr>
            <w:tcW w:w="1985" w:type="dxa"/>
            <w:shd w:val="clear" w:color="auto" w:fill="auto"/>
          </w:tcPr>
          <w:p w14:paraId="5D53C227"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4 (5%)</w:t>
            </w:r>
          </w:p>
        </w:tc>
      </w:tr>
      <w:tr w:rsidR="004E228E" w:rsidRPr="00921379" w14:paraId="09CFC6AD" w14:textId="77777777" w:rsidTr="00ED3B5E">
        <w:tc>
          <w:tcPr>
            <w:tcW w:w="4248" w:type="dxa"/>
            <w:shd w:val="clear" w:color="auto" w:fill="auto"/>
          </w:tcPr>
          <w:p w14:paraId="14F2FB5D" w14:textId="77777777" w:rsidR="004E228E" w:rsidRPr="00921379" w:rsidRDefault="004E228E" w:rsidP="00ED3B5E">
            <w:pPr>
              <w:spacing w:line="480" w:lineRule="auto"/>
              <w:rPr>
                <w:rFonts w:ascii="Times" w:hAnsi="Times"/>
                <w:sz w:val="16"/>
                <w:szCs w:val="16"/>
              </w:rPr>
            </w:pPr>
            <w:r>
              <w:rPr>
                <w:rFonts w:ascii="Times" w:hAnsi="Times"/>
                <w:sz w:val="16"/>
                <w:szCs w:val="16"/>
              </w:rPr>
              <w:t xml:space="preserve">   </w:t>
            </w:r>
            <w:r w:rsidRPr="00921379">
              <w:rPr>
                <w:rFonts w:ascii="Times" w:hAnsi="Times"/>
                <w:sz w:val="16"/>
                <w:szCs w:val="16"/>
              </w:rPr>
              <w:t>Nuclear envelope</w:t>
            </w:r>
          </w:p>
        </w:tc>
        <w:tc>
          <w:tcPr>
            <w:tcW w:w="1984" w:type="dxa"/>
            <w:shd w:val="clear" w:color="auto" w:fill="auto"/>
          </w:tcPr>
          <w:p w14:paraId="48A1DA5A"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w:t>
            </w:r>
          </w:p>
        </w:tc>
        <w:tc>
          <w:tcPr>
            <w:tcW w:w="1985" w:type="dxa"/>
            <w:shd w:val="clear" w:color="auto" w:fill="auto"/>
          </w:tcPr>
          <w:p w14:paraId="0442980C" w14:textId="77777777" w:rsidR="004E228E" w:rsidRPr="00640420" w:rsidRDefault="004E228E" w:rsidP="00ED3B5E">
            <w:pPr>
              <w:spacing w:line="480" w:lineRule="auto"/>
              <w:jc w:val="center"/>
              <w:rPr>
                <w:rFonts w:ascii="Times" w:hAnsi="Times" w:cs="Angsana New"/>
                <w:sz w:val="16"/>
                <w:szCs w:val="20"/>
              </w:rPr>
            </w:pPr>
            <w:r>
              <w:rPr>
                <w:rFonts w:ascii="Times" w:hAnsi="Times"/>
                <w:sz w:val="16"/>
                <w:szCs w:val="16"/>
              </w:rPr>
              <w:t>2 (2.5</w:t>
            </w:r>
            <w:r>
              <w:rPr>
                <w:rFonts w:ascii="Times" w:hAnsi="Times" w:cs="Angsana New"/>
                <w:sz w:val="16"/>
                <w:szCs w:val="20"/>
              </w:rPr>
              <w:t>%)</w:t>
            </w:r>
          </w:p>
        </w:tc>
      </w:tr>
      <w:tr w:rsidR="004E228E" w:rsidRPr="00921379" w14:paraId="4C072877" w14:textId="77777777" w:rsidTr="00ED3B5E">
        <w:tc>
          <w:tcPr>
            <w:tcW w:w="4248" w:type="dxa"/>
            <w:shd w:val="clear" w:color="auto" w:fill="auto"/>
          </w:tcPr>
          <w:p w14:paraId="030584D0" w14:textId="77777777" w:rsidR="004E228E" w:rsidRPr="00921379" w:rsidRDefault="004E228E" w:rsidP="00ED3B5E">
            <w:pPr>
              <w:spacing w:line="480" w:lineRule="auto"/>
              <w:rPr>
                <w:rFonts w:ascii="Times" w:hAnsi="Times"/>
                <w:sz w:val="16"/>
                <w:szCs w:val="16"/>
              </w:rPr>
            </w:pPr>
            <w:r>
              <w:rPr>
                <w:rFonts w:ascii="Times" w:hAnsi="Times"/>
                <w:sz w:val="16"/>
                <w:szCs w:val="16"/>
              </w:rPr>
              <w:t xml:space="preserve">   </w:t>
            </w:r>
            <w:r w:rsidRPr="00921379">
              <w:rPr>
                <w:rFonts w:ascii="Times" w:hAnsi="Times"/>
                <w:sz w:val="16"/>
                <w:szCs w:val="16"/>
              </w:rPr>
              <w:t>PCNA-like</w:t>
            </w:r>
          </w:p>
        </w:tc>
        <w:tc>
          <w:tcPr>
            <w:tcW w:w="1984" w:type="dxa"/>
            <w:shd w:val="clear" w:color="auto" w:fill="auto"/>
          </w:tcPr>
          <w:p w14:paraId="05C4C841"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w:t>
            </w:r>
          </w:p>
        </w:tc>
        <w:tc>
          <w:tcPr>
            <w:tcW w:w="1985" w:type="dxa"/>
            <w:shd w:val="clear" w:color="auto" w:fill="auto"/>
          </w:tcPr>
          <w:p w14:paraId="69430AED"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2 (2.5%)</w:t>
            </w:r>
          </w:p>
        </w:tc>
      </w:tr>
      <w:tr w:rsidR="004E228E" w:rsidRPr="00921379" w14:paraId="28DB3B44" w14:textId="77777777" w:rsidTr="00ED3B5E">
        <w:tc>
          <w:tcPr>
            <w:tcW w:w="4248" w:type="dxa"/>
            <w:shd w:val="clear" w:color="auto" w:fill="auto"/>
          </w:tcPr>
          <w:p w14:paraId="49A829E2" w14:textId="77777777" w:rsidR="004E228E" w:rsidRDefault="004E228E" w:rsidP="00ED3B5E">
            <w:pPr>
              <w:spacing w:line="480" w:lineRule="auto"/>
              <w:rPr>
                <w:rFonts w:ascii="Times" w:hAnsi="Times"/>
                <w:sz w:val="16"/>
                <w:szCs w:val="16"/>
              </w:rPr>
            </w:pPr>
            <w:r>
              <w:rPr>
                <w:rFonts w:ascii="Times" w:hAnsi="Times"/>
                <w:sz w:val="16"/>
                <w:szCs w:val="16"/>
              </w:rPr>
              <w:t xml:space="preserve">   Others</w:t>
            </w:r>
          </w:p>
        </w:tc>
        <w:tc>
          <w:tcPr>
            <w:tcW w:w="1984" w:type="dxa"/>
            <w:shd w:val="clear" w:color="auto" w:fill="auto"/>
          </w:tcPr>
          <w:p w14:paraId="535B95F9"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4 (7%)</w:t>
            </w:r>
          </w:p>
        </w:tc>
        <w:tc>
          <w:tcPr>
            <w:tcW w:w="1985" w:type="dxa"/>
            <w:shd w:val="clear" w:color="auto" w:fill="auto"/>
          </w:tcPr>
          <w:p w14:paraId="7B95473F" w14:textId="77777777" w:rsidR="004E228E" w:rsidRPr="0001115F" w:rsidRDefault="004E228E" w:rsidP="00ED3B5E">
            <w:pPr>
              <w:spacing w:line="480" w:lineRule="auto"/>
              <w:jc w:val="center"/>
              <w:rPr>
                <w:rFonts w:ascii="Times" w:hAnsi="Times"/>
                <w:sz w:val="16"/>
                <w:szCs w:val="16"/>
              </w:rPr>
            </w:pPr>
            <w:r w:rsidRPr="0001115F">
              <w:rPr>
                <w:rFonts w:ascii="Times" w:hAnsi="Times"/>
                <w:sz w:val="16"/>
                <w:szCs w:val="16"/>
              </w:rPr>
              <w:t>18</w:t>
            </w:r>
            <w:r>
              <w:rPr>
                <w:rFonts w:ascii="Times" w:hAnsi="Times"/>
                <w:sz w:val="16"/>
                <w:szCs w:val="16"/>
              </w:rPr>
              <w:t xml:space="preserve"> (45%)</w:t>
            </w:r>
          </w:p>
        </w:tc>
      </w:tr>
      <w:tr w:rsidR="004E228E" w:rsidRPr="00921379" w14:paraId="1DFA1D29" w14:textId="77777777" w:rsidTr="00ED3B5E">
        <w:tc>
          <w:tcPr>
            <w:tcW w:w="4248" w:type="dxa"/>
            <w:shd w:val="clear" w:color="auto" w:fill="D9D9D9" w:themeFill="background1" w:themeFillShade="D9"/>
          </w:tcPr>
          <w:p w14:paraId="7D7D7172" w14:textId="77777777" w:rsidR="004E228E" w:rsidRPr="00921379" w:rsidRDefault="004E228E" w:rsidP="00ED3B5E">
            <w:pPr>
              <w:spacing w:line="480" w:lineRule="auto"/>
              <w:rPr>
                <w:rFonts w:ascii="Times" w:hAnsi="Times"/>
                <w:sz w:val="16"/>
                <w:szCs w:val="16"/>
              </w:rPr>
            </w:pPr>
            <w:r>
              <w:rPr>
                <w:rFonts w:ascii="Times" w:hAnsi="Times"/>
                <w:sz w:val="16"/>
                <w:szCs w:val="16"/>
              </w:rPr>
              <w:t xml:space="preserve">2. </w:t>
            </w:r>
            <w:r w:rsidRPr="00921379">
              <w:rPr>
                <w:rFonts w:ascii="Times" w:hAnsi="Times"/>
                <w:sz w:val="16"/>
                <w:szCs w:val="16"/>
              </w:rPr>
              <w:t>Two patterns</w:t>
            </w:r>
          </w:p>
        </w:tc>
        <w:tc>
          <w:tcPr>
            <w:tcW w:w="1984" w:type="dxa"/>
            <w:shd w:val="clear" w:color="auto" w:fill="D9D9D9" w:themeFill="background1" w:themeFillShade="D9"/>
          </w:tcPr>
          <w:p w14:paraId="50762922"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68 (47%)</w:t>
            </w:r>
          </w:p>
        </w:tc>
        <w:tc>
          <w:tcPr>
            <w:tcW w:w="1985" w:type="dxa"/>
            <w:shd w:val="clear" w:color="auto" w:fill="D9D9D9" w:themeFill="background1" w:themeFillShade="D9"/>
          </w:tcPr>
          <w:p w14:paraId="6014EDF8"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75 (42%)</w:t>
            </w:r>
          </w:p>
        </w:tc>
      </w:tr>
      <w:tr w:rsidR="004E228E" w:rsidRPr="00921379" w14:paraId="4C6C9CED" w14:textId="77777777" w:rsidTr="00ED3B5E">
        <w:tc>
          <w:tcPr>
            <w:tcW w:w="4248" w:type="dxa"/>
            <w:shd w:val="clear" w:color="auto" w:fill="auto"/>
          </w:tcPr>
          <w:p w14:paraId="1F3D6E1C" w14:textId="77777777" w:rsidR="004E228E" w:rsidRPr="00921379" w:rsidRDefault="004E228E" w:rsidP="00ED3B5E">
            <w:pPr>
              <w:spacing w:line="480" w:lineRule="auto"/>
              <w:rPr>
                <w:rFonts w:ascii="Times" w:hAnsi="Times"/>
                <w:sz w:val="16"/>
                <w:szCs w:val="16"/>
              </w:rPr>
            </w:pPr>
            <w:r>
              <w:rPr>
                <w:rFonts w:ascii="Times" w:hAnsi="Times"/>
                <w:sz w:val="16"/>
                <w:szCs w:val="16"/>
              </w:rPr>
              <w:t xml:space="preserve">   </w:t>
            </w:r>
            <w:r w:rsidRPr="00921379">
              <w:rPr>
                <w:rFonts w:ascii="Times" w:hAnsi="Times"/>
                <w:sz w:val="16"/>
                <w:szCs w:val="16"/>
              </w:rPr>
              <w:t>Homogeneous-fine speckled</w:t>
            </w:r>
          </w:p>
        </w:tc>
        <w:tc>
          <w:tcPr>
            <w:tcW w:w="1984" w:type="dxa"/>
            <w:shd w:val="clear" w:color="auto" w:fill="auto"/>
          </w:tcPr>
          <w:p w14:paraId="12B5F534"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28 (41%)</w:t>
            </w:r>
          </w:p>
        </w:tc>
        <w:tc>
          <w:tcPr>
            <w:tcW w:w="1985" w:type="dxa"/>
            <w:shd w:val="clear" w:color="auto" w:fill="auto"/>
          </w:tcPr>
          <w:p w14:paraId="698C74E0"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17 (23%)</w:t>
            </w:r>
          </w:p>
        </w:tc>
      </w:tr>
      <w:tr w:rsidR="004E228E" w:rsidRPr="00921379" w14:paraId="19EE5021" w14:textId="77777777" w:rsidTr="00ED3B5E">
        <w:tc>
          <w:tcPr>
            <w:tcW w:w="4248" w:type="dxa"/>
            <w:shd w:val="clear" w:color="auto" w:fill="auto"/>
          </w:tcPr>
          <w:p w14:paraId="7DCD0AFB" w14:textId="77777777" w:rsidR="004E228E" w:rsidRPr="00921379" w:rsidRDefault="004E228E" w:rsidP="00ED3B5E">
            <w:pPr>
              <w:spacing w:line="480" w:lineRule="auto"/>
              <w:rPr>
                <w:rFonts w:ascii="Times" w:hAnsi="Times"/>
                <w:sz w:val="16"/>
                <w:szCs w:val="16"/>
              </w:rPr>
            </w:pPr>
            <w:r>
              <w:rPr>
                <w:rFonts w:ascii="Times" w:hAnsi="Times"/>
                <w:sz w:val="16"/>
                <w:szCs w:val="16"/>
              </w:rPr>
              <w:t xml:space="preserve">   </w:t>
            </w:r>
            <w:r w:rsidRPr="00921379">
              <w:rPr>
                <w:rFonts w:ascii="Times" w:hAnsi="Times"/>
                <w:sz w:val="16"/>
                <w:szCs w:val="16"/>
              </w:rPr>
              <w:t>Fine-coarse speckled</w:t>
            </w:r>
          </w:p>
        </w:tc>
        <w:tc>
          <w:tcPr>
            <w:tcW w:w="1984" w:type="dxa"/>
            <w:shd w:val="clear" w:color="auto" w:fill="auto"/>
          </w:tcPr>
          <w:p w14:paraId="3E2B4C0D"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14 (22%)</w:t>
            </w:r>
          </w:p>
        </w:tc>
        <w:tc>
          <w:tcPr>
            <w:tcW w:w="1985" w:type="dxa"/>
            <w:shd w:val="clear" w:color="auto" w:fill="auto"/>
          </w:tcPr>
          <w:p w14:paraId="1E1154C8"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22 (29%)</w:t>
            </w:r>
          </w:p>
        </w:tc>
      </w:tr>
      <w:tr w:rsidR="004E228E" w:rsidRPr="00921379" w14:paraId="74AE8304" w14:textId="77777777" w:rsidTr="00ED3B5E">
        <w:tc>
          <w:tcPr>
            <w:tcW w:w="4248" w:type="dxa"/>
            <w:shd w:val="clear" w:color="auto" w:fill="auto"/>
          </w:tcPr>
          <w:p w14:paraId="6684C2CD" w14:textId="77777777" w:rsidR="004E228E" w:rsidRPr="00921379" w:rsidRDefault="004E228E" w:rsidP="00ED3B5E">
            <w:pPr>
              <w:spacing w:line="480" w:lineRule="auto"/>
              <w:rPr>
                <w:rFonts w:ascii="Times" w:hAnsi="Times"/>
                <w:sz w:val="16"/>
                <w:szCs w:val="16"/>
              </w:rPr>
            </w:pPr>
            <w:r>
              <w:rPr>
                <w:rFonts w:ascii="Times" w:hAnsi="Times"/>
                <w:sz w:val="16"/>
                <w:szCs w:val="16"/>
              </w:rPr>
              <w:t xml:space="preserve">   </w:t>
            </w:r>
            <w:r w:rsidRPr="00921379">
              <w:rPr>
                <w:rFonts w:ascii="Times" w:hAnsi="Times"/>
                <w:sz w:val="16"/>
                <w:szCs w:val="16"/>
              </w:rPr>
              <w:t>Homogeneous-nuclear envelope</w:t>
            </w:r>
          </w:p>
        </w:tc>
        <w:tc>
          <w:tcPr>
            <w:tcW w:w="1984" w:type="dxa"/>
            <w:shd w:val="clear" w:color="auto" w:fill="auto"/>
          </w:tcPr>
          <w:p w14:paraId="0E3210E3"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8 (12%)</w:t>
            </w:r>
          </w:p>
        </w:tc>
        <w:tc>
          <w:tcPr>
            <w:tcW w:w="1985" w:type="dxa"/>
            <w:shd w:val="clear" w:color="auto" w:fill="auto"/>
          </w:tcPr>
          <w:p w14:paraId="31BE82D9"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8 (11%)</w:t>
            </w:r>
          </w:p>
        </w:tc>
      </w:tr>
      <w:tr w:rsidR="004E228E" w:rsidRPr="00921379" w14:paraId="207F6F5F" w14:textId="77777777" w:rsidTr="00ED3B5E">
        <w:tc>
          <w:tcPr>
            <w:tcW w:w="4248" w:type="dxa"/>
            <w:shd w:val="clear" w:color="auto" w:fill="auto"/>
          </w:tcPr>
          <w:p w14:paraId="65E51588" w14:textId="77777777" w:rsidR="004E228E" w:rsidRPr="00921379" w:rsidRDefault="004E228E" w:rsidP="00ED3B5E">
            <w:pPr>
              <w:spacing w:line="480" w:lineRule="auto"/>
              <w:rPr>
                <w:rFonts w:ascii="Times" w:hAnsi="Times"/>
                <w:sz w:val="16"/>
                <w:szCs w:val="16"/>
              </w:rPr>
            </w:pPr>
            <w:r>
              <w:rPr>
                <w:rFonts w:ascii="Times" w:hAnsi="Times"/>
                <w:sz w:val="16"/>
                <w:szCs w:val="16"/>
              </w:rPr>
              <w:t xml:space="preserve">   </w:t>
            </w:r>
            <w:r w:rsidRPr="00921379">
              <w:rPr>
                <w:rFonts w:ascii="Times" w:hAnsi="Times"/>
                <w:sz w:val="16"/>
                <w:szCs w:val="16"/>
              </w:rPr>
              <w:t>Others</w:t>
            </w:r>
          </w:p>
        </w:tc>
        <w:tc>
          <w:tcPr>
            <w:tcW w:w="1984" w:type="dxa"/>
            <w:shd w:val="clear" w:color="auto" w:fill="auto"/>
          </w:tcPr>
          <w:p w14:paraId="2077DD99"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18 (25%)</w:t>
            </w:r>
          </w:p>
        </w:tc>
        <w:tc>
          <w:tcPr>
            <w:tcW w:w="1985" w:type="dxa"/>
            <w:shd w:val="clear" w:color="auto" w:fill="auto"/>
          </w:tcPr>
          <w:p w14:paraId="317CEC3B"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28 (37%)</w:t>
            </w:r>
          </w:p>
        </w:tc>
      </w:tr>
      <w:tr w:rsidR="004E228E" w:rsidRPr="00921379" w14:paraId="02AB3D2F" w14:textId="77777777" w:rsidTr="00ED3B5E">
        <w:tc>
          <w:tcPr>
            <w:tcW w:w="4248" w:type="dxa"/>
            <w:shd w:val="clear" w:color="auto" w:fill="D9D9D9" w:themeFill="background1" w:themeFillShade="D9"/>
          </w:tcPr>
          <w:p w14:paraId="53E0647B" w14:textId="77777777" w:rsidR="004E228E" w:rsidRPr="00921379" w:rsidRDefault="004E228E" w:rsidP="00ED3B5E">
            <w:pPr>
              <w:spacing w:line="480" w:lineRule="auto"/>
              <w:rPr>
                <w:rFonts w:ascii="Times" w:hAnsi="Times"/>
                <w:sz w:val="16"/>
                <w:szCs w:val="16"/>
              </w:rPr>
            </w:pPr>
            <w:r>
              <w:rPr>
                <w:rFonts w:ascii="Times" w:hAnsi="Times"/>
                <w:sz w:val="16"/>
                <w:szCs w:val="16"/>
              </w:rPr>
              <w:t xml:space="preserve">3. </w:t>
            </w:r>
            <w:r w:rsidRPr="00921379">
              <w:rPr>
                <w:rFonts w:ascii="Times" w:hAnsi="Times"/>
                <w:sz w:val="16"/>
                <w:szCs w:val="16"/>
              </w:rPr>
              <w:t>Three patterns</w:t>
            </w:r>
          </w:p>
        </w:tc>
        <w:tc>
          <w:tcPr>
            <w:tcW w:w="1984" w:type="dxa"/>
            <w:shd w:val="clear" w:color="auto" w:fill="D9D9D9" w:themeFill="background1" w:themeFillShade="D9"/>
          </w:tcPr>
          <w:p w14:paraId="627B9BC6"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19 (13%)</w:t>
            </w:r>
          </w:p>
        </w:tc>
        <w:tc>
          <w:tcPr>
            <w:tcW w:w="1985" w:type="dxa"/>
            <w:shd w:val="clear" w:color="auto" w:fill="D9D9D9" w:themeFill="background1" w:themeFillShade="D9"/>
          </w:tcPr>
          <w:p w14:paraId="3B13D3A5"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20 (11%)</w:t>
            </w:r>
          </w:p>
        </w:tc>
      </w:tr>
      <w:tr w:rsidR="004E228E" w:rsidRPr="00921379" w14:paraId="07532816" w14:textId="77777777" w:rsidTr="00ED3B5E">
        <w:tc>
          <w:tcPr>
            <w:tcW w:w="4248" w:type="dxa"/>
            <w:shd w:val="clear" w:color="auto" w:fill="auto"/>
          </w:tcPr>
          <w:p w14:paraId="7E56D830" w14:textId="77777777" w:rsidR="004E228E" w:rsidRPr="00921379" w:rsidRDefault="004E228E" w:rsidP="00ED3B5E">
            <w:pPr>
              <w:spacing w:line="480" w:lineRule="auto"/>
              <w:rPr>
                <w:rFonts w:ascii="Times" w:hAnsi="Times"/>
                <w:sz w:val="16"/>
                <w:szCs w:val="16"/>
              </w:rPr>
            </w:pPr>
            <w:r>
              <w:rPr>
                <w:rFonts w:ascii="Times" w:hAnsi="Times"/>
                <w:sz w:val="16"/>
                <w:szCs w:val="16"/>
              </w:rPr>
              <w:t xml:space="preserve">   </w:t>
            </w:r>
            <w:r w:rsidRPr="00921379">
              <w:rPr>
                <w:rFonts w:ascii="Times" w:hAnsi="Times"/>
                <w:sz w:val="16"/>
                <w:szCs w:val="16"/>
              </w:rPr>
              <w:t>Fine speckled -coarse speckled-nuclear dot</w:t>
            </w:r>
          </w:p>
        </w:tc>
        <w:tc>
          <w:tcPr>
            <w:tcW w:w="1984" w:type="dxa"/>
            <w:shd w:val="clear" w:color="auto" w:fill="auto"/>
          </w:tcPr>
          <w:p w14:paraId="64B09868"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4 (21%)</w:t>
            </w:r>
          </w:p>
        </w:tc>
        <w:tc>
          <w:tcPr>
            <w:tcW w:w="1985" w:type="dxa"/>
            <w:shd w:val="clear" w:color="auto" w:fill="auto"/>
          </w:tcPr>
          <w:p w14:paraId="65D3BEFF"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5 (25%)</w:t>
            </w:r>
          </w:p>
        </w:tc>
      </w:tr>
      <w:tr w:rsidR="004E228E" w:rsidRPr="00921379" w14:paraId="1B1A7204" w14:textId="77777777" w:rsidTr="00ED3B5E">
        <w:tc>
          <w:tcPr>
            <w:tcW w:w="4248" w:type="dxa"/>
            <w:shd w:val="clear" w:color="auto" w:fill="auto"/>
          </w:tcPr>
          <w:p w14:paraId="1C35999A" w14:textId="77777777" w:rsidR="004E228E" w:rsidRPr="00921379" w:rsidRDefault="004E228E" w:rsidP="00ED3B5E">
            <w:pPr>
              <w:spacing w:line="480" w:lineRule="auto"/>
              <w:rPr>
                <w:rFonts w:ascii="Times" w:hAnsi="Times"/>
                <w:sz w:val="16"/>
                <w:szCs w:val="16"/>
              </w:rPr>
            </w:pPr>
            <w:r>
              <w:rPr>
                <w:rFonts w:ascii="Times" w:hAnsi="Times"/>
                <w:sz w:val="16"/>
                <w:szCs w:val="16"/>
              </w:rPr>
              <w:t xml:space="preserve">   O</w:t>
            </w:r>
            <w:r w:rsidRPr="00921379">
              <w:rPr>
                <w:rFonts w:ascii="Times" w:hAnsi="Times"/>
                <w:sz w:val="16"/>
                <w:szCs w:val="16"/>
              </w:rPr>
              <w:t>ther</w:t>
            </w:r>
            <w:r>
              <w:rPr>
                <w:rFonts w:ascii="Times" w:hAnsi="Times"/>
                <w:sz w:val="16"/>
                <w:szCs w:val="16"/>
              </w:rPr>
              <w:t>s</w:t>
            </w:r>
          </w:p>
        </w:tc>
        <w:tc>
          <w:tcPr>
            <w:tcW w:w="1984" w:type="dxa"/>
            <w:shd w:val="clear" w:color="auto" w:fill="auto"/>
          </w:tcPr>
          <w:p w14:paraId="4F5278F8"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15 (79%)</w:t>
            </w:r>
          </w:p>
        </w:tc>
        <w:tc>
          <w:tcPr>
            <w:tcW w:w="1985" w:type="dxa"/>
            <w:shd w:val="clear" w:color="auto" w:fill="auto"/>
          </w:tcPr>
          <w:p w14:paraId="29F79BA2"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15 (75%)</w:t>
            </w:r>
          </w:p>
        </w:tc>
      </w:tr>
      <w:tr w:rsidR="004E228E" w:rsidRPr="00921379" w14:paraId="17F3C9A5" w14:textId="77777777" w:rsidTr="00ED3B5E">
        <w:tc>
          <w:tcPr>
            <w:tcW w:w="4248" w:type="dxa"/>
            <w:shd w:val="clear" w:color="auto" w:fill="D9D9D9" w:themeFill="background1" w:themeFillShade="D9"/>
          </w:tcPr>
          <w:p w14:paraId="6094C6F6" w14:textId="77777777" w:rsidR="004E228E" w:rsidRDefault="004E228E" w:rsidP="00ED3B5E">
            <w:pPr>
              <w:spacing w:line="480" w:lineRule="auto"/>
              <w:rPr>
                <w:rFonts w:ascii="Times" w:hAnsi="Times"/>
                <w:sz w:val="16"/>
                <w:szCs w:val="16"/>
              </w:rPr>
            </w:pPr>
            <w:r>
              <w:rPr>
                <w:rFonts w:ascii="Times" w:hAnsi="Times"/>
                <w:sz w:val="16"/>
                <w:szCs w:val="16"/>
              </w:rPr>
              <w:t>4. Four patterns or more</w:t>
            </w:r>
          </w:p>
        </w:tc>
        <w:tc>
          <w:tcPr>
            <w:tcW w:w="1984" w:type="dxa"/>
            <w:shd w:val="clear" w:color="auto" w:fill="D9D9D9" w:themeFill="background1" w:themeFillShade="D9"/>
          </w:tcPr>
          <w:p w14:paraId="46A1BE75"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3 (2%)</w:t>
            </w:r>
          </w:p>
        </w:tc>
        <w:tc>
          <w:tcPr>
            <w:tcW w:w="1985" w:type="dxa"/>
            <w:shd w:val="clear" w:color="auto" w:fill="D9D9D9" w:themeFill="background1" w:themeFillShade="D9"/>
          </w:tcPr>
          <w:p w14:paraId="46146858" w14:textId="77777777" w:rsidR="004E228E" w:rsidRPr="00921379" w:rsidRDefault="004E228E" w:rsidP="00ED3B5E">
            <w:pPr>
              <w:spacing w:line="480" w:lineRule="auto"/>
              <w:jc w:val="center"/>
              <w:rPr>
                <w:rFonts w:ascii="Times" w:hAnsi="Times"/>
                <w:sz w:val="16"/>
                <w:szCs w:val="16"/>
              </w:rPr>
            </w:pPr>
            <w:r>
              <w:rPr>
                <w:rFonts w:ascii="Times" w:hAnsi="Times"/>
                <w:sz w:val="16"/>
                <w:szCs w:val="16"/>
              </w:rPr>
              <w:t>6 (3%)</w:t>
            </w:r>
          </w:p>
        </w:tc>
      </w:tr>
    </w:tbl>
    <w:p w14:paraId="7E8B71F7" w14:textId="77777777" w:rsidR="004E228E" w:rsidRDefault="004E228E" w:rsidP="004E228E">
      <w:pPr>
        <w:spacing w:line="480" w:lineRule="auto"/>
        <w:jc w:val="both"/>
        <w:rPr>
          <w:b/>
          <w:bCs/>
          <w:sz w:val="20"/>
          <w:szCs w:val="20"/>
        </w:rPr>
      </w:pPr>
      <w:r>
        <w:rPr>
          <w:rFonts w:ascii="Times" w:hAnsi="Times"/>
          <w:b/>
          <w:bCs/>
          <w:sz w:val="20"/>
          <w:szCs w:val="20"/>
        </w:rPr>
        <w:t>Table 1.</w:t>
      </w:r>
      <w:r w:rsidRPr="008E0BFD">
        <w:rPr>
          <w:rFonts w:ascii="Times" w:hAnsi="Times"/>
          <w:b/>
          <w:bCs/>
          <w:sz w:val="20"/>
          <w:szCs w:val="20"/>
        </w:rPr>
        <w:t xml:space="preserve"> </w:t>
      </w:r>
      <w:r w:rsidRPr="00841330">
        <w:rPr>
          <w:rFonts w:ascii="Times" w:hAnsi="Times"/>
          <w:b/>
          <w:bCs/>
          <w:sz w:val="20"/>
          <w:szCs w:val="20"/>
        </w:rPr>
        <w:t>The</w:t>
      </w:r>
      <w:r w:rsidRPr="00841330">
        <w:rPr>
          <w:b/>
          <w:bCs/>
          <w:sz w:val="20"/>
          <w:szCs w:val="20"/>
        </w:rPr>
        <w:t xml:space="preserve"> number and type of ANA-staining patterns in JSLE (n=146) and </w:t>
      </w:r>
      <w:r>
        <w:rPr>
          <w:b/>
          <w:bCs/>
          <w:sz w:val="20"/>
          <w:szCs w:val="20"/>
        </w:rPr>
        <w:t>A</w:t>
      </w:r>
      <w:r w:rsidRPr="00841330">
        <w:rPr>
          <w:b/>
          <w:bCs/>
          <w:sz w:val="20"/>
          <w:szCs w:val="20"/>
        </w:rPr>
        <w:t>SLE (n=180) patients</w:t>
      </w:r>
    </w:p>
    <w:p w14:paraId="6EDEBD82" w14:textId="77777777" w:rsidR="004E228E" w:rsidRDefault="004E228E" w:rsidP="004E228E">
      <w:pPr>
        <w:spacing w:line="480" w:lineRule="auto"/>
        <w:jc w:val="both"/>
        <w:rPr>
          <w:b/>
          <w:bCs/>
          <w:sz w:val="20"/>
          <w:szCs w:val="20"/>
        </w:rPr>
      </w:pPr>
    </w:p>
    <w:p w14:paraId="24130156" w14:textId="77777777" w:rsidR="004E228E" w:rsidRDefault="004E228E" w:rsidP="004E228E">
      <w:pPr>
        <w:spacing w:line="480" w:lineRule="auto"/>
        <w:jc w:val="both"/>
        <w:rPr>
          <w:b/>
          <w:bCs/>
          <w:sz w:val="20"/>
          <w:szCs w:val="20"/>
        </w:rPr>
      </w:pPr>
    </w:p>
    <w:p w14:paraId="2131F123" w14:textId="77777777" w:rsidR="004E228E" w:rsidRDefault="004E228E" w:rsidP="004E228E">
      <w:pPr>
        <w:spacing w:line="480" w:lineRule="auto"/>
        <w:jc w:val="both"/>
        <w:rPr>
          <w:b/>
          <w:bCs/>
          <w:sz w:val="20"/>
          <w:szCs w:val="20"/>
        </w:rPr>
      </w:pPr>
    </w:p>
    <w:p w14:paraId="3F9CE5EC" w14:textId="77777777" w:rsidR="004E228E" w:rsidRPr="00F6556A" w:rsidRDefault="004E228E" w:rsidP="004E228E">
      <w:pPr>
        <w:spacing w:line="480" w:lineRule="auto"/>
        <w:jc w:val="both"/>
      </w:pPr>
    </w:p>
    <w:p w14:paraId="46A00552" w14:textId="77777777" w:rsidR="004E228E" w:rsidRDefault="004E228E" w:rsidP="004E228E">
      <w:pPr>
        <w:rPr>
          <w:rFonts w:ascii="Times" w:hAnsi="Times"/>
          <w:sz w:val="20"/>
          <w:szCs w:val="20"/>
        </w:rPr>
      </w:pPr>
    </w:p>
    <w:p w14:paraId="03F8E68C" w14:textId="77777777" w:rsidR="004E228E" w:rsidRDefault="004E228E" w:rsidP="004E228E">
      <w:pPr>
        <w:rPr>
          <w:rFonts w:ascii="Times" w:hAnsi="Times"/>
          <w:sz w:val="20"/>
          <w:szCs w:val="20"/>
        </w:rPr>
      </w:pPr>
    </w:p>
    <w:p w14:paraId="7EB12E78" w14:textId="77777777" w:rsidR="004E228E" w:rsidRDefault="004E228E" w:rsidP="004E228E">
      <w:pPr>
        <w:rPr>
          <w:rFonts w:ascii="Times" w:hAnsi="Times"/>
          <w:sz w:val="20"/>
          <w:szCs w:val="20"/>
        </w:rPr>
      </w:pPr>
    </w:p>
    <w:p w14:paraId="6E50B8D6" w14:textId="77777777" w:rsidR="004E228E" w:rsidRDefault="004E228E" w:rsidP="004E228E">
      <w:pPr>
        <w:rPr>
          <w:rFonts w:ascii="Times" w:hAnsi="Times"/>
          <w:sz w:val="20"/>
          <w:szCs w:val="20"/>
        </w:rPr>
      </w:pPr>
    </w:p>
    <w:p w14:paraId="29CFE4B4" w14:textId="77777777" w:rsidR="004E228E" w:rsidRDefault="004E228E" w:rsidP="004E228E">
      <w:pPr>
        <w:rPr>
          <w:rFonts w:ascii="Times" w:hAnsi="Times"/>
          <w:sz w:val="20"/>
          <w:szCs w:val="20"/>
        </w:rPr>
      </w:pPr>
    </w:p>
    <w:p w14:paraId="278583B7" w14:textId="77777777" w:rsidR="004E228E" w:rsidRDefault="004E228E" w:rsidP="004E228E">
      <w:pPr>
        <w:rPr>
          <w:rFonts w:ascii="Times" w:hAnsi="Times"/>
          <w:sz w:val="20"/>
          <w:szCs w:val="20"/>
        </w:rPr>
      </w:pPr>
    </w:p>
    <w:p w14:paraId="481AD168" w14:textId="77777777" w:rsidR="004E228E" w:rsidRDefault="004E228E" w:rsidP="004E228E">
      <w:pPr>
        <w:rPr>
          <w:rFonts w:ascii="Times" w:hAnsi="Times"/>
          <w:sz w:val="20"/>
          <w:szCs w:val="20"/>
        </w:rPr>
      </w:pPr>
    </w:p>
    <w:p w14:paraId="47E05906" w14:textId="77777777" w:rsidR="004E228E" w:rsidRDefault="004E228E" w:rsidP="004E228E">
      <w:pPr>
        <w:rPr>
          <w:rFonts w:ascii="Times" w:hAnsi="Times"/>
          <w:sz w:val="20"/>
          <w:szCs w:val="20"/>
        </w:rPr>
      </w:pPr>
    </w:p>
    <w:p w14:paraId="04C417A5" w14:textId="77777777" w:rsidR="004E228E" w:rsidRDefault="004E228E" w:rsidP="004E228E">
      <w:pPr>
        <w:rPr>
          <w:rFonts w:ascii="Times" w:hAnsi="Times"/>
          <w:sz w:val="20"/>
          <w:szCs w:val="20"/>
        </w:rPr>
      </w:pPr>
    </w:p>
    <w:p w14:paraId="71CBCDF6" w14:textId="77777777" w:rsidR="004E228E" w:rsidRDefault="004E228E" w:rsidP="004E228E">
      <w:pPr>
        <w:rPr>
          <w:rFonts w:ascii="Times" w:hAnsi="Times"/>
          <w:sz w:val="20"/>
          <w:szCs w:val="20"/>
        </w:rPr>
      </w:pPr>
    </w:p>
    <w:p w14:paraId="32A938F9" w14:textId="77777777" w:rsidR="004E228E" w:rsidRDefault="004E228E" w:rsidP="004E228E">
      <w:pPr>
        <w:rPr>
          <w:rFonts w:ascii="Times" w:hAnsi="Times"/>
          <w:sz w:val="20"/>
          <w:szCs w:val="20"/>
        </w:rPr>
      </w:pPr>
    </w:p>
    <w:p w14:paraId="20FB83CC" w14:textId="77777777" w:rsidR="004E228E" w:rsidRDefault="004E228E" w:rsidP="004E228E">
      <w:pPr>
        <w:rPr>
          <w:rFonts w:ascii="Times" w:hAnsi="Times"/>
          <w:sz w:val="20"/>
          <w:szCs w:val="20"/>
        </w:rPr>
      </w:pPr>
    </w:p>
    <w:p w14:paraId="6BFBECB1" w14:textId="77777777" w:rsidR="004E228E" w:rsidRDefault="004E228E" w:rsidP="004E228E">
      <w:pPr>
        <w:rPr>
          <w:rFonts w:ascii="Times" w:hAnsi="Times"/>
          <w:sz w:val="20"/>
          <w:szCs w:val="20"/>
        </w:rPr>
      </w:pPr>
    </w:p>
    <w:p w14:paraId="3AB43C5C" w14:textId="77777777" w:rsidR="004E228E" w:rsidRDefault="004E228E" w:rsidP="004E228E">
      <w:pPr>
        <w:rPr>
          <w:rFonts w:ascii="Times" w:hAnsi="Times"/>
          <w:sz w:val="20"/>
          <w:szCs w:val="20"/>
        </w:rPr>
      </w:pPr>
    </w:p>
    <w:p w14:paraId="2F7C6B37" w14:textId="77777777" w:rsidR="004E228E" w:rsidRDefault="004E228E" w:rsidP="004E228E">
      <w:pPr>
        <w:rPr>
          <w:rFonts w:ascii="Times" w:hAnsi="Times"/>
          <w:sz w:val="20"/>
          <w:szCs w:val="20"/>
        </w:rPr>
      </w:pPr>
    </w:p>
    <w:p w14:paraId="5329F5FF" w14:textId="77777777" w:rsidR="004E228E" w:rsidRDefault="004E228E" w:rsidP="004E228E">
      <w:pPr>
        <w:rPr>
          <w:rFonts w:ascii="Times" w:hAnsi="Times"/>
          <w:sz w:val="20"/>
          <w:szCs w:val="20"/>
        </w:rPr>
      </w:pPr>
    </w:p>
    <w:p w14:paraId="0BCF0963" w14:textId="77777777" w:rsidR="004E228E" w:rsidRDefault="004E228E" w:rsidP="004E228E">
      <w:pPr>
        <w:rPr>
          <w:rFonts w:ascii="Times" w:hAnsi="Times"/>
          <w:sz w:val="20"/>
          <w:szCs w:val="20"/>
        </w:rPr>
      </w:pPr>
    </w:p>
    <w:p w14:paraId="20A7D4F6" w14:textId="77777777" w:rsidR="004E228E" w:rsidRDefault="004E228E" w:rsidP="004E228E">
      <w:pPr>
        <w:rPr>
          <w:rFonts w:ascii="Times" w:hAnsi="Times"/>
          <w:sz w:val="20"/>
          <w:szCs w:val="20"/>
        </w:rPr>
      </w:pPr>
    </w:p>
    <w:p w14:paraId="61A1AB78" w14:textId="77777777" w:rsidR="004E228E" w:rsidRDefault="004E228E" w:rsidP="004E228E">
      <w:pPr>
        <w:rPr>
          <w:rFonts w:ascii="Times" w:hAnsi="Times"/>
          <w:b/>
          <w:bCs/>
          <w:sz w:val="20"/>
          <w:szCs w:val="20"/>
        </w:rPr>
      </w:pPr>
    </w:p>
    <w:p w14:paraId="123C0D16" w14:textId="77777777" w:rsidR="004E228E" w:rsidRDefault="004E228E" w:rsidP="004E228E">
      <w:pPr>
        <w:outlineLvl w:val="0"/>
        <w:rPr>
          <w:rFonts w:ascii="Times" w:hAnsi="Times"/>
          <w:b/>
          <w:bCs/>
          <w:sz w:val="20"/>
          <w:szCs w:val="20"/>
        </w:rPr>
      </w:pPr>
    </w:p>
    <w:p w14:paraId="24CECD73" w14:textId="77777777" w:rsidR="004E228E" w:rsidRDefault="004E228E" w:rsidP="004E228E">
      <w:pPr>
        <w:outlineLvl w:val="0"/>
        <w:rPr>
          <w:rFonts w:ascii="Times" w:hAnsi="Times"/>
          <w:b/>
          <w:bCs/>
          <w:sz w:val="20"/>
          <w:szCs w:val="20"/>
        </w:rPr>
      </w:pPr>
    </w:p>
    <w:p w14:paraId="2CAC810E" w14:textId="77777777" w:rsidR="004E228E" w:rsidRDefault="004E228E" w:rsidP="004E228E">
      <w:pPr>
        <w:outlineLvl w:val="0"/>
        <w:rPr>
          <w:rFonts w:ascii="Times" w:hAnsi="Times"/>
          <w:b/>
          <w:bCs/>
          <w:sz w:val="20"/>
          <w:szCs w:val="20"/>
        </w:rPr>
      </w:pPr>
    </w:p>
    <w:p w14:paraId="70DFCC7A" w14:textId="77777777" w:rsidR="004E228E" w:rsidRDefault="004E228E" w:rsidP="004E228E">
      <w:pPr>
        <w:outlineLvl w:val="0"/>
        <w:rPr>
          <w:rFonts w:ascii="Times" w:hAnsi="Times"/>
          <w:b/>
          <w:bCs/>
          <w:sz w:val="20"/>
          <w:szCs w:val="20"/>
        </w:rPr>
      </w:pPr>
    </w:p>
    <w:p w14:paraId="1D38946E" w14:textId="77777777" w:rsidR="004E228E" w:rsidRDefault="004E228E" w:rsidP="004E228E">
      <w:pPr>
        <w:outlineLvl w:val="0"/>
        <w:rPr>
          <w:rFonts w:ascii="Times" w:hAnsi="Times"/>
          <w:b/>
          <w:bCs/>
          <w:sz w:val="20"/>
          <w:szCs w:val="20"/>
        </w:rPr>
      </w:pPr>
      <w:bookmarkStart w:id="0" w:name="_GoBack"/>
      <w:bookmarkEnd w:id="0"/>
    </w:p>
    <w:p w14:paraId="1EA2F457" w14:textId="77777777" w:rsidR="004E228E" w:rsidRDefault="004E228E" w:rsidP="004E228E">
      <w:pPr>
        <w:outlineLvl w:val="0"/>
        <w:rPr>
          <w:rFonts w:ascii="Times" w:hAnsi="Times"/>
          <w:b/>
          <w:bCs/>
          <w:sz w:val="20"/>
          <w:szCs w:val="20"/>
        </w:rPr>
      </w:pPr>
    </w:p>
    <w:p w14:paraId="6C845FCE" w14:textId="77777777" w:rsidR="004E228E" w:rsidRDefault="004E228E" w:rsidP="004E228E">
      <w:pPr>
        <w:outlineLvl w:val="0"/>
        <w:rPr>
          <w:rFonts w:ascii="Times" w:hAnsi="Times"/>
          <w:b/>
          <w:bCs/>
          <w:sz w:val="20"/>
          <w:szCs w:val="20"/>
        </w:rPr>
      </w:pPr>
      <w:r>
        <w:rPr>
          <w:rFonts w:ascii="Times" w:hAnsi="Times"/>
          <w:b/>
          <w:bCs/>
          <w:sz w:val="20"/>
          <w:szCs w:val="20"/>
        </w:rPr>
        <w:t>Table 2.</w:t>
      </w:r>
      <w:r w:rsidRPr="008E0BFD">
        <w:rPr>
          <w:rFonts w:ascii="Times" w:hAnsi="Times"/>
          <w:b/>
          <w:bCs/>
          <w:sz w:val="20"/>
          <w:szCs w:val="20"/>
        </w:rPr>
        <w:t xml:space="preserve"> The </w:t>
      </w:r>
      <w:r>
        <w:rPr>
          <w:rFonts w:ascii="Times" w:hAnsi="Times"/>
          <w:b/>
          <w:bCs/>
          <w:sz w:val="20"/>
          <w:szCs w:val="20"/>
        </w:rPr>
        <w:t>significant associations</w:t>
      </w:r>
      <w:r w:rsidRPr="008E0BFD">
        <w:rPr>
          <w:rFonts w:ascii="Times" w:hAnsi="Times"/>
          <w:b/>
          <w:bCs/>
          <w:sz w:val="20"/>
          <w:szCs w:val="20"/>
        </w:rPr>
        <w:t xml:space="preserve"> between ANA</w:t>
      </w:r>
      <w:r>
        <w:rPr>
          <w:rFonts w:ascii="Times" w:hAnsi="Times"/>
          <w:b/>
          <w:bCs/>
          <w:sz w:val="20"/>
          <w:szCs w:val="20"/>
        </w:rPr>
        <w:t>-</w:t>
      </w:r>
      <w:r w:rsidRPr="008E0BFD">
        <w:rPr>
          <w:rFonts w:ascii="Times" w:hAnsi="Times"/>
          <w:b/>
          <w:bCs/>
          <w:sz w:val="20"/>
          <w:szCs w:val="20"/>
        </w:rPr>
        <w:t>staining pattern</w:t>
      </w:r>
      <w:r>
        <w:rPr>
          <w:rFonts w:ascii="Times" w:hAnsi="Times"/>
          <w:b/>
          <w:bCs/>
          <w:sz w:val="20"/>
          <w:szCs w:val="20"/>
        </w:rPr>
        <w:t>s and autoantibodies in JSLE and ASLE patients</w:t>
      </w:r>
    </w:p>
    <w:tbl>
      <w:tblPr>
        <w:tblW w:w="10315" w:type="dxa"/>
        <w:tblInd w:w="-113" w:type="dxa"/>
        <w:tblBorders>
          <w:top w:val="nil"/>
          <w:left w:val="nil"/>
          <w:right w:val="nil"/>
        </w:tblBorders>
        <w:tblLayout w:type="fixed"/>
        <w:tblLook w:val="0000" w:firstRow="0" w:lastRow="0" w:firstColumn="0" w:lastColumn="0" w:noHBand="0" w:noVBand="0"/>
      </w:tblPr>
      <w:tblGrid>
        <w:gridCol w:w="1739"/>
        <w:gridCol w:w="921"/>
        <w:gridCol w:w="1701"/>
        <w:gridCol w:w="2268"/>
        <w:gridCol w:w="1134"/>
        <w:gridCol w:w="1276"/>
        <w:gridCol w:w="1276"/>
      </w:tblGrid>
      <w:tr w:rsidR="004E228E" w:rsidRPr="00A64466" w14:paraId="2C820825" w14:textId="77777777" w:rsidTr="00ED3B5E">
        <w:trPr>
          <w:trHeight w:val="746"/>
        </w:trPr>
        <w:tc>
          <w:tcPr>
            <w:tcW w:w="173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5C5680" w14:textId="77777777" w:rsidR="004E228E" w:rsidRPr="001E12FD" w:rsidRDefault="004E228E" w:rsidP="00ED3B5E">
            <w:pPr>
              <w:autoSpaceDE w:val="0"/>
              <w:autoSpaceDN w:val="0"/>
              <w:adjustRightInd w:val="0"/>
              <w:spacing w:line="380" w:lineRule="atLeast"/>
              <w:jc w:val="center"/>
              <w:rPr>
                <w:rFonts w:ascii="Times" w:hAnsi="Times" w:cs="Calibri"/>
                <w:b/>
                <w:bCs/>
                <w:color w:val="000000"/>
                <w:sz w:val="16"/>
                <w:szCs w:val="16"/>
              </w:rPr>
            </w:pPr>
            <w:r w:rsidRPr="001E12FD">
              <w:rPr>
                <w:rFonts w:ascii="Times" w:hAnsi="Times" w:cs="Calibri"/>
                <w:b/>
                <w:bCs/>
                <w:color w:val="000000"/>
                <w:sz w:val="16"/>
                <w:szCs w:val="16"/>
              </w:rPr>
              <w:t xml:space="preserve">ANA </w:t>
            </w:r>
            <w:r>
              <w:rPr>
                <w:rFonts w:ascii="Times" w:hAnsi="Times" w:cs="Calibri"/>
                <w:b/>
                <w:bCs/>
                <w:color w:val="000000"/>
                <w:sz w:val="16"/>
                <w:szCs w:val="16"/>
              </w:rPr>
              <w:t>p</w:t>
            </w:r>
            <w:r w:rsidRPr="001E12FD">
              <w:rPr>
                <w:rFonts w:ascii="Times" w:hAnsi="Times" w:cs="Calibri"/>
                <w:b/>
                <w:bCs/>
                <w:color w:val="000000"/>
                <w:sz w:val="16"/>
                <w:szCs w:val="16"/>
              </w:rPr>
              <w:t>atterns</w:t>
            </w:r>
          </w:p>
        </w:tc>
        <w:tc>
          <w:tcPr>
            <w:tcW w:w="921" w:type="dxa"/>
            <w:tcBorders>
              <w:top w:val="single" w:sz="4" w:space="0" w:color="000000"/>
              <w:bottom w:val="single" w:sz="4" w:space="0" w:color="000000"/>
              <w:right w:val="single" w:sz="4" w:space="0" w:color="000000"/>
            </w:tcBorders>
            <w:shd w:val="clear" w:color="auto" w:fill="D9D9D9" w:themeFill="background1" w:themeFillShade="D9"/>
            <w:vAlign w:val="center"/>
          </w:tcPr>
          <w:p w14:paraId="4A6F3F4C" w14:textId="77777777" w:rsidR="004E228E" w:rsidRPr="001E12FD" w:rsidRDefault="004E228E" w:rsidP="00ED3B5E">
            <w:pPr>
              <w:autoSpaceDE w:val="0"/>
              <w:autoSpaceDN w:val="0"/>
              <w:adjustRightInd w:val="0"/>
              <w:spacing w:line="380" w:lineRule="atLeast"/>
              <w:jc w:val="center"/>
              <w:rPr>
                <w:rFonts w:ascii="Times" w:hAnsi="Times" w:cs="Calibri"/>
                <w:b/>
                <w:bCs/>
                <w:color w:val="000000"/>
                <w:sz w:val="16"/>
                <w:szCs w:val="16"/>
              </w:rPr>
            </w:pPr>
            <w:r>
              <w:rPr>
                <w:rFonts w:ascii="Times" w:hAnsi="Times" w:cs="Calibri"/>
                <w:b/>
                <w:bCs/>
                <w:color w:val="000000"/>
                <w:sz w:val="16"/>
                <w:szCs w:val="16"/>
              </w:rPr>
              <w:t>Total number</w:t>
            </w:r>
          </w:p>
          <w:p w14:paraId="28DC1570" w14:textId="77777777" w:rsidR="004E228E" w:rsidRPr="001E12FD" w:rsidRDefault="004E228E" w:rsidP="00ED3B5E">
            <w:pPr>
              <w:autoSpaceDE w:val="0"/>
              <w:autoSpaceDN w:val="0"/>
              <w:adjustRightInd w:val="0"/>
              <w:spacing w:line="380" w:lineRule="atLeast"/>
              <w:jc w:val="center"/>
              <w:rPr>
                <w:rFonts w:ascii="Times" w:hAnsi="Times" w:cs="Calibri"/>
                <w:b/>
                <w:bCs/>
                <w:color w:val="000000"/>
                <w:sz w:val="16"/>
                <w:szCs w:val="16"/>
              </w:rPr>
            </w:pPr>
          </w:p>
        </w:tc>
        <w:tc>
          <w:tcPr>
            <w:tcW w:w="1701" w:type="dxa"/>
            <w:tcBorders>
              <w:top w:val="single" w:sz="4" w:space="0" w:color="000000"/>
              <w:bottom w:val="single" w:sz="4" w:space="0" w:color="000000"/>
              <w:right w:val="single" w:sz="4" w:space="0" w:color="000000"/>
            </w:tcBorders>
            <w:shd w:val="clear" w:color="auto" w:fill="D9D9D9" w:themeFill="background1" w:themeFillShade="D9"/>
            <w:vAlign w:val="center"/>
          </w:tcPr>
          <w:p w14:paraId="1E2F2076" w14:textId="77777777" w:rsidR="004E228E" w:rsidRPr="001E12FD" w:rsidRDefault="004E228E" w:rsidP="00ED3B5E">
            <w:pPr>
              <w:autoSpaceDE w:val="0"/>
              <w:autoSpaceDN w:val="0"/>
              <w:adjustRightInd w:val="0"/>
              <w:spacing w:line="380" w:lineRule="atLeast"/>
              <w:jc w:val="center"/>
              <w:rPr>
                <w:rFonts w:ascii="Times" w:hAnsi="Times" w:cs="Calibri"/>
                <w:b/>
                <w:bCs/>
                <w:color w:val="000000"/>
                <w:sz w:val="16"/>
                <w:szCs w:val="16"/>
              </w:rPr>
            </w:pPr>
            <w:r w:rsidRPr="001E12FD">
              <w:rPr>
                <w:rFonts w:ascii="Times" w:hAnsi="Times" w:cs="Calibri"/>
                <w:b/>
                <w:bCs/>
                <w:color w:val="000000"/>
                <w:sz w:val="16"/>
                <w:szCs w:val="16"/>
              </w:rPr>
              <w:t>Type</w:t>
            </w:r>
            <w:r>
              <w:rPr>
                <w:rFonts w:ascii="Times" w:hAnsi="Times" w:cs="Calibri"/>
                <w:b/>
                <w:bCs/>
                <w:color w:val="000000"/>
                <w:sz w:val="16"/>
                <w:szCs w:val="16"/>
              </w:rPr>
              <w:t>s</w:t>
            </w:r>
            <w:r w:rsidRPr="001E12FD">
              <w:rPr>
                <w:rFonts w:ascii="Times" w:hAnsi="Times" w:cs="Calibri"/>
                <w:b/>
                <w:bCs/>
                <w:color w:val="000000"/>
                <w:sz w:val="16"/>
                <w:szCs w:val="16"/>
              </w:rPr>
              <w:t xml:space="preserve"> of Autoantibodies</w:t>
            </w:r>
          </w:p>
        </w:tc>
        <w:tc>
          <w:tcPr>
            <w:tcW w:w="2268" w:type="dxa"/>
            <w:tcBorders>
              <w:top w:val="single" w:sz="4" w:space="0" w:color="000000"/>
              <w:bottom w:val="single" w:sz="4" w:space="0" w:color="000000"/>
              <w:right w:val="single" w:sz="4" w:space="0" w:color="000000"/>
            </w:tcBorders>
            <w:shd w:val="clear" w:color="auto" w:fill="D9D9D9" w:themeFill="background1" w:themeFillShade="D9"/>
            <w:vAlign w:val="center"/>
          </w:tcPr>
          <w:p w14:paraId="10FD203E" w14:textId="77777777" w:rsidR="004E228E" w:rsidRDefault="004E228E" w:rsidP="00ED3B5E">
            <w:pPr>
              <w:autoSpaceDE w:val="0"/>
              <w:autoSpaceDN w:val="0"/>
              <w:adjustRightInd w:val="0"/>
              <w:spacing w:line="380" w:lineRule="atLeast"/>
              <w:jc w:val="center"/>
              <w:rPr>
                <w:rFonts w:ascii="Times" w:hAnsi="Times" w:cs="Calibri"/>
                <w:b/>
                <w:bCs/>
                <w:color w:val="000000"/>
                <w:sz w:val="16"/>
                <w:szCs w:val="16"/>
              </w:rPr>
            </w:pPr>
            <w:r>
              <w:rPr>
                <w:rFonts w:ascii="Times" w:hAnsi="Times" w:cs="Calibri"/>
                <w:b/>
                <w:bCs/>
                <w:color w:val="000000"/>
                <w:sz w:val="16"/>
                <w:szCs w:val="16"/>
              </w:rPr>
              <w:t>Number of patients with positive autoantibody</w:t>
            </w:r>
          </w:p>
          <w:p w14:paraId="59CAA80A" w14:textId="77777777" w:rsidR="004E228E" w:rsidRPr="001E12FD" w:rsidRDefault="004E228E" w:rsidP="00ED3B5E">
            <w:pPr>
              <w:autoSpaceDE w:val="0"/>
              <w:autoSpaceDN w:val="0"/>
              <w:adjustRightInd w:val="0"/>
              <w:spacing w:line="380" w:lineRule="atLeast"/>
              <w:jc w:val="center"/>
              <w:rPr>
                <w:rFonts w:ascii="Times" w:hAnsi="Times" w:cs="Calibri"/>
                <w:b/>
                <w:bCs/>
                <w:color w:val="000000"/>
                <w:sz w:val="16"/>
                <w:szCs w:val="16"/>
              </w:rPr>
            </w:pPr>
            <w:r>
              <w:rPr>
                <w:rFonts w:ascii="Times" w:hAnsi="Times" w:cs="Calibri"/>
                <w:b/>
                <w:bCs/>
                <w:color w:val="000000"/>
                <w:sz w:val="16"/>
                <w:szCs w:val="16"/>
              </w:rPr>
              <w:t>per total (%)</w:t>
            </w:r>
          </w:p>
        </w:tc>
        <w:tc>
          <w:tcPr>
            <w:tcW w:w="1134" w:type="dxa"/>
            <w:tcBorders>
              <w:top w:val="single" w:sz="4" w:space="0" w:color="000000"/>
              <w:bottom w:val="single" w:sz="4" w:space="0" w:color="000000"/>
              <w:right w:val="single" w:sz="4" w:space="0" w:color="000000"/>
            </w:tcBorders>
            <w:shd w:val="clear" w:color="auto" w:fill="D9D9D9" w:themeFill="background1" w:themeFillShade="D9"/>
            <w:vAlign w:val="center"/>
          </w:tcPr>
          <w:p w14:paraId="4E9D6657" w14:textId="77777777" w:rsidR="004E228E" w:rsidRPr="001E12FD" w:rsidRDefault="004E228E" w:rsidP="00ED3B5E">
            <w:pPr>
              <w:autoSpaceDE w:val="0"/>
              <w:autoSpaceDN w:val="0"/>
              <w:adjustRightInd w:val="0"/>
              <w:spacing w:line="380" w:lineRule="atLeast"/>
              <w:jc w:val="center"/>
              <w:rPr>
                <w:rFonts w:ascii="Times" w:hAnsi="Times" w:cs="Calibri"/>
                <w:b/>
                <w:bCs/>
                <w:color w:val="000000"/>
                <w:sz w:val="16"/>
                <w:szCs w:val="16"/>
              </w:rPr>
            </w:pPr>
            <w:r w:rsidRPr="001E12FD">
              <w:rPr>
                <w:rFonts w:ascii="Times" w:hAnsi="Times" w:cs="Calibri"/>
                <w:b/>
                <w:bCs/>
                <w:color w:val="000000"/>
                <w:sz w:val="16"/>
                <w:szCs w:val="16"/>
              </w:rPr>
              <w:t>p-value</w:t>
            </w:r>
          </w:p>
        </w:tc>
        <w:tc>
          <w:tcPr>
            <w:tcW w:w="1276" w:type="dxa"/>
            <w:tcBorders>
              <w:top w:val="single" w:sz="4" w:space="0" w:color="000000"/>
              <w:bottom w:val="single" w:sz="4" w:space="0" w:color="000000"/>
              <w:right w:val="single" w:sz="4" w:space="0" w:color="000000"/>
            </w:tcBorders>
            <w:shd w:val="clear" w:color="auto" w:fill="D9D9D9" w:themeFill="background1" w:themeFillShade="D9"/>
            <w:vAlign w:val="center"/>
          </w:tcPr>
          <w:p w14:paraId="076C083A" w14:textId="77777777" w:rsidR="004E228E" w:rsidRPr="001E12FD" w:rsidRDefault="004E228E" w:rsidP="00ED3B5E">
            <w:pPr>
              <w:autoSpaceDE w:val="0"/>
              <w:autoSpaceDN w:val="0"/>
              <w:adjustRightInd w:val="0"/>
              <w:spacing w:line="380" w:lineRule="atLeast"/>
              <w:jc w:val="center"/>
              <w:rPr>
                <w:rFonts w:ascii="Times" w:hAnsi="Times" w:cs="Calibri"/>
                <w:b/>
                <w:bCs/>
                <w:color w:val="000000"/>
                <w:sz w:val="16"/>
                <w:szCs w:val="16"/>
              </w:rPr>
            </w:pPr>
            <w:r w:rsidRPr="001E12FD">
              <w:rPr>
                <w:rFonts w:ascii="Times" w:hAnsi="Times" w:cs="Calibri"/>
                <w:b/>
                <w:bCs/>
                <w:color w:val="000000"/>
                <w:sz w:val="16"/>
                <w:szCs w:val="16"/>
              </w:rPr>
              <w:t>Odd</w:t>
            </w:r>
            <w:r>
              <w:rPr>
                <w:rFonts w:ascii="Times" w:hAnsi="Times" w:cs="Calibri"/>
                <w:b/>
                <w:bCs/>
                <w:color w:val="000000"/>
                <w:sz w:val="16"/>
                <w:szCs w:val="16"/>
              </w:rPr>
              <w:t>s</w:t>
            </w:r>
            <w:r w:rsidRPr="001E12FD">
              <w:rPr>
                <w:rFonts w:ascii="Times" w:hAnsi="Times" w:cs="Calibri"/>
                <w:b/>
                <w:bCs/>
                <w:color w:val="000000"/>
                <w:sz w:val="16"/>
                <w:szCs w:val="16"/>
              </w:rPr>
              <w:t xml:space="preserve"> ratio</w:t>
            </w:r>
          </w:p>
        </w:tc>
        <w:tc>
          <w:tcPr>
            <w:tcW w:w="1276" w:type="dxa"/>
            <w:tcBorders>
              <w:top w:val="single" w:sz="4" w:space="0" w:color="000000"/>
              <w:bottom w:val="single" w:sz="4" w:space="0" w:color="000000"/>
              <w:right w:val="single" w:sz="4" w:space="0" w:color="000000"/>
            </w:tcBorders>
            <w:shd w:val="clear" w:color="auto" w:fill="D9D9D9" w:themeFill="background1" w:themeFillShade="D9"/>
          </w:tcPr>
          <w:p w14:paraId="56844CC5" w14:textId="77777777" w:rsidR="004E228E" w:rsidRPr="001E12FD" w:rsidRDefault="004E228E" w:rsidP="00ED3B5E">
            <w:pPr>
              <w:autoSpaceDE w:val="0"/>
              <w:autoSpaceDN w:val="0"/>
              <w:adjustRightInd w:val="0"/>
              <w:spacing w:line="380" w:lineRule="atLeast"/>
              <w:jc w:val="center"/>
              <w:rPr>
                <w:rFonts w:ascii="Times" w:hAnsi="Times" w:cs="Calibri"/>
                <w:b/>
                <w:bCs/>
                <w:color w:val="000000"/>
                <w:sz w:val="16"/>
                <w:szCs w:val="16"/>
              </w:rPr>
            </w:pPr>
            <w:r>
              <w:rPr>
                <w:rFonts w:ascii="Times" w:hAnsi="Times" w:cs="Calibri"/>
                <w:b/>
                <w:bCs/>
                <w:color w:val="000000"/>
                <w:sz w:val="16"/>
                <w:szCs w:val="16"/>
              </w:rPr>
              <w:t>95% Confidence I</w:t>
            </w:r>
            <w:r w:rsidRPr="001E12FD">
              <w:rPr>
                <w:rFonts w:ascii="Times" w:hAnsi="Times" w:cs="Calibri"/>
                <w:b/>
                <w:bCs/>
                <w:color w:val="000000"/>
                <w:sz w:val="16"/>
                <w:szCs w:val="16"/>
              </w:rPr>
              <w:t>nterval</w:t>
            </w:r>
          </w:p>
        </w:tc>
      </w:tr>
      <w:tr w:rsidR="004E228E" w:rsidRPr="00A64466" w14:paraId="6A499F46" w14:textId="77777777" w:rsidTr="00ED3B5E">
        <w:tblPrEx>
          <w:tblBorders>
            <w:top w:val="none" w:sz="0" w:space="0" w:color="auto"/>
          </w:tblBorders>
        </w:tblPrEx>
        <w:trPr>
          <w:trHeight w:val="216"/>
        </w:trPr>
        <w:tc>
          <w:tcPr>
            <w:tcW w:w="1739" w:type="dxa"/>
            <w:vMerge w:val="restart"/>
            <w:tcBorders>
              <w:left w:val="single" w:sz="4" w:space="0" w:color="000000"/>
              <w:bottom w:val="single" w:sz="4" w:space="0" w:color="000000"/>
              <w:right w:val="single" w:sz="4" w:space="0" w:color="000000"/>
            </w:tcBorders>
            <w:vAlign w:val="center"/>
          </w:tcPr>
          <w:p w14:paraId="137F4079" w14:textId="77777777" w:rsidR="004E228E" w:rsidRPr="00A64466" w:rsidRDefault="004E228E" w:rsidP="00ED3B5E">
            <w:pPr>
              <w:autoSpaceDE w:val="0"/>
              <w:autoSpaceDN w:val="0"/>
              <w:adjustRightInd w:val="0"/>
              <w:spacing w:line="380" w:lineRule="atLeast"/>
              <w:rPr>
                <w:rFonts w:ascii="Times" w:hAnsi="Times" w:cs="Calibri"/>
                <w:color w:val="000000"/>
                <w:sz w:val="16"/>
                <w:szCs w:val="16"/>
              </w:rPr>
            </w:pPr>
            <w:r>
              <w:rPr>
                <w:rFonts w:ascii="Times" w:hAnsi="Times" w:cs="Calibri"/>
                <w:color w:val="000000"/>
                <w:sz w:val="16"/>
                <w:szCs w:val="16"/>
              </w:rPr>
              <w:t xml:space="preserve">1. </w:t>
            </w:r>
            <w:r w:rsidRPr="00A64466">
              <w:rPr>
                <w:rFonts w:ascii="Times" w:hAnsi="Times" w:cs="Calibri"/>
                <w:color w:val="000000"/>
                <w:sz w:val="16"/>
                <w:szCs w:val="16"/>
              </w:rPr>
              <w:t>Homogeneous</w:t>
            </w:r>
          </w:p>
        </w:tc>
        <w:tc>
          <w:tcPr>
            <w:tcW w:w="921" w:type="dxa"/>
            <w:vMerge w:val="restart"/>
            <w:tcBorders>
              <w:left w:val="single" w:sz="4" w:space="0" w:color="000000"/>
              <w:bottom w:val="single" w:sz="4" w:space="0" w:color="000000"/>
              <w:right w:val="single" w:sz="4" w:space="0" w:color="000000"/>
            </w:tcBorders>
            <w:vAlign w:val="center"/>
          </w:tcPr>
          <w:p w14:paraId="13D90AF2" w14:textId="77777777" w:rsidR="004E228E"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JSLE</w:t>
            </w:r>
          </w:p>
          <w:p w14:paraId="0885A71B"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Pr>
                <w:rFonts w:ascii="Times" w:hAnsi="Times" w:cs="Calibri"/>
                <w:color w:val="000000"/>
                <w:sz w:val="16"/>
                <w:szCs w:val="16"/>
              </w:rPr>
              <w:t>(n=36)</w:t>
            </w:r>
          </w:p>
        </w:tc>
        <w:tc>
          <w:tcPr>
            <w:tcW w:w="1701" w:type="dxa"/>
            <w:tcBorders>
              <w:bottom w:val="single" w:sz="4" w:space="0" w:color="000000"/>
              <w:right w:val="single" w:sz="4" w:space="0" w:color="000000"/>
            </w:tcBorders>
            <w:vAlign w:val="bottom"/>
          </w:tcPr>
          <w:p w14:paraId="0A686B56"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dsDNA</w:t>
            </w:r>
          </w:p>
        </w:tc>
        <w:tc>
          <w:tcPr>
            <w:tcW w:w="2268" w:type="dxa"/>
            <w:tcBorders>
              <w:bottom w:val="single" w:sz="4" w:space="0" w:color="000000"/>
              <w:right w:val="single" w:sz="4" w:space="0" w:color="000000"/>
            </w:tcBorders>
            <w:vAlign w:val="bottom"/>
          </w:tcPr>
          <w:p w14:paraId="62EA8261"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24/36</w:t>
            </w:r>
            <w:r>
              <w:rPr>
                <w:rFonts w:ascii="Times" w:hAnsi="Times" w:cs="Calibri"/>
                <w:color w:val="000000"/>
                <w:sz w:val="16"/>
                <w:szCs w:val="16"/>
              </w:rPr>
              <w:t xml:space="preserve"> (67%)</w:t>
            </w:r>
          </w:p>
        </w:tc>
        <w:tc>
          <w:tcPr>
            <w:tcW w:w="1134" w:type="dxa"/>
            <w:tcBorders>
              <w:bottom w:val="single" w:sz="4" w:space="0" w:color="000000"/>
              <w:right w:val="single" w:sz="4" w:space="0" w:color="000000"/>
            </w:tcBorders>
            <w:vAlign w:val="bottom"/>
          </w:tcPr>
          <w:p w14:paraId="5998AFA9"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&lt;0.001</w:t>
            </w:r>
          </w:p>
        </w:tc>
        <w:tc>
          <w:tcPr>
            <w:tcW w:w="1276" w:type="dxa"/>
            <w:tcBorders>
              <w:bottom w:val="single" w:sz="4" w:space="0" w:color="000000"/>
              <w:right w:val="single" w:sz="4" w:space="0" w:color="000000"/>
            </w:tcBorders>
          </w:tcPr>
          <w:p w14:paraId="5197B9DD"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21</w:t>
            </w:r>
          </w:p>
        </w:tc>
        <w:tc>
          <w:tcPr>
            <w:tcW w:w="1276" w:type="dxa"/>
            <w:tcBorders>
              <w:bottom w:val="single" w:sz="4" w:space="0" w:color="000000"/>
              <w:right w:val="single" w:sz="4" w:space="0" w:color="000000"/>
            </w:tcBorders>
          </w:tcPr>
          <w:p w14:paraId="44C23A76"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4.2-104.8</w:t>
            </w:r>
          </w:p>
        </w:tc>
      </w:tr>
      <w:tr w:rsidR="004E228E" w:rsidRPr="00A64466" w14:paraId="62ED89EC" w14:textId="77777777" w:rsidTr="00ED3B5E">
        <w:tblPrEx>
          <w:tblBorders>
            <w:top w:val="none" w:sz="0" w:space="0" w:color="auto"/>
          </w:tblBorders>
        </w:tblPrEx>
        <w:trPr>
          <w:trHeight w:val="236"/>
        </w:trPr>
        <w:tc>
          <w:tcPr>
            <w:tcW w:w="1739" w:type="dxa"/>
            <w:vMerge/>
            <w:tcBorders>
              <w:left w:val="single" w:sz="4" w:space="0" w:color="000000"/>
              <w:bottom w:val="single" w:sz="4" w:space="0" w:color="000000"/>
              <w:right w:val="single" w:sz="4" w:space="0" w:color="000000"/>
            </w:tcBorders>
            <w:vAlign w:val="center"/>
          </w:tcPr>
          <w:p w14:paraId="25703B8A" w14:textId="77777777" w:rsidR="004E228E" w:rsidRPr="00A64466" w:rsidRDefault="004E228E" w:rsidP="00ED3B5E">
            <w:pPr>
              <w:autoSpaceDE w:val="0"/>
              <w:autoSpaceDN w:val="0"/>
              <w:adjustRightInd w:val="0"/>
              <w:rPr>
                <w:rFonts w:ascii="Times" w:hAnsi="Times" w:cs="Calibri"/>
                <w:color w:val="000000"/>
                <w:sz w:val="16"/>
                <w:szCs w:val="16"/>
              </w:rPr>
            </w:pPr>
          </w:p>
        </w:tc>
        <w:tc>
          <w:tcPr>
            <w:tcW w:w="921" w:type="dxa"/>
            <w:vMerge/>
            <w:tcBorders>
              <w:left w:val="single" w:sz="4" w:space="0" w:color="000000"/>
              <w:bottom w:val="single" w:sz="4" w:space="0" w:color="000000"/>
              <w:right w:val="single" w:sz="4" w:space="0" w:color="000000"/>
            </w:tcBorders>
            <w:vAlign w:val="center"/>
          </w:tcPr>
          <w:p w14:paraId="5DA8E151" w14:textId="77777777" w:rsidR="004E228E" w:rsidRPr="000F0BEF" w:rsidRDefault="004E228E" w:rsidP="00ED3B5E">
            <w:pPr>
              <w:autoSpaceDE w:val="0"/>
              <w:autoSpaceDN w:val="0"/>
              <w:adjustRightInd w:val="0"/>
              <w:rPr>
                <w:rFonts w:ascii="Times" w:hAnsi="Times" w:cs="Calibri"/>
                <w:color w:val="000000"/>
                <w:sz w:val="16"/>
                <w:szCs w:val="16"/>
              </w:rPr>
            </w:pPr>
          </w:p>
        </w:tc>
        <w:tc>
          <w:tcPr>
            <w:tcW w:w="1701" w:type="dxa"/>
            <w:tcBorders>
              <w:bottom w:val="single" w:sz="4" w:space="0" w:color="000000"/>
              <w:right w:val="single" w:sz="4" w:space="0" w:color="000000"/>
            </w:tcBorders>
            <w:vAlign w:val="bottom"/>
          </w:tcPr>
          <w:p w14:paraId="32D8C581"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nucleosome</w:t>
            </w:r>
          </w:p>
        </w:tc>
        <w:tc>
          <w:tcPr>
            <w:tcW w:w="2268" w:type="dxa"/>
            <w:tcBorders>
              <w:bottom w:val="single" w:sz="4" w:space="0" w:color="000000"/>
              <w:right w:val="single" w:sz="4" w:space="0" w:color="000000"/>
            </w:tcBorders>
            <w:vAlign w:val="bottom"/>
          </w:tcPr>
          <w:p w14:paraId="411DC0FA"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23/36</w:t>
            </w:r>
            <w:r>
              <w:rPr>
                <w:rFonts w:ascii="Times" w:hAnsi="Times" w:cs="Calibri"/>
                <w:color w:val="000000"/>
                <w:sz w:val="16"/>
                <w:szCs w:val="16"/>
              </w:rPr>
              <w:t xml:space="preserve"> (64%)</w:t>
            </w:r>
          </w:p>
        </w:tc>
        <w:tc>
          <w:tcPr>
            <w:tcW w:w="1134" w:type="dxa"/>
            <w:tcBorders>
              <w:bottom w:val="single" w:sz="4" w:space="0" w:color="000000"/>
              <w:right w:val="single" w:sz="4" w:space="0" w:color="000000"/>
            </w:tcBorders>
            <w:shd w:val="clear" w:color="auto" w:fill="auto"/>
            <w:vAlign w:val="bottom"/>
          </w:tcPr>
          <w:p w14:paraId="2D810BDE"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0.001</w:t>
            </w:r>
          </w:p>
        </w:tc>
        <w:tc>
          <w:tcPr>
            <w:tcW w:w="1276" w:type="dxa"/>
            <w:tcBorders>
              <w:bottom w:val="single" w:sz="4" w:space="0" w:color="000000"/>
              <w:right w:val="single" w:sz="4" w:space="0" w:color="000000"/>
            </w:tcBorders>
          </w:tcPr>
          <w:p w14:paraId="4AB0FD58"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8.4</w:t>
            </w:r>
          </w:p>
        </w:tc>
        <w:tc>
          <w:tcPr>
            <w:tcW w:w="1276" w:type="dxa"/>
            <w:tcBorders>
              <w:bottom w:val="single" w:sz="4" w:space="0" w:color="000000"/>
              <w:right w:val="single" w:sz="4" w:space="0" w:color="000000"/>
            </w:tcBorders>
          </w:tcPr>
          <w:p w14:paraId="02F3ED91"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2.3-30.1</w:t>
            </w:r>
          </w:p>
        </w:tc>
      </w:tr>
      <w:tr w:rsidR="004E228E" w:rsidRPr="00A64466" w14:paraId="11D667B4" w14:textId="77777777" w:rsidTr="00ED3B5E">
        <w:tblPrEx>
          <w:tblBorders>
            <w:top w:val="none" w:sz="0" w:space="0" w:color="auto"/>
          </w:tblBorders>
        </w:tblPrEx>
        <w:trPr>
          <w:trHeight w:val="63"/>
        </w:trPr>
        <w:tc>
          <w:tcPr>
            <w:tcW w:w="1739" w:type="dxa"/>
            <w:vMerge w:val="restart"/>
            <w:tcBorders>
              <w:left w:val="single" w:sz="4" w:space="0" w:color="000000"/>
              <w:bottom w:val="single" w:sz="4" w:space="0" w:color="000000"/>
              <w:right w:val="single" w:sz="4" w:space="0" w:color="000000"/>
            </w:tcBorders>
            <w:vAlign w:val="center"/>
          </w:tcPr>
          <w:p w14:paraId="4DD1100E" w14:textId="77777777" w:rsidR="004E228E" w:rsidRPr="00A64466" w:rsidRDefault="004E228E" w:rsidP="00ED3B5E">
            <w:pPr>
              <w:autoSpaceDE w:val="0"/>
              <w:autoSpaceDN w:val="0"/>
              <w:adjustRightInd w:val="0"/>
              <w:spacing w:line="380" w:lineRule="atLeast"/>
              <w:rPr>
                <w:rFonts w:ascii="Times" w:hAnsi="Times" w:cs="Calibri"/>
                <w:color w:val="000000"/>
                <w:sz w:val="16"/>
                <w:szCs w:val="16"/>
              </w:rPr>
            </w:pPr>
            <w:r>
              <w:rPr>
                <w:rFonts w:ascii="Times" w:hAnsi="Times" w:cs="Calibri"/>
                <w:color w:val="000000"/>
                <w:sz w:val="16"/>
                <w:szCs w:val="16"/>
              </w:rPr>
              <w:t>2. Coarse-</w:t>
            </w:r>
            <w:r w:rsidRPr="00A64466">
              <w:rPr>
                <w:rFonts w:ascii="Times" w:hAnsi="Times" w:cs="Calibri"/>
                <w:color w:val="000000"/>
                <w:sz w:val="16"/>
                <w:szCs w:val="16"/>
              </w:rPr>
              <w:t>speckled</w:t>
            </w:r>
          </w:p>
        </w:tc>
        <w:tc>
          <w:tcPr>
            <w:tcW w:w="921" w:type="dxa"/>
            <w:vMerge w:val="restart"/>
            <w:tcBorders>
              <w:left w:val="single" w:sz="4" w:space="0" w:color="000000"/>
              <w:bottom w:val="single" w:sz="4" w:space="0" w:color="000000"/>
              <w:right w:val="single" w:sz="4" w:space="0" w:color="000000"/>
            </w:tcBorders>
            <w:vAlign w:val="center"/>
          </w:tcPr>
          <w:p w14:paraId="6861DA73" w14:textId="77777777" w:rsidR="004E228E"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JSLE</w:t>
            </w:r>
          </w:p>
          <w:p w14:paraId="0D06672A"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Pr>
                <w:rFonts w:ascii="Times" w:hAnsi="Times" w:cs="Calibri"/>
                <w:color w:val="000000"/>
                <w:sz w:val="16"/>
                <w:szCs w:val="16"/>
              </w:rPr>
              <w:t>(n=22)</w:t>
            </w:r>
          </w:p>
        </w:tc>
        <w:tc>
          <w:tcPr>
            <w:tcW w:w="1701" w:type="dxa"/>
            <w:tcBorders>
              <w:bottom w:val="single" w:sz="4" w:space="0" w:color="000000"/>
              <w:right w:val="single" w:sz="4" w:space="0" w:color="000000"/>
            </w:tcBorders>
            <w:vAlign w:val="bottom"/>
          </w:tcPr>
          <w:p w14:paraId="49B073A0"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RNP</w:t>
            </w:r>
          </w:p>
        </w:tc>
        <w:tc>
          <w:tcPr>
            <w:tcW w:w="2268" w:type="dxa"/>
            <w:tcBorders>
              <w:bottom w:val="single" w:sz="4" w:space="0" w:color="000000"/>
              <w:right w:val="single" w:sz="4" w:space="0" w:color="000000"/>
            </w:tcBorders>
            <w:vAlign w:val="bottom"/>
          </w:tcPr>
          <w:p w14:paraId="115091E7"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15/22</w:t>
            </w:r>
            <w:r>
              <w:rPr>
                <w:rFonts w:ascii="Times" w:hAnsi="Times" w:cs="Calibri"/>
                <w:color w:val="000000"/>
                <w:sz w:val="16"/>
                <w:szCs w:val="16"/>
              </w:rPr>
              <w:t xml:space="preserve"> (68%)</w:t>
            </w:r>
          </w:p>
        </w:tc>
        <w:tc>
          <w:tcPr>
            <w:tcW w:w="1134" w:type="dxa"/>
            <w:tcBorders>
              <w:bottom w:val="single" w:sz="4" w:space="0" w:color="000000"/>
              <w:right w:val="single" w:sz="4" w:space="0" w:color="000000"/>
            </w:tcBorders>
            <w:shd w:val="clear" w:color="auto" w:fill="auto"/>
            <w:vAlign w:val="bottom"/>
          </w:tcPr>
          <w:p w14:paraId="5AF9F70D"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&lt;0.001</w:t>
            </w:r>
          </w:p>
        </w:tc>
        <w:tc>
          <w:tcPr>
            <w:tcW w:w="1276" w:type="dxa"/>
            <w:tcBorders>
              <w:bottom w:val="single" w:sz="4" w:space="0" w:color="000000"/>
              <w:right w:val="single" w:sz="4" w:space="0" w:color="000000"/>
            </w:tcBorders>
          </w:tcPr>
          <w:p w14:paraId="4287870A"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10</w:t>
            </w:r>
          </w:p>
        </w:tc>
        <w:tc>
          <w:tcPr>
            <w:tcW w:w="1276" w:type="dxa"/>
            <w:tcBorders>
              <w:bottom w:val="single" w:sz="4" w:space="0" w:color="000000"/>
              <w:right w:val="single" w:sz="4" w:space="0" w:color="000000"/>
            </w:tcBorders>
          </w:tcPr>
          <w:p w14:paraId="645451E3"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2.8-35.2</w:t>
            </w:r>
          </w:p>
        </w:tc>
      </w:tr>
      <w:tr w:rsidR="004E228E" w:rsidRPr="00A64466" w14:paraId="270025DC" w14:textId="77777777" w:rsidTr="00ED3B5E">
        <w:tblPrEx>
          <w:tblBorders>
            <w:top w:val="none" w:sz="0" w:space="0" w:color="auto"/>
          </w:tblBorders>
        </w:tblPrEx>
        <w:trPr>
          <w:trHeight w:val="386"/>
        </w:trPr>
        <w:tc>
          <w:tcPr>
            <w:tcW w:w="1739" w:type="dxa"/>
            <w:vMerge/>
            <w:tcBorders>
              <w:left w:val="single" w:sz="4" w:space="0" w:color="000000"/>
              <w:bottom w:val="single" w:sz="4" w:space="0" w:color="000000"/>
              <w:right w:val="single" w:sz="4" w:space="0" w:color="000000"/>
            </w:tcBorders>
            <w:vAlign w:val="center"/>
          </w:tcPr>
          <w:p w14:paraId="69552FFE" w14:textId="77777777" w:rsidR="004E228E" w:rsidRPr="00A64466" w:rsidRDefault="004E228E" w:rsidP="00ED3B5E">
            <w:pPr>
              <w:autoSpaceDE w:val="0"/>
              <w:autoSpaceDN w:val="0"/>
              <w:adjustRightInd w:val="0"/>
              <w:rPr>
                <w:rFonts w:ascii="Times" w:hAnsi="Times" w:cs="Calibri"/>
                <w:color w:val="000000"/>
                <w:sz w:val="16"/>
                <w:szCs w:val="16"/>
              </w:rPr>
            </w:pPr>
          </w:p>
        </w:tc>
        <w:tc>
          <w:tcPr>
            <w:tcW w:w="921" w:type="dxa"/>
            <w:vMerge/>
            <w:tcBorders>
              <w:left w:val="single" w:sz="4" w:space="0" w:color="000000"/>
              <w:bottom w:val="single" w:sz="4" w:space="0" w:color="000000"/>
              <w:right w:val="single" w:sz="4" w:space="0" w:color="000000"/>
            </w:tcBorders>
            <w:vAlign w:val="center"/>
          </w:tcPr>
          <w:p w14:paraId="041F07AE" w14:textId="77777777" w:rsidR="004E228E" w:rsidRPr="000F0BEF" w:rsidRDefault="004E228E" w:rsidP="00ED3B5E">
            <w:pPr>
              <w:autoSpaceDE w:val="0"/>
              <w:autoSpaceDN w:val="0"/>
              <w:adjustRightInd w:val="0"/>
              <w:rPr>
                <w:rFonts w:ascii="Times" w:hAnsi="Times" w:cs="Calibri"/>
                <w:color w:val="000000"/>
                <w:sz w:val="16"/>
                <w:szCs w:val="16"/>
              </w:rPr>
            </w:pPr>
          </w:p>
        </w:tc>
        <w:tc>
          <w:tcPr>
            <w:tcW w:w="1701" w:type="dxa"/>
            <w:tcBorders>
              <w:bottom w:val="single" w:sz="4" w:space="0" w:color="000000"/>
              <w:right w:val="single" w:sz="4" w:space="0" w:color="000000"/>
            </w:tcBorders>
            <w:vAlign w:val="bottom"/>
          </w:tcPr>
          <w:p w14:paraId="357660F9"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Sm</w:t>
            </w:r>
          </w:p>
        </w:tc>
        <w:tc>
          <w:tcPr>
            <w:tcW w:w="2268" w:type="dxa"/>
            <w:tcBorders>
              <w:bottom w:val="single" w:sz="4" w:space="0" w:color="000000"/>
              <w:right w:val="single" w:sz="4" w:space="0" w:color="000000"/>
            </w:tcBorders>
            <w:vAlign w:val="bottom"/>
          </w:tcPr>
          <w:p w14:paraId="1973043B"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12/22</w:t>
            </w:r>
            <w:r>
              <w:rPr>
                <w:rFonts w:ascii="Times" w:hAnsi="Times" w:cs="Calibri"/>
                <w:color w:val="000000"/>
                <w:sz w:val="16"/>
                <w:szCs w:val="16"/>
              </w:rPr>
              <w:t xml:space="preserve"> (55%)</w:t>
            </w:r>
          </w:p>
        </w:tc>
        <w:tc>
          <w:tcPr>
            <w:tcW w:w="1134" w:type="dxa"/>
            <w:tcBorders>
              <w:bottom w:val="single" w:sz="4" w:space="0" w:color="000000"/>
              <w:right w:val="single" w:sz="4" w:space="0" w:color="000000"/>
            </w:tcBorders>
            <w:shd w:val="clear" w:color="auto" w:fill="auto"/>
            <w:vAlign w:val="bottom"/>
          </w:tcPr>
          <w:p w14:paraId="6C7601C1"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0.001</w:t>
            </w:r>
          </w:p>
        </w:tc>
        <w:tc>
          <w:tcPr>
            <w:tcW w:w="1276" w:type="dxa"/>
            <w:tcBorders>
              <w:bottom w:val="single" w:sz="4" w:space="0" w:color="000000"/>
              <w:right w:val="single" w:sz="4" w:space="0" w:color="000000"/>
            </w:tcBorders>
          </w:tcPr>
          <w:p w14:paraId="062E3D68"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9</w:t>
            </w:r>
          </w:p>
        </w:tc>
        <w:tc>
          <w:tcPr>
            <w:tcW w:w="1276" w:type="dxa"/>
            <w:tcBorders>
              <w:bottom w:val="single" w:sz="4" w:space="0" w:color="000000"/>
              <w:right w:val="single" w:sz="4" w:space="0" w:color="000000"/>
            </w:tcBorders>
          </w:tcPr>
          <w:p w14:paraId="36F66EA9"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2.4-34.3</w:t>
            </w:r>
          </w:p>
        </w:tc>
      </w:tr>
      <w:tr w:rsidR="004E228E" w:rsidRPr="00A64466" w14:paraId="76404BDC" w14:textId="77777777" w:rsidTr="00ED3B5E">
        <w:tblPrEx>
          <w:tblBorders>
            <w:top w:val="none" w:sz="0" w:space="0" w:color="auto"/>
          </w:tblBorders>
        </w:tblPrEx>
        <w:trPr>
          <w:trHeight w:val="75"/>
        </w:trPr>
        <w:tc>
          <w:tcPr>
            <w:tcW w:w="1739" w:type="dxa"/>
            <w:vMerge/>
            <w:tcBorders>
              <w:left w:val="single" w:sz="4" w:space="0" w:color="000000"/>
              <w:bottom w:val="single" w:sz="4" w:space="0" w:color="000000"/>
              <w:right w:val="single" w:sz="4" w:space="0" w:color="000000"/>
            </w:tcBorders>
            <w:vAlign w:val="center"/>
          </w:tcPr>
          <w:p w14:paraId="4BB921F1" w14:textId="77777777" w:rsidR="004E228E" w:rsidRPr="00A64466" w:rsidRDefault="004E228E" w:rsidP="00ED3B5E">
            <w:pPr>
              <w:autoSpaceDE w:val="0"/>
              <w:autoSpaceDN w:val="0"/>
              <w:adjustRightInd w:val="0"/>
              <w:rPr>
                <w:rFonts w:ascii="Times" w:hAnsi="Times" w:cs="Calibri"/>
                <w:color w:val="000000"/>
                <w:sz w:val="16"/>
                <w:szCs w:val="16"/>
              </w:rPr>
            </w:pPr>
          </w:p>
        </w:tc>
        <w:tc>
          <w:tcPr>
            <w:tcW w:w="921" w:type="dxa"/>
            <w:vMerge w:val="restart"/>
            <w:tcBorders>
              <w:left w:val="single" w:sz="4" w:space="0" w:color="000000"/>
              <w:right w:val="single" w:sz="4" w:space="0" w:color="auto"/>
            </w:tcBorders>
            <w:vAlign w:val="center"/>
          </w:tcPr>
          <w:p w14:paraId="1857FD29" w14:textId="77777777" w:rsidR="004E228E" w:rsidRDefault="004E228E" w:rsidP="00ED3B5E">
            <w:pPr>
              <w:autoSpaceDE w:val="0"/>
              <w:autoSpaceDN w:val="0"/>
              <w:adjustRightInd w:val="0"/>
              <w:spacing w:line="380" w:lineRule="atLeast"/>
              <w:jc w:val="center"/>
              <w:rPr>
                <w:rFonts w:ascii="Times" w:hAnsi="Times" w:cs="Calibri"/>
                <w:color w:val="000000"/>
                <w:sz w:val="16"/>
                <w:szCs w:val="16"/>
              </w:rPr>
            </w:pPr>
            <w:r>
              <w:rPr>
                <w:rFonts w:ascii="Times" w:hAnsi="Times" w:cs="Calibri"/>
                <w:color w:val="000000"/>
                <w:sz w:val="16"/>
                <w:szCs w:val="16"/>
              </w:rPr>
              <w:t xml:space="preserve">Adult </w:t>
            </w:r>
            <w:r w:rsidRPr="000F0BEF">
              <w:rPr>
                <w:rFonts w:ascii="Times" w:hAnsi="Times" w:cs="Calibri"/>
                <w:color w:val="000000"/>
                <w:sz w:val="16"/>
                <w:szCs w:val="16"/>
              </w:rPr>
              <w:t>SLE</w:t>
            </w:r>
          </w:p>
          <w:p w14:paraId="0297C2DF"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Pr>
                <w:rFonts w:ascii="Times" w:hAnsi="Times" w:cs="Calibri"/>
                <w:color w:val="000000"/>
                <w:sz w:val="16"/>
                <w:szCs w:val="16"/>
              </w:rPr>
              <w:t>(n=12)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131BA89A"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RNP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271FC948"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10/12</w:t>
            </w:r>
            <w:r>
              <w:rPr>
                <w:rFonts w:ascii="Times" w:hAnsi="Times" w:cs="Calibri"/>
                <w:color w:val="000000"/>
                <w:sz w:val="16"/>
                <w:szCs w:val="16"/>
              </w:rPr>
              <w:t xml:space="preserve"> (83%)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9799584"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0.036</w:t>
            </w:r>
          </w:p>
        </w:tc>
        <w:tc>
          <w:tcPr>
            <w:tcW w:w="1276" w:type="dxa"/>
            <w:tcBorders>
              <w:top w:val="single" w:sz="4" w:space="0" w:color="auto"/>
              <w:left w:val="single" w:sz="4" w:space="0" w:color="auto"/>
              <w:bottom w:val="single" w:sz="4" w:space="0" w:color="auto"/>
              <w:right w:val="single" w:sz="4" w:space="0" w:color="auto"/>
            </w:tcBorders>
          </w:tcPr>
          <w:p w14:paraId="1869B1F0"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10</w:t>
            </w:r>
          </w:p>
        </w:tc>
        <w:tc>
          <w:tcPr>
            <w:tcW w:w="1276" w:type="dxa"/>
            <w:tcBorders>
              <w:top w:val="single" w:sz="4" w:space="0" w:color="auto"/>
              <w:left w:val="single" w:sz="4" w:space="0" w:color="auto"/>
              <w:bottom w:val="single" w:sz="4" w:space="0" w:color="auto"/>
              <w:right w:val="single" w:sz="4" w:space="0" w:color="auto"/>
            </w:tcBorders>
          </w:tcPr>
          <w:p w14:paraId="29DBF485"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1.4-69.3</w:t>
            </w:r>
          </w:p>
        </w:tc>
      </w:tr>
      <w:tr w:rsidR="004E228E" w:rsidRPr="00A64466" w14:paraId="13B2B727" w14:textId="77777777" w:rsidTr="00ED3B5E">
        <w:tblPrEx>
          <w:tblBorders>
            <w:top w:val="none" w:sz="0" w:space="0" w:color="auto"/>
          </w:tblBorders>
        </w:tblPrEx>
        <w:trPr>
          <w:trHeight w:val="75"/>
        </w:trPr>
        <w:tc>
          <w:tcPr>
            <w:tcW w:w="1739" w:type="dxa"/>
            <w:vMerge/>
            <w:tcBorders>
              <w:left w:val="single" w:sz="4" w:space="0" w:color="000000"/>
              <w:bottom w:val="single" w:sz="4" w:space="0" w:color="000000"/>
              <w:right w:val="single" w:sz="4" w:space="0" w:color="000000"/>
            </w:tcBorders>
            <w:vAlign w:val="center"/>
          </w:tcPr>
          <w:p w14:paraId="1BAB23F2" w14:textId="77777777" w:rsidR="004E228E" w:rsidRPr="00A64466" w:rsidRDefault="004E228E" w:rsidP="00ED3B5E">
            <w:pPr>
              <w:autoSpaceDE w:val="0"/>
              <w:autoSpaceDN w:val="0"/>
              <w:adjustRightInd w:val="0"/>
              <w:rPr>
                <w:rFonts w:ascii="Times" w:hAnsi="Times" w:cs="Calibri"/>
                <w:color w:val="000000"/>
                <w:sz w:val="16"/>
                <w:szCs w:val="16"/>
              </w:rPr>
            </w:pPr>
          </w:p>
        </w:tc>
        <w:tc>
          <w:tcPr>
            <w:tcW w:w="921" w:type="dxa"/>
            <w:vMerge/>
            <w:tcBorders>
              <w:left w:val="single" w:sz="4" w:space="0" w:color="000000"/>
              <w:bottom w:val="single" w:sz="4" w:space="0" w:color="000000"/>
              <w:right w:val="single" w:sz="4" w:space="0" w:color="auto"/>
            </w:tcBorders>
            <w:vAlign w:val="center"/>
          </w:tcPr>
          <w:p w14:paraId="0F8EB97C"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p>
        </w:tc>
        <w:tc>
          <w:tcPr>
            <w:tcW w:w="1701" w:type="dxa"/>
            <w:tcBorders>
              <w:top w:val="single" w:sz="4" w:space="0" w:color="auto"/>
              <w:left w:val="single" w:sz="4" w:space="0" w:color="auto"/>
              <w:right w:val="single" w:sz="4" w:space="0" w:color="000000"/>
            </w:tcBorders>
            <w:shd w:val="clear" w:color="auto" w:fill="auto"/>
            <w:vAlign w:val="bottom"/>
          </w:tcPr>
          <w:p w14:paraId="716E70DB"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Sm</w:t>
            </w:r>
          </w:p>
        </w:tc>
        <w:tc>
          <w:tcPr>
            <w:tcW w:w="2268" w:type="dxa"/>
            <w:tcBorders>
              <w:top w:val="single" w:sz="4" w:space="0" w:color="auto"/>
              <w:right w:val="single" w:sz="4" w:space="0" w:color="000000"/>
            </w:tcBorders>
            <w:shd w:val="clear" w:color="auto" w:fill="auto"/>
            <w:vAlign w:val="bottom"/>
          </w:tcPr>
          <w:p w14:paraId="34EC8535"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8/12</w:t>
            </w:r>
            <w:r>
              <w:rPr>
                <w:rFonts w:ascii="Times" w:hAnsi="Times" w:cs="Calibri"/>
                <w:color w:val="000000"/>
                <w:sz w:val="16"/>
                <w:szCs w:val="16"/>
              </w:rPr>
              <w:t xml:space="preserve"> (67%)</w:t>
            </w:r>
          </w:p>
        </w:tc>
        <w:tc>
          <w:tcPr>
            <w:tcW w:w="1134" w:type="dxa"/>
            <w:tcBorders>
              <w:top w:val="single" w:sz="4" w:space="0" w:color="auto"/>
              <w:right w:val="single" w:sz="4" w:space="0" w:color="000000"/>
            </w:tcBorders>
            <w:shd w:val="clear" w:color="auto" w:fill="auto"/>
            <w:vAlign w:val="bottom"/>
          </w:tcPr>
          <w:p w14:paraId="70BF21A3"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0.009</w:t>
            </w:r>
          </w:p>
        </w:tc>
        <w:tc>
          <w:tcPr>
            <w:tcW w:w="1276" w:type="dxa"/>
            <w:tcBorders>
              <w:top w:val="single" w:sz="4" w:space="0" w:color="auto"/>
              <w:right w:val="single" w:sz="4" w:space="0" w:color="000000"/>
            </w:tcBorders>
          </w:tcPr>
          <w:p w14:paraId="6F7A4CD1"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22</w:t>
            </w:r>
          </w:p>
        </w:tc>
        <w:tc>
          <w:tcPr>
            <w:tcW w:w="1276" w:type="dxa"/>
            <w:tcBorders>
              <w:top w:val="single" w:sz="4" w:space="0" w:color="auto"/>
              <w:right w:val="single" w:sz="4" w:space="0" w:color="000000"/>
            </w:tcBorders>
          </w:tcPr>
          <w:p w14:paraId="41E1EFA0"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2.1-236</w:t>
            </w:r>
            <w:r>
              <w:rPr>
                <w:rFonts w:ascii="Times" w:hAnsi="Times" w:cs="Calibri"/>
                <w:color w:val="000000"/>
                <w:sz w:val="16"/>
                <w:szCs w:val="16"/>
              </w:rPr>
              <w:t>.1</w:t>
            </w:r>
          </w:p>
        </w:tc>
      </w:tr>
      <w:tr w:rsidR="004E228E" w:rsidRPr="00A64466" w14:paraId="05CE0A0C" w14:textId="77777777" w:rsidTr="00ED3B5E">
        <w:tblPrEx>
          <w:tblBorders>
            <w:top w:val="none" w:sz="0" w:space="0" w:color="auto"/>
          </w:tblBorders>
        </w:tblPrEx>
        <w:trPr>
          <w:trHeight w:val="386"/>
        </w:trPr>
        <w:tc>
          <w:tcPr>
            <w:tcW w:w="1739" w:type="dxa"/>
            <w:vMerge w:val="restart"/>
            <w:tcBorders>
              <w:left w:val="single" w:sz="4" w:space="0" w:color="000000"/>
              <w:bottom w:val="single" w:sz="4" w:space="0" w:color="000000"/>
              <w:right w:val="single" w:sz="4" w:space="0" w:color="000000"/>
            </w:tcBorders>
            <w:vAlign w:val="center"/>
          </w:tcPr>
          <w:p w14:paraId="4A290778" w14:textId="77777777" w:rsidR="004E228E" w:rsidRPr="00A64466" w:rsidRDefault="004E228E" w:rsidP="00ED3B5E">
            <w:pPr>
              <w:autoSpaceDE w:val="0"/>
              <w:autoSpaceDN w:val="0"/>
              <w:adjustRightInd w:val="0"/>
              <w:spacing w:line="380" w:lineRule="atLeast"/>
              <w:rPr>
                <w:rFonts w:ascii="Times" w:hAnsi="Times" w:cs="Calibri"/>
                <w:color w:val="000000"/>
                <w:sz w:val="16"/>
                <w:szCs w:val="16"/>
              </w:rPr>
            </w:pPr>
            <w:r>
              <w:rPr>
                <w:rFonts w:ascii="Times" w:hAnsi="Times" w:cs="Calibri"/>
                <w:color w:val="000000"/>
                <w:sz w:val="16"/>
                <w:szCs w:val="16"/>
              </w:rPr>
              <w:t>3. Fine-c</w:t>
            </w:r>
            <w:r w:rsidRPr="00A64466">
              <w:rPr>
                <w:rFonts w:ascii="Times" w:hAnsi="Times" w:cs="Calibri"/>
                <w:color w:val="000000"/>
                <w:sz w:val="16"/>
                <w:szCs w:val="16"/>
              </w:rPr>
              <w:t>oarse speckled</w:t>
            </w:r>
          </w:p>
        </w:tc>
        <w:tc>
          <w:tcPr>
            <w:tcW w:w="921" w:type="dxa"/>
            <w:vMerge w:val="restart"/>
            <w:tcBorders>
              <w:left w:val="single" w:sz="4" w:space="0" w:color="000000"/>
              <w:bottom w:val="single" w:sz="4" w:space="0" w:color="000000"/>
              <w:right w:val="single" w:sz="4" w:space="0" w:color="000000"/>
            </w:tcBorders>
            <w:vAlign w:val="center"/>
          </w:tcPr>
          <w:p w14:paraId="23105831" w14:textId="77777777" w:rsidR="004E228E"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JSLE</w:t>
            </w:r>
          </w:p>
          <w:p w14:paraId="45142239"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Pr>
                <w:rFonts w:ascii="Times" w:hAnsi="Times" w:cs="Calibri"/>
                <w:color w:val="000000"/>
                <w:sz w:val="16"/>
                <w:szCs w:val="16"/>
              </w:rPr>
              <w:t>(n=12)</w:t>
            </w:r>
          </w:p>
        </w:tc>
        <w:tc>
          <w:tcPr>
            <w:tcW w:w="1701" w:type="dxa"/>
            <w:tcBorders>
              <w:top w:val="single" w:sz="4" w:space="0" w:color="auto"/>
              <w:bottom w:val="single" w:sz="4" w:space="0" w:color="000000"/>
              <w:right w:val="single" w:sz="4" w:space="0" w:color="000000"/>
            </w:tcBorders>
            <w:vAlign w:val="bottom"/>
          </w:tcPr>
          <w:p w14:paraId="3071B70E"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RNP</w:t>
            </w:r>
          </w:p>
        </w:tc>
        <w:tc>
          <w:tcPr>
            <w:tcW w:w="2268" w:type="dxa"/>
            <w:tcBorders>
              <w:top w:val="single" w:sz="4" w:space="0" w:color="auto"/>
              <w:bottom w:val="single" w:sz="4" w:space="0" w:color="000000"/>
              <w:right w:val="single" w:sz="4" w:space="0" w:color="000000"/>
            </w:tcBorders>
            <w:vAlign w:val="bottom"/>
          </w:tcPr>
          <w:p w14:paraId="15885F77"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8/12</w:t>
            </w:r>
            <w:r>
              <w:rPr>
                <w:rFonts w:ascii="Times" w:hAnsi="Times" w:cs="Calibri"/>
                <w:color w:val="000000"/>
                <w:sz w:val="16"/>
                <w:szCs w:val="16"/>
              </w:rPr>
              <w:t xml:space="preserve"> (67%)</w:t>
            </w:r>
          </w:p>
        </w:tc>
        <w:tc>
          <w:tcPr>
            <w:tcW w:w="1134" w:type="dxa"/>
            <w:tcBorders>
              <w:top w:val="single" w:sz="4" w:space="0" w:color="auto"/>
              <w:bottom w:val="single" w:sz="4" w:space="0" w:color="000000"/>
              <w:right w:val="single" w:sz="4" w:space="0" w:color="000000"/>
            </w:tcBorders>
            <w:shd w:val="clear" w:color="auto" w:fill="FFFFFF" w:themeFill="background1"/>
            <w:vAlign w:val="bottom"/>
          </w:tcPr>
          <w:p w14:paraId="2BC327BB"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0.04</w:t>
            </w:r>
          </w:p>
        </w:tc>
        <w:tc>
          <w:tcPr>
            <w:tcW w:w="1276" w:type="dxa"/>
            <w:tcBorders>
              <w:top w:val="single" w:sz="4" w:space="0" w:color="auto"/>
              <w:bottom w:val="single" w:sz="4" w:space="0" w:color="000000"/>
              <w:right w:val="single" w:sz="4" w:space="0" w:color="000000"/>
            </w:tcBorders>
            <w:shd w:val="clear" w:color="auto" w:fill="FFFFFF" w:themeFill="background1"/>
          </w:tcPr>
          <w:p w14:paraId="78D8000E"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4.8</w:t>
            </w:r>
          </w:p>
        </w:tc>
        <w:tc>
          <w:tcPr>
            <w:tcW w:w="1276" w:type="dxa"/>
            <w:tcBorders>
              <w:top w:val="single" w:sz="4" w:space="0" w:color="auto"/>
              <w:bottom w:val="single" w:sz="4" w:space="0" w:color="000000"/>
              <w:right w:val="single" w:sz="4" w:space="0" w:color="000000"/>
            </w:tcBorders>
            <w:shd w:val="clear" w:color="auto" w:fill="FFFFFF" w:themeFill="background1"/>
          </w:tcPr>
          <w:p w14:paraId="11871219"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1.2-18.7</w:t>
            </w:r>
          </w:p>
        </w:tc>
      </w:tr>
      <w:tr w:rsidR="004E228E" w:rsidRPr="00A64466" w14:paraId="21B7D5F8" w14:textId="77777777" w:rsidTr="00ED3B5E">
        <w:tblPrEx>
          <w:tblBorders>
            <w:top w:val="none" w:sz="0" w:space="0" w:color="auto"/>
          </w:tblBorders>
        </w:tblPrEx>
        <w:trPr>
          <w:trHeight w:val="359"/>
        </w:trPr>
        <w:tc>
          <w:tcPr>
            <w:tcW w:w="1739" w:type="dxa"/>
            <w:vMerge/>
            <w:tcBorders>
              <w:left w:val="single" w:sz="4" w:space="0" w:color="000000"/>
              <w:bottom w:val="single" w:sz="4" w:space="0" w:color="000000"/>
              <w:right w:val="single" w:sz="4" w:space="0" w:color="000000"/>
            </w:tcBorders>
            <w:vAlign w:val="center"/>
          </w:tcPr>
          <w:p w14:paraId="4C643458" w14:textId="77777777" w:rsidR="004E228E" w:rsidRPr="00A64466" w:rsidRDefault="004E228E" w:rsidP="00ED3B5E">
            <w:pPr>
              <w:autoSpaceDE w:val="0"/>
              <w:autoSpaceDN w:val="0"/>
              <w:adjustRightInd w:val="0"/>
              <w:rPr>
                <w:rFonts w:ascii="Times" w:hAnsi="Times" w:cs="Calibri"/>
                <w:color w:val="000000"/>
                <w:sz w:val="16"/>
                <w:szCs w:val="16"/>
              </w:rPr>
            </w:pPr>
          </w:p>
        </w:tc>
        <w:tc>
          <w:tcPr>
            <w:tcW w:w="921" w:type="dxa"/>
            <w:vMerge/>
            <w:tcBorders>
              <w:left w:val="single" w:sz="4" w:space="0" w:color="000000"/>
              <w:bottom w:val="single" w:sz="4" w:space="0" w:color="000000"/>
              <w:right w:val="single" w:sz="4" w:space="0" w:color="000000"/>
            </w:tcBorders>
            <w:vAlign w:val="center"/>
          </w:tcPr>
          <w:p w14:paraId="3B38E079" w14:textId="77777777" w:rsidR="004E228E" w:rsidRPr="000F0BEF" w:rsidRDefault="004E228E" w:rsidP="00ED3B5E">
            <w:pPr>
              <w:autoSpaceDE w:val="0"/>
              <w:autoSpaceDN w:val="0"/>
              <w:adjustRightInd w:val="0"/>
              <w:rPr>
                <w:rFonts w:ascii="Times" w:hAnsi="Times" w:cs="Calibri"/>
                <w:color w:val="000000"/>
                <w:sz w:val="16"/>
                <w:szCs w:val="16"/>
              </w:rPr>
            </w:pPr>
          </w:p>
        </w:tc>
        <w:tc>
          <w:tcPr>
            <w:tcW w:w="1701" w:type="dxa"/>
            <w:tcBorders>
              <w:bottom w:val="single" w:sz="4" w:space="0" w:color="000000"/>
              <w:right w:val="single" w:sz="4" w:space="0" w:color="000000"/>
            </w:tcBorders>
            <w:vAlign w:val="bottom"/>
          </w:tcPr>
          <w:p w14:paraId="100846E5"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Sm</w:t>
            </w:r>
          </w:p>
        </w:tc>
        <w:tc>
          <w:tcPr>
            <w:tcW w:w="2268" w:type="dxa"/>
            <w:tcBorders>
              <w:bottom w:val="single" w:sz="4" w:space="0" w:color="000000"/>
              <w:right w:val="single" w:sz="4" w:space="0" w:color="000000"/>
            </w:tcBorders>
            <w:vAlign w:val="bottom"/>
          </w:tcPr>
          <w:p w14:paraId="289476DD"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7/12</w:t>
            </w:r>
            <w:r>
              <w:rPr>
                <w:rFonts w:ascii="Times" w:hAnsi="Times" w:cs="Calibri"/>
                <w:color w:val="000000"/>
                <w:sz w:val="16"/>
                <w:szCs w:val="16"/>
              </w:rPr>
              <w:t xml:space="preserve"> (58%)</w:t>
            </w:r>
          </w:p>
        </w:tc>
        <w:tc>
          <w:tcPr>
            <w:tcW w:w="1134" w:type="dxa"/>
            <w:tcBorders>
              <w:bottom w:val="single" w:sz="4" w:space="0" w:color="000000"/>
              <w:right w:val="single" w:sz="4" w:space="0" w:color="000000"/>
            </w:tcBorders>
            <w:shd w:val="clear" w:color="auto" w:fill="FFFFFF" w:themeFill="background1"/>
            <w:vAlign w:val="bottom"/>
          </w:tcPr>
          <w:p w14:paraId="62A0D48D"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0.01</w:t>
            </w:r>
          </w:p>
        </w:tc>
        <w:tc>
          <w:tcPr>
            <w:tcW w:w="1276" w:type="dxa"/>
            <w:tcBorders>
              <w:bottom w:val="single" w:sz="4" w:space="0" w:color="000000"/>
              <w:right w:val="single" w:sz="4" w:space="0" w:color="000000"/>
            </w:tcBorders>
            <w:shd w:val="clear" w:color="auto" w:fill="FFFFFF" w:themeFill="background1"/>
          </w:tcPr>
          <w:p w14:paraId="4F06FE03"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5.4</w:t>
            </w:r>
          </w:p>
        </w:tc>
        <w:tc>
          <w:tcPr>
            <w:tcW w:w="1276" w:type="dxa"/>
            <w:tcBorders>
              <w:bottom w:val="single" w:sz="4" w:space="0" w:color="000000"/>
              <w:right w:val="single" w:sz="4" w:space="0" w:color="000000"/>
            </w:tcBorders>
            <w:shd w:val="clear" w:color="auto" w:fill="FFFFFF" w:themeFill="background1"/>
          </w:tcPr>
          <w:p w14:paraId="5A4B9C4B"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1.4-21.2</w:t>
            </w:r>
          </w:p>
        </w:tc>
      </w:tr>
      <w:tr w:rsidR="004E228E" w:rsidRPr="00A64466" w14:paraId="1BD36891" w14:textId="77777777" w:rsidTr="00ED3B5E">
        <w:tblPrEx>
          <w:tblBorders>
            <w:top w:val="none" w:sz="0" w:space="0" w:color="auto"/>
          </w:tblBorders>
        </w:tblPrEx>
        <w:trPr>
          <w:trHeight w:val="386"/>
        </w:trPr>
        <w:tc>
          <w:tcPr>
            <w:tcW w:w="1739" w:type="dxa"/>
            <w:vMerge/>
            <w:tcBorders>
              <w:left w:val="single" w:sz="4" w:space="0" w:color="000000"/>
              <w:bottom w:val="single" w:sz="4" w:space="0" w:color="000000"/>
              <w:right w:val="single" w:sz="4" w:space="0" w:color="000000"/>
            </w:tcBorders>
            <w:vAlign w:val="center"/>
          </w:tcPr>
          <w:p w14:paraId="24985413" w14:textId="77777777" w:rsidR="004E228E" w:rsidRPr="00A64466" w:rsidRDefault="004E228E" w:rsidP="00ED3B5E">
            <w:pPr>
              <w:autoSpaceDE w:val="0"/>
              <w:autoSpaceDN w:val="0"/>
              <w:adjustRightInd w:val="0"/>
              <w:rPr>
                <w:rFonts w:ascii="Times" w:hAnsi="Times" w:cs="Calibri"/>
                <w:color w:val="000000"/>
                <w:sz w:val="16"/>
                <w:szCs w:val="16"/>
              </w:rPr>
            </w:pPr>
          </w:p>
        </w:tc>
        <w:tc>
          <w:tcPr>
            <w:tcW w:w="921" w:type="dxa"/>
            <w:vMerge/>
            <w:tcBorders>
              <w:left w:val="single" w:sz="4" w:space="0" w:color="000000"/>
              <w:bottom w:val="single" w:sz="4" w:space="0" w:color="000000"/>
              <w:right w:val="single" w:sz="4" w:space="0" w:color="000000"/>
            </w:tcBorders>
            <w:vAlign w:val="center"/>
          </w:tcPr>
          <w:p w14:paraId="02DE3399" w14:textId="77777777" w:rsidR="004E228E" w:rsidRPr="000F0BEF" w:rsidRDefault="004E228E" w:rsidP="00ED3B5E">
            <w:pPr>
              <w:autoSpaceDE w:val="0"/>
              <w:autoSpaceDN w:val="0"/>
              <w:adjustRightInd w:val="0"/>
              <w:rPr>
                <w:rFonts w:ascii="Times" w:hAnsi="Times" w:cs="Calibri"/>
                <w:color w:val="000000"/>
                <w:sz w:val="16"/>
                <w:szCs w:val="16"/>
              </w:rPr>
            </w:pPr>
          </w:p>
        </w:tc>
        <w:tc>
          <w:tcPr>
            <w:tcW w:w="1701" w:type="dxa"/>
            <w:tcBorders>
              <w:bottom w:val="single" w:sz="4" w:space="0" w:color="000000"/>
              <w:right w:val="single" w:sz="4" w:space="0" w:color="000000"/>
            </w:tcBorders>
            <w:vAlign w:val="bottom"/>
          </w:tcPr>
          <w:p w14:paraId="216E2E21"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Ro-52</w:t>
            </w:r>
          </w:p>
        </w:tc>
        <w:tc>
          <w:tcPr>
            <w:tcW w:w="2268" w:type="dxa"/>
            <w:tcBorders>
              <w:bottom w:val="single" w:sz="4" w:space="0" w:color="000000"/>
              <w:right w:val="single" w:sz="4" w:space="0" w:color="000000"/>
            </w:tcBorders>
            <w:vAlign w:val="bottom"/>
          </w:tcPr>
          <w:p w14:paraId="1AEC6EA7"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7/12</w:t>
            </w:r>
            <w:r>
              <w:rPr>
                <w:rFonts w:ascii="Times" w:hAnsi="Times" w:cs="Calibri"/>
                <w:color w:val="000000"/>
                <w:sz w:val="16"/>
                <w:szCs w:val="16"/>
              </w:rPr>
              <w:t xml:space="preserve"> (58%)</w:t>
            </w:r>
          </w:p>
        </w:tc>
        <w:tc>
          <w:tcPr>
            <w:tcW w:w="1134" w:type="dxa"/>
            <w:tcBorders>
              <w:bottom w:val="single" w:sz="4" w:space="0" w:color="000000"/>
              <w:right w:val="single" w:sz="4" w:space="0" w:color="000000"/>
            </w:tcBorders>
            <w:shd w:val="clear" w:color="auto" w:fill="FFFFFF" w:themeFill="background1"/>
            <w:vAlign w:val="bottom"/>
          </w:tcPr>
          <w:p w14:paraId="7B5DABCB"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0.028</w:t>
            </w:r>
          </w:p>
        </w:tc>
        <w:tc>
          <w:tcPr>
            <w:tcW w:w="1276" w:type="dxa"/>
            <w:tcBorders>
              <w:bottom w:val="single" w:sz="4" w:space="0" w:color="000000"/>
              <w:right w:val="single" w:sz="4" w:space="0" w:color="000000"/>
            </w:tcBorders>
            <w:shd w:val="clear" w:color="auto" w:fill="FFFFFF" w:themeFill="background1"/>
          </w:tcPr>
          <w:p w14:paraId="5394949D"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4.2</w:t>
            </w:r>
          </w:p>
        </w:tc>
        <w:tc>
          <w:tcPr>
            <w:tcW w:w="1276" w:type="dxa"/>
            <w:tcBorders>
              <w:bottom w:val="single" w:sz="4" w:space="0" w:color="000000"/>
              <w:right w:val="single" w:sz="4" w:space="0" w:color="000000"/>
            </w:tcBorders>
            <w:shd w:val="clear" w:color="auto" w:fill="FFFFFF" w:themeFill="background1"/>
          </w:tcPr>
          <w:p w14:paraId="06162D45"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sidRPr="000F0BEF">
              <w:rPr>
                <w:rFonts w:ascii="Times" w:hAnsi="Times" w:cs="Calibri"/>
                <w:color w:val="000000"/>
                <w:sz w:val="16"/>
                <w:szCs w:val="16"/>
              </w:rPr>
              <w:t>1.1-1</w:t>
            </w:r>
            <w:r>
              <w:rPr>
                <w:rFonts w:ascii="Times" w:hAnsi="Times" w:cs="Calibri"/>
                <w:color w:val="000000"/>
                <w:sz w:val="16"/>
                <w:szCs w:val="16"/>
              </w:rPr>
              <w:t>6</w:t>
            </w:r>
          </w:p>
        </w:tc>
      </w:tr>
      <w:tr w:rsidR="004E228E" w:rsidRPr="00A64466" w14:paraId="21356BB4" w14:textId="77777777" w:rsidTr="00ED3B5E">
        <w:tblPrEx>
          <w:tblBorders>
            <w:top w:val="none" w:sz="0" w:space="0" w:color="auto"/>
          </w:tblBorders>
        </w:tblPrEx>
        <w:trPr>
          <w:trHeight w:val="386"/>
        </w:trPr>
        <w:tc>
          <w:tcPr>
            <w:tcW w:w="1739" w:type="dxa"/>
            <w:vMerge/>
            <w:tcBorders>
              <w:left w:val="single" w:sz="4" w:space="0" w:color="000000"/>
              <w:bottom w:val="single" w:sz="4" w:space="0" w:color="000000"/>
              <w:right w:val="single" w:sz="4" w:space="0" w:color="000000"/>
            </w:tcBorders>
            <w:vAlign w:val="center"/>
          </w:tcPr>
          <w:p w14:paraId="185F3481" w14:textId="77777777" w:rsidR="004E228E" w:rsidRPr="00A64466" w:rsidRDefault="004E228E" w:rsidP="00ED3B5E">
            <w:pPr>
              <w:autoSpaceDE w:val="0"/>
              <w:autoSpaceDN w:val="0"/>
              <w:adjustRightInd w:val="0"/>
              <w:rPr>
                <w:rFonts w:ascii="Times" w:hAnsi="Times" w:cs="Calibri"/>
                <w:color w:val="000000"/>
                <w:sz w:val="16"/>
                <w:szCs w:val="16"/>
              </w:rPr>
            </w:pPr>
          </w:p>
        </w:tc>
        <w:tc>
          <w:tcPr>
            <w:tcW w:w="921" w:type="dxa"/>
            <w:vMerge/>
            <w:tcBorders>
              <w:left w:val="single" w:sz="4" w:space="0" w:color="000000"/>
              <w:bottom w:val="single" w:sz="4" w:space="0" w:color="000000"/>
              <w:right w:val="single" w:sz="4" w:space="0" w:color="000000"/>
            </w:tcBorders>
            <w:vAlign w:val="center"/>
          </w:tcPr>
          <w:p w14:paraId="176E0AB0" w14:textId="77777777" w:rsidR="004E228E" w:rsidRPr="000F0BEF" w:rsidRDefault="004E228E" w:rsidP="00ED3B5E">
            <w:pPr>
              <w:autoSpaceDE w:val="0"/>
              <w:autoSpaceDN w:val="0"/>
              <w:adjustRightInd w:val="0"/>
              <w:rPr>
                <w:rFonts w:ascii="Times" w:hAnsi="Times" w:cs="Calibri"/>
                <w:color w:val="000000"/>
                <w:sz w:val="16"/>
                <w:szCs w:val="16"/>
              </w:rPr>
            </w:pPr>
          </w:p>
        </w:tc>
        <w:tc>
          <w:tcPr>
            <w:tcW w:w="1701" w:type="dxa"/>
            <w:tcBorders>
              <w:bottom w:val="single" w:sz="4" w:space="0" w:color="000000"/>
              <w:right w:val="single" w:sz="4" w:space="0" w:color="000000"/>
            </w:tcBorders>
            <w:vAlign w:val="bottom"/>
          </w:tcPr>
          <w:p w14:paraId="739CC2E6"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Pr>
                <w:rFonts w:ascii="Times" w:hAnsi="Times" w:cs="Calibri"/>
                <w:color w:val="000000"/>
                <w:sz w:val="16"/>
                <w:szCs w:val="16"/>
              </w:rPr>
              <w:t>SSA</w:t>
            </w:r>
          </w:p>
        </w:tc>
        <w:tc>
          <w:tcPr>
            <w:tcW w:w="2268" w:type="dxa"/>
            <w:tcBorders>
              <w:bottom w:val="single" w:sz="4" w:space="0" w:color="000000"/>
              <w:right w:val="single" w:sz="4" w:space="0" w:color="000000"/>
            </w:tcBorders>
            <w:vAlign w:val="bottom"/>
          </w:tcPr>
          <w:p w14:paraId="5FEDDDE6"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Pr>
                <w:rFonts w:ascii="Times" w:hAnsi="Times" w:cs="Calibri"/>
                <w:color w:val="000000"/>
                <w:sz w:val="16"/>
                <w:szCs w:val="16"/>
              </w:rPr>
              <w:t>8/12 (67%)</w:t>
            </w:r>
          </w:p>
        </w:tc>
        <w:tc>
          <w:tcPr>
            <w:tcW w:w="1134" w:type="dxa"/>
            <w:tcBorders>
              <w:bottom w:val="single" w:sz="4" w:space="0" w:color="000000"/>
              <w:right w:val="single" w:sz="4" w:space="0" w:color="000000"/>
            </w:tcBorders>
            <w:shd w:val="clear" w:color="auto" w:fill="FFFFFF" w:themeFill="background1"/>
            <w:vAlign w:val="bottom"/>
          </w:tcPr>
          <w:p w14:paraId="4366B392"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Pr>
                <w:rFonts w:ascii="Times" w:hAnsi="Times" w:cs="Calibri"/>
                <w:color w:val="000000"/>
                <w:sz w:val="16"/>
                <w:szCs w:val="16"/>
              </w:rPr>
              <w:t>0.018</w:t>
            </w:r>
          </w:p>
        </w:tc>
        <w:tc>
          <w:tcPr>
            <w:tcW w:w="1276" w:type="dxa"/>
            <w:tcBorders>
              <w:bottom w:val="single" w:sz="4" w:space="0" w:color="000000"/>
              <w:right w:val="single" w:sz="4" w:space="0" w:color="000000"/>
            </w:tcBorders>
            <w:shd w:val="clear" w:color="auto" w:fill="FFFFFF" w:themeFill="background1"/>
          </w:tcPr>
          <w:p w14:paraId="5603BAE9"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Pr>
                <w:rFonts w:ascii="Times" w:hAnsi="Times" w:cs="Calibri"/>
                <w:color w:val="000000"/>
                <w:sz w:val="16"/>
                <w:szCs w:val="16"/>
              </w:rPr>
              <w:t>5.3</w:t>
            </w:r>
          </w:p>
        </w:tc>
        <w:tc>
          <w:tcPr>
            <w:tcW w:w="1276" w:type="dxa"/>
            <w:tcBorders>
              <w:bottom w:val="single" w:sz="4" w:space="0" w:color="000000"/>
              <w:right w:val="single" w:sz="4" w:space="0" w:color="000000"/>
            </w:tcBorders>
            <w:shd w:val="clear" w:color="auto" w:fill="FFFFFF" w:themeFill="background1"/>
          </w:tcPr>
          <w:p w14:paraId="6826526F" w14:textId="77777777" w:rsidR="004E228E" w:rsidRPr="000F0BEF" w:rsidRDefault="004E228E" w:rsidP="00ED3B5E">
            <w:pPr>
              <w:autoSpaceDE w:val="0"/>
              <w:autoSpaceDN w:val="0"/>
              <w:adjustRightInd w:val="0"/>
              <w:spacing w:line="380" w:lineRule="atLeast"/>
              <w:jc w:val="center"/>
              <w:rPr>
                <w:rFonts w:ascii="Times" w:hAnsi="Times" w:cs="Calibri"/>
                <w:color w:val="000000"/>
                <w:sz w:val="16"/>
                <w:szCs w:val="16"/>
              </w:rPr>
            </w:pPr>
            <w:r>
              <w:rPr>
                <w:rFonts w:ascii="Times" w:hAnsi="Times" w:cs="Calibri"/>
                <w:color w:val="000000"/>
                <w:sz w:val="16"/>
                <w:szCs w:val="16"/>
              </w:rPr>
              <w:t>1.4-21</w:t>
            </w:r>
          </w:p>
        </w:tc>
      </w:tr>
    </w:tbl>
    <w:p w14:paraId="1971AA24" w14:textId="77777777" w:rsidR="004E228E" w:rsidRDefault="004E228E" w:rsidP="004E228E">
      <w:pPr>
        <w:rPr>
          <w:rFonts w:ascii="Times" w:hAnsi="Times"/>
          <w:b/>
          <w:bCs/>
          <w:sz w:val="20"/>
          <w:szCs w:val="20"/>
        </w:rPr>
      </w:pPr>
    </w:p>
    <w:p w14:paraId="3898E113" w14:textId="77777777" w:rsidR="004E228E" w:rsidRDefault="004E228E" w:rsidP="004E228E">
      <w:pPr>
        <w:rPr>
          <w:rFonts w:ascii="Times" w:hAnsi="Times"/>
          <w:b/>
          <w:bCs/>
          <w:sz w:val="20"/>
          <w:szCs w:val="20"/>
        </w:rPr>
      </w:pPr>
    </w:p>
    <w:p w14:paraId="67516D51" w14:textId="77777777" w:rsidR="004E228E" w:rsidRPr="005D689F" w:rsidRDefault="004E228E" w:rsidP="004E228E">
      <w:pPr>
        <w:rPr>
          <w:rFonts w:ascii="Times" w:hAnsi="Times"/>
          <w:b/>
          <w:bCs/>
          <w:sz w:val="20"/>
          <w:szCs w:val="20"/>
        </w:rPr>
      </w:pPr>
      <w:r w:rsidRPr="005D689F">
        <w:rPr>
          <w:rFonts w:ascii="Times" w:hAnsi="Times"/>
          <w:b/>
          <w:bCs/>
          <w:sz w:val="20"/>
          <w:szCs w:val="20"/>
        </w:rPr>
        <w:t>Table 3. The clinical involvement</w:t>
      </w:r>
      <w:r>
        <w:rPr>
          <w:rFonts w:ascii="Times" w:hAnsi="Times"/>
          <w:b/>
          <w:bCs/>
          <w:sz w:val="20"/>
          <w:szCs w:val="20"/>
        </w:rPr>
        <w:t>s</w:t>
      </w:r>
      <w:r w:rsidRPr="005D689F">
        <w:rPr>
          <w:rFonts w:ascii="Times" w:hAnsi="Times"/>
          <w:b/>
          <w:bCs/>
          <w:sz w:val="20"/>
          <w:szCs w:val="20"/>
        </w:rPr>
        <w:t xml:space="preserve"> </w:t>
      </w:r>
      <w:r>
        <w:rPr>
          <w:rFonts w:ascii="Times" w:hAnsi="Times"/>
          <w:b/>
          <w:bCs/>
          <w:sz w:val="20"/>
          <w:szCs w:val="20"/>
        </w:rPr>
        <w:t xml:space="preserve">in </w:t>
      </w:r>
      <w:r w:rsidRPr="005D689F">
        <w:rPr>
          <w:rFonts w:ascii="Times" w:hAnsi="Times"/>
          <w:b/>
          <w:bCs/>
          <w:sz w:val="20"/>
          <w:szCs w:val="20"/>
        </w:rPr>
        <w:t xml:space="preserve">JSLE and ASLE </w:t>
      </w:r>
      <w:r>
        <w:rPr>
          <w:rFonts w:ascii="Times" w:hAnsi="Times"/>
          <w:b/>
          <w:bCs/>
          <w:sz w:val="20"/>
          <w:szCs w:val="20"/>
        </w:rPr>
        <w:t xml:space="preserve">patients </w:t>
      </w:r>
      <w:r w:rsidRPr="005D689F">
        <w:rPr>
          <w:rFonts w:ascii="Times" w:hAnsi="Times"/>
          <w:b/>
          <w:bCs/>
          <w:sz w:val="20"/>
          <w:szCs w:val="20"/>
        </w:rPr>
        <w:t>with particular ANA-staining patterns and specific autoantibodies</w:t>
      </w:r>
      <w:r>
        <w:rPr>
          <w:rFonts w:ascii="Times" w:hAnsi="Times"/>
          <w:b/>
          <w:bCs/>
          <w:sz w:val="20"/>
          <w:szCs w:val="20"/>
        </w:rPr>
        <w:t>, according to the new SLICC classification criteria</w:t>
      </w:r>
      <w:r w:rsidRPr="00B33250">
        <w:rPr>
          <w:rFonts w:ascii="Times" w:hAnsi="Times"/>
          <w:b/>
          <w:bCs/>
          <w:sz w:val="20"/>
          <w:szCs w:val="20"/>
          <w:vertAlign w:val="superscript"/>
        </w:rPr>
        <w:t>4</w:t>
      </w:r>
    </w:p>
    <w:p w14:paraId="39DBB609" w14:textId="77777777" w:rsidR="004E228E" w:rsidRDefault="004E228E" w:rsidP="004E228E"/>
    <w:tbl>
      <w:tblPr>
        <w:tblW w:w="7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0"/>
        <w:gridCol w:w="2360"/>
        <w:gridCol w:w="1300"/>
      </w:tblGrid>
      <w:tr w:rsidR="004E228E" w:rsidRPr="00356DDB" w14:paraId="7AF40CAA" w14:textId="77777777" w:rsidTr="00ED3B5E">
        <w:trPr>
          <w:trHeight w:val="320"/>
        </w:trPr>
        <w:tc>
          <w:tcPr>
            <w:tcW w:w="3840" w:type="dxa"/>
            <w:shd w:val="clear" w:color="auto" w:fill="D9D9D9" w:themeFill="background1" w:themeFillShade="D9"/>
            <w:noWrap/>
            <w:vAlign w:val="bottom"/>
            <w:hideMark/>
          </w:tcPr>
          <w:p w14:paraId="3CE3498B" w14:textId="77777777" w:rsidR="004E228E" w:rsidRPr="00356DDB" w:rsidRDefault="004E228E" w:rsidP="00ED3B5E">
            <w:pPr>
              <w:rPr>
                <w:rFonts w:ascii="Times" w:hAnsi="Times"/>
                <w:b/>
                <w:bCs/>
                <w:color w:val="000000"/>
                <w:sz w:val="16"/>
                <w:szCs w:val="16"/>
              </w:rPr>
            </w:pPr>
            <w:r>
              <w:rPr>
                <w:rFonts w:ascii="Times" w:hAnsi="Times"/>
                <w:b/>
                <w:bCs/>
                <w:color w:val="000000"/>
                <w:sz w:val="16"/>
                <w:szCs w:val="16"/>
              </w:rPr>
              <w:t xml:space="preserve">1. </w:t>
            </w:r>
            <w:r w:rsidRPr="00356DDB">
              <w:rPr>
                <w:rFonts w:ascii="Times" w:hAnsi="Times"/>
                <w:b/>
                <w:bCs/>
                <w:color w:val="000000"/>
                <w:sz w:val="16"/>
                <w:szCs w:val="16"/>
              </w:rPr>
              <w:t>JSLE with homogeneous pattern</w:t>
            </w:r>
            <w:r>
              <w:rPr>
                <w:rFonts w:ascii="Times" w:hAnsi="Times"/>
                <w:b/>
                <w:bCs/>
                <w:color w:val="000000"/>
                <w:sz w:val="16"/>
                <w:szCs w:val="16"/>
              </w:rPr>
              <w:t xml:space="preserve"> (N=36)</w:t>
            </w:r>
          </w:p>
        </w:tc>
        <w:tc>
          <w:tcPr>
            <w:tcW w:w="2360" w:type="dxa"/>
            <w:shd w:val="clear" w:color="auto" w:fill="D9D9D9" w:themeFill="background1" w:themeFillShade="D9"/>
            <w:noWrap/>
            <w:vAlign w:val="bottom"/>
            <w:hideMark/>
          </w:tcPr>
          <w:p w14:paraId="76891DE7" w14:textId="77777777" w:rsidR="004E228E" w:rsidRPr="00356DDB" w:rsidRDefault="004E228E" w:rsidP="00ED3B5E">
            <w:pPr>
              <w:jc w:val="center"/>
              <w:rPr>
                <w:rFonts w:ascii="Times" w:hAnsi="Times"/>
                <w:b/>
                <w:bCs/>
                <w:color w:val="000000"/>
                <w:sz w:val="16"/>
                <w:szCs w:val="16"/>
              </w:rPr>
            </w:pPr>
            <w:r w:rsidRPr="00630C61">
              <w:rPr>
                <w:rFonts w:ascii="Times" w:hAnsi="Times"/>
                <w:b/>
                <w:bCs/>
                <w:color w:val="000000"/>
                <w:sz w:val="16"/>
                <w:szCs w:val="16"/>
              </w:rPr>
              <w:t>Clinical involvement</w:t>
            </w:r>
          </w:p>
        </w:tc>
        <w:tc>
          <w:tcPr>
            <w:tcW w:w="1300" w:type="dxa"/>
            <w:shd w:val="clear" w:color="auto" w:fill="D9D9D9" w:themeFill="background1" w:themeFillShade="D9"/>
            <w:noWrap/>
            <w:vAlign w:val="bottom"/>
            <w:hideMark/>
          </w:tcPr>
          <w:p w14:paraId="054D20E8" w14:textId="77777777" w:rsidR="004E228E" w:rsidRPr="00356DDB" w:rsidRDefault="004E228E" w:rsidP="00ED3B5E">
            <w:pPr>
              <w:jc w:val="center"/>
              <w:rPr>
                <w:rFonts w:ascii="Times" w:hAnsi="Times"/>
                <w:b/>
                <w:bCs/>
                <w:sz w:val="16"/>
                <w:szCs w:val="16"/>
              </w:rPr>
            </w:pPr>
            <w:r w:rsidRPr="00630C61">
              <w:rPr>
                <w:rFonts w:ascii="Times" w:hAnsi="Times"/>
                <w:b/>
                <w:bCs/>
                <w:sz w:val="16"/>
                <w:szCs w:val="16"/>
              </w:rPr>
              <w:t>% of patients</w:t>
            </w:r>
          </w:p>
        </w:tc>
      </w:tr>
      <w:tr w:rsidR="004E228E" w:rsidRPr="00356DDB" w14:paraId="47FDF31F" w14:textId="77777777" w:rsidTr="00ED3B5E">
        <w:trPr>
          <w:trHeight w:val="320"/>
        </w:trPr>
        <w:tc>
          <w:tcPr>
            <w:tcW w:w="3840" w:type="dxa"/>
            <w:shd w:val="clear" w:color="auto" w:fill="auto"/>
            <w:noWrap/>
            <w:vAlign w:val="bottom"/>
            <w:hideMark/>
          </w:tcPr>
          <w:p w14:paraId="7F96D249" w14:textId="77777777" w:rsidR="004E228E" w:rsidRPr="00356DDB" w:rsidRDefault="004E228E" w:rsidP="00ED3B5E">
            <w:pPr>
              <w:rPr>
                <w:rFonts w:ascii="Times" w:hAnsi="Times"/>
                <w:color w:val="000000"/>
                <w:sz w:val="16"/>
                <w:szCs w:val="16"/>
              </w:rPr>
            </w:pPr>
            <w:r>
              <w:rPr>
                <w:rFonts w:ascii="Times" w:hAnsi="Times"/>
                <w:color w:val="000000"/>
                <w:sz w:val="16"/>
                <w:szCs w:val="16"/>
              </w:rPr>
              <w:t xml:space="preserve">1.1 </w:t>
            </w:r>
            <w:r w:rsidRPr="00356DDB">
              <w:rPr>
                <w:rFonts w:ascii="Times" w:hAnsi="Times"/>
                <w:color w:val="000000"/>
                <w:sz w:val="16"/>
                <w:szCs w:val="16"/>
              </w:rPr>
              <w:t>Anti-dsDNA</w:t>
            </w:r>
          </w:p>
        </w:tc>
        <w:tc>
          <w:tcPr>
            <w:tcW w:w="2360" w:type="dxa"/>
            <w:shd w:val="clear" w:color="auto" w:fill="auto"/>
            <w:noWrap/>
            <w:vAlign w:val="bottom"/>
            <w:hideMark/>
          </w:tcPr>
          <w:p w14:paraId="580E3686"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Renal</w:t>
            </w:r>
            <w:r>
              <w:rPr>
                <w:rFonts w:ascii="Times" w:hAnsi="Times"/>
                <w:color w:val="000000"/>
                <w:sz w:val="16"/>
                <w:szCs w:val="16"/>
              </w:rPr>
              <w:t xml:space="preserve"> involvement</w:t>
            </w:r>
          </w:p>
        </w:tc>
        <w:tc>
          <w:tcPr>
            <w:tcW w:w="1300" w:type="dxa"/>
            <w:shd w:val="clear" w:color="auto" w:fill="auto"/>
            <w:noWrap/>
            <w:vAlign w:val="bottom"/>
            <w:hideMark/>
          </w:tcPr>
          <w:p w14:paraId="344EA432"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75</w:t>
            </w:r>
          </w:p>
        </w:tc>
      </w:tr>
      <w:tr w:rsidR="004E228E" w:rsidRPr="00356DDB" w14:paraId="1EE64E92" w14:textId="77777777" w:rsidTr="00ED3B5E">
        <w:trPr>
          <w:trHeight w:val="320"/>
        </w:trPr>
        <w:tc>
          <w:tcPr>
            <w:tcW w:w="3840" w:type="dxa"/>
            <w:shd w:val="clear" w:color="auto" w:fill="auto"/>
            <w:noWrap/>
            <w:vAlign w:val="bottom"/>
            <w:hideMark/>
          </w:tcPr>
          <w:p w14:paraId="7464C7BF"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594FE245"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Leukopenia</w:t>
            </w:r>
          </w:p>
        </w:tc>
        <w:tc>
          <w:tcPr>
            <w:tcW w:w="1300" w:type="dxa"/>
            <w:shd w:val="clear" w:color="auto" w:fill="auto"/>
            <w:noWrap/>
            <w:vAlign w:val="bottom"/>
            <w:hideMark/>
          </w:tcPr>
          <w:p w14:paraId="68A862E1"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62.5</w:t>
            </w:r>
          </w:p>
        </w:tc>
      </w:tr>
      <w:tr w:rsidR="004E228E" w:rsidRPr="00356DDB" w14:paraId="29AF4FD9" w14:textId="77777777" w:rsidTr="00ED3B5E">
        <w:trPr>
          <w:trHeight w:val="320"/>
        </w:trPr>
        <w:tc>
          <w:tcPr>
            <w:tcW w:w="3840" w:type="dxa"/>
            <w:shd w:val="clear" w:color="auto" w:fill="auto"/>
            <w:noWrap/>
            <w:vAlign w:val="bottom"/>
            <w:hideMark/>
          </w:tcPr>
          <w:p w14:paraId="0461020C"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18983305" w14:textId="77777777" w:rsidR="004E228E" w:rsidRPr="00356DDB" w:rsidRDefault="004E228E" w:rsidP="00ED3B5E">
            <w:pPr>
              <w:rPr>
                <w:rFonts w:ascii="Times" w:hAnsi="Times"/>
                <w:color w:val="000000"/>
                <w:sz w:val="16"/>
                <w:szCs w:val="16"/>
              </w:rPr>
            </w:pPr>
            <w:r>
              <w:rPr>
                <w:rFonts w:ascii="Times" w:hAnsi="Times"/>
                <w:color w:val="000000"/>
                <w:sz w:val="16"/>
                <w:szCs w:val="16"/>
              </w:rPr>
              <w:t>Acute or Subacute cutaneous LE</w:t>
            </w:r>
          </w:p>
        </w:tc>
        <w:tc>
          <w:tcPr>
            <w:tcW w:w="1300" w:type="dxa"/>
            <w:shd w:val="clear" w:color="auto" w:fill="auto"/>
            <w:noWrap/>
            <w:vAlign w:val="bottom"/>
            <w:hideMark/>
          </w:tcPr>
          <w:p w14:paraId="21EA042F"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62.</w:t>
            </w:r>
            <w:r>
              <w:rPr>
                <w:rFonts w:ascii="Times" w:hAnsi="Times"/>
                <w:color w:val="000000"/>
                <w:sz w:val="16"/>
                <w:szCs w:val="16"/>
              </w:rPr>
              <w:t>5</w:t>
            </w:r>
          </w:p>
        </w:tc>
      </w:tr>
      <w:tr w:rsidR="004E228E" w:rsidRPr="00356DDB" w14:paraId="157C4017" w14:textId="77777777" w:rsidTr="00ED3B5E">
        <w:trPr>
          <w:trHeight w:val="320"/>
        </w:trPr>
        <w:tc>
          <w:tcPr>
            <w:tcW w:w="3840" w:type="dxa"/>
            <w:shd w:val="clear" w:color="auto" w:fill="auto"/>
            <w:noWrap/>
            <w:vAlign w:val="bottom"/>
            <w:hideMark/>
          </w:tcPr>
          <w:p w14:paraId="45970A54"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4E7411D4"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Others</w:t>
            </w:r>
          </w:p>
        </w:tc>
        <w:tc>
          <w:tcPr>
            <w:tcW w:w="1300" w:type="dxa"/>
            <w:shd w:val="clear" w:color="auto" w:fill="auto"/>
            <w:noWrap/>
            <w:vAlign w:val="bottom"/>
            <w:hideMark/>
          </w:tcPr>
          <w:p w14:paraId="55DCDFA2"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&lt; 50</w:t>
            </w:r>
          </w:p>
        </w:tc>
      </w:tr>
      <w:tr w:rsidR="004E228E" w:rsidRPr="00356DDB" w14:paraId="53C8820D" w14:textId="77777777" w:rsidTr="00ED3B5E">
        <w:trPr>
          <w:trHeight w:val="320"/>
        </w:trPr>
        <w:tc>
          <w:tcPr>
            <w:tcW w:w="3840" w:type="dxa"/>
            <w:shd w:val="clear" w:color="auto" w:fill="auto"/>
            <w:noWrap/>
            <w:vAlign w:val="bottom"/>
            <w:hideMark/>
          </w:tcPr>
          <w:p w14:paraId="5AB37DF5" w14:textId="77777777" w:rsidR="004E228E" w:rsidRPr="00356DDB" w:rsidRDefault="004E228E" w:rsidP="00ED3B5E">
            <w:pPr>
              <w:rPr>
                <w:rFonts w:ascii="Times" w:hAnsi="Times"/>
                <w:color w:val="000000"/>
                <w:sz w:val="16"/>
                <w:szCs w:val="16"/>
              </w:rPr>
            </w:pPr>
            <w:r>
              <w:rPr>
                <w:rFonts w:ascii="Times" w:hAnsi="Times"/>
                <w:color w:val="000000"/>
                <w:sz w:val="16"/>
                <w:szCs w:val="16"/>
              </w:rPr>
              <w:t xml:space="preserve">1.2 </w:t>
            </w:r>
            <w:r w:rsidRPr="00356DDB">
              <w:rPr>
                <w:rFonts w:ascii="Times" w:hAnsi="Times"/>
                <w:color w:val="000000"/>
                <w:sz w:val="16"/>
                <w:szCs w:val="16"/>
              </w:rPr>
              <w:t>Anti-nucleosome</w:t>
            </w:r>
          </w:p>
        </w:tc>
        <w:tc>
          <w:tcPr>
            <w:tcW w:w="2360" w:type="dxa"/>
            <w:shd w:val="clear" w:color="auto" w:fill="auto"/>
            <w:noWrap/>
            <w:vAlign w:val="bottom"/>
            <w:hideMark/>
          </w:tcPr>
          <w:p w14:paraId="32F40469"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 xml:space="preserve">Renal </w:t>
            </w:r>
            <w:r>
              <w:rPr>
                <w:rFonts w:ascii="Times" w:hAnsi="Times"/>
                <w:color w:val="000000"/>
                <w:sz w:val="16"/>
                <w:szCs w:val="16"/>
              </w:rPr>
              <w:t>involvement</w:t>
            </w:r>
          </w:p>
        </w:tc>
        <w:tc>
          <w:tcPr>
            <w:tcW w:w="1300" w:type="dxa"/>
            <w:shd w:val="clear" w:color="auto" w:fill="auto"/>
            <w:noWrap/>
            <w:vAlign w:val="bottom"/>
            <w:hideMark/>
          </w:tcPr>
          <w:p w14:paraId="5659F2E8"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82</w:t>
            </w:r>
            <w:r>
              <w:rPr>
                <w:rFonts w:ascii="Times" w:hAnsi="Times"/>
                <w:color w:val="000000"/>
                <w:sz w:val="16"/>
                <w:szCs w:val="16"/>
              </w:rPr>
              <w:t>.6</w:t>
            </w:r>
          </w:p>
        </w:tc>
      </w:tr>
      <w:tr w:rsidR="004E228E" w:rsidRPr="00356DDB" w14:paraId="184BC432" w14:textId="77777777" w:rsidTr="00ED3B5E">
        <w:trPr>
          <w:trHeight w:val="320"/>
        </w:trPr>
        <w:tc>
          <w:tcPr>
            <w:tcW w:w="3840" w:type="dxa"/>
            <w:shd w:val="clear" w:color="auto" w:fill="auto"/>
            <w:noWrap/>
            <w:vAlign w:val="bottom"/>
            <w:hideMark/>
          </w:tcPr>
          <w:p w14:paraId="4E320969"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709FCF11"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Leukopenia</w:t>
            </w:r>
          </w:p>
        </w:tc>
        <w:tc>
          <w:tcPr>
            <w:tcW w:w="1300" w:type="dxa"/>
            <w:shd w:val="clear" w:color="auto" w:fill="auto"/>
            <w:noWrap/>
            <w:vAlign w:val="bottom"/>
            <w:hideMark/>
          </w:tcPr>
          <w:p w14:paraId="3DD7BBC8"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60.8</w:t>
            </w:r>
          </w:p>
        </w:tc>
      </w:tr>
      <w:tr w:rsidR="004E228E" w:rsidRPr="00356DDB" w14:paraId="3705A9AB" w14:textId="77777777" w:rsidTr="00ED3B5E">
        <w:trPr>
          <w:trHeight w:val="320"/>
        </w:trPr>
        <w:tc>
          <w:tcPr>
            <w:tcW w:w="3840" w:type="dxa"/>
            <w:shd w:val="clear" w:color="auto" w:fill="auto"/>
            <w:noWrap/>
            <w:vAlign w:val="bottom"/>
            <w:hideMark/>
          </w:tcPr>
          <w:p w14:paraId="2DB27227"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31D220A7" w14:textId="77777777" w:rsidR="004E228E" w:rsidRPr="00356DDB" w:rsidRDefault="004E228E" w:rsidP="00ED3B5E">
            <w:pPr>
              <w:rPr>
                <w:rFonts w:ascii="Times" w:hAnsi="Times"/>
                <w:color w:val="000000"/>
                <w:sz w:val="16"/>
                <w:szCs w:val="16"/>
              </w:rPr>
            </w:pPr>
            <w:r>
              <w:rPr>
                <w:rFonts w:ascii="Times" w:hAnsi="Times"/>
                <w:color w:val="000000"/>
                <w:sz w:val="16"/>
                <w:szCs w:val="16"/>
              </w:rPr>
              <w:t>Acute or Subacute cutaneous LE</w:t>
            </w:r>
          </w:p>
        </w:tc>
        <w:tc>
          <w:tcPr>
            <w:tcW w:w="1300" w:type="dxa"/>
            <w:shd w:val="clear" w:color="auto" w:fill="auto"/>
            <w:noWrap/>
            <w:vAlign w:val="bottom"/>
            <w:hideMark/>
          </w:tcPr>
          <w:p w14:paraId="653B8261"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60.8</w:t>
            </w:r>
          </w:p>
        </w:tc>
      </w:tr>
      <w:tr w:rsidR="004E228E" w:rsidRPr="00356DDB" w14:paraId="342CCDE4" w14:textId="77777777" w:rsidTr="00ED3B5E">
        <w:trPr>
          <w:trHeight w:val="320"/>
        </w:trPr>
        <w:tc>
          <w:tcPr>
            <w:tcW w:w="3840" w:type="dxa"/>
            <w:shd w:val="clear" w:color="auto" w:fill="auto"/>
            <w:noWrap/>
            <w:vAlign w:val="bottom"/>
            <w:hideMark/>
          </w:tcPr>
          <w:p w14:paraId="6F4AC435"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22562336"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Others</w:t>
            </w:r>
          </w:p>
        </w:tc>
        <w:tc>
          <w:tcPr>
            <w:tcW w:w="1300" w:type="dxa"/>
            <w:shd w:val="clear" w:color="auto" w:fill="auto"/>
            <w:noWrap/>
            <w:vAlign w:val="bottom"/>
            <w:hideMark/>
          </w:tcPr>
          <w:p w14:paraId="5D918F21"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&lt; 50</w:t>
            </w:r>
          </w:p>
        </w:tc>
      </w:tr>
      <w:tr w:rsidR="004E228E" w:rsidRPr="00356DDB" w14:paraId="126C7F06" w14:textId="77777777" w:rsidTr="00ED3B5E">
        <w:trPr>
          <w:trHeight w:val="320"/>
        </w:trPr>
        <w:tc>
          <w:tcPr>
            <w:tcW w:w="3840" w:type="dxa"/>
            <w:shd w:val="clear" w:color="auto" w:fill="D9D9D9" w:themeFill="background1" w:themeFillShade="D9"/>
            <w:noWrap/>
            <w:vAlign w:val="bottom"/>
            <w:hideMark/>
          </w:tcPr>
          <w:p w14:paraId="35E362B2" w14:textId="77777777" w:rsidR="004E228E" w:rsidRPr="00356DDB" w:rsidRDefault="004E228E" w:rsidP="00ED3B5E">
            <w:pPr>
              <w:rPr>
                <w:rFonts w:ascii="Times" w:hAnsi="Times"/>
                <w:b/>
                <w:bCs/>
                <w:color w:val="000000"/>
                <w:sz w:val="16"/>
                <w:szCs w:val="16"/>
              </w:rPr>
            </w:pPr>
            <w:r w:rsidRPr="00666F35">
              <w:rPr>
                <w:rFonts w:ascii="Times" w:hAnsi="Times"/>
                <w:b/>
                <w:bCs/>
                <w:color w:val="000000"/>
                <w:sz w:val="16"/>
                <w:szCs w:val="16"/>
              </w:rPr>
              <w:t xml:space="preserve">2. </w:t>
            </w:r>
            <w:r w:rsidRPr="00356DDB">
              <w:rPr>
                <w:rFonts w:ascii="Times" w:hAnsi="Times"/>
                <w:b/>
                <w:bCs/>
                <w:color w:val="000000"/>
                <w:sz w:val="16"/>
                <w:szCs w:val="16"/>
              </w:rPr>
              <w:t>JSLE with coarse speckled pattern</w:t>
            </w:r>
            <w:r>
              <w:rPr>
                <w:rFonts w:ascii="Times" w:hAnsi="Times"/>
                <w:b/>
                <w:bCs/>
                <w:color w:val="000000"/>
                <w:sz w:val="16"/>
                <w:szCs w:val="16"/>
              </w:rPr>
              <w:t xml:space="preserve"> (N=22)</w:t>
            </w:r>
          </w:p>
        </w:tc>
        <w:tc>
          <w:tcPr>
            <w:tcW w:w="2360" w:type="dxa"/>
            <w:shd w:val="clear" w:color="auto" w:fill="D9D9D9" w:themeFill="background1" w:themeFillShade="D9"/>
            <w:noWrap/>
            <w:vAlign w:val="bottom"/>
            <w:hideMark/>
          </w:tcPr>
          <w:p w14:paraId="6F4E0959" w14:textId="77777777" w:rsidR="004E228E" w:rsidRPr="00356DDB" w:rsidRDefault="004E228E" w:rsidP="00ED3B5E">
            <w:pPr>
              <w:jc w:val="center"/>
              <w:rPr>
                <w:rFonts w:ascii="Times" w:hAnsi="Times"/>
                <w:color w:val="000000"/>
                <w:sz w:val="16"/>
                <w:szCs w:val="16"/>
              </w:rPr>
            </w:pPr>
            <w:r w:rsidRPr="00630C61">
              <w:rPr>
                <w:rFonts w:ascii="Times" w:hAnsi="Times"/>
                <w:b/>
                <w:bCs/>
                <w:color w:val="000000"/>
                <w:sz w:val="16"/>
                <w:szCs w:val="16"/>
              </w:rPr>
              <w:t>Clinical involvement</w:t>
            </w:r>
          </w:p>
        </w:tc>
        <w:tc>
          <w:tcPr>
            <w:tcW w:w="1300" w:type="dxa"/>
            <w:shd w:val="clear" w:color="auto" w:fill="D9D9D9" w:themeFill="background1" w:themeFillShade="D9"/>
            <w:noWrap/>
            <w:vAlign w:val="bottom"/>
            <w:hideMark/>
          </w:tcPr>
          <w:p w14:paraId="1FC98E80" w14:textId="77777777" w:rsidR="004E228E" w:rsidRPr="00356DDB" w:rsidRDefault="004E228E" w:rsidP="00ED3B5E">
            <w:pPr>
              <w:jc w:val="center"/>
              <w:rPr>
                <w:rFonts w:ascii="Times" w:hAnsi="Times"/>
                <w:sz w:val="16"/>
                <w:szCs w:val="16"/>
              </w:rPr>
            </w:pPr>
            <w:r w:rsidRPr="00630C61">
              <w:rPr>
                <w:rFonts w:ascii="Times" w:hAnsi="Times"/>
                <w:b/>
                <w:bCs/>
                <w:sz w:val="16"/>
                <w:szCs w:val="16"/>
              </w:rPr>
              <w:t>% of patients</w:t>
            </w:r>
          </w:p>
        </w:tc>
      </w:tr>
      <w:tr w:rsidR="004E228E" w:rsidRPr="00356DDB" w14:paraId="2A76EC7D" w14:textId="77777777" w:rsidTr="00ED3B5E">
        <w:trPr>
          <w:trHeight w:val="320"/>
        </w:trPr>
        <w:tc>
          <w:tcPr>
            <w:tcW w:w="3840" w:type="dxa"/>
            <w:shd w:val="clear" w:color="auto" w:fill="auto"/>
            <w:noWrap/>
            <w:vAlign w:val="bottom"/>
            <w:hideMark/>
          </w:tcPr>
          <w:p w14:paraId="6751B755" w14:textId="77777777" w:rsidR="004E228E" w:rsidRPr="00356DDB" w:rsidRDefault="004E228E" w:rsidP="00ED3B5E">
            <w:pPr>
              <w:rPr>
                <w:rFonts w:ascii="Times" w:hAnsi="Times"/>
                <w:color w:val="000000"/>
                <w:sz w:val="16"/>
                <w:szCs w:val="16"/>
              </w:rPr>
            </w:pPr>
            <w:r>
              <w:rPr>
                <w:rFonts w:ascii="Times" w:hAnsi="Times"/>
                <w:color w:val="000000"/>
                <w:sz w:val="16"/>
                <w:szCs w:val="16"/>
              </w:rPr>
              <w:t xml:space="preserve">2.1 </w:t>
            </w:r>
            <w:r w:rsidRPr="00356DDB">
              <w:rPr>
                <w:rFonts w:ascii="Times" w:hAnsi="Times"/>
                <w:color w:val="000000"/>
                <w:sz w:val="16"/>
                <w:szCs w:val="16"/>
              </w:rPr>
              <w:t>Anti-RNP</w:t>
            </w:r>
          </w:p>
        </w:tc>
        <w:tc>
          <w:tcPr>
            <w:tcW w:w="2360" w:type="dxa"/>
            <w:shd w:val="clear" w:color="auto" w:fill="auto"/>
            <w:noWrap/>
            <w:vAlign w:val="bottom"/>
            <w:hideMark/>
          </w:tcPr>
          <w:p w14:paraId="44F333E3"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 xml:space="preserve">Renal </w:t>
            </w:r>
            <w:r>
              <w:rPr>
                <w:rFonts w:ascii="Times" w:hAnsi="Times"/>
                <w:color w:val="000000"/>
                <w:sz w:val="16"/>
                <w:szCs w:val="16"/>
              </w:rPr>
              <w:t>involvement</w:t>
            </w:r>
          </w:p>
        </w:tc>
        <w:tc>
          <w:tcPr>
            <w:tcW w:w="1300" w:type="dxa"/>
            <w:shd w:val="clear" w:color="auto" w:fill="auto"/>
            <w:noWrap/>
            <w:vAlign w:val="bottom"/>
            <w:hideMark/>
          </w:tcPr>
          <w:p w14:paraId="411A568B"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66.6</w:t>
            </w:r>
          </w:p>
        </w:tc>
      </w:tr>
      <w:tr w:rsidR="004E228E" w:rsidRPr="00356DDB" w14:paraId="778389A5" w14:textId="77777777" w:rsidTr="00ED3B5E">
        <w:trPr>
          <w:trHeight w:val="320"/>
        </w:trPr>
        <w:tc>
          <w:tcPr>
            <w:tcW w:w="3840" w:type="dxa"/>
            <w:shd w:val="clear" w:color="auto" w:fill="auto"/>
            <w:noWrap/>
            <w:vAlign w:val="bottom"/>
            <w:hideMark/>
          </w:tcPr>
          <w:p w14:paraId="2F5B30A8"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58666E2D"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Leukopenia</w:t>
            </w:r>
          </w:p>
        </w:tc>
        <w:tc>
          <w:tcPr>
            <w:tcW w:w="1300" w:type="dxa"/>
            <w:shd w:val="clear" w:color="auto" w:fill="auto"/>
            <w:noWrap/>
            <w:vAlign w:val="bottom"/>
            <w:hideMark/>
          </w:tcPr>
          <w:p w14:paraId="6C9DA9AF"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66.6</w:t>
            </w:r>
          </w:p>
        </w:tc>
      </w:tr>
      <w:tr w:rsidR="004E228E" w:rsidRPr="00356DDB" w14:paraId="30707C33" w14:textId="77777777" w:rsidTr="00ED3B5E">
        <w:trPr>
          <w:trHeight w:val="320"/>
        </w:trPr>
        <w:tc>
          <w:tcPr>
            <w:tcW w:w="3840" w:type="dxa"/>
            <w:shd w:val="clear" w:color="auto" w:fill="auto"/>
            <w:noWrap/>
            <w:vAlign w:val="bottom"/>
            <w:hideMark/>
          </w:tcPr>
          <w:p w14:paraId="0C446E83"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38505CE6"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Thrombocytopenia</w:t>
            </w:r>
          </w:p>
        </w:tc>
        <w:tc>
          <w:tcPr>
            <w:tcW w:w="1300" w:type="dxa"/>
            <w:shd w:val="clear" w:color="auto" w:fill="auto"/>
            <w:noWrap/>
            <w:vAlign w:val="bottom"/>
            <w:hideMark/>
          </w:tcPr>
          <w:p w14:paraId="7E08BE11"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60</w:t>
            </w:r>
          </w:p>
        </w:tc>
      </w:tr>
      <w:tr w:rsidR="004E228E" w:rsidRPr="00356DDB" w14:paraId="651421DE" w14:textId="77777777" w:rsidTr="00ED3B5E">
        <w:trPr>
          <w:trHeight w:val="320"/>
        </w:trPr>
        <w:tc>
          <w:tcPr>
            <w:tcW w:w="3840" w:type="dxa"/>
            <w:shd w:val="clear" w:color="auto" w:fill="auto"/>
            <w:noWrap/>
            <w:vAlign w:val="bottom"/>
            <w:hideMark/>
          </w:tcPr>
          <w:p w14:paraId="66598B43"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14408845" w14:textId="77777777" w:rsidR="004E228E" w:rsidRPr="00356DDB" w:rsidRDefault="004E228E" w:rsidP="00ED3B5E">
            <w:pPr>
              <w:rPr>
                <w:rFonts w:ascii="Times" w:hAnsi="Times"/>
                <w:color w:val="000000"/>
                <w:sz w:val="16"/>
                <w:szCs w:val="16"/>
              </w:rPr>
            </w:pPr>
            <w:r>
              <w:rPr>
                <w:rFonts w:ascii="Times" w:hAnsi="Times"/>
                <w:color w:val="000000"/>
                <w:sz w:val="16"/>
                <w:szCs w:val="16"/>
              </w:rPr>
              <w:t>Acute or Subacute cutaneous LE</w:t>
            </w:r>
          </w:p>
        </w:tc>
        <w:tc>
          <w:tcPr>
            <w:tcW w:w="1300" w:type="dxa"/>
            <w:shd w:val="clear" w:color="auto" w:fill="auto"/>
            <w:noWrap/>
            <w:vAlign w:val="bottom"/>
            <w:hideMark/>
          </w:tcPr>
          <w:p w14:paraId="0AB88D5F"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53.3</w:t>
            </w:r>
          </w:p>
        </w:tc>
      </w:tr>
      <w:tr w:rsidR="004E228E" w:rsidRPr="00356DDB" w14:paraId="22B7A432" w14:textId="77777777" w:rsidTr="00ED3B5E">
        <w:trPr>
          <w:trHeight w:val="320"/>
        </w:trPr>
        <w:tc>
          <w:tcPr>
            <w:tcW w:w="3840" w:type="dxa"/>
            <w:shd w:val="clear" w:color="auto" w:fill="auto"/>
            <w:noWrap/>
            <w:vAlign w:val="bottom"/>
            <w:hideMark/>
          </w:tcPr>
          <w:p w14:paraId="50642FDE"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2E8D38E8"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O</w:t>
            </w:r>
            <w:r>
              <w:rPr>
                <w:rFonts w:ascii="Times" w:hAnsi="Times"/>
                <w:color w:val="000000"/>
                <w:sz w:val="16"/>
                <w:szCs w:val="16"/>
              </w:rPr>
              <w:t>t</w:t>
            </w:r>
            <w:r w:rsidRPr="00356DDB">
              <w:rPr>
                <w:rFonts w:ascii="Times" w:hAnsi="Times"/>
                <w:color w:val="000000"/>
                <w:sz w:val="16"/>
                <w:szCs w:val="16"/>
              </w:rPr>
              <w:t>hers</w:t>
            </w:r>
          </w:p>
        </w:tc>
        <w:tc>
          <w:tcPr>
            <w:tcW w:w="1300" w:type="dxa"/>
            <w:shd w:val="clear" w:color="auto" w:fill="auto"/>
            <w:noWrap/>
            <w:vAlign w:val="bottom"/>
            <w:hideMark/>
          </w:tcPr>
          <w:p w14:paraId="7ACCED47"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&lt; 50</w:t>
            </w:r>
          </w:p>
        </w:tc>
      </w:tr>
      <w:tr w:rsidR="004E228E" w:rsidRPr="00356DDB" w14:paraId="5ACF7C7C" w14:textId="77777777" w:rsidTr="00ED3B5E">
        <w:trPr>
          <w:trHeight w:val="320"/>
        </w:trPr>
        <w:tc>
          <w:tcPr>
            <w:tcW w:w="3840" w:type="dxa"/>
            <w:shd w:val="clear" w:color="auto" w:fill="auto"/>
            <w:noWrap/>
            <w:vAlign w:val="bottom"/>
            <w:hideMark/>
          </w:tcPr>
          <w:p w14:paraId="7A22DF1D" w14:textId="77777777" w:rsidR="004E228E" w:rsidRPr="00356DDB" w:rsidRDefault="004E228E" w:rsidP="00ED3B5E">
            <w:pPr>
              <w:rPr>
                <w:rFonts w:ascii="Times" w:hAnsi="Times"/>
                <w:color w:val="000000"/>
                <w:sz w:val="16"/>
                <w:szCs w:val="16"/>
              </w:rPr>
            </w:pPr>
            <w:r>
              <w:rPr>
                <w:rFonts w:ascii="Times" w:hAnsi="Times"/>
                <w:color w:val="000000"/>
                <w:sz w:val="16"/>
                <w:szCs w:val="16"/>
              </w:rPr>
              <w:t xml:space="preserve">2.2 </w:t>
            </w:r>
            <w:r w:rsidRPr="00356DDB">
              <w:rPr>
                <w:rFonts w:ascii="Times" w:hAnsi="Times"/>
                <w:color w:val="000000"/>
                <w:sz w:val="16"/>
                <w:szCs w:val="16"/>
              </w:rPr>
              <w:t>Anti-Sm</w:t>
            </w:r>
          </w:p>
        </w:tc>
        <w:tc>
          <w:tcPr>
            <w:tcW w:w="2360" w:type="dxa"/>
            <w:shd w:val="clear" w:color="auto" w:fill="auto"/>
            <w:noWrap/>
            <w:vAlign w:val="bottom"/>
            <w:hideMark/>
          </w:tcPr>
          <w:p w14:paraId="26D64A48" w14:textId="77777777" w:rsidR="004E228E" w:rsidRPr="00356DDB" w:rsidRDefault="004E228E" w:rsidP="00ED3B5E">
            <w:pPr>
              <w:rPr>
                <w:rFonts w:ascii="Times" w:hAnsi="Times"/>
                <w:color w:val="000000"/>
                <w:sz w:val="16"/>
                <w:szCs w:val="16"/>
              </w:rPr>
            </w:pPr>
            <w:r>
              <w:rPr>
                <w:rFonts w:ascii="Times" w:hAnsi="Times"/>
                <w:color w:val="000000"/>
                <w:sz w:val="16"/>
                <w:szCs w:val="16"/>
              </w:rPr>
              <w:t>Acute or Subacute cutaneous LE</w:t>
            </w:r>
          </w:p>
        </w:tc>
        <w:tc>
          <w:tcPr>
            <w:tcW w:w="1300" w:type="dxa"/>
            <w:shd w:val="clear" w:color="auto" w:fill="auto"/>
            <w:noWrap/>
            <w:vAlign w:val="bottom"/>
            <w:hideMark/>
          </w:tcPr>
          <w:p w14:paraId="05EC719E"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66.6</w:t>
            </w:r>
          </w:p>
        </w:tc>
      </w:tr>
      <w:tr w:rsidR="004E228E" w:rsidRPr="00356DDB" w14:paraId="71662F86" w14:textId="77777777" w:rsidTr="00ED3B5E">
        <w:trPr>
          <w:trHeight w:val="320"/>
        </w:trPr>
        <w:tc>
          <w:tcPr>
            <w:tcW w:w="3840" w:type="dxa"/>
            <w:shd w:val="clear" w:color="auto" w:fill="auto"/>
            <w:noWrap/>
            <w:vAlign w:val="bottom"/>
            <w:hideMark/>
          </w:tcPr>
          <w:p w14:paraId="64E782D4"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2092DA6E"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 xml:space="preserve">Renal </w:t>
            </w:r>
            <w:r>
              <w:rPr>
                <w:rFonts w:ascii="Times" w:hAnsi="Times"/>
                <w:color w:val="000000"/>
                <w:sz w:val="16"/>
                <w:szCs w:val="16"/>
              </w:rPr>
              <w:t>involvement</w:t>
            </w:r>
          </w:p>
        </w:tc>
        <w:tc>
          <w:tcPr>
            <w:tcW w:w="1300" w:type="dxa"/>
            <w:shd w:val="clear" w:color="auto" w:fill="auto"/>
            <w:noWrap/>
            <w:vAlign w:val="bottom"/>
            <w:hideMark/>
          </w:tcPr>
          <w:p w14:paraId="3CD27884"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58.3</w:t>
            </w:r>
          </w:p>
        </w:tc>
      </w:tr>
      <w:tr w:rsidR="004E228E" w:rsidRPr="00356DDB" w14:paraId="5F2032A3" w14:textId="77777777" w:rsidTr="00ED3B5E">
        <w:trPr>
          <w:trHeight w:val="320"/>
        </w:trPr>
        <w:tc>
          <w:tcPr>
            <w:tcW w:w="3840" w:type="dxa"/>
            <w:shd w:val="clear" w:color="auto" w:fill="auto"/>
            <w:noWrap/>
            <w:vAlign w:val="bottom"/>
            <w:hideMark/>
          </w:tcPr>
          <w:p w14:paraId="783A2422"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69892150"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Leukopenia</w:t>
            </w:r>
          </w:p>
        </w:tc>
        <w:tc>
          <w:tcPr>
            <w:tcW w:w="1300" w:type="dxa"/>
            <w:shd w:val="clear" w:color="auto" w:fill="auto"/>
            <w:noWrap/>
            <w:vAlign w:val="bottom"/>
            <w:hideMark/>
          </w:tcPr>
          <w:p w14:paraId="4CCFE8BB"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58.3</w:t>
            </w:r>
          </w:p>
        </w:tc>
      </w:tr>
      <w:tr w:rsidR="004E228E" w:rsidRPr="00356DDB" w14:paraId="66752D97" w14:textId="77777777" w:rsidTr="00ED3B5E">
        <w:trPr>
          <w:trHeight w:val="320"/>
        </w:trPr>
        <w:tc>
          <w:tcPr>
            <w:tcW w:w="3840" w:type="dxa"/>
            <w:shd w:val="clear" w:color="auto" w:fill="auto"/>
            <w:noWrap/>
            <w:vAlign w:val="bottom"/>
            <w:hideMark/>
          </w:tcPr>
          <w:p w14:paraId="714375D9"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440CEF7B"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Thrombocytopenia</w:t>
            </w:r>
          </w:p>
        </w:tc>
        <w:tc>
          <w:tcPr>
            <w:tcW w:w="1300" w:type="dxa"/>
            <w:shd w:val="clear" w:color="auto" w:fill="auto"/>
            <w:noWrap/>
            <w:vAlign w:val="bottom"/>
            <w:hideMark/>
          </w:tcPr>
          <w:p w14:paraId="3F4C2005"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58.3</w:t>
            </w:r>
          </w:p>
        </w:tc>
      </w:tr>
      <w:tr w:rsidR="004E228E" w:rsidRPr="00356DDB" w14:paraId="0E138673" w14:textId="77777777" w:rsidTr="00ED3B5E">
        <w:trPr>
          <w:trHeight w:val="320"/>
        </w:trPr>
        <w:tc>
          <w:tcPr>
            <w:tcW w:w="3840" w:type="dxa"/>
            <w:shd w:val="clear" w:color="auto" w:fill="auto"/>
            <w:noWrap/>
            <w:vAlign w:val="bottom"/>
            <w:hideMark/>
          </w:tcPr>
          <w:p w14:paraId="3862E886"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457F4162"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Others</w:t>
            </w:r>
          </w:p>
        </w:tc>
        <w:tc>
          <w:tcPr>
            <w:tcW w:w="1300" w:type="dxa"/>
            <w:shd w:val="clear" w:color="auto" w:fill="auto"/>
            <w:noWrap/>
            <w:vAlign w:val="bottom"/>
            <w:hideMark/>
          </w:tcPr>
          <w:p w14:paraId="3DFC2B3D"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&lt; 50</w:t>
            </w:r>
          </w:p>
        </w:tc>
      </w:tr>
      <w:tr w:rsidR="004E228E" w:rsidRPr="00356DDB" w14:paraId="576541A1" w14:textId="77777777" w:rsidTr="00ED3B5E">
        <w:trPr>
          <w:trHeight w:val="320"/>
        </w:trPr>
        <w:tc>
          <w:tcPr>
            <w:tcW w:w="3840" w:type="dxa"/>
            <w:shd w:val="clear" w:color="auto" w:fill="D9D9D9" w:themeFill="background1" w:themeFillShade="D9"/>
            <w:noWrap/>
            <w:vAlign w:val="bottom"/>
          </w:tcPr>
          <w:p w14:paraId="1E19A19A" w14:textId="77777777" w:rsidR="004E228E" w:rsidRPr="00356DDB" w:rsidRDefault="004E228E" w:rsidP="00ED3B5E">
            <w:pPr>
              <w:rPr>
                <w:rFonts w:ascii="Times" w:hAnsi="Times"/>
                <w:color w:val="000000"/>
                <w:sz w:val="16"/>
                <w:szCs w:val="16"/>
              </w:rPr>
            </w:pPr>
            <w:r>
              <w:rPr>
                <w:rFonts w:ascii="Times" w:hAnsi="Times"/>
                <w:b/>
                <w:bCs/>
                <w:color w:val="000000"/>
                <w:sz w:val="16"/>
                <w:szCs w:val="16"/>
              </w:rPr>
              <w:lastRenderedPageBreak/>
              <w:t>3</w:t>
            </w:r>
            <w:r w:rsidRPr="00666F35">
              <w:rPr>
                <w:rFonts w:ascii="Times" w:hAnsi="Times"/>
                <w:b/>
                <w:bCs/>
                <w:color w:val="000000"/>
                <w:sz w:val="16"/>
                <w:szCs w:val="16"/>
              </w:rPr>
              <w:t xml:space="preserve">. </w:t>
            </w:r>
            <w:r w:rsidRPr="00356DDB">
              <w:rPr>
                <w:rFonts w:ascii="Times" w:hAnsi="Times"/>
                <w:b/>
                <w:bCs/>
                <w:color w:val="000000"/>
                <w:sz w:val="16"/>
                <w:szCs w:val="16"/>
              </w:rPr>
              <w:t xml:space="preserve">JSLE with </w:t>
            </w:r>
            <w:r>
              <w:rPr>
                <w:rFonts w:ascii="Times" w:hAnsi="Times"/>
                <w:b/>
                <w:bCs/>
                <w:color w:val="000000"/>
                <w:sz w:val="16"/>
                <w:szCs w:val="16"/>
              </w:rPr>
              <w:t>fine-</w:t>
            </w:r>
            <w:r w:rsidRPr="00356DDB">
              <w:rPr>
                <w:rFonts w:ascii="Times" w:hAnsi="Times"/>
                <w:b/>
                <w:bCs/>
                <w:color w:val="000000"/>
                <w:sz w:val="16"/>
                <w:szCs w:val="16"/>
              </w:rPr>
              <w:t>coarse speckled pattern</w:t>
            </w:r>
            <w:r>
              <w:rPr>
                <w:rFonts w:ascii="Times" w:hAnsi="Times"/>
                <w:b/>
                <w:bCs/>
                <w:color w:val="000000"/>
                <w:sz w:val="16"/>
                <w:szCs w:val="16"/>
              </w:rPr>
              <w:t xml:space="preserve"> (N=12)</w:t>
            </w:r>
          </w:p>
        </w:tc>
        <w:tc>
          <w:tcPr>
            <w:tcW w:w="2360" w:type="dxa"/>
            <w:shd w:val="clear" w:color="auto" w:fill="D9D9D9" w:themeFill="background1" w:themeFillShade="D9"/>
            <w:noWrap/>
            <w:vAlign w:val="bottom"/>
          </w:tcPr>
          <w:p w14:paraId="585950C8" w14:textId="77777777" w:rsidR="004E228E" w:rsidRPr="00356DDB" w:rsidRDefault="004E228E" w:rsidP="00ED3B5E">
            <w:pPr>
              <w:jc w:val="center"/>
              <w:rPr>
                <w:rFonts w:ascii="Times" w:hAnsi="Times"/>
                <w:color w:val="000000"/>
                <w:sz w:val="16"/>
                <w:szCs w:val="16"/>
              </w:rPr>
            </w:pPr>
            <w:r w:rsidRPr="00630C61">
              <w:rPr>
                <w:rFonts w:ascii="Times" w:hAnsi="Times"/>
                <w:b/>
                <w:bCs/>
                <w:color w:val="000000"/>
                <w:sz w:val="16"/>
                <w:szCs w:val="16"/>
              </w:rPr>
              <w:t>Clinical involvement</w:t>
            </w:r>
          </w:p>
        </w:tc>
        <w:tc>
          <w:tcPr>
            <w:tcW w:w="1300" w:type="dxa"/>
            <w:shd w:val="clear" w:color="auto" w:fill="D9D9D9" w:themeFill="background1" w:themeFillShade="D9"/>
            <w:noWrap/>
            <w:vAlign w:val="bottom"/>
          </w:tcPr>
          <w:p w14:paraId="757CFF91" w14:textId="77777777" w:rsidR="004E228E" w:rsidRPr="00356DDB" w:rsidRDefault="004E228E" w:rsidP="00ED3B5E">
            <w:pPr>
              <w:jc w:val="center"/>
              <w:rPr>
                <w:rFonts w:ascii="Times" w:hAnsi="Times"/>
                <w:color w:val="000000"/>
                <w:sz w:val="16"/>
                <w:szCs w:val="16"/>
              </w:rPr>
            </w:pPr>
            <w:r w:rsidRPr="00630C61">
              <w:rPr>
                <w:rFonts w:ascii="Times" w:hAnsi="Times"/>
                <w:b/>
                <w:bCs/>
                <w:sz w:val="16"/>
                <w:szCs w:val="16"/>
              </w:rPr>
              <w:t>% of patients</w:t>
            </w:r>
          </w:p>
        </w:tc>
      </w:tr>
      <w:tr w:rsidR="004E228E" w:rsidRPr="00356DDB" w14:paraId="4B36F0AF" w14:textId="77777777" w:rsidTr="00ED3B5E">
        <w:trPr>
          <w:trHeight w:val="320"/>
        </w:trPr>
        <w:tc>
          <w:tcPr>
            <w:tcW w:w="3840" w:type="dxa"/>
            <w:shd w:val="clear" w:color="auto" w:fill="auto"/>
            <w:noWrap/>
            <w:vAlign w:val="bottom"/>
            <w:hideMark/>
          </w:tcPr>
          <w:p w14:paraId="6293A350" w14:textId="77777777" w:rsidR="004E228E" w:rsidRPr="00356DDB" w:rsidRDefault="004E228E" w:rsidP="00ED3B5E">
            <w:pPr>
              <w:rPr>
                <w:rFonts w:ascii="Times" w:hAnsi="Times"/>
                <w:color w:val="000000"/>
                <w:sz w:val="16"/>
                <w:szCs w:val="16"/>
              </w:rPr>
            </w:pPr>
            <w:r>
              <w:rPr>
                <w:rFonts w:ascii="Times" w:hAnsi="Times"/>
                <w:color w:val="000000"/>
                <w:sz w:val="16"/>
                <w:szCs w:val="16"/>
              </w:rPr>
              <w:t xml:space="preserve">3.1 </w:t>
            </w:r>
            <w:r w:rsidRPr="00356DDB">
              <w:rPr>
                <w:rFonts w:ascii="Times" w:hAnsi="Times"/>
                <w:color w:val="000000"/>
                <w:sz w:val="16"/>
                <w:szCs w:val="16"/>
              </w:rPr>
              <w:t>Anti-RNP</w:t>
            </w:r>
          </w:p>
        </w:tc>
        <w:tc>
          <w:tcPr>
            <w:tcW w:w="2360" w:type="dxa"/>
            <w:shd w:val="clear" w:color="auto" w:fill="auto"/>
            <w:noWrap/>
            <w:vAlign w:val="bottom"/>
            <w:hideMark/>
          </w:tcPr>
          <w:p w14:paraId="54ED2E7F"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Leukopenia</w:t>
            </w:r>
          </w:p>
        </w:tc>
        <w:tc>
          <w:tcPr>
            <w:tcW w:w="1300" w:type="dxa"/>
            <w:shd w:val="clear" w:color="auto" w:fill="auto"/>
            <w:noWrap/>
            <w:vAlign w:val="bottom"/>
            <w:hideMark/>
          </w:tcPr>
          <w:p w14:paraId="2A1D9056"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75</w:t>
            </w:r>
          </w:p>
        </w:tc>
      </w:tr>
      <w:tr w:rsidR="004E228E" w:rsidRPr="00356DDB" w14:paraId="038A9712" w14:textId="77777777" w:rsidTr="00ED3B5E">
        <w:trPr>
          <w:trHeight w:val="320"/>
        </w:trPr>
        <w:tc>
          <w:tcPr>
            <w:tcW w:w="3840" w:type="dxa"/>
            <w:shd w:val="clear" w:color="auto" w:fill="auto"/>
            <w:noWrap/>
            <w:vAlign w:val="bottom"/>
            <w:hideMark/>
          </w:tcPr>
          <w:p w14:paraId="15BC4151"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72228ECC"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Renal</w:t>
            </w:r>
          </w:p>
        </w:tc>
        <w:tc>
          <w:tcPr>
            <w:tcW w:w="1300" w:type="dxa"/>
            <w:shd w:val="clear" w:color="auto" w:fill="auto"/>
            <w:noWrap/>
            <w:vAlign w:val="bottom"/>
            <w:hideMark/>
          </w:tcPr>
          <w:p w14:paraId="32CD282A"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62.5</w:t>
            </w:r>
          </w:p>
        </w:tc>
      </w:tr>
      <w:tr w:rsidR="004E228E" w:rsidRPr="00356DDB" w14:paraId="3B1C3892" w14:textId="77777777" w:rsidTr="00ED3B5E">
        <w:trPr>
          <w:trHeight w:val="320"/>
        </w:trPr>
        <w:tc>
          <w:tcPr>
            <w:tcW w:w="3840" w:type="dxa"/>
            <w:shd w:val="clear" w:color="auto" w:fill="auto"/>
            <w:noWrap/>
            <w:vAlign w:val="bottom"/>
            <w:hideMark/>
          </w:tcPr>
          <w:p w14:paraId="76D24FC6"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7D4B4EA5"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Thrombocytopenia</w:t>
            </w:r>
          </w:p>
        </w:tc>
        <w:tc>
          <w:tcPr>
            <w:tcW w:w="1300" w:type="dxa"/>
            <w:shd w:val="clear" w:color="auto" w:fill="auto"/>
            <w:noWrap/>
            <w:vAlign w:val="bottom"/>
            <w:hideMark/>
          </w:tcPr>
          <w:p w14:paraId="4D15098D"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62.5</w:t>
            </w:r>
          </w:p>
        </w:tc>
      </w:tr>
      <w:tr w:rsidR="004E228E" w:rsidRPr="00356DDB" w14:paraId="3356EADD" w14:textId="77777777" w:rsidTr="00ED3B5E">
        <w:trPr>
          <w:trHeight w:val="320"/>
        </w:trPr>
        <w:tc>
          <w:tcPr>
            <w:tcW w:w="3840" w:type="dxa"/>
            <w:shd w:val="clear" w:color="auto" w:fill="auto"/>
            <w:noWrap/>
            <w:vAlign w:val="bottom"/>
            <w:hideMark/>
          </w:tcPr>
          <w:p w14:paraId="44B3046B"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22BD4C5F"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Others</w:t>
            </w:r>
          </w:p>
        </w:tc>
        <w:tc>
          <w:tcPr>
            <w:tcW w:w="1300" w:type="dxa"/>
            <w:shd w:val="clear" w:color="auto" w:fill="auto"/>
            <w:noWrap/>
            <w:vAlign w:val="bottom"/>
            <w:hideMark/>
          </w:tcPr>
          <w:p w14:paraId="5327A7A3"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&lt; 50</w:t>
            </w:r>
          </w:p>
        </w:tc>
      </w:tr>
      <w:tr w:rsidR="004E228E" w:rsidRPr="00356DDB" w14:paraId="2222CAB5" w14:textId="77777777" w:rsidTr="00ED3B5E">
        <w:trPr>
          <w:trHeight w:val="320"/>
        </w:trPr>
        <w:tc>
          <w:tcPr>
            <w:tcW w:w="3840" w:type="dxa"/>
            <w:shd w:val="clear" w:color="auto" w:fill="auto"/>
            <w:noWrap/>
            <w:vAlign w:val="bottom"/>
            <w:hideMark/>
          </w:tcPr>
          <w:p w14:paraId="287CE12D" w14:textId="77777777" w:rsidR="004E228E" w:rsidRPr="00356DDB" w:rsidRDefault="004E228E" w:rsidP="00ED3B5E">
            <w:pPr>
              <w:rPr>
                <w:rFonts w:ascii="Times" w:hAnsi="Times"/>
                <w:color w:val="000000"/>
                <w:sz w:val="16"/>
                <w:szCs w:val="16"/>
              </w:rPr>
            </w:pPr>
            <w:r>
              <w:rPr>
                <w:rFonts w:ascii="Times" w:hAnsi="Times"/>
                <w:color w:val="000000"/>
                <w:sz w:val="16"/>
                <w:szCs w:val="16"/>
              </w:rPr>
              <w:t xml:space="preserve">3.2 </w:t>
            </w:r>
            <w:r w:rsidRPr="00356DDB">
              <w:rPr>
                <w:rFonts w:ascii="Times" w:hAnsi="Times"/>
                <w:color w:val="000000"/>
                <w:sz w:val="16"/>
                <w:szCs w:val="16"/>
              </w:rPr>
              <w:t>Anti-Sm</w:t>
            </w:r>
          </w:p>
        </w:tc>
        <w:tc>
          <w:tcPr>
            <w:tcW w:w="2360" w:type="dxa"/>
            <w:shd w:val="clear" w:color="auto" w:fill="auto"/>
            <w:noWrap/>
            <w:vAlign w:val="bottom"/>
            <w:hideMark/>
          </w:tcPr>
          <w:p w14:paraId="59D73A5C"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Leukopenia</w:t>
            </w:r>
          </w:p>
        </w:tc>
        <w:tc>
          <w:tcPr>
            <w:tcW w:w="1300" w:type="dxa"/>
            <w:shd w:val="clear" w:color="auto" w:fill="auto"/>
            <w:noWrap/>
            <w:vAlign w:val="bottom"/>
            <w:hideMark/>
          </w:tcPr>
          <w:p w14:paraId="30E6D269"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71.4</w:t>
            </w:r>
          </w:p>
        </w:tc>
      </w:tr>
      <w:tr w:rsidR="004E228E" w:rsidRPr="00356DDB" w14:paraId="49FCA2A3" w14:textId="77777777" w:rsidTr="00ED3B5E">
        <w:trPr>
          <w:trHeight w:val="320"/>
        </w:trPr>
        <w:tc>
          <w:tcPr>
            <w:tcW w:w="3840" w:type="dxa"/>
            <w:shd w:val="clear" w:color="auto" w:fill="auto"/>
            <w:noWrap/>
            <w:vAlign w:val="bottom"/>
            <w:hideMark/>
          </w:tcPr>
          <w:p w14:paraId="2BC73CF3"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1579FCCA"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Thrombocytopenia</w:t>
            </w:r>
          </w:p>
        </w:tc>
        <w:tc>
          <w:tcPr>
            <w:tcW w:w="1300" w:type="dxa"/>
            <w:shd w:val="clear" w:color="auto" w:fill="auto"/>
            <w:noWrap/>
            <w:vAlign w:val="bottom"/>
            <w:hideMark/>
          </w:tcPr>
          <w:p w14:paraId="03E381F1"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71.4</w:t>
            </w:r>
          </w:p>
        </w:tc>
      </w:tr>
      <w:tr w:rsidR="004E228E" w:rsidRPr="00356DDB" w14:paraId="2E863346" w14:textId="77777777" w:rsidTr="00ED3B5E">
        <w:trPr>
          <w:trHeight w:val="320"/>
        </w:trPr>
        <w:tc>
          <w:tcPr>
            <w:tcW w:w="3840" w:type="dxa"/>
            <w:shd w:val="clear" w:color="auto" w:fill="auto"/>
            <w:noWrap/>
            <w:vAlign w:val="bottom"/>
            <w:hideMark/>
          </w:tcPr>
          <w:p w14:paraId="7BF827DE"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7A1E7BFC"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Renal</w:t>
            </w:r>
          </w:p>
        </w:tc>
        <w:tc>
          <w:tcPr>
            <w:tcW w:w="1300" w:type="dxa"/>
            <w:shd w:val="clear" w:color="auto" w:fill="auto"/>
            <w:noWrap/>
            <w:vAlign w:val="bottom"/>
            <w:hideMark/>
          </w:tcPr>
          <w:p w14:paraId="7E877AFD"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57.1</w:t>
            </w:r>
          </w:p>
        </w:tc>
      </w:tr>
      <w:tr w:rsidR="004E228E" w:rsidRPr="00356DDB" w14:paraId="5D641809" w14:textId="77777777" w:rsidTr="00ED3B5E">
        <w:trPr>
          <w:trHeight w:val="320"/>
        </w:trPr>
        <w:tc>
          <w:tcPr>
            <w:tcW w:w="3840" w:type="dxa"/>
            <w:shd w:val="clear" w:color="auto" w:fill="auto"/>
            <w:noWrap/>
            <w:vAlign w:val="bottom"/>
            <w:hideMark/>
          </w:tcPr>
          <w:p w14:paraId="6D69C58A"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0DCC396B"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Others</w:t>
            </w:r>
          </w:p>
        </w:tc>
        <w:tc>
          <w:tcPr>
            <w:tcW w:w="1300" w:type="dxa"/>
            <w:shd w:val="clear" w:color="auto" w:fill="auto"/>
            <w:noWrap/>
            <w:vAlign w:val="bottom"/>
            <w:hideMark/>
          </w:tcPr>
          <w:p w14:paraId="6EC38221"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&lt; 50</w:t>
            </w:r>
          </w:p>
        </w:tc>
      </w:tr>
      <w:tr w:rsidR="004E228E" w:rsidRPr="00356DDB" w14:paraId="731A6BD8" w14:textId="77777777" w:rsidTr="00ED3B5E">
        <w:trPr>
          <w:trHeight w:val="320"/>
        </w:trPr>
        <w:tc>
          <w:tcPr>
            <w:tcW w:w="3840" w:type="dxa"/>
            <w:shd w:val="clear" w:color="auto" w:fill="auto"/>
            <w:noWrap/>
            <w:vAlign w:val="bottom"/>
            <w:hideMark/>
          </w:tcPr>
          <w:p w14:paraId="63FAE869" w14:textId="77777777" w:rsidR="004E228E" w:rsidRPr="00356DDB" w:rsidRDefault="004E228E" w:rsidP="00ED3B5E">
            <w:pPr>
              <w:rPr>
                <w:rFonts w:ascii="Times" w:hAnsi="Times"/>
                <w:color w:val="000000"/>
                <w:sz w:val="16"/>
                <w:szCs w:val="16"/>
              </w:rPr>
            </w:pPr>
            <w:r>
              <w:rPr>
                <w:rFonts w:ascii="Times" w:hAnsi="Times"/>
                <w:color w:val="000000"/>
                <w:sz w:val="16"/>
                <w:szCs w:val="16"/>
              </w:rPr>
              <w:t xml:space="preserve">3.3 </w:t>
            </w:r>
            <w:r w:rsidRPr="00356DDB">
              <w:rPr>
                <w:rFonts w:ascii="Times" w:hAnsi="Times"/>
                <w:color w:val="000000"/>
                <w:sz w:val="16"/>
                <w:szCs w:val="16"/>
              </w:rPr>
              <w:t>Anti-Ro-52</w:t>
            </w:r>
          </w:p>
        </w:tc>
        <w:tc>
          <w:tcPr>
            <w:tcW w:w="2360" w:type="dxa"/>
            <w:shd w:val="clear" w:color="auto" w:fill="auto"/>
            <w:noWrap/>
            <w:vAlign w:val="bottom"/>
            <w:hideMark/>
          </w:tcPr>
          <w:p w14:paraId="2BB2E780"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Renal involvement</w:t>
            </w:r>
          </w:p>
        </w:tc>
        <w:tc>
          <w:tcPr>
            <w:tcW w:w="1300" w:type="dxa"/>
            <w:shd w:val="clear" w:color="auto" w:fill="auto"/>
            <w:noWrap/>
            <w:vAlign w:val="bottom"/>
            <w:hideMark/>
          </w:tcPr>
          <w:p w14:paraId="0967EDCC"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85.7</w:t>
            </w:r>
          </w:p>
        </w:tc>
      </w:tr>
      <w:tr w:rsidR="004E228E" w:rsidRPr="00356DDB" w14:paraId="66253382" w14:textId="77777777" w:rsidTr="00ED3B5E">
        <w:trPr>
          <w:trHeight w:val="320"/>
        </w:trPr>
        <w:tc>
          <w:tcPr>
            <w:tcW w:w="3840" w:type="dxa"/>
            <w:shd w:val="clear" w:color="auto" w:fill="auto"/>
            <w:noWrap/>
            <w:vAlign w:val="bottom"/>
            <w:hideMark/>
          </w:tcPr>
          <w:p w14:paraId="57A83B46"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6BF6C55E"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Hemolytic anemia</w:t>
            </w:r>
          </w:p>
        </w:tc>
        <w:tc>
          <w:tcPr>
            <w:tcW w:w="1300" w:type="dxa"/>
            <w:shd w:val="clear" w:color="auto" w:fill="auto"/>
            <w:noWrap/>
            <w:vAlign w:val="bottom"/>
            <w:hideMark/>
          </w:tcPr>
          <w:p w14:paraId="74FE984A"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71.4</w:t>
            </w:r>
          </w:p>
        </w:tc>
      </w:tr>
      <w:tr w:rsidR="004E228E" w:rsidRPr="00356DDB" w14:paraId="01727226" w14:textId="77777777" w:rsidTr="00ED3B5E">
        <w:trPr>
          <w:trHeight w:val="320"/>
        </w:trPr>
        <w:tc>
          <w:tcPr>
            <w:tcW w:w="3840" w:type="dxa"/>
            <w:shd w:val="clear" w:color="auto" w:fill="auto"/>
            <w:noWrap/>
            <w:vAlign w:val="bottom"/>
            <w:hideMark/>
          </w:tcPr>
          <w:p w14:paraId="3C360055"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7EB78B40"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Serositis</w:t>
            </w:r>
          </w:p>
        </w:tc>
        <w:tc>
          <w:tcPr>
            <w:tcW w:w="1300" w:type="dxa"/>
            <w:shd w:val="clear" w:color="auto" w:fill="auto"/>
            <w:noWrap/>
            <w:vAlign w:val="bottom"/>
            <w:hideMark/>
          </w:tcPr>
          <w:p w14:paraId="6266164D"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57.1</w:t>
            </w:r>
          </w:p>
        </w:tc>
      </w:tr>
      <w:tr w:rsidR="004E228E" w:rsidRPr="00356DDB" w14:paraId="1CC17C11" w14:textId="77777777" w:rsidTr="00ED3B5E">
        <w:trPr>
          <w:trHeight w:val="320"/>
        </w:trPr>
        <w:tc>
          <w:tcPr>
            <w:tcW w:w="3840" w:type="dxa"/>
            <w:shd w:val="clear" w:color="auto" w:fill="auto"/>
            <w:noWrap/>
            <w:vAlign w:val="bottom"/>
            <w:hideMark/>
          </w:tcPr>
          <w:p w14:paraId="1E91DE0B"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5D00155A"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Leukopenia</w:t>
            </w:r>
          </w:p>
        </w:tc>
        <w:tc>
          <w:tcPr>
            <w:tcW w:w="1300" w:type="dxa"/>
            <w:shd w:val="clear" w:color="auto" w:fill="auto"/>
            <w:noWrap/>
            <w:vAlign w:val="bottom"/>
            <w:hideMark/>
          </w:tcPr>
          <w:p w14:paraId="673FFC5D"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57.1</w:t>
            </w:r>
          </w:p>
        </w:tc>
      </w:tr>
      <w:tr w:rsidR="004E228E" w:rsidRPr="00356DDB" w14:paraId="2FEE2A9E" w14:textId="77777777" w:rsidTr="00ED3B5E">
        <w:trPr>
          <w:trHeight w:val="320"/>
        </w:trPr>
        <w:tc>
          <w:tcPr>
            <w:tcW w:w="3840" w:type="dxa"/>
            <w:shd w:val="clear" w:color="auto" w:fill="auto"/>
            <w:noWrap/>
            <w:vAlign w:val="bottom"/>
            <w:hideMark/>
          </w:tcPr>
          <w:p w14:paraId="45C14A74"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23521969"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Others</w:t>
            </w:r>
          </w:p>
        </w:tc>
        <w:tc>
          <w:tcPr>
            <w:tcW w:w="1300" w:type="dxa"/>
            <w:shd w:val="clear" w:color="auto" w:fill="auto"/>
            <w:noWrap/>
            <w:vAlign w:val="bottom"/>
            <w:hideMark/>
          </w:tcPr>
          <w:p w14:paraId="1FA59FBF"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&lt; 50</w:t>
            </w:r>
          </w:p>
        </w:tc>
      </w:tr>
      <w:tr w:rsidR="004E228E" w:rsidRPr="00356DDB" w14:paraId="1AA91C57" w14:textId="77777777" w:rsidTr="00ED3B5E">
        <w:trPr>
          <w:trHeight w:val="320"/>
        </w:trPr>
        <w:tc>
          <w:tcPr>
            <w:tcW w:w="3840" w:type="dxa"/>
            <w:shd w:val="clear" w:color="auto" w:fill="auto"/>
            <w:noWrap/>
            <w:vAlign w:val="bottom"/>
            <w:hideMark/>
          </w:tcPr>
          <w:p w14:paraId="5EE5CD22" w14:textId="77777777" w:rsidR="004E228E" w:rsidRPr="00356DDB" w:rsidRDefault="004E228E" w:rsidP="00ED3B5E">
            <w:pPr>
              <w:rPr>
                <w:rFonts w:ascii="Times" w:hAnsi="Times"/>
                <w:color w:val="000000"/>
                <w:sz w:val="16"/>
                <w:szCs w:val="16"/>
              </w:rPr>
            </w:pPr>
            <w:r>
              <w:rPr>
                <w:rFonts w:ascii="Times" w:hAnsi="Times"/>
                <w:color w:val="000000"/>
                <w:sz w:val="16"/>
                <w:szCs w:val="16"/>
              </w:rPr>
              <w:t xml:space="preserve">3.4 </w:t>
            </w:r>
            <w:r w:rsidRPr="00356DDB">
              <w:rPr>
                <w:rFonts w:ascii="Times" w:hAnsi="Times"/>
                <w:color w:val="000000"/>
                <w:sz w:val="16"/>
                <w:szCs w:val="16"/>
              </w:rPr>
              <w:t>Anti-SSA</w:t>
            </w:r>
          </w:p>
        </w:tc>
        <w:tc>
          <w:tcPr>
            <w:tcW w:w="2360" w:type="dxa"/>
            <w:shd w:val="clear" w:color="auto" w:fill="auto"/>
            <w:noWrap/>
            <w:vAlign w:val="bottom"/>
            <w:hideMark/>
          </w:tcPr>
          <w:p w14:paraId="30FB741C"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Leukopenia</w:t>
            </w:r>
          </w:p>
        </w:tc>
        <w:tc>
          <w:tcPr>
            <w:tcW w:w="1300" w:type="dxa"/>
            <w:shd w:val="clear" w:color="auto" w:fill="auto"/>
            <w:noWrap/>
            <w:vAlign w:val="bottom"/>
            <w:hideMark/>
          </w:tcPr>
          <w:p w14:paraId="39A21915"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75</w:t>
            </w:r>
          </w:p>
        </w:tc>
      </w:tr>
      <w:tr w:rsidR="004E228E" w:rsidRPr="00356DDB" w14:paraId="2E92A27D" w14:textId="77777777" w:rsidTr="00ED3B5E">
        <w:trPr>
          <w:trHeight w:val="320"/>
        </w:trPr>
        <w:tc>
          <w:tcPr>
            <w:tcW w:w="3840" w:type="dxa"/>
            <w:shd w:val="clear" w:color="auto" w:fill="auto"/>
            <w:noWrap/>
            <w:vAlign w:val="bottom"/>
            <w:hideMark/>
          </w:tcPr>
          <w:p w14:paraId="64B0E3AF"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711BA59C"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Renal</w:t>
            </w:r>
            <w:r>
              <w:rPr>
                <w:rFonts w:ascii="Times" w:hAnsi="Times"/>
                <w:color w:val="000000"/>
                <w:sz w:val="16"/>
                <w:szCs w:val="16"/>
              </w:rPr>
              <w:t xml:space="preserve"> involvement</w:t>
            </w:r>
          </w:p>
        </w:tc>
        <w:tc>
          <w:tcPr>
            <w:tcW w:w="1300" w:type="dxa"/>
            <w:shd w:val="clear" w:color="auto" w:fill="auto"/>
            <w:noWrap/>
            <w:vAlign w:val="bottom"/>
            <w:hideMark/>
          </w:tcPr>
          <w:p w14:paraId="4CAD473C"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62.5</w:t>
            </w:r>
          </w:p>
        </w:tc>
      </w:tr>
      <w:tr w:rsidR="004E228E" w:rsidRPr="00356DDB" w14:paraId="0618FC0A" w14:textId="77777777" w:rsidTr="00ED3B5E">
        <w:trPr>
          <w:trHeight w:val="320"/>
        </w:trPr>
        <w:tc>
          <w:tcPr>
            <w:tcW w:w="3840" w:type="dxa"/>
            <w:shd w:val="clear" w:color="auto" w:fill="auto"/>
            <w:noWrap/>
            <w:vAlign w:val="bottom"/>
            <w:hideMark/>
          </w:tcPr>
          <w:p w14:paraId="4A705925"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5318C212"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Others</w:t>
            </w:r>
          </w:p>
        </w:tc>
        <w:tc>
          <w:tcPr>
            <w:tcW w:w="1300" w:type="dxa"/>
            <w:shd w:val="clear" w:color="auto" w:fill="auto"/>
            <w:noWrap/>
            <w:vAlign w:val="bottom"/>
            <w:hideMark/>
          </w:tcPr>
          <w:p w14:paraId="77DA2060"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&lt; 50</w:t>
            </w:r>
          </w:p>
        </w:tc>
      </w:tr>
      <w:tr w:rsidR="004E228E" w:rsidRPr="00356DDB" w14:paraId="0BBA198C" w14:textId="77777777" w:rsidTr="00ED3B5E">
        <w:trPr>
          <w:trHeight w:val="320"/>
        </w:trPr>
        <w:tc>
          <w:tcPr>
            <w:tcW w:w="3840" w:type="dxa"/>
            <w:shd w:val="clear" w:color="auto" w:fill="D9D9D9" w:themeFill="background1" w:themeFillShade="D9"/>
            <w:noWrap/>
            <w:vAlign w:val="bottom"/>
            <w:hideMark/>
          </w:tcPr>
          <w:p w14:paraId="0789B42C" w14:textId="77777777" w:rsidR="004E228E" w:rsidRPr="00356DDB" w:rsidRDefault="004E228E" w:rsidP="00ED3B5E">
            <w:pPr>
              <w:rPr>
                <w:rFonts w:ascii="Times" w:hAnsi="Times"/>
                <w:b/>
                <w:bCs/>
                <w:color w:val="000000"/>
                <w:sz w:val="16"/>
                <w:szCs w:val="16"/>
              </w:rPr>
            </w:pPr>
            <w:r w:rsidRPr="00666F35">
              <w:rPr>
                <w:rFonts w:ascii="Times" w:hAnsi="Times"/>
                <w:b/>
                <w:bCs/>
                <w:color w:val="000000"/>
                <w:sz w:val="16"/>
                <w:szCs w:val="16"/>
              </w:rPr>
              <w:t xml:space="preserve">4. </w:t>
            </w:r>
            <w:r w:rsidRPr="00356DDB">
              <w:rPr>
                <w:rFonts w:ascii="Times" w:hAnsi="Times"/>
                <w:b/>
                <w:bCs/>
                <w:color w:val="000000"/>
                <w:sz w:val="16"/>
                <w:szCs w:val="16"/>
              </w:rPr>
              <w:t>ASLE with coarse speckled pattern</w:t>
            </w:r>
            <w:r>
              <w:rPr>
                <w:rFonts w:ascii="Times" w:hAnsi="Times"/>
                <w:b/>
                <w:bCs/>
                <w:color w:val="000000"/>
                <w:sz w:val="16"/>
                <w:szCs w:val="16"/>
              </w:rPr>
              <w:t xml:space="preserve"> (N=12)</w:t>
            </w:r>
          </w:p>
        </w:tc>
        <w:tc>
          <w:tcPr>
            <w:tcW w:w="2360" w:type="dxa"/>
            <w:shd w:val="clear" w:color="auto" w:fill="D9D9D9" w:themeFill="background1" w:themeFillShade="D9"/>
            <w:noWrap/>
            <w:vAlign w:val="bottom"/>
            <w:hideMark/>
          </w:tcPr>
          <w:p w14:paraId="48D1B9BA" w14:textId="77777777" w:rsidR="004E228E" w:rsidRPr="00356DDB" w:rsidRDefault="004E228E" w:rsidP="00ED3B5E">
            <w:pPr>
              <w:jc w:val="center"/>
              <w:rPr>
                <w:rFonts w:ascii="Times" w:hAnsi="Times"/>
                <w:color w:val="000000"/>
                <w:sz w:val="16"/>
                <w:szCs w:val="16"/>
              </w:rPr>
            </w:pPr>
            <w:r w:rsidRPr="00630C61">
              <w:rPr>
                <w:rFonts w:ascii="Times" w:hAnsi="Times"/>
                <w:b/>
                <w:bCs/>
                <w:color w:val="000000"/>
                <w:sz w:val="16"/>
                <w:szCs w:val="16"/>
              </w:rPr>
              <w:t>Clinical involvement</w:t>
            </w:r>
          </w:p>
        </w:tc>
        <w:tc>
          <w:tcPr>
            <w:tcW w:w="1300" w:type="dxa"/>
            <w:shd w:val="clear" w:color="auto" w:fill="D9D9D9" w:themeFill="background1" w:themeFillShade="D9"/>
            <w:noWrap/>
            <w:vAlign w:val="bottom"/>
            <w:hideMark/>
          </w:tcPr>
          <w:p w14:paraId="30CEE1D3" w14:textId="77777777" w:rsidR="004E228E" w:rsidRPr="00356DDB" w:rsidRDefault="004E228E" w:rsidP="00ED3B5E">
            <w:pPr>
              <w:jc w:val="center"/>
              <w:rPr>
                <w:rFonts w:ascii="Times" w:hAnsi="Times"/>
                <w:color w:val="000000"/>
                <w:sz w:val="16"/>
                <w:szCs w:val="16"/>
              </w:rPr>
            </w:pPr>
            <w:r w:rsidRPr="00630C61">
              <w:rPr>
                <w:rFonts w:ascii="Times" w:hAnsi="Times"/>
                <w:b/>
                <w:bCs/>
                <w:sz w:val="16"/>
                <w:szCs w:val="16"/>
              </w:rPr>
              <w:t>% of patients</w:t>
            </w:r>
          </w:p>
        </w:tc>
      </w:tr>
      <w:tr w:rsidR="004E228E" w:rsidRPr="00356DDB" w14:paraId="3545DFEE" w14:textId="77777777" w:rsidTr="00ED3B5E">
        <w:trPr>
          <w:trHeight w:val="320"/>
        </w:trPr>
        <w:tc>
          <w:tcPr>
            <w:tcW w:w="3840" w:type="dxa"/>
            <w:shd w:val="clear" w:color="auto" w:fill="auto"/>
            <w:noWrap/>
            <w:vAlign w:val="bottom"/>
            <w:hideMark/>
          </w:tcPr>
          <w:p w14:paraId="7D72C4AE" w14:textId="77777777" w:rsidR="004E228E" w:rsidRPr="00356DDB" w:rsidRDefault="004E228E" w:rsidP="00ED3B5E">
            <w:pPr>
              <w:rPr>
                <w:rFonts w:ascii="Times" w:hAnsi="Times"/>
                <w:color w:val="000000"/>
                <w:sz w:val="16"/>
                <w:szCs w:val="16"/>
              </w:rPr>
            </w:pPr>
            <w:r>
              <w:rPr>
                <w:rFonts w:ascii="Times" w:hAnsi="Times"/>
                <w:color w:val="000000"/>
                <w:sz w:val="16"/>
                <w:szCs w:val="16"/>
              </w:rPr>
              <w:t xml:space="preserve">4.1 </w:t>
            </w:r>
            <w:r w:rsidRPr="00356DDB">
              <w:rPr>
                <w:rFonts w:ascii="Times" w:hAnsi="Times"/>
                <w:color w:val="000000"/>
                <w:sz w:val="16"/>
                <w:szCs w:val="16"/>
              </w:rPr>
              <w:t>Anti-RNP</w:t>
            </w:r>
          </w:p>
        </w:tc>
        <w:tc>
          <w:tcPr>
            <w:tcW w:w="2360" w:type="dxa"/>
            <w:shd w:val="clear" w:color="auto" w:fill="auto"/>
            <w:noWrap/>
            <w:vAlign w:val="bottom"/>
            <w:hideMark/>
          </w:tcPr>
          <w:p w14:paraId="36F04996"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Leukopenia</w:t>
            </w:r>
          </w:p>
        </w:tc>
        <w:tc>
          <w:tcPr>
            <w:tcW w:w="1300" w:type="dxa"/>
            <w:shd w:val="clear" w:color="auto" w:fill="auto"/>
            <w:noWrap/>
            <w:vAlign w:val="bottom"/>
            <w:hideMark/>
          </w:tcPr>
          <w:p w14:paraId="3B43DB6E"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60</w:t>
            </w:r>
          </w:p>
        </w:tc>
      </w:tr>
      <w:tr w:rsidR="004E228E" w:rsidRPr="00356DDB" w14:paraId="46BBE627" w14:textId="77777777" w:rsidTr="00ED3B5E">
        <w:trPr>
          <w:trHeight w:val="320"/>
        </w:trPr>
        <w:tc>
          <w:tcPr>
            <w:tcW w:w="3840" w:type="dxa"/>
            <w:shd w:val="clear" w:color="auto" w:fill="auto"/>
            <w:noWrap/>
            <w:vAlign w:val="bottom"/>
            <w:hideMark/>
          </w:tcPr>
          <w:p w14:paraId="54AC868D"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79B2A7EF"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Others</w:t>
            </w:r>
          </w:p>
        </w:tc>
        <w:tc>
          <w:tcPr>
            <w:tcW w:w="1300" w:type="dxa"/>
            <w:shd w:val="clear" w:color="auto" w:fill="auto"/>
            <w:noWrap/>
            <w:vAlign w:val="bottom"/>
            <w:hideMark/>
          </w:tcPr>
          <w:p w14:paraId="55E17E6C"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&lt; 50</w:t>
            </w:r>
          </w:p>
        </w:tc>
      </w:tr>
      <w:tr w:rsidR="004E228E" w:rsidRPr="00356DDB" w14:paraId="1D5C1FDD" w14:textId="77777777" w:rsidTr="00ED3B5E">
        <w:trPr>
          <w:trHeight w:val="320"/>
        </w:trPr>
        <w:tc>
          <w:tcPr>
            <w:tcW w:w="3840" w:type="dxa"/>
            <w:shd w:val="clear" w:color="auto" w:fill="auto"/>
            <w:noWrap/>
            <w:vAlign w:val="bottom"/>
            <w:hideMark/>
          </w:tcPr>
          <w:p w14:paraId="317935BE" w14:textId="77777777" w:rsidR="004E228E" w:rsidRPr="00356DDB" w:rsidRDefault="004E228E" w:rsidP="00ED3B5E">
            <w:pPr>
              <w:rPr>
                <w:rFonts w:ascii="Times" w:hAnsi="Times"/>
                <w:color w:val="000000"/>
                <w:sz w:val="16"/>
                <w:szCs w:val="16"/>
              </w:rPr>
            </w:pPr>
            <w:r>
              <w:rPr>
                <w:rFonts w:ascii="Times" w:hAnsi="Times"/>
                <w:color w:val="000000"/>
                <w:sz w:val="16"/>
                <w:szCs w:val="16"/>
              </w:rPr>
              <w:t xml:space="preserve">4.2 </w:t>
            </w:r>
            <w:r w:rsidRPr="00356DDB">
              <w:rPr>
                <w:rFonts w:ascii="Times" w:hAnsi="Times"/>
                <w:color w:val="000000"/>
                <w:sz w:val="16"/>
                <w:szCs w:val="16"/>
              </w:rPr>
              <w:t>Anti-Sm</w:t>
            </w:r>
          </w:p>
        </w:tc>
        <w:tc>
          <w:tcPr>
            <w:tcW w:w="2360" w:type="dxa"/>
            <w:shd w:val="clear" w:color="auto" w:fill="auto"/>
            <w:noWrap/>
            <w:vAlign w:val="bottom"/>
            <w:hideMark/>
          </w:tcPr>
          <w:p w14:paraId="120F901F"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Leukopenia</w:t>
            </w:r>
          </w:p>
        </w:tc>
        <w:tc>
          <w:tcPr>
            <w:tcW w:w="1300" w:type="dxa"/>
            <w:shd w:val="clear" w:color="auto" w:fill="auto"/>
            <w:noWrap/>
            <w:vAlign w:val="bottom"/>
            <w:hideMark/>
          </w:tcPr>
          <w:p w14:paraId="7A189D6C"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62.5</w:t>
            </w:r>
          </w:p>
        </w:tc>
      </w:tr>
      <w:tr w:rsidR="004E228E" w:rsidRPr="00356DDB" w14:paraId="7E91911F" w14:textId="77777777" w:rsidTr="00ED3B5E">
        <w:trPr>
          <w:trHeight w:val="320"/>
        </w:trPr>
        <w:tc>
          <w:tcPr>
            <w:tcW w:w="3840" w:type="dxa"/>
            <w:shd w:val="clear" w:color="auto" w:fill="auto"/>
            <w:noWrap/>
            <w:vAlign w:val="bottom"/>
            <w:hideMark/>
          </w:tcPr>
          <w:p w14:paraId="723F1CDA" w14:textId="77777777" w:rsidR="004E228E" w:rsidRPr="00356DDB" w:rsidRDefault="004E228E" w:rsidP="00ED3B5E">
            <w:pPr>
              <w:jc w:val="right"/>
              <w:rPr>
                <w:rFonts w:ascii="Times" w:hAnsi="Times"/>
                <w:color w:val="000000"/>
                <w:sz w:val="16"/>
                <w:szCs w:val="16"/>
              </w:rPr>
            </w:pPr>
          </w:p>
        </w:tc>
        <w:tc>
          <w:tcPr>
            <w:tcW w:w="2360" w:type="dxa"/>
            <w:shd w:val="clear" w:color="auto" w:fill="auto"/>
            <w:noWrap/>
            <w:vAlign w:val="bottom"/>
            <w:hideMark/>
          </w:tcPr>
          <w:p w14:paraId="7A42C08B" w14:textId="77777777" w:rsidR="004E228E" w:rsidRPr="00356DDB" w:rsidRDefault="004E228E" w:rsidP="00ED3B5E">
            <w:pPr>
              <w:rPr>
                <w:rFonts w:ascii="Times" w:hAnsi="Times"/>
                <w:color w:val="000000"/>
                <w:sz w:val="16"/>
                <w:szCs w:val="16"/>
              </w:rPr>
            </w:pPr>
            <w:r w:rsidRPr="00356DDB">
              <w:rPr>
                <w:rFonts w:ascii="Times" w:hAnsi="Times"/>
                <w:color w:val="000000"/>
                <w:sz w:val="16"/>
                <w:szCs w:val="16"/>
              </w:rPr>
              <w:t>Others</w:t>
            </w:r>
          </w:p>
        </w:tc>
        <w:tc>
          <w:tcPr>
            <w:tcW w:w="1300" w:type="dxa"/>
            <w:shd w:val="clear" w:color="auto" w:fill="auto"/>
            <w:noWrap/>
            <w:vAlign w:val="bottom"/>
            <w:hideMark/>
          </w:tcPr>
          <w:p w14:paraId="6DE17D51" w14:textId="77777777" w:rsidR="004E228E" w:rsidRPr="00356DDB" w:rsidRDefault="004E228E" w:rsidP="00ED3B5E">
            <w:pPr>
              <w:jc w:val="right"/>
              <w:rPr>
                <w:rFonts w:ascii="Times" w:hAnsi="Times"/>
                <w:color w:val="000000"/>
                <w:sz w:val="16"/>
                <w:szCs w:val="16"/>
              </w:rPr>
            </w:pPr>
            <w:r w:rsidRPr="00356DDB">
              <w:rPr>
                <w:rFonts w:ascii="Times" w:hAnsi="Times"/>
                <w:color w:val="000000"/>
                <w:sz w:val="16"/>
                <w:szCs w:val="16"/>
              </w:rPr>
              <w:t>&lt; 50</w:t>
            </w:r>
          </w:p>
        </w:tc>
      </w:tr>
    </w:tbl>
    <w:p w14:paraId="3179467A" w14:textId="77777777" w:rsidR="004E228E" w:rsidRDefault="004E228E" w:rsidP="004E228E">
      <w:pPr>
        <w:rPr>
          <w:rFonts w:ascii="Times" w:hAnsi="Times"/>
          <w:sz w:val="20"/>
          <w:szCs w:val="20"/>
        </w:rPr>
      </w:pPr>
    </w:p>
    <w:p w14:paraId="149185AC" w14:textId="77777777" w:rsidR="004E228E" w:rsidRDefault="004E228E" w:rsidP="004E228E">
      <w:pPr>
        <w:rPr>
          <w:rFonts w:ascii="Times" w:hAnsi="Times"/>
          <w:sz w:val="20"/>
          <w:szCs w:val="20"/>
        </w:rPr>
      </w:pPr>
    </w:p>
    <w:p w14:paraId="10110752" w14:textId="77777777" w:rsidR="004E228E" w:rsidRDefault="004E228E" w:rsidP="00FE4C2E">
      <w:pPr>
        <w:pStyle w:val="NoSpacing"/>
        <w:spacing w:line="480" w:lineRule="auto"/>
      </w:pPr>
    </w:p>
    <w:sectPr w:rsidR="004E228E" w:rsidSect="00B20E4D">
      <w:headerReference w:type="even" r:id="rId12"/>
      <w:headerReference w:type="default" r:id="rId13"/>
      <w:pgSz w:w="11900" w:h="16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CDACD1" w14:textId="77777777" w:rsidR="00DF0844" w:rsidRDefault="00DF0844" w:rsidP="009655A9">
      <w:r>
        <w:separator/>
      </w:r>
    </w:p>
  </w:endnote>
  <w:endnote w:type="continuationSeparator" w:id="0">
    <w:p w14:paraId="011D3653" w14:textId="77777777" w:rsidR="00DF0844" w:rsidRDefault="00DF0844" w:rsidP="0096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rdia New">
    <w:altName w:val="Optima ExtraBlack"/>
    <w:panose1 w:val="00000000000000000000"/>
    <w:charset w:val="DE"/>
    <w:family w:val="roman"/>
    <w:notTrueType/>
    <w:pitch w:val="variable"/>
    <w:sig w:usb0="01000001" w:usb1="00000000" w:usb2="00000000" w:usb3="00000000" w:csb0="00010000" w:csb1="00000000"/>
  </w:font>
  <w:font w:name="Arial Unicode MS">
    <w:panose1 w:val="020B0604020202020204"/>
    <w:charset w:val="00"/>
    <w:family w:val="auto"/>
    <w:pitch w:val="variable"/>
    <w:sig w:usb0="F7FFAFFF" w:usb1="E9DFFFFF" w:usb2="0000003F" w:usb3="00000000" w:csb0="003F01FF" w:csb1="00000000"/>
  </w:font>
  <w:font w:name="Angsana New">
    <w:altName w:val="Optima ExtraBlack"/>
    <w:panose1 w:val="00000000000000000000"/>
    <w:charset w:val="DE"/>
    <w:family w:val="roman"/>
    <w:notTrueType/>
    <w:pitch w:val="variable"/>
    <w:sig w:usb0="01000001" w:usb1="00000000" w:usb2="00000000" w:usb3="00000000" w:csb0="00010000" w:csb1="00000000"/>
  </w:font>
  <w:font w:name="Calibri Light">
    <w:panose1 w:val="020F0302020204030204"/>
    <w:charset w:val="00"/>
    <w:family w:val="auto"/>
    <w:pitch w:val="variable"/>
    <w:sig w:usb0="A00002EF" w:usb1="4000207B" w:usb2="00000000" w:usb3="00000000" w:csb0="0000009F" w:csb1="00000000"/>
  </w:font>
  <w:font w:name="Yu Gothic Light">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H Sarabun New">
    <w:altName w:val="Arial Unicode MS"/>
    <w:charset w:val="00"/>
    <w:family w:val="swiss"/>
    <w:pitch w:val="variable"/>
    <w:sig w:usb0="A100006F" w:usb1="5000205A" w:usb2="00000000" w:usb3="00000000" w:csb0="00010183"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AFB55E" w14:textId="77777777" w:rsidR="00DF0844" w:rsidRDefault="00DF0844" w:rsidP="009655A9">
      <w:r>
        <w:separator/>
      </w:r>
    </w:p>
  </w:footnote>
  <w:footnote w:type="continuationSeparator" w:id="0">
    <w:p w14:paraId="022B1EA7" w14:textId="77777777" w:rsidR="00DF0844" w:rsidRDefault="00DF0844" w:rsidP="009655A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807007963"/>
      <w:docPartObj>
        <w:docPartGallery w:val="Page Numbers (Top of Page)"/>
        <w:docPartUnique/>
      </w:docPartObj>
    </w:sdtPr>
    <w:sdtEndPr>
      <w:rPr>
        <w:rStyle w:val="PageNumber"/>
      </w:rPr>
    </w:sdtEndPr>
    <w:sdtContent>
      <w:p w14:paraId="38A966EA" w14:textId="3C1CB6FC" w:rsidR="00157B18" w:rsidRDefault="00157B18" w:rsidP="00A8516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E36BC0" w14:textId="77777777" w:rsidR="00157B18" w:rsidRDefault="00157B18" w:rsidP="00B20E4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56304949"/>
      <w:docPartObj>
        <w:docPartGallery w:val="Page Numbers (Top of Page)"/>
        <w:docPartUnique/>
      </w:docPartObj>
    </w:sdtPr>
    <w:sdtEndPr>
      <w:rPr>
        <w:rStyle w:val="PageNumber"/>
      </w:rPr>
    </w:sdtEndPr>
    <w:sdtContent>
      <w:p w14:paraId="7F92B98C" w14:textId="0C42A217" w:rsidR="00157B18" w:rsidRDefault="00157B18" w:rsidP="00A8516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E228E">
          <w:rPr>
            <w:rStyle w:val="PageNumber"/>
            <w:noProof/>
          </w:rPr>
          <w:t>20</w:t>
        </w:r>
        <w:r>
          <w:rPr>
            <w:rStyle w:val="PageNumber"/>
          </w:rPr>
          <w:fldChar w:fldCharType="end"/>
        </w:r>
      </w:p>
    </w:sdtContent>
  </w:sdt>
  <w:p w14:paraId="77D69EB0" w14:textId="77777777" w:rsidR="00157B18" w:rsidRDefault="00157B18" w:rsidP="00B20E4D">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31711"/>
    <w:multiLevelType w:val="hybridMultilevel"/>
    <w:tmpl w:val="3F1EB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445EA0"/>
    <w:multiLevelType w:val="multilevel"/>
    <w:tmpl w:val="B54A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9F5349"/>
    <w:multiLevelType w:val="hybridMultilevel"/>
    <w:tmpl w:val="CC00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AB5193"/>
    <w:multiLevelType w:val="hybridMultilevel"/>
    <w:tmpl w:val="BCC20D4C"/>
    <w:lvl w:ilvl="0" w:tplc="00CAC86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B442C5"/>
    <w:multiLevelType w:val="hybridMultilevel"/>
    <w:tmpl w:val="09126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arrwzd62taxle90x55p0xw2pd555tpvp0x&quot;&gt;ANA project&lt;record-ids&gt;&lt;item&gt;4&lt;/item&gt;&lt;item&gt;5&lt;/item&gt;&lt;item&gt;6&lt;/item&gt;&lt;item&gt;8&lt;/item&gt;&lt;item&gt;11&lt;/item&gt;&lt;item&gt;12&lt;/item&gt;&lt;item&gt;22&lt;/item&gt;&lt;item&gt;38&lt;/item&gt;&lt;item&gt;69&lt;/item&gt;&lt;item&gt;176&lt;/item&gt;&lt;item&gt;188&lt;/item&gt;&lt;item&gt;193&lt;/item&gt;&lt;item&gt;194&lt;/item&gt;&lt;item&gt;196&lt;/item&gt;&lt;item&gt;242&lt;/item&gt;&lt;item&gt;262&lt;/item&gt;&lt;item&gt;270&lt;/item&gt;&lt;item&gt;297&lt;/item&gt;&lt;item&gt;299&lt;/item&gt;&lt;item&gt;305&lt;/item&gt;&lt;item&gt;313&lt;/item&gt;&lt;item&gt;315&lt;/item&gt;&lt;item&gt;317&lt;/item&gt;&lt;item&gt;323&lt;/item&gt;&lt;item&gt;331&lt;/item&gt;&lt;item&gt;332&lt;/item&gt;&lt;item&gt;334&lt;/item&gt;&lt;/record-ids&gt;&lt;/item&gt;&lt;/Libraries&gt;"/>
  </w:docVars>
  <w:rsids>
    <w:rsidRoot w:val="00661E1A"/>
    <w:rsid w:val="000018C2"/>
    <w:rsid w:val="00002B8D"/>
    <w:rsid w:val="000075B5"/>
    <w:rsid w:val="00007D75"/>
    <w:rsid w:val="0001112F"/>
    <w:rsid w:val="00011968"/>
    <w:rsid w:val="0001227A"/>
    <w:rsid w:val="000126DD"/>
    <w:rsid w:val="0001481C"/>
    <w:rsid w:val="000162C7"/>
    <w:rsid w:val="00022202"/>
    <w:rsid w:val="00023CD5"/>
    <w:rsid w:val="000259EA"/>
    <w:rsid w:val="00026DEA"/>
    <w:rsid w:val="00027591"/>
    <w:rsid w:val="00030B1C"/>
    <w:rsid w:val="000319C2"/>
    <w:rsid w:val="00031AAD"/>
    <w:rsid w:val="00031BBD"/>
    <w:rsid w:val="000324EC"/>
    <w:rsid w:val="00033393"/>
    <w:rsid w:val="000353C4"/>
    <w:rsid w:val="00035948"/>
    <w:rsid w:val="00040CBE"/>
    <w:rsid w:val="00040D79"/>
    <w:rsid w:val="00041A23"/>
    <w:rsid w:val="000420C7"/>
    <w:rsid w:val="000438F7"/>
    <w:rsid w:val="000442F4"/>
    <w:rsid w:val="00050296"/>
    <w:rsid w:val="00050838"/>
    <w:rsid w:val="00050B1A"/>
    <w:rsid w:val="00051E3C"/>
    <w:rsid w:val="000529C0"/>
    <w:rsid w:val="00055D88"/>
    <w:rsid w:val="000569CD"/>
    <w:rsid w:val="00060088"/>
    <w:rsid w:val="00062454"/>
    <w:rsid w:val="000638EC"/>
    <w:rsid w:val="000656A0"/>
    <w:rsid w:val="00066EB0"/>
    <w:rsid w:val="000677A1"/>
    <w:rsid w:val="0007083D"/>
    <w:rsid w:val="00070A45"/>
    <w:rsid w:val="00070D57"/>
    <w:rsid w:val="00071DA1"/>
    <w:rsid w:val="00074F79"/>
    <w:rsid w:val="000753AA"/>
    <w:rsid w:val="00076F7D"/>
    <w:rsid w:val="000810AD"/>
    <w:rsid w:val="00083AD4"/>
    <w:rsid w:val="00083DC9"/>
    <w:rsid w:val="00084EC8"/>
    <w:rsid w:val="00086065"/>
    <w:rsid w:val="0008771E"/>
    <w:rsid w:val="00090AAC"/>
    <w:rsid w:val="0009107E"/>
    <w:rsid w:val="00093BBE"/>
    <w:rsid w:val="00093F46"/>
    <w:rsid w:val="00094223"/>
    <w:rsid w:val="00094448"/>
    <w:rsid w:val="000956D7"/>
    <w:rsid w:val="000A0A1A"/>
    <w:rsid w:val="000A4472"/>
    <w:rsid w:val="000A4B33"/>
    <w:rsid w:val="000A6ADA"/>
    <w:rsid w:val="000A70ED"/>
    <w:rsid w:val="000B06E5"/>
    <w:rsid w:val="000B1326"/>
    <w:rsid w:val="000B17DE"/>
    <w:rsid w:val="000B2B87"/>
    <w:rsid w:val="000B2F0A"/>
    <w:rsid w:val="000B3979"/>
    <w:rsid w:val="000B3B1A"/>
    <w:rsid w:val="000B44C7"/>
    <w:rsid w:val="000B5D4F"/>
    <w:rsid w:val="000B62F1"/>
    <w:rsid w:val="000B7034"/>
    <w:rsid w:val="000C0D58"/>
    <w:rsid w:val="000C1229"/>
    <w:rsid w:val="000C2AEE"/>
    <w:rsid w:val="000C2BFB"/>
    <w:rsid w:val="000C4489"/>
    <w:rsid w:val="000C463E"/>
    <w:rsid w:val="000C48BF"/>
    <w:rsid w:val="000C5AA1"/>
    <w:rsid w:val="000C5E49"/>
    <w:rsid w:val="000C608C"/>
    <w:rsid w:val="000C7754"/>
    <w:rsid w:val="000C7863"/>
    <w:rsid w:val="000C7EF6"/>
    <w:rsid w:val="000D0071"/>
    <w:rsid w:val="000D124F"/>
    <w:rsid w:val="000D201E"/>
    <w:rsid w:val="000D3418"/>
    <w:rsid w:val="000D4BDD"/>
    <w:rsid w:val="000D5042"/>
    <w:rsid w:val="000D68F1"/>
    <w:rsid w:val="000E05A7"/>
    <w:rsid w:val="000E476E"/>
    <w:rsid w:val="000E47EE"/>
    <w:rsid w:val="000E49AF"/>
    <w:rsid w:val="000E4DDD"/>
    <w:rsid w:val="000E54DF"/>
    <w:rsid w:val="000E5637"/>
    <w:rsid w:val="000E7906"/>
    <w:rsid w:val="000E7C89"/>
    <w:rsid w:val="000E7F6D"/>
    <w:rsid w:val="000F15DF"/>
    <w:rsid w:val="000F1DA4"/>
    <w:rsid w:val="000F2066"/>
    <w:rsid w:val="000F411F"/>
    <w:rsid w:val="000F466A"/>
    <w:rsid w:val="000F49DD"/>
    <w:rsid w:val="000F4E31"/>
    <w:rsid w:val="000F6AB4"/>
    <w:rsid w:val="000F6CE8"/>
    <w:rsid w:val="00105D76"/>
    <w:rsid w:val="00106132"/>
    <w:rsid w:val="00106757"/>
    <w:rsid w:val="00107E4C"/>
    <w:rsid w:val="00110DFF"/>
    <w:rsid w:val="00112023"/>
    <w:rsid w:val="00114C2D"/>
    <w:rsid w:val="0011719C"/>
    <w:rsid w:val="001177FF"/>
    <w:rsid w:val="00117CED"/>
    <w:rsid w:val="00117F2E"/>
    <w:rsid w:val="00121822"/>
    <w:rsid w:val="001233BA"/>
    <w:rsid w:val="001237AC"/>
    <w:rsid w:val="001248DE"/>
    <w:rsid w:val="00125D52"/>
    <w:rsid w:val="00126EAE"/>
    <w:rsid w:val="00127E53"/>
    <w:rsid w:val="00131976"/>
    <w:rsid w:val="00132E0D"/>
    <w:rsid w:val="00133F58"/>
    <w:rsid w:val="001343BC"/>
    <w:rsid w:val="001345F7"/>
    <w:rsid w:val="0013530A"/>
    <w:rsid w:val="001403D1"/>
    <w:rsid w:val="0014128B"/>
    <w:rsid w:val="00141E82"/>
    <w:rsid w:val="001434DB"/>
    <w:rsid w:val="001441EF"/>
    <w:rsid w:val="00144D41"/>
    <w:rsid w:val="001454BB"/>
    <w:rsid w:val="00146EB4"/>
    <w:rsid w:val="00147DBC"/>
    <w:rsid w:val="001516F6"/>
    <w:rsid w:val="00151758"/>
    <w:rsid w:val="001534B8"/>
    <w:rsid w:val="001547E2"/>
    <w:rsid w:val="00156113"/>
    <w:rsid w:val="00157B18"/>
    <w:rsid w:val="00157BDD"/>
    <w:rsid w:val="00157CE7"/>
    <w:rsid w:val="00160C16"/>
    <w:rsid w:val="00161465"/>
    <w:rsid w:val="001632DD"/>
    <w:rsid w:val="00163856"/>
    <w:rsid w:val="001658B3"/>
    <w:rsid w:val="00165FB5"/>
    <w:rsid w:val="0016608F"/>
    <w:rsid w:val="00166AA1"/>
    <w:rsid w:val="0016728B"/>
    <w:rsid w:val="0017045D"/>
    <w:rsid w:val="0017064B"/>
    <w:rsid w:val="00171B23"/>
    <w:rsid w:val="00175505"/>
    <w:rsid w:val="00176A77"/>
    <w:rsid w:val="00176B1E"/>
    <w:rsid w:val="001771B3"/>
    <w:rsid w:val="001779F0"/>
    <w:rsid w:val="00181159"/>
    <w:rsid w:val="001818DF"/>
    <w:rsid w:val="00182903"/>
    <w:rsid w:val="0018460F"/>
    <w:rsid w:val="00185603"/>
    <w:rsid w:val="00185841"/>
    <w:rsid w:val="00186EFC"/>
    <w:rsid w:val="00190824"/>
    <w:rsid w:val="00191BEB"/>
    <w:rsid w:val="0019359A"/>
    <w:rsid w:val="00194CE0"/>
    <w:rsid w:val="00195652"/>
    <w:rsid w:val="00197C8D"/>
    <w:rsid w:val="001A0E68"/>
    <w:rsid w:val="001A1895"/>
    <w:rsid w:val="001A2C3C"/>
    <w:rsid w:val="001A346A"/>
    <w:rsid w:val="001A4DDC"/>
    <w:rsid w:val="001A4DE0"/>
    <w:rsid w:val="001A66EF"/>
    <w:rsid w:val="001B0875"/>
    <w:rsid w:val="001B28DD"/>
    <w:rsid w:val="001B2C9A"/>
    <w:rsid w:val="001B3AF7"/>
    <w:rsid w:val="001B7324"/>
    <w:rsid w:val="001C44D6"/>
    <w:rsid w:val="001C7432"/>
    <w:rsid w:val="001D1F93"/>
    <w:rsid w:val="001D2529"/>
    <w:rsid w:val="001D4503"/>
    <w:rsid w:val="001D4DF2"/>
    <w:rsid w:val="001E1011"/>
    <w:rsid w:val="001E1897"/>
    <w:rsid w:val="001E345F"/>
    <w:rsid w:val="001E3895"/>
    <w:rsid w:val="001E64F3"/>
    <w:rsid w:val="001E6FE1"/>
    <w:rsid w:val="001E72FD"/>
    <w:rsid w:val="001F0532"/>
    <w:rsid w:val="001F2381"/>
    <w:rsid w:val="001F3EF6"/>
    <w:rsid w:val="001F4BCC"/>
    <w:rsid w:val="001F5395"/>
    <w:rsid w:val="001F5A38"/>
    <w:rsid w:val="001F7B62"/>
    <w:rsid w:val="001F7C6D"/>
    <w:rsid w:val="002005BA"/>
    <w:rsid w:val="00200B7F"/>
    <w:rsid w:val="002017E5"/>
    <w:rsid w:val="0020184B"/>
    <w:rsid w:val="002024EE"/>
    <w:rsid w:val="00203853"/>
    <w:rsid w:val="002044AF"/>
    <w:rsid w:val="0020695F"/>
    <w:rsid w:val="002074F8"/>
    <w:rsid w:val="002103DA"/>
    <w:rsid w:val="002106D2"/>
    <w:rsid w:val="00213682"/>
    <w:rsid w:val="00214033"/>
    <w:rsid w:val="00221020"/>
    <w:rsid w:val="00224208"/>
    <w:rsid w:val="00224459"/>
    <w:rsid w:val="00224E64"/>
    <w:rsid w:val="00227D80"/>
    <w:rsid w:val="00231D3E"/>
    <w:rsid w:val="00234877"/>
    <w:rsid w:val="00236EB3"/>
    <w:rsid w:val="00242EF2"/>
    <w:rsid w:val="002438F2"/>
    <w:rsid w:val="0025183E"/>
    <w:rsid w:val="00251895"/>
    <w:rsid w:val="00252BC4"/>
    <w:rsid w:val="00252C0B"/>
    <w:rsid w:val="002548BD"/>
    <w:rsid w:val="00254BCB"/>
    <w:rsid w:val="002559AD"/>
    <w:rsid w:val="00256C45"/>
    <w:rsid w:val="00257317"/>
    <w:rsid w:val="00257454"/>
    <w:rsid w:val="002575C0"/>
    <w:rsid w:val="00257A3D"/>
    <w:rsid w:val="00257FAB"/>
    <w:rsid w:val="0026032E"/>
    <w:rsid w:val="00261193"/>
    <w:rsid w:val="0026263E"/>
    <w:rsid w:val="00262EE8"/>
    <w:rsid w:val="00264E63"/>
    <w:rsid w:val="0026524F"/>
    <w:rsid w:val="00265B16"/>
    <w:rsid w:val="00266753"/>
    <w:rsid w:val="00266A84"/>
    <w:rsid w:val="00267543"/>
    <w:rsid w:val="00270E92"/>
    <w:rsid w:val="002731EE"/>
    <w:rsid w:val="002740F6"/>
    <w:rsid w:val="002752F8"/>
    <w:rsid w:val="002758DE"/>
    <w:rsid w:val="002777FE"/>
    <w:rsid w:val="002779F3"/>
    <w:rsid w:val="00280788"/>
    <w:rsid w:val="00280A9A"/>
    <w:rsid w:val="0028119D"/>
    <w:rsid w:val="00281659"/>
    <w:rsid w:val="0028360C"/>
    <w:rsid w:val="00284765"/>
    <w:rsid w:val="002863B0"/>
    <w:rsid w:val="0028671C"/>
    <w:rsid w:val="00286B6E"/>
    <w:rsid w:val="0028728A"/>
    <w:rsid w:val="002914EF"/>
    <w:rsid w:val="00293A5D"/>
    <w:rsid w:val="00294503"/>
    <w:rsid w:val="00294E29"/>
    <w:rsid w:val="002A08FC"/>
    <w:rsid w:val="002A137E"/>
    <w:rsid w:val="002A13AD"/>
    <w:rsid w:val="002A19CE"/>
    <w:rsid w:val="002A40AD"/>
    <w:rsid w:val="002A466B"/>
    <w:rsid w:val="002A61F0"/>
    <w:rsid w:val="002A777C"/>
    <w:rsid w:val="002B033E"/>
    <w:rsid w:val="002B0DE8"/>
    <w:rsid w:val="002B1FA2"/>
    <w:rsid w:val="002B3C1B"/>
    <w:rsid w:val="002B3CA1"/>
    <w:rsid w:val="002B47D5"/>
    <w:rsid w:val="002B52A4"/>
    <w:rsid w:val="002B5550"/>
    <w:rsid w:val="002B55FB"/>
    <w:rsid w:val="002B5D19"/>
    <w:rsid w:val="002B74F8"/>
    <w:rsid w:val="002B7549"/>
    <w:rsid w:val="002B7849"/>
    <w:rsid w:val="002C06BF"/>
    <w:rsid w:val="002C09D1"/>
    <w:rsid w:val="002C09D5"/>
    <w:rsid w:val="002C2724"/>
    <w:rsid w:val="002C445B"/>
    <w:rsid w:val="002C55E6"/>
    <w:rsid w:val="002C6538"/>
    <w:rsid w:val="002C710E"/>
    <w:rsid w:val="002C7CF1"/>
    <w:rsid w:val="002D11AE"/>
    <w:rsid w:val="002D3B9E"/>
    <w:rsid w:val="002D6D77"/>
    <w:rsid w:val="002D7F93"/>
    <w:rsid w:val="002E008E"/>
    <w:rsid w:val="002E0EA4"/>
    <w:rsid w:val="002E192F"/>
    <w:rsid w:val="002E2752"/>
    <w:rsid w:val="002E4CC1"/>
    <w:rsid w:val="002E552F"/>
    <w:rsid w:val="002E5F3D"/>
    <w:rsid w:val="002F0EEC"/>
    <w:rsid w:val="002F4A40"/>
    <w:rsid w:val="002F4D3E"/>
    <w:rsid w:val="002F52D1"/>
    <w:rsid w:val="002F5A68"/>
    <w:rsid w:val="002F6741"/>
    <w:rsid w:val="002F7E53"/>
    <w:rsid w:val="003008C9"/>
    <w:rsid w:val="003010C1"/>
    <w:rsid w:val="00301BD3"/>
    <w:rsid w:val="00301F51"/>
    <w:rsid w:val="00302E96"/>
    <w:rsid w:val="00303247"/>
    <w:rsid w:val="00306322"/>
    <w:rsid w:val="003068F4"/>
    <w:rsid w:val="003208F9"/>
    <w:rsid w:val="00321B09"/>
    <w:rsid w:val="00323B31"/>
    <w:rsid w:val="0032451C"/>
    <w:rsid w:val="003245E6"/>
    <w:rsid w:val="0032472D"/>
    <w:rsid w:val="00324819"/>
    <w:rsid w:val="00326D5A"/>
    <w:rsid w:val="00326E30"/>
    <w:rsid w:val="00326F12"/>
    <w:rsid w:val="00327151"/>
    <w:rsid w:val="00330BC2"/>
    <w:rsid w:val="00333475"/>
    <w:rsid w:val="00334206"/>
    <w:rsid w:val="00334921"/>
    <w:rsid w:val="00334B30"/>
    <w:rsid w:val="00336E0C"/>
    <w:rsid w:val="00337241"/>
    <w:rsid w:val="00340077"/>
    <w:rsid w:val="00341C17"/>
    <w:rsid w:val="0034660F"/>
    <w:rsid w:val="003467CB"/>
    <w:rsid w:val="003467EB"/>
    <w:rsid w:val="00346FA4"/>
    <w:rsid w:val="0034719C"/>
    <w:rsid w:val="00350475"/>
    <w:rsid w:val="0035357F"/>
    <w:rsid w:val="003554A7"/>
    <w:rsid w:val="00355C6B"/>
    <w:rsid w:val="00355E7B"/>
    <w:rsid w:val="00363BC5"/>
    <w:rsid w:val="00364AE3"/>
    <w:rsid w:val="003656C7"/>
    <w:rsid w:val="003669C8"/>
    <w:rsid w:val="00367D8C"/>
    <w:rsid w:val="003701FC"/>
    <w:rsid w:val="003706F4"/>
    <w:rsid w:val="00371BE2"/>
    <w:rsid w:val="00372BD4"/>
    <w:rsid w:val="003731A8"/>
    <w:rsid w:val="003733AF"/>
    <w:rsid w:val="0037386A"/>
    <w:rsid w:val="0037391D"/>
    <w:rsid w:val="0037398E"/>
    <w:rsid w:val="00374B9E"/>
    <w:rsid w:val="00375F8B"/>
    <w:rsid w:val="0037616E"/>
    <w:rsid w:val="00376695"/>
    <w:rsid w:val="0037731A"/>
    <w:rsid w:val="003809DA"/>
    <w:rsid w:val="0038104B"/>
    <w:rsid w:val="00382B61"/>
    <w:rsid w:val="00383596"/>
    <w:rsid w:val="0038382A"/>
    <w:rsid w:val="003844B4"/>
    <w:rsid w:val="00384BC7"/>
    <w:rsid w:val="00386492"/>
    <w:rsid w:val="003869AB"/>
    <w:rsid w:val="00386CF1"/>
    <w:rsid w:val="00390326"/>
    <w:rsid w:val="00392ECA"/>
    <w:rsid w:val="0039349E"/>
    <w:rsid w:val="00395FEF"/>
    <w:rsid w:val="00396265"/>
    <w:rsid w:val="00396B85"/>
    <w:rsid w:val="003A0A72"/>
    <w:rsid w:val="003A3DD7"/>
    <w:rsid w:val="003A4F7B"/>
    <w:rsid w:val="003B19D0"/>
    <w:rsid w:val="003B1A3E"/>
    <w:rsid w:val="003B1D4E"/>
    <w:rsid w:val="003B4186"/>
    <w:rsid w:val="003B70A6"/>
    <w:rsid w:val="003C059B"/>
    <w:rsid w:val="003C0A6E"/>
    <w:rsid w:val="003C0D49"/>
    <w:rsid w:val="003C13EB"/>
    <w:rsid w:val="003C45F0"/>
    <w:rsid w:val="003C46B9"/>
    <w:rsid w:val="003C494A"/>
    <w:rsid w:val="003C6ADE"/>
    <w:rsid w:val="003C7398"/>
    <w:rsid w:val="003C787D"/>
    <w:rsid w:val="003D1CC4"/>
    <w:rsid w:val="003D2456"/>
    <w:rsid w:val="003D268F"/>
    <w:rsid w:val="003D292B"/>
    <w:rsid w:val="003D2CCA"/>
    <w:rsid w:val="003D344F"/>
    <w:rsid w:val="003D4C46"/>
    <w:rsid w:val="003D55C8"/>
    <w:rsid w:val="003D560B"/>
    <w:rsid w:val="003D5C07"/>
    <w:rsid w:val="003D63F3"/>
    <w:rsid w:val="003E041C"/>
    <w:rsid w:val="003E1032"/>
    <w:rsid w:val="003E11DE"/>
    <w:rsid w:val="003E1243"/>
    <w:rsid w:val="003E194D"/>
    <w:rsid w:val="003E3621"/>
    <w:rsid w:val="003E5A9D"/>
    <w:rsid w:val="003E5B55"/>
    <w:rsid w:val="003E68E1"/>
    <w:rsid w:val="003F0EEF"/>
    <w:rsid w:val="003F1248"/>
    <w:rsid w:val="003F26BE"/>
    <w:rsid w:val="003F3E1E"/>
    <w:rsid w:val="003F5A7E"/>
    <w:rsid w:val="003F62D4"/>
    <w:rsid w:val="003F7CFD"/>
    <w:rsid w:val="003F7EEE"/>
    <w:rsid w:val="00400E15"/>
    <w:rsid w:val="00403FCE"/>
    <w:rsid w:val="0040452D"/>
    <w:rsid w:val="00405143"/>
    <w:rsid w:val="0040604C"/>
    <w:rsid w:val="004062B8"/>
    <w:rsid w:val="00407242"/>
    <w:rsid w:val="004107A5"/>
    <w:rsid w:val="004109E9"/>
    <w:rsid w:val="00414C1E"/>
    <w:rsid w:val="00415ABB"/>
    <w:rsid w:val="0041672A"/>
    <w:rsid w:val="0041740A"/>
    <w:rsid w:val="004212D3"/>
    <w:rsid w:val="00423AA6"/>
    <w:rsid w:val="004248A0"/>
    <w:rsid w:val="00426977"/>
    <w:rsid w:val="00432A59"/>
    <w:rsid w:val="00433299"/>
    <w:rsid w:val="00433F14"/>
    <w:rsid w:val="00435BF8"/>
    <w:rsid w:val="00436F6D"/>
    <w:rsid w:val="0043714E"/>
    <w:rsid w:val="00440273"/>
    <w:rsid w:val="00441FD0"/>
    <w:rsid w:val="00442A47"/>
    <w:rsid w:val="00445675"/>
    <w:rsid w:val="00445784"/>
    <w:rsid w:val="004459C5"/>
    <w:rsid w:val="00445B79"/>
    <w:rsid w:val="004463EF"/>
    <w:rsid w:val="00446733"/>
    <w:rsid w:val="00447B58"/>
    <w:rsid w:val="004503F9"/>
    <w:rsid w:val="00450820"/>
    <w:rsid w:val="004528CC"/>
    <w:rsid w:val="00456010"/>
    <w:rsid w:val="004567FB"/>
    <w:rsid w:val="0045780E"/>
    <w:rsid w:val="00457CA6"/>
    <w:rsid w:val="00460976"/>
    <w:rsid w:val="00461126"/>
    <w:rsid w:val="004620D4"/>
    <w:rsid w:val="00462AE1"/>
    <w:rsid w:val="00465B97"/>
    <w:rsid w:val="00466749"/>
    <w:rsid w:val="004667DD"/>
    <w:rsid w:val="00466C23"/>
    <w:rsid w:val="00470E35"/>
    <w:rsid w:val="00470F61"/>
    <w:rsid w:val="004711BF"/>
    <w:rsid w:val="00471E8E"/>
    <w:rsid w:val="0047237C"/>
    <w:rsid w:val="0047322D"/>
    <w:rsid w:val="0047469F"/>
    <w:rsid w:val="00474F94"/>
    <w:rsid w:val="004805B9"/>
    <w:rsid w:val="00481A0B"/>
    <w:rsid w:val="00482F47"/>
    <w:rsid w:val="004831A1"/>
    <w:rsid w:val="0048409E"/>
    <w:rsid w:val="00486450"/>
    <w:rsid w:val="00490D79"/>
    <w:rsid w:val="00491488"/>
    <w:rsid w:val="00492562"/>
    <w:rsid w:val="004934D4"/>
    <w:rsid w:val="004939C2"/>
    <w:rsid w:val="00493FEC"/>
    <w:rsid w:val="00494381"/>
    <w:rsid w:val="004949BB"/>
    <w:rsid w:val="0049597C"/>
    <w:rsid w:val="00496069"/>
    <w:rsid w:val="00497A91"/>
    <w:rsid w:val="00497ED1"/>
    <w:rsid w:val="004A037A"/>
    <w:rsid w:val="004A0E71"/>
    <w:rsid w:val="004A1372"/>
    <w:rsid w:val="004A2A88"/>
    <w:rsid w:val="004A3217"/>
    <w:rsid w:val="004A3253"/>
    <w:rsid w:val="004A58A2"/>
    <w:rsid w:val="004A58AB"/>
    <w:rsid w:val="004A5F13"/>
    <w:rsid w:val="004A695A"/>
    <w:rsid w:val="004A6FFA"/>
    <w:rsid w:val="004A7B9F"/>
    <w:rsid w:val="004B381B"/>
    <w:rsid w:val="004B393C"/>
    <w:rsid w:val="004B423E"/>
    <w:rsid w:val="004B5116"/>
    <w:rsid w:val="004B57C6"/>
    <w:rsid w:val="004B5F1A"/>
    <w:rsid w:val="004B6CCE"/>
    <w:rsid w:val="004B7B89"/>
    <w:rsid w:val="004C03D0"/>
    <w:rsid w:val="004C07F7"/>
    <w:rsid w:val="004C1077"/>
    <w:rsid w:val="004C1CB7"/>
    <w:rsid w:val="004C2B69"/>
    <w:rsid w:val="004C3E80"/>
    <w:rsid w:val="004C5419"/>
    <w:rsid w:val="004C625C"/>
    <w:rsid w:val="004C7153"/>
    <w:rsid w:val="004C7A9D"/>
    <w:rsid w:val="004D19AE"/>
    <w:rsid w:val="004D1D0D"/>
    <w:rsid w:val="004D24C4"/>
    <w:rsid w:val="004D2EF5"/>
    <w:rsid w:val="004D31BD"/>
    <w:rsid w:val="004D3996"/>
    <w:rsid w:val="004D73A7"/>
    <w:rsid w:val="004D7A9F"/>
    <w:rsid w:val="004D7FE7"/>
    <w:rsid w:val="004E0161"/>
    <w:rsid w:val="004E099D"/>
    <w:rsid w:val="004E1CB3"/>
    <w:rsid w:val="004E228E"/>
    <w:rsid w:val="004E2BD2"/>
    <w:rsid w:val="004E400D"/>
    <w:rsid w:val="004E7266"/>
    <w:rsid w:val="004F0C55"/>
    <w:rsid w:val="004F5BC2"/>
    <w:rsid w:val="004F6663"/>
    <w:rsid w:val="004F6E54"/>
    <w:rsid w:val="004F76A8"/>
    <w:rsid w:val="004F7867"/>
    <w:rsid w:val="00502C55"/>
    <w:rsid w:val="00503AC7"/>
    <w:rsid w:val="00505963"/>
    <w:rsid w:val="0051142C"/>
    <w:rsid w:val="00511B92"/>
    <w:rsid w:val="00511E5E"/>
    <w:rsid w:val="0051310A"/>
    <w:rsid w:val="00514264"/>
    <w:rsid w:val="00514F76"/>
    <w:rsid w:val="00515926"/>
    <w:rsid w:val="00515E62"/>
    <w:rsid w:val="00521921"/>
    <w:rsid w:val="00522DED"/>
    <w:rsid w:val="00523ED1"/>
    <w:rsid w:val="005252BB"/>
    <w:rsid w:val="00525525"/>
    <w:rsid w:val="00525E59"/>
    <w:rsid w:val="00525F51"/>
    <w:rsid w:val="00525F65"/>
    <w:rsid w:val="00526153"/>
    <w:rsid w:val="00527117"/>
    <w:rsid w:val="00530571"/>
    <w:rsid w:val="00530707"/>
    <w:rsid w:val="005326B7"/>
    <w:rsid w:val="0053322C"/>
    <w:rsid w:val="00533E4C"/>
    <w:rsid w:val="00534419"/>
    <w:rsid w:val="00535348"/>
    <w:rsid w:val="00535B95"/>
    <w:rsid w:val="005374D0"/>
    <w:rsid w:val="005406C0"/>
    <w:rsid w:val="005407ED"/>
    <w:rsid w:val="00540D69"/>
    <w:rsid w:val="00540E60"/>
    <w:rsid w:val="00546012"/>
    <w:rsid w:val="00553C00"/>
    <w:rsid w:val="00554198"/>
    <w:rsid w:val="00554718"/>
    <w:rsid w:val="00556C54"/>
    <w:rsid w:val="00561591"/>
    <w:rsid w:val="00563A93"/>
    <w:rsid w:val="00573BFE"/>
    <w:rsid w:val="00574F2A"/>
    <w:rsid w:val="005759B1"/>
    <w:rsid w:val="00575EBA"/>
    <w:rsid w:val="00576D68"/>
    <w:rsid w:val="00580700"/>
    <w:rsid w:val="00581014"/>
    <w:rsid w:val="00581AFB"/>
    <w:rsid w:val="00582DE0"/>
    <w:rsid w:val="005844D2"/>
    <w:rsid w:val="005937BE"/>
    <w:rsid w:val="00595733"/>
    <w:rsid w:val="0059643E"/>
    <w:rsid w:val="005A0029"/>
    <w:rsid w:val="005A02CA"/>
    <w:rsid w:val="005A0E9D"/>
    <w:rsid w:val="005A2665"/>
    <w:rsid w:val="005A2D0E"/>
    <w:rsid w:val="005A2E58"/>
    <w:rsid w:val="005A4A1C"/>
    <w:rsid w:val="005A50E6"/>
    <w:rsid w:val="005A5793"/>
    <w:rsid w:val="005B10FB"/>
    <w:rsid w:val="005B267C"/>
    <w:rsid w:val="005B3A0A"/>
    <w:rsid w:val="005B3FBE"/>
    <w:rsid w:val="005B6EF7"/>
    <w:rsid w:val="005B7A80"/>
    <w:rsid w:val="005C01A2"/>
    <w:rsid w:val="005C105E"/>
    <w:rsid w:val="005C17B2"/>
    <w:rsid w:val="005C250F"/>
    <w:rsid w:val="005C396A"/>
    <w:rsid w:val="005C4CEF"/>
    <w:rsid w:val="005C781A"/>
    <w:rsid w:val="005C7C6B"/>
    <w:rsid w:val="005D06B6"/>
    <w:rsid w:val="005D32C7"/>
    <w:rsid w:val="005D368C"/>
    <w:rsid w:val="005E103C"/>
    <w:rsid w:val="005E12DB"/>
    <w:rsid w:val="005E209E"/>
    <w:rsid w:val="005E4EAD"/>
    <w:rsid w:val="005E630E"/>
    <w:rsid w:val="005E632A"/>
    <w:rsid w:val="005E6453"/>
    <w:rsid w:val="005E650D"/>
    <w:rsid w:val="005E6B34"/>
    <w:rsid w:val="005E701D"/>
    <w:rsid w:val="005F3E93"/>
    <w:rsid w:val="005F406D"/>
    <w:rsid w:val="005F4164"/>
    <w:rsid w:val="005F5EA8"/>
    <w:rsid w:val="005F6B03"/>
    <w:rsid w:val="005F74C8"/>
    <w:rsid w:val="005F789D"/>
    <w:rsid w:val="0060035B"/>
    <w:rsid w:val="00600BD9"/>
    <w:rsid w:val="00601516"/>
    <w:rsid w:val="0060195A"/>
    <w:rsid w:val="00604041"/>
    <w:rsid w:val="006047DC"/>
    <w:rsid w:val="00604968"/>
    <w:rsid w:val="00607CB5"/>
    <w:rsid w:val="00612A52"/>
    <w:rsid w:val="00612E71"/>
    <w:rsid w:val="0061319E"/>
    <w:rsid w:val="00613CEB"/>
    <w:rsid w:val="00614A5D"/>
    <w:rsid w:val="00615791"/>
    <w:rsid w:val="006166DB"/>
    <w:rsid w:val="00617230"/>
    <w:rsid w:val="00620734"/>
    <w:rsid w:val="0062203D"/>
    <w:rsid w:val="006223F7"/>
    <w:rsid w:val="0062280B"/>
    <w:rsid w:val="0062330B"/>
    <w:rsid w:val="00623776"/>
    <w:rsid w:val="00623CE3"/>
    <w:rsid w:val="0062439B"/>
    <w:rsid w:val="00625A24"/>
    <w:rsid w:val="00626D35"/>
    <w:rsid w:val="00630B8D"/>
    <w:rsid w:val="00630FD0"/>
    <w:rsid w:val="0063174D"/>
    <w:rsid w:val="00636B7F"/>
    <w:rsid w:val="006400F4"/>
    <w:rsid w:val="00643C83"/>
    <w:rsid w:val="00646F67"/>
    <w:rsid w:val="0065057F"/>
    <w:rsid w:val="00651B1B"/>
    <w:rsid w:val="00654FCB"/>
    <w:rsid w:val="00656D2F"/>
    <w:rsid w:val="00661E1A"/>
    <w:rsid w:val="006632C4"/>
    <w:rsid w:val="00663A40"/>
    <w:rsid w:val="00664434"/>
    <w:rsid w:val="00667CB3"/>
    <w:rsid w:val="00667E38"/>
    <w:rsid w:val="0067492B"/>
    <w:rsid w:val="00675FBC"/>
    <w:rsid w:val="006773E5"/>
    <w:rsid w:val="006778B0"/>
    <w:rsid w:val="00680757"/>
    <w:rsid w:val="00682A4E"/>
    <w:rsid w:val="00683747"/>
    <w:rsid w:val="00683B90"/>
    <w:rsid w:val="006846C6"/>
    <w:rsid w:val="00684A64"/>
    <w:rsid w:val="00684EE9"/>
    <w:rsid w:val="006850C3"/>
    <w:rsid w:val="00685337"/>
    <w:rsid w:val="0068621A"/>
    <w:rsid w:val="00686B3A"/>
    <w:rsid w:val="006870F1"/>
    <w:rsid w:val="00691C61"/>
    <w:rsid w:val="00691E31"/>
    <w:rsid w:val="0069334D"/>
    <w:rsid w:val="0069782D"/>
    <w:rsid w:val="006A1E5F"/>
    <w:rsid w:val="006A3660"/>
    <w:rsid w:val="006A446B"/>
    <w:rsid w:val="006A48D2"/>
    <w:rsid w:val="006A5BD6"/>
    <w:rsid w:val="006A7E1A"/>
    <w:rsid w:val="006B0917"/>
    <w:rsid w:val="006B2A2E"/>
    <w:rsid w:val="006B7195"/>
    <w:rsid w:val="006C177E"/>
    <w:rsid w:val="006C1D9B"/>
    <w:rsid w:val="006C3C08"/>
    <w:rsid w:val="006C4D3C"/>
    <w:rsid w:val="006C4F75"/>
    <w:rsid w:val="006C5F7F"/>
    <w:rsid w:val="006C623D"/>
    <w:rsid w:val="006C7E24"/>
    <w:rsid w:val="006D1905"/>
    <w:rsid w:val="006D1D56"/>
    <w:rsid w:val="006D1FC8"/>
    <w:rsid w:val="006D38F3"/>
    <w:rsid w:val="006D4EE3"/>
    <w:rsid w:val="006D6829"/>
    <w:rsid w:val="006D7246"/>
    <w:rsid w:val="006D79E3"/>
    <w:rsid w:val="006E0112"/>
    <w:rsid w:val="006E04F6"/>
    <w:rsid w:val="006E0B42"/>
    <w:rsid w:val="006E2D79"/>
    <w:rsid w:val="006E3410"/>
    <w:rsid w:val="006E4DEC"/>
    <w:rsid w:val="006F41A7"/>
    <w:rsid w:val="006F4B41"/>
    <w:rsid w:val="006F58D8"/>
    <w:rsid w:val="006F6505"/>
    <w:rsid w:val="006F663C"/>
    <w:rsid w:val="00701655"/>
    <w:rsid w:val="00701A55"/>
    <w:rsid w:val="0070276D"/>
    <w:rsid w:val="0070377D"/>
    <w:rsid w:val="007042B1"/>
    <w:rsid w:val="007043E7"/>
    <w:rsid w:val="007048D4"/>
    <w:rsid w:val="007058F0"/>
    <w:rsid w:val="00705D8D"/>
    <w:rsid w:val="00706BBE"/>
    <w:rsid w:val="00706D9A"/>
    <w:rsid w:val="00707108"/>
    <w:rsid w:val="00707BCE"/>
    <w:rsid w:val="00710BC4"/>
    <w:rsid w:val="00710C23"/>
    <w:rsid w:val="007117E6"/>
    <w:rsid w:val="007125FF"/>
    <w:rsid w:val="00712EA9"/>
    <w:rsid w:val="00714259"/>
    <w:rsid w:val="00714818"/>
    <w:rsid w:val="007152E5"/>
    <w:rsid w:val="0071573A"/>
    <w:rsid w:val="00716987"/>
    <w:rsid w:val="00717665"/>
    <w:rsid w:val="007205E5"/>
    <w:rsid w:val="00723B3C"/>
    <w:rsid w:val="00725FB8"/>
    <w:rsid w:val="00734C77"/>
    <w:rsid w:val="00736073"/>
    <w:rsid w:val="00736700"/>
    <w:rsid w:val="00737E8E"/>
    <w:rsid w:val="00740959"/>
    <w:rsid w:val="007415A5"/>
    <w:rsid w:val="007422A1"/>
    <w:rsid w:val="00742983"/>
    <w:rsid w:val="007436C4"/>
    <w:rsid w:val="00743AE7"/>
    <w:rsid w:val="007444EB"/>
    <w:rsid w:val="00745DF4"/>
    <w:rsid w:val="00745FF4"/>
    <w:rsid w:val="00746CD5"/>
    <w:rsid w:val="00747836"/>
    <w:rsid w:val="00747FC8"/>
    <w:rsid w:val="00750247"/>
    <w:rsid w:val="00750D43"/>
    <w:rsid w:val="00752F21"/>
    <w:rsid w:val="00754166"/>
    <w:rsid w:val="00755F39"/>
    <w:rsid w:val="00756575"/>
    <w:rsid w:val="00756DAD"/>
    <w:rsid w:val="00757308"/>
    <w:rsid w:val="00757DB5"/>
    <w:rsid w:val="0076157E"/>
    <w:rsid w:val="007621B2"/>
    <w:rsid w:val="0076349F"/>
    <w:rsid w:val="00763C81"/>
    <w:rsid w:val="00763FA8"/>
    <w:rsid w:val="00764EC0"/>
    <w:rsid w:val="0076648B"/>
    <w:rsid w:val="00766D5D"/>
    <w:rsid w:val="00767A81"/>
    <w:rsid w:val="007708E1"/>
    <w:rsid w:val="00770F64"/>
    <w:rsid w:val="0077110D"/>
    <w:rsid w:val="00772172"/>
    <w:rsid w:val="00772869"/>
    <w:rsid w:val="00776406"/>
    <w:rsid w:val="00776B84"/>
    <w:rsid w:val="00777F28"/>
    <w:rsid w:val="00781767"/>
    <w:rsid w:val="00782131"/>
    <w:rsid w:val="007829DB"/>
    <w:rsid w:val="00782CA4"/>
    <w:rsid w:val="00783502"/>
    <w:rsid w:val="00784508"/>
    <w:rsid w:val="00785693"/>
    <w:rsid w:val="00786663"/>
    <w:rsid w:val="007937A6"/>
    <w:rsid w:val="00793D56"/>
    <w:rsid w:val="00794582"/>
    <w:rsid w:val="00794B11"/>
    <w:rsid w:val="00796B36"/>
    <w:rsid w:val="007978C5"/>
    <w:rsid w:val="00797BD2"/>
    <w:rsid w:val="00797C8E"/>
    <w:rsid w:val="007A0565"/>
    <w:rsid w:val="007A087A"/>
    <w:rsid w:val="007A10CD"/>
    <w:rsid w:val="007A6A81"/>
    <w:rsid w:val="007A7652"/>
    <w:rsid w:val="007B0665"/>
    <w:rsid w:val="007B2406"/>
    <w:rsid w:val="007B2B28"/>
    <w:rsid w:val="007B2F2D"/>
    <w:rsid w:val="007B3F68"/>
    <w:rsid w:val="007B43E9"/>
    <w:rsid w:val="007B4484"/>
    <w:rsid w:val="007B77B1"/>
    <w:rsid w:val="007B7CD0"/>
    <w:rsid w:val="007C0628"/>
    <w:rsid w:val="007C068A"/>
    <w:rsid w:val="007C071B"/>
    <w:rsid w:val="007C1A1C"/>
    <w:rsid w:val="007C1CAC"/>
    <w:rsid w:val="007C25A8"/>
    <w:rsid w:val="007C3457"/>
    <w:rsid w:val="007C584B"/>
    <w:rsid w:val="007C59ED"/>
    <w:rsid w:val="007C62CB"/>
    <w:rsid w:val="007C68AB"/>
    <w:rsid w:val="007C73C4"/>
    <w:rsid w:val="007D292D"/>
    <w:rsid w:val="007D36A9"/>
    <w:rsid w:val="007D4FA7"/>
    <w:rsid w:val="007D5DC7"/>
    <w:rsid w:val="007D69BA"/>
    <w:rsid w:val="007D7298"/>
    <w:rsid w:val="007D735A"/>
    <w:rsid w:val="007D735F"/>
    <w:rsid w:val="007D7A2C"/>
    <w:rsid w:val="007D7AB0"/>
    <w:rsid w:val="007E069D"/>
    <w:rsid w:val="007E131A"/>
    <w:rsid w:val="007E15F9"/>
    <w:rsid w:val="007E17F5"/>
    <w:rsid w:val="007E24D4"/>
    <w:rsid w:val="007E2721"/>
    <w:rsid w:val="007E56D1"/>
    <w:rsid w:val="007F0E43"/>
    <w:rsid w:val="007F316A"/>
    <w:rsid w:val="007F4900"/>
    <w:rsid w:val="007F6346"/>
    <w:rsid w:val="007F781F"/>
    <w:rsid w:val="00800165"/>
    <w:rsid w:val="00801F80"/>
    <w:rsid w:val="00810B21"/>
    <w:rsid w:val="008132D8"/>
    <w:rsid w:val="00817168"/>
    <w:rsid w:val="008213BC"/>
    <w:rsid w:val="00821E4C"/>
    <w:rsid w:val="00822405"/>
    <w:rsid w:val="00822F6D"/>
    <w:rsid w:val="00823BF5"/>
    <w:rsid w:val="00824374"/>
    <w:rsid w:val="0082490E"/>
    <w:rsid w:val="00824C9C"/>
    <w:rsid w:val="008253AF"/>
    <w:rsid w:val="008262C5"/>
    <w:rsid w:val="00827308"/>
    <w:rsid w:val="008304E0"/>
    <w:rsid w:val="008312A3"/>
    <w:rsid w:val="0083144C"/>
    <w:rsid w:val="0083442F"/>
    <w:rsid w:val="008356B2"/>
    <w:rsid w:val="00835B6D"/>
    <w:rsid w:val="00835FC2"/>
    <w:rsid w:val="00840022"/>
    <w:rsid w:val="0084099C"/>
    <w:rsid w:val="00841ACD"/>
    <w:rsid w:val="00842223"/>
    <w:rsid w:val="0085113F"/>
    <w:rsid w:val="00853BF9"/>
    <w:rsid w:val="008541BB"/>
    <w:rsid w:val="0085628C"/>
    <w:rsid w:val="008565C4"/>
    <w:rsid w:val="008600D4"/>
    <w:rsid w:val="00861B51"/>
    <w:rsid w:val="00863F69"/>
    <w:rsid w:val="00864251"/>
    <w:rsid w:val="008648FA"/>
    <w:rsid w:val="00864AAA"/>
    <w:rsid w:val="00864E95"/>
    <w:rsid w:val="00865C35"/>
    <w:rsid w:val="008662E5"/>
    <w:rsid w:val="00866860"/>
    <w:rsid w:val="00872209"/>
    <w:rsid w:val="00872314"/>
    <w:rsid w:val="00872CAE"/>
    <w:rsid w:val="008742D7"/>
    <w:rsid w:val="00875475"/>
    <w:rsid w:val="0087569E"/>
    <w:rsid w:val="008773A7"/>
    <w:rsid w:val="008806C5"/>
    <w:rsid w:val="0088191E"/>
    <w:rsid w:val="00881C30"/>
    <w:rsid w:val="008820F7"/>
    <w:rsid w:val="00883666"/>
    <w:rsid w:val="00883990"/>
    <w:rsid w:val="00884468"/>
    <w:rsid w:val="00885858"/>
    <w:rsid w:val="00885EC9"/>
    <w:rsid w:val="00887D1D"/>
    <w:rsid w:val="00891602"/>
    <w:rsid w:val="0089186A"/>
    <w:rsid w:val="0089461F"/>
    <w:rsid w:val="008954E8"/>
    <w:rsid w:val="008957A4"/>
    <w:rsid w:val="008A1BA0"/>
    <w:rsid w:val="008A389C"/>
    <w:rsid w:val="008A413D"/>
    <w:rsid w:val="008A55F4"/>
    <w:rsid w:val="008B0FD8"/>
    <w:rsid w:val="008B1819"/>
    <w:rsid w:val="008B3319"/>
    <w:rsid w:val="008B3366"/>
    <w:rsid w:val="008B6475"/>
    <w:rsid w:val="008B729D"/>
    <w:rsid w:val="008C37D2"/>
    <w:rsid w:val="008C5269"/>
    <w:rsid w:val="008D1202"/>
    <w:rsid w:val="008D21CE"/>
    <w:rsid w:val="008D5605"/>
    <w:rsid w:val="008D5E71"/>
    <w:rsid w:val="008D5F5D"/>
    <w:rsid w:val="008D60AF"/>
    <w:rsid w:val="008E116A"/>
    <w:rsid w:val="008E47DA"/>
    <w:rsid w:val="008E4893"/>
    <w:rsid w:val="008E5340"/>
    <w:rsid w:val="008E53AC"/>
    <w:rsid w:val="008E577B"/>
    <w:rsid w:val="008E6D8E"/>
    <w:rsid w:val="008F102C"/>
    <w:rsid w:val="008F1680"/>
    <w:rsid w:val="008F2F1F"/>
    <w:rsid w:val="008F3158"/>
    <w:rsid w:val="008F3908"/>
    <w:rsid w:val="008F43C1"/>
    <w:rsid w:val="0090114D"/>
    <w:rsid w:val="00901257"/>
    <w:rsid w:val="00903614"/>
    <w:rsid w:val="00903AE7"/>
    <w:rsid w:val="00905C90"/>
    <w:rsid w:val="009065CA"/>
    <w:rsid w:val="00906C32"/>
    <w:rsid w:val="009071D3"/>
    <w:rsid w:val="00910502"/>
    <w:rsid w:val="00910FBA"/>
    <w:rsid w:val="009118B5"/>
    <w:rsid w:val="00913433"/>
    <w:rsid w:val="00913C27"/>
    <w:rsid w:val="00914D47"/>
    <w:rsid w:val="00914E12"/>
    <w:rsid w:val="0091510C"/>
    <w:rsid w:val="00917E71"/>
    <w:rsid w:val="00917ED4"/>
    <w:rsid w:val="0092014B"/>
    <w:rsid w:val="0092056E"/>
    <w:rsid w:val="009217E1"/>
    <w:rsid w:val="009219FC"/>
    <w:rsid w:val="00921C80"/>
    <w:rsid w:val="0092295A"/>
    <w:rsid w:val="00925B1C"/>
    <w:rsid w:val="009260CE"/>
    <w:rsid w:val="009267AA"/>
    <w:rsid w:val="00926EA4"/>
    <w:rsid w:val="00926FD2"/>
    <w:rsid w:val="00930363"/>
    <w:rsid w:val="0093039D"/>
    <w:rsid w:val="00930C21"/>
    <w:rsid w:val="009311B8"/>
    <w:rsid w:val="00931C06"/>
    <w:rsid w:val="00932303"/>
    <w:rsid w:val="009325E4"/>
    <w:rsid w:val="0093538B"/>
    <w:rsid w:val="0093680F"/>
    <w:rsid w:val="00937898"/>
    <w:rsid w:val="009405B5"/>
    <w:rsid w:val="00943852"/>
    <w:rsid w:val="0094453C"/>
    <w:rsid w:val="009448D4"/>
    <w:rsid w:val="00944A75"/>
    <w:rsid w:val="009451AE"/>
    <w:rsid w:val="00950BD8"/>
    <w:rsid w:val="00951992"/>
    <w:rsid w:val="00952DFA"/>
    <w:rsid w:val="00952E49"/>
    <w:rsid w:val="0095521E"/>
    <w:rsid w:val="00955D12"/>
    <w:rsid w:val="00956407"/>
    <w:rsid w:val="0095684A"/>
    <w:rsid w:val="00960EF9"/>
    <w:rsid w:val="00961076"/>
    <w:rsid w:val="00962FF9"/>
    <w:rsid w:val="00963F3E"/>
    <w:rsid w:val="00963F6F"/>
    <w:rsid w:val="0096450F"/>
    <w:rsid w:val="009655A9"/>
    <w:rsid w:val="00965B76"/>
    <w:rsid w:val="009671E2"/>
    <w:rsid w:val="0096734E"/>
    <w:rsid w:val="00970574"/>
    <w:rsid w:val="00970B4B"/>
    <w:rsid w:val="00972FBA"/>
    <w:rsid w:val="00972FDE"/>
    <w:rsid w:val="00977C94"/>
    <w:rsid w:val="00980E62"/>
    <w:rsid w:val="00981025"/>
    <w:rsid w:val="00981C33"/>
    <w:rsid w:val="00981D71"/>
    <w:rsid w:val="009824C4"/>
    <w:rsid w:val="00982B84"/>
    <w:rsid w:val="009837A2"/>
    <w:rsid w:val="00985389"/>
    <w:rsid w:val="009859AB"/>
    <w:rsid w:val="00990C5F"/>
    <w:rsid w:val="00990E74"/>
    <w:rsid w:val="00991155"/>
    <w:rsid w:val="00993B40"/>
    <w:rsid w:val="009941C3"/>
    <w:rsid w:val="009942EF"/>
    <w:rsid w:val="0099682E"/>
    <w:rsid w:val="009A1561"/>
    <w:rsid w:val="009A165C"/>
    <w:rsid w:val="009A1A36"/>
    <w:rsid w:val="009A5071"/>
    <w:rsid w:val="009A5ADE"/>
    <w:rsid w:val="009A5B81"/>
    <w:rsid w:val="009A5FEA"/>
    <w:rsid w:val="009A6027"/>
    <w:rsid w:val="009B01AF"/>
    <w:rsid w:val="009B3A11"/>
    <w:rsid w:val="009B5875"/>
    <w:rsid w:val="009B5ED2"/>
    <w:rsid w:val="009C3895"/>
    <w:rsid w:val="009C4231"/>
    <w:rsid w:val="009C6EAC"/>
    <w:rsid w:val="009C6EFF"/>
    <w:rsid w:val="009D029C"/>
    <w:rsid w:val="009D2366"/>
    <w:rsid w:val="009D26C6"/>
    <w:rsid w:val="009D374C"/>
    <w:rsid w:val="009D4D1C"/>
    <w:rsid w:val="009D5EBA"/>
    <w:rsid w:val="009D7431"/>
    <w:rsid w:val="009D7BC3"/>
    <w:rsid w:val="009D7E31"/>
    <w:rsid w:val="009E26F4"/>
    <w:rsid w:val="009E4E57"/>
    <w:rsid w:val="009E64E5"/>
    <w:rsid w:val="009E6E79"/>
    <w:rsid w:val="009F0775"/>
    <w:rsid w:val="009F2B74"/>
    <w:rsid w:val="009F3147"/>
    <w:rsid w:val="009F54D5"/>
    <w:rsid w:val="009F660C"/>
    <w:rsid w:val="009F69F2"/>
    <w:rsid w:val="009F6BB7"/>
    <w:rsid w:val="009F77DE"/>
    <w:rsid w:val="00A00510"/>
    <w:rsid w:val="00A03290"/>
    <w:rsid w:val="00A03AA8"/>
    <w:rsid w:val="00A05135"/>
    <w:rsid w:val="00A05901"/>
    <w:rsid w:val="00A05E3B"/>
    <w:rsid w:val="00A068AA"/>
    <w:rsid w:val="00A06E19"/>
    <w:rsid w:val="00A11163"/>
    <w:rsid w:val="00A120CD"/>
    <w:rsid w:val="00A144A6"/>
    <w:rsid w:val="00A163A4"/>
    <w:rsid w:val="00A16622"/>
    <w:rsid w:val="00A16BBB"/>
    <w:rsid w:val="00A17BA7"/>
    <w:rsid w:val="00A206AF"/>
    <w:rsid w:val="00A21514"/>
    <w:rsid w:val="00A22B33"/>
    <w:rsid w:val="00A238F1"/>
    <w:rsid w:val="00A23C3D"/>
    <w:rsid w:val="00A24C68"/>
    <w:rsid w:val="00A309A1"/>
    <w:rsid w:val="00A31773"/>
    <w:rsid w:val="00A33534"/>
    <w:rsid w:val="00A33CC7"/>
    <w:rsid w:val="00A34E01"/>
    <w:rsid w:val="00A35721"/>
    <w:rsid w:val="00A371D5"/>
    <w:rsid w:val="00A40556"/>
    <w:rsid w:val="00A40DB1"/>
    <w:rsid w:val="00A418A4"/>
    <w:rsid w:val="00A41CED"/>
    <w:rsid w:val="00A421EB"/>
    <w:rsid w:val="00A4231E"/>
    <w:rsid w:val="00A44355"/>
    <w:rsid w:val="00A445EA"/>
    <w:rsid w:val="00A450EB"/>
    <w:rsid w:val="00A45DC4"/>
    <w:rsid w:val="00A46170"/>
    <w:rsid w:val="00A46489"/>
    <w:rsid w:val="00A526B0"/>
    <w:rsid w:val="00A5354C"/>
    <w:rsid w:val="00A547BA"/>
    <w:rsid w:val="00A54E0E"/>
    <w:rsid w:val="00A55FB8"/>
    <w:rsid w:val="00A568C9"/>
    <w:rsid w:val="00A57495"/>
    <w:rsid w:val="00A61199"/>
    <w:rsid w:val="00A63A62"/>
    <w:rsid w:val="00A67630"/>
    <w:rsid w:val="00A67D59"/>
    <w:rsid w:val="00A7103A"/>
    <w:rsid w:val="00A74147"/>
    <w:rsid w:val="00A76DC1"/>
    <w:rsid w:val="00A774D3"/>
    <w:rsid w:val="00A81C0A"/>
    <w:rsid w:val="00A83556"/>
    <w:rsid w:val="00A83C3D"/>
    <w:rsid w:val="00A84595"/>
    <w:rsid w:val="00A84B72"/>
    <w:rsid w:val="00A85162"/>
    <w:rsid w:val="00A8561C"/>
    <w:rsid w:val="00A861EE"/>
    <w:rsid w:val="00A86BDF"/>
    <w:rsid w:val="00A876E1"/>
    <w:rsid w:val="00A9504B"/>
    <w:rsid w:val="00A966FF"/>
    <w:rsid w:val="00AA0124"/>
    <w:rsid w:val="00AA1587"/>
    <w:rsid w:val="00AA211F"/>
    <w:rsid w:val="00AA2896"/>
    <w:rsid w:val="00AA2FF7"/>
    <w:rsid w:val="00AA4241"/>
    <w:rsid w:val="00AA4691"/>
    <w:rsid w:val="00AA4A22"/>
    <w:rsid w:val="00AA571D"/>
    <w:rsid w:val="00AA67F4"/>
    <w:rsid w:val="00AA6C36"/>
    <w:rsid w:val="00AB09E0"/>
    <w:rsid w:val="00AB1E0C"/>
    <w:rsid w:val="00AB45D2"/>
    <w:rsid w:val="00AC0A4B"/>
    <w:rsid w:val="00AC1408"/>
    <w:rsid w:val="00AC3AE0"/>
    <w:rsid w:val="00AC4A75"/>
    <w:rsid w:val="00AD049B"/>
    <w:rsid w:val="00AD0A48"/>
    <w:rsid w:val="00AD2CC9"/>
    <w:rsid w:val="00AD3E16"/>
    <w:rsid w:val="00AD4B1B"/>
    <w:rsid w:val="00AD5741"/>
    <w:rsid w:val="00AE133F"/>
    <w:rsid w:val="00AE149D"/>
    <w:rsid w:val="00AE21AE"/>
    <w:rsid w:val="00AE2440"/>
    <w:rsid w:val="00AE3188"/>
    <w:rsid w:val="00AE3797"/>
    <w:rsid w:val="00AE4A0D"/>
    <w:rsid w:val="00AE6BD2"/>
    <w:rsid w:val="00AF3428"/>
    <w:rsid w:val="00AF36F8"/>
    <w:rsid w:val="00AF395C"/>
    <w:rsid w:val="00AF555C"/>
    <w:rsid w:val="00AF6483"/>
    <w:rsid w:val="00AF7456"/>
    <w:rsid w:val="00B00110"/>
    <w:rsid w:val="00B00E8C"/>
    <w:rsid w:val="00B01F3F"/>
    <w:rsid w:val="00B02149"/>
    <w:rsid w:val="00B03F52"/>
    <w:rsid w:val="00B04F86"/>
    <w:rsid w:val="00B05701"/>
    <w:rsid w:val="00B0696D"/>
    <w:rsid w:val="00B06C78"/>
    <w:rsid w:val="00B07446"/>
    <w:rsid w:val="00B0768A"/>
    <w:rsid w:val="00B07D7C"/>
    <w:rsid w:val="00B102CD"/>
    <w:rsid w:val="00B14265"/>
    <w:rsid w:val="00B142AA"/>
    <w:rsid w:val="00B1491C"/>
    <w:rsid w:val="00B176F5"/>
    <w:rsid w:val="00B17BBC"/>
    <w:rsid w:val="00B20523"/>
    <w:rsid w:val="00B20913"/>
    <w:rsid w:val="00B20E1E"/>
    <w:rsid w:val="00B20E4D"/>
    <w:rsid w:val="00B21A4A"/>
    <w:rsid w:val="00B22254"/>
    <w:rsid w:val="00B23551"/>
    <w:rsid w:val="00B23577"/>
    <w:rsid w:val="00B23F4D"/>
    <w:rsid w:val="00B2710F"/>
    <w:rsid w:val="00B3172F"/>
    <w:rsid w:val="00B335FE"/>
    <w:rsid w:val="00B33EF4"/>
    <w:rsid w:val="00B37F88"/>
    <w:rsid w:val="00B40620"/>
    <w:rsid w:val="00B44FA2"/>
    <w:rsid w:val="00B463D9"/>
    <w:rsid w:val="00B47138"/>
    <w:rsid w:val="00B47F5F"/>
    <w:rsid w:val="00B50A76"/>
    <w:rsid w:val="00B52A7F"/>
    <w:rsid w:val="00B531AE"/>
    <w:rsid w:val="00B54977"/>
    <w:rsid w:val="00B55485"/>
    <w:rsid w:val="00B55B0A"/>
    <w:rsid w:val="00B560BF"/>
    <w:rsid w:val="00B566D5"/>
    <w:rsid w:val="00B57A92"/>
    <w:rsid w:val="00B61BFF"/>
    <w:rsid w:val="00B62491"/>
    <w:rsid w:val="00B62D29"/>
    <w:rsid w:val="00B64981"/>
    <w:rsid w:val="00B65662"/>
    <w:rsid w:val="00B723C3"/>
    <w:rsid w:val="00B72C98"/>
    <w:rsid w:val="00B72D27"/>
    <w:rsid w:val="00B72EFF"/>
    <w:rsid w:val="00B72F5D"/>
    <w:rsid w:val="00B765C7"/>
    <w:rsid w:val="00B76D78"/>
    <w:rsid w:val="00B77220"/>
    <w:rsid w:val="00B807F3"/>
    <w:rsid w:val="00B80977"/>
    <w:rsid w:val="00B82EE8"/>
    <w:rsid w:val="00B834B9"/>
    <w:rsid w:val="00B84110"/>
    <w:rsid w:val="00B8425B"/>
    <w:rsid w:val="00B85E2D"/>
    <w:rsid w:val="00B87E7C"/>
    <w:rsid w:val="00B91830"/>
    <w:rsid w:val="00B92E22"/>
    <w:rsid w:val="00B95284"/>
    <w:rsid w:val="00B95DB8"/>
    <w:rsid w:val="00B962DF"/>
    <w:rsid w:val="00B96676"/>
    <w:rsid w:val="00B97015"/>
    <w:rsid w:val="00B97068"/>
    <w:rsid w:val="00BA0726"/>
    <w:rsid w:val="00BA1CBB"/>
    <w:rsid w:val="00BA20B1"/>
    <w:rsid w:val="00BA330D"/>
    <w:rsid w:val="00BA6A55"/>
    <w:rsid w:val="00BB2BCD"/>
    <w:rsid w:val="00BB2C21"/>
    <w:rsid w:val="00BB4113"/>
    <w:rsid w:val="00BB6849"/>
    <w:rsid w:val="00BC1521"/>
    <w:rsid w:val="00BC1594"/>
    <w:rsid w:val="00BC417F"/>
    <w:rsid w:val="00BC42E5"/>
    <w:rsid w:val="00BC4B00"/>
    <w:rsid w:val="00BC60E2"/>
    <w:rsid w:val="00BC6521"/>
    <w:rsid w:val="00BC6F46"/>
    <w:rsid w:val="00BC7CAB"/>
    <w:rsid w:val="00BD1703"/>
    <w:rsid w:val="00BD2664"/>
    <w:rsid w:val="00BD2E96"/>
    <w:rsid w:val="00BD31B2"/>
    <w:rsid w:val="00BD43E6"/>
    <w:rsid w:val="00BD5E33"/>
    <w:rsid w:val="00BD7E6F"/>
    <w:rsid w:val="00BE4E5A"/>
    <w:rsid w:val="00BF0026"/>
    <w:rsid w:val="00BF12BD"/>
    <w:rsid w:val="00BF5043"/>
    <w:rsid w:val="00BF51D2"/>
    <w:rsid w:val="00BF6EFC"/>
    <w:rsid w:val="00BF79C4"/>
    <w:rsid w:val="00C00DE8"/>
    <w:rsid w:val="00C01A6D"/>
    <w:rsid w:val="00C038CB"/>
    <w:rsid w:val="00C0394F"/>
    <w:rsid w:val="00C113C7"/>
    <w:rsid w:val="00C11F9A"/>
    <w:rsid w:val="00C11FBD"/>
    <w:rsid w:val="00C15ACE"/>
    <w:rsid w:val="00C15E57"/>
    <w:rsid w:val="00C174BA"/>
    <w:rsid w:val="00C20102"/>
    <w:rsid w:val="00C2084C"/>
    <w:rsid w:val="00C21097"/>
    <w:rsid w:val="00C2153A"/>
    <w:rsid w:val="00C21FAF"/>
    <w:rsid w:val="00C22A43"/>
    <w:rsid w:val="00C22D4F"/>
    <w:rsid w:val="00C230C8"/>
    <w:rsid w:val="00C23757"/>
    <w:rsid w:val="00C251C2"/>
    <w:rsid w:val="00C2567C"/>
    <w:rsid w:val="00C25ACA"/>
    <w:rsid w:val="00C2629A"/>
    <w:rsid w:val="00C26E0E"/>
    <w:rsid w:val="00C33414"/>
    <w:rsid w:val="00C34A57"/>
    <w:rsid w:val="00C358A9"/>
    <w:rsid w:val="00C378AA"/>
    <w:rsid w:val="00C40911"/>
    <w:rsid w:val="00C41974"/>
    <w:rsid w:val="00C4214E"/>
    <w:rsid w:val="00C4240E"/>
    <w:rsid w:val="00C42BC7"/>
    <w:rsid w:val="00C4494B"/>
    <w:rsid w:val="00C44C8B"/>
    <w:rsid w:val="00C467ED"/>
    <w:rsid w:val="00C54AD2"/>
    <w:rsid w:val="00C54C49"/>
    <w:rsid w:val="00C5594C"/>
    <w:rsid w:val="00C56F9D"/>
    <w:rsid w:val="00C57167"/>
    <w:rsid w:val="00C60CD5"/>
    <w:rsid w:val="00C622AA"/>
    <w:rsid w:val="00C644B3"/>
    <w:rsid w:val="00C650FE"/>
    <w:rsid w:val="00C7024D"/>
    <w:rsid w:val="00C71F3B"/>
    <w:rsid w:val="00C71F58"/>
    <w:rsid w:val="00C7460D"/>
    <w:rsid w:val="00C7727E"/>
    <w:rsid w:val="00C80DB5"/>
    <w:rsid w:val="00C81290"/>
    <w:rsid w:val="00C82E7F"/>
    <w:rsid w:val="00C82F09"/>
    <w:rsid w:val="00C83BFD"/>
    <w:rsid w:val="00C85375"/>
    <w:rsid w:val="00C86B09"/>
    <w:rsid w:val="00C87282"/>
    <w:rsid w:val="00C91AA6"/>
    <w:rsid w:val="00C91C43"/>
    <w:rsid w:val="00C9339E"/>
    <w:rsid w:val="00C93927"/>
    <w:rsid w:val="00C940DF"/>
    <w:rsid w:val="00C967C3"/>
    <w:rsid w:val="00C96E79"/>
    <w:rsid w:val="00CA106A"/>
    <w:rsid w:val="00CA2441"/>
    <w:rsid w:val="00CA2718"/>
    <w:rsid w:val="00CA3E74"/>
    <w:rsid w:val="00CA4F20"/>
    <w:rsid w:val="00CA5FF0"/>
    <w:rsid w:val="00CA7B71"/>
    <w:rsid w:val="00CB0C60"/>
    <w:rsid w:val="00CB1A24"/>
    <w:rsid w:val="00CB29CE"/>
    <w:rsid w:val="00CB5A5F"/>
    <w:rsid w:val="00CB618E"/>
    <w:rsid w:val="00CB750D"/>
    <w:rsid w:val="00CB751A"/>
    <w:rsid w:val="00CC115B"/>
    <w:rsid w:val="00CC2068"/>
    <w:rsid w:val="00CC34E7"/>
    <w:rsid w:val="00CC40F8"/>
    <w:rsid w:val="00CC444C"/>
    <w:rsid w:val="00CC4C66"/>
    <w:rsid w:val="00CC5391"/>
    <w:rsid w:val="00CC6411"/>
    <w:rsid w:val="00CC6B2B"/>
    <w:rsid w:val="00CC6C93"/>
    <w:rsid w:val="00CC744B"/>
    <w:rsid w:val="00CD0574"/>
    <w:rsid w:val="00CD1DAE"/>
    <w:rsid w:val="00CD445B"/>
    <w:rsid w:val="00CD4F90"/>
    <w:rsid w:val="00CD571B"/>
    <w:rsid w:val="00CE1E14"/>
    <w:rsid w:val="00CE43D6"/>
    <w:rsid w:val="00CE4C0F"/>
    <w:rsid w:val="00CE4C67"/>
    <w:rsid w:val="00CE566B"/>
    <w:rsid w:val="00CE61A2"/>
    <w:rsid w:val="00CE67D0"/>
    <w:rsid w:val="00CE6B20"/>
    <w:rsid w:val="00CE6D5F"/>
    <w:rsid w:val="00CE6D64"/>
    <w:rsid w:val="00CF003D"/>
    <w:rsid w:val="00CF06E9"/>
    <w:rsid w:val="00CF089F"/>
    <w:rsid w:val="00CF15DC"/>
    <w:rsid w:val="00CF194C"/>
    <w:rsid w:val="00CF4405"/>
    <w:rsid w:val="00CF4B1D"/>
    <w:rsid w:val="00CF51D6"/>
    <w:rsid w:val="00CF7099"/>
    <w:rsid w:val="00CF76D2"/>
    <w:rsid w:val="00D03A8A"/>
    <w:rsid w:val="00D03C82"/>
    <w:rsid w:val="00D0544A"/>
    <w:rsid w:val="00D075E2"/>
    <w:rsid w:val="00D11609"/>
    <w:rsid w:val="00D13B3D"/>
    <w:rsid w:val="00D145B6"/>
    <w:rsid w:val="00D14D8D"/>
    <w:rsid w:val="00D156B1"/>
    <w:rsid w:val="00D16F32"/>
    <w:rsid w:val="00D16FF9"/>
    <w:rsid w:val="00D20D68"/>
    <w:rsid w:val="00D214F4"/>
    <w:rsid w:val="00D21B37"/>
    <w:rsid w:val="00D22393"/>
    <w:rsid w:val="00D2468C"/>
    <w:rsid w:val="00D25E8B"/>
    <w:rsid w:val="00D26FB2"/>
    <w:rsid w:val="00D27B0D"/>
    <w:rsid w:val="00D3035A"/>
    <w:rsid w:val="00D31F0D"/>
    <w:rsid w:val="00D344B9"/>
    <w:rsid w:val="00D35B1A"/>
    <w:rsid w:val="00D3707C"/>
    <w:rsid w:val="00D40245"/>
    <w:rsid w:val="00D40254"/>
    <w:rsid w:val="00D41F07"/>
    <w:rsid w:val="00D4280C"/>
    <w:rsid w:val="00D44D1A"/>
    <w:rsid w:val="00D45AE9"/>
    <w:rsid w:val="00D46241"/>
    <w:rsid w:val="00D50126"/>
    <w:rsid w:val="00D506C7"/>
    <w:rsid w:val="00D53D35"/>
    <w:rsid w:val="00D53F65"/>
    <w:rsid w:val="00D543DD"/>
    <w:rsid w:val="00D553A9"/>
    <w:rsid w:val="00D570A5"/>
    <w:rsid w:val="00D574F2"/>
    <w:rsid w:val="00D57CA0"/>
    <w:rsid w:val="00D62CC8"/>
    <w:rsid w:val="00D6363B"/>
    <w:rsid w:val="00D63A25"/>
    <w:rsid w:val="00D667B5"/>
    <w:rsid w:val="00D71955"/>
    <w:rsid w:val="00D719FE"/>
    <w:rsid w:val="00D72C74"/>
    <w:rsid w:val="00D730FD"/>
    <w:rsid w:val="00D73203"/>
    <w:rsid w:val="00D73479"/>
    <w:rsid w:val="00D73950"/>
    <w:rsid w:val="00D73EAC"/>
    <w:rsid w:val="00D7407A"/>
    <w:rsid w:val="00D740DD"/>
    <w:rsid w:val="00D7571C"/>
    <w:rsid w:val="00D77882"/>
    <w:rsid w:val="00D8071D"/>
    <w:rsid w:val="00D82715"/>
    <w:rsid w:val="00D86A71"/>
    <w:rsid w:val="00D87FB7"/>
    <w:rsid w:val="00D92B10"/>
    <w:rsid w:val="00D92C62"/>
    <w:rsid w:val="00D92FE9"/>
    <w:rsid w:val="00D9302B"/>
    <w:rsid w:val="00D94F2F"/>
    <w:rsid w:val="00D95B6D"/>
    <w:rsid w:val="00DB0572"/>
    <w:rsid w:val="00DB1059"/>
    <w:rsid w:val="00DB115F"/>
    <w:rsid w:val="00DB3ED3"/>
    <w:rsid w:val="00DB73D0"/>
    <w:rsid w:val="00DC07DB"/>
    <w:rsid w:val="00DC0913"/>
    <w:rsid w:val="00DC1B94"/>
    <w:rsid w:val="00DC209D"/>
    <w:rsid w:val="00DC2994"/>
    <w:rsid w:val="00DC54CF"/>
    <w:rsid w:val="00DC6CEA"/>
    <w:rsid w:val="00DC7486"/>
    <w:rsid w:val="00DC7508"/>
    <w:rsid w:val="00DD46CE"/>
    <w:rsid w:val="00DE189B"/>
    <w:rsid w:val="00DE23E7"/>
    <w:rsid w:val="00DE3254"/>
    <w:rsid w:val="00DE4658"/>
    <w:rsid w:val="00DE4EFF"/>
    <w:rsid w:val="00DE5F5B"/>
    <w:rsid w:val="00DE66DB"/>
    <w:rsid w:val="00DE749E"/>
    <w:rsid w:val="00DE77D3"/>
    <w:rsid w:val="00DF0844"/>
    <w:rsid w:val="00DF23F2"/>
    <w:rsid w:val="00DF2DCB"/>
    <w:rsid w:val="00DF3189"/>
    <w:rsid w:val="00DF692D"/>
    <w:rsid w:val="00DF7FDA"/>
    <w:rsid w:val="00E009AB"/>
    <w:rsid w:val="00E00DDB"/>
    <w:rsid w:val="00E01AF2"/>
    <w:rsid w:val="00E0216D"/>
    <w:rsid w:val="00E03298"/>
    <w:rsid w:val="00E059DA"/>
    <w:rsid w:val="00E05C1A"/>
    <w:rsid w:val="00E10623"/>
    <w:rsid w:val="00E129D6"/>
    <w:rsid w:val="00E1340E"/>
    <w:rsid w:val="00E15494"/>
    <w:rsid w:val="00E178D2"/>
    <w:rsid w:val="00E20843"/>
    <w:rsid w:val="00E214F9"/>
    <w:rsid w:val="00E21D1F"/>
    <w:rsid w:val="00E2294C"/>
    <w:rsid w:val="00E22A3E"/>
    <w:rsid w:val="00E23393"/>
    <w:rsid w:val="00E23470"/>
    <w:rsid w:val="00E23EF9"/>
    <w:rsid w:val="00E249EA"/>
    <w:rsid w:val="00E24EFE"/>
    <w:rsid w:val="00E25682"/>
    <w:rsid w:val="00E258A8"/>
    <w:rsid w:val="00E26864"/>
    <w:rsid w:val="00E27833"/>
    <w:rsid w:val="00E2794E"/>
    <w:rsid w:val="00E31C55"/>
    <w:rsid w:val="00E32A20"/>
    <w:rsid w:val="00E32C61"/>
    <w:rsid w:val="00E32EC6"/>
    <w:rsid w:val="00E33134"/>
    <w:rsid w:val="00E3332B"/>
    <w:rsid w:val="00E34662"/>
    <w:rsid w:val="00E34D2A"/>
    <w:rsid w:val="00E37DBE"/>
    <w:rsid w:val="00E408C4"/>
    <w:rsid w:val="00E416DB"/>
    <w:rsid w:val="00E43C65"/>
    <w:rsid w:val="00E43FE9"/>
    <w:rsid w:val="00E4488F"/>
    <w:rsid w:val="00E44D50"/>
    <w:rsid w:val="00E45651"/>
    <w:rsid w:val="00E4589A"/>
    <w:rsid w:val="00E468DA"/>
    <w:rsid w:val="00E46D79"/>
    <w:rsid w:val="00E476A9"/>
    <w:rsid w:val="00E552E7"/>
    <w:rsid w:val="00E56C28"/>
    <w:rsid w:val="00E6086A"/>
    <w:rsid w:val="00E60C19"/>
    <w:rsid w:val="00E6142F"/>
    <w:rsid w:val="00E629D7"/>
    <w:rsid w:val="00E62F1B"/>
    <w:rsid w:val="00E637F5"/>
    <w:rsid w:val="00E63D50"/>
    <w:rsid w:val="00E6469B"/>
    <w:rsid w:val="00E64C6E"/>
    <w:rsid w:val="00E64D22"/>
    <w:rsid w:val="00E65AD9"/>
    <w:rsid w:val="00E66F57"/>
    <w:rsid w:val="00E67495"/>
    <w:rsid w:val="00E675DF"/>
    <w:rsid w:val="00E710B4"/>
    <w:rsid w:val="00E71D97"/>
    <w:rsid w:val="00E73645"/>
    <w:rsid w:val="00E80C22"/>
    <w:rsid w:val="00E8368F"/>
    <w:rsid w:val="00E83D03"/>
    <w:rsid w:val="00E84D9E"/>
    <w:rsid w:val="00E856BD"/>
    <w:rsid w:val="00E85773"/>
    <w:rsid w:val="00E86AD3"/>
    <w:rsid w:val="00E86B89"/>
    <w:rsid w:val="00E90BB7"/>
    <w:rsid w:val="00E93875"/>
    <w:rsid w:val="00E956B7"/>
    <w:rsid w:val="00E961C1"/>
    <w:rsid w:val="00E966DC"/>
    <w:rsid w:val="00E977DB"/>
    <w:rsid w:val="00EA0A40"/>
    <w:rsid w:val="00EA0E98"/>
    <w:rsid w:val="00EA3439"/>
    <w:rsid w:val="00EA3999"/>
    <w:rsid w:val="00EA4466"/>
    <w:rsid w:val="00EA4ACD"/>
    <w:rsid w:val="00EA4D63"/>
    <w:rsid w:val="00EA5F43"/>
    <w:rsid w:val="00EA730E"/>
    <w:rsid w:val="00EB2282"/>
    <w:rsid w:val="00EB323A"/>
    <w:rsid w:val="00EB3446"/>
    <w:rsid w:val="00EB3A24"/>
    <w:rsid w:val="00EB3DE6"/>
    <w:rsid w:val="00EB593C"/>
    <w:rsid w:val="00EB5E11"/>
    <w:rsid w:val="00EC02D3"/>
    <w:rsid w:val="00EC04BE"/>
    <w:rsid w:val="00EC055D"/>
    <w:rsid w:val="00EC2345"/>
    <w:rsid w:val="00EC3DB0"/>
    <w:rsid w:val="00EC543A"/>
    <w:rsid w:val="00EC5868"/>
    <w:rsid w:val="00EC6B01"/>
    <w:rsid w:val="00ED0EB2"/>
    <w:rsid w:val="00ED22F6"/>
    <w:rsid w:val="00ED2BD3"/>
    <w:rsid w:val="00ED425F"/>
    <w:rsid w:val="00ED537E"/>
    <w:rsid w:val="00ED5DBB"/>
    <w:rsid w:val="00ED61AF"/>
    <w:rsid w:val="00ED654B"/>
    <w:rsid w:val="00ED733C"/>
    <w:rsid w:val="00ED7393"/>
    <w:rsid w:val="00EE0BB6"/>
    <w:rsid w:val="00EE13E8"/>
    <w:rsid w:val="00EE223C"/>
    <w:rsid w:val="00EE271D"/>
    <w:rsid w:val="00EE3FE7"/>
    <w:rsid w:val="00EE42D4"/>
    <w:rsid w:val="00EE562B"/>
    <w:rsid w:val="00EE6154"/>
    <w:rsid w:val="00EE7B17"/>
    <w:rsid w:val="00EF0A11"/>
    <w:rsid w:val="00EF0B3A"/>
    <w:rsid w:val="00EF1AED"/>
    <w:rsid w:val="00EF48E7"/>
    <w:rsid w:val="00EF5EB6"/>
    <w:rsid w:val="00EF74C0"/>
    <w:rsid w:val="00F0047D"/>
    <w:rsid w:val="00F004BC"/>
    <w:rsid w:val="00F00A15"/>
    <w:rsid w:val="00F01148"/>
    <w:rsid w:val="00F0127D"/>
    <w:rsid w:val="00F0231C"/>
    <w:rsid w:val="00F02B2D"/>
    <w:rsid w:val="00F052A9"/>
    <w:rsid w:val="00F0573D"/>
    <w:rsid w:val="00F06A05"/>
    <w:rsid w:val="00F06D60"/>
    <w:rsid w:val="00F1097D"/>
    <w:rsid w:val="00F110B7"/>
    <w:rsid w:val="00F117AF"/>
    <w:rsid w:val="00F12933"/>
    <w:rsid w:val="00F16B82"/>
    <w:rsid w:val="00F20AF7"/>
    <w:rsid w:val="00F22B36"/>
    <w:rsid w:val="00F231A6"/>
    <w:rsid w:val="00F23C32"/>
    <w:rsid w:val="00F30998"/>
    <w:rsid w:val="00F3239E"/>
    <w:rsid w:val="00F32CA2"/>
    <w:rsid w:val="00F33321"/>
    <w:rsid w:val="00F343F6"/>
    <w:rsid w:val="00F344C9"/>
    <w:rsid w:val="00F35ECE"/>
    <w:rsid w:val="00F370A8"/>
    <w:rsid w:val="00F37B28"/>
    <w:rsid w:val="00F41F63"/>
    <w:rsid w:val="00F42231"/>
    <w:rsid w:val="00F456C9"/>
    <w:rsid w:val="00F46DD3"/>
    <w:rsid w:val="00F4734D"/>
    <w:rsid w:val="00F473D4"/>
    <w:rsid w:val="00F51333"/>
    <w:rsid w:val="00F51496"/>
    <w:rsid w:val="00F533A4"/>
    <w:rsid w:val="00F543E9"/>
    <w:rsid w:val="00F54CF5"/>
    <w:rsid w:val="00F54F37"/>
    <w:rsid w:val="00F552F7"/>
    <w:rsid w:val="00F57414"/>
    <w:rsid w:val="00F57951"/>
    <w:rsid w:val="00F57A8F"/>
    <w:rsid w:val="00F612DA"/>
    <w:rsid w:val="00F620C2"/>
    <w:rsid w:val="00F636F7"/>
    <w:rsid w:val="00F647EA"/>
    <w:rsid w:val="00F653B9"/>
    <w:rsid w:val="00F66AD4"/>
    <w:rsid w:val="00F700EF"/>
    <w:rsid w:val="00F71169"/>
    <w:rsid w:val="00F77994"/>
    <w:rsid w:val="00F804E3"/>
    <w:rsid w:val="00F81B1C"/>
    <w:rsid w:val="00F83052"/>
    <w:rsid w:val="00F84014"/>
    <w:rsid w:val="00F85140"/>
    <w:rsid w:val="00F86647"/>
    <w:rsid w:val="00F91125"/>
    <w:rsid w:val="00F94E86"/>
    <w:rsid w:val="00F95CAE"/>
    <w:rsid w:val="00F960E7"/>
    <w:rsid w:val="00F96962"/>
    <w:rsid w:val="00F97A9B"/>
    <w:rsid w:val="00FA3780"/>
    <w:rsid w:val="00FA41EE"/>
    <w:rsid w:val="00FA420C"/>
    <w:rsid w:val="00FA4423"/>
    <w:rsid w:val="00FA5AA5"/>
    <w:rsid w:val="00FA5E5D"/>
    <w:rsid w:val="00FA6629"/>
    <w:rsid w:val="00FA7A9F"/>
    <w:rsid w:val="00FB1025"/>
    <w:rsid w:val="00FB19BE"/>
    <w:rsid w:val="00FB3B0A"/>
    <w:rsid w:val="00FB4321"/>
    <w:rsid w:val="00FB7A18"/>
    <w:rsid w:val="00FC1668"/>
    <w:rsid w:val="00FC3A04"/>
    <w:rsid w:val="00FC3A20"/>
    <w:rsid w:val="00FC4616"/>
    <w:rsid w:val="00FC722E"/>
    <w:rsid w:val="00FC7366"/>
    <w:rsid w:val="00FC7F72"/>
    <w:rsid w:val="00FC7FFD"/>
    <w:rsid w:val="00FD45B9"/>
    <w:rsid w:val="00FD5941"/>
    <w:rsid w:val="00FE3EBA"/>
    <w:rsid w:val="00FE4C2E"/>
    <w:rsid w:val="00FE5AEF"/>
    <w:rsid w:val="00FE60DC"/>
    <w:rsid w:val="00FE6191"/>
    <w:rsid w:val="00FE6898"/>
    <w:rsid w:val="00FE6BD1"/>
    <w:rsid w:val="00FE7D5E"/>
    <w:rsid w:val="00FF0D72"/>
    <w:rsid w:val="00FF2751"/>
    <w:rsid w:val="00FF300C"/>
    <w:rsid w:val="00FF343B"/>
    <w:rsid w:val="00FF4089"/>
    <w:rsid w:val="00FF41D0"/>
    <w:rsid w:val="00FF4535"/>
    <w:rsid w:val="00FF6232"/>
    <w:rsid w:val="00FF6AA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0A4438A"/>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131"/>
    <w:rPr>
      <w:rFonts w:ascii="Times New Roman" w:eastAsia="Times New Roman" w:hAnsi="Times New Roman" w:cs="Times New Roman"/>
      <w:lang w:bidi="th-TH"/>
    </w:rPr>
  </w:style>
  <w:style w:type="paragraph" w:styleId="Heading1">
    <w:name w:val="heading 1"/>
    <w:basedOn w:val="Normal"/>
    <w:link w:val="Heading1Char"/>
    <w:uiPriority w:val="9"/>
    <w:qFormat/>
    <w:rsid w:val="00D2239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1E1A"/>
    <w:rPr>
      <w:color w:val="0000FF"/>
      <w:u w:val="single"/>
    </w:rPr>
  </w:style>
  <w:style w:type="paragraph" w:styleId="ListParagraph">
    <w:name w:val="List Paragraph"/>
    <w:basedOn w:val="Normal"/>
    <w:uiPriority w:val="34"/>
    <w:qFormat/>
    <w:rsid w:val="003D4C46"/>
    <w:pPr>
      <w:pBdr>
        <w:top w:val="nil"/>
        <w:left w:val="nil"/>
        <w:bottom w:val="nil"/>
        <w:right w:val="nil"/>
        <w:between w:val="nil"/>
        <w:bar w:val="nil"/>
      </w:pBdr>
      <w:spacing w:line="480" w:lineRule="exact"/>
      <w:ind w:left="720" w:firstLine="720"/>
      <w:contextualSpacing/>
      <w:jc w:val="both"/>
    </w:pPr>
    <w:rPr>
      <w:rFonts w:eastAsia="Arial Unicode MS" w:cstheme="minorBidi"/>
      <w:bdr w:val="nil"/>
      <w:lang w:bidi="ar-SA"/>
    </w:rPr>
  </w:style>
  <w:style w:type="paragraph" w:customStyle="1" w:styleId="EndNoteBibliographyTitle">
    <w:name w:val="EndNote Bibliography Title"/>
    <w:basedOn w:val="Normal"/>
    <w:link w:val="EndNoteBibliographyTitleChar"/>
    <w:rsid w:val="00797BD2"/>
    <w:pPr>
      <w:spacing w:line="480" w:lineRule="exact"/>
      <w:ind w:firstLine="720"/>
      <w:jc w:val="center"/>
    </w:pPr>
  </w:style>
  <w:style w:type="character" w:customStyle="1" w:styleId="EndNoteBibliographyTitleChar">
    <w:name w:val="EndNote Bibliography Title Char"/>
    <w:basedOn w:val="DefaultParagraphFont"/>
    <w:link w:val="EndNoteBibliographyTitle"/>
    <w:rsid w:val="00797BD2"/>
    <w:rPr>
      <w:rFonts w:ascii="Times New Roman" w:eastAsia="Times New Roman" w:hAnsi="Times New Roman" w:cs="Times New Roman"/>
      <w:lang w:bidi="th-TH"/>
    </w:rPr>
  </w:style>
  <w:style w:type="paragraph" w:customStyle="1" w:styleId="EndNoteBibliography">
    <w:name w:val="EndNote Bibliography"/>
    <w:basedOn w:val="Normal"/>
    <w:link w:val="EndNoteBibliographyChar"/>
    <w:rsid w:val="00797BD2"/>
    <w:pPr>
      <w:spacing w:line="240" w:lineRule="exact"/>
      <w:ind w:firstLine="720"/>
      <w:jc w:val="both"/>
    </w:pPr>
  </w:style>
  <w:style w:type="character" w:customStyle="1" w:styleId="EndNoteBibliographyChar">
    <w:name w:val="EndNote Bibliography Char"/>
    <w:basedOn w:val="DefaultParagraphFont"/>
    <w:link w:val="EndNoteBibliography"/>
    <w:rsid w:val="00797BD2"/>
    <w:rPr>
      <w:rFonts w:ascii="Times New Roman" w:eastAsia="Times New Roman" w:hAnsi="Times New Roman" w:cs="Times New Roman"/>
      <w:lang w:bidi="th-TH"/>
    </w:rPr>
  </w:style>
  <w:style w:type="paragraph" w:styleId="NoSpacing">
    <w:name w:val="No Spacing"/>
    <w:uiPriority w:val="1"/>
    <w:qFormat/>
    <w:rsid w:val="00797BD2"/>
    <w:rPr>
      <w:rFonts w:ascii="Times New Roman" w:eastAsia="Times New Roman" w:hAnsi="Times New Roman" w:cs="Angsana New"/>
      <w:szCs w:val="30"/>
      <w:lang w:bidi="th-TH"/>
    </w:rPr>
  </w:style>
  <w:style w:type="character" w:customStyle="1" w:styleId="apple-converted-space">
    <w:name w:val="apple-converted-space"/>
    <w:basedOn w:val="DefaultParagraphFont"/>
    <w:rsid w:val="003E1032"/>
  </w:style>
  <w:style w:type="character" w:styleId="CommentReference">
    <w:name w:val="annotation reference"/>
    <w:basedOn w:val="DefaultParagraphFont"/>
    <w:uiPriority w:val="99"/>
    <w:semiHidden/>
    <w:unhideWhenUsed/>
    <w:rsid w:val="00D71955"/>
    <w:rPr>
      <w:sz w:val="16"/>
      <w:szCs w:val="16"/>
    </w:rPr>
  </w:style>
  <w:style w:type="paragraph" w:styleId="CommentText">
    <w:name w:val="annotation text"/>
    <w:basedOn w:val="Normal"/>
    <w:link w:val="CommentTextChar"/>
    <w:uiPriority w:val="99"/>
    <w:semiHidden/>
    <w:unhideWhenUsed/>
    <w:rsid w:val="00D71955"/>
    <w:pPr>
      <w:ind w:firstLine="720"/>
      <w:jc w:val="both"/>
    </w:pPr>
    <w:rPr>
      <w:rFonts w:cstheme="minorBidi"/>
      <w:sz w:val="20"/>
      <w:szCs w:val="25"/>
    </w:rPr>
  </w:style>
  <w:style w:type="character" w:customStyle="1" w:styleId="CommentTextChar">
    <w:name w:val="Comment Text Char"/>
    <w:basedOn w:val="DefaultParagraphFont"/>
    <w:link w:val="CommentText"/>
    <w:uiPriority w:val="99"/>
    <w:semiHidden/>
    <w:rsid w:val="00D71955"/>
    <w:rPr>
      <w:rFonts w:ascii="Times New Roman" w:eastAsia="Times New Roman" w:hAnsi="Times New Roman"/>
      <w:sz w:val="20"/>
      <w:szCs w:val="25"/>
      <w:lang w:bidi="th-TH"/>
    </w:rPr>
  </w:style>
  <w:style w:type="paragraph" w:styleId="CommentSubject">
    <w:name w:val="annotation subject"/>
    <w:basedOn w:val="CommentText"/>
    <w:next w:val="CommentText"/>
    <w:link w:val="CommentSubjectChar"/>
    <w:uiPriority w:val="99"/>
    <w:semiHidden/>
    <w:unhideWhenUsed/>
    <w:rsid w:val="00D71955"/>
    <w:rPr>
      <w:b/>
      <w:bCs/>
    </w:rPr>
  </w:style>
  <w:style w:type="character" w:customStyle="1" w:styleId="CommentSubjectChar">
    <w:name w:val="Comment Subject Char"/>
    <w:basedOn w:val="CommentTextChar"/>
    <w:link w:val="CommentSubject"/>
    <w:uiPriority w:val="99"/>
    <w:semiHidden/>
    <w:rsid w:val="00D71955"/>
    <w:rPr>
      <w:rFonts w:ascii="Times New Roman" w:eastAsia="Times New Roman" w:hAnsi="Times New Roman"/>
      <w:b/>
      <w:bCs/>
      <w:sz w:val="20"/>
      <w:szCs w:val="25"/>
      <w:lang w:bidi="th-TH"/>
    </w:rPr>
  </w:style>
  <w:style w:type="paragraph" w:styleId="BalloonText">
    <w:name w:val="Balloon Text"/>
    <w:basedOn w:val="Normal"/>
    <w:link w:val="BalloonTextChar"/>
    <w:uiPriority w:val="99"/>
    <w:semiHidden/>
    <w:unhideWhenUsed/>
    <w:rsid w:val="00D71955"/>
    <w:pPr>
      <w:ind w:firstLine="720"/>
      <w:jc w:val="both"/>
    </w:pPr>
    <w:rPr>
      <w:rFonts w:cs="Angsana New"/>
      <w:sz w:val="26"/>
      <w:szCs w:val="33"/>
    </w:rPr>
  </w:style>
  <w:style w:type="character" w:customStyle="1" w:styleId="BalloonTextChar">
    <w:name w:val="Balloon Text Char"/>
    <w:basedOn w:val="DefaultParagraphFont"/>
    <w:link w:val="BalloonText"/>
    <w:uiPriority w:val="99"/>
    <w:semiHidden/>
    <w:rsid w:val="00D71955"/>
    <w:rPr>
      <w:rFonts w:ascii="Times New Roman" w:eastAsia="Times New Roman" w:hAnsi="Times New Roman" w:cs="Angsana New"/>
      <w:sz w:val="26"/>
      <w:szCs w:val="33"/>
      <w:lang w:bidi="th-TH"/>
    </w:rPr>
  </w:style>
  <w:style w:type="paragraph" w:styleId="Title">
    <w:name w:val="Title"/>
    <w:basedOn w:val="Normal"/>
    <w:next w:val="Normal"/>
    <w:link w:val="TitleChar"/>
    <w:uiPriority w:val="10"/>
    <w:qFormat/>
    <w:rsid w:val="006A1E5F"/>
    <w:pPr>
      <w:ind w:firstLine="720"/>
      <w:contextualSpacing/>
      <w:jc w:val="both"/>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6A1E5F"/>
    <w:rPr>
      <w:rFonts w:asciiTheme="majorHAnsi" w:eastAsiaTheme="majorEastAsia" w:hAnsiTheme="majorHAnsi" w:cstheme="majorBidi"/>
      <w:spacing w:val="-10"/>
      <w:kern w:val="28"/>
      <w:sz w:val="56"/>
      <w:szCs w:val="71"/>
      <w:lang w:bidi="th-TH"/>
    </w:rPr>
  </w:style>
  <w:style w:type="character" w:customStyle="1" w:styleId="UnresolvedMention1">
    <w:name w:val="Unresolved Mention1"/>
    <w:basedOn w:val="DefaultParagraphFont"/>
    <w:uiPriority w:val="99"/>
    <w:rsid w:val="000D5042"/>
    <w:rPr>
      <w:color w:val="808080"/>
      <w:shd w:val="clear" w:color="auto" w:fill="E6E6E6"/>
    </w:rPr>
  </w:style>
  <w:style w:type="character" w:styleId="FollowedHyperlink">
    <w:name w:val="FollowedHyperlink"/>
    <w:basedOn w:val="DefaultParagraphFont"/>
    <w:uiPriority w:val="99"/>
    <w:semiHidden/>
    <w:unhideWhenUsed/>
    <w:rsid w:val="000C2BFB"/>
    <w:rPr>
      <w:color w:val="954F72" w:themeColor="followedHyperlink"/>
      <w:u w:val="single"/>
    </w:rPr>
  </w:style>
  <w:style w:type="paragraph" w:customStyle="1" w:styleId="Default">
    <w:name w:val="Default"/>
    <w:rsid w:val="00990C5F"/>
    <w:pPr>
      <w:pBdr>
        <w:top w:val="nil"/>
        <w:left w:val="nil"/>
        <w:bottom w:val="nil"/>
        <w:right w:val="nil"/>
        <w:between w:val="nil"/>
        <w:bar w:val="nil"/>
      </w:pBdr>
      <w:spacing w:after="200" w:line="276" w:lineRule="auto"/>
    </w:pPr>
    <w:rPr>
      <w:rFonts w:ascii="Helvetica" w:eastAsia="Arial Unicode MS" w:hAnsi="Helvetica" w:cs="Arial Unicode MS"/>
      <w:color w:val="000000"/>
      <w:sz w:val="22"/>
      <w:szCs w:val="22"/>
      <w:u w:color="000000"/>
      <w:bdr w:val="nil"/>
    </w:rPr>
  </w:style>
  <w:style w:type="paragraph" w:styleId="Revision">
    <w:name w:val="Revision"/>
    <w:hidden/>
    <w:uiPriority w:val="99"/>
    <w:semiHidden/>
    <w:rsid w:val="00864251"/>
    <w:rPr>
      <w:rFonts w:ascii="Times New Roman" w:eastAsia="Times New Roman" w:hAnsi="Times New Roman" w:cs="Angsana New"/>
      <w:szCs w:val="30"/>
      <w:lang w:bidi="th-TH"/>
    </w:rPr>
  </w:style>
  <w:style w:type="character" w:styleId="Strong">
    <w:name w:val="Strong"/>
    <w:basedOn w:val="DefaultParagraphFont"/>
    <w:uiPriority w:val="22"/>
    <w:qFormat/>
    <w:rsid w:val="00646F67"/>
    <w:rPr>
      <w:b/>
      <w:bCs/>
    </w:rPr>
  </w:style>
  <w:style w:type="paragraph" w:styleId="Header">
    <w:name w:val="header"/>
    <w:basedOn w:val="Normal"/>
    <w:link w:val="HeaderChar"/>
    <w:uiPriority w:val="99"/>
    <w:unhideWhenUsed/>
    <w:rsid w:val="009655A9"/>
    <w:pPr>
      <w:tabs>
        <w:tab w:val="center" w:pos="4680"/>
        <w:tab w:val="right" w:pos="9360"/>
      </w:tabs>
    </w:pPr>
    <w:rPr>
      <w:rFonts w:cs="Angsana New"/>
      <w:szCs w:val="30"/>
    </w:rPr>
  </w:style>
  <w:style w:type="character" w:customStyle="1" w:styleId="HeaderChar">
    <w:name w:val="Header Char"/>
    <w:basedOn w:val="DefaultParagraphFont"/>
    <w:link w:val="Header"/>
    <w:uiPriority w:val="99"/>
    <w:rsid w:val="009655A9"/>
    <w:rPr>
      <w:rFonts w:ascii="Times New Roman" w:eastAsia="Times New Roman" w:hAnsi="Times New Roman" w:cs="Angsana New"/>
      <w:szCs w:val="30"/>
      <w:lang w:bidi="th-TH"/>
    </w:rPr>
  </w:style>
  <w:style w:type="paragraph" w:styleId="Footer">
    <w:name w:val="footer"/>
    <w:basedOn w:val="Normal"/>
    <w:link w:val="FooterChar"/>
    <w:uiPriority w:val="99"/>
    <w:unhideWhenUsed/>
    <w:rsid w:val="009655A9"/>
    <w:pPr>
      <w:tabs>
        <w:tab w:val="center" w:pos="4680"/>
        <w:tab w:val="right" w:pos="9360"/>
      </w:tabs>
    </w:pPr>
    <w:rPr>
      <w:rFonts w:cs="Angsana New"/>
      <w:szCs w:val="30"/>
    </w:rPr>
  </w:style>
  <w:style w:type="character" w:customStyle="1" w:styleId="FooterChar">
    <w:name w:val="Footer Char"/>
    <w:basedOn w:val="DefaultParagraphFont"/>
    <w:link w:val="Footer"/>
    <w:uiPriority w:val="99"/>
    <w:rsid w:val="009655A9"/>
    <w:rPr>
      <w:rFonts w:ascii="Times New Roman" w:eastAsia="Times New Roman" w:hAnsi="Times New Roman" w:cs="Angsana New"/>
      <w:szCs w:val="30"/>
      <w:lang w:bidi="th-TH"/>
    </w:rPr>
  </w:style>
  <w:style w:type="character" w:customStyle="1" w:styleId="Heading1Char">
    <w:name w:val="Heading 1 Char"/>
    <w:basedOn w:val="DefaultParagraphFont"/>
    <w:link w:val="Heading1"/>
    <w:uiPriority w:val="9"/>
    <w:rsid w:val="00D22393"/>
    <w:rPr>
      <w:rFonts w:ascii="Times New Roman" w:eastAsia="Times New Roman" w:hAnsi="Times New Roman" w:cs="Times New Roman"/>
      <w:b/>
      <w:bCs/>
      <w:kern w:val="36"/>
      <w:sz w:val="48"/>
      <w:szCs w:val="48"/>
      <w:lang w:bidi="th-TH"/>
    </w:rPr>
  </w:style>
  <w:style w:type="character" w:customStyle="1" w:styleId="highlight">
    <w:name w:val="highlight"/>
    <w:basedOn w:val="DefaultParagraphFont"/>
    <w:rsid w:val="00D22393"/>
  </w:style>
  <w:style w:type="character" w:styleId="PageNumber">
    <w:name w:val="page number"/>
    <w:basedOn w:val="DefaultParagraphFont"/>
    <w:uiPriority w:val="99"/>
    <w:semiHidden/>
    <w:unhideWhenUsed/>
    <w:rsid w:val="00B20E4D"/>
  </w:style>
  <w:style w:type="character" w:styleId="LineNumber">
    <w:name w:val="line number"/>
    <w:basedOn w:val="DefaultParagraphFont"/>
    <w:uiPriority w:val="99"/>
    <w:semiHidden/>
    <w:unhideWhenUsed/>
    <w:rsid w:val="00B20E4D"/>
  </w:style>
  <w:style w:type="table" w:styleId="TableGrid">
    <w:name w:val="Table Grid"/>
    <w:basedOn w:val="TableNormal"/>
    <w:uiPriority w:val="39"/>
    <w:rsid w:val="004E22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131"/>
    <w:rPr>
      <w:rFonts w:ascii="Times New Roman" w:eastAsia="Times New Roman" w:hAnsi="Times New Roman" w:cs="Times New Roman"/>
      <w:lang w:bidi="th-TH"/>
    </w:rPr>
  </w:style>
  <w:style w:type="paragraph" w:styleId="Heading1">
    <w:name w:val="heading 1"/>
    <w:basedOn w:val="Normal"/>
    <w:link w:val="Heading1Char"/>
    <w:uiPriority w:val="9"/>
    <w:qFormat/>
    <w:rsid w:val="00D22393"/>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1E1A"/>
    <w:rPr>
      <w:color w:val="0000FF"/>
      <w:u w:val="single"/>
    </w:rPr>
  </w:style>
  <w:style w:type="paragraph" w:styleId="ListParagraph">
    <w:name w:val="List Paragraph"/>
    <w:basedOn w:val="Normal"/>
    <w:uiPriority w:val="34"/>
    <w:qFormat/>
    <w:rsid w:val="003D4C46"/>
    <w:pPr>
      <w:pBdr>
        <w:top w:val="nil"/>
        <w:left w:val="nil"/>
        <w:bottom w:val="nil"/>
        <w:right w:val="nil"/>
        <w:between w:val="nil"/>
        <w:bar w:val="nil"/>
      </w:pBdr>
      <w:spacing w:line="480" w:lineRule="exact"/>
      <w:ind w:left="720" w:firstLine="720"/>
      <w:contextualSpacing/>
      <w:jc w:val="both"/>
    </w:pPr>
    <w:rPr>
      <w:rFonts w:eastAsia="Arial Unicode MS" w:cstheme="minorBidi"/>
      <w:bdr w:val="nil"/>
      <w:lang w:bidi="ar-SA"/>
    </w:rPr>
  </w:style>
  <w:style w:type="paragraph" w:customStyle="1" w:styleId="EndNoteBibliographyTitle">
    <w:name w:val="EndNote Bibliography Title"/>
    <w:basedOn w:val="Normal"/>
    <w:link w:val="EndNoteBibliographyTitleChar"/>
    <w:rsid w:val="00797BD2"/>
    <w:pPr>
      <w:spacing w:line="480" w:lineRule="exact"/>
      <w:ind w:firstLine="720"/>
      <w:jc w:val="center"/>
    </w:pPr>
  </w:style>
  <w:style w:type="character" w:customStyle="1" w:styleId="EndNoteBibliographyTitleChar">
    <w:name w:val="EndNote Bibliography Title Char"/>
    <w:basedOn w:val="DefaultParagraphFont"/>
    <w:link w:val="EndNoteBibliographyTitle"/>
    <w:rsid w:val="00797BD2"/>
    <w:rPr>
      <w:rFonts w:ascii="Times New Roman" w:eastAsia="Times New Roman" w:hAnsi="Times New Roman" w:cs="Times New Roman"/>
      <w:lang w:bidi="th-TH"/>
    </w:rPr>
  </w:style>
  <w:style w:type="paragraph" w:customStyle="1" w:styleId="EndNoteBibliography">
    <w:name w:val="EndNote Bibliography"/>
    <w:basedOn w:val="Normal"/>
    <w:link w:val="EndNoteBibliographyChar"/>
    <w:rsid w:val="00797BD2"/>
    <w:pPr>
      <w:spacing w:line="240" w:lineRule="exact"/>
      <w:ind w:firstLine="720"/>
      <w:jc w:val="both"/>
    </w:pPr>
  </w:style>
  <w:style w:type="character" w:customStyle="1" w:styleId="EndNoteBibliographyChar">
    <w:name w:val="EndNote Bibliography Char"/>
    <w:basedOn w:val="DefaultParagraphFont"/>
    <w:link w:val="EndNoteBibliography"/>
    <w:rsid w:val="00797BD2"/>
    <w:rPr>
      <w:rFonts w:ascii="Times New Roman" w:eastAsia="Times New Roman" w:hAnsi="Times New Roman" w:cs="Times New Roman"/>
      <w:lang w:bidi="th-TH"/>
    </w:rPr>
  </w:style>
  <w:style w:type="paragraph" w:styleId="NoSpacing">
    <w:name w:val="No Spacing"/>
    <w:uiPriority w:val="1"/>
    <w:qFormat/>
    <w:rsid w:val="00797BD2"/>
    <w:rPr>
      <w:rFonts w:ascii="Times New Roman" w:eastAsia="Times New Roman" w:hAnsi="Times New Roman" w:cs="Angsana New"/>
      <w:szCs w:val="30"/>
      <w:lang w:bidi="th-TH"/>
    </w:rPr>
  </w:style>
  <w:style w:type="character" w:customStyle="1" w:styleId="apple-converted-space">
    <w:name w:val="apple-converted-space"/>
    <w:basedOn w:val="DefaultParagraphFont"/>
    <w:rsid w:val="003E1032"/>
  </w:style>
  <w:style w:type="character" w:styleId="CommentReference">
    <w:name w:val="annotation reference"/>
    <w:basedOn w:val="DefaultParagraphFont"/>
    <w:uiPriority w:val="99"/>
    <w:semiHidden/>
    <w:unhideWhenUsed/>
    <w:rsid w:val="00D71955"/>
    <w:rPr>
      <w:sz w:val="16"/>
      <w:szCs w:val="16"/>
    </w:rPr>
  </w:style>
  <w:style w:type="paragraph" w:styleId="CommentText">
    <w:name w:val="annotation text"/>
    <w:basedOn w:val="Normal"/>
    <w:link w:val="CommentTextChar"/>
    <w:uiPriority w:val="99"/>
    <w:semiHidden/>
    <w:unhideWhenUsed/>
    <w:rsid w:val="00D71955"/>
    <w:pPr>
      <w:ind w:firstLine="720"/>
      <w:jc w:val="both"/>
    </w:pPr>
    <w:rPr>
      <w:rFonts w:cstheme="minorBidi"/>
      <w:sz w:val="20"/>
      <w:szCs w:val="25"/>
    </w:rPr>
  </w:style>
  <w:style w:type="character" w:customStyle="1" w:styleId="CommentTextChar">
    <w:name w:val="Comment Text Char"/>
    <w:basedOn w:val="DefaultParagraphFont"/>
    <w:link w:val="CommentText"/>
    <w:uiPriority w:val="99"/>
    <w:semiHidden/>
    <w:rsid w:val="00D71955"/>
    <w:rPr>
      <w:rFonts w:ascii="Times New Roman" w:eastAsia="Times New Roman" w:hAnsi="Times New Roman"/>
      <w:sz w:val="20"/>
      <w:szCs w:val="25"/>
      <w:lang w:bidi="th-TH"/>
    </w:rPr>
  </w:style>
  <w:style w:type="paragraph" w:styleId="CommentSubject">
    <w:name w:val="annotation subject"/>
    <w:basedOn w:val="CommentText"/>
    <w:next w:val="CommentText"/>
    <w:link w:val="CommentSubjectChar"/>
    <w:uiPriority w:val="99"/>
    <w:semiHidden/>
    <w:unhideWhenUsed/>
    <w:rsid w:val="00D71955"/>
    <w:rPr>
      <w:b/>
      <w:bCs/>
    </w:rPr>
  </w:style>
  <w:style w:type="character" w:customStyle="1" w:styleId="CommentSubjectChar">
    <w:name w:val="Comment Subject Char"/>
    <w:basedOn w:val="CommentTextChar"/>
    <w:link w:val="CommentSubject"/>
    <w:uiPriority w:val="99"/>
    <w:semiHidden/>
    <w:rsid w:val="00D71955"/>
    <w:rPr>
      <w:rFonts w:ascii="Times New Roman" w:eastAsia="Times New Roman" w:hAnsi="Times New Roman"/>
      <w:b/>
      <w:bCs/>
      <w:sz w:val="20"/>
      <w:szCs w:val="25"/>
      <w:lang w:bidi="th-TH"/>
    </w:rPr>
  </w:style>
  <w:style w:type="paragraph" w:styleId="BalloonText">
    <w:name w:val="Balloon Text"/>
    <w:basedOn w:val="Normal"/>
    <w:link w:val="BalloonTextChar"/>
    <w:uiPriority w:val="99"/>
    <w:semiHidden/>
    <w:unhideWhenUsed/>
    <w:rsid w:val="00D71955"/>
    <w:pPr>
      <w:ind w:firstLine="720"/>
      <w:jc w:val="both"/>
    </w:pPr>
    <w:rPr>
      <w:rFonts w:cs="Angsana New"/>
      <w:sz w:val="26"/>
      <w:szCs w:val="33"/>
    </w:rPr>
  </w:style>
  <w:style w:type="character" w:customStyle="1" w:styleId="BalloonTextChar">
    <w:name w:val="Balloon Text Char"/>
    <w:basedOn w:val="DefaultParagraphFont"/>
    <w:link w:val="BalloonText"/>
    <w:uiPriority w:val="99"/>
    <w:semiHidden/>
    <w:rsid w:val="00D71955"/>
    <w:rPr>
      <w:rFonts w:ascii="Times New Roman" w:eastAsia="Times New Roman" w:hAnsi="Times New Roman" w:cs="Angsana New"/>
      <w:sz w:val="26"/>
      <w:szCs w:val="33"/>
      <w:lang w:bidi="th-TH"/>
    </w:rPr>
  </w:style>
  <w:style w:type="paragraph" w:styleId="Title">
    <w:name w:val="Title"/>
    <w:basedOn w:val="Normal"/>
    <w:next w:val="Normal"/>
    <w:link w:val="TitleChar"/>
    <w:uiPriority w:val="10"/>
    <w:qFormat/>
    <w:rsid w:val="006A1E5F"/>
    <w:pPr>
      <w:ind w:firstLine="720"/>
      <w:contextualSpacing/>
      <w:jc w:val="both"/>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6A1E5F"/>
    <w:rPr>
      <w:rFonts w:asciiTheme="majorHAnsi" w:eastAsiaTheme="majorEastAsia" w:hAnsiTheme="majorHAnsi" w:cstheme="majorBidi"/>
      <w:spacing w:val="-10"/>
      <w:kern w:val="28"/>
      <w:sz w:val="56"/>
      <w:szCs w:val="71"/>
      <w:lang w:bidi="th-TH"/>
    </w:rPr>
  </w:style>
  <w:style w:type="character" w:customStyle="1" w:styleId="UnresolvedMention1">
    <w:name w:val="Unresolved Mention1"/>
    <w:basedOn w:val="DefaultParagraphFont"/>
    <w:uiPriority w:val="99"/>
    <w:rsid w:val="000D5042"/>
    <w:rPr>
      <w:color w:val="808080"/>
      <w:shd w:val="clear" w:color="auto" w:fill="E6E6E6"/>
    </w:rPr>
  </w:style>
  <w:style w:type="character" w:styleId="FollowedHyperlink">
    <w:name w:val="FollowedHyperlink"/>
    <w:basedOn w:val="DefaultParagraphFont"/>
    <w:uiPriority w:val="99"/>
    <w:semiHidden/>
    <w:unhideWhenUsed/>
    <w:rsid w:val="000C2BFB"/>
    <w:rPr>
      <w:color w:val="954F72" w:themeColor="followedHyperlink"/>
      <w:u w:val="single"/>
    </w:rPr>
  </w:style>
  <w:style w:type="paragraph" w:customStyle="1" w:styleId="Default">
    <w:name w:val="Default"/>
    <w:rsid w:val="00990C5F"/>
    <w:pPr>
      <w:pBdr>
        <w:top w:val="nil"/>
        <w:left w:val="nil"/>
        <w:bottom w:val="nil"/>
        <w:right w:val="nil"/>
        <w:between w:val="nil"/>
        <w:bar w:val="nil"/>
      </w:pBdr>
      <w:spacing w:after="200" w:line="276" w:lineRule="auto"/>
    </w:pPr>
    <w:rPr>
      <w:rFonts w:ascii="Helvetica" w:eastAsia="Arial Unicode MS" w:hAnsi="Helvetica" w:cs="Arial Unicode MS"/>
      <w:color w:val="000000"/>
      <w:sz w:val="22"/>
      <w:szCs w:val="22"/>
      <w:u w:color="000000"/>
      <w:bdr w:val="nil"/>
    </w:rPr>
  </w:style>
  <w:style w:type="paragraph" w:styleId="Revision">
    <w:name w:val="Revision"/>
    <w:hidden/>
    <w:uiPriority w:val="99"/>
    <w:semiHidden/>
    <w:rsid w:val="00864251"/>
    <w:rPr>
      <w:rFonts w:ascii="Times New Roman" w:eastAsia="Times New Roman" w:hAnsi="Times New Roman" w:cs="Angsana New"/>
      <w:szCs w:val="30"/>
      <w:lang w:bidi="th-TH"/>
    </w:rPr>
  </w:style>
  <w:style w:type="character" w:styleId="Strong">
    <w:name w:val="Strong"/>
    <w:basedOn w:val="DefaultParagraphFont"/>
    <w:uiPriority w:val="22"/>
    <w:qFormat/>
    <w:rsid w:val="00646F67"/>
    <w:rPr>
      <w:b/>
      <w:bCs/>
    </w:rPr>
  </w:style>
  <w:style w:type="paragraph" w:styleId="Header">
    <w:name w:val="header"/>
    <w:basedOn w:val="Normal"/>
    <w:link w:val="HeaderChar"/>
    <w:uiPriority w:val="99"/>
    <w:unhideWhenUsed/>
    <w:rsid w:val="009655A9"/>
    <w:pPr>
      <w:tabs>
        <w:tab w:val="center" w:pos="4680"/>
        <w:tab w:val="right" w:pos="9360"/>
      </w:tabs>
    </w:pPr>
    <w:rPr>
      <w:rFonts w:cs="Angsana New"/>
      <w:szCs w:val="30"/>
    </w:rPr>
  </w:style>
  <w:style w:type="character" w:customStyle="1" w:styleId="HeaderChar">
    <w:name w:val="Header Char"/>
    <w:basedOn w:val="DefaultParagraphFont"/>
    <w:link w:val="Header"/>
    <w:uiPriority w:val="99"/>
    <w:rsid w:val="009655A9"/>
    <w:rPr>
      <w:rFonts w:ascii="Times New Roman" w:eastAsia="Times New Roman" w:hAnsi="Times New Roman" w:cs="Angsana New"/>
      <w:szCs w:val="30"/>
      <w:lang w:bidi="th-TH"/>
    </w:rPr>
  </w:style>
  <w:style w:type="paragraph" w:styleId="Footer">
    <w:name w:val="footer"/>
    <w:basedOn w:val="Normal"/>
    <w:link w:val="FooterChar"/>
    <w:uiPriority w:val="99"/>
    <w:unhideWhenUsed/>
    <w:rsid w:val="009655A9"/>
    <w:pPr>
      <w:tabs>
        <w:tab w:val="center" w:pos="4680"/>
        <w:tab w:val="right" w:pos="9360"/>
      </w:tabs>
    </w:pPr>
    <w:rPr>
      <w:rFonts w:cs="Angsana New"/>
      <w:szCs w:val="30"/>
    </w:rPr>
  </w:style>
  <w:style w:type="character" w:customStyle="1" w:styleId="FooterChar">
    <w:name w:val="Footer Char"/>
    <w:basedOn w:val="DefaultParagraphFont"/>
    <w:link w:val="Footer"/>
    <w:uiPriority w:val="99"/>
    <w:rsid w:val="009655A9"/>
    <w:rPr>
      <w:rFonts w:ascii="Times New Roman" w:eastAsia="Times New Roman" w:hAnsi="Times New Roman" w:cs="Angsana New"/>
      <w:szCs w:val="30"/>
      <w:lang w:bidi="th-TH"/>
    </w:rPr>
  </w:style>
  <w:style w:type="character" w:customStyle="1" w:styleId="Heading1Char">
    <w:name w:val="Heading 1 Char"/>
    <w:basedOn w:val="DefaultParagraphFont"/>
    <w:link w:val="Heading1"/>
    <w:uiPriority w:val="9"/>
    <w:rsid w:val="00D22393"/>
    <w:rPr>
      <w:rFonts w:ascii="Times New Roman" w:eastAsia="Times New Roman" w:hAnsi="Times New Roman" w:cs="Times New Roman"/>
      <w:b/>
      <w:bCs/>
      <w:kern w:val="36"/>
      <w:sz w:val="48"/>
      <w:szCs w:val="48"/>
      <w:lang w:bidi="th-TH"/>
    </w:rPr>
  </w:style>
  <w:style w:type="character" w:customStyle="1" w:styleId="highlight">
    <w:name w:val="highlight"/>
    <w:basedOn w:val="DefaultParagraphFont"/>
    <w:rsid w:val="00D22393"/>
  </w:style>
  <w:style w:type="character" w:styleId="PageNumber">
    <w:name w:val="page number"/>
    <w:basedOn w:val="DefaultParagraphFont"/>
    <w:uiPriority w:val="99"/>
    <w:semiHidden/>
    <w:unhideWhenUsed/>
    <w:rsid w:val="00B20E4D"/>
  </w:style>
  <w:style w:type="character" w:styleId="LineNumber">
    <w:name w:val="line number"/>
    <w:basedOn w:val="DefaultParagraphFont"/>
    <w:uiPriority w:val="99"/>
    <w:semiHidden/>
    <w:unhideWhenUsed/>
    <w:rsid w:val="00B20E4D"/>
  </w:style>
  <w:style w:type="table" w:styleId="TableGrid">
    <w:name w:val="Table Grid"/>
    <w:basedOn w:val="TableNormal"/>
    <w:uiPriority w:val="39"/>
    <w:rsid w:val="004E22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52861">
      <w:bodyDiv w:val="1"/>
      <w:marLeft w:val="0"/>
      <w:marRight w:val="0"/>
      <w:marTop w:val="0"/>
      <w:marBottom w:val="0"/>
      <w:divBdr>
        <w:top w:val="none" w:sz="0" w:space="0" w:color="auto"/>
        <w:left w:val="none" w:sz="0" w:space="0" w:color="auto"/>
        <w:bottom w:val="none" w:sz="0" w:space="0" w:color="auto"/>
        <w:right w:val="none" w:sz="0" w:space="0" w:color="auto"/>
      </w:divBdr>
    </w:div>
    <w:div w:id="150875061">
      <w:bodyDiv w:val="1"/>
      <w:marLeft w:val="0"/>
      <w:marRight w:val="0"/>
      <w:marTop w:val="0"/>
      <w:marBottom w:val="0"/>
      <w:divBdr>
        <w:top w:val="none" w:sz="0" w:space="0" w:color="auto"/>
        <w:left w:val="none" w:sz="0" w:space="0" w:color="auto"/>
        <w:bottom w:val="none" w:sz="0" w:space="0" w:color="auto"/>
        <w:right w:val="none" w:sz="0" w:space="0" w:color="auto"/>
      </w:divBdr>
    </w:div>
    <w:div w:id="190728814">
      <w:bodyDiv w:val="1"/>
      <w:marLeft w:val="0"/>
      <w:marRight w:val="0"/>
      <w:marTop w:val="0"/>
      <w:marBottom w:val="0"/>
      <w:divBdr>
        <w:top w:val="none" w:sz="0" w:space="0" w:color="auto"/>
        <w:left w:val="none" w:sz="0" w:space="0" w:color="auto"/>
        <w:bottom w:val="none" w:sz="0" w:space="0" w:color="auto"/>
        <w:right w:val="none" w:sz="0" w:space="0" w:color="auto"/>
      </w:divBdr>
    </w:div>
    <w:div w:id="339044576">
      <w:bodyDiv w:val="1"/>
      <w:marLeft w:val="0"/>
      <w:marRight w:val="0"/>
      <w:marTop w:val="0"/>
      <w:marBottom w:val="0"/>
      <w:divBdr>
        <w:top w:val="none" w:sz="0" w:space="0" w:color="auto"/>
        <w:left w:val="none" w:sz="0" w:space="0" w:color="auto"/>
        <w:bottom w:val="none" w:sz="0" w:space="0" w:color="auto"/>
        <w:right w:val="none" w:sz="0" w:space="0" w:color="auto"/>
      </w:divBdr>
    </w:div>
    <w:div w:id="378090998">
      <w:bodyDiv w:val="1"/>
      <w:marLeft w:val="0"/>
      <w:marRight w:val="0"/>
      <w:marTop w:val="0"/>
      <w:marBottom w:val="0"/>
      <w:divBdr>
        <w:top w:val="none" w:sz="0" w:space="0" w:color="auto"/>
        <w:left w:val="none" w:sz="0" w:space="0" w:color="auto"/>
        <w:bottom w:val="none" w:sz="0" w:space="0" w:color="auto"/>
        <w:right w:val="none" w:sz="0" w:space="0" w:color="auto"/>
      </w:divBdr>
    </w:div>
    <w:div w:id="503013023">
      <w:bodyDiv w:val="1"/>
      <w:marLeft w:val="0"/>
      <w:marRight w:val="0"/>
      <w:marTop w:val="0"/>
      <w:marBottom w:val="0"/>
      <w:divBdr>
        <w:top w:val="none" w:sz="0" w:space="0" w:color="auto"/>
        <w:left w:val="none" w:sz="0" w:space="0" w:color="auto"/>
        <w:bottom w:val="none" w:sz="0" w:space="0" w:color="auto"/>
        <w:right w:val="none" w:sz="0" w:space="0" w:color="auto"/>
      </w:divBdr>
    </w:div>
    <w:div w:id="527719919">
      <w:bodyDiv w:val="1"/>
      <w:marLeft w:val="0"/>
      <w:marRight w:val="0"/>
      <w:marTop w:val="0"/>
      <w:marBottom w:val="0"/>
      <w:divBdr>
        <w:top w:val="none" w:sz="0" w:space="0" w:color="auto"/>
        <w:left w:val="none" w:sz="0" w:space="0" w:color="auto"/>
        <w:bottom w:val="none" w:sz="0" w:space="0" w:color="auto"/>
        <w:right w:val="none" w:sz="0" w:space="0" w:color="auto"/>
      </w:divBdr>
    </w:div>
    <w:div w:id="740981903">
      <w:bodyDiv w:val="1"/>
      <w:marLeft w:val="0"/>
      <w:marRight w:val="0"/>
      <w:marTop w:val="0"/>
      <w:marBottom w:val="0"/>
      <w:divBdr>
        <w:top w:val="none" w:sz="0" w:space="0" w:color="auto"/>
        <w:left w:val="none" w:sz="0" w:space="0" w:color="auto"/>
        <w:bottom w:val="none" w:sz="0" w:space="0" w:color="auto"/>
        <w:right w:val="none" w:sz="0" w:space="0" w:color="auto"/>
      </w:divBdr>
    </w:div>
    <w:div w:id="791482931">
      <w:bodyDiv w:val="1"/>
      <w:marLeft w:val="0"/>
      <w:marRight w:val="0"/>
      <w:marTop w:val="0"/>
      <w:marBottom w:val="0"/>
      <w:divBdr>
        <w:top w:val="none" w:sz="0" w:space="0" w:color="auto"/>
        <w:left w:val="none" w:sz="0" w:space="0" w:color="auto"/>
        <w:bottom w:val="none" w:sz="0" w:space="0" w:color="auto"/>
        <w:right w:val="none" w:sz="0" w:space="0" w:color="auto"/>
      </w:divBdr>
    </w:div>
    <w:div w:id="845482172">
      <w:bodyDiv w:val="1"/>
      <w:marLeft w:val="0"/>
      <w:marRight w:val="0"/>
      <w:marTop w:val="0"/>
      <w:marBottom w:val="0"/>
      <w:divBdr>
        <w:top w:val="none" w:sz="0" w:space="0" w:color="auto"/>
        <w:left w:val="none" w:sz="0" w:space="0" w:color="auto"/>
        <w:bottom w:val="none" w:sz="0" w:space="0" w:color="auto"/>
        <w:right w:val="none" w:sz="0" w:space="0" w:color="auto"/>
      </w:divBdr>
    </w:div>
    <w:div w:id="1267150087">
      <w:bodyDiv w:val="1"/>
      <w:marLeft w:val="0"/>
      <w:marRight w:val="0"/>
      <w:marTop w:val="0"/>
      <w:marBottom w:val="0"/>
      <w:divBdr>
        <w:top w:val="none" w:sz="0" w:space="0" w:color="auto"/>
        <w:left w:val="none" w:sz="0" w:space="0" w:color="auto"/>
        <w:bottom w:val="none" w:sz="0" w:space="0" w:color="auto"/>
        <w:right w:val="none" w:sz="0" w:space="0" w:color="auto"/>
      </w:divBdr>
    </w:div>
    <w:div w:id="1400596824">
      <w:bodyDiv w:val="1"/>
      <w:marLeft w:val="0"/>
      <w:marRight w:val="0"/>
      <w:marTop w:val="0"/>
      <w:marBottom w:val="0"/>
      <w:divBdr>
        <w:top w:val="none" w:sz="0" w:space="0" w:color="auto"/>
        <w:left w:val="none" w:sz="0" w:space="0" w:color="auto"/>
        <w:bottom w:val="none" w:sz="0" w:space="0" w:color="auto"/>
        <w:right w:val="none" w:sz="0" w:space="0" w:color="auto"/>
      </w:divBdr>
    </w:div>
    <w:div w:id="1565138838">
      <w:bodyDiv w:val="1"/>
      <w:marLeft w:val="0"/>
      <w:marRight w:val="0"/>
      <w:marTop w:val="0"/>
      <w:marBottom w:val="0"/>
      <w:divBdr>
        <w:top w:val="none" w:sz="0" w:space="0" w:color="auto"/>
        <w:left w:val="none" w:sz="0" w:space="0" w:color="auto"/>
        <w:bottom w:val="none" w:sz="0" w:space="0" w:color="auto"/>
        <w:right w:val="none" w:sz="0" w:space="0" w:color="auto"/>
      </w:divBdr>
    </w:div>
    <w:div w:id="1652170718">
      <w:bodyDiv w:val="1"/>
      <w:marLeft w:val="0"/>
      <w:marRight w:val="0"/>
      <w:marTop w:val="0"/>
      <w:marBottom w:val="0"/>
      <w:divBdr>
        <w:top w:val="none" w:sz="0" w:space="0" w:color="auto"/>
        <w:left w:val="none" w:sz="0" w:space="0" w:color="auto"/>
        <w:bottom w:val="none" w:sz="0" w:space="0" w:color="auto"/>
        <w:right w:val="none" w:sz="0" w:space="0" w:color="auto"/>
      </w:divBdr>
    </w:div>
    <w:div w:id="1920170664">
      <w:bodyDiv w:val="1"/>
      <w:marLeft w:val="0"/>
      <w:marRight w:val="0"/>
      <w:marTop w:val="0"/>
      <w:marBottom w:val="0"/>
      <w:divBdr>
        <w:top w:val="none" w:sz="0" w:space="0" w:color="auto"/>
        <w:left w:val="none" w:sz="0" w:space="0" w:color="auto"/>
        <w:bottom w:val="none" w:sz="0" w:space="0" w:color="auto"/>
        <w:right w:val="none" w:sz="0" w:space="0" w:color="auto"/>
      </w:divBdr>
    </w:div>
    <w:div w:id="2043629773">
      <w:bodyDiv w:val="1"/>
      <w:marLeft w:val="0"/>
      <w:marRight w:val="0"/>
      <w:marTop w:val="0"/>
      <w:marBottom w:val="0"/>
      <w:divBdr>
        <w:top w:val="none" w:sz="0" w:space="0" w:color="auto"/>
        <w:left w:val="none" w:sz="0" w:space="0" w:color="auto"/>
        <w:bottom w:val="none" w:sz="0" w:space="0" w:color="auto"/>
        <w:right w:val="none" w:sz="0" w:space="0" w:color="auto"/>
      </w:divBdr>
    </w:div>
    <w:div w:id="2044792541">
      <w:bodyDiv w:val="1"/>
      <w:marLeft w:val="0"/>
      <w:marRight w:val="0"/>
      <w:marTop w:val="0"/>
      <w:marBottom w:val="0"/>
      <w:divBdr>
        <w:top w:val="none" w:sz="0" w:space="0" w:color="auto"/>
        <w:left w:val="none" w:sz="0" w:space="0" w:color="auto"/>
        <w:bottom w:val="none" w:sz="0" w:space="0" w:color="auto"/>
        <w:right w:val="none" w:sz="0" w:space="0" w:color="auto"/>
      </w:divBdr>
    </w:div>
    <w:div w:id="212337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clinicaltrials.in.th/index.php?tp=regtrials&amp;menu=trialsearch&amp;smenu=fulltext&amp;task=search&amp;task2=view1&amp;id=2860"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D775C-E55F-1442-AEB3-7E4C33F39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20</Pages>
  <Words>8147</Words>
  <Characters>46444</Characters>
  <Application>Microsoft Macintosh Word</Application>
  <DocSecurity>0</DocSecurity>
  <Lines>387</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Pongsawat R</dc:creator>
  <cp:keywords/>
  <dc:description/>
  <cp:lastModifiedBy>Helen Wright</cp:lastModifiedBy>
  <cp:revision>19</cp:revision>
  <dcterms:created xsi:type="dcterms:W3CDTF">2019-03-14T01:32:00Z</dcterms:created>
  <dcterms:modified xsi:type="dcterms:W3CDTF">2019-03-25T12:55:00Z</dcterms:modified>
</cp:coreProperties>
</file>