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3BDC0" w14:textId="77777777" w:rsidR="003C4CAD" w:rsidRDefault="003C4CAD" w:rsidP="009752C5">
      <w:pPr>
        <w:rPr>
          <w:rFonts w:ascii="Helvetica" w:hAnsi="Helvetica" w:cs="Times New Roman"/>
        </w:rPr>
      </w:pPr>
    </w:p>
    <w:p w14:paraId="13B335C9" w14:textId="397A43E0" w:rsidR="003C4CAD" w:rsidRDefault="003C4CAD" w:rsidP="009752C5">
      <w:pPr>
        <w:rPr>
          <w:rFonts w:ascii="Helvetica" w:hAnsi="Helvetica" w:cs="Times New Roman"/>
        </w:rPr>
      </w:pPr>
      <w:r>
        <w:rPr>
          <w:rFonts w:ascii="Helvetica" w:hAnsi="Helvetica" w:cs="Helvetica"/>
          <w:color w:val="1A1818"/>
          <w:sz w:val="26"/>
          <w:szCs w:val="26"/>
        </w:rPr>
        <w:t>Corneal Confocal Microscopy Detects Small-Fiber Neuropathy In Burning Mouth Syndrome.</w:t>
      </w:r>
    </w:p>
    <w:p w14:paraId="228AC6DD" w14:textId="77777777" w:rsidR="003C4CAD" w:rsidRDefault="003C4CAD" w:rsidP="009752C5">
      <w:pPr>
        <w:rPr>
          <w:rFonts w:ascii="Helvetica" w:hAnsi="Helvetica" w:cs="Times New Roman"/>
        </w:rPr>
      </w:pPr>
    </w:p>
    <w:p w14:paraId="51E7720C" w14:textId="349E2CFC" w:rsidR="00967A3C" w:rsidRPr="00F92230" w:rsidRDefault="00466BE9" w:rsidP="009752C5">
      <w:pPr>
        <w:rPr>
          <w:rFonts w:ascii="Helvetica" w:hAnsi="Helvetica" w:cs="Times New Roman"/>
        </w:rPr>
      </w:pPr>
      <w:r w:rsidRPr="00F92230">
        <w:rPr>
          <w:rFonts w:ascii="Helvetica" w:hAnsi="Helvetica" w:cs="Times New Roman"/>
        </w:rPr>
        <w:t>Summary</w:t>
      </w:r>
      <w:r w:rsidR="00967A3C" w:rsidRPr="00F92230">
        <w:rPr>
          <w:rFonts w:ascii="Helvetica" w:hAnsi="Helvetica" w:cs="Times New Roman"/>
        </w:rPr>
        <w:t xml:space="preserve"> </w:t>
      </w:r>
    </w:p>
    <w:p w14:paraId="370F0B41" w14:textId="6C1D4F49" w:rsidR="00967A3C" w:rsidRPr="00F92230" w:rsidRDefault="00967A3C" w:rsidP="009752C5">
      <w:pPr>
        <w:rPr>
          <w:rFonts w:ascii="Helvetica" w:hAnsi="Helvetica" w:cs="Times New Roman"/>
        </w:rPr>
      </w:pPr>
      <w:r w:rsidRPr="00F92230">
        <w:rPr>
          <w:rFonts w:ascii="Helvetica" w:hAnsi="Helvetica" w:cs="Times New Roman"/>
        </w:rPr>
        <w:t>Primary burning mouth syndrome (BMS) is a painful burning sensation affecting the oral muco</w:t>
      </w:r>
      <w:r w:rsidR="00944A5F" w:rsidRPr="00F92230">
        <w:rPr>
          <w:rFonts w:ascii="Helvetica" w:hAnsi="Helvetica" w:cs="Times New Roman"/>
        </w:rPr>
        <w:t>sa. Evidence indicates that</w:t>
      </w:r>
      <w:r w:rsidRPr="00F92230">
        <w:rPr>
          <w:rFonts w:ascii="Helvetica" w:hAnsi="Helvetica" w:cs="Times New Roman"/>
        </w:rPr>
        <w:t xml:space="preserve"> BMS patients may suffer from small fiber neuropathy. Hitherto, tongue</w:t>
      </w:r>
      <w:r w:rsidR="00466BE9" w:rsidRPr="00F92230">
        <w:rPr>
          <w:rFonts w:ascii="Helvetica" w:hAnsi="Helvetica" w:cs="Times New Roman"/>
        </w:rPr>
        <w:t>/mucosal</w:t>
      </w:r>
      <w:r w:rsidRPr="00F92230">
        <w:rPr>
          <w:rFonts w:ascii="Helvetica" w:hAnsi="Helvetica" w:cs="Times New Roman"/>
        </w:rPr>
        <w:t xml:space="preserve"> biopsy has been the only method to detect objective small nerve fibre changes. However, the new technique of corneal confocal microscopy (CCM) has detected and quantified these changes non-invasively in other conditions.  </w:t>
      </w:r>
    </w:p>
    <w:p w14:paraId="287B0490" w14:textId="7640885F" w:rsidR="00967A3C" w:rsidRPr="00F92230" w:rsidRDefault="009E60F8" w:rsidP="009752C5">
      <w:pPr>
        <w:rPr>
          <w:rFonts w:ascii="Helvetica" w:hAnsi="Helvetica" w:cs="Times New Roman"/>
        </w:rPr>
      </w:pPr>
      <w:r w:rsidRPr="00F92230">
        <w:rPr>
          <w:rFonts w:ascii="Helvetica" w:hAnsi="Helvetica" w:cs="Times New Roman"/>
        </w:rPr>
        <w:t>T</w:t>
      </w:r>
      <w:r w:rsidR="009752C5">
        <w:rPr>
          <w:rFonts w:ascii="Helvetica" w:hAnsi="Helvetica" w:cs="Times New Roman"/>
        </w:rPr>
        <w:t>he aim of this study was t</w:t>
      </w:r>
      <w:r w:rsidRPr="00F92230">
        <w:rPr>
          <w:rFonts w:ascii="Helvetica" w:hAnsi="Helvetica" w:cs="Times New Roman"/>
        </w:rPr>
        <w:t xml:space="preserve">o </w:t>
      </w:r>
      <w:r w:rsidR="009752C5">
        <w:rPr>
          <w:rFonts w:ascii="Helvetica" w:hAnsi="Helvetica" w:cs="Times New Roman"/>
        </w:rPr>
        <w:t>investigate</w:t>
      </w:r>
      <w:r w:rsidR="00F92D49" w:rsidRPr="00F92230">
        <w:rPr>
          <w:rFonts w:ascii="Helvetica" w:hAnsi="Helvetica" w:cs="Times New Roman"/>
        </w:rPr>
        <w:t xml:space="preserve"> if</w:t>
      </w:r>
      <w:r w:rsidRPr="00F92230">
        <w:rPr>
          <w:rFonts w:ascii="Helvetica" w:hAnsi="Helvetica" w:cs="Times New Roman"/>
        </w:rPr>
        <w:t xml:space="preserve"> corneal confocal microscopy </w:t>
      </w:r>
      <w:r w:rsidR="00F92D49" w:rsidRPr="00F92230">
        <w:rPr>
          <w:rFonts w:ascii="Helvetica" w:hAnsi="Helvetica" w:cs="Times New Roman"/>
        </w:rPr>
        <w:t xml:space="preserve">can </w:t>
      </w:r>
      <w:r w:rsidRPr="00F92230">
        <w:rPr>
          <w:rFonts w:ascii="Helvetica" w:hAnsi="Helvetica" w:cs="Times New Roman"/>
        </w:rPr>
        <w:t xml:space="preserve">detect the presence of small fibre neuropathy in burning mouth syndrome patients </w:t>
      </w:r>
      <w:r w:rsidR="00967A3C" w:rsidRPr="00F92230">
        <w:rPr>
          <w:rFonts w:ascii="Helvetica" w:hAnsi="Helvetica" w:cs="Times New Roman"/>
        </w:rPr>
        <w:t>versus healthy controls.</w:t>
      </w:r>
    </w:p>
    <w:p w14:paraId="54441ACA" w14:textId="3403AAD4" w:rsidR="00DD741F" w:rsidRPr="00F92230" w:rsidRDefault="000F7F58" w:rsidP="009752C5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br/>
        <w:t>Methods/design</w:t>
      </w:r>
    </w:p>
    <w:p w14:paraId="6D4164E1" w14:textId="5E21EF81" w:rsidR="00994D07" w:rsidRPr="00F92230" w:rsidRDefault="009752C5" w:rsidP="009752C5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This was a </w:t>
      </w:r>
      <w:r w:rsidR="000F7F58">
        <w:rPr>
          <w:rFonts w:ascii="Helvetica" w:hAnsi="Helvetica" w:cs="Times New Roman"/>
        </w:rPr>
        <w:t xml:space="preserve">cross-sectional </w:t>
      </w:r>
      <w:r w:rsidR="00EB5D5C" w:rsidRPr="00F92230">
        <w:rPr>
          <w:rFonts w:ascii="Helvetica" w:hAnsi="Helvetica" w:cs="Times New Roman"/>
        </w:rPr>
        <w:t xml:space="preserve">observational study. </w:t>
      </w:r>
      <w:r w:rsidR="00AD3249" w:rsidRPr="00F92230">
        <w:rPr>
          <w:rFonts w:ascii="Helvetica" w:hAnsi="Helvetica" w:cs="Times New Roman"/>
        </w:rPr>
        <w:t xml:space="preserve">Participants </w:t>
      </w:r>
      <w:r w:rsidR="00967A3C" w:rsidRPr="00F92230">
        <w:rPr>
          <w:rFonts w:ascii="Helvetica" w:hAnsi="Helvetica" w:cs="Times New Roman"/>
        </w:rPr>
        <w:t xml:space="preserve">were screened for secondary causes of BMS and other neuropathic conditions prior to inclusion. The primary outcome markers were morphometric measures obtained from CCM of the corneal sub-basal nerve plexus. </w:t>
      </w:r>
      <w:r w:rsidR="00497B28" w:rsidRPr="00F92230">
        <w:rPr>
          <w:rFonts w:ascii="Helvetica" w:hAnsi="Helvetica" w:cs="Times New Roman"/>
        </w:rPr>
        <w:t>O</w:t>
      </w:r>
      <w:r w:rsidR="00EB5D5C" w:rsidRPr="00F92230">
        <w:rPr>
          <w:rFonts w:ascii="Helvetica" w:hAnsi="Helvetica" w:cs="Times New Roman"/>
        </w:rPr>
        <w:t>ne-way anal</w:t>
      </w:r>
      <w:r w:rsidR="008B0AC3" w:rsidRPr="00F92230">
        <w:rPr>
          <w:rFonts w:ascii="Helvetica" w:hAnsi="Helvetica" w:cs="Times New Roman"/>
        </w:rPr>
        <w:t>ysis of variance (ANOVA) was</w:t>
      </w:r>
      <w:r w:rsidR="00EB5D5C" w:rsidRPr="00F92230">
        <w:rPr>
          <w:rFonts w:ascii="Helvetica" w:hAnsi="Helvetica" w:cs="Times New Roman"/>
        </w:rPr>
        <w:t xml:space="preserve"> used to test the dif</w:t>
      </w:r>
      <w:r w:rsidR="00E90101" w:rsidRPr="00F92230">
        <w:rPr>
          <w:rFonts w:ascii="Helvetica" w:hAnsi="Helvetica" w:cs="Times New Roman"/>
        </w:rPr>
        <w:t xml:space="preserve">ferences between means. </w:t>
      </w:r>
    </w:p>
    <w:p w14:paraId="41261F90" w14:textId="77777777" w:rsidR="00967A3C" w:rsidRPr="00F92230" w:rsidRDefault="009E60F8" w:rsidP="009752C5">
      <w:pPr>
        <w:rPr>
          <w:rFonts w:ascii="Helvetica" w:hAnsi="Helvetica" w:cs="Times New Roman"/>
        </w:rPr>
      </w:pPr>
      <w:r w:rsidRPr="00F92230">
        <w:rPr>
          <w:rFonts w:ascii="Helvetica" w:hAnsi="Helvetica" w:cs="Times New Roman"/>
        </w:rPr>
        <w:br/>
      </w:r>
      <w:r w:rsidR="00967A3C" w:rsidRPr="00F92230">
        <w:rPr>
          <w:rFonts w:ascii="Helvetica" w:hAnsi="Helvetica" w:cs="Times New Roman"/>
        </w:rPr>
        <w:t>Results</w:t>
      </w:r>
    </w:p>
    <w:p w14:paraId="167D065B" w14:textId="3C83035C" w:rsidR="000B1C2D" w:rsidRPr="00F92230" w:rsidRDefault="00967A3C" w:rsidP="009752C5">
      <w:pPr>
        <w:rPr>
          <w:rFonts w:ascii="Helvetica" w:hAnsi="Helvetica" w:cs="Times New Roman"/>
        </w:rPr>
      </w:pPr>
      <w:r w:rsidRPr="00F92230">
        <w:rPr>
          <w:rFonts w:ascii="Helvetica" w:hAnsi="Helvetica" w:cs="Times New Roman"/>
        </w:rPr>
        <w:t>17 BMS patients were recruited from two UK Dental Hospitals</w:t>
      </w:r>
      <w:r w:rsidR="008B0AC3" w:rsidRPr="00F92230">
        <w:rPr>
          <w:rFonts w:ascii="Helvetica" w:hAnsi="Helvetica" w:cs="Times New Roman"/>
        </w:rPr>
        <w:t xml:space="preserve"> </w:t>
      </w:r>
      <w:r w:rsidRPr="00F92230">
        <w:rPr>
          <w:rFonts w:ascii="Helvetica" w:hAnsi="Helvetica" w:cs="Times New Roman"/>
        </w:rPr>
        <w:t xml:space="preserve">and compared with 14 healthy age matched control subjects. </w:t>
      </w:r>
      <w:r w:rsidR="008B0AC3" w:rsidRPr="00F92230">
        <w:rPr>
          <w:rFonts w:ascii="Helvetica" w:hAnsi="Helvetica" w:cs="Times New Roman"/>
        </w:rPr>
        <w:t>A</w:t>
      </w:r>
      <w:r w:rsidR="00F63C23" w:rsidRPr="00F92230">
        <w:rPr>
          <w:rFonts w:ascii="Helvetica" w:hAnsi="Helvetica" w:cs="Times New Roman"/>
        </w:rPr>
        <w:t>verage a</w:t>
      </w:r>
      <w:r w:rsidR="008B0AC3" w:rsidRPr="00F92230">
        <w:rPr>
          <w:rFonts w:ascii="Helvetica" w:hAnsi="Helvetica" w:cs="Times New Roman"/>
        </w:rPr>
        <w:t>ge</w:t>
      </w:r>
      <w:r w:rsidR="00172188" w:rsidRPr="00F92230">
        <w:rPr>
          <w:rFonts w:ascii="Helvetica" w:hAnsi="Helvetica" w:cs="Times New Roman"/>
        </w:rPr>
        <w:t xml:space="preserve"> in years</w:t>
      </w:r>
      <w:r w:rsidR="00F63C23" w:rsidRPr="00F92230">
        <w:rPr>
          <w:rFonts w:ascii="Helvetica" w:hAnsi="Helvetica" w:cs="Times New Roman"/>
        </w:rPr>
        <w:t xml:space="preserve"> </w:t>
      </w:r>
      <w:r w:rsidR="008B0AC3" w:rsidRPr="00F92230">
        <w:rPr>
          <w:rFonts w:ascii="Helvetica" w:hAnsi="Helvetica" w:cs="Times New Roman"/>
        </w:rPr>
        <w:t>61.7</w:t>
      </w:r>
      <w:r w:rsidR="008B0AC3" w:rsidRPr="00F92230">
        <w:rPr>
          <w:rFonts w:ascii="Helvetica" w:hAnsi="Helvetica"/>
        </w:rPr>
        <w:t>±</w:t>
      </w:r>
      <w:proofErr w:type="gramStart"/>
      <w:r w:rsidR="008B0AC3" w:rsidRPr="00F92230">
        <w:rPr>
          <w:rFonts w:ascii="Helvetica" w:hAnsi="Helvetica"/>
        </w:rPr>
        <w:t>6.5</w:t>
      </w:r>
      <w:r w:rsidR="00172188" w:rsidRPr="00F92230">
        <w:rPr>
          <w:rFonts w:ascii="Helvetica" w:hAnsi="Helvetica"/>
        </w:rPr>
        <w:t xml:space="preserve"> </w:t>
      </w:r>
      <w:r w:rsidR="009752C5">
        <w:rPr>
          <w:rFonts w:ascii="Helvetica" w:hAnsi="Helvetica"/>
        </w:rPr>
        <w:t xml:space="preserve"> </w:t>
      </w:r>
      <w:r w:rsidR="00172188" w:rsidRPr="00F92230">
        <w:rPr>
          <w:rFonts w:ascii="Helvetica" w:hAnsi="Helvetica"/>
        </w:rPr>
        <w:t>for</w:t>
      </w:r>
      <w:proofErr w:type="gramEnd"/>
      <w:r w:rsidR="00F63C23" w:rsidRPr="00F92230">
        <w:rPr>
          <w:rFonts w:ascii="Helvetica" w:hAnsi="Helvetica"/>
        </w:rPr>
        <w:t xml:space="preserve"> </w:t>
      </w:r>
      <w:r w:rsidR="00172188" w:rsidRPr="00F92230">
        <w:rPr>
          <w:rFonts w:ascii="Helvetica" w:hAnsi="Helvetica" w:cs="Times New Roman"/>
        </w:rPr>
        <w:t xml:space="preserve">BMS subjects </w:t>
      </w:r>
      <w:r w:rsidR="00F63C23" w:rsidRPr="00F92230">
        <w:rPr>
          <w:rFonts w:ascii="Helvetica" w:hAnsi="Helvetica"/>
        </w:rPr>
        <w:t>v</w:t>
      </w:r>
      <w:r w:rsidR="009752C5">
        <w:rPr>
          <w:rFonts w:ascii="Helvetica" w:hAnsi="Helvetica"/>
        </w:rPr>
        <w:t>ersu</w:t>
      </w:r>
      <w:r w:rsidR="00F63C23" w:rsidRPr="00F92230">
        <w:rPr>
          <w:rFonts w:ascii="Helvetica" w:hAnsi="Helvetica"/>
        </w:rPr>
        <w:t xml:space="preserve">s </w:t>
      </w:r>
      <w:r w:rsidR="00172188" w:rsidRPr="00F92230">
        <w:rPr>
          <w:rFonts w:ascii="Helvetica" w:hAnsi="Helvetica"/>
        </w:rPr>
        <w:t xml:space="preserve">for </w:t>
      </w:r>
      <w:r w:rsidR="00F63C23" w:rsidRPr="00F92230">
        <w:rPr>
          <w:rFonts w:ascii="Helvetica" w:hAnsi="Helvetica"/>
        </w:rPr>
        <w:t>Controls 59.3±8.68. B</w:t>
      </w:r>
      <w:r w:rsidR="00944A5F" w:rsidRPr="00F92230">
        <w:rPr>
          <w:rFonts w:ascii="Helvetica" w:hAnsi="Helvetica"/>
        </w:rPr>
        <w:t>oth corneal nerve fibre density</w:t>
      </w:r>
      <w:r w:rsidR="00F63C23" w:rsidRPr="00F92230">
        <w:rPr>
          <w:rFonts w:ascii="Helvetica" w:hAnsi="Helvetica"/>
        </w:rPr>
        <w:t xml:space="preserve"> and corneal nerve fibre length were signific</w:t>
      </w:r>
      <w:r w:rsidR="00944A5F" w:rsidRPr="00F92230">
        <w:rPr>
          <w:rFonts w:ascii="Helvetica" w:hAnsi="Helvetica"/>
        </w:rPr>
        <w:t>antly lower in the BMS subjects</w:t>
      </w:r>
      <w:r w:rsidR="00172188" w:rsidRPr="00F92230">
        <w:rPr>
          <w:rFonts w:ascii="Helvetica" w:hAnsi="Helvetica"/>
        </w:rPr>
        <w:t xml:space="preserve"> than controls </w:t>
      </w:r>
      <w:r w:rsidR="00F63C23" w:rsidRPr="00F92230">
        <w:rPr>
          <w:rFonts w:ascii="Helvetica" w:hAnsi="Helvetica"/>
        </w:rPr>
        <w:t>29.27±6.22 v</w:t>
      </w:r>
      <w:r w:rsidR="009752C5">
        <w:rPr>
          <w:rFonts w:ascii="Helvetica" w:hAnsi="Helvetica"/>
        </w:rPr>
        <w:t>ersu</w:t>
      </w:r>
      <w:r w:rsidR="00F63C23" w:rsidRPr="00F92230">
        <w:rPr>
          <w:rFonts w:ascii="Helvetica" w:hAnsi="Helvetica"/>
        </w:rPr>
        <w:t>s 36.19±5.9 and 21.06±4.77 v</w:t>
      </w:r>
      <w:r w:rsidR="009752C5">
        <w:rPr>
          <w:rFonts w:ascii="Helvetica" w:hAnsi="Helvetica"/>
        </w:rPr>
        <w:t>ersu</w:t>
      </w:r>
      <w:r w:rsidR="00F63C23" w:rsidRPr="00F92230">
        <w:rPr>
          <w:rFonts w:ascii="Helvetica" w:hAnsi="Helvetica"/>
        </w:rPr>
        <w:t>s 25.39±3.91 (p=0.007) respectively. Corneal nerve fibre tortuosity and branch density were not significantly different.</w:t>
      </w:r>
    </w:p>
    <w:p w14:paraId="6595E2B6" w14:textId="77777777" w:rsidR="00967A3C" w:rsidRPr="00F92230" w:rsidRDefault="00967A3C" w:rsidP="009752C5">
      <w:pPr>
        <w:rPr>
          <w:rFonts w:ascii="Helvetica" w:hAnsi="Helvetica" w:cs="Times New Roman"/>
        </w:rPr>
      </w:pPr>
    </w:p>
    <w:p w14:paraId="55698AD4" w14:textId="7BD62C2E" w:rsidR="009E60F8" w:rsidRPr="00F92230" w:rsidRDefault="000F7F58" w:rsidP="009752C5">
      <w:pPr>
        <w:rPr>
          <w:rFonts w:ascii="Helvetica" w:hAnsi="Helvetica" w:cs="Times New Roman"/>
        </w:rPr>
      </w:pPr>
      <w:r w:rsidRPr="00F92230">
        <w:rPr>
          <w:rFonts w:ascii="Helvetica" w:hAnsi="Helvetica" w:cs="Times New Roman"/>
        </w:rPr>
        <w:t>Discussion</w:t>
      </w:r>
    </w:p>
    <w:p w14:paraId="132D685F" w14:textId="7F38AADF" w:rsidR="00172188" w:rsidRPr="00F92230" w:rsidRDefault="00F63C23" w:rsidP="009752C5">
      <w:pPr>
        <w:rPr>
          <w:rFonts w:ascii="Helvetica" w:hAnsi="Helvetica" w:cs="Times New Roman"/>
        </w:rPr>
      </w:pPr>
      <w:r w:rsidRPr="00F92230">
        <w:rPr>
          <w:rFonts w:ascii="Helvetica" w:hAnsi="Helvetica" w:cs="Times New Roman"/>
        </w:rPr>
        <w:t xml:space="preserve">These findings suggest </w:t>
      </w:r>
      <w:r w:rsidR="00172188" w:rsidRPr="00F92230">
        <w:rPr>
          <w:rFonts w:ascii="Helvetica" w:hAnsi="Helvetica" w:cs="Times New Roman"/>
        </w:rPr>
        <w:t>further</w:t>
      </w:r>
      <w:r w:rsidR="00497B28" w:rsidRPr="00F92230">
        <w:rPr>
          <w:rFonts w:ascii="Helvetica" w:hAnsi="Helvetica" w:cs="Times New Roman"/>
        </w:rPr>
        <w:t xml:space="preserve"> evidence for the presence of small fibre neur</w:t>
      </w:r>
      <w:r w:rsidRPr="00F92230">
        <w:rPr>
          <w:rFonts w:ascii="Helvetica" w:hAnsi="Helvetica" w:cs="Times New Roman"/>
        </w:rPr>
        <w:t>opath</w:t>
      </w:r>
      <w:r w:rsidR="00172188" w:rsidRPr="00F92230">
        <w:rPr>
          <w:rFonts w:ascii="Helvetica" w:hAnsi="Helvetica" w:cs="Times New Roman"/>
        </w:rPr>
        <w:t xml:space="preserve">y in BMS. </w:t>
      </w:r>
      <w:r w:rsidR="00C33387" w:rsidRPr="00F92230">
        <w:rPr>
          <w:rFonts w:ascii="Helvetica" w:hAnsi="Helvetica" w:cs="Times New Roman"/>
        </w:rPr>
        <w:t>Additionally, t</w:t>
      </w:r>
      <w:r w:rsidR="00732F83" w:rsidRPr="00F92230">
        <w:rPr>
          <w:rFonts w:ascii="Helvetica" w:hAnsi="Helvetica" w:cs="Times New Roman"/>
        </w:rPr>
        <w:t>he technique</w:t>
      </w:r>
      <w:r w:rsidR="00E90101" w:rsidRPr="00F92230">
        <w:rPr>
          <w:rFonts w:ascii="Helvetica" w:hAnsi="Helvetica" w:cs="Times New Roman"/>
        </w:rPr>
        <w:t xml:space="preserve"> of corneal confocal microscopy</w:t>
      </w:r>
      <w:r w:rsidR="004513C5" w:rsidRPr="00F92230">
        <w:rPr>
          <w:rFonts w:ascii="Helvetica" w:hAnsi="Helvetica" w:cs="Times New Roman"/>
        </w:rPr>
        <w:t xml:space="preserve"> has been shown in other conditions to predict severity </w:t>
      </w:r>
      <w:r w:rsidR="00C33387" w:rsidRPr="00F92230">
        <w:rPr>
          <w:rFonts w:ascii="Helvetica" w:hAnsi="Helvetica" w:cs="Times New Roman"/>
        </w:rPr>
        <w:t xml:space="preserve">of disease and demonstrate improvement in small fibre neuropathy following treatment. Further study of this </w:t>
      </w:r>
      <w:r w:rsidR="000F7F58">
        <w:rPr>
          <w:rFonts w:ascii="Helvetica" w:hAnsi="Helvetica" w:cs="Times New Roman"/>
        </w:rPr>
        <w:t>non-</w:t>
      </w:r>
      <w:r w:rsidR="00944A5F" w:rsidRPr="00F92230">
        <w:rPr>
          <w:rFonts w:ascii="Helvetica" w:hAnsi="Helvetica" w:cs="Times New Roman"/>
        </w:rPr>
        <w:t xml:space="preserve">invasive technique in BMS may be useful to stratify subjects in terms of severity, subtype or treatment response. </w:t>
      </w:r>
    </w:p>
    <w:p w14:paraId="0AED3236" w14:textId="77777777" w:rsidR="008B7E19" w:rsidRDefault="008B7E19" w:rsidP="009752C5"/>
    <w:p w14:paraId="4CFFC294" w14:textId="7C220479" w:rsidR="000B1C2D" w:rsidRDefault="00852858" w:rsidP="009752C5">
      <w:r>
        <w:fldChar w:fldCharType="begin"/>
      </w:r>
      <w:r>
        <w:instrText xml:space="preserve"> ADDIN PAPERS2_CITATIONS &lt;citation&gt;&lt;uuid&gt;E32BF905-382F-41DD-98A0-D252E9FBA524&lt;/uuid&gt;&lt;priority&gt;0&lt;/priority&gt;&lt;publications&gt;&lt;publication&gt;&lt;uuid&gt;7D4DC529-CCC5-4A45-B1FE-71B38D729231&lt;/uuid&gt;&lt;volume&gt;14&lt;/volume&gt;&lt;accepted_date&gt;99200609221200000000222000&lt;/accepted_date&gt;&lt;doi&gt;10.1016/j.jocn.2006.09.002&lt;/doi&gt;&lt;startpage&gt;864&lt;/startpage&gt;&lt;revision_date&gt;99200609201200000000222000&lt;/revision_date&gt;&lt;publication_date&gt;99200709001200000000220000&lt;/publication_date&gt;&lt;url&gt;http://eutils.ncbi.nlm.nih.gov/entrez/eutils/elink.fcgi?dbfrom=pubmed&amp;amp;id=17582772&amp;amp;retmode=ref&amp;amp;cmd=prlinks&lt;/url&gt;&lt;type&gt;400&lt;/type&gt;&lt;title&gt;Burning mouth syndrome as a trigeminal small fibre neuropathy: Increased heat and capsaicin receptor TRPV1 in nerve fibres correlates with pain score.&lt;/title&gt;&lt;location&gt;602,0,0,0&lt;/location&gt;&lt;submission_date&gt;99200606061200000000222000&lt;/submission_date&gt;&lt;number&gt;9&lt;/number&gt;&lt;institution&gt;Clinical and Diagnostic Oral Sciences, St Bartholomew's and Royal London School of Medicine and Dentistry, Queen Mary College, University of London, and Peripheral Neuropathy Unit, Hammersmith Hospital, London, UK.&lt;/institution&gt;&lt;subtype&gt;400&lt;/subtype&gt;&lt;endpage&gt;871&lt;/endpage&gt;&lt;bundle&gt;&lt;publication&gt;&lt;title&gt;Journal of Clinical Neuroscience&lt;/title&gt;&lt;type&gt;-100&lt;/type&gt;&lt;subtype&gt;-100&lt;/subtype&gt;&lt;uuid&gt;8C701CAE-9BAA-43AB-94EF-65CF4FAA0D89&lt;/uuid&gt;&lt;/publication&gt;&lt;/bundle&gt;&lt;authors&gt;&lt;author&gt;&lt;firstName&gt;Z&lt;/firstName&gt;&lt;lastName&gt;Yilmaz&lt;/lastName&gt;&lt;/author&gt;&lt;author&gt;&lt;firstName&gt;T&lt;/firstName&gt;&lt;lastName&gt;Renton&lt;/lastName&gt;&lt;/author&gt;&lt;author&gt;&lt;firstName&gt;Y&lt;/firstName&gt;&lt;lastName&gt;Yiangou&lt;/lastName&gt;&lt;/author&gt;&lt;author&gt;&lt;firstName&gt;J&lt;/firstName&gt;&lt;lastName&gt;Zakrzewska&lt;/lastName&gt;&lt;/author&gt;&lt;author&gt;&lt;firstName&gt;I&lt;/firstName&gt;&lt;middleNames&gt;P&lt;/middleNames&gt;&lt;lastName&gt;Chessell&lt;/lastName&gt;&lt;/author&gt;&lt;author&gt;&lt;firstName&gt;C&lt;/firstName&gt;&lt;lastName&gt;Bountra&lt;/lastName&gt;&lt;/author&gt;&lt;author&gt;&lt;firstName&gt;P&lt;/firstName&gt;&lt;lastName&gt;Anand&lt;/lastName&gt;&lt;/author&gt;&lt;/authors&gt;&lt;/publication&gt;&lt;publication&gt;&lt;uuid&gt;5F06B715-48F5-4097-A308-CDDE4A90BF83&lt;/uuid&gt;&lt;volume&gt;115&lt;/volume&gt;&lt;accepted_date&gt;99200503111200000000222000&lt;/accepted_date&gt;&lt;doi&gt;10.1016/j.pain.2005.03.028&lt;/doi&gt;&lt;startpage&gt;332&lt;/startpage&gt;&lt;revision_date&gt;99200502151200000000222000&lt;/revision_date&gt;&lt;publication_date&gt;99200506001200000000220000&lt;/publication_date&gt;&lt;url&gt;http://eutils.ncbi.nlm.nih.gov/entrez/eutils/elink.fcgi?dbfrom=pubmed&amp;amp;id=15911160&amp;amp;retmode=ref&amp;amp;cmd=prlinks&lt;/url&gt;&lt;type&gt;400&lt;/type&gt;&lt;title&gt;Trigeminal small-fiber sensory neuropathy causes burning mouth syndrome.&lt;/title&gt;&lt;location&gt;200,8,45.4771285,9.2306479&lt;/location&gt;&lt;submission_date&gt;99200410141200000000222000&lt;/submission_date&gt;&lt;number&gt;3&lt;/number&gt;&lt;institution&gt;Immunology and Muscular Pathology Unit, National Neurological Institute Carlo Besta, Via Celoria, 11, 20133 Milan, Italy. glauria@istituto-besta.it&lt;/institution&gt;&lt;subtype&gt;400&lt;/subtype&gt;&lt;endpage&gt;337&lt;/endpage&gt;&lt;bundle&gt;&lt;publication&gt;&lt;publisher&gt;International Association for the Study of Pain&lt;/publisher&gt;&lt;url&gt;http://ezproxy.liv.ac.uk&lt;/url&gt;&lt;title&gt;Pain&lt;/title&gt;&lt;type&gt;-100&lt;/type&gt;&lt;subtype&gt;-100&lt;/subtype&gt;&lt;uuid&gt;5B08B199-93A2-458B-98A8-F1F232E59138&lt;/uuid&gt;&lt;/publication&gt;&lt;/bundle&gt;&lt;authors&gt;&lt;author&gt;&lt;firstName&gt;Giuseppe&lt;/firstName&gt;&lt;lastName&gt;Lauria&lt;/lastName&gt;&lt;/author&gt;&lt;author&gt;&lt;firstName&gt;Alessandra&lt;/firstName&gt;&lt;lastName&gt;Majorana&lt;/lastName&gt;&lt;/author&gt;&lt;author&gt;&lt;firstName&gt;Monica&lt;/firstName&gt;&lt;lastName&gt;Borgna&lt;/lastName&gt;&lt;/author&gt;&lt;author&gt;&lt;firstName&gt;Raffaella&lt;/firstName&gt;&lt;lastName&gt;Lombardi&lt;/lastName&gt;&lt;/author&gt;&lt;author&gt;&lt;firstName&gt;Paola&lt;/firstName&gt;&lt;lastName&gt;Penza&lt;/lastName&gt;&lt;/author&gt;&lt;author&gt;&lt;firstName&gt;Alessandro&lt;/firstName&gt;&lt;lastName&gt;Padovani&lt;/lastName&gt;&lt;/author&gt;&lt;author&gt;&lt;firstName&gt;Pierluigi&lt;/firstName&gt;&lt;lastName&gt;Sapelli&lt;/lastName&gt;&lt;/author&gt;&lt;/authors&gt;&lt;/publication&gt;&lt;publication&gt;&lt;volume&gt;121&lt;/volume&gt;&lt;publication_date&gt;99201010281200000000222000&lt;/publication_date&gt;&lt;doi&gt;10.1016/S1388-2457(10)60939-X&lt;/doi&gt;&lt;startpage&gt;S230&lt;/startpage&gt;&lt;title&gt;P21-15 Burning mouth syndrome a peripheral small fiber neuropathy&lt;/title&gt;&lt;uuid&gt;0DC96819-A700-42FA-B688-2E85C8E7CD10&lt;/uuid&gt;&lt;subtype&gt;400&lt;/subtype&gt;&lt;publisher&gt;International Federation of Clinical Neurophysiology&lt;/publisher&gt;&lt;type&gt;400&lt;/type&gt;&lt;url&gt;http://dx.doi.org/10.1016/S1388-2457(10)60939-X&lt;/url&gt;&lt;bundle&gt;&lt;publication&gt;&lt;publisher&gt;International Federation of Clinical Neurophysiology&lt;/publisher&gt;&lt;title&gt;Clinical Neurophysiology&lt;/title&gt;&lt;type&gt;-100&lt;/type&gt;&lt;subtype&gt;-100&lt;/subtype&gt;&lt;uuid&gt;ECE2E61C-4DEF-448A-82D8-EAE80EBCFD1F&lt;/uuid&gt;&lt;/publication&gt;&lt;/bundle&gt;&lt;authors&gt;&lt;author&gt;&lt;firstName&gt;A&lt;/firstName&gt;&lt;middleNames&gt;P&lt;/middleNames&gt;&lt;lastName&gt;Puhakka&lt;/lastName&gt;&lt;/author&gt;&lt;author&gt;&lt;firstName&gt;H&lt;/firstName&gt;&lt;lastName&gt;Forssell&lt;/lastName&gt;&lt;/author&gt;&lt;author&gt;&lt;firstName&gt;S&lt;/firstName&gt;&lt;lastName&gt;Soinila&lt;/lastName&gt;&lt;/author&gt;&lt;author&gt;&lt;firstName&gt;M&lt;/firstName&gt;&lt;middleNames&gt;A&lt;/middleNames&gt;&lt;lastName&gt;Laine&lt;/lastName&gt;&lt;/author&gt;&lt;author&gt;&lt;firstName&gt;S&lt;/firstName&gt;&lt;middleNames&gt;K&lt;/middleNames&gt;&lt;lastName&gt;Jaaskelainen&lt;/lastName&gt;&lt;/author&gt;&lt;/authors&gt;&lt;/publication&gt;&lt;publication&gt;&lt;volume&gt;223&lt;/volume&gt;&lt;publication_date&gt;99201005001200000000220000&lt;/publication_date&gt;&lt;number&gt;1&lt;/number&gt;&lt;doi&gt;10.1016/j.expneurol.2009.08.033&lt;/doi&gt;&lt;startpage&gt;245&lt;/startpage&gt;&lt;title&gt;Corneal confocal microscopy: A novel means to detect nerve fibre damage in idiopathic small fibre neuropathy&lt;/title&gt;&lt;uuid&gt;40CD3975-813B-4D95-B553-4D8C34E63B1E&lt;/uuid&gt;&lt;subtype&gt;400&lt;/subtype&gt;&lt;endpage&gt;250&lt;/endpage&gt;&lt;type&gt;400&lt;/type&gt;&lt;url&gt;http://linkinghub.elsevier.com/retrieve/pii/S0014488609003719&lt;/url&gt;&lt;bundle&gt;&lt;publication&gt;&lt;title&gt;Experimental Neurology&lt;/title&gt;&lt;type&gt;-100&lt;/type&gt;&lt;subtype&gt;-100&lt;/subtype&gt;&lt;uuid&gt;5E760ED4-E353-4535-A5E3-22CA11CD3FB1&lt;/uuid&gt;&lt;/publication&gt;&lt;/bundle&gt;&lt;authors&gt;&lt;author&gt;&lt;firstName&gt;Mitra&lt;/firstName&gt;&lt;lastName&gt;Tavakoli&lt;/lastName&gt;&lt;/author&gt;&lt;author&gt;&lt;firstName&gt;Andrew&lt;/firstName&gt;&lt;lastName&gt;Marshall&lt;/lastName&gt;&lt;/author&gt;&lt;author&gt;&lt;firstName&gt;Robert&lt;/firstName&gt;&lt;lastName&gt;Pitceathly&lt;/lastName&gt;&lt;/author&gt;&lt;author&gt;&lt;firstName&gt;Hassan&lt;/firstName&gt;&lt;lastName&gt;Fadavi&lt;/lastName&gt;&lt;/author&gt;&lt;author&gt;&lt;firstName&gt;David&lt;/firstName&gt;&lt;lastName&gt;Gow&lt;/lastName&gt;&lt;/author&gt;&lt;author&gt;&lt;firstName&gt;Mark&lt;/firstName&gt;&lt;middleNames&gt;E&lt;/middleNames&gt;&lt;lastName&gt;Roberts&lt;/lastName&gt;&lt;/author&gt;&lt;author&gt;&lt;firstName&gt;Nathan&lt;/firstName&gt;&lt;lastName&gt;Efron&lt;/lastName&gt;&lt;/author&gt;&lt;author&gt;&lt;firstName&gt;Andrew&lt;/firstName&gt;&lt;middleNames&gt;JM&lt;/middleNames&gt;&lt;lastName&gt;Boulton&lt;/lastName&gt;&lt;/author&gt;&lt;author&gt;&lt;firstName&gt;Rayaz&lt;/firstName&gt;&lt;middleNames&gt;A&lt;/middleNames&gt;&lt;lastName&gt;Malik&lt;/lastName&gt;&lt;/author&gt;&lt;/authors&gt;&lt;/publication&gt;&lt;publication&gt;&lt;volume&gt;46&lt;/volume&gt;&lt;publication_date&gt;99201209191200000000222000&lt;/publication_date&gt;&lt;number&gt;5&lt;/number&gt;&lt;doi&gt;10.1002/mus.23377&lt;/doi&gt;&lt;startpage&gt;698&lt;/startpage&gt;&lt;title&gt;Corneal confocal microscopy detects small-fiber neuropathy in Charcot-Marie-Tooth disease type 1A patients&lt;/title&gt;&lt;uuid&gt;86539C63-8ECC-4FDD-AC0E-D98ED25C619C&lt;/uuid&gt;&lt;subtype&gt;400&lt;/subtype&gt;&lt;endpage&gt;704&lt;/endpage&gt;&lt;type&gt;400&lt;/type&gt;&lt;url&gt;http://doi.wiley.com/10.1002/mus.23377&lt;/url&gt;&lt;bundle&gt;&lt;publication&gt;&lt;title&gt;Muscle &amp;amp; Nerve&lt;/title&gt;&lt;type&gt;-100&lt;/type&gt;&lt;subtype&gt;-100&lt;/subtype&gt;&lt;uuid&gt;A65094F2-744F-4159-B140-70673CAB7DBE&lt;/uuid&gt;&lt;/publication&gt;&lt;/bundle&gt;&lt;authors&gt;&lt;author&gt;&lt;firstName&gt;Mitra&lt;/firstName&gt;&lt;lastName&gt;Tavakoli&lt;/lastName&gt;&lt;/author&gt;&lt;author&gt;&lt;firstName&gt;Andy&lt;/firstName&gt;&lt;lastName&gt;Marshall&lt;/lastName&gt;&lt;/author&gt;&lt;author&gt;&lt;firstName&gt;Siddharth&lt;/firstName&gt;&lt;lastName&gt;Banka&lt;/lastName&gt;&lt;/author&gt;&lt;author&gt;&lt;firstName&gt;Ioannis&lt;/firstName&gt;&lt;middleNames&gt;N&lt;/middleNames&gt;&lt;lastName&gt;Petropoulos&lt;/lastName&gt;&lt;/author&gt;&lt;author&gt;&lt;firstName&gt;Hassan&lt;/firstName&gt;&lt;lastName&gt;Fadavi&lt;/lastName&gt;&lt;/author&gt;&lt;author&gt;&lt;firstName&gt;Helen&lt;/firstName&gt;&lt;lastName&gt;Kingston&lt;/lastName&gt;&lt;/author&gt;&lt;author&gt;&lt;firstName&gt;Rayaz&lt;/firstName&gt;&lt;middleNames&gt;A&lt;/middleNames&gt;&lt;lastName&gt;Malik&lt;/lastName&gt;&lt;/author&gt;&lt;/authors&gt;&lt;/publication&gt;&lt;publication&gt;&lt;volume&gt;40&lt;/volume&gt;&lt;publication_date&gt;99200912001200000000220000&lt;/publication_date&gt;&lt;number&gt;6&lt;/number&gt;&lt;doi&gt;10.1002/mus.21383&lt;/doi&gt;&lt;startpage&gt;976&lt;/startpage&gt;&lt;title&gt;Corneal confocal microscopy: A novel noninvasive means to diagnose neuropathy in patients with fabry disease&lt;/title&gt;&lt;uuid&gt;A773E980-5BAC-4553-B455-5E6DC09F66D0&lt;/uuid&gt;&lt;subtype&gt;400&lt;/subtype&gt;&lt;endpage&gt;984&lt;/endpage&gt;&lt;type&gt;400&lt;/type&gt;&lt;url&gt;http://doi.wiley.com/10.1002/mus.21383&lt;/url&gt;&lt;bundle&gt;&lt;publication&gt;&lt;title&gt;Muscle &amp;amp; Nerve&lt;/title&gt;&lt;type&gt;-100&lt;/type&gt;&lt;subtype&gt;-100&lt;/subtype&gt;&lt;uuid&gt;A65094F2-744F-4159-B140-70673CAB7DBE&lt;/uuid&gt;&lt;/publication&gt;&lt;/bundle&gt;&lt;authors&gt;&lt;author&gt;&lt;firstName&gt;Mitra&lt;/firstName&gt;&lt;lastName&gt;Tavakoli&lt;/lastName&gt;&lt;/author&gt;&lt;author&gt;&lt;firstName&gt;Andrew&lt;/firstName&gt;&lt;lastName&gt;Marshall&lt;/lastName&gt;&lt;/author&gt;&lt;author&gt;&lt;firstName&gt;Lorraine&lt;/firstName&gt;&lt;lastName&gt;Thompson&lt;/lastName&gt;&lt;/author&gt;&lt;author&gt;&lt;firstName&gt;Margaret&lt;/firstName&gt;&lt;lastName&gt;Kenny&lt;/lastName&gt;&lt;/author&gt;&lt;author&gt;&lt;firstName&gt;Stephen&lt;/firstName&gt;&lt;lastName&gt;Waldek&lt;/lastName&gt;&lt;/author&gt;&lt;author&gt;&lt;firstName&gt;Nathan&lt;/firstName&gt;&lt;lastName&gt;Efron&lt;/lastName&gt;&lt;/author&gt;&lt;author&gt;&lt;firstName&gt;Rayaz&lt;/firstName&gt;&lt;middleNames&gt;A&lt;/middleNames&gt;&lt;lastName&gt;Malik&lt;/lastName&gt;&lt;/author&gt;&lt;/authors&gt;&lt;/publication&gt;&lt;publication&gt;&lt;uuid&gt;2B67BF64-97B1-419F-B374-7B665A42E5A7&lt;/uuid&gt;&lt;volume&gt;22&lt;/volume&gt;&lt;accepted_date&gt;99201601261200000000222000&lt;/accepted_date&gt;&lt;doi&gt;10.1111/odi.12454&lt;/doi&gt;&lt;startpage&gt;338&lt;/startpage&gt;&lt;revision_date&gt;99201601211200000000222000&lt;/revision_date&gt;&lt;publication_date&gt;99201605001200000000220000&lt;/publication_date&gt;&lt;url&gt;http://eutils.ncbi.nlm.nih.gov/entrez/eutils/elink.fcgi?dbfrom=pubmed&amp;amp;id=26847146&amp;amp;retmode=ref&amp;amp;cmd=prlinks&lt;/url&gt;&lt;type&gt;400&lt;/type&gt;&lt;title&gt;Peripheral nervous system involvement in primary burning mouth syndrome--results of a pilot study.&lt;/title&gt;&lt;submission_date&gt;99201511181200000000222000&lt;/submission_date&gt;&lt;number&gt;4&lt;/number&gt;&lt;institution&gt;Department of Clinical Neurophysiology, Turku University Hospital, Turku, Finland.&lt;/institution&gt;&lt;subtype&gt;400&lt;/subtype&gt;&lt;endpage&gt;344&lt;/endpage&gt;&lt;bundle&gt;&lt;publication&gt;&lt;title&gt;Oral diseases&lt;/title&gt;&lt;type&gt;-100&lt;/type&gt;&lt;subtype&gt;-100&lt;/subtype&gt;&lt;uuid&gt;F18E5CBC-3A23-4EB7-8645-03565DB6B46B&lt;/uuid&gt;&lt;/publication&gt;&lt;/bundle&gt;&lt;authors&gt;&lt;author&gt;&lt;firstName&gt;A&lt;/firstName&gt;&lt;lastName&gt;Puhakka&lt;/lastName&gt;&lt;/author&gt;&lt;author&gt;&lt;firstName&gt;H&lt;/firstName&gt;&lt;lastName&gt;Forssell&lt;/lastName&gt;&lt;/author&gt;&lt;author&gt;&lt;firstName&gt;S&lt;/firstName&gt;&lt;lastName&gt;Soinila&lt;/lastName&gt;&lt;/author&gt;&lt;author&gt;&lt;firstName&gt;A&lt;/firstName&gt;&lt;lastName&gt;Virtanen&lt;/lastName&gt;&lt;/author&gt;&lt;author&gt;&lt;firstName&gt;M&lt;/firstName&gt;&lt;lastName&gt;Röyttä&lt;/lastName&gt;&lt;/author&gt;&lt;author&gt;&lt;firstName&gt;M&lt;/firstName&gt;&lt;lastName&gt;Laine&lt;/lastName&gt;&lt;/author&gt;&lt;author&gt;&lt;firstName&gt;O&lt;/firstName&gt;&lt;lastName&gt;Tenovuo&lt;/lastName&gt;&lt;/author&gt;&lt;author&gt;&lt;firstName&gt;T&lt;/firstName&gt;&lt;lastName&gt;Teerijoki-Oksa&lt;/lastName&gt;&lt;/author&gt;&lt;author&gt;&lt;firstName&gt;S&lt;/firstName&gt;&lt;middleNames&gt;K&lt;/middleNames&gt;&lt;lastName&gt;Jaaskelainen&lt;/lastName&gt;&lt;/author&gt;&lt;/authors&gt;&lt;/publication&gt;&lt;publication&gt;&lt;volume&gt;33&lt;/volume&gt;&lt;publication_date&gt;99201007281200000000222000&lt;/publication_date&gt;&lt;number&gt;8&lt;/number&gt;&lt;doi&gt;10.2337/dc10-0253&lt;/doi&gt;&lt;startpage&gt;1792&lt;/startpage&gt;&lt;title&gt;Corneal Confocal Microscopy: A novel noninvasive test to diagnose and stratify the severity of human diabetic neuropathy&lt;/title&gt;&lt;uuid&gt;2BB1D052-56C1-4F2B-9825-7DCC5A58F445&lt;/uuid&gt;&lt;subtype&gt;400&lt;/subtype&gt;&lt;endpage&gt;1797&lt;/endpage&gt;&lt;type&gt;400&lt;/type&gt;&lt;url&gt;http://care.diabetesjournals.org/cgi/doi/10.2337/dc10-0253&lt;/url&gt;&lt;bundle&gt;&lt;publication&gt;&lt;title&gt;Diabetes Care&lt;/title&gt;&lt;type&gt;-100&lt;/type&gt;&lt;subtype&gt;-100&lt;/subtype&gt;&lt;uuid&gt;ECEE8059-6B2B-4B42-9897-A3B603E8C953&lt;/uuid&gt;&lt;/publication&gt;&lt;/bundle&gt;&lt;authors&gt;&lt;author&gt;&lt;firstName&gt;M&lt;/firstName&gt;&lt;lastName&gt;Tavakoli&lt;/lastName&gt;&lt;/author&gt;&lt;author&gt;&lt;firstName&gt;C&lt;/firstName&gt;&lt;lastName&gt;Quattrini&lt;/lastName&gt;&lt;/author&gt;&lt;author&gt;&lt;firstName&gt;C&lt;/firstName&gt;&lt;lastName&gt;Abbott&lt;/lastName&gt;&lt;/author&gt;&lt;author&gt;&lt;firstName&gt;P&lt;/firstName&gt;&lt;lastName&gt;Kallinikos&lt;/lastName&gt;&lt;/author&gt;&lt;author&gt;&lt;firstName&gt;A&lt;/firstName&gt;&lt;lastName&gt;Marshall&lt;/lastName&gt;&lt;/author&gt;&lt;author&gt;&lt;firstName&gt;J&lt;/firstName&gt;&lt;lastName&gt;Finnigan&lt;/lastName&gt;&lt;/author&gt;&lt;author&gt;&lt;firstName&gt;P&lt;/firstName&gt;&lt;lastName&gt;Morgan&lt;/lastName&gt;&lt;/author&gt;&lt;author&gt;&lt;firstName&gt;N&lt;/firstName&gt;&lt;lastName&gt;Efron&lt;/lastName&gt;&lt;/author&gt;&lt;author&gt;&lt;firstName&gt;A&lt;/firstName&gt;&lt;middleNames&gt;J M&lt;/middleNames&gt;&lt;lastName&gt;Boulton&lt;/lastName&gt;&lt;/author&gt;&lt;author&gt;&lt;firstName&gt;R&lt;/firstName&gt;&lt;middleNames&gt;A&lt;/middleNames&gt;&lt;lastName&gt;Malik&lt;/lastName&gt;&lt;/author&gt;&lt;/authors&gt;&lt;/publication&gt;&lt;/publications&gt;&lt;cites&gt;&lt;/cites&gt;&lt;/citation&gt;</w:instrText>
      </w:r>
      <w:r>
        <w:fldChar w:fldCharType="separate"/>
      </w:r>
      <w:r>
        <w:rPr>
          <w:rFonts w:ascii="Cambria" w:hAnsi="Cambria" w:cs="Cambria"/>
        </w:rPr>
        <w:t>[1-8]</w:t>
      </w:r>
      <w:r>
        <w:fldChar w:fldCharType="end"/>
      </w:r>
    </w:p>
    <w:p w14:paraId="3CA3F665" w14:textId="77777777" w:rsidR="00852858" w:rsidRDefault="00852858" w:rsidP="009752C5"/>
    <w:p w14:paraId="4BBDEB3B" w14:textId="77777777" w:rsidR="00852858" w:rsidRDefault="00852858" w:rsidP="009752C5"/>
    <w:p w14:paraId="12BBA736" w14:textId="77777777" w:rsidR="00852858" w:rsidRDefault="00852858" w:rsidP="00852858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hAnsi="Cambria" w:cs="Cambria"/>
        </w:rPr>
      </w:pPr>
      <w:r>
        <w:fldChar w:fldCharType="begin"/>
      </w:r>
      <w:r>
        <w:instrText xml:space="preserve"> ADDIN PAPERS2_CITATIONS &lt;papers2_bibliography/&gt;</w:instrText>
      </w:r>
      <w:r>
        <w:fldChar w:fldCharType="separate"/>
      </w:r>
      <w:r>
        <w:rPr>
          <w:rFonts w:ascii="Cambria" w:hAnsi="Cambria" w:cs="Cambria"/>
        </w:rPr>
        <w:t>[1]</w:t>
      </w:r>
      <w:r>
        <w:rPr>
          <w:rFonts w:ascii="Cambria" w:hAnsi="Cambria" w:cs="Cambria"/>
        </w:rPr>
        <w:tab/>
        <w:t>Lauria G, Majorana A, Borgna M, Lombardi R, Penza P, Padovani A, Sapelli P. Trigeminal small-fiber sensory neuropathy causes burning mouth syndrome. Pain 2005;115:332–337. doi:10.1016/j.pain.2005.03.028.</w:t>
      </w:r>
    </w:p>
    <w:p w14:paraId="440A8CDF" w14:textId="77777777" w:rsidR="00852858" w:rsidRDefault="00852858" w:rsidP="00852858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hAnsi="Cambria" w:cs="Cambria"/>
        </w:rPr>
      </w:pPr>
      <w:r>
        <w:rPr>
          <w:rFonts w:ascii="Cambria" w:hAnsi="Cambria" w:cs="Cambria"/>
        </w:rPr>
        <w:t>[2]</w:t>
      </w:r>
      <w:r>
        <w:rPr>
          <w:rFonts w:ascii="Cambria" w:hAnsi="Cambria" w:cs="Cambria"/>
        </w:rPr>
        <w:tab/>
        <w:t xml:space="preserve">Puhakka A, Forssell H, Soinila S, Virtanen A, Röyttä M, Laine M, Tenovuo O, Teerijoki-Oksa T, Jaaskelainen SK. Peripheral nervous system involvement </w:t>
      </w:r>
      <w:r>
        <w:rPr>
          <w:rFonts w:ascii="Cambria" w:hAnsi="Cambria" w:cs="Cambria"/>
        </w:rPr>
        <w:lastRenderedPageBreak/>
        <w:t>in primary burning mouth syndrome--results of a pilot study. Oral Dis 2016;22:338–344.</w:t>
      </w:r>
    </w:p>
    <w:p w14:paraId="02C0BC7C" w14:textId="4A6FF758" w:rsidR="00852858" w:rsidRDefault="00852858" w:rsidP="00852858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hAnsi="Cambria" w:cs="Cambria"/>
        </w:rPr>
      </w:pPr>
      <w:r>
        <w:rPr>
          <w:rFonts w:ascii="Cambria" w:hAnsi="Cambria" w:cs="Cambria"/>
        </w:rPr>
        <w:t xml:space="preserve"> [4]</w:t>
      </w:r>
      <w:r>
        <w:rPr>
          <w:rFonts w:ascii="Cambria" w:hAnsi="Cambria" w:cs="Cambria"/>
        </w:rPr>
        <w:tab/>
        <w:t>Tavakoli M, Marshall A, Banka S, Petropoulos IN, Fadavi H, Kingston H, Malik RA. Corneal confocal microscopy detects small-fiber neuropathy in Charcot-Marie-Tooth disease type 1A patients. Muscle Nerve 2012;46:698–704.</w:t>
      </w:r>
    </w:p>
    <w:p w14:paraId="370B87B6" w14:textId="77777777" w:rsidR="00852858" w:rsidRDefault="00852858" w:rsidP="00852858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hAnsi="Cambria" w:cs="Cambria"/>
        </w:rPr>
      </w:pPr>
      <w:r>
        <w:rPr>
          <w:rFonts w:ascii="Cambria" w:hAnsi="Cambria" w:cs="Cambria"/>
        </w:rPr>
        <w:t>[5]</w:t>
      </w:r>
      <w:r>
        <w:rPr>
          <w:rFonts w:ascii="Cambria" w:hAnsi="Cambria" w:cs="Cambria"/>
        </w:rPr>
        <w:tab/>
        <w:t>Tavakoli M, Marshall A, Pitceathly R, Fadavi H, Gow D, Roberts ME, Efron N, Boulton AJ, Malik RA. Corneal confocal microscopy: A novel means to detect nerve fibre damage in idiopathic small fibre neuropathy. Experimental Neurology 2010;223:245–250.</w:t>
      </w:r>
    </w:p>
    <w:p w14:paraId="50622078" w14:textId="24902F36" w:rsidR="00852858" w:rsidRDefault="00852858" w:rsidP="00852858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hAnsi="Cambria" w:cs="Cambria"/>
        </w:rPr>
      </w:pPr>
    </w:p>
    <w:p w14:paraId="5F8473C8" w14:textId="77777777" w:rsidR="00852858" w:rsidRDefault="00852858" w:rsidP="00852858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hAnsi="Cambria" w:cs="Cambria"/>
        </w:rPr>
      </w:pPr>
      <w:r>
        <w:rPr>
          <w:rFonts w:ascii="Cambria" w:hAnsi="Cambria" w:cs="Cambria"/>
        </w:rPr>
        <w:t>[7]</w:t>
      </w:r>
      <w:r>
        <w:rPr>
          <w:rFonts w:ascii="Cambria" w:hAnsi="Cambria" w:cs="Cambria"/>
        </w:rPr>
        <w:tab/>
        <w:t>Tavakoli M, Quattrini C, Abbott C, Kallinikos P, Marshall A, Finnigan J, Morgan P, Efron N, Boulton AJM, Malik RA. Corneal Confocal Microscopy: A novel noninvasive test to diagnose and stratify the severity of human diabetic neuropathy. Diabetes Care 2010;33:1792–1797.</w:t>
      </w:r>
    </w:p>
    <w:p w14:paraId="775AB7D7" w14:textId="77777777" w:rsidR="00852858" w:rsidRDefault="00852858" w:rsidP="00852858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hAnsi="Cambria" w:cs="Cambria"/>
        </w:rPr>
      </w:pPr>
      <w:r>
        <w:rPr>
          <w:rFonts w:ascii="Cambria" w:hAnsi="Cambria" w:cs="Cambria"/>
        </w:rPr>
        <w:t>[8]</w:t>
      </w:r>
      <w:r>
        <w:rPr>
          <w:rFonts w:ascii="Cambria" w:hAnsi="Cambria" w:cs="Cambria"/>
        </w:rPr>
        <w:tab/>
        <w:t>Yilmaz Z, Renton T, Yiangou Y, Zakrzewska J, Chessell IP, Bountra C, Anand P. Burning mouth syndrome as a trigeminal small fibre neuropathy: Increased heat and capsaicin receptor TRPV1 in nerve fibres correlates with pain score. Journal of Clinical Neuroscience 2007;14:864–871. doi:10.1016/j.jocn.2006.09.002.</w:t>
      </w:r>
    </w:p>
    <w:p w14:paraId="0F64507E" w14:textId="77777777" w:rsidR="006F393F" w:rsidRDefault="00852858" w:rsidP="00852858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</w:pPr>
      <w:r>
        <w:fldChar w:fldCharType="end"/>
      </w:r>
    </w:p>
    <w:p w14:paraId="7F8EE3FB" w14:textId="7EDC4B01" w:rsidR="006F393F" w:rsidRPr="006F393F" w:rsidRDefault="006F393F" w:rsidP="006F393F">
      <w:pPr>
        <w:widowControl w:val="0"/>
        <w:tabs>
          <w:tab w:val="left" w:pos="64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proofErr w:type="spellStart"/>
      <w:r w:rsidRPr="006F393F">
        <w:rPr>
          <w:rFonts w:ascii="Arial" w:hAnsi="Arial" w:cs="Arial"/>
          <w:sz w:val="12"/>
          <w:szCs w:val="12"/>
        </w:rPr>
        <w:t>Lauria</w:t>
      </w:r>
      <w:proofErr w:type="spellEnd"/>
      <w:r w:rsidRPr="006F393F">
        <w:rPr>
          <w:rFonts w:ascii="Arial" w:hAnsi="Arial" w:cs="Arial"/>
          <w:sz w:val="12"/>
          <w:szCs w:val="12"/>
        </w:rPr>
        <w:t xml:space="preserve"> G, </w:t>
      </w:r>
      <w:proofErr w:type="spellStart"/>
      <w:r w:rsidRPr="006F393F">
        <w:rPr>
          <w:rFonts w:ascii="Arial" w:hAnsi="Arial" w:cs="Arial"/>
          <w:sz w:val="12"/>
          <w:szCs w:val="12"/>
        </w:rPr>
        <w:t>Majorana</w:t>
      </w:r>
      <w:proofErr w:type="spellEnd"/>
      <w:r w:rsidRPr="006F393F">
        <w:rPr>
          <w:rFonts w:ascii="Arial" w:hAnsi="Arial" w:cs="Arial"/>
          <w:sz w:val="12"/>
          <w:szCs w:val="12"/>
        </w:rPr>
        <w:t xml:space="preserve"> A, </w:t>
      </w:r>
      <w:proofErr w:type="spellStart"/>
      <w:r w:rsidRPr="006F393F">
        <w:rPr>
          <w:rFonts w:ascii="Arial" w:hAnsi="Arial" w:cs="Arial"/>
          <w:sz w:val="12"/>
          <w:szCs w:val="12"/>
        </w:rPr>
        <w:t>Borgna</w:t>
      </w:r>
      <w:proofErr w:type="spellEnd"/>
      <w:r w:rsidRPr="006F393F">
        <w:rPr>
          <w:rFonts w:ascii="Arial" w:hAnsi="Arial" w:cs="Arial"/>
          <w:sz w:val="12"/>
          <w:szCs w:val="12"/>
        </w:rPr>
        <w:t xml:space="preserve"> M, </w:t>
      </w:r>
      <w:r w:rsidRPr="006F393F">
        <w:rPr>
          <w:rFonts w:ascii="Arial" w:hAnsi="Arial" w:cs="Arial"/>
          <w:i/>
          <w:sz w:val="12"/>
          <w:szCs w:val="12"/>
        </w:rPr>
        <w:t>et al</w:t>
      </w:r>
    </w:p>
    <w:p w14:paraId="578EFDF0" w14:textId="50C5EEB8" w:rsidR="006F393F" w:rsidRPr="006F393F" w:rsidRDefault="006F393F" w:rsidP="006F393F">
      <w:pPr>
        <w:widowControl w:val="0"/>
        <w:tabs>
          <w:tab w:val="left" w:pos="64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proofErr w:type="spellStart"/>
      <w:r w:rsidRPr="006F393F">
        <w:rPr>
          <w:rFonts w:ascii="Arial" w:hAnsi="Arial" w:cs="Arial"/>
          <w:sz w:val="12"/>
          <w:szCs w:val="12"/>
        </w:rPr>
        <w:t>Puhakka</w:t>
      </w:r>
      <w:proofErr w:type="spellEnd"/>
      <w:r w:rsidRPr="006F393F">
        <w:rPr>
          <w:rFonts w:ascii="Arial" w:hAnsi="Arial" w:cs="Arial"/>
          <w:sz w:val="12"/>
          <w:szCs w:val="12"/>
        </w:rPr>
        <w:t xml:space="preserve"> A, </w:t>
      </w:r>
      <w:proofErr w:type="spellStart"/>
      <w:r w:rsidRPr="006F393F">
        <w:rPr>
          <w:rFonts w:ascii="Arial" w:hAnsi="Arial" w:cs="Arial"/>
          <w:sz w:val="12"/>
          <w:szCs w:val="12"/>
        </w:rPr>
        <w:t>Forssell</w:t>
      </w:r>
      <w:proofErr w:type="spellEnd"/>
      <w:r w:rsidRPr="006F393F">
        <w:rPr>
          <w:rFonts w:ascii="Arial" w:hAnsi="Arial" w:cs="Arial"/>
          <w:sz w:val="12"/>
          <w:szCs w:val="12"/>
        </w:rPr>
        <w:t xml:space="preserve"> H, </w:t>
      </w:r>
      <w:proofErr w:type="spellStart"/>
      <w:r w:rsidRPr="006F393F">
        <w:rPr>
          <w:rFonts w:ascii="Arial" w:hAnsi="Arial" w:cs="Arial"/>
          <w:sz w:val="12"/>
          <w:szCs w:val="12"/>
        </w:rPr>
        <w:t>Soinila</w:t>
      </w:r>
      <w:proofErr w:type="spellEnd"/>
      <w:r w:rsidRPr="006F393F">
        <w:rPr>
          <w:rFonts w:ascii="Arial" w:hAnsi="Arial" w:cs="Arial"/>
          <w:sz w:val="12"/>
          <w:szCs w:val="12"/>
        </w:rPr>
        <w:t xml:space="preserve"> S, </w:t>
      </w:r>
      <w:r w:rsidRPr="006F393F">
        <w:rPr>
          <w:rFonts w:ascii="Arial" w:hAnsi="Arial" w:cs="Arial"/>
          <w:i/>
          <w:sz w:val="12"/>
          <w:szCs w:val="12"/>
        </w:rPr>
        <w:t>et al</w:t>
      </w:r>
    </w:p>
    <w:p w14:paraId="2BABD51F" w14:textId="16B3E22F" w:rsidR="006F393F" w:rsidRPr="006F393F" w:rsidRDefault="006F393F" w:rsidP="006F393F">
      <w:pPr>
        <w:widowControl w:val="0"/>
        <w:tabs>
          <w:tab w:val="left" w:pos="64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proofErr w:type="spellStart"/>
      <w:r w:rsidRPr="006F393F">
        <w:rPr>
          <w:rFonts w:ascii="Arial" w:hAnsi="Arial" w:cs="Arial"/>
          <w:sz w:val="12"/>
          <w:szCs w:val="12"/>
        </w:rPr>
        <w:t>Tavakoli</w:t>
      </w:r>
      <w:proofErr w:type="spellEnd"/>
      <w:r w:rsidRPr="006F393F">
        <w:rPr>
          <w:rFonts w:ascii="Arial" w:hAnsi="Arial" w:cs="Arial"/>
          <w:sz w:val="12"/>
          <w:szCs w:val="12"/>
        </w:rPr>
        <w:t xml:space="preserve"> M, Marshall A, Banka S, </w:t>
      </w:r>
      <w:r w:rsidRPr="006F393F">
        <w:rPr>
          <w:rFonts w:ascii="Arial" w:hAnsi="Arial" w:cs="Arial"/>
          <w:i/>
          <w:sz w:val="12"/>
          <w:szCs w:val="12"/>
        </w:rPr>
        <w:t>et al</w:t>
      </w:r>
    </w:p>
    <w:p w14:paraId="60F49696" w14:textId="56CF2344" w:rsidR="006F393F" w:rsidRPr="006F393F" w:rsidRDefault="006F393F" w:rsidP="006F393F">
      <w:pPr>
        <w:widowControl w:val="0"/>
        <w:tabs>
          <w:tab w:val="left" w:pos="64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proofErr w:type="spellStart"/>
      <w:r w:rsidRPr="006F393F">
        <w:rPr>
          <w:rFonts w:ascii="Arial" w:hAnsi="Arial" w:cs="Arial"/>
          <w:sz w:val="12"/>
          <w:szCs w:val="12"/>
        </w:rPr>
        <w:t>Tavakoli</w:t>
      </w:r>
      <w:proofErr w:type="spellEnd"/>
      <w:r w:rsidRPr="006F393F">
        <w:rPr>
          <w:rFonts w:ascii="Arial" w:hAnsi="Arial" w:cs="Arial"/>
          <w:sz w:val="12"/>
          <w:szCs w:val="12"/>
        </w:rPr>
        <w:t xml:space="preserve"> M, Marshall A, </w:t>
      </w:r>
      <w:proofErr w:type="spellStart"/>
      <w:r w:rsidRPr="006F393F">
        <w:rPr>
          <w:rFonts w:ascii="Arial" w:hAnsi="Arial" w:cs="Arial"/>
          <w:sz w:val="12"/>
          <w:szCs w:val="12"/>
        </w:rPr>
        <w:t>Pitceathly</w:t>
      </w:r>
      <w:proofErr w:type="spellEnd"/>
      <w:r w:rsidRPr="006F393F">
        <w:rPr>
          <w:rFonts w:ascii="Arial" w:hAnsi="Arial" w:cs="Arial"/>
          <w:sz w:val="12"/>
          <w:szCs w:val="12"/>
        </w:rPr>
        <w:t xml:space="preserve"> R, </w:t>
      </w:r>
      <w:r w:rsidRPr="006F393F">
        <w:rPr>
          <w:rFonts w:ascii="Arial" w:hAnsi="Arial" w:cs="Arial"/>
          <w:i/>
          <w:sz w:val="12"/>
          <w:szCs w:val="12"/>
        </w:rPr>
        <w:t>et al</w:t>
      </w:r>
    </w:p>
    <w:p w14:paraId="7DA255D6" w14:textId="1365DE6D" w:rsidR="006F393F" w:rsidRPr="006F393F" w:rsidRDefault="006F393F" w:rsidP="006F393F">
      <w:pPr>
        <w:widowControl w:val="0"/>
        <w:tabs>
          <w:tab w:val="left" w:pos="64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proofErr w:type="spellStart"/>
      <w:r w:rsidRPr="006F393F">
        <w:rPr>
          <w:rFonts w:ascii="Arial" w:hAnsi="Arial" w:cs="Arial"/>
          <w:sz w:val="12"/>
          <w:szCs w:val="12"/>
        </w:rPr>
        <w:t>Tavakoli</w:t>
      </w:r>
      <w:proofErr w:type="spellEnd"/>
      <w:r w:rsidRPr="006F393F">
        <w:rPr>
          <w:rFonts w:ascii="Arial" w:hAnsi="Arial" w:cs="Arial"/>
          <w:sz w:val="12"/>
          <w:szCs w:val="12"/>
        </w:rPr>
        <w:t xml:space="preserve"> M, </w:t>
      </w:r>
      <w:proofErr w:type="spellStart"/>
      <w:r w:rsidRPr="006F393F">
        <w:rPr>
          <w:rFonts w:ascii="Arial" w:hAnsi="Arial" w:cs="Arial"/>
          <w:sz w:val="12"/>
          <w:szCs w:val="12"/>
        </w:rPr>
        <w:t>Quattrini</w:t>
      </w:r>
      <w:proofErr w:type="spellEnd"/>
      <w:r w:rsidRPr="006F393F">
        <w:rPr>
          <w:rFonts w:ascii="Arial" w:hAnsi="Arial" w:cs="Arial"/>
          <w:sz w:val="12"/>
          <w:szCs w:val="12"/>
        </w:rPr>
        <w:t xml:space="preserve"> C, Abbott C, </w:t>
      </w:r>
      <w:r w:rsidRPr="006F393F">
        <w:rPr>
          <w:rFonts w:ascii="Arial" w:hAnsi="Arial" w:cs="Arial"/>
          <w:i/>
          <w:sz w:val="12"/>
          <w:szCs w:val="12"/>
        </w:rPr>
        <w:t>et al</w:t>
      </w:r>
    </w:p>
    <w:p w14:paraId="6D67158E" w14:textId="19A21372" w:rsidR="0011639A" w:rsidRPr="006F393F" w:rsidRDefault="006F393F" w:rsidP="006F393F">
      <w:pPr>
        <w:widowControl w:val="0"/>
        <w:tabs>
          <w:tab w:val="left" w:pos="64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bookmarkStart w:id="0" w:name="_GoBack"/>
      <w:r w:rsidRPr="006F393F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6F393F">
        <w:rPr>
          <w:rFonts w:ascii="Arial" w:hAnsi="Arial" w:cs="Arial"/>
          <w:sz w:val="12"/>
          <w:szCs w:val="12"/>
        </w:rPr>
        <w:t>Yilmaz</w:t>
      </w:r>
      <w:proofErr w:type="spellEnd"/>
      <w:r w:rsidRPr="006F393F">
        <w:rPr>
          <w:rFonts w:ascii="Arial" w:hAnsi="Arial" w:cs="Arial"/>
          <w:sz w:val="12"/>
          <w:szCs w:val="12"/>
        </w:rPr>
        <w:t xml:space="preserve"> Z, Renton T, </w:t>
      </w:r>
      <w:proofErr w:type="spellStart"/>
      <w:r w:rsidRPr="006F393F">
        <w:rPr>
          <w:rFonts w:ascii="Arial" w:hAnsi="Arial" w:cs="Arial"/>
          <w:sz w:val="12"/>
          <w:szCs w:val="12"/>
        </w:rPr>
        <w:t>Yiangou</w:t>
      </w:r>
      <w:proofErr w:type="spellEnd"/>
      <w:r w:rsidRPr="006F393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Y, </w:t>
      </w:r>
      <w:r w:rsidRPr="006F393F">
        <w:rPr>
          <w:rFonts w:ascii="Arial" w:hAnsi="Arial" w:cs="Arial"/>
          <w:i/>
          <w:sz w:val="12"/>
          <w:szCs w:val="12"/>
        </w:rPr>
        <w:t>et al</w:t>
      </w:r>
    </w:p>
    <w:bookmarkEnd w:id="0"/>
    <w:sectPr w:rsidR="0011639A" w:rsidRPr="006F393F" w:rsidSect="000B68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436"/>
    <w:multiLevelType w:val="hybridMultilevel"/>
    <w:tmpl w:val="3D80C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F8"/>
    <w:rsid w:val="000B1C2D"/>
    <w:rsid w:val="000B68AC"/>
    <w:rsid w:val="000F7F58"/>
    <w:rsid w:val="001136A0"/>
    <w:rsid w:val="0011639A"/>
    <w:rsid w:val="00130CDD"/>
    <w:rsid w:val="00172188"/>
    <w:rsid w:val="002A2207"/>
    <w:rsid w:val="003C4CAD"/>
    <w:rsid w:val="004513C5"/>
    <w:rsid w:val="00466BE9"/>
    <w:rsid w:val="00497B28"/>
    <w:rsid w:val="00504710"/>
    <w:rsid w:val="00662440"/>
    <w:rsid w:val="00684294"/>
    <w:rsid w:val="006A7C82"/>
    <w:rsid w:val="006B1BFB"/>
    <w:rsid w:val="006B4837"/>
    <w:rsid w:val="006C195B"/>
    <w:rsid w:val="006F393F"/>
    <w:rsid w:val="007171C8"/>
    <w:rsid w:val="00732F83"/>
    <w:rsid w:val="00852858"/>
    <w:rsid w:val="008B0AC3"/>
    <w:rsid w:val="008B7E19"/>
    <w:rsid w:val="00944A5F"/>
    <w:rsid w:val="00967A3C"/>
    <w:rsid w:val="009752C5"/>
    <w:rsid w:val="009837EB"/>
    <w:rsid w:val="00985828"/>
    <w:rsid w:val="00992139"/>
    <w:rsid w:val="00994D07"/>
    <w:rsid w:val="009E60F8"/>
    <w:rsid w:val="00A415F1"/>
    <w:rsid w:val="00AD20C5"/>
    <w:rsid w:val="00AD3249"/>
    <w:rsid w:val="00C33387"/>
    <w:rsid w:val="00CC4222"/>
    <w:rsid w:val="00CF77B3"/>
    <w:rsid w:val="00D80E75"/>
    <w:rsid w:val="00DD741F"/>
    <w:rsid w:val="00E076AF"/>
    <w:rsid w:val="00E90101"/>
    <w:rsid w:val="00EB5D5C"/>
    <w:rsid w:val="00F63C23"/>
    <w:rsid w:val="00F84636"/>
    <w:rsid w:val="00F92230"/>
    <w:rsid w:val="00F92D49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D2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EB5D5C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5D5C"/>
    <w:pPr>
      <w:ind w:left="720"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EB5D5C"/>
    <w:rPr>
      <w:rFonts w:ascii="Times New Roman" w:eastAsia="Times New Roman" w:hAnsi="Times New Roman" w:cs="Times New Roman"/>
      <w:b/>
      <w:bCs/>
      <w:kern w:val="36"/>
      <w:sz w:val="36"/>
      <w:szCs w:val="3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EB5D5C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5D5C"/>
    <w:pPr>
      <w:ind w:left="720"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EB5D5C"/>
    <w:rPr>
      <w:rFonts w:ascii="Times New Roman" w:eastAsia="Times New Roman" w:hAnsi="Times New Roman" w:cs="Times New Roman"/>
      <w:b/>
      <w:bCs/>
      <w:kern w:val="36"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2322</Words>
  <Characters>13237</Characters>
  <Application>Microsoft Macintosh Word</Application>
  <DocSecurity>0</DocSecurity>
  <Lines>110</Lines>
  <Paragraphs>31</Paragraphs>
  <ScaleCrop>false</ScaleCrop>
  <Company>liverpool university</Company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o'neill</dc:creator>
  <cp:keywords/>
  <dc:description/>
  <cp:lastModifiedBy>Francis O'Neill</cp:lastModifiedBy>
  <cp:revision>12</cp:revision>
  <dcterms:created xsi:type="dcterms:W3CDTF">2018-03-09T10:40:00Z</dcterms:created>
  <dcterms:modified xsi:type="dcterms:W3CDTF">2018-09-01T15:58:00Z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id="http://www.zotero.org/styles/pain"/&gt;&lt;hasBiblio/&gt;&lt;format class="21"/&gt;&lt;count citations="1" publications="8"/&gt;&lt;/info&gt;PAPERS2_INFO_END</vt:lpwstr>
  </property>
</Properties>
</file>