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E" w:rsidRPr="008D23CE" w:rsidRDefault="008D23CE" w:rsidP="008D23CE">
      <w:pPr>
        <w:pStyle w:val="Pa2"/>
        <w:spacing w:before="320"/>
        <w:rPr>
          <w:rFonts w:cs="Sabon LT Std"/>
          <w:color w:val="000000"/>
        </w:rPr>
      </w:pPr>
      <w:bookmarkStart w:id="0" w:name="_GoBack"/>
      <w:bookmarkEnd w:id="0"/>
      <w:r w:rsidRPr="008D23CE">
        <w:rPr>
          <w:rFonts w:cs="Sabon LT Std"/>
          <w:b/>
          <w:bCs/>
          <w:color w:val="000000"/>
        </w:rPr>
        <w:t xml:space="preserve">P05.14 OPTIMISING TRIAL RECRUITMENT IN A MENINGIOMA TRIAL USING QUALITATIVE RESEARCH METHODS: RESULTS FROM THE ROAM / EORTC 1308 INFORMATION STUDY </w:t>
      </w:r>
    </w:p>
    <w:p w:rsidR="008D23CE" w:rsidRPr="008D23CE" w:rsidRDefault="008D23CE" w:rsidP="008D23CE">
      <w:pPr>
        <w:pStyle w:val="Pa3"/>
        <w:spacing w:after="160"/>
        <w:rPr>
          <w:rStyle w:val="A5"/>
          <w:sz w:val="24"/>
          <w:szCs w:val="24"/>
        </w:rPr>
      </w:pPr>
    </w:p>
    <w:p w:rsidR="008D23CE" w:rsidRPr="008D23CE" w:rsidRDefault="008D23CE" w:rsidP="008D23CE">
      <w:pPr>
        <w:pStyle w:val="Pa3"/>
        <w:spacing w:after="160"/>
        <w:rPr>
          <w:rFonts w:cs="Sabon LT Std"/>
          <w:color w:val="000000"/>
        </w:rPr>
      </w:pPr>
      <w:r w:rsidRPr="008D23CE">
        <w:rPr>
          <w:rStyle w:val="A5"/>
          <w:sz w:val="24"/>
          <w:szCs w:val="24"/>
        </w:rPr>
        <w:t>M. D. Jenkinson</w:t>
      </w:r>
      <w:r w:rsidRPr="008D23CE">
        <w:rPr>
          <w:rStyle w:val="A6"/>
          <w:sz w:val="24"/>
          <w:szCs w:val="24"/>
        </w:rPr>
        <w:t>1</w:t>
      </w:r>
      <w:r w:rsidRPr="008D23CE">
        <w:rPr>
          <w:rFonts w:cs="Sabon LT Std"/>
          <w:color w:val="000000"/>
        </w:rPr>
        <w:t>, F. C. Sherratt</w:t>
      </w:r>
      <w:r w:rsidRPr="008D23CE">
        <w:rPr>
          <w:rStyle w:val="A6"/>
          <w:sz w:val="24"/>
          <w:szCs w:val="24"/>
        </w:rPr>
        <w:t>1</w:t>
      </w:r>
      <w:r w:rsidRPr="008D23CE">
        <w:rPr>
          <w:rFonts w:cs="Sabon LT Std"/>
          <w:color w:val="000000"/>
        </w:rPr>
        <w:t>, B. J. Haylock</w:t>
      </w:r>
      <w:r w:rsidRPr="008D23CE">
        <w:rPr>
          <w:rStyle w:val="A6"/>
          <w:sz w:val="24"/>
          <w:szCs w:val="24"/>
        </w:rPr>
        <w:t>2</w:t>
      </w:r>
      <w:r w:rsidRPr="008D23CE">
        <w:rPr>
          <w:rFonts w:cs="Sabon LT Std"/>
          <w:color w:val="000000"/>
        </w:rPr>
        <w:t>, D. C. Weber</w:t>
      </w:r>
      <w:r w:rsidRPr="008D23CE">
        <w:rPr>
          <w:rStyle w:val="A6"/>
          <w:sz w:val="24"/>
          <w:szCs w:val="24"/>
        </w:rPr>
        <w:t>3</w:t>
      </w:r>
      <w:r w:rsidRPr="008D23CE">
        <w:rPr>
          <w:rFonts w:cs="Sabon LT Std"/>
          <w:color w:val="000000"/>
        </w:rPr>
        <w:t>, B. Young</w:t>
      </w:r>
      <w:r w:rsidRPr="008D23CE">
        <w:rPr>
          <w:rStyle w:val="A6"/>
          <w:sz w:val="24"/>
          <w:szCs w:val="24"/>
        </w:rPr>
        <w:t>1</w:t>
      </w:r>
      <w:r w:rsidRPr="008D23CE">
        <w:rPr>
          <w:rFonts w:cs="Sabon LT Std"/>
          <w:color w:val="000000"/>
        </w:rPr>
        <w:t xml:space="preserve">; </w:t>
      </w:r>
      <w:r w:rsidRPr="008D23CE">
        <w:rPr>
          <w:rStyle w:val="A6"/>
          <w:sz w:val="24"/>
          <w:szCs w:val="24"/>
        </w:rPr>
        <w:t>1</w:t>
      </w:r>
      <w:r w:rsidRPr="008D23CE">
        <w:rPr>
          <w:rFonts w:cs="Sabon LT Std"/>
          <w:color w:val="000000"/>
        </w:rPr>
        <w:t xml:space="preserve">University of Liverpool, Liverpool, United Kingdom, </w:t>
      </w:r>
      <w:r w:rsidRPr="008D23CE">
        <w:rPr>
          <w:rStyle w:val="A6"/>
          <w:sz w:val="24"/>
          <w:szCs w:val="24"/>
        </w:rPr>
        <w:t>2</w:t>
      </w:r>
      <w:r w:rsidRPr="008D23CE">
        <w:rPr>
          <w:rFonts w:cs="Sabon LT Std"/>
          <w:color w:val="000000"/>
        </w:rPr>
        <w:t xml:space="preserve">Clatterbridge Cancer Centre, Liverpool, United Kingdom, </w:t>
      </w:r>
      <w:r w:rsidRPr="008D23CE">
        <w:rPr>
          <w:rStyle w:val="A6"/>
          <w:sz w:val="24"/>
          <w:szCs w:val="24"/>
        </w:rPr>
        <w:t>3</w:t>
      </w:r>
      <w:r w:rsidRPr="008D23CE">
        <w:rPr>
          <w:rFonts w:cs="Sabon LT Std"/>
          <w:color w:val="000000"/>
        </w:rPr>
        <w:t xml:space="preserve">Paul </w:t>
      </w:r>
      <w:proofErr w:type="spellStart"/>
      <w:r w:rsidRPr="008D23CE">
        <w:rPr>
          <w:rFonts w:cs="Sabon LT Std"/>
          <w:color w:val="000000"/>
        </w:rPr>
        <w:t>Scherrer</w:t>
      </w:r>
      <w:proofErr w:type="spellEnd"/>
      <w:r w:rsidRPr="008D23CE">
        <w:rPr>
          <w:rFonts w:cs="Sabon LT Std"/>
          <w:color w:val="000000"/>
        </w:rPr>
        <w:t xml:space="preserve"> Institute, </w:t>
      </w:r>
      <w:proofErr w:type="spellStart"/>
      <w:r w:rsidRPr="008D23CE">
        <w:rPr>
          <w:rFonts w:cs="Sabon LT Std"/>
          <w:color w:val="000000"/>
        </w:rPr>
        <w:t>Villigen</w:t>
      </w:r>
      <w:proofErr w:type="spellEnd"/>
      <w:r w:rsidRPr="008D23CE">
        <w:rPr>
          <w:rFonts w:cs="Sabon LT Std"/>
          <w:color w:val="000000"/>
        </w:rPr>
        <w:t xml:space="preserve">, Switzerland. </w:t>
      </w:r>
    </w:p>
    <w:p w:rsidR="008D23CE" w:rsidRPr="008D23CE" w:rsidRDefault="008D23CE" w:rsidP="008D23CE">
      <w:pPr>
        <w:rPr>
          <w:rFonts w:cs="Sabon LT Std"/>
          <w:color w:val="000000"/>
          <w:sz w:val="24"/>
          <w:szCs w:val="24"/>
        </w:rPr>
      </w:pPr>
      <w:r w:rsidRPr="008D23CE">
        <w:rPr>
          <w:rFonts w:cs="Sabon LT Std"/>
          <w:color w:val="000000"/>
          <w:sz w:val="24"/>
          <w:szCs w:val="24"/>
        </w:rPr>
        <w:t>BACKGROUND: ROAM/1308 is an international randomised con</w:t>
      </w:r>
      <w:r w:rsidRPr="008D23CE">
        <w:rPr>
          <w:rFonts w:cs="Sabon LT Std"/>
          <w:color w:val="000000"/>
          <w:sz w:val="24"/>
          <w:szCs w:val="24"/>
        </w:rPr>
        <w:softHyphen/>
        <w:t>trolled phase III trial comparing radiation to observation following com</w:t>
      </w:r>
      <w:r w:rsidRPr="008D23CE">
        <w:rPr>
          <w:rFonts w:cs="Sabon LT Std"/>
          <w:color w:val="000000"/>
          <w:sz w:val="24"/>
          <w:szCs w:val="24"/>
        </w:rPr>
        <w:softHyphen/>
        <w:t>plete surgical resection of atypical meningioma. We embedded a qualitative sub-study within ROAM/1308 with the aim of optimising patient recruit</w:t>
      </w:r>
      <w:r w:rsidRPr="008D23CE">
        <w:rPr>
          <w:rFonts w:cs="Sabon LT Std"/>
          <w:color w:val="000000"/>
          <w:sz w:val="24"/>
          <w:szCs w:val="24"/>
        </w:rPr>
        <w:softHyphen/>
        <w:t>ment.</w:t>
      </w:r>
    </w:p>
    <w:p w:rsidR="008D23CE" w:rsidRPr="008D23CE" w:rsidRDefault="008D23CE" w:rsidP="008D23CE">
      <w:pPr>
        <w:rPr>
          <w:rFonts w:cs="Sabon LT Std"/>
          <w:color w:val="000000"/>
          <w:sz w:val="24"/>
          <w:szCs w:val="24"/>
        </w:rPr>
      </w:pPr>
      <w:r w:rsidRPr="008D23CE">
        <w:rPr>
          <w:rFonts w:cs="Sabon LT Std"/>
          <w:color w:val="000000"/>
          <w:sz w:val="24"/>
          <w:szCs w:val="24"/>
        </w:rPr>
        <w:t xml:space="preserve">MATERIAL AND METHODS: Patients approached to participate in the ROAM trial and recruiting clinicians </w:t>
      </w:r>
      <w:proofErr w:type="gramStart"/>
      <w:r w:rsidRPr="008D23CE">
        <w:rPr>
          <w:rFonts w:cs="Sabon LT Std"/>
          <w:color w:val="000000"/>
          <w:sz w:val="24"/>
          <w:szCs w:val="24"/>
        </w:rPr>
        <w:t>were enrolled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into the sub-study in 11 UK sites. Audio-recorded recruitment consultation (n=30), and semi-structured interviews with clinicians (n=17) and patients (n=23), includ</w:t>
      </w:r>
      <w:r w:rsidRPr="008D23CE">
        <w:rPr>
          <w:rFonts w:cs="Sabon LT Std"/>
          <w:color w:val="000000"/>
          <w:sz w:val="24"/>
          <w:szCs w:val="24"/>
        </w:rPr>
        <w:softHyphen/>
        <w:t xml:space="preserve">ing decliners and consenters. Analysis of transcribed audio-recordings </w:t>
      </w:r>
      <w:proofErr w:type="gramStart"/>
      <w:r w:rsidRPr="008D23CE">
        <w:rPr>
          <w:rFonts w:cs="Sabon LT Std"/>
          <w:color w:val="000000"/>
          <w:sz w:val="24"/>
          <w:szCs w:val="24"/>
        </w:rPr>
        <w:t>was informed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by content and thematic analysis. Ethics approval </w:t>
      </w:r>
      <w:proofErr w:type="gramStart"/>
      <w:r w:rsidRPr="008D23CE">
        <w:rPr>
          <w:rFonts w:cs="Sabon LT Std"/>
          <w:color w:val="000000"/>
          <w:sz w:val="24"/>
          <w:szCs w:val="24"/>
        </w:rPr>
        <w:t>was granted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for the study.</w:t>
      </w:r>
    </w:p>
    <w:p w:rsidR="008D23CE" w:rsidRPr="008D23CE" w:rsidRDefault="008D23CE" w:rsidP="008D23CE">
      <w:pPr>
        <w:rPr>
          <w:rFonts w:cs="Sabon LT Std"/>
          <w:color w:val="000000"/>
          <w:sz w:val="24"/>
          <w:szCs w:val="24"/>
        </w:rPr>
      </w:pPr>
      <w:r w:rsidRPr="008D23CE">
        <w:rPr>
          <w:rFonts w:cs="Sabon LT Std"/>
          <w:color w:val="000000"/>
          <w:sz w:val="24"/>
          <w:szCs w:val="24"/>
        </w:rPr>
        <w:t>RESULTS: Analysis identified areas where communication was problematic. Giving patients their pathology results immediately before dis</w:t>
      </w:r>
      <w:r w:rsidRPr="008D23CE">
        <w:rPr>
          <w:rFonts w:cs="Sabon LT Std"/>
          <w:color w:val="000000"/>
          <w:sz w:val="24"/>
          <w:szCs w:val="24"/>
        </w:rPr>
        <w:softHyphen/>
        <w:t>cussing ROAM left them overwhelmed and unable to absorb trial informa</w:t>
      </w:r>
      <w:r w:rsidRPr="008D23CE">
        <w:rPr>
          <w:rFonts w:cs="Sabon LT Std"/>
          <w:color w:val="000000"/>
          <w:sz w:val="24"/>
          <w:szCs w:val="24"/>
        </w:rPr>
        <w:softHyphen/>
        <w:t xml:space="preserve">tion. Clinicians’ presentation of the trial arms often lacked balance with a tendency to emphasise the negative aspects of radiotherapy whilst neglecting to discuss that radiotherapy may confer better disease control. </w:t>
      </w:r>
      <w:proofErr w:type="gramStart"/>
      <w:r w:rsidRPr="008D23CE">
        <w:rPr>
          <w:rFonts w:cs="Sabon LT Std"/>
          <w:color w:val="000000"/>
          <w:sz w:val="24"/>
          <w:szCs w:val="24"/>
        </w:rPr>
        <w:t>Conversely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the positive aspects of active monitoring (i.e. no additional treatment) were emphasised and the negative aspects of tumour recurrence were rarely dis</w:t>
      </w:r>
      <w:r w:rsidRPr="008D23CE">
        <w:rPr>
          <w:rFonts w:cs="Sabon LT Std"/>
          <w:color w:val="000000"/>
          <w:sz w:val="24"/>
          <w:szCs w:val="24"/>
        </w:rPr>
        <w:softHyphen/>
        <w:t xml:space="preserve">cussed. Patients exhibited bias against radiotherapy citing concerns about side effects and </w:t>
      </w:r>
      <w:proofErr w:type="gramStart"/>
      <w:r w:rsidRPr="008D23CE">
        <w:rPr>
          <w:rFonts w:cs="Sabon LT Std"/>
          <w:color w:val="000000"/>
          <w:sz w:val="24"/>
          <w:szCs w:val="24"/>
        </w:rPr>
        <w:t>this perception was rarely challenged by recruiting clini</w:t>
      </w:r>
      <w:r w:rsidRPr="008D23CE">
        <w:rPr>
          <w:rFonts w:cs="Sabon LT Std"/>
          <w:color w:val="000000"/>
          <w:sz w:val="24"/>
          <w:szCs w:val="24"/>
        </w:rPr>
        <w:softHyphen/>
        <w:t>cians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. Several patients viewed the prospect of radiotherapy as illogical, in part, due to earlier conversations with neurosurgeons who indicated further treatment was unnecessary following resection. </w:t>
      </w:r>
    </w:p>
    <w:p w:rsidR="003360B1" w:rsidRPr="008D23CE" w:rsidRDefault="008D23CE" w:rsidP="008D23CE">
      <w:pPr>
        <w:rPr>
          <w:sz w:val="24"/>
          <w:szCs w:val="24"/>
        </w:rPr>
      </w:pPr>
      <w:r w:rsidRPr="008D23CE">
        <w:rPr>
          <w:rFonts w:cs="Sabon LT Std"/>
          <w:color w:val="000000"/>
          <w:sz w:val="24"/>
          <w:szCs w:val="24"/>
        </w:rPr>
        <w:t xml:space="preserve">CONCLUSION: Embedded qualitative studies can address barriers to recruitment in meningioma trials. We have amended the patient information leaflet and provided workshops and a webinar for healthcare professionals (surgeons, </w:t>
      </w:r>
      <w:proofErr w:type="gramStart"/>
      <w:r w:rsidRPr="008D23CE">
        <w:rPr>
          <w:rFonts w:cs="Sabon LT Std"/>
          <w:color w:val="000000"/>
          <w:sz w:val="24"/>
          <w:szCs w:val="24"/>
        </w:rPr>
        <w:t>oncologists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research nurses) to enhance communication about ROAM/1308. Subsequent recruit</w:t>
      </w:r>
      <w:r w:rsidRPr="008D23CE">
        <w:rPr>
          <w:rFonts w:cs="Sabon LT Std"/>
          <w:color w:val="000000"/>
          <w:sz w:val="24"/>
          <w:szCs w:val="24"/>
        </w:rPr>
        <w:softHyphen/>
        <w:t xml:space="preserve">ment consultations had a more balanced discussion of ROAM and clinicians felt </w:t>
      </w:r>
      <w:proofErr w:type="gramStart"/>
      <w:r w:rsidRPr="008D23CE">
        <w:rPr>
          <w:rFonts w:cs="Sabon LT Std"/>
          <w:color w:val="000000"/>
          <w:sz w:val="24"/>
          <w:szCs w:val="24"/>
        </w:rPr>
        <w:t>more confident approaching patients about ROAM/1308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. </w:t>
      </w:r>
      <w:proofErr w:type="spellStart"/>
      <w:r w:rsidRPr="008D23CE">
        <w:rPr>
          <w:rFonts w:cs="Sabon LT Std"/>
          <w:color w:val="000000"/>
          <w:sz w:val="24"/>
          <w:szCs w:val="24"/>
        </w:rPr>
        <w:t>On going</w:t>
      </w:r>
      <w:proofErr w:type="spellEnd"/>
      <w:r w:rsidRPr="008D23CE">
        <w:rPr>
          <w:rFonts w:cs="Sabon LT Std"/>
          <w:color w:val="000000"/>
          <w:sz w:val="24"/>
          <w:szCs w:val="24"/>
        </w:rPr>
        <w:t xml:space="preserve"> sup</w:t>
      </w:r>
      <w:r w:rsidRPr="008D23CE">
        <w:rPr>
          <w:rFonts w:cs="Sabon LT Std"/>
          <w:color w:val="000000"/>
          <w:sz w:val="24"/>
          <w:szCs w:val="24"/>
        </w:rPr>
        <w:softHyphen/>
        <w:t xml:space="preserve">port </w:t>
      </w:r>
      <w:proofErr w:type="gramStart"/>
      <w:r w:rsidRPr="008D23CE">
        <w:rPr>
          <w:rFonts w:cs="Sabon LT Std"/>
          <w:color w:val="000000"/>
          <w:sz w:val="24"/>
          <w:szCs w:val="24"/>
        </w:rPr>
        <w:t>will be provided</w:t>
      </w:r>
      <w:proofErr w:type="gramEnd"/>
      <w:r w:rsidRPr="008D23CE">
        <w:rPr>
          <w:rFonts w:cs="Sabon LT Std"/>
          <w:color w:val="000000"/>
          <w:sz w:val="24"/>
          <w:szCs w:val="24"/>
        </w:rPr>
        <w:t xml:space="preserve"> to sites to assist them in implementing and maintaining changes in the recruitment consultation.</w:t>
      </w:r>
    </w:p>
    <w:sectPr w:rsidR="003360B1" w:rsidRPr="008D2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altName w:val="Sabon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E"/>
    <w:rsid w:val="003360B1"/>
    <w:rsid w:val="008D23CE"/>
    <w:rsid w:val="00A132C3"/>
    <w:rsid w:val="00D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ED6F"/>
  <w15:chartTrackingRefBased/>
  <w15:docId w15:val="{990B7701-B5CB-4744-BA77-1ED1FB5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3CE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D23CE"/>
    <w:pPr>
      <w:spacing w:line="1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D23CE"/>
    <w:pPr>
      <w:spacing w:line="1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D23CE"/>
    <w:rPr>
      <w:rFonts w:cs="Sabon LT Std"/>
      <w:color w:val="000000"/>
      <w:sz w:val="14"/>
      <w:szCs w:val="14"/>
      <w:u w:val="single"/>
    </w:rPr>
  </w:style>
  <w:style w:type="character" w:customStyle="1" w:styleId="A6">
    <w:name w:val="A6"/>
    <w:uiPriority w:val="99"/>
    <w:rsid w:val="008D23CE"/>
    <w:rPr>
      <w:rFonts w:cs="Sabon LT Std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Sherratt, Frances</dc:creator>
  <cp:keywords/>
  <dc:description/>
  <cp:lastModifiedBy>Sherratt, Frances</cp:lastModifiedBy>
  <cp:revision>3</cp:revision>
  <dcterms:created xsi:type="dcterms:W3CDTF">2019-04-09T13:25:00Z</dcterms:created>
  <dcterms:modified xsi:type="dcterms:W3CDTF">2019-04-09T13:25:00Z</dcterms:modified>
</cp:coreProperties>
</file>