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4077E1" w14:textId="2DC3B8C5" w:rsidR="009D4F45" w:rsidRPr="00200FC5" w:rsidRDefault="00635298" w:rsidP="00635298">
      <w:pPr>
        <w:spacing w:line="480" w:lineRule="auto"/>
        <w:rPr>
          <w:rFonts w:ascii="Calibri" w:hAnsi="Calibri" w:cstheme="majorHAnsi"/>
          <w:b/>
          <w:sz w:val="22"/>
          <w:szCs w:val="22"/>
        </w:rPr>
      </w:pPr>
      <w:r w:rsidRPr="00200FC5">
        <w:rPr>
          <w:rFonts w:ascii="Calibri" w:hAnsi="Calibri" w:cstheme="majorHAnsi"/>
          <w:b/>
          <w:sz w:val="22"/>
          <w:szCs w:val="22"/>
        </w:rPr>
        <w:t>Cost-</w:t>
      </w:r>
      <w:r w:rsidR="00751EF4" w:rsidRPr="00200FC5">
        <w:rPr>
          <w:rFonts w:ascii="Calibri" w:hAnsi="Calibri" w:cstheme="majorHAnsi"/>
          <w:b/>
          <w:sz w:val="22"/>
          <w:szCs w:val="22"/>
        </w:rPr>
        <w:t>E</w:t>
      </w:r>
      <w:r w:rsidRPr="00200FC5">
        <w:rPr>
          <w:rFonts w:ascii="Calibri" w:hAnsi="Calibri" w:cstheme="majorHAnsi"/>
          <w:b/>
          <w:sz w:val="22"/>
          <w:szCs w:val="22"/>
        </w:rPr>
        <w:t xml:space="preserve">ffectiveness of the </w:t>
      </w:r>
      <w:r w:rsidR="00D3719C" w:rsidRPr="00200FC5">
        <w:rPr>
          <w:rFonts w:ascii="Calibri" w:hAnsi="Calibri" w:cstheme="majorHAnsi"/>
          <w:b/>
          <w:sz w:val="22"/>
          <w:szCs w:val="22"/>
        </w:rPr>
        <w:t>U</w:t>
      </w:r>
      <w:r w:rsidRPr="00200FC5">
        <w:rPr>
          <w:rFonts w:ascii="Calibri" w:hAnsi="Calibri" w:cstheme="majorHAnsi"/>
          <w:b/>
          <w:sz w:val="22"/>
          <w:szCs w:val="22"/>
        </w:rPr>
        <w:t>.</w:t>
      </w:r>
      <w:r w:rsidR="00D3719C" w:rsidRPr="00200FC5">
        <w:rPr>
          <w:rFonts w:ascii="Calibri" w:hAnsi="Calibri" w:cstheme="majorHAnsi"/>
          <w:b/>
          <w:sz w:val="22"/>
          <w:szCs w:val="22"/>
        </w:rPr>
        <w:t>S</w:t>
      </w:r>
      <w:r w:rsidRPr="00200FC5">
        <w:rPr>
          <w:rFonts w:ascii="Calibri" w:hAnsi="Calibri" w:cstheme="majorHAnsi"/>
          <w:b/>
          <w:sz w:val="22"/>
          <w:szCs w:val="22"/>
        </w:rPr>
        <w:t>.</w:t>
      </w:r>
      <w:r w:rsidR="00D3719C" w:rsidRPr="00200FC5">
        <w:rPr>
          <w:rFonts w:ascii="Calibri" w:hAnsi="Calibri" w:cstheme="majorHAnsi"/>
          <w:b/>
          <w:sz w:val="22"/>
          <w:szCs w:val="22"/>
        </w:rPr>
        <w:t xml:space="preserve"> </w:t>
      </w:r>
      <w:r w:rsidR="009D4F45" w:rsidRPr="00200FC5">
        <w:rPr>
          <w:rFonts w:ascii="Calibri" w:hAnsi="Calibri" w:cstheme="majorHAnsi"/>
          <w:b/>
          <w:sz w:val="22"/>
          <w:szCs w:val="22"/>
        </w:rPr>
        <w:t xml:space="preserve">FDA </w:t>
      </w:r>
      <w:r w:rsidRPr="00200FC5">
        <w:rPr>
          <w:rFonts w:ascii="Calibri" w:hAnsi="Calibri" w:cstheme="majorHAnsi"/>
          <w:b/>
          <w:sz w:val="22"/>
          <w:szCs w:val="22"/>
        </w:rPr>
        <w:t>Added S</w:t>
      </w:r>
      <w:r w:rsidR="009D4F45" w:rsidRPr="00200FC5">
        <w:rPr>
          <w:rFonts w:ascii="Calibri" w:hAnsi="Calibri" w:cstheme="majorHAnsi"/>
          <w:b/>
          <w:sz w:val="22"/>
          <w:szCs w:val="22"/>
        </w:rPr>
        <w:t xml:space="preserve">ugar </w:t>
      </w:r>
      <w:r w:rsidRPr="00200FC5">
        <w:rPr>
          <w:rFonts w:ascii="Calibri" w:hAnsi="Calibri" w:cstheme="majorHAnsi"/>
          <w:b/>
          <w:sz w:val="22"/>
          <w:szCs w:val="22"/>
        </w:rPr>
        <w:t>L</w:t>
      </w:r>
      <w:r w:rsidR="009D4F45" w:rsidRPr="00200FC5">
        <w:rPr>
          <w:rFonts w:ascii="Calibri" w:hAnsi="Calibri" w:cstheme="majorHAnsi"/>
          <w:b/>
          <w:sz w:val="22"/>
          <w:szCs w:val="22"/>
        </w:rPr>
        <w:t xml:space="preserve">abeling </w:t>
      </w:r>
      <w:r w:rsidR="00533B7C" w:rsidRPr="00200FC5">
        <w:rPr>
          <w:rFonts w:ascii="Calibri" w:hAnsi="Calibri" w:cstheme="majorHAnsi"/>
          <w:b/>
          <w:sz w:val="22"/>
          <w:szCs w:val="22"/>
        </w:rPr>
        <w:t xml:space="preserve">Policy </w:t>
      </w:r>
      <w:r w:rsidRPr="00200FC5">
        <w:rPr>
          <w:rFonts w:ascii="Calibri" w:hAnsi="Calibri" w:cstheme="majorHAnsi"/>
          <w:b/>
          <w:sz w:val="22"/>
          <w:szCs w:val="22"/>
        </w:rPr>
        <w:t>for Improving Diet and Health</w:t>
      </w:r>
    </w:p>
    <w:p w14:paraId="1643DF9D" w14:textId="6914CA12" w:rsidR="009D4F45" w:rsidRPr="00200FC5" w:rsidRDefault="00B32A38" w:rsidP="00E26FF0">
      <w:pPr>
        <w:spacing w:line="480" w:lineRule="auto"/>
        <w:rPr>
          <w:rFonts w:ascii="Calibri" w:hAnsi="Calibri" w:cstheme="majorHAnsi"/>
          <w:sz w:val="22"/>
          <w:szCs w:val="22"/>
        </w:rPr>
      </w:pPr>
      <w:r w:rsidRPr="00200FC5">
        <w:rPr>
          <w:rFonts w:ascii="Calibri" w:hAnsi="Calibri" w:cstheme="majorHAnsi"/>
          <w:b/>
          <w:i/>
          <w:sz w:val="22"/>
          <w:szCs w:val="22"/>
        </w:rPr>
        <w:t>Short title</w:t>
      </w:r>
      <w:r w:rsidR="001C254C" w:rsidRPr="00200FC5">
        <w:rPr>
          <w:rFonts w:ascii="Calibri" w:hAnsi="Calibri" w:cstheme="majorHAnsi"/>
          <w:b/>
          <w:i/>
          <w:sz w:val="22"/>
          <w:szCs w:val="22"/>
        </w:rPr>
        <w:t>:</w:t>
      </w:r>
      <w:r w:rsidR="001C254C" w:rsidRPr="00200FC5">
        <w:rPr>
          <w:rFonts w:ascii="Calibri" w:hAnsi="Calibri" w:cstheme="majorHAnsi"/>
          <w:sz w:val="22"/>
          <w:szCs w:val="22"/>
        </w:rPr>
        <w:t xml:space="preserve"> Cost-</w:t>
      </w:r>
      <w:r w:rsidR="00751EF4" w:rsidRPr="00200FC5">
        <w:rPr>
          <w:rFonts w:ascii="Calibri" w:hAnsi="Calibri" w:cstheme="majorHAnsi"/>
          <w:sz w:val="22"/>
          <w:szCs w:val="22"/>
        </w:rPr>
        <w:t>E</w:t>
      </w:r>
      <w:r w:rsidR="001C254C" w:rsidRPr="00200FC5">
        <w:rPr>
          <w:rFonts w:ascii="Calibri" w:hAnsi="Calibri" w:cstheme="majorHAnsi"/>
          <w:sz w:val="22"/>
          <w:szCs w:val="22"/>
        </w:rPr>
        <w:t xml:space="preserve">ffectiveness of the FDA Added Sugar Label </w:t>
      </w:r>
    </w:p>
    <w:p w14:paraId="7164B092" w14:textId="77777777" w:rsidR="001C254C" w:rsidRPr="00200FC5" w:rsidRDefault="001C254C" w:rsidP="00E26FF0">
      <w:pPr>
        <w:spacing w:line="480" w:lineRule="auto"/>
        <w:rPr>
          <w:rFonts w:ascii="Calibri" w:hAnsi="Calibri" w:cstheme="majorHAnsi"/>
          <w:sz w:val="22"/>
          <w:szCs w:val="22"/>
        </w:rPr>
      </w:pPr>
    </w:p>
    <w:p w14:paraId="2B8F0CC7" w14:textId="0E9B28D5" w:rsidR="00DC0BD1" w:rsidRPr="00200FC5" w:rsidRDefault="00DC0BD1" w:rsidP="00DC0BD1">
      <w:pPr>
        <w:pStyle w:val="Default"/>
        <w:spacing w:line="480" w:lineRule="auto"/>
        <w:rPr>
          <w:sz w:val="22"/>
          <w:szCs w:val="22"/>
        </w:rPr>
      </w:pPr>
      <w:r w:rsidRPr="00200FC5">
        <w:rPr>
          <w:rFonts w:eastAsiaTheme="minorHAnsi" w:cs="Times New Roman"/>
          <w:sz w:val="22"/>
          <w:szCs w:val="22"/>
          <w:lang w:val="en-US"/>
        </w:rPr>
        <w:t>Yue Huang</w:t>
      </w:r>
      <w:r w:rsidR="00022475" w:rsidRPr="00200FC5">
        <w:rPr>
          <w:rFonts w:eastAsiaTheme="minorHAnsi" w:cs="Times New Roman"/>
          <w:sz w:val="22"/>
          <w:szCs w:val="22"/>
          <w:lang w:val="en-US"/>
        </w:rPr>
        <w:t>*</w:t>
      </w:r>
      <w:r w:rsidRPr="00200FC5">
        <w:rPr>
          <w:rFonts w:eastAsiaTheme="minorHAnsi" w:cs="Times New Roman"/>
          <w:sz w:val="22"/>
          <w:szCs w:val="22"/>
          <w:lang w:val="en-US"/>
        </w:rPr>
        <w:t>, MS</w:t>
      </w:r>
      <w:r w:rsidRPr="00200FC5">
        <w:rPr>
          <w:rFonts w:eastAsiaTheme="minorHAnsi" w:cs="Times New Roman"/>
          <w:sz w:val="22"/>
          <w:szCs w:val="22"/>
          <w:vertAlign w:val="superscript"/>
          <w:lang w:val="en-US"/>
        </w:rPr>
        <w:t>1</w:t>
      </w:r>
      <w:r w:rsidRPr="00200FC5">
        <w:rPr>
          <w:rFonts w:eastAsiaTheme="minorHAnsi" w:cs="Times New Roman"/>
          <w:sz w:val="22"/>
          <w:szCs w:val="22"/>
          <w:lang w:val="en-US"/>
        </w:rPr>
        <w:t xml:space="preserve">; Chris </w:t>
      </w:r>
      <w:proofErr w:type="spellStart"/>
      <w:r w:rsidRPr="00200FC5">
        <w:rPr>
          <w:rFonts w:eastAsiaTheme="minorHAnsi" w:cs="Times New Roman"/>
          <w:sz w:val="22"/>
          <w:szCs w:val="22"/>
          <w:lang w:val="en-US"/>
        </w:rPr>
        <w:t>Kypridemos</w:t>
      </w:r>
      <w:proofErr w:type="spellEnd"/>
      <w:r w:rsidRPr="00200FC5">
        <w:rPr>
          <w:rFonts w:eastAsiaTheme="minorHAnsi" w:cs="Times New Roman"/>
          <w:sz w:val="22"/>
          <w:szCs w:val="22"/>
          <w:lang w:val="en-US"/>
        </w:rPr>
        <w:t>*, MD, PhD</w:t>
      </w:r>
      <w:r w:rsidRPr="00200FC5">
        <w:rPr>
          <w:rFonts w:eastAsiaTheme="minorHAnsi" w:cs="Times New Roman"/>
          <w:sz w:val="22"/>
          <w:szCs w:val="22"/>
          <w:vertAlign w:val="superscript"/>
          <w:lang w:val="en-US"/>
        </w:rPr>
        <w:t>2</w:t>
      </w:r>
      <w:r w:rsidRPr="00200FC5">
        <w:rPr>
          <w:rFonts w:eastAsiaTheme="minorHAnsi" w:cs="Times New Roman"/>
          <w:sz w:val="22"/>
          <w:szCs w:val="22"/>
          <w:lang w:val="en-US"/>
        </w:rPr>
        <w:t xml:space="preserve">; </w:t>
      </w:r>
      <w:proofErr w:type="spellStart"/>
      <w:r w:rsidRPr="00200FC5">
        <w:rPr>
          <w:rFonts w:eastAsiaTheme="minorHAnsi" w:cs="Times New Roman"/>
          <w:sz w:val="22"/>
          <w:szCs w:val="22"/>
          <w:lang w:val="en-US"/>
        </w:rPr>
        <w:t>Junxiu</w:t>
      </w:r>
      <w:proofErr w:type="spellEnd"/>
      <w:r w:rsidRPr="00200FC5">
        <w:rPr>
          <w:rFonts w:eastAsiaTheme="minorHAnsi" w:cs="Times New Roman"/>
          <w:sz w:val="22"/>
          <w:szCs w:val="22"/>
          <w:lang w:val="en-US"/>
        </w:rPr>
        <w:t xml:space="preserve"> Liu, PhD</w:t>
      </w:r>
      <w:r w:rsidRPr="00200FC5">
        <w:rPr>
          <w:rFonts w:eastAsiaTheme="minorHAnsi" w:cs="Times New Roman"/>
          <w:sz w:val="22"/>
          <w:szCs w:val="22"/>
          <w:vertAlign w:val="superscript"/>
          <w:lang w:val="en-US"/>
        </w:rPr>
        <w:t>1</w:t>
      </w:r>
      <w:r w:rsidRPr="00200FC5">
        <w:rPr>
          <w:rFonts w:eastAsiaTheme="minorHAnsi" w:cs="Times New Roman"/>
          <w:sz w:val="22"/>
          <w:szCs w:val="22"/>
          <w:lang w:val="en-US"/>
        </w:rPr>
        <w:t xml:space="preserve">; </w:t>
      </w:r>
      <w:proofErr w:type="spellStart"/>
      <w:r w:rsidRPr="00200FC5">
        <w:rPr>
          <w:rFonts w:eastAsiaTheme="minorHAnsi" w:cs="Times New Roman"/>
          <w:sz w:val="22"/>
          <w:szCs w:val="22"/>
          <w:lang w:val="en-US"/>
        </w:rPr>
        <w:t>Yujin</w:t>
      </w:r>
      <w:proofErr w:type="spellEnd"/>
      <w:r w:rsidRPr="00200FC5">
        <w:rPr>
          <w:rFonts w:eastAsiaTheme="minorHAnsi" w:cs="Times New Roman"/>
          <w:sz w:val="22"/>
          <w:szCs w:val="22"/>
          <w:lang w:val="en-US"/>
        </w:rPr>
        <w:t xml:space="preserve"> Lee, PhD</w:t>
      </w:r>
      <w:r w:rsidRPr="00200FC5">
        <w:rPr>
          <w:rFonts w:eastAsiaTheme="minorHAnsi" w:cs="Times New Roman"/>
          <w:sz w:val="22"/>
          <w:szCs w:val="22"/>
          <w:vertAlign w:val="superscript"/>
          <w:lang w:val="en-US"/>
        </w:rPr>
        <w:t>1</w:t>
      </w:r>
      <w:r w:rsidRPr="00200FC5">
        <w:rPr>
          <w:rFonts w:eastAsiaTheme="minorHAnsi" w:cs="Times New Roman"/>
          <w:sz w:val="22"/>
          <w:szCs w:val="22"/>
          <w:lang w:val="en-US"/>
        </w:rPr>
        <w:t>; Jonathan Pearson-</w:t>
      </w:r>
      <w:proofErr w:type="spellStart"/>
      <w:r w:rsidRPr="00200FC5">
        <w:rPr>
          <w:rFonts w:eastAsiaTheme="minorHAnsi" w:cs="Times New Roman"/>
          <w:sz w:val="22"/>
          <w:szCs w:val="22"/>
          <w:lang w:val="en-US"/>
        </w:rPr>
        <w:t>Stuttard</w:t>
      </w:r>
      <w:proofErr w:type="spellEnd"/>
      <w:r w:rsidRPr="00200FC5">
        <w:rPr>
          <w:rFonts w:eastAsiaTheme="minorHAnsi" w:cs="Times New Roman"/>
          <w:sz w:val="22"/>
          <w:szCs w:val="22"/>
          <w:lang w:val="en-US"/>
        </w:rPr>
        <w:t>, BMBCh</w:t>
      </w:r>
      <w:r w:rsidRPr="00200FC5">
        <w:rPr>
          <w:rFonts w:eastAsiaTheme="minorHAnsi" w:cs="Times New Roman"/>
          <w:sz w:val="22"/>
          <w:szCs w:val="22"/>
          <w:vertAlign w:val="superscript"/>
          <w:lang w:val="en-US"/>
        </w:rPr>
        <w:t>2,3</w:t>
      </w:r>
      <w:r w:rsidRPr="00200FC5">
        <w:rPr>
          <w:rFonts w:cs="Times New Roman"/>
          <w:sz w:val="22"/>
          <w:szCs w:val="22"/>
        </w:rPr>
        <w:t xml:space="preserve">; </w:t>
      </w:r>
      <w:r w:rsidRPr="00200FC5">
        <w:rPr>
          <w:rFonts w:eastAsiaTheme="minorHAnsi" w:cs="Times New Roman"/>
          <w:sz w:val="22"/>
          <w:szCs w:val="22"/>
          <w:lang w:val="en-US"/>
        </w:rPr>
        <w:t>Brendan Collins, PhD</w:t>
      </w:r>
      <w:r w:rsidRPr="00200FC5">
        <w:rPr>
          <w:rFonts w:eastAsiaTheme="minorHAnsi" w:cs="Times New Roman"/>
          <w:sz w:val="22"/>
          <w:szCs w:val="22"/>
          <w:vertAlign w:val="superscript"/>
          <w:lang w:val="en-US"/>
        </w:rPr>
        <w:t>2</w:t>
      </w:r>
      <w:r w:rsidRPr="00200FC5">
        <w:rPr>
          <w:rFonts w:eastAsiaTheme="minorHAnsi" w:cs="Times New Roman"/>
          <w:sz w:val="22"/>
          <w:szCs w:val="22"/>
          <w:lang w:val="en-US"/>
        </w:rPr>
        <w:t xml:space="preserve">; Piotr </w:t>
      </w:r>
      <w:proofErr w:type="spellStart"/>
      <w:r w:rsidRPr="00200FC5">
        <w:rPr>
          <w:rFonts w:eastAsiaTheme="minorHAnsi" w:cs="Times New Roman"/>
          <w:sz w:val="22"/>
          <w:szCs w:val="22"/>
          <w:lang w:val="en-US"/>
        </w:rPr>
        <w:t>Bandosz</w:t>
      </w:r>
      <w:proofErr w:type="spellEnd"/>
      <w:r w:rsidRPr="00200FC5">
        <w:rPr>
          <w:rFonts w:eastAsiaTheme="minorHAnsi" w:cs="Times New Roman"/>
          <w:sz w:val="22"/>
          <w:szCs w:val="22"/>
          <w:lang w:val="en-US"/>
        </w:rPr>
        <w:t>, MD</w:t>
      </w:r>
      <w:r w:rsidRPr="00200FC5">
        <w:rPr>
          <w:rFonts w:eastAsiaTheme="minorHAnsi" w:cs="Times New Roman"/>
          <w:sz w:val="22"/>
          <w:szCs w:val="22"/>
          <w:vertAlign w:val="superscript"/>
          <w:lang w:val="en-US"/>
        </w:rPr>
        <w:t>2,4</w:t>
      </w:r>
      <w:r w:rsidRPr="00200FC5">
        <w:rPr>
          <w:rFonts w:eastAsiaTheme="minorHAnsi" w:cs="Times New Roman"/>
          <w:sz w:val="22"/>
          <w:szCs w:val="22"/>
          <w:lang w:val="en-US"/>
        </w:rPr>
        <w:t xml:space="preserve">, PhD; Simon </w:t>
      </w:r>
      <w:proofErr w:type="spellStart"/>
      <w:r w:rsidRPr="00200FC5">
        <w:rPr>
          <w:rFonts w:eastAsiaTheme="minorHAnsi" w:cs="Times New Roman"/>
          <w:sz w:val="22"/>
          <w:szCs w:val="22"/>
          <w:lang w:val="en-US"/>
        </w:rPr>
        <w:t>Capewell</w:t>
      </w:r>
      <w:proofErr w:type="spellEnd"/>
      <w:r w:rsidRPr="00200FC5">
        <w:rPr>
          <w:rFonts w:eastAsiaTheme="minorHAnsi" w:cs="Times New Roman"/>
          <w:sz w:val="22"/>
          <w:szCs w:val="22"/>
          <w:lang w:val="en-US"/>
        </w:rPr>
        <w:t>, MD, DSc</w:t>
      </w:r>
      <w:r w:rsidRPr="00200FC5">
        <w:rPr>
          <w:rFonts w:eastAsiaTheme="minorHAnsi" w:cs="Times New Roman"/>
          <w:sz w:val="22"/>
          <w:szCs w:val="22"/>
          <w:vertAlign w:val="superscript"/>
          <w:lang w:val="en-US"/>
        </w:rPr>
        <w:t>2</w:t>
      </w:r>
      <w:r w:rsidRPr="00200FC5">
        <w:rPr>
          <w:rFonts w:eastAsiaTheme="minorHAnsi" w:cs="Times New Roman"/>
          <w:sz w:val="22"/>
          <w:szCs w:val="22"/>
          <w:lang w:val="en-US"/>
        </w:rPr>
        <w:t xml:space="preserve">; Laurie </w:t>
      </w:r>
      <w:proofErr w:type="spellStart"/>
      <w:r w:rsidRPr="00200FC5">
        <w:rPr>
          <w:rFonts w:eastAsiaTheme="minorHAnsi" w:cs="Times New Roman"/>
          <w:sz w:val="22"/>
          <w:szCs w:val="22"/>
          <w:lang w:val="en-US"/>
        </w:rPr>
        <w:t>Whitsel</w:t>
      </w:r>
      <w:proofErr w:type="spellEnd"/>
      <w:r w:rsidRPr="00200FC5">
        <w:rPr>
          <w:rFonts w:eastAsiaTheme="minorHAnsi" w:cs="Times New Roman"/>
          <w:sz w:val="22"/>
          <w:szCs w:val="22"/>
          <w:lang w:val="en-US"/>
        </w:rPr>
        <w:t>, PhD</w:t>
      </w:r>
      <w:r w:rsidRPr="00200FC5">
        <w:rPr>
          <w:rFonts w:eastAsiaTheme="minorHAnsi" w:cs="Times New Roman"/>
          <w:sz w:val="22"/>
          <w:szCs w:val="22"/>
          <w:vertAlign w:val="superscript"/>
          <w:lang w:val="en-US"/>
        </w:rPr>
        <w:t>5</w:t>
      </w:r>
      <w:r w:rsidRPr="00200FC5">
        <w:rPr>
          <w:rFonts w:eastAsiaTheme="minorHAnsi" w:cs="Times New Roman"/>
          <w:sz w:val="22"/>
          <w:szCs w:val="22"/>
          <w:lang w:val="en-US"/>
        </w:rPr>
        <w:t>; Parke Wilde, PhD</w:t>
      </w:r>
      <w:r w:rsidRPr="00200FC5">
        <w:rPr>
          <w:rFonts w:eastAsiaTheme="minorHAnsi" w:cs="Times New Roman"/>
          <w:sz w:val="22"/>
          <w:szCs w:val="22"/>
          <w:vertAlign w:val="superscript"/>
          <w:lang w:val="en-US"/>
        </w:rPr>
        <w:t>1</w:t>
      </w:r>
      <w:r w:rsidRPr="00200FC5">
        <w:rPr>
          <w:rFonts w:eastAsiaTheme="minorHAnsi" w:cs="Times New Roman"/>
          <w:sz w:val="22"/>
          <w:szCs w:val="22"/>
          <w:lang w:val="en-US"/>
        </w:rPr>
        <w:t xml:space="preserve">; </w:t>
      </w:r>
      <w:proofErr w:type="spellStart"/>
      <w:r w:rsidRPr="00200FC5">
        <w:rPr>
          <w:rFonts w:eastAsiaTheme="minorHAnsi" w:cs="Times New Roman"/>
          <w:sz w:val="22"/>
          <w:szCs w:val="22"/>
          <w:lang w:val="en-US"/>
        </w:rPr>
        <w:t>Dariush</w:t>
      </w:r>
      <w:proofErr w:type="spellEnd"/>
      <w:r w:rsidRPr="00200FC5">
        <w:rPr>
          <w:rFonts w:eastAsiaTheme="minorHAnsi" w:cs="Times New Roman"/>
          <w:sz w:val="22"/>
          <w:szCs w:val="22"/>
          <w:lang w:val="en-US"/>
        </w:rPr>
        <w:t xml:space="preserve"> </w:t>
      </w:r>
      <w:proofErr w:type="spellStart"/>
      <w:r w:rsidRPr="00200FC5">
        <w:rPr>
          <w:rFonts w:eastAsiaTheme="minorHAnsi" w:cs="Times New Roman"/>
          <w:sz w:val="22"/>
          <w:szCs w:val="22"/>
          <w:lang w:val="en-US"/>
        </w:rPr>
        <w:t>Mozaffarian</w:t>
      </w:r>
      <w:proofErr w:type="spellEnd"/>
      <w:r w:rsidRPr="00200FC5">
        <w:rPr>
          <w:rFonts w:eastAsiaTheme="minorHAnsi" w:cs="Times New Roman"/>
          <w:sz w:val="22"/>
          <w:szCs w:val="22"/>
          <w:lang w:val="en-US"/>
        </w:rPr>
        <w:t>, MD, DrPh</w:t>
      </w:r>
      <w:r w:rsidRPr="00200FC5">
        <w:rPr>
          <w:rFonts w:eastAsiaTheme="minorHAnsi" w:cs="Times New Roman"/>
          <w:sz w:val="22"/>
          <w:szCs w:val="22"/>
          <w:vertAlign w:val="superscript"/>
          <w:lang w:val="en-US"/>
        </w:rPr>
        <w:t>1</w:t>
      </w:r>
      <w:r w:rsidRPr="00200FC5">
        <w:rPr>
          <w:color w:val="000000" w:themeColor="text1"/>
          <w:sz w:val="22"/>
          <w:szCs w:val="22"/>
        </w:rPr>
        <w:t xml:space="preserve">; </w:t>
      </w:r>
      <w:r w:rsidRPr="00200FC5">
        <w:rPr>
          <w:rFonts w:eastAsiaTheme="minorHAnsi" w:cs="Times New Roman"/>
          <w:sz w:val="22"/>
          <w:szCs w:val="22"/>
          <w:lang w:val="en-US"/>
        </w:rPr>
        <w:t>Martin O’Flaherty</w:t>
      </w:r>
      <w:r w:rsidRPr="00200FC5">
        <w:rPr>
          <w:rFonts w:eastAsia="Times New Roman" w:cs="Arial"/>
          <w:color w:val="222222"/>
          <w:sz w:val="22"/>
          <w:szCs w:val="22"/>
          <w:shd w:val="clear" w:color="auto" w:fill="FFFFFF"/>
          <w:vertAlign w:val="superscript"/>
        </w:rPr>
        <w:t>†</w:t>
      </w:r>
      <w:r w:rsidRPr="00200FC5">
        <w:rPr>
          <w:rFonts w:eastAsiaTheme="minorHAnsi" w:cs="Times New Roman"/>
          <w:sz w:val="22"/>
          <w:szCs w:val="22"/>
          <w:lang w:val="en-US"/>
        </w:rPr>
        <w:t>, MD, PhD</w:t>
      </w:r>
      <w:r w:rsidRPr="00200FC5">
        <w:rPr>
          <w:rFonts w:eastAsiaTheme="minorHAnsi" w:cs="Times New Roman"/>
          <w:sz w:val="22"/>
          <w:szCs w:val="22"/>
          <w:vertAlign w:val="superscript"/>
          <w:lang w:val="en-US"/>
        </w:rPr>
        <w:t>2</w:t>
      </w:r>
      <w:r w:rsidRPr="00200FC5">
        <w:rPr>
          <w:rFonts w:eastAsiaTheme="minorHAnsi" w:cs="Times New Roman"/>
          <w:sz w:val="22"/>
          <w:szCs w:val="22"/>
          <w:lang w:val="en-US"/>
        </w:rPr>
        <w:t>; Renata Micha</w:t>
      </w:r>
      <w:r w:rsidRPr="00200FC5">
        <w:rPr>
          <w:rFonts w:eastAsia="Times New Roman" w:cs="Arial"/>
          <w:color w:val="222222"/>
          <w:sz w:val="22"/>
          <w:szCs w:val="22"/>
          <w:shd w:val="clear" w:color="auto" w:fill="FFFFFF"/>
          <w:vertAlign w:val="superscript"/>
        </w:rPr>
        <w:t>†</w:t>
      </w:r>
      <w:r w:rsidRPr="00200FC5">
        <w:rPr>
          <w:rFonts w:eastAsiaTheme="minorHAnsi" w:cs="Times New Roman"/>
          <w:sz w:val="22"/>
          <w:szCs w:val="22"/>
          <w:lang w:val="en-US"/>
        </w:rPr>
        <w:t>, RD, PhD</w:t>
      </w:r>
      <w:r w:rsidRPr="00200FC5">
        <w:rPr>
          <w:rFonts w:eastAsiaTheme="minorHAnsi" w:cs="Times New Roman"/>
          <w:sz w:val="22"/>
          <w:szCs w:val="22"/>
          <w:vertAlign w:val="superscript"/>
          <w:lang w:val="en-US"/>
        </w:rPr>
        <w:t>1</w:t>
      </w:r>
      <w:r w:rsidR="009902FB" w:rsidRPr="00200FC5">
        <w:rPr>
          <w:sz w:val="22"/>
          <w:szCs w:val="22"/>
        </w:rPr>
        <w:t>:</w:t>
      </w:r>
      <w:r w:rsidR="00941AFE" w:rsidRPr="00200FC5">
        <w:rPr>
          <w:sz w:val="22"/>
          <w:szCs w:val="22"/>
        </w:rPr>
        <w:t xml:space="preserve"> </w:t>
      </w:r>
      <w:r w:rsidR="00292AFD" w:rsidRPr="00200FC5">
        <w:rPr>
          <w:rFonts w:eastAsia="Times New Roman"/>
          <w:sz w:val="22"/>
          <w:szCs w:val="22"/>
        </w:rPr>
        <w:t>the Food-PRICE (Policy Review and Intervention Cost-Effectiveness) Project</w:t>
      </w:r>
    </w:p>
    <w:p w14:paraId="0F333576" w14:textId="47E5BE05" w:rsidR="00DC0BD1" w:rsidRPr="00200FC5" w:rsidRDefault="00DC0BD1" w:rsidP="00DC0BD1">
      <w:pPr>
        <w:spacing w:line="480" w:lineRule="auto"/>
        <w:rPr>
          <w:rFonts w:ascii="Calibri" w:hAnsi="Calibri"/>
          <w:sz w:val="22"/>
          <w:szCs w:val="22"/>
        </w:rPr>
      </w:pPr>
      <w:r w:rsidRPr="00200FC5">
        <w:rPr>
          <w:rFonts w:ascii="Calibri" w:hAnsi="Calibri"/>
          <w:sz w:val="22"/>
          <w:szCs w:val="22"/>
          <w:vertAlign w:val="superscript"/>
        </w:rPr>
        <w:t>*</w:t>
      </w:r>
      <w:r w:rsidRPr="00200FC5">
        <w:rPr>
          <w:rFonts w:ascii="Calibri" w:hAnsi="Calibri"/>
          <w:sz w:val="22"/>
          <w:szCs w:val="22"/>
        </w:rPr>
        <w:t xml:space="preserve"> </w:t>
      </w:r>
      <w:proofErr w:type="gramStart"/>
      <w:r w:rsidRPr="00200FC5">
        <w:rPr>
          <w:rFonts w:ascii="Calibri" w:hAnsi="Calibri"/>
          <w:sz w:val="22"/>
          <w:szCs w:val="22"/>
        </w:rPr>
        <w:t>equal</w:t>
      </w:r>
      <w:proofErr w:type="gramEnd"/>
      <w:r w:rsidRPr="00200FC5">
        <w:rPr>
          <w:rFonts w:ascii="Calibri" w:hAnsi="Calibri"/>
          <w:sz w:val="22"/>
          <w:szCs w:val="22"/>
        </w:rPr>
        <w:t xml:space="preserve"> </w:t>
      </w:r>
      <w:r w:rsidR="0034124D" w:rsidRPr="00200FC5">
        <w:rPr>
          <w:rFonts w:ascii="Calibri" w:hAnsi="Calibri"/>
          <w:sz w:val="22"/>
          <w:szCs w:val="22"/>
        </w:rPr>
        <w:t xml:space="preserve">first author </w:t>
      </w:r>
      <w:r w:rsidRPr="00200FC5">
        <w:rPr>
          <w:rFonts w:ascii="Calibri" w:hAnsi="Calibri"/>
          <w:sz w:val="22"/>
          <w:szCs w:val="22"/>
        </w:rPr>
        <w:t>contribution</w:t>
      </w:r>
    </w:p>
    <w:p w14:paraId="4602E601" w14:textId="2F049AE0" w:rsidR="00DC0BD1" w:rsidRPr="00200FC5" w:rsidRDefault="00DC0BD1" w:rsidP="00DC0BD1">
      <w:pPr>
        <w:spacing w:line="480" w:lineRule="auto"/>
        <w:rPr>
          <w:rFonts w:ascii="Calibri" w:hAnsi="Calibri"/>
          <w:sz w:val="22"/>
          <w:szCs w:val="22"/>
        </w:rPr>
      </w:pPr>
      <w:r w:rsidRPr="00200FC5">
        <w:rPr>
          <w:rFonts w:ascii="Calibri" w:eastAsia="Times New Roman" w:hAnsi="Calibri" w:cs="Arial"/>
          <w:color w:val="222222"/>
          <w:sz w:val="22"/>
          <w:szCs w:val="22"/>
          <w:shd w:val="clear" w:color="auto" w:fill="FFFFFF"/>
          <w:vertAlign w:val="superscript"/>
        </w:rPr>
        <w:t>†</w:t>
      </w:r>
      <w:r w:rsidRPr="00200FC5">
        <w:rPr>
          <w:rFonts w:ascii="Calibri" w:hAnsi="Calibri"/>
          <w:sz w:val="22"/>
          <w:szCs w:val="22"/>
        </w:rPr>
        <w:t xml:space="preserve"> </w:t>
      </w:r>
      <w:proofErr w:type="gramStart"/>
      <w:r w:rsidRPr="00200FC5">
        <w:rPr>
          <w:rFonts w:ascii="Calibri" w:hAnsi="Calibri"/>
          <w:sz w:val="22"/>
          <w:szCs w:val="22"/>
        </w:rPr>
        <w:t>equal</w:t>
      </w:r>
      <w:proofErr w:type="gramEnd"/>
      <w:r w:rsidRPr="00200FC5">
        <w:rPr>
          <w:rFonts w:ascii="Calibri" w:hAnsi="Calibri"/>
          <w:sz w:val="22"/>
          <w:szCs w:val="22"/>
        </w:rPr>
        <w:t xml:space="preserve"> </w:t>
      </w:r>
      <w:r w:rsidR="0034124D" w:rsidRPr="00200FC5">
        <w:rPr>
          <w:rFonts w:ascii="Calibri" w:hAnsi="Calibri"/>
          <w:sz w:val="22"/>
          <w:szCs w:val="22"/>
        </w:rPr>
        <w:t xml:space="preserve">senior author </w:t>
      </w:r>
      <w:r w:rsidRPr="00200FC5">
        <w:rPr>
          <w:rFonts w:ascii="Calibri" w:hAnsi="Calibri"/>
          <w:sz w:val="22"/>
          <w:szCs w:val="22"/>
        </w:rPr>
        <w:t>contribution</w:t>
      </w:r>
    </w:p>
    <w:p w14:paraId="6D8BF5FF" w14:textId="77777777" w:rsidR="00DC0BD1" w:rsidRPr="00200FC5" w:rsidRDefault="00DC0BD1" w:rsidP="00DC0BD1">
      <w:pPr>
        <w:spacing w:line="480" w:lineRule="auto"/>
        <w:rPr>
          <w:rFonts w:ascii="Calibri" w:hAnsi="Calibri"/>
          <w:sz w:val="22"/>
          <w:szCs w:val="22"/>
        </w:rPr>
      </w:pPr>
    </w:p>
    <w:p w14:paraId="783E83B6" w14:textId="77777777" w:rsidR="00DC0BD1" w:rsidRPr="00200FC5" w:rsidRDefault="00DC0BD1" w:rsidP="00DC0BD1">
      <w:pPr>
        <w:spacing w:line="480" w:lineRule="auto"/>
        <w:rPr>
          <w:rFonts w:ascii="Calibri" w:hAnsi="Calibri"/>
          <w:sz w:val="22"/>
          <w:szCs w:val="22"/>
        </w:rPr>
      </w:pPr>
      <w:r w:rsidRPr="00200FC5">
        <w:rPr>
          <w:rFonts w:ascii="Calibri" w:hAnsi="Calibri"/>
          <w:sz w:val="22"/>
          <w:szCs w:val="22"/>
          <w:vertAlign w:val="superscript"/>
        </w:rPr>
        <w:t xml:space="preserve">1 </w:t>
      </w:r>
      <w:r w:rsidRPr="00200FC5">
        <w:rPr>
          <w:rFonts w:ascii="Calibri" w:hAnsi="Calibri"/>
          <w:sz w:val="22"/>
          <w:szCs w:val="22"/>
        </w:rPr>
        <w:t>Friedman School of Nutrition Science and Policy, Tufts University, Boston, Massachusetts, USA</w:t>
      </w:r>
    </w:p>
    <w:p w14:paraId="0B6F5A0D" w14:textId="34A6D81E" w:rsidR="00DC0BD1" w:rsidRPr="00200FC5" w:rsidRDefault="00DC0BD1" w:rsidP="00DC0BD1">
      <w:pPr>
        <w:widowControl w:val="0"/>
        <w:autoSpaceDE w:val="0"/>
        <w:autoSpaceDN w:val="0"/>
        <w:adjustRightInd w:val="0"/>
        <w:spacing w:after="240" w:line="480" w:lineRule="auto"/>
        <w:rPr>
          <w:rFonts w:ascii="Calibri" w:eastAsiaTheme="minorHAnsi" w:hAnsi="Calibri" w:cs="Times"/>
          <w:sz w:val="22"/>
          <w:szCs w:val="22"/>
        </w:rPr>
      </w:pPr>
      <w:r w:rsidRPr="00200FC5">
        <w:rPr>
          <w:rFonts w:ascii="Calibri" w:hAnsi="Calibri"/>
          <w:sz w:val="22"/>
          <w:szCs w:val="22"/>
          <w:vertAlign w:val="superscript"/>
        </w:rPr>
        <w:t>2</w:t>
      </w:r>
      <w:r w:rsidRPr="00200FC5">
        <w:rPr>
          <w:rFonts w:ascii="Calibri" w:hAnsi="Calibri"/>
          <w:sz w:val="22"/>
          <w:szCs w:val="22"/>
        </w:rPr>
        <w:t xml:space="preserve"> </w:t>
      </w:r>
      <w:r w:rsidRPr="00200FC5">
        <w:rPr>
          <w:rFonts w:ascii="Calibri" w:eastAsiaTheme="minorHAnsi" w:hAnsi="Calibri" w:cs="Helvetica"/>
          <w:sz w:val="22"/>
          <w:szCs w:val="22"/>
        </w:rPr>
        <w:t>Department of Public Health and Policy, University of Liverpool, Liverpool, UK</w:t>
      </w:r>
      <w:r w:rsidRPr="00200FC5">
        <w:rPr>
          <w:rFonts w:ascii="Calibri" w:eastAsiaTheme="minorHAnsi" w:hAnsi="Calibri" w:cs="Helvetica"/>
          <w:sz w:val="22"/>
          <w:szCs w:val="22"/>
        </w:rPr>
        <w:br/>
      </w:r>
      <w:r w:rsidRPr="00200FC5">
        <w:rPr>
          <w:rFonts w:ascii="Calibri" w:eastAsiaTheme="minorHAnsi" w:hAnsi="Calibri" w:cs="Helvetica"/>
          <w:sz w:val="22"/>
          <w:szCs w:val="22"/>
          <w:vertAlign w:val="superscript"/>
        </w:rPr>
        <w:t>3</w:t>
      </w:r>
      <w:r w:rsidRPr="00200FC5">
        <w:rPr>
          <w:rFonts w:ascii="Calibri" w:eastAsiaTheme="minorHAnsi" w:hAnsi="Calibri" w:cs="Helvetica"/>
          <w:sz w:val="22"/>
          <w:szCs w:val="22"/>
        </w:rPr>
        <w:t xml:space="preserve"> </w:t>
      </w:r>
      <w:r w:rsidRPr="00200FC5">
        <w:rPr>
          <w:rFonts w:ascii="Calibri" w:eastAsiaTheme="minorHAnsi" w:hAnsi="Calibri" w:cs="Times"/>
          <w:sz w:val="22"/>
          <w:szCs w:val="22"/>
        </w:rPr>
        <w:t xml:space="preserve">School of Public Health, Imperial College London, London, UK </w:t>
      </w:r>
      <w:r w:rsidRPr="00200FC5">
        <w:rPr>
          <w:rFonts w:ascii="Calibri" w:eastAsiaTheme="minorHAnsi" w:hAnsi="Calibri" w:cs="Times"/>
          <w:sz w:val="22"/>
          <w:szCs w:val="22"/>
        </w:rPr>
        <w:br/>
      </w:r>
      <w:r w:rsidRPr="00200FC5">
        <w:rPr>
          <w:rFonts w:ascii="Calibri" w:eastAsiaTheme="minorHAnsi" w:hAnsi="Calibri" w:cs="Times"/>
          <w:sz w:val="22"/>
          <w:szCs w:val="22"/>
          <w:vertAlign w:val="superscript"/>
        </w:rPr>
        <w:t>4</w:t>
      </w:r>
      <w:r w:rsidRPr="00200FC5">
        <w:rPr>
          <w:rFonts w:ascii="Calibri" w:eastAsiaTheme="minorHAnsi" w:hAnsi="Calibri" w:cs="Times"/>
          <w:sz w:val="22"/>
          <w:szCs w:val="22"/>
        </w:rPr>
        <w:t xml:space="preserve"> Department of Preventive Medicine and Education, Medical University of Gdansk, Gdansk, Poland</w:t>
      </w:r>
      <w:r w:rsidRPr="00200FC5">
        <w:rPr>
          <w:rFonts w:ascii="Calibri" w:eastAsiaTheme="minorHAnsi" w:hAnsi="Calibri" w:cs="Helvetica"/>
          <w:sz w:val="22"/>
          <w:szCs w:val="22"/>
        </w:rPr>
        <w:br/>
      </w:r>
      <w:r w:rsidRPr="00200FC5">
        <w:rPr>
          <w:rFonts w:ascii="Calibri" w:eastAsiaTheme="minorHAnsi" w:hAnsi="Calibri"/>
          <w:sz w:val="22"/>
          <w:szCs w:val="22"/>
          <w:vertAlign w:val="superscript"/>
        </w:rPr>
        <w:t xml:space="preserve">5 </w:t>
      </w:r>
      <w:r w:rsidRPr="00200FC5">
        <w:rPr>
          <w:rFonts w:ascii="Calibri" w:eastAsiaTheme="minorHAnsi" w:hAnsi="Calibri"/>
          <w:sz w:val="22"/>
          <w:szCs w:val="22"/>
        </w:rPr>
        <w:t>American Heart Association, Washington DC, USA</w:t>
      </w:r>
    </w:p>
    <w:p w14:paraId="20934FC4" w14:textId="00D65D3D" w:rsidR="00635298" w:rsidRPr="00200FC5" w:rsidRDefault="00635298" w:rsidP="00F521A1">
      <w:pPr>
        <w:spacing w:line="480" w:lineRule="auto"/>
        <w:rPr>
          <w:rFonts w:ascii="Calibri" w:hAnsi="Calibri"/>
          <w:b/>
          <w:sz w:val="22"/>
          <w:szCs w:val="22"/>
        </w:rPr>
      </w:pPr>
      <w:r w:rsidRPr="00200FC5">
        <w:rPr>
          <w:rFonts w:ascii="Calibri" w:hAnsi="Calibri"/>
          <w:b/>
          <w:sz w:val="22"/>
          <w:szCs w:val="22"/>
        </w:rPr>
        <w:t xml:space="preserve">Corresponding author: </w:t>
      </w:r>
    </w:p>
    <w:p w14:paraId="757EB03E" w14:textId="77777777" w:rsidR="00A64517" w:rsidRPr="00200FC5" w:rsidRDefault="00A64517" w:rsidP="00635298">
      <w:pPr>
        <w:spacing w:line="480" w:lineRule="auto"/>
        <w:rPr>
          <w:rFonts w:ascii="Calibri" w:hAnsi="Calibri"/>
          <w:sz w:val="22"/>
          <w:szCs w:val="22"/>
        </w:rPr>
      </w:pPr>
      <w:r w:rsidRPr="00200FC5">
        <w:rPr>
          <w:rFonts w:ascii="Calibri" w:hAnsi="Calibri"/>
          <w:sz w:val="22"/>
          <w:szCs w:val="22"/>
        </w:rPr>
        <w:t>Renata Micha, RD PhD</w:t>
      </w:r>
    </w:p>
    <w:p w14:paraId="431A9B35" w14:textId="676B40A3" w:rsidR="00A64517" w:rsidRPr="00200FC5" w:rsidRDefault="00C07F40" w:rsidP="00635298">
      <w:pPr>
        <w:spacing w:line="480" w:lineRule="auto"/>
        <w:rPr>
          <w:rFonts w:ascii="Calibri" w:hAnsi="Calibri"/>
          <w:sz w:val="22"/>
          <w:szCs w:val="22"/>
        </w:rPr>
      </w:pPr>
      <w:r w:rsidRPr="00200FC5">
        <w:rPr>
          <w:rFonts w:ascii="Calibri" w:hAnsi="Calibri"/>
          <w:sz w:val="22"/>
          <w:szCs w:val="22"/>
        </w:rPr>
        <w:t>Friedman School of Nutrition Science and Policy, Tufts University</w:t>
      </w:r>
    </w:p>
    <w:p w14:paraId="6A2834F7" w14:textId="2384D3C7" w:rsidR="00C07F40" w:rsidRPr="00200FC5" w:rsidRDefault="00635298" w:rsidP="00635298">
      <w:pPr>
        <w:spacing w:line="480" w:lineRule="auto"/>
        <w:rPr>
          <w:rFonts w:ascii="Calibri" w:hAnsi="Calibri"/>
          <w:sz w:val="22"/>
          <w:szCs w:val="22"/>
        </w:rPr>
      </w:pPr>
      <w:r w:rsidRPr="00200FC5">
        <w:rPr>
          <w:rFonts w:ascii="Calibri" w:hAnsi="Calibri"/>
          <w:sz w:val="22"/>
          <w:szCs w:val="22"/>
        </w:rPr>
        <w:t>150 Harrison Ave, Boston</w:t>
      </w:r>
      <w:r w:rsidR="00C07F40" w:rsidRPr="00200FC5">
        <w:rPr>
          <w:rFonts w:ascii="Calibri" w:hAnsi="Calibri"/>
          <w:sz w:val="22"/>
          <w:szCs w:val="22"/>
        </w:rPr>
        <w:t>, MA, USA</w:t>
      </w:r>
      <w:r w:rsidRPr="00200FC5">
        <w:rPr>
          <w:rFonts w:ascii="Calibri" w:hAnsi="Calibri"/>
          <w:sz w:val="22"/>
          <w:szCs w:val="22"/>
        </w:rPr>
        <w:t xml:space="preserve"> 02111</w:t>
      </w:r>
    </w:p>
    <w:p w14:paraId="1A92D8D7" w14:textId="65643F0D" w:rsidR="00635298" w:rsidRPr="00200FC5" w:rsidRDefault="00635298" w:rsidP="00635298">
      <w:pPr>
        <w:spacing w:line="480" w:lineRule="auto"/>
        <w:rPr>
          <w:rFonts w:ascii="Calibri" w:hAnsi="Calibri"/>
          <w:sz w:val="22"/>
          <w:szCs w:val="22"/>
        </w:rPr>
      </w:pPr>
      <w:r w:rsidRPr="00200FC5">
        <w:rPr>
          <w:rFonts w:ascii="Calibri" w:hAnsi="Calibri"/>
          <w:sz w:val="22"/>
          <w:szCs w:val="22"/>
        </w:rPr>
        <w:t xml:space="preserve">Email: </w:t>
      </w:r>
      <w:hyperlink r:id="rId8" w:history="1">
        <w:r w:rsidRPr="00200FC5">
          <w:rPr>
            <w:rStyle w:val="Hyperlink"/>
            <w:rFonts w:ascii="Calibri" w:hAnsi="Calibri"/>
            <w:sz w:val="22"/>
            <w:szCs w:val="22"/>
          </w:rPr>
          <w:t>renata.micha@tufts.edu</w:t>
        </w:r>
      </w:hyperlink>
      <w:r w:rsidRPr="00200FC5">
        <w:rPr>
          <w:rFonts w:ascii="Calibri" w:hAnsi="Calibri"/>
          <w:sz w:val="22"/>
          <w:szCs w:val="22"/>
        </w:rPr>
        <w:t xml:space="preserve"> </w:t>
      </w:r>
    </w:p>
    <w:p w14:paraId="39BD5049" w14:textId="50123C02" w:rsidR="00C07F40" w:rsidRPr="00200FC5" w:rsidRDefault="00C07F40" w:rsidP="00635298">
      <w:pPr>
        <w:spacing w:line="480" w:lineRule="auto"/>
        <w:rPr>
          <w:rFonts w:ascii="Calibri" w:hAnsi="Calibri"/>
          <w:sz w:val="22"/>
          <w:szCs w:val="22"/>
        </w:rPr>
      </w:pPr>
      <w:r w:rsidRPr="00200FC5">
        <w:rPr>
          <w:rFonts w:ascii="Calibri" w:hAnsi="Calibri"/>
          <w:sz w:val="22"/>
          <w:szCs w:val="22"/>
        </w:rPr>
        <w:t>Phone: 617-636-0429</w:t>
      </w:r>
    </w:p>
    <w:p w14:paraId="51D3D34D" w14:textId="478FCB96" w:rsidR="00635298" w:rsidRPr="00200FC5" w:rsidRDefault="00635298" w:rsidP="00635298">
      <w:pPr>
        <w:spacing w:line="480" w:lineRule="auto"/>
        <w:rPr>
          <w:rFonts w:ascii="Calibri" w:hAnsi="Calibri"/>
          <w:sz w:val="22"/>
          <w:szCs w:val="22"/>
        </w:rPr>
      </w:pPr>
    </w:p>
    <w:p w14:paraId="7BC7D041" w14:textId="41392786" w:rsidR="00A06328" w:rsidRPr="00200FC5" w:rsidRDefault="00EA5075" w:rsidP="007E391B">
      <w:pPr>
        <w:spacing w:line="480" w:lineRule="auto"/>
        <w:rPr>
          <w:rFonts w:ascii="Calibri" w:hAnsi="Calibri"/>
          <w:sz w:val="22"/>
          <w:szCs w:val="22"/>
        </w:rPr>
      </w:pPr>
      <w:r w:rsidRPr="00200FC5">
        <w:rPr>
          <w:rFonts w:ascii="Calibri" w:hAnsi="Calibri"/>
          <w:b/>
          <w:sz w:val="22"/>
          <w:szCs w:val="22"/>
        </w:rPr>
        <w:t>Total w</w:t>
      </w:r>
      <w:r w:rsidR="008421DD" w:rsidRPr="00200FC5">
        <w:rPr>
          <w:rFonts w:ascii="Calibri" w:hAnsi="Calibri"/>
          <w:b/>
          <w:sz w:val="22"/>
          <w:szCs w:val="22"/>
        </w:rPr>
        <w:t>ord count</w:t>
      </w:r>
      <w:r w:rsidR="00635298" w:rsidRPr="00200FC5">
        <w:rPr>
          <w:rFonts w:ascii="Calibri" w:hAnsi="Calibri"/>
          <w:b/>
          <w:sz w:val="22"/>
          <w:szCs w:val="22"/>
        </w:rPr>
        <w:t>:</w:t>
      </w:r>
      <w:r w:rsidR="00635298" w:rsidRPr="00200FC5">
        <w:rPr>
          <w:rFonts w:ascii="Calibri" w:hAnsi="Calibri"/>
          <w:sz w:val="22"/>
          <w:szCs w:val="22"/>
        </w:rPr>
        <w:t xml:space="preserve"> </w:t>
      </w:r>
      <w:r w:rsidR="00766FD1">
        <w:rPr>
          <w:rFonts w:ascii="Calibri" w:hAnsi="Calibri"/>
          <w:sz w:val="22"/>
          <w:szCs w:val="22"/>
        </w:rPr>
        <w:t>8503</w:t>
      </w:r>
      <w:r w:rsidR="008421DD" w:rsidRPr="00200FC5">
        <w:rPr>
          <w:rFonts w:ascii="Calibri" w:hAnsi="Calibri"/>
          <w:sz w:val="22"/>
          <w:szCs w:val="22"/>
        </w:rPr>
        <w:t xml:space="preserve"> words</w:t>
      </w:r>
      <w:r w:rsidRPr="00200FC5">
        <w:rPr>
          <w:rFonts w:ascii="Calibri" w:hAnsi="Calibri"/>
          <w:sz w:val="22"/>
          <w:szCs w:val="22"/>
        </w:rPr>
        <w:t xml:space="preserve"> (including, </w:t>
      </w:r>
      <w:r w:rsidR="00780864" w:rsidRPr="00200FC5">
        <w:rPr>
          <w:rFonts w:ascii="Calibri" w:hAnsi="Calibri"/>
          <w:sz w:val="22"/>
          <w:szCs w:val="22"/>
        </w:rPr>
        <w:t xml:space="preserve">title page, abstract, </w:t>
      </w:r>
      <w:r w:rsidR="009C77D2" w:rsidRPr="00200FC5">
        <w:rPr>
          <w:rFonts w:ascii="Calibri" w:hAnsi="Calibri"/>
          <w:sz w:val="22"/>
          <w:szCs w:val="22"/>
        </w:rPr>
        <w:t xml:space="preserve">clinical perspective, </w:t>
      </w:r>
      <w:r w:rsidR="00780864" w:rsidRPr="00200FC5">
        <w:rPr>
          <w:rFonts w:ascii="Calibri" w:hAnsi="Calibri"/>
          <w:sz w:val="22"/>
          <w:szCs w:val="22"/>
        </w:rPr>
        <w:t>text, references, tables and figure legends)</w:t>
      </w:r>
    </w:p>
    <w:p w14:paraId="1F63810C" w14:textId="6D29E875" w:rsidR="00A06328" w:rsidRPr="00200FC5" w:rsidRDefault="00A06328" w:rsidP="00B73B7F">
      <w:pPr>
        <w:rPr>
          <w:rFonts w:ascii="Calibri" w:hAnsi="Calibri"/>
          <w:sz w:val="22"/>
          <w:szCs w:val="22"/>
        </w:rPr>
        <w:sectPr w:rsidR="00A06328" w:rsidRPr="00200FC5" w:rsidSect="005B0142">
          <w:footerReference w:type="even" r:id="rId9"/>
          <w:footerReference w:type="default" r:id="rId10"/>
          <w:pgSz w:w="12240" w:h="15840"/>
          <w:pgMar w:top="1440" w:right="1440" w:bottom="1440" w:left="1440" w:header="720" w:footer="720" w:gutter="0"/>
          <w:lnNumType w:countBy="1" w:restart="continuous"/>
          <w:cols w:space="720"/>
          <w:docGrid w:linePitch="360"/>
        </w:sectPr>
      </w:pPr>
    </w:p>
    <w:p w14:paraId="7ECAD828" w14:textId="68047184" w:rsidR="00A25BE1" w:rsidRPr="00200FC5" w:rsidRDefault="0094444D" w:rsidP="0094444D">
      <w:pPr>
        <w:spacing w:line="480" w:lineRule="auto"/>
        <w:rPr>
          <w:rFonts w:ascii="Calibri" w:hAnsi="Calibri" w:cstheme="majorHAnsi"/>
          <w:sz w:val="22"/>
          <w:szCs w:val="22"/>
        </w:rPr>
      </w:pPr>
      <w:r w:rsidRPr="00200FC5">
        <w:rPr>
          <w:rFonts w:ascii="Calibri" w:hAnsi="Calibri" w:cstheme="majorHAnsi"/>
          <w:b/>
          <w:sz w:val="22"/>
          <w:szCs w:val="22"/>
        </w:rPr>
        <w:lastRenderedPageBreak/>
        <w:t xml:space="preserve">ABSTRACT </w:t>
      </w:r>
    </w:p>
    <w:p w14:paraId="0E364BC2" w14:textId="68401DF9" w:rsidR="0094444D" w:rsidRPr="00200FC5" w:rsidRDefault="0094444D" w:rsidP="0094444D">
      <w:pPr>
        <w:spacing w:line="480" w:lineRule="auto"/>
        <w:rPr>
          <w:rFonts w:ascii="Calibri" w:hAnsi="Calibri"/>
          <w:sz w:val="22"/>
          <w:szCs w:val="22"/>
        </w:rPr>
      </w:pPr>
      <w:proofErr w:type="gramStart"/>
      <w:r w:rsidRPr="00200FC5">
        <w:rPr>
          <w:rFonts w:ascii="Calibri" w:hAnsi="Calibri"/>
          <w:b/>
          <w:sz w:val="22"/>
          <w:szCs w:val="22"/>
        </w:rPr>
        <w:t>Background.</w:t>
      </w:r>
      <w:proofErr w:type="gramEnd"/>
      <w:r w:rsidRPr="00200FC5">
        <w:rPr>
          <w:rFonts w:ascii="Calibri" w:hAnsi="Calibri"/>
          <w:b/>
          <w:sz w:val="22"/>
          <w:szCs w:val="22"/>
        </w:rPr>
        <w:t xml:space="preserve"> </w:t>
      </w:r>
      <w:r w:rsidRPr="00200FC5">
        <w:rPr>
          <w:rFonts w:ascii="Calibri" w:hAnsi="Calibri"/>
          <w:sz w:val="22"/>
          <w:szCs w:val="22"/>
        </w:rPr>
        <w:t xml:space="preserve">Excess added sugars, particularly from sugar-sweetened beverages, are a major risk factor for </w:t>
      </w:r>
      <w:proofErr w:type="spellStart"/>
      <w:r w:rsidRPr="00200FC5">
        <w:rPr>
          <w:rFonts w:ascii="Calibri" w:hAnsi="Calibri"/>
          <w:sz w:val="22"/>
          <w:szCs w:val="22"/>
        </w:rPr>
        <w:t>cardiometabolic</w:t>
      </w:r>
      <w:proofErr w:type="spellEnd"/>
      <w:r w:rsidRPr="00200FC5">
        <w:rPr>
          <w:rFonts w:ascii="Calibri" w:hAnsi="Calibri"/>
          <w:sz w:val="22"/>
          <w:szCs w:val="22"/>
        </w:rPr>
        <w:t xml:space="preserve"> diseases including cardiovascular disease (CVD) and type </w:t>
      </w:r>
      <w:proofErr w:type="gramStart"/>
      <w:r w:rsidRPr="00200FC5">
        <w:rPr>
          <w:rFonts w:ascii="Calibri" w:hAnsi="Calibri"/>
          <w:sz w:val="22"/>
          <w:szCs w:val="22"/>
        </w:rPr>
        <w:t>2 diabetes</w:t>
      </w:r>
      <w:proofErr w:type="gramEnd"/>
      <w:r w:rsidRPr="00200FC5">
        <w:rPr>
          <w:rFonts w:ascii="Calibri" w:hAnsi="Calibri"/>
          <w:sz w:val="22"/>
          <w:szCs w:val="22"/>
        </w:rPr>
        <w:t>. In 2016, FDA mandated the labeling of added sugar content on all packaged foods and beverages. Yet, potential health impacts and cost-effectiveness of this policy remain unclear.</w:t>
      </w:r>
    </w:p>
    <w:p w14:paraId="540509BF" w14:textId="77777777" w:rsidR="0094444D" w:rsidRPr="00200FC5" w:rsidRDefault="0094444D" w:rsidP="0094444D">
      <w:pPr>
        <w:spacing w:line="480" w:lineRule="auto"/>
        <w:rPr>
          <w:rFonts w:ascii="Calibri" w:hAnsi="Calibri"/>
          <w:b/>
          <w:sz w:val="22"/>
          <w:szCs w:val="22"/>
        </w:rPr>
      </w:pPr>
      <w:proofErr w:type="gramStart"/>
      <w:r w:rsidRPr="00200FC5">
        <w:rPr>
          <w:rFonts w:ascii="Calibri" w:hAnsi="Calibri"/>
          <w:b/>
          <w:sz w:val="22"/>
          <w:szCs w:val="22"/>
        </w:rPr>
        <w:t>Methods.</w:t>
      </w:r>
      <w:proofErr w:type="gramEnd"/>
      <w:r w:rsidRPr="00200FC5">
        <w:rPr>
          <w:rFonts w:ascii="Calibri" w:hAnsi="Calibri"/>
          <w:b/>
          <w:sz w:val="22"/>
          <w:szCs w:val="22"/>
        </w:rPr>
        <w:t xml:space="preserve"> </w:t>
      </w:r>
      <w:r w:rsidRPr="00200FC5">
        <w:rPr>
          <w:rFonts w:ascii="Calibri" w:hAnsi="Calibri" w:cstheme="majorHAnsi"/>
          <w:sz w:val="22"/>
          <w:szCs w:val="22"/>
        </w:rPr>
        <w:t xml:space="preserve">A validated microsimulation model (IMPACT) was used to estimate CVD and type 2 diabetes cases averted, quality-adjusted life-years (QALYs), policy costs, healthcare, informal care and lost productivity {health-related) savings and cost-effectiveness of two policy scenarios: (1) implementation of the </w:t>
      </w:r>
      <w:r w:rsidRPr="00200FC5">
        <w:rPr>
          <w:rFonts w:ascii="Calibri" w:hAnsi="Calibri"/>
          <w:sz w:val="22"/>
          <w:szCs w:val="22"/>
        </w:rPr>
        <w:t>FDA added sugar labeling policy (</w:t>
      </w:r>
      <w:r w:rsidRPr="00200FC5">
        <w:rPr>
          <w:rFonts w:ascii="Calibri" w:hAnsi="Calibri"/>
          <w:i/>
          <w:sz w:val="22"/>
          <w:szCs w:val="22"/>
        </w:rPr>
        <w:t>sugar label</w:t>
      </w:r>
      <w:r w:rsidRPr="00200FC5">
        <w:rPr>
          <w:rFonts w:ascii="Calibri" w:hAnsi="Calibri"/>
          <w:sz w:val="22"/>
          <w:szCs w:val="22"/>
        </w:rPr>
        <w:t>), and (2) further accounting for corresponding industry reformulation (</w:t>
      </w:r>
      <w:r w:rsidRPr="00200FC5">
        <w:rPr>
          <w:rFonts w:ascii="Calibri" w:hAnsi="Calibri"/>
          <w:i/>
          <w:sz w:val="22"/>
          <w:szCs w:val="22"/>
        </w:rPr>
        <w:t>sugar</w:t>
      </w:r>
      <w:r w:rsidRPr="00200FC5">
        <w:rPr>
          <w:rFonts w:ascii="Calibri" w:hAnsi="Calibri"/>
          <w:sz w:val="22"/>
          <w:szCs w:val="22"/>
        </w:rPr>
        <w:t xml:space="preserve"> </w:t>
      </w:r>
      <w:proofErr w:type="spellStart"/>
      <w:r w:rsidRPr="00200FC5">
        <w:rPr>
          <w:rFonts w:ascii="Calibri" w:hAnsi="Calibri"/>
          <w:i/>
          <w:sz w:val="22"/>
          <w:szCs w:val="22"/>
        </w:rPr>
        <w:t>label+reformulation</w:t>
      </w:r>
      <w:proofErr w:type="spellEnd"/>
      <w:r w:rsidRPr="00200FC5">
        <w:rPr>
          <w:rFonts w:ascii="Calibri" w:hAnsi="Calibri"/>
          <w:sz w:val="22"/>
          <w:szCs w:val="22"/>
        </w:rPr>
        <w:t xml:space="preserve">). The model utilized nationally representative demographic and disease data from </w:t>
      </w:r>
      <w:r w:rsidRPr="00200FC5">
        <w:rPr>
          <w:rFonts w:ascii="Calibri" w:hAnsi="Calibri" w:cstheme="majorHAnsi"/>
          <w:sz w:val="22"/>
          <w:szCs w:val="22"/>
        </w:rPr>
        <w:t>CDC Wonder Database, dietary intake from NHANES, policy effects and diet-disease effects from meta-analyses, policy and health-related costs from established sources. P</w:t>
      </w:r>
      <w:r w:rsidRPr="00200FC5">
        <w:rPr>
          <w:rFonts w:ascii="Calibri" w:hAnsi="Calibri" w:cs="Arial"/>
          <w:sz w:val="22"/>
          <w:szCs w:val="22"/>
        </w:rPr>
        <w:t>robabilistic</w:t>
      </w:r>
      <w:r w:rsidRPr="00200FC5">
        <w:rPr>
          <w:rFonts w:ascii="Calibri" w:hAnsi="Calibri"/>
          <w:sz w:val="22"/>
          <w:szCs w:val="22"/>
        </w:rPr>
        <w:t xml:space="preserve"> sensitivity analysis accounted for model parameter uncertainties and population heterogeneity. </w:t>
      </w:r>
    </w:p>
    <w:p w14:paraId="6053CE09" w14:textId="0C87A09C" w:rsidR="0094444D" w:rsidRPr="00200FC5" w:rsidRDefault="004F5B54" w:rsidP="0094444D">
      <w:pPr>
        <w:spacing w:line="480" w:lineRule="auto"/>
        <w:rPr>
          <w:rFonts w:ascii="Calibri" w:hAnsi="Calibri"/>
          <w:sz w:val="22"/>
          <w:szCs w:val="22"/>
        </w:rPr>
      </w:pPr>
      <w:proofErr w:type="gramStart"/>
      <w:r w:rsidRPr="00200FC5">
        <w:rPr>
          <w:rFonts w:ascii="Calibri" w:hAnsi="Calibri"/>
          <w:b/>
          <w:sz w:val="22"/>
          <w:szCs w:val="22"/>
        </w:rPr>
        <w:t>Results</w:t>
      </w:r>
      <w:r w:rsidR="0094444D" w:rsidRPr="00200FC5">
        <w:rPr>
          <w:rFonts w:ascii="Calibri" w:hAnsi="Calibri"/>
          <w:b/>
          <w:sz w:val="22"/>
          <w:szCs w:val="22"/>
        </w:rPr>
        <w:t>.</w:t>
      </w:r>
      <w:proofErr w:type="gramEnd"/>
      <w:r w:rsidR="0094444D" w:rsidRPr="00200FC5">
        <w:rPr>
          <w:rFonts w:ascii="Calibri" w:hAnsi="Calibri"/>
          <w:b/>
          <w:sz w:val="22"/>
          <w:szCs w:val="22"/>
        </w:rPr>
        <w:t xml:space="preserve"> </w:t>
      </w:r>
      <w:r w:rsidR="0094444D" w:rsidRPr="00200FC5">
        <w:rPr>
          <w:rFonts w:ascii="Calibri" w:hAnsi="Calibri"/>
          <w:sz w:val="22"/>
          <w:szCs w:val="22"/>
        </w:rPr>
        <w:t xml:space="preserve">Between 2018 and 2037, the </w:t>
      </w:r>
      <w:r w:rsidR="0094444D" w:rsidRPr="00200FC5">
        <w:rPr>
          <w:rFonts w:ascii="Calibri" w:hAnsi="Calibri"/>
          <w:i/>
          <w:sz w:val="22"/>
          <w:szCs w:val="22"/>
        </w:rPr>
        <w:t>sugar label</w:t>
      </w:r>
      <w:r w:rsidR="0094444D" w:rsidRPr="00200FC5">
        <w:rPr>
          <w:rFonts w:ascii="Calibri" w:hAnsi="Calibri"/>
          <w:sz w:val="22"/>
          <w:szCs w:val="22"/>
        </w:rPr>
        <w:t xml:space="preserve"> would prevent 354,400 CVD (95% UIs: </w:t>
      </w:r>
      <w:r w:rsidR="0094444D" w:rsidRPr="00200FC5">
        <w:rPr>
          <w:rFonts w:ascii="Calibri" w:hAnsi="Calibri"/>
          <w:color w:val="000000" w:themeColor="text1"/>
          <w:sz w:val="22"/>
          <w:szCs w:val="22"/>
        </w:rPr>
        <w:t>167,000-673,500)</w:t>
      </w:r>
      <w:r w:rsidR="0094444D" w:rsidRPr="00200FC5">
        <w:rPr>
          <w:rFonts w:ascii="Calibri" w:hAnsi="Calibri"/>
          <w:sz w:val="22"/>
          <w:szCs w:val="22"/>
        </w:rPr>
        <w:t xml:space="preserve"> and 599,300 (302,400–957,400) diabetes cases, gain 727,000 </w:t>
      </w:r>
      <w:r w:rsidR="0094444D" w:rsidRPr="00200FC5">
        <w:rPr>
          <w:rFonts w:ascii="Calibri" w:hAnsi="Calibri"/>
          <w:color w:val="000000" w:themeColor="text1"/>
          <w:sz w:val="22"/>
          <w:szCs w:val="22"/>
        </w:rPr>
        <w:t xml:space="preserve">(401,300-1,138,000) </w:t>
      </w:r>
      <w:r w:rsidR="0094444D" w:rsidRPr="00200FC5">
        <w:rPr>
          <w:rFonts w:ascii="Calibri" w:hAnsi="Calibri"/>
          <w:sz w:val="22"/>
          <w:szCs w:val="22"/>
        </w:rPr>
        <w:t xml:space="preserve">QALYs, and save $31B (15.7-54.5) in net healthcare costs or $61.9B (33.1-103.3) societal costs (incorporating reduced lost productivity and informal care costs). For the </w:t>
      </w:r>
      <w:r w:rsidR="0094444D" w:rsidRPr="00200FC5">
        <w:rPr>
          <w:rFonts w:ascii="Calibri" w:hAnsi="Calibri"/>
          <w:i/>
          <w:sz w:val="22"/>
          <w:szCs w:val="22"/>
        </w:rPr>
        <w:t>sugar</w:t>
      </w:r>
      <w:r w:rsidR="0094444D" w:rsidRPr="00200FC5">
        <w:rPr>
          <w:rFonts w:ascii="Calibri" w:hAnsi="Calibri"/>
          <w:sz w:val="22"/>
          <w:szCs w:val="22"/>
        </w:rPr>
        <w:t xml:space="preserve"> </w:t>
      </w:r>
      <w:proofErr w:type="spellStart"/>
      <w:r w:rsidR="0094444D" w:rsidRPr="00200FC5">
        <w:rPr>
          <w:rFonts w:ascii="Calibri" w:hAnsi="Calibri"/>
          <w:i/>
          <w:sz w:val="22"/>
          <w:szCs w:val="22"/>
        </w:rPr>
        <w:t>label+reformulation</w:t>
      </w:r>
      <w:proofErr w:type="spellEnd"/>
      <w:r w:rsidR="00060E51" w:rsidRPr="00200FC5">
        <w:rPr>
          <w:rFonts w:ascii="Calibri" w:hAnsi="Calibri"/>
          <w:i/>
          <w:sz w:val="22"/>
          <w:szCs w:val="22"/>
        </w:rPr>
        <w:t xml:space="preserve"> </w:t>
      </w:r>
      <w:r w:rsidR="00060E51" w:rsidRPr="00200FC5">
        <w:rPr>
          <w:rFonts w:ascii="Calibri" w:hAnsi="Calibri"/>
          <w:sz w:val="22"/>
          <w:szCs w:val="22"/>
        </w:rPr>
        <w:t>scenario</w:t>
      </w:r>
      <w:r w:rsidR="0094444D" w:rsidRPr="00200FC5">
        <w:rPr>
          <w:rFonts w:ascii="Calibri" w:hAnsi="Calibri"/>
          <w:sz w:val="22"/>
          <w:szCs w:val="22"/>
        </w:rPr>
        <w:t xml:space="preserve">, corresponding gains were </w:t>
      </w:r>
      <w:r w:rsidR="0094444D" w:rsidRPr="00200FC5">
        <w:rPr>
          <w:rFonts w:ascii="Calibri" w:hAnsi="Calibri" w:cstheme="majorHAnsi"/>
          <w:color w:val="000000" w:themeColor="text1"/>
          <w:sz w:val="22"/>
          <w:szCs w:val="22"/>
        </w:rPr>
        <w:t>708,800 (</w:t>
      </w:r>
      <w:r w:rsidR="0094444D" w:rsidRPr="00200FC5">
        <w:rPr>
          <w:rFonts w:ascii="Calibri" w:eastAsia="Times New Roman" w:hAnsi="Calibri" w:cstheme="majorHAnsi"/>
          <w:color w:val="000000"/>
          <w:sz w:val="22"/>
          <w:szCs w:val="22"/>
        </w:rPr>
        <w:t>369,200-1,252,000) CVD cases</w:t>
      </w:r>
      <w:r w:rsidR="0094444D" w:rsidRPr="00200FC5">
        <w:rPr>
          <w:rFonts w:ascii="Calibri" w:hAnsi="Calibri"/>
          <w:sz w:val="22"/>
          <w:szCs w:val="22"/>
        </w:rPr>
        <w:t xml:space="preserve">, </w:t>
      </w:r>
      <w:r w:rsidR="0094444D" w:rsidRPr="00200FC5">
        <w:rPr>
          <w:rFonts w:ascii="Calibri" w:eastAsia="Times New Roman" w:hAnsi="Calibri" w:cstheme="majorHAnsi"/>
          <w:color w:val="000000"/>
          <w:sz w:val="22"/>
          <w:szCs w:val="22"/>
        </w:rPr>
        <w:t xml:space="preserve">1.2M (0.7-1.7) </w:t>
      </w:r>
      <w:r w:rsidR="0094444D" w:rsidRPr="00200FC5">
        <w:rPr>
          <w:rFonts w:ascii="Calibri" w:hAnsi="Calibri"/>
          <w:sz w:val="22"/>
          <w:szCs w:val="22"/>
        </w:rPr>
        <w:t>diabetes cases, 1.3M (0.8-1.9) QALYs, and $</w:t>
      </w:r>
      <w:r w:rsidR="0094444D" w:rsidRPr="00200FC5">
        <w:rPr>
          <w:rFonts w:ascii="Calibri" w:hAnsi="Calibri"/>
          <w:color w:val="000000" w:themeColor="text1"/>
          <w:sz w:val="22"/>
          <w:szCs w:val="22"/>
        </w:rPr>
        <w:t>57.6</w:t>
      </w:r>
      <w:r w:rsidR="0094444D" w:rsidRPr="00200FC5">
        <w:rPr>
          <w:rFonts w:ascii="Calibri" w:hAnsi="Calibri" w:cs="Calibri"/>
          <w:color w:val="000000" w:themeColor="text1"/>
          <w:sz w:val="22"/>
          <w:szCs w:val="22"/>
        </w:rPr>
        <w:t>B (31.9-92.4</w:t>
      </w:r>
      <w:r w:rsidR="0094444D" w:rsidRPr="00200FC5">
        <w:rPr>
          <w:rFonts w:ascii="Calibri" w:hAnsi="Calibri"/>
          <w:sz w:val="22"/>
          <w:szCs w:val="22"/>
        </w:rPr>
        <w:t xml:space="preserve">) and $113.2B (67.3-175.2), respectively. </w:t>
      </w:r>
      <w:r w:rsidR="00060E51" w:rsidRPr="00200FC5">
        <w:rPr>
          <w:rFonts w:ascii="Calibri" w:hAnsi="Calibri"/>
          <w:sz w:val="22"/>
          <w:szCs w:val="22"/>
        </w:rPr>
        <w:t>Both s</w:t>
      </w:r>
      <w:r w:rsidR="0094444D" w:rsidRPr="00200FC5">
        <w:rPr>
          <w:rFonts w:ascii="Calibri" w:hAnsi="Calibri"/>
          <w:sz w:val="22"/>
          <w:szCs w:val="22"/>
        </w:rPr>
        <w:t xml:space="preserve">cenarios were estimated with &gt;80% probability to be cost-saving by 2023. </w:t>
      </w:r>
    </w:p>
    <w:p w14:paraId="0A140D75" w14:textId="431910C1" w:rsidR="005326A7" w:rsidRPr="00200FC5" w:rsidRDefault="0094444D" w:rsidP="0094444D">
      <w:pPr>
        <w:spacing w:line="480" w:lineRule="auto"/>
        <w:rPr>
          <w:rFonts w:ascii="Calibri" w:hAnsi="Calibri"/>
          <w:sz w:val="22"/>
          <w:szCs w:val="22"/>
        </w:rPr>
      </w:pPr>
      <w:r w:rsidRPr="00200FC5">
        <w:rPr>
          <w:rFonts w:ascii="Calibri" w:hAnsi="Calibri"/>
          <w:b/>
          <w:sz w:val="22"/>
          <w:szCs w:val="22"/>
        </w:rPr>
        <w:t xml:space="preserve">Conclusions: </w:t>
      </w:r>
      <w:r w:rsidRPr="00200FC5">
        <w:rPr>
          <w:rFonts w:ascii="Calibri" w:hAnsi="Calibri"/>
          <w:sz w:val="22"/>
          <w:szCs w:val="22"/>
        </w:rPr>
        <w:t>Implementing the FDA added sugar labeling policy could generate substantial health gains and cost-savings for the U.S. population.</w:t>
      </w:r>
    </w:p>
    <w:p w14:paraId="2C1EC406" w14:textId="77777777" w:rsidR="0090302A" w:rsidRPr="00200FC5" w:rsidRDefault="0090302A" w:rsidP="00F521A1">
      <w:pPr>
        <w:spacing w:line="480" w:lineRule="auto"/>
        <w:rPr>
          <w:rFonts w:ascii="Calibri" w:hAnsi="Calibri" w:cstheme="majorHAnsi"/>
          <w:sz w:val="22"/>
          <w:szCs w:val="22"/>
        </w:rPr>
        <w:sectPr w:rsidR="0090302A" w:rsidRPr="00200FC5" w:rsidSect="005B0142">
          <w:type w:val="continuous"/>
          <w:pgSz w:w="12240" w:h="15840"/>
          <w:pgMar w:top="1440" w:right="1440" w:bottom="1440" w:left="1440" w:header="720" w:footer="720" w:gutter="0"/>
          <w:lnNumType w:countBy="1" w:restart="continuous"/>
          <w:cols w:space="720"/>
          <w:docGrid w:linePitch="360"/>
        </w:sectPr>
      </w:pPr>
    </w:p>
    <w:p w14:paraId="69E5F202" w14:textId="1F2281F5" w:rsidR="0090302A" w:rsidRPr="00200FC5" w:rsidRDefault="0090302A" w:rsidP="0090302A">
      <w:pPr>
        <w:spacing w:line="480" w:lineRule="auto"/>
        <w:rPr>
          <w:rFonts w:ascii="Calibri" w:hAnsi="Calibri"/>
          <w:b/>
          <w:sz w:val="22"/>
          <w:szCs w:val="22"/>
        </w:rPr>
      </w:pPr>
      <w:r w:rsidRPr="00200FC5">
        <w:rPr>
          <w:rFonts w:ascii="Calibri" w:hAnsi="Calibri"/>
          <w:b/>
          <w:sz w:val="22"/>
          <w:szCs w:val="22"/>
        </w:rPr>
        <w:lastRenderedPageBreak/>
        <w:t>CLINICAL PERSPECTIVE</w:t>
      </w:r>
    </w:p>
    <w:p w14:paraId="358222D9" w14:textId="77777777" w:rsidR="0090302A" w:rsidRPr="00200FC5" w:rsidRDefault="0090302A" w:rsidP="0090302A">
      <w:pPr>
        <w:spacing w:line="480" w:lineRule="auto"/>
        <w:rPr>
          <w:rFonts w:ascii="Calibri" w:hAnsi="Calibri"/>
          <w:sz w:val="22"/>
          <w:szCs w:val="22"/>
        </w:rPr>
      </w:pPr>
      <w:r w:rsidRPr="00200FC5">
        <w:rPr>
          <w:rFonts w:ascii="Calibri" w:hAnsi="Calibri"/>
          <w:sz w:val="22"/>
          <w:szCs w:val="22"/>
        </w:rPr>
        <w:t>1) What is new?</w:t>
      </w:r>
    </w:p>
    <w:p w14:paraId="5C7FBCCA" w14:textId="516376A3" w:rsidR="0090302A" w:rsidRPr="00200FC5" w:rsidRDefault="009E6535" w:rsidP="0090302A">
      <w:pPr>
        <w:widowControl w:val="0"/>
        <w:numPr>
          <w:ilvl w:val="0"/>
          <w:numId w:val="18"/>
        </w:numPr>
        <w:tabs>
          <w:tab w:val="left" w:pos="220"/>
          <w:tab w:val="left" w:pos="720"/>
        </w:tabs>
        <w:autoSpaceDE w:val="0"/>
        <w:autoSpaceDN w:val="0"/>
        <w:adjustRightInd w:val="0"/>
        <w:spacing w:line="480" w:lineRule="auto"/>
        <w:rPr>
          <w:rFonts w:ascii="Calibri" w:hAnsi="Calibri" w:cs="Times"/>
          <w:color w:val="000000"/>
          <w:sz w:val="22"/>
          <w:szCs w:val="22"/>
        </w:rPr>
      </w:pPr>
      <w:r w:rsidRPr="00200FC5">
        <w:rPr>
          <w:rFonts w:ascii="Calibri" w:hAnsi="Calibri" w:cs="Calibri"/>
          <w:color w:val="000000"/>
          <w:sz w:val="22"/>
          <w:szCs w:val="22"/>
        </w:rPr>
        <w:t xml:space="preserve">Using nationally representative data and a validated microsimulation model, </w:t>
      </w:r>
      <w:r w:rsidR="00476D53" w:rsidRPr="00200FC5">
        <w:rPr>
          <w:rFonts w:ascii="Calibri" w:hAnsi="Calibri" w:cs="Calibri"/>
          <w:color w:val="000000"/>
          <w:sz w:val="22"/>
          <w:szCs w:val="22"/>
        </w:rPr>
        <w:t>we f</w:t>
      </w:r>
      <w:r w:rsidR="004B255A" w:rsidRPr="00200FC5">
        <w:rPr>
          <w:rFonts w:ascii="Calibri" w:hAnsi="Calibri" w:cs="Calibri"/>
          <w:color w:val="000000"/>
          <w:sz w:val="22"/>
          <w:szCs w:val="22"/>
        </w:rPr>
        <w:t>ound</w:t>
      </w:r>
      <w:r w:rsidR="00476D53" w:rsidRPr="00200FC5">
        <w:rPr>
          <w:rFonts w:ascii="Calibri" w:hAnsi="Calibri" w:cs="Calibri"/>
          <w:color w:val="000000"/>
          <w:sz w:val="22"/>
          <w:szCs w:val="22"/>
        </w:rPr>
        <w:t xml:space="preserve"> that</w:t>
      </w:r>
      <w:r w:rsidR="0090302A" w:rsidRPr="00200FC5">
        <w:rPr>
          <w:rFonts w:ascii="Calibri" w:hAnsi="Calibri" w:cs="Calibri"/>
          <w:color w:val="000000"/>
          <w:sz w:val="22"/>
          <w:szCs w:val="22"/>
        </w:rPr>
        <w:t xml:space="preserve"> implementation of the Food and Drug Administration </w:t>
      </w:r>
      <w:r w:rsidR="004B255A" w:rsidRPr="00200FC5">
        <w:rPr>
          <w:rFonts w:ascii="Calibri" w:hAnsi="Calibri" w:cs="Calibri"/>
          <w:color w:val="000000"/>
          <w:sz w:val="22"/>
          <w:szCs w:val="22"/>
        </w:rPr>
        <w:t xml:space="preserve">(FDA) </w:t>
      </w:r>
      <w:r w:rsidR="0090302A" w:rsidRPr="00200FC5">
        <w:rPr>
          <w:rFonts w:ascii="Calibri" w:hAnsi="Calibri" w:cs="Calibri"/>
          <w:color w:val="000000"/>
          <w:sz w:val="22"/>
          <w:szCs w:val="22"/>
        </w:rPr>
        <w:t xml:space="preserve">added sugar label </w:t>
      </w:r>
      <w:r w:rsidR="004B255A" w:rsidRPr="00200FC5">
        <w:rPr>
          <w:rFonts w:ascii="Calibri" w:hAnsi="Calibri" w:cs="Calibri"/>
          <w:color w:val="000000"/>
          <w:sz w:val="22"/>
          <w:szCs w:val="22"/>
        </w:rPr>
        <w:t>w</w:t>
      </w:r>
      <w:r w:rsidR="0090302A" w:rsidRPr="00200FC5">
        <w:rPr>
          <w:rFonts w:ascii="Calibri" w:hAnsi="Calibri" w:cs="Calibri"/>
          <w:color w:val="000000"/>
          <w:sz w:val="22"/>
          <w:szCs w:val="22"/>
        </w:rPr>
        <w:t xml:space="preserve">ould prevent </w:t>
      </w:r>
      <w:r w:rsidR="004B255A" w:rsidRPr="00200FC5">
        <w:rPr>
          <w:rFonts w:ascii="Calibri" w:hAnsi="Calibri" w:cs="Calibri"/>
          <w:color w:val="000000"/>
          <w:sz w:val="22"/>
          <w:szCs w:val="22"/>
        </w:rPr>
        <w:t xml:space="preserve">about </w:t>
      </w:r>
      <w:r w:rsidR="0090302A" w:rsidRPr="00200FC5">
        <w:rPr>
          <w:rFonts w:ascii="Calibri" w:hAnsi="Calibri" w:cs="Calibri"/>
          <w:color w:val="000000"/>
          <w:sz w:val="22"/>
          <w:szCs w:val="22"/>
        </w:rPr>
        <w:t>354,400 CVD and 599,300 diabetes cases</w:t>
      </w:r>
      <w:r w:rsidR="00476D53" w:rsidRPr="00200FC5">
        <w:rPr>
          <w:rFonts w:ascii="Calibri" w:hAnsi="Calibri" w:cs="Calibri"/>
          <w:color w:val="000000"/>
          <w:sz w:val="22"/>
          <w:szCs w:val="22"/>
        </w:rPr>
        <w:t xml:space="preserve"> over 20 years</w:t>
      </w:r>
      <w:r w:rsidR="0090302A" w:rsidRPr="00200FC5">
        <w:rPr>
          <w:rFonts w:ascii="Calibri" w:hAnsi="Calibri" w:cs="Calibri"/>
          <w:color w:val="000000"/>
          <w:sz w:val="22"/>
          <w:szCs w:val="22"/>
        </w:rPr>
        <w:t xml:space="preserve">, </w:t>
      </w:r>
      <w:r w:rsidR="004B255A" w:rsidRPr="00200FC5">
        <w:rPr>
          <w:rFonts w:ascii="Calibri" w:hAnsi="Calibri" w:cs="Calibri"/>
          <w:color w:val="000000"/>
          <w:sz w:val="22"/>
          <w:szCs w:val="22"/>
        </w:rPr>
        <w:t>gaining</w:t>
      </w:r>
      <w:r w:rsidR="0090302A" w:rsidRPr="00200FC5">
        <w:rPr>
          <w:rFonts w:ascii="Calibri" w:hAnsi="Calibri" w:cs="Calibri"/>
          <w:color w:val="000000"/>
          <w:sz w:val="22"/>
          <w:szCs w:val="22"/>
        </w:rPr>
        <w:t xml:space="preserve"> 727,000 QALYs.</w:t>
      </w:r>
      <w:r w:rsidR="004B255A" w:rsidRPr="00200FC5">
        <w:rPr>
          <w:rFonts w:ascii="Calibri" w:hAnsi="Calibri" w:cs="Calibri"/>
          <w:color w:val="000000"/>
          <w:sz w:val="22"/>
          <w:szCs w:val="22"/>
        </w:rPr>
        <w:t xml:space="preserve"> </w:t>
      </w:r>
      <w:r w:rsidR="008D58CB" w:rsidRPr="00200FC5">
        <w:rPr>
          <w:rFonts w:ascii="Calibri" w:hAnsi="Calibri" w:cs="Calibri"/>
          <w:color w:val="000000"/>
          <w:sz w:val="22"/>
          <w:szCs w:val="22"/>
        </w:rPr>
        <w:t>H</w:t>
      </w:r>
      <w:r w:rsidR="00AB1EB6" w:rsidRPr="00200FC5">
        <w:rPr>
          <w:rFonts w:ascii="Calibri" w:hAnsi="Calibri" w:cs="Calibri"/>
          <w:color w:val="000000"/>
          <w:sz w:val="22"/>
          <w:szCs w:val="22"/>
        </w:rPr>
        <w:t xml:space="preserve">ealthcare </w:t>
      </w:r>
      <w:r w:rsidR="004B255A" w:rsidRPr="00200FC5">
        <w:rPr>
          <w:rFonts w:ascii="Calibri" w:hAnsi="Calibri" w:cs="Calibri"/>
          <w:color w:val="000000"/>
          <w:sz w:val="22"/>
          <w:szCs w:val="22"/>
        </w:rPr>
        <w:t>savings were about $31B and so</w:t>
      </w:r>
      <w:r w:rsidR="00AB1EB6" w:rsidRPr="00200FC5">
        <w:rPr>
          <w:rFonts w:ascii="Calibri" w:hAnsi="Calibri" w:cs="Calibri"/>
          <w:color w:val="000000"/>
          <w:sz w:val="22"/>
          <w:szCs w:val="22"/>
        </w:rPr>
        <w:t xml:space="preserve">cietal savings about $61.9B. </w:t>
      </w:r>
    </w:p>
    <w:p w14:paraId="2B7A890B" w14:textId="032D1E75" w:rsidR="0090302A" w:rsidRPr="00200FC5" w:rsidRDefault="00AB1EB6" w:rsidP="0090302A">
      <w:pPr>
        <w:widowControl w:val="0"/>
        <w:numPr>
          <w:ilvl w:val="0"/>
          <w:numId w:val="18"/>
        </w:numPr>
        <w:tabs>
          <w:tab w:val="left" w:pos="220"/>
          <w:tab w:val="left" w:pos="720"/>
        </w:tabs>
        <w:autoSpaceDE w:val="0"/>
        <w:autoSpaceDN w:val="0"/>
        <w:adjustRightInd w:val="0"/>
        <w:spacing w:line="480" w:lineRule="auto"/>
        <w:rPr>
          <w:rFonts w:ascii="Calibri" w:hAnsi="Calibri" w:cs="Times"/>
          <w:color w:val="000000"/>
          <w:sz w:val="22"/>
          <w:szCs w:val="22"/>
        </w:rPr>
      </w:pPr>
      <w:r w:rsidRPr="00200FC5">
        <w:rPr>
          <w:rFonts w:ascii="Calibri" w:hAnsi="Calibri" w:cs="Calibri"/>
          <w:color w:val="000000"/>
          <w:sz w:val="22"/>
          <w:szCs w:val="22"/>
        </w:rPr>
        <w:t>Th</w:t>
      </w:r>
      <w:r w:rsidR="00604B47" w:rsidRPr="00200FC5">
        <w:rPr>
          <w:rFonts w:ascii="Calibri" w:hAnsi="Calibri" w:cs="Calibri"/>
          <w:color w:val="000000"/>
          <w:sz w:val="22"/>
          <w:szCs w:val="22"/>
        </w:rPr>
        <w:t xml:space="preserve">e FDA </w:t>
      </w:r>
      <w:r w:rsidR="004039F2" w:rsidRPr="00200FC5">
        <w:rPr>
          <w:rFonts w:ascii="Calibri" w:hAnsi="Calibri" w:cs="Calibri"/>
          <w:color w:val="000000"/>
          <w:sz w:val="22"/>
          <w:szCs w:val="22"/>
        </w:rPr>
        <w:t xml:space="preserve">policy was cost-saving from </w:t>
      </w:r>
      <w:r w:rsidR="00200FC5">
        <w:rPr>
          <w:rFonts w:ascii="Calibri" w:hAnsi="Calibri" w:cs="Calibri"/>
          <w:color w:val="000000"/>
          <w:sz w:val="22"/>
          <w:szCs w:val="22"/>
        </w:rPr>
        <w:t>both</w:t>
      </w:r>
      <w:r w:rsidR="008D58CB" w:rsidRPr="00200FC5">
        <w:rPr>
          <w:rFonts w:ascii="Calibri" w:hAnsi="Calibri" w:cs="Calibri"/>
          <w:color w:val="000000"/>
          <w:sz w:val="22"/>
          <w:szCs w:val="22"/>
        </w:rPr>
        <w:t xml:space="preserve"> </w:t>
      </w:r>
      <w:r w:rsidR="00D80C57">
        <w:rPr>
          <w:rFonts w:ascii="Calibri" w:hAnsi="Calibri" w:cs="Calibri"/>
          <w:color w:val="000000"/>
          <w:sz w:val="22"/>
          <w:szCs w:val="22"/>
        </w:rPr>
        <w:t xml:space="preserve">a </w:t>
      </w:r>
      <w:r w:rsidR="008D58CB" w:rsidRPr="00200FC5">
        <w:rPr>
          <w:rFonts w:ascii="Calibri" w:hAnsi="Calibri" w:cs="Calibri"/>
          <w:color w:val="000000"/>
          <w:sz w:val="22"/>
          <w:szCs w:val="22"/>
        </w:rPr>
        <w:t xml:space="preserve">healthcare and societal perspective. </w:t>
      </w:r>
    </w:p>
    <w:p w14:paraId="681B721C" w14:textId="2BAADD39" w:rsidR="0090302A" w:rsidRPr="00200FC5" w:rsidRDefault="0090302A" w:rsidP="0090302A">
      <w:pPr>
        <w:widowControl w:val="0"/>
        <w:numPr>
          <w:ilvl w:val="0"/>
          <w:numId w:val="18"/>
        </w:numPr>
        <w:tabs>
          <w:tab w:val="left" w:pos="220"/>
          <w:tab w:val="left" w:pos="720"/>
        </w:tabs>
        <w:autoSpaceDE w:val="0"/>
        <w:autoSpaceDN w:val="0"/>
        <w:adjustRightInd w:val="0"/>
        <w:spacing w:line="480" w:lineRule="auto"/>
        <w:rPr>
          <w:rFonts w:ascii="Calibri" w:hAnsi="Calibri" w:cs="Times"/>
          <w:color w:val="000000"/>
          <w:sz w:val="22"/>
          <w:szCs w:val="22"/>
        </w:rPr>
      </w:pPr>
      <w:r w:rsidRPr="00200FC5">
        <w:rPr>
          <w:rFonts w:ascii="Calibri" w:hAnsi="Calibri" w:cs="Calibri"/>
          <w:color w:val="000000"/>
          <w:sz w:val="22"/>
          <w:szCs w:val="22"/>
        </w:rPr>
        <w:t xml:space="preserve">Potential health gains and cost-savings </w:t>
      </w:r>
      <w:r w:rsidR="008D58CB" w:rsidRPr="00200FC5">
        <w:rPr>
          <w:rFonts w:ascii="Calibri" w:hAnsi="Calibri" w:cs="Calibri"/>
          <w:color w:val="000000"/>
          <w:sz w:val="22"/>
          <w:szCs w:val="22"/>
        </w:rPr>
        <w:t>would</w:t>
      </w:r>
      <w:r w:rsidRPr="00200FC5">
        <w:rPr>
          <w:rFonts w:ascii="Calibri" w:hAnsi="Calibri" w:cs="Calibri"/>
          <w:color w:val="000000"/>
          <w:sz w:val="22"/>
          <w:szCs w:val="22"/>
        </w:rPr>
        <w:t xml:space="preserve"> be twice as large </w:t>
      </w:r>
      <w:r w:rsidR="008D58CB" w:rsidRPr="00200FC5">
        <w:rPr>
          <w:rFonts w:ascii="Calibri" w:hAnsi="Calibri" w:cs="Calibri"/>
          <w:color w:val="000000"/>
          <w:sz w:val="22"/>
          <w:szCs w:val="22"/>
        </w:rPr>
        <w:t>accounting for corresponding</w:t>
      </w:r>
      <w:r w:rsidRPr="00200FC5">
        <w:rPr>
          <w:rFonts w:ascii="Calibri" w:hAnsi="Calibri" w:cs="Calibri"/>
          <w:color w:val="000000"/>
          <w:sz w:val="22"/>
          <w:szCs w:val="22"/>
        </w:rPr>
        <w:t xml:space="preserve"> industry reformulation</w:t>
      </w:r>
      <w:r w:rsidR="00604B47" w:rsidRPr="00200FC5">
        <w:rPr>
          <w:rFonts w:ascii="Calibri" w:hAnsi="Calibri" w:cs="Calibri"/>
          <w:color w:val="000000"/>
          <w:sz w:val="22"/>
          <w:szCs w:val="22"/>
        </w:rPr>
        <w:t xml:space="preserve">, </w:t>
      </w:r>
      <w:r w:rsidR="00604B47" w:rsidRPr="00200FC5">
        <w:rPr>
          <w:rFonts w:ascii="Calibri" w:hAnsi="Calibri"/>
          <w:sz w:val="22"/>
          <w:szCs w:val="22"/>
        </w:rPr>
        <w:t>highlighting industry’s critical role in maximizing the health and economic benefits of the FDA policy</w:t>
      </w:r>
      <w:r w:rsidRPr="00200FC5">
        <w:rPr>
          <w:rFonts w:ascii="Calibri" w:hAnsi="Calibri" w:cs="Calibri"/>
          <w:color w:val="000000"/>
          <w:sz w:val="22"/>
          <w:szCs w:val="22"/>
        </w:rPr>
        <w:t xml:space="preserve">. </w:t>
      </w:r>
    </w:p>
    <w:p w14:paraId="7FF58C69" w14:textId="77777777" w:rsidR="0090302A" w:rsidRPr="00200FC5" w:rsidRDefault="0090302A" w:rsidP="0090302A">
      <w:pPr>
        <w:spacing w:line="480" w:lineRule="auto"/>
        <w:rPr>
          <w:rFonts w:ascii="Calibri" w:hAnsi="Calibri"/>
          <w:sz w:val="22"/>
          <w:szCs w:val="22"/>
        </w:rPr>
      </w:pPr>
      <w:r w:rsidRPr="00200FC5">
        <w:rPr>
          <w:rFonts w:ascii="Calibri" w:hAnsi="Calibri"/>
          <w:sz w:val="22"/>
          <w:szCs w:val="22"/>
        </w:rPr>
        <w:t>2) What are the clinical implications?</w:t>
      </w:r>
    </w:p>
    <w:p w14:paraId="591C628F" w14:textId="5C9C56BE" w:rsidR="00476D53" w:rsidRPr="00200FC5" w:rsidRDefault="0090302A" w:rsidP="0090302A">
      <w:pPr>
        <w:pStyle w:val="ListParagraph"/>
        <w:numPr>
          <w:ilvl w:val="0"/>
          <w:numId w:val="17"/>
        </w:numPr>
        <w:spacing w:line="480" w:lineRule="auto"/>
        <w:rPr>
          <w:rFonts w:ascii="Calibri" w:hAnsi="Calibri" w:cs="Calibri"/>
          <w:color w:val="000000"/>
          <w:sz w:val="22"/>
          <w:szCs w:val="22"/>
        </w:rPr>
      </w:pPr>
      <w:r w:rsidRPr="00200FC5">
        <w:rPr>
          <w:rFonts w:ascii="Calibri" w:hAnsi="Calibri" w:cs="Calibri"/>
          <w:color w:val="000000"/>
          <w:sz w:val="22"/>
          <w:szCs w:val="22"/>
        </w:rPr>
        <w:t>FDA’s added sugar label</w:t>
      </w:r>
      <w:r w:rsidR="004039F2" w:rsidRPr="00200FC5">
        <w:rPr>
          <w:rFonts w:ascii="Calibri" w:hAnsi="Calibri" w:cs="Calibri"/>
          <w:color w:val="000000"/>
          <w:sz w:val="22"/>
          <w:szCs w:val="22"/>
        </w:rPr>
        <w:t>ing</w:t>
      </w:r>
      <w:r w:rsidRPr="00200FC5">
        <w:rPr>
          <w:rFonts w:ascii="Calibri" w:hAnsi="Calibri" w:cs="Calibri"/>
          <w:color w:val="000000"/>
          <w:sz w:val="22"/>
          <w:szCs w:val="22"/>
        </w:rPr>
        <w:t xml:space="preserve"> </w:t>
      </w:r>
      <w:r w:rsidR="008D58CB" w:rsidRPr="00200FC5">
        <w:rPr>
          <w:rFonts w:ascii="Calibri" w:hAnsi="Calibri" w:cs="Calibri"/>
          <w:color w:val="000000"/>
          <w:sz w:val="22"/>
          <w:szCs w:val="22"/>
        </w:rPr>
        <w:t xml:space="preserve">policy </w:t>
      </w:r>
      <w:r w:rsidRPr="00200FC5">
        <w:rPr>
          <w:rFonts w:ascii="Calibri" w:hAnsi="Calibri" w:cs="Calibri"/>
          <w:color w:val="000000"/>
          <w:sz w:val="22"/>
          <w:szCs w:val="22"/>
        </w:rPr>
        <w:t>could generate substantial health gains and cost-</w:t>
      </w:r>
      <w:r w:rsidR="00BB6FB8" w:rsidRPr="00200FC5">
        <w:rPr>
          <w:rFonts w:ascii="Calibri" w:hAnsi="Calibri" w:cs="Calibri"/>
          <w:color w:val="000000"/>
          <w:sz w:val="22"/>
          <w:szCs w:val="22"/>
        </w:rPr>
        <w:t xml:space="preserve">savings for the U.S. population, particularly if the new label stimulates industry reformulation. </w:t>
      </w:r>
    </w:p>
    <w:p w14:paraId="0A189C19" w14:textId="46C9CADA" w:rsidR="0090302A" w:rsidRPr="00200FC5" w:rsidRDefault="00CC5925" w:rsidP="0090302A">
      <w:pPr>
        <w:pStyle w:val="ListParagraph"/>
        <w:numPr>
          <w:ilvl w:val="0"/>
          <w:numId w:val="17"/>
        </w:numPr>
        <w:spacing w:line="480" w:lineRule="auto"/>
        <w:rPr>
          <w:rFonts w:ascii="Calibri" w:hAnsi="Calibri" w:cs="Calibri"/>
          <w:color w:val="000000"/>
          <w:sz w:val="22"/>
          <w:szCs w:val="22"/>
        </w:rPr>
      </w:pPr>
      <w:r w:rsidRPr="00200FC5">
        <w:rPr>
          <w:rFonts w:ascii="Calibri" w:hAnsi="Calibri" w:cs="Calibri"/>
          <w:color w:val="000000"/>
          <w:sz w:val="22"/>
          <w:szCs w:val="22"/>
        </w:rPr>
        <w:t>Compliance date for updating the Nutrition Facts label, including the added sugar provision, has been continuously delayed. Our</w:t>
      </w:r>
      <w:r w:rsidR="00476D53" w:rsidRPr="00200FC5">
        <w:rPr>
          <w:rFonts w:ascii="Calibri" w:hAnsi="Calibri" w:cs="Calibri"/>
          <w:color w:val="000000"/>
          <w:sz w:val="22"/>
          <w:szCs w:val="22"/>
        </w:rPr>
        <w:t xml:space="preserve"> findings highlight</w:t>
      </w:r>
      <w:r w:rsidR="0090302A" w:rsidRPr="00200FC5">
        <w:rPr>
          <w:rFonts w:ascii="Calibri" w:hAnsi="Calibri" w:cs="Calibri"/>
          <w:color w:val="000000"/>
          <w:sz w:val="22"/>
          <w:szCs w:val="22"/>
        </w:rPr>
        <w:t xml:space="preserve"> the</w:t>
      </w:r>
      <w:r w:rsidR="00FE6112" w:rsidRPr="00200FC5">
        <w:rPr>
          <w:rFonts w:ascii="Calibri" w:hAnsi="Calibri" w:cs="Calibri"/>
          <w:color w:val="000000"/>
          <w:sz w:val="22"/>
          <w:szCs w:val="22"/>
        </w:rPr>
        <w:t xml:space="preserve"> need for timely implementation</w:t>
      </w:r>
      <w:r w:rsidRPr="00200FC5">
        <w:rPr>
          <w:rFonts w:ascii="Calibri" w:hAnsi="Calibri" w:cs="Calibri"/>
          <w:color w:val="000000"/>
          <w:sz w:val="22"/>
          <w:szCs w:val="22"/>
        </w:rPr>
        <w:t xml:space="preserve"> to maximize health and economic gains.</w:t>
      </w:r>
    </w:p>
    <w:p w14:paraId="6A9E18C9" w14:textId="25AAFFA9" w:rsidR="00631B0F" w:rsidRPr="00200FC5" w:rsidRDefault="00631B0F" w:rsidP="00C50655">
      <w:pPr>
        <w:spacing w:line="480" w:lineRule="auto"/>
        <w:ind w:left="360"/>
        <w:rPr>
          <w:rFonts w:ascii="Calibri" w:hAnsi="Calibri" w:cs="Calibri"/>
          <w:color w:val="000000"/>
          <w:sz w:val="22"/>
          <w:szCs w:val="22"/>
        </w:rPr>
        <w:sectPr w:rsidR="00631B0F" w:rsidRPr="00200FC5" w:rsidSect="0090302A">
          <w:pgSz w:w="12240" w:h="15840"/>
          <w:pgMar w:top="1440" w:right="1440" w:bottom="1440" w:left="1440" w:header="720" w:footer="720" w:gutter="0"/>
          <w:lnNumType w:countBy="1" w:restart="continuous"/>
          <w:cols w:space="720"/>
          <w:docGrid w:linePitch="360"/>
        </w:sectPr>
      </w:pPr>
    </w:p>
    <w:p w14:paraId="7F4DD7E1" w14:textId="1AFCADA3" w:rsidR="009D4F45" w:rsidRPr="00200FC5" w:rsidRDefault="009D4F45" w:rsidP="00F521A1">
      <w:pPr>
        <w:spacing w:line="480" w:lineRule="auto"/>
        <w:rPr>
          <w:rFonts w:ascii="Calibri" w:hAnsi="Calibri" w:cstheme="majorHAnsi"/>
          <w:sz w:val="22"/>
          <w:szCs w:val="22"/>
        </w:rPr>
      </w:pPr>
      <w:r w:rsidRPr="00200FC5">
        <w:rPr>
          <w:rFonts w:ascii="Calibri" w:hAnsi="Calibri" w:cstheme="majorHAnsi"/>
          <w:sz w:val="22"/>
          <w:szCs w:val="22"/>
        </w:rPr>
        <w:lastRenderedPageBreak/>
        <w:t>I</w:t>
      </w:r>
      <w:r w:rsidRPr="00200FC5">
        <w:rPr>
          <w:rFonts w:ascii="Calibri" w:hAnsi="Calibri" w:cstheme="majorHAnsi"/>
          <w:b/>
          <w:sz w:val="22"/>
          <w:szCs w:val="22"/>
        </w:rPr>
        <w:t>NTRODUCTION</w:t>
      </w:r>
    </w:p>
    <w:p w14:paraId="4395BFEF" w14:textId="5987B87E" w:rsidR="00264283" w:rsidRPr="00200FC5" w:rsidRDefault="00DB1F0F" w:rsidP="0090302A">
      <w:pPr>
        <w:spacing w:line="480" w:lineRule="auto"/>
        <w:ind w:firstLine="720"/>
        <w:rPr>
          <w:rFonts w:ascii="Calibri" w:hAnsi="Calibri" w:cstheme="majorHAnsi"/>
          <w:sz w:val="22"/>
          <w:szCs w:val="22"/>
        </w:rPr>
      </w:pPr>
      <w:r w:rsidRPr="00200FC5" w:rsidDel="00DB1F0F">
        <w:rPr>
          <w:rFonts w:ascii="Calibri" w:hAnsi="Calibri" w:cstheme="majorHAnsi"/>
          <w:sz w:val="22"/>
          <w:szCs w:val="22"/>
        </w:rPr>
        <w:t xml:space="preserve">In May 2016, </w:t>
      </w:r>
      <w:r w:rsidR="00A17101" w:rsidRPr="00200FC5">
        <w:rPr>
          <w:rFonts w:ascii="Calibri" w:hAnsi="Calibri" w:cstheme="majorHAnsi"/>
          <w:sz w:val="22"/>
          <w:szCs w:val="22"/>
        </w:rPr>
        <w:t xml:space="preserve">in </w:t>
      </w:r>
      <w:r w:rsidR="00A17101" w:rsidRPr="00200FC5" w:rsidDel="00DB1F0F">
        <w:rPr>
          <w:rFonts w:ascii="Calibri" w:hAnsi="Calibri" w:cstheme="majorHAnsi"/>
          <w:sz w:val="22"/>
          <w:szCs w:val="22"/>
        </w:rPr>
        <w:t xml:space="preserve">the first major revision to the Nutrition Facts </w:t>
      </w:r>
      <w:r w:rsidR="00A17101" w:rsidRPr="00200FC5">
        <w:rPr>
          <w:rFonts w:ascii="Calibri" w:hAnsi="Calibri" w:cstheme="majorHAnsi"/>
          <w:sz w:val="22"/>
          <w:szCs w:val="22"/>
        </w:rPr>
        <w:t>l</w:t>
      </w:r>
      <w:r w:rsidR="00A17101" w:rsidRPr="00200FC5" w:rsidDel="00DB1F0F">
        <w:rPr>
          <w:rFonts w:ascii="Calibri" w:hAnsi="Calibri" w:cstheme="majorHAnsi"/>
          <w:sz w:val="22"/>
          <w:szCs w:val="22"/>
        </w:rPr>
        <w:t>abel since 1993</w:t>
      </w:r>
      <w:r w:rsidR="00A17101" w:rsidRPr="00200FC5">
        <w:rPr>
          <w:rFonts w:ascii="Calibri" w:hAnsi="Calibri" w:cstheme="majorHAnsi"/>
          <w:sz w:val="22"/>
          <w:szCs w:val="22"/>
        </w:rPr>
        <w:t xml:space="preserve">, </w:t>
      </w:r>
      <w:r w:rsidRPr="00200FC5" w:rsidDel="00DB1F0F">
        <w:rPr>
          <w:rFonts w:ascii="Calibri" w:hAnsi="Calibri" w:cstheme="majorHAnsi"/>
          <w:sz w:val="22"/>
          <w:szCs w:val="22"/>
        </w:rPr>
        <w:t>the U</w:t>
      </w:r>
      <w:r w:rsidR="00EC3A81" w:rsidRPr="00200FC5">
        <w:rPr>
          <w:rFonts w:ascii="Calibri" w:hAnsi="Calibri" w:cstheme="majorHAnsi"/>
          <w:sz w:val="22"/>
          <w:szCs w:val="22"/>
        </w:rPr>
        <w:t>.</w:t>
      </w:r>
      <w:r w:rsidRPr="00200FC5" w:rsidDel="00DB1F0F">
        <w:rPr>
          <w:rFonts w:ascii="Calibri" w:hAnsi="Calibri" w:cstheme="majorHAnsi"/>
          <w:sz w:val="22"/>
          <w:szCs w:val="22"/>
        </w:rPr>
        <w:t>S</w:t>
      </w:r>
      <w:r w:rsidR="00EC3A81" w:rsidRPr="00200FC5">
        <w:rPr>
          <w:rFonts w:ascii="Calibri" w:hAnsi="Calibri" w:cstheme="majorHAnsi"/>
          <w:sz w:val="22"/>
          <w:szCs w:val="22"/>
        </w:rPr>
        <w:t>.</w:t>
      </w:r>
      <w:r w:rsidRPr="00200FC5" w:rsidDel="00DB1F0F">
        <w:rPr>
          <w:rFonts w:ascii="Calibri" w:hAnsi="Calibri" w:cstheme="majorHAnsi"/>
          <w:sz w:val="22"/>
          <w:szCs w:val="22"/>
        </w:rPr>
        <w:t xml:space="preserve"> Food and Drug Administration (FDA) announced mandatory labeling of added sugar content as a strategy to </w:t>
      </w:r>
      <w:r w:rsidRPr="00200FC5">
        <w:rPr>
          <w:rFonts w:ascii="Calibri" w:hAnsi="Calibri" w:cstheme="majorHAnsi"/>
          <w:sz w:val="22"/>
          <w:szCs w:val="22"/>
        </w:rPr>
        <w:t>reduce intake of</w:t>
      </w:r>
      <w:r w:rsidRPr="00200FC5" w:rsidDel="00DB1F0F">
        <w:rPr>
          <w:rFonts w:ascii="Calibri" w:hAnsi="Calibri" w:cstheme="majorHAnsi"/>
          <w:sz w:val="22"/>
          <w:szCs w:val="22"/>
        </w:rPr>
        <w:t xml:space="preserve"> added sugars from packaged foods and beverages</w:t>
      </w:r>
      <w:r w:rsidR="00051F21" w:rsidRPr="00200FC5">
        <w:rPr>
          <w:rFonts w:ascii="Calibri" w:hAnsi="Calibri" w:cstheme="majorHAnsi"/>
          <w:sz w:val="22"/>
          <w:szCs w:val="22"/>
        </w:rPr>
        <w:t>.</w:t>
      </w:r>
      <w:r w:rsidRPr="00200FC5" w:rsidDel="00DB1F0F">
        <w:rPr>
          <w:rFonts w:ascii="Calibri" w:hAnsi="Calibri" w:cstheme="majorHAnsi"/>
          <w:sz w:val="22"/>
          <w:szCs w:val="22"/>
        </w:rPr>
        <w:fldChar w:fldCharType="begin"/>
      </w:r>
      <w:r w:rsidR="00551471" w:rsidRPr="00200FC5">
        <w:rPr>
          <w:rFonts w:ascii="Calibri" w:hAnsi="Calibri" w:cstheme="majorHAnsi"/>
          <w:sz w:val="22"/>
          <w:szCs w:val="22"/>
        </w:rPr>
        <w:instrText xml:space="preserve"> ADDIN EN.CITE &lt;EndNote&gt;&lt;Cite&gt;&lt;Author&gt;Food and Drug Administration&lt;/Author&gt;&lt;Year&gt;2016&lt;/Year&gt;&lt;RecNum&gt;382&lt;/RecNum&gt;&lt;DisplayText&gt;&lt;style face="superscript"&gt;1&lt;/style&gt;&lt;/DisplayText&gt;&lt;record&gt;&lt;rec-number&gt;382&lt;/rec-number&gt;&lt;foreign-keys&gt;&lt;key app="EN" db-id="dpawv2erjrtf2zefxtzp0vrosxfwewdfetz0" timestamp="1479923724"&gt;382&lt;/key&gt;&lt;/foreign-keys&gt;&lt;ref-type name="Legal Rule or Regulation"&gt;50&lt;/ref-type&gt;&lt;contributors&gt;&lt;authors&gt;&lt;author&gt;Food and Drug Administration, &lt;/author&gt;&lt;/authors&gt;&lt;/contributors&gt;&lt;titles&gt;&lt;title&gt;Food labeling: revision of the Nutrition and Supplement Facts Labels; final rule&lt;/title&gt;&lt;/titles&gt;&lt;volume&gt;21 CFR 101&lt;/volume&gt;&lt;dates&gt;&lt;year&gt;2016&lt;/year&gt;&lt;/dates&gt;&lt;pub-location&gt;Federal Register&lt;/pub-location&gt;&lt;urls&gt;&lt;related-urls&gt;&lt;url&gt;https://www.regulations.gov/document?D=FDA-2012-N-1210-0875&lt;/url&gt;&lt;/related-urls&gt;&lt;/urls&gt;&lt;access-date&gt;August 1, 2016&lt;/access-date&gt;&lt;/record&gt;&lt;/Cite&gt;&lt;/EndNote&gt;</w:instrText>
      </w:r>
      <w:r w:rsidRPr="00200FC5" w:rsidDel="00DB1F0F">
        <w:rPr>
          <w:rFonts w:ascii="Calibri" w:hAnsi="Calibri" w:cstheme="majorHAnsi"/>
          <w:sz w:val="22"/>
          <w:szCs w:val="22"/>
        </w:rPr>
        <w:fldChar w:fldCharType="separate"/>
      </w:r>
      <w:r w:rsidR="00551471" w:rsidRPr="00200FC5">
        <w:rPr>
          <w:rFonts w:ascii="Calibri" w:hAnsi="Calibri" w:cstheme="majorHAnsi"/>
          <w:noProof/>
          <w:sz w:val="22"/>
          <w:szCs w:val="22"/>
          <w:vertAlign w:val="superscript"/>
        </w:rPr>
        <w:t>1</w:t>
      </w:r>
      <w:r w:rsidRPr="00200FC5" w:rsidDel="00DB1F0F">
        <w:rPr>
          <w:rFonts w:ascii="Calibri" w:hAnsi="Calibri" w:cstheme="majorHAnsi"/>
          <w:sz w:val="22"/>
          <w:szCs w:val="22"/>
        </w:rPr>
        <w:fldChar w:fldCharType="end"/>
      </w:r>
      <w:r w:rsidRPr="00200FC5">
        <w:rPr>
          <w:rFonts w:ascii="Calibri" w:hAnsi="Calibri" w:cstheme="majorHAnsi"/>
          <w:sz w:val="22"/>
          <w:szCs w:val="22"/>
        </w:rPr>
        <w:t xml:space="preserve"> </w:t>
      </w:r>
      <w:r w:rsidR="008823DE" w:rsidRPr="00200FC5">
        <w:rPr>
          <w:rFonts w:ascii="Calibri" w:hAnsi="Calibri" w:cstheme="majorHAnsi"/>
          <w:sz w:val="22"/>
          <w:szCs w:val="22"/>
        </w:rPr>
        <w:t>Overconsumption of added sugar</w:t>
      </w:r>
      <w:r w:rsidR="00D51C38" w:rsidRPr="00200FC5">
        <w:rPr>
          <w:rFonts w:ascii="Calibri" w:hAnsi="Calibri" w:cstheme="majorHAnsi"/>
          <w:sz w:val="22"/>
          <w:szCs w:val="22"/>
        </w:rPr>
        <w:t>s</w:t>
      </w:r>
      <w:r w:rsidR="008823DE" w:rsidRPr="00200FC5">
        <w:rPr>
          <w:rFonts w:ascii="Calibri" w:hAnsi="Calibri" w:cstheme="majorHAnsi"/>
          <w:sz w:val="22"/>
          <w:szCs w:val="22"/>
        </w:rPr>
        <w:t xml:space="preserve">, particularly </w:t>
      </w:r>
      <w:r w:rsidR="00B83350" w:rsidRPr="00200FC5">
        <w:rPr>
          <w:rFonts w:ascii="Calibri" w:hAnsi="Calibri" w:cstheme="majorHAnsi"/>
          <w:sz w:val="22"/>
          <w:szCs w:val="22"/>
        </w:rPr>
        <w:t xml:space="preserve">from </w:t>
      </w:r>
      <w:r w:rsidR="008823DE" w:rsidRPr="00200FC5">
        <w:rPr>
          <w:rFonts w:ascii="Calibri" w:hAnsi="Calibri" w:cstheme="majorHAnsi"/>
          <w:sz w:val="22"/>
          <w:szCs w:val="22"/>
        </w:rPr>
        <w:t xml:space="preserve">sugar-sweetened beverages (SSBs), </w:t>
      </w:r>
      <w:r w:rsidR="00D51C38" w:rsidRPr="00200FC5">
        <w:rPr>
          <w:rFonts w:ascii="Calibri" w:hAnsi="Calibri" w:cstheme="majorHAnsi"/>
          <w:sz w:val="22"/>
          <w:szCs w:val="22"/>
        </w:rPr>
        <w:t>is a risk factor for</w:t>
      </w:r>
      <w:r w:rsidR="008823DE" w:rsidRPr="00200FC5">
        <w:rPr>
          <w:rFonts w:ascii="Calibri" w:hAnsi="Calibri" w:cstheme="majorHAnsi"/>
          <w:sz w:val="22"/>
          <w:szCs w:val="22"/>
        </w:rPr>
        <w:t xml:space="preserve"> </w:t>
      </w:r>
      <w:proofErr w:type="spellStart"/>
      <w:r w:rsidR="00373674" w:rsidRPr="00200FC5">
        <w:rPr>
          <w:rFonts w:ascii="Calibri" w:hAnsi="Calibri" w:cstheme="majorHAnsi"/>
          <w:sz w:val="22"/>
          <w:szCs w:val="22"/>
        </w:rPr>
        <w:t>cardiometabolic</w:t>
      </w:r>
      <w:proofErr w:type="spellEnd"/>
      <w:r w:rsidR="00373674" w:rsidRPr="00200FC5">
        <w:rPr>
          <w:rFonts w:ascii="Calibri" w:hAnsi="Calibri" w:cstheme="majorHAnsi"/>
          <w:sz w:val="22"/>
          <w:szCs w:val="22"/>
        </w:rPr>
        <w:t xml:space="preserve"> </w:t>
      </w:r>
      <w:r w:rsidR="00E26FF0" w:rsidRPr="00200FC5">
        <w:rPr>
          <w:rFonts w:ascii="Calibri" w:hAnsi="Calibri" w:cstheme="majorHAnsi"/>
          <w:sz w:val="22"/>
          <w:szCs w:val="22"/>
        </w:rPr>
        <w:t>diseases</w:t>
      </w:r>
      <w:r w:rsidR="008823DE" w:rsidRPr="00200FC5">
        <w:rPr>
          <w:rFonts w:ascii="Calibri" w:hAnsi="Calibri" w:cstheme="majorHAnsi"/>
          <w:sz w:val="22"/>
          <w:szCs w:val="22"/>
        </w:rPr>
        <w:t xml:space="preserve"> including obesity</w:t>
      </w:r>
      <w:proofErr w:type="gramStart"/>
      <w:r w:rsidR="00051F21" w:rsidRPr="00200FC5">
        <w:rPr>
          <w:rFonts w:ascii="Calibri" w:hAnsi="Calibri" w:cstheme="majorHAnsi"/>
          <w:sz w:val="22"/>
          <w:szCs w:val="22"/>
        </w:rPr>
        <w:t>,</w:t>
      </w:r>
      <w:proofErr w:type="gramEnd"/>
      <w:r w:rsidR="008F38CC" w:rsidRPr="00200FC5">
        <w:rPr>
          <w:rFonts w:ascii="Calibri" w:hAnsi="Calibri" w:cstheme="majorHAnsi"/>
          <w:sz w:val="22"/>
          <w:szCs w:val="22"/>
        </w:rPr>
        <w:fldChar w:fldCharType="begin">
          <w:fldData xml:space="preserve">PEVuZE5vdGU+PENpdGU+PEF1dGhvcj5UZSBNb3JlbmdhPC9BdXRob3I+PFllYXI+MjAxMzwvWWVh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==
</w:fldData>
        </w:fldChar>
      </w:r>
      <w:r w:rsidR="00551471" w:rsidRPr="00200FC5">
        <w:rPr>
          <w:rFonts w:ascii="Calibri" w:hAnsi="Calibri" w:cstheme="majorHAnsi"/>
          <w:sz w:val="22"/>
          <w:szCs w:val="22"/>
        </w:rPr>
        <w:instrText xml:space="preserve"> ADDIN EN.CITE </w:instrText>
      </w:r>
      <w:r w:rsidR="00551471" w:rsidRPr="00200FC5">
        <w:rPr>
          <w:rFonts w:ascii="Calibri" w:hAnsi="Calibri" w:cstheme="majorHAnsi"/>
          <w:sz w:val="22"/>
          <w:szCs w:val="22"/>
        </w:rPr>
        <w:fldChar w:fldCharType="begin">
          <w:fldData xml:space="preserve">PEVuZE5vdGU+PENpdGU+PEF1dGhvcj5UZSBNb3JlbmdhPC9BdXRob3I+PFllYXI+MjAxMzwvWWVh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==
</w:fldData>
        </w:fldChar>
      </w:r>
      <w:r w:rsidR="00551471" w:rsidRPr="00200FC5">
        <w:rPr>
          <w:rFonts w:ascii="Calibri" w:hAnsi="Calibri" w:cstheme="majorHAnsi"/>
          <w:sz w:val="22"/>
          <w:szCs w:val="22"/>
        </w:rPr>
        <w:instrText xml:space="preserve"> ADDIN EN.CITE.DATA </w:instrText>
      </w:r>
      <w:r w:rsidR="00551471" w:rsidRPr="00200FC5">
        <w:rPr>
          <w:rFonts w:ascii="Calibri" w:hAnsi="Calibri" w:cstheme="majorHAnsi"/>
          <w:sz w:val="22"/>
          <w:szCs w:val="22"/>
        </w:rPr>
      </w:r>
      <w:r w:rsidR="00551471" w:rsidRPr="00200FC5">
        <w:rPr>
          <w:rFonts w:ascii="Calibri" w:hAnsi="Calibri" w:cstheme="majorHAnsi"/>
          <w:sz w:val="22"/>
          <w:szCs w:val="22"/>
        </w:rPr>
        <w:fldChar w:fldCharType="end"/>
      </w:r>
      <w:r w:rsidR="008F38CC" w:rsidRPr="00200FC5">
        <w:rPr>
          <w:rFonts w:ascii="Calibri" w:hAnsi="Calibri" w:cstheme="majorHAnsi"/>
          <w:sz w:val="22"/>
          <w:szCs w:val="22"/>
        </w:rPr>
      </w:r>
      <w:r w:rsidR="008F38CC" w:rsidRPr="00200FC5">
        <w:rPr>
          <w:rFonts w:ascii="Calibri" w:hAnsi="Calibri" w:cstheme="majorHAnsi"/>
          <w:sz w:val="22"/>
          <w:szCs w:val="22"/>
        </w:rPr>
        <w:fldChar w:fldCharType="separate"/>
      </w:r>
      <w:r w:rsidR="00551471" w:rsidRPr="00200FC5">
        <w:rPr>
          <w:rFonts w:ascii="Calibri" w:hAnsi="Calibri" w:cstheme="majorHAnsi"/>
          <w:noProof/>
          <w:sz w:val="22"/>
          <w:szCs w:val="22"/>
          <w:vertAlign w:val="superscript"/>
        </w:rPr>
        <w:t>2-4</w:t>
      </w:r>
      <w:r w:rsidR="008F38CC" w:rsidRPr="00200FC5">
        <w:rPr>
          <w:rFonts w:ascii="Calibri" w:hAnsi="Calibri" w:cstheme="majorHAnsi"/>
          <w:sz w:val="22"/>
          <w:szCs w:val="22"/>
        </w:rPr>
        <w:fldChar w:fldCharType="end"/>
      </w:r>
      <w:r w:rsidR="00346CC3" w:rsidRPr="00200FC5">
        <w:rPr>
          <w:rFonts w:ascii="Calibri" w:hAnsi="Calibri" w:cstheme="majorHAnsi"/>
          <w:sz w:val="22"/>
          <w:szCs w:val="22"/>
        </w:rPr>
        <w:t xml:space="preserve"> type 2 diabetes</w:t>
      </w:r>
      <w:r w:rsidR="00051F21" w:rsidRPr="00200FC5">
        <w:rPr>
          <w:rFonts w:ascii="Calibri" w:hAnsi="Calibri" w:cstheme="majorHAnsi"/>
          <w:sz w:val="22"/>
          <w:szCs w:val="22"/>
        </w:rPr>
        <w:t>,</w:t>
      </w:r>
      <w:r w:rsidR="004D1B5F" w:rsidRPr="00200FC5">
        <w:rPr>
          <w:rFonts w:ascii="Calibri" w:hAnsi="Calibri" w:cstheme="majorHAnsi"/>
          <w:sz w:val="22"/>
          <w:szCs w:val="22"/>
        </w:rPr>
        <w:fldChar w:fldCharType="begin">
          <w:fldData xml:space="preserve">PEVuZE5vdGU+PENpdGU+PEF1dGhvcj5TY2h1bHplPC9BdXRob3I+PFllYXI+MjAwNDwvWWVhcj48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</w:fldData>
        </w:fldChar>
      </w:r>
      <w:r w:rsidR="00551471" w:rsidRPr="00200FC5">
        <w:rPr>
          <w:rFonts w:ascii="Calibri" w:hAnsi="Calibri" w:cstheme="majorHAnsi"/>
          <w:sz w:val="22"/>
          <w:szCs w:val="22"/>
        </w:rPr>
        <w:instrText xml:space="preserve"> ADDIN EN.CITE </w:instrText>
      </w:r>
      <w:r w:rsidR="00551471" w:rsidRPr="00200FC5">
        <w:rPr>
          <w:rFonts w:ascii="Calibri" w:hAnsi="Calibri" w:cstheme="majorHAnsi"/>
          <w:sz w:val="22"/>
          <w:szCs w:val="22"/>
        </w:rPr>
        <w:fldChar w:fldCharType="begin">
          <w:fldData xml:space="preserve">PEVuZE5vdGU+PENpdGU+PEF1dGhvcj5TY2h1bHplPC9BdXRob3I+PFllYXI+MjAwNDwvWWVhcj48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</w:fldData>
        </w:fldChar>
      </w:r>
      <w:r w:rsidR="00551471" w:rsidRPr="00200FC5">
        <w:rPr>
          <w:rFonts w:ascii="Calibri" w:hAnsi="Calibri" w:cstheme="majorHAnsi"/>
          <w:sz w:val="22"/>
          <w:szCs w:val="22"/>
        </w:rPr>
        <w:instrText xml:space="preserve"> ADDIN EN.CITE.DATA </w:instrText>
      </w:r>
      <w:r w:rsidR="00551471" w:rsidRPr="00200FC5">
        <w:rPr>
          <w:rFonts w:ascii="Calibri" w:hAnsi="Calibri" w:cstheme="majorHAnsi"/>
          <w:sz w:val="22"/>
          <w:szCs w:val="22"/>
        </w:rPr>
      </w:r>
      <w:r w:rsidR="00551471" w:rsidRPr="00200FC5">
        <w:rPr>
          <w:rFonts w:ascii="Calibri" w:hAnsi="Calibri" w:cstheme="majorHAnsi"/>
          <w:sz w:val="22"/>
          <w:szCs w:val="22"/>
        </w:rPr>
        <w:fldChar w:fldCharType="end"/>
      </w:r>
      <w:r w:rsidR="004D1B5F" w:rsidRPr="00200FC5">
        <w:rPr>
          <w:rFonts w:ascii="Calibri" w:hAnsi="Calibri" w:cstheme="majorHAnsi"/>
          <w:sz w:val="22"/>
          <w:szCs w:val="22"/>
        </w:rPr>
      </w:r>
      <w:r w:rsidR="004D1B5F" w:rsidRPr="00200FC5">
        <w:rPr>
          <w:rFonts w:ascii="Calibri" w:hAnsi="Calibri" w:cstheme="majorHAnsi"/>
          <w:sz w:val="22"/>
          <w:szCs w:val="22"/>
        </w:rPr>
        <w:fldChar w:fldCharType="separate"/>
      </w:r>
      <w:r w:rsidR="00551471" w:rsidRPr="00200FC5">
        <w:rPr>
          <w:rFonts w:ascii="Calibri" w:hAnsi="Calibri" w:cstheme="majorHAnsi"/>
          <w:noProof/>
          <w:sz w:val="22"/>
          <w:szCs w:val="22"/>
          <w:vertAlign w:val="superscript"/>
        </w:rPr>
        <w:t>4-6</w:t>
      </w:r>
      <w:r w:rsidR="004D1B5F" w:rsidRPr="00200FC5">
        <w:rPr>
          <w:rFonts w:ascii="Calibri" w:hAnsi="Calibri" w:cstheme="majorHAnsi"/>
          <w:sz w:val="22"/>
          <w:szCs w:val="22"/>
        </w:rPr>
        <w:fldChar w:fldCharType="end"/>
      </w:r>
      <w:r w:rsidR="008823DE" w:rsidRPr="00200FC5">
        <w:rPr>
          <w:rFonts w:ascii="Calibri" w:hAnsi="Calibri" w:cstheme="majorHAnsi"/>
          <w:sz w:val="22"/>
          <w:szCs w:val="22"/>
        </w:rPr>
        <w:t xml:space="preserve"> </w:t>
      </w:r>
      <w:r w:rsidRPr="00200FC5">
        <w:rPr>
          <w:rFonts w:ascii="Calibri" w:hAnsi="Calibri" w:cstheme="majorHAnsi"/>
          <w:sz w:val="22"/>
          <w:szCs w:val="22"/>
        </w:rPr>
        <w:t>and cardiovascular</w:t>
      </w:r>
      <w:r w:rsidR="008823DE" w:rsidRPr="00200FC5">
        <w:rPr>
          <w:rFonts w:ascii="Calibri" w:hAnsi="Calibri" w:cstheme="majorHAnsi"/>
          <w:sz w:val="22"/>
          <w:szCs w:val="22"/>
        </w:rPr>
        <w:t xml:space="preserve"> disease</w:t>
      </w:r>
      <w:r w:rsidR="00111BCB" w:rsidRPr="00200FC5">
        <w:rPr>
          <w:rFonts w:ascii="Calibri" w:hAnsi="Calibri" w:cstheme="majorHAnsi"/>
          <w:sz w:val="22"/>
          <w:szCs w:val="22"/>
        </w:rPr>
        <w:t xml:space="preserve"> (CVD)</w:t>
      </w:r>
      <w:r w:rsidR="00051F21" w:rsidRPr="00200FC5">
        <w:rPr>
          <w:rFonts w:ascii="Calibri" w:hAnsi="Calibri" w:cstheme="majorHAnsi"/>
          <w:sz w:val="22"/>
          <w:szCs w:val="22"/>
        </w:rPr>
        <w:t>.</w:t>
      </w:r>
      <w:r w:rsidR="004D1B5F" w:rsidRPr="00200FC5">
        <w:rPr>
          <w:rFonts w:ascii="Calibri" w:hAnsi="Calibri" w:cstheme="majorHAnsi"/>
          <w:sz w:val="22"/>
          <w:szCs w:val="22"/>
        </w:rPr>
        <w:fldChar w:fldCharType="begin">
          <w:fldData xml:space="preserve">PEVuZE5vdGU+PENpdGU+PEF1dGhvcj5NaWNoYTwvQXV0aG9yPjxZZWFyPjIwMTc8L1llYXI+PFJl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</w:fldData>
        </w:fldChar>
      </w:r>
      <w:r w:rsidR="00551471" w:rsidRPr="00200FC5">
        <w:rPr>
          <w:rFonts w:ascii="Calibri" w:hAnsi="Calibri" w:cstheme="majorHAnsi"/>
          <w:sz w:val="22"/>
          <w:szCs w:val="22"/>
        </w:rPr>
        <w:instrText xml:space="preserve"> ADDIN EN.CITE </w:instrText>
      </w:r>
      <w:r w:rsidR="00551471" w:rsidRPr="00200FC5">
        <w:rPr>
          <w:rFonts w:ascii="Calibri" w:hAnsi="Calibri" w:cstheme="majorHAnsi"/>
          <w:sz w:val="22"/>
          <w:szCs w:val="22"/>
        </w:rPr>
        <w:fldChar w:fldCharType="begin">
          <w:fldData xml:space="preserve">PEVuZE5vdGU+PENpdGU+PEF1dGhvcj5NaWNoYTwvQXV0aG9yPjxZZWFyPjIwMTc8L1llYXI+PFJl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</w:fldData>
        </w:fldChar>
      </w:r>
      <w:r w:rsidR="00551471" w:rsidRPr="00200FC5">
        <w:rPr>
          <w:rFonts w:ascii="Calibri" w:hAnsi="Calibri" w:cstheme="majorHAnsi"/>
          <w:sz w:val="22"/>
          <w:szCs w:val="22"/>
        </w:rPr>
        <w:instrText xml:space="preserve"> ADDIN EN.CITE.DATA </w:instrText>
      </w:r>
      <w:r w:rsidR="00551471" w:rsidRPr="00200FC5">
        <w:rPr>
          <w:rFonts w:ascii="Calibri" w:hAnsi="Calibri" w:cstheme="majorHAnsi"/>
          <w:sz w:val="22"/>
          <w:szCs w:val="22"/>
        </w:rPr>
      </w:r>
      <w:r w:rsidR="00551471" w:rsidRPr="00200FC5">
        <w:rPr>
          <w:rFonts w:ascii="Calibri" w:hAnsi="Calibri" w:cstheme="majorHAnsi"/>
          <w:sz w:val="22"/>
          <w:szCs w:val="22"/>
        </w:rPr>
        <w:fldChar w:fldCharType="end"/>
      </w:r>
      <w:r w:rsidR="004D1B5F" w:rsidRPr="00200FC5">
        <w:rPr>
          <w:rFonts w:ascii="Calibri" w:hAnsi="Calibri" w:cstheme="majorHAnsi"/>
          <w:sz w:val="22"/>
          <w:szCs w:val="22"/>
        </w:rPr>
      </w:r>
      <w:r w:rsidR="004D1B5F" w:rsidRPr="00200FC5">
        <w:rPr>
          <w:rFonts w:ascii="Calibri" w:hAnsi="Calibri" w:cstheme="majorHAnsi"/>
          <w:sz w:val="22"/>
          <w:szCs w:val="22"/>
        </w:rPr>
        <w:fldChar w:fldCharType="separate"/>
      </w:r>
      <w:r w:rsidR="00551471" w:rsidRPr="00200FC5">
        <w:rPr>
          <w:rFonts w:ascii="Calibri" w:hAnsi="Calibri" w:cstheme="majorHAnsi"/>
          <w:noProof/>
          <w:sz w:val="22"/>
          <w:szCs w:val="22"/>
          <w:vertAlign w:val="superscript"/>
        </w:rPr>
        <w:t>6-8</w:t>
      </w:r>
      <w:r w:rsidR="004D1B5F" w:rsidRPr="00200FC5">
        <w:rPr>
          <w:rFonts w:ascii="Calibri" w:hAnsi="Calibri" w:cstheme="majorHAnsi"/>
          <w:sz w:val="22"/>
          <w:szCs w:val="22"/>
        </w:rPr>
        <w:fldChar w:fldCharType="end"/>
      </w:r>
      <w:r w:rsidR="008823DE" w:rsidRPr="00200FC5">
        <w:rPr>
          <w:rFonts w:ascii="Calibri" w:hAnsi="Calibri" w:cstheme="majorHAnsi"/>
          <w:sz w:val="22"/>
          <w:szCs w:val="22"/>
        </w:rPr>
        <w:t xml:space="preserve"> </w:t>
      </w:r>
      <w:r w:rsidR="00B90FD3" w:rsidRPr="00200FC5">
        <w:rPr>
          <w:rFonts w:ascii="Calibri" w:hAnsi="Calibri" w:cstheme="majorHAnsi"/>
          <w:sz w:val="22"/>
          <w:szCs w:val="22"/>
        </w:rPr>
        <w:t xml:space="preserve">These conditions </w:t>
      </w:r>
      <w:r w:rsidR="008823DE" w:rsidRPr="00200FC5">
        <w:rPr>
          <w:rFonts w:ascii="Calibri" w:hAnsi="Calibri" w:cstheme="majorHAnsi"/>
          <w:sz w:val="22"/>
          <w:szCs w:val="22"/>
        </w:rPr>
        <w:t>pose substantial economic burdens</w:t>
      </w:r>
      <w:r w:rsidR="00993484" w:rsidRPr="00200FC5">
        <w:rPr>
          <w:rFonts w:ascii="Calibri" w:hAnsi="Calibri" w:cstheme="majorHAnsi"/>
          <w:sz w:val="22"/>
          <w:szCs w:val="22"/>
        </w:rPr>
        <w:t xml:space="preserve">, with </w:t>
      </w:r>
      <w:r w:rsidRPr="00200FC5">
        <w:rPr>
          <w:rFonts w:ascii="Calibri" w:hAnsi="Calibri" w:cstheme="majorHAnsi"/>
          <w:sz w:val="22"/>
          <w:szCs w:val="22"/>
        </w:rPr>
        <w:t xml:space="preserve">total </w:t>
      </w:r>
      <w:r w:rsidR="00A17101" w:rsidRPr="00200FC5">
        <w:rPr>
          <w:rFonts w:ascii="Calibri" w:hAnsi="Calibri" w:cstheme="majorHAnsi"/>
          <w:sz w:val="22"/>
          <w:szCs w:val="22"/>
        </w:rPr>
        <w:t xml:space="preserve">U.S. </w:t>
      </w:r>
      <w:r w:rsidR="00833CA3" w:rsidRPr="00200FC5">
        <w:rPr>
          <w:rFonts w:ascii="Calibri" w:hAnsi="Calibri" w:cstheme="majorHAnsi"/>
          <w:sz w:val="22"/>
          <w:szCs w:val="22"/>
        </w:rPr>
        <w:t xml:space="preserve">direct and indirect </w:t>
      </w:r>
      <w:r w:rsidRPr="00200FC5">
        <w:rPr>
          <w:rFonts w:ascii="Calibri" w:hAnsi="Calibri" w:cstheme="majorHAnsi"/>
          <w:sz w:val="22"/>
          <w:szCs w:val="22"/>
        </w:rPr>
        <w:t xml:space="preserve">costs of </w:t>
      </w:r>
      <w:r w:rsidR="00C30559" w:rsidRPr="00200FC5">
        <w:rPr>
          <w:rFonts w:ascii="Calibri" w:hAnsi="Calibri" w:cstheme="majorHAnsi"/>
          <w:sz w:val="22"/>
          <w:szCs w:val="22"/>
        </w:rPr>
        <w:t>obesity</w:t>
      </w:r>
      <w:r w:rsidR="00D51C38" w:rsidRPr="00200FC5">
        <w:rPr>
          <w:rFonts w:ascii="Calibri" w:hAnsi="Calibri" w:cstheme="majorHAnsi"/>
          <w:sz w:val="22"/>
          <w:szCs w:val="22"/>
        </w:rPr>
        <w:t>-</w:t>
      </w:r>
      <w:r w:rsidR="00C30559" w:rsidRPr="00200FC5">
        <w:rPr>
          <w:rFonts w:ascii="Calibri" w:hAnsi="Calibri" w:cstheme="majorHAnsi"/>
          <w:sz w:val="22"/>
          <w:szCs w:val="22"/>
        </w:rPr>
        <w:t xml:space="preserve">related </w:t>
      </w:r>
      <w:r w:rsidR="00D51C38" w:rsidRPr="00200FC5">
        <w:rPr>
          <w:rFonts w:ascii="Calibri" w:hAnsi="Calibri" w:cstheme="majorHAnsi"/>
          <w:sz w:val="22"/>
          <w:szCs w:val="22"/>
        </w:rPr>
        <w:t>diseases</w:t>
      </w:r>
      <w:r w:rsidR="00C30559" w:rsidRPr="00200FC5">
        <w:rPr>
          <w:rFonts w:ascii="Calibri" w:hAnsi="Calibri" w:cstheme="majorHAnsi"/>
          <w:sz w:val="22"/>
          <w:szCs w:val="22"/>
        </w:rPr>
        <w:t xml:space="preserve"> exceed</w:t>
      </w:r>
      <w:r w:rsidR="00993484" w:rsidRPr="00200FC5">
        <w:rPr>
          <w:rFonts w:ascii="Calibri" w:hAnsi="Calibri" w:cstheme="majorHAnsi"/>
          <w:sz w:val="22"/>
          <w:szCs w:val="22"/>
        </w:rPr>
        <w:t>ing</w:t>
      </w:r>
      <w:r w:rsidR="00C30559" w:rsidRPr="00200FC5">
        <w:rPr>
          <w:rFonts w:ascii="Calibri" w:hAnsi="Calibri" w:cstheme="majorHAnsi"/>
          <w:sz w:val="22"/>
          <w:szCs w:val="22"/>
        </w:rPr>
        <w:t xml:space="preserve"> </w:t>
      </w:r>
      <w:r w:rsidR="00C30559" w:rsidRPr="00200FC5">
        <w:rPr>
          <w:rFonts w:ascii="Calibri" w:hAnsi="Calibri"/>
          <w:color w:val="000000" w:themeColor="text1"/>
          <w:sz w:val="22"/>
          <w:szCs w:val="22"/>
        </w:rPr>
        <w:t>$1.4 trillion/year and expected to escalate</w:t>
      </w:r>
      <w:r w:rsidR="00051F21" w:rsidRPr="00200FC5">
        <w:rPr>
          <w:rFonts w:ascii="Calibri" w:hAnsi="Calibri"/>
          <w:color w:val="000000" w:themeColor="text1"/>
          <w:sz w:val="22"/>
          <w:szCs w:val="22"/>
        </w:rPr>
        <w:t>.</w:t>
      </w:r>
      <w:r w:rsidR="00C30559" w:rsidRPr="00200FC5">
        <w:rPr>
          <w:rFonts w:ascii="Calibri" w:hAnsi="Calibri"/>
          <w:color w:val="000000" w:themeColor="text1"/>
          <w:sz w:val="22"/>
          <w:szCs w:val="22"/>
        </w:rPr>
        <w:fldChar w:fldCharType="begin"/>
      </w:r>
      <w:r w:rsidR="00551471" w:rsidRPr="00200FC5">
        <w:rPr>
          <w:rFonts w:ascii="Calibri" w:hAnsi="Calibri"/>
          <w:color w:val="000000" w:themeColor="text1"/>
          <w:sz w:val="22"/>
          <w:szCs w:val="22"/>
        </w:rPr>
        <w:instrText xml:space="preserve"> ADDIN EN.CITE &lt;EndNote&gt;&lt;Cite&gt;&lt;Year&gt;2016&lt;/Year&gt;&lt;RecNum&gt;3206&lt;/RecNum&gt;&lt;DisplayText&gt;&lt;style face="superscript"&gt;9&lt;/style&gt;&lt;/DisplayText&gt;&lt;record&gt;&lt;rec-number&gt;3206&lt;/rec-number&gt;&lt;foreign-keys&gt;&lt;key app="EN" db-id="0a2v0xefkaep2fewtwspttflw5wr0vdftptz" timestamp="1512411287"&gt;3206&lt;/key&gt;&lt;/foreign-keys&gt;&lt;ref-type name="Web Page"&gt;12&lt;/ref-type&gt;&lt;contributors&gt;&lt;/contributors&gt;&lt;titles&gt;&lt;title&gt;Milken Institute. Weighing down America: the health and economic impact of obesity&lt;/title&gt;&lt;/titles&gt;&lt;number&gt;January 12, 2018&lt;/number&gt;&lt;dates&gt;&lt;year&gt;2016&lt;/year&gt;&lt;/dates&gt;&lt;urls&gt;&lt;related-urls&gt;&lt;url&gt;http://assets1b.milkeninstitute.org/assets/Publication/ResearchReport/PDF/Weighing-Down-America-WEB.pdf&lt;/url&gt;&lt;/related-urls&gt;&lt;/urls&gt;&lt;/record&gt;&lt;/Cite&gt;&lt;/EndNote&gt;</w:instrText>
      </w:r>
      <w:r w:rsidR="00C30559" w:rsidRPr="00200FC5">
        <w:rPr>
          <w:rFonts w:ascii="Calibri" w:hAnsi="Calibri"/>
          <w:color w:val="000000" w:themeColor="text1"/>
          <w:sz w:val="22"/>
          <w:szCs w:val="22"/>
        </w:rPr>
        <w:fldChar w:fldCharType="separate"/>
      </w:r>
      <w:r w:rsidR="00551471" w:rsidRPr="00200FC5">
        <w:rPr>
          <w:rFonts w:ascii="Calibri" w:hAnsi="Calibri"/>
          <w:noProof/>
          <w:color w:val="000000" w:themeColor="text1"/>
          <w:sz w:val="22"/>
          <w:szCs w:val="22"/>
          <w:vertAlign w:val="superscript"/>
        </w:rPr>
        <w:t>9</w:t>
      </w:r>
      <w:r w:rsidR="00C30559" w:rsidRPr="00200FC5">
        <w:rPr>
          <w:rFonts w:ascii="Calibri" w:hAnsi="Calibri"/>
          <w:color w:val="000000" w:themeColor="text1"/>
          <w:sz w:val="22"/>
          <w:szCs w:val="22"/>
        </w:rPr>
        <w:fldChar w:fldCharType="end"/>
      </w:r>
      <w:r w:rsidR="001268B1" w:rsidRPr="00200FC5">
        <w:rPr>
          <w:rFonts w:ascii="Calibri" w:hAnsi="Calibri"/>
          <w:color w:val="000000" w:themeColor="text1"/>
          <w:sz w:val="22"/>
          <w:szCs w:val="22"/>
        </w:rPr>
        <w:t xml:space="preserve"> </w:t>
      </w:r>
      <w:r w:rsidR="008823DE" w:rsidRPr="00200FC5">
        <w:rPr>
          <w:rFonts w:ascii="Calibri" w:hAnsi="Calibri" w:cstheme="majorHAnsi"/>
          <w:sz w:val="22"/>
          <w:szCs w:val="22"/>
        </w:rPr>
        <w:t xml:space="preserve">Despite recent </w:t>
      </w:r>
      <w:r w:rsidR="00D51C38" w:rsidRPr="00200FC5">
        <w:rPr>
          <w:rFonts w:ascii="Calibri" w:hAnsi="Calibri" w:cstheme="majorHAnsi"/>
          <w:sz w:val="22"/>
          <w:szCs w:val="22"/>
        </w:rPr>
        <w:t>declines</w:t>
      </w:r>
      <w:r w:rsidR="008823DE" w:rsidRPr="00200FC5">
        <w:rPr>
          <w:rFonts w:ascii="Calibri" w:hAnsi="Calibri" w:cstheme="majorHAnsi"/>
          <w:sz w:val="22"/>
          <w:szCs w:val="22"/>
        </w:rPr>
        <w:t xml:space="preserve"> in added sugar intake</w:t>
      </w:r>
      <w:r w:rsidR="00C20179" w:rsidRPr="00200FC5">
        <w:rPr>
          <w:rFonts w:ascii="Calibri" w:hAnsi="Calibri" w:cstheme="majorHAnsi"/>
          <w:sz w:val="22"/>
          <w:szCs w:val="22"/>
        </w:rPr>
        <w:t xml:space="preserve"> in the U</w:t>
      </w:r>
      <w:r w:rsidR="00A0557D" w:rsidRPr="00200FC5">
        <w:rPr>
          <w:rFonts w:ascii="Calibri" w:hAnsi="Calibri" w:cstheme="majorHAnsi"/>
          <w:sz w:val="22"/>
          <w:szCs w:val="22"/>
        </w:rPr>
        <w:t>.</w:t>
      </w:r>
      <w:r w:rsidR="00C20179" w:rsidRPr="00200FC5">
        <w:rPr>
          <w:rFonts w:ascii="Calibri" w:hAnsi="Calibri" w:cstheme="majorHAnsi"/>
          <w:sz w:val="22"/>
          <w:szCs w:val="22"/>
        </w:rPr>
        <w:t>S</w:t>
      </w:r>
      <w:r w:rsidR="00A0557D" w:rsidRPr="00200FC5">
        <w:rPr>
          <w:rFonts w:ascii="Calibri" w:hAnsi="Calibri" w:cstheme="majorHAnsi"/>
          <w:sz w:val="22"/>
          <w:szCs w:val="22"/>
        </w:rPr>
        <w:t>.</w:t>
      </w:r>
      <w:r w:rsidR="008823DE" w:rsidRPr="00200FC5">
        <w:rPr>
          <w:rFonts w:ascii="Calibri" w:hAnsi="Calibri" w:cstheme="majorHAnsi"/>
          <w:sz w:val="22"/>
          <w:szCs w:val="22"/>
        </w:rPr>
        <w:t xml:space="preserve">, largely </w:t>
      </w:r>
      <w:r w:rsidR="00C20179" w:rsidRPr="00200FC5">
        <w:rPr>
          <w:rFonts w:ascii="Calibri" w:hAnsi="Calibri" w:cstheme="majorHAnsi"/>
          <w:sz w:val="22"/>
          <w:szCs w:val="22"/>
        </w:rPr>
        <w:t xml:space="preserve">due to </w:t>
      </w:r>
      <w:r w:rsidR="00D51C38" w:rsidRPr="00200FC5">
        <w:rPr>
          <w:rFonts w:ascii="Calibri" w:hAnsi="Calibri" w:cstheme="majorHAnsi"/>
          <w:sz w:val="22"/>
          <w:szCs w:val="22"/>
        </w:rPr>
        <w:t xml:space="preserve">reduced </w:t>
      </w:r>
      <w:r w:rsidR="008823DE" w:rsidRPr="00200FC5">
        <w:rPr>
          <w:rFonts w:ascii="Calibri" w:hAnsi="Calibri" w:cstheme="majorHAnsi"/>
          <w:sz w:val="22"/>
          <w:szCs w:val="22"/>
        </w:rPr>
        <w:t>SSB</w:t>
      </w:r>
      <w:r w:rsidR="00373674" w:rsidRPr="00200FC5">
        <w:rPr>
          <w:rFonts w:ascii="Calibri" w:hAnsi="Calibri" w:cstheme="majorHAnsi"/>
          <w:sz w:val="22"/>
          <w:szCs w:val="22"/>
        </w:rPr>
        <w:t xml:space="preserve"> consumption</w:t>
      </w:r>
      <w:r w:rsidR="00051F21" w:rsidRPr="00200FC5">
        <w:rPr>
          <w:rFonts w:ascii="Calibri" w:hAnsi="Calibri" w:cstheme="majorHAnsi"/>
          <w:sz w:val="22"/>
          <w:szCs w:val="22"/>
        </w:rPr>
        <w:t>,</w:t>
      </w:r>
      <w:r w:rsidR="004D1B5F" w:rsidRPr="00200FC5">
        <w:rPr>
          <w:rFonts w:ascii="Calibri" w:hAnsi="Calibri" w:cstheme="majorHAnsi"/>
          <w:sz w:val="22"/>
          <w:szCs w:val="22"/>
        </w:rPr>
        <w:fldChar w:fldCharType="begin">
          <w:fldData xml:space="preserve">PEVuZE5vdGU+PENpdGU+PEF1dGhvcj5XZWxzaDwvQXV0aG9yPjxZZWFyPjIwMTE8L1llYXI+PFJl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</w:fldData>
        </w:fldChar>
      </w:r>
      <w:r w:rsidR="00551471" w:rsidRPr="00200FC5">
        <w:rPr>
          <w:rFonts w:ascii="Calibri" w:hAnsi="Calibri" w:cstheme="majorHAnsi"/>
          <w:sz w:val="22"/>
          <w:szCs w:val="22"/>
        </w:rPr>
        <w:instrText xml:space="preserve"> ADDIN EN.CITE </w:instrText>
      </w:r>
      <w:r w:rsidR="00551471" w:rsidRPr="00200FC5">
        <w:rPr>
          <w:rFonts w:ascii="Calibri" w:hAnsi="Calibri" w:cstheme="majorHAnsi"/>
          <w:sz w:val="22"/>
          <w:szCs w:val="22"/>
        </w:rPr>
        <w:fldChar w:fldCharType="begin">
          <w:fldData xml:space="preserve">PEVuZE5vdGU+PENpdGU+PEF1dGhvcj5XZWxzaDwvQXV0aG9yPjxZZWFyPjIwMTE8L1llYXI+PFJl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</w:fldData>
        </w:fldChar>
      </w:r>
      <w:r w:rsidR="00551471" w:rsidRPr="00200FC5">
        <w:rPr>
          <w:rFonts w:ascii="Calibri" w:hAnsi="Calibri" w:cstheme="majorHAnsi"/>
          <w:sz w:val="22"/>
          <w:szCs w:val="22"/>
        </w:rPr>
        <w:instrText xml:space="preserve"> ADDIN EN.CITE.DATA </w:instrText>
      </w:r>
      <w:r w:rsidR="00551471" w:rsidRPr="00200FC5">
        <w:rPr>
          <w:rFonts w:ascii="Calibri" w:hAnsi="Calibri" w:cstheme="majorHAnsi"/>
          <w:sz w:val="22"/>
          <w:szCs w:val="22"/>
        </w:rPr>
      </w:r>
      <w:r w:rsidR="00551471" w:rsidRPr="00200FC5">
        <w:rPr>
          <w:rFonts w:ascii="Calibri" w:hAnsi="Calibri" w:cstheme="majorHAnsi"/>
          <w:sz w:val="22"/>
          <w:szCs w:val="22"/>
        </w:rPr>
        <w:fldChar w:fldCharType="end"/>
      </w:r>
      <w:r w:rsidR="004D1B5F" w:rsidRPr="00200FC5">
        <w:rPr>
          <w:rFonts w:ascii="Calibri" w:hAnsi="Calibri" w:cstheme="majorHAnsi"/>
          <w:sz w:val="22"/>
          <w:szCs w:val="22"/>
        </w:rPr>
      </w:r>
      <w:r w:rsidR="004D1B5F" w:rsidRPr="00200FC5">
        <w:rPr>
          <w:rFonts w:ascii="Calibri" w:hAnsi="Calibri" w:cstheme="majorHAnsi"/>
          <w:sz w:val="22"/>
          <w:szCs w:val="22"/>
        </w:rPr>
        <w:fldChar w:fldCharType="separate"/>
      </w:r>
      <w:r w:rsidR="00551471" w:rsidRPr="00200FC5">
        <w:rPr>
          <w:rFonts w:ascii="Calibri" w:hAnsi="Calibri" w:cstheme="majorHAnsi"/>
          <w:noProof/>
          <w:sz w:val="22"/>
          <w:szCs w:val="22"/>
          <w:vertAlign w:val="superscript"/>
        </w:rPr>
        <w:t>10, 11</w:t>
      </w:r>
      <w:r w:rsidR="004D1B5F" w:rsidRPr="00200FC5">
        <w:rPr>
          <w:rFonts w:ascii="Calibri" w:hAnsi="Calibri" w:cstheme="majorHAnsi"/>
          <w:sz w:val="22"/>
          <w:szCs w:val="22"/>
        </w:rPr>
        <w:fldChar w:fldCharType="end"/>
      </w:r>
      <w:r w:rsidR="0086175F" w:rsidRPr="00200FC5">
        <w:rPr>
          <w:rFonts w:ascii="Calibri" w:hAnsi="Calibri" w:cstheme="majorHAnsi"/>
          <w:sz w:val="22"/>
          <w:szCs w:val="22"/>
        </w:rPr>
        <w:t xml:space="preserve"> </w:t>
      </w:r>
      <w:r w:rsidR="002E4AD8" w:rsidRPr="00200FC5">
        <w:rPr>
          <w:rFonts w:ascii="Calibri" w:hAnsi="Calibri" w:cstheme="majorHAnsi"/>
          <w:sz w:val="22"/>
          <w:szCs w:val="22"/>
        </w:rPr>
        <w:t xml:space="preserve">current </w:t>
      </w:r>
      <w:r w:rsidR="00C20179" w:rsidRPr="00200FC5">
        <w:rPr>
          <w:rFonts w:ascii="Calibri" w:hAnsi="Calibri" w:cstheme="majorHAnsi"/>
          <w:sz w:val="22"/>
          <w:szCs w:val="22"/>
        </w:rPr>
        <w:t xml:space="preserve">added sugar intake from SSBs </w:t>
      </w:r>
      <w:r w:rsidR="00533B7C" w:rsidRPr="00200FC5">
        <w:rPr>
          <w:rFonts w:ascii="Calibri" w:hAnsi="Calibri" w:cstheme="majorHAnsi"/>
          <w:sz w:val="22"/>
          <w:szCs w:val="22"/>
        </w:rPr>
        <w:t xml:space="preserve">and foods </w:t>
      </w:r>
      <w:r w:rsidR="00C20179" w:rsidRPr="00200FC5">
        <w:rPr>
          <w:rFonts w:ascii="Calibri" w:hAnsi="Calibri" w:cstheme="majorHAnsi"/>
          <w:sz w:val="22"/>
          <w:szCs w:val="22"/>
        </w:rPr>
        <w:t>rema</w:t>
      </w:r>
      <w:r w:rsidR="009E679F" w:rsidRPr="00200FC5">
        <w:rPr>
          <w:rFonts w:ascii="Calibri" w:hAnsi="Calibri" w:cstheme="majorHAnsi"/>
          <w:sz w:val="22"/>
          <w:szCs w:val="22"/>
        </w:rPr>
        <w:t>ins</w:t>
      </w:r>
      <w:r w:rsidR="00C20179" w:rsidRPr="00200FC5">
        <w:rPr>
          <w:rFonts w:ascii="Calibri" w:hAnsi="Calibri" w:cstheme="majorHAnsi"/>
          <w:sz w:val="22"/>
          <w:szCs w:val="22"/>
        </w:rPr>
        <w:t xml:space="preserve"> high</w:t>
      </w:r>
      <w:r w:rsidRPr="00200FC5">
        <w:rPr>
          <w:rFonts w:ascii="Calibri" w:hAnsi="Calibri" w:cstheme="majorHAnsi"/>
          <w:sz w:val="22"/>
          <w:szCs w:val="22"/>
        </w:rPr>
        <w:t xml:space="preserve">: </w:t>
      </w:r>
      <w:r w:rsidR="00373674" w:rsidRPr="00200FC5">
        <w:rPr>
          <w:rFonts w:ascii="Calibri" w:hAnsi="Calibri" w:cstheme="majorHAnsi"/>
          <w:sz w:val="22"/>
          <w:szCs w:val="22"/>
        </w:rPr>
        <w:t>Americans</w:t>
      </w:r>
      <w:r w:rsidR="008823DE" w:rsidRPr="00200FC5">
        <w:rPr>
          <w:rFonts w:ascii="Calibri" w:hAnsi="Calibri" w:cstheme="majorHAnsi"/>
          <w:sz w:val="22"/>
          <w:szCs w:val="22"/>
        </w:rPr>
        <w:t xml:space="preserve"> </w:t>
      </w:r>
      <w:r w:rsidRPr="00200FC5">
        <w:rPr>
          <w:rFonts w:ascii="Calibri" w:hAnsi="Calibri" w:cstheme="majorHAnsi"/>
          <w:sz w:val="22"/>
          <w:szCs w:val="22"/>
        </w:rPr>
        <w:t xml:space="preserve">still </w:t>
      </w:r>
      <w:r w:rsidR="008823DE" w:rsidRPr="00200FC5">
        <w:rPr>
          <w:rFonts w:ascii="Calibri" w:hAnsi="Calibri" w:cstheme="majorHAnsi"/>
          <w:sz w:val="22"/>
          <w:szCs w:val="22"/>
        </w:rPr>
        <w:t xml:space="preserve">consume </w:t>
      </w:r>
      <w:r w:rsidR="00C20179" w:rsidRPr="00200FC5">
        <w:rPr>
          <w:rFonts w:ascii="Calibri" w:hAnsi="Calibri" w:cstheme="majorHAnsi"/>
          <w:sz w:val="22"/>
          <w:szCs w:val="22"/>
        </w:rPr>
        <w:t>&gt;</w:t>
      </w:r>
      <w:r w:rsidR="008823DE" w:rsidRPr="00200FC5">
        <w:rPr>
          <w:rFonts w:ascii="Calibri" w:hAnsi="Calibri" w:cstheme="majorHAnsi"/>
          <w:sz w:val="22"/>
          <w:szCs w:val="22"/>
        </w:rPr>
        <w:t xml:space="preserve">300 </w:t>
      </w:r>
      <w:r w:rsidR="00D51C38" w:rsidRPr="00200FC5">
        <w:rPr>
          <w:rFonts w:ascii="Calibri" w:hAnsi="Calibri" w:cstheme="majorHAnsi"/>
          <w:sz w:val="22"/>
          <w:szCs w:val="22"/>
        </w:rPr>
        <w:t>k</w:t>
      </w:r>
      <w:r w:rsidR="008823DE" w:rsidRPr="00200FC5">
        <w:rPr>
          <w:rFonts w:ascii="Calibri" w:hAnsi="Calibri" w:cstheme="majorHAnsi"/>
          <w:sz w:val="22"/>
          <w:szCs w:val="22"/>
        </w:rPr>
        <w:t>cal</w:t>
      </w:r>
      <w:r w:rsidR="00D51C38" w:rsidRPr="00200FC5">
        <w:rPr>
          <w:rFonts w:ascii="Calibri" w:hAnsi="Calibri" w:cstheme="majorHAnsi"/>
          <w:sz w:val="22"/>
          <w:szCs w:val="22"/>
        </w:rPr>
        <w:t>/day</w:t>
      </w:r>
      <w:r w:rsidR="008823DE" w:rsidRPr="00200FC5">
        <w:rPr>
          <w:rFonts w:ascii="Calibri" w:hAnsi="Calibri" w:cstheme="majorHAnsi"/>
          <w:sz w:val="22"/>
          <w:szCs w:val="22"/>
        </w:rPr>
        <w:t xml:space="preserve"> (&gt;15% of total </w:t>
      </w:r>
      <w:r w:rsidRPr="00200FC5">
        <w:rPr>
          <w:rFonts w:ascii="Calibri" w:hAnsi="Calibri" w:cstheme="majorHAnsi"/>
          <w:sz w:val="22"/>
          <w:szCs w:val="22"/>
        </w:rPr>
        <w:t xml:space="preserve">energy </w:t>
      </w:r>
      <w:r w:rsidR="00C20179" w:rsidRPr="00200FC5">
        <w:rPr>
          <w:rFonts w:ascii="Calibri" w:hAnsi="Calibri" w:cstheme="majorHAnsi"/>
          <w:sz w:val="22"/>
          <w:szCs w:val="22"/>
        </w:rPr>
        <w:t>(%E)</w:t>
      </w:r>
      <w:r w:rsidR="008823DE" w:rsidRPr="00200FC5">
        <w:rPr>
          <w:rFonts w:ascii="Calibri" w:hAnsi="Calibri" w:cstheme="majorHAnsi"/>
          <w:sz w:val="22"/>
          <w:szCs w:val="22"/>
        </w:rPr>
        <w:t>)</w:t>
      </w:r>
      <w:r w:rsidR="00C20179" w:rsidRPr="00200FC5">
        <w:rPr>
          <w:rFonts w:ascii="Calibri" w:hAnsi="Calibri" w:cstheme="majorHAnsi"/>
          <w:sz w:val="22"/>
          <w:szCs w:val="22"/>
        </w:rPr>
        <w:t>,</w:t>
      </w:r>
      <w:r w:rsidR="00FB0791" w:rsidRPr="00200FC5">
        <w:rPr>
          <w:rFonts w:ascii="Calibri" w:hAnsi="Calibri" w:cstheme="majorHAnsi"/>
          <w:sz w:val="22"/>
          <w:szCs w:val="22"/>
        </w:rPr>
        <w:fldChar w:fldCharType="begin"/>
      </w:r>
      <w:r w:rsidR="00551471" w:rsidRPr="00200FC5">
        <w:rPr>
          <w:rFonts w:ascii="Calibri" w:hAnsi="Calibri" w:cstheme="majorHAnsi"/>
          <w:sz w:val="22"/>
          <w:szCs w:val="22"/>
        </w:rPr>
        <w:instrText xml:space="preserve"> ADDIN EN.CITE &lt;EndNote&gt;&lt;Cite&gt;&lt;Author&gt;Powell&lt;/Author&gt;&lt;Year&gt;2016&lt;/Year&gt;&lt;RecNum&gt;1350&lt;/RecNum&gt;&lt;DisplayText&gt;&lt;style face="superscript"&gt;11&lt;/style&gt;&lt;/DisplayText&gt;&lt;record&gt;&lt;rec-number&gt;1350&lt;/rec-number&gt;&lt;foreign-keys&gt;&lt;key app="EN" db-id="dpawv2erjrtf2zefxtzp0vrosxfwewdfetz0" timestamp="1493171984"&gt;1350&lt;/key&gt;&lt;/foreign-keys&gt;&lt;ref-type name="Journal Article"&gt;17&lt;/ref-type&gt;&lt;contributors&gt;&lt;authors&gt;&lt;author&gt;Powell, Elyse S&lt;/author&gt;&lt;author&gt;Smith-Taillie, Lindsey P&lt;/author&gt;&lt;author&gt;Popkin, Barry M&lt;/author&gt;&lt;/authors&gt;&lt;/contributors&gt;&lt;titles&gt;&lt;title&gt;Added sugars intake across the distribution of US children and adult consumers: 1977-2012&lt;/title&gt;&lt;secondary-title&gt;Journal of the Academy of Nutrition and Dietetics&lt;/secondary-title&gt;&lt;/titles&gt;&lt;periodical&gt;&lt;full-title&gt;Journal of the Academy of Nutrition and Dietetics&lt;/full-title&gt;&lt;abbr-1&gt;J. Acad. Nutr. Diet.&lt;/abbr-1&gt;&lt;abbr-2&gt;J Acad Nutr Diet&lt;/abbr-2&gt;&lt;abbr-3&gt;Journal of the Academy of Nutrition &amp;amp; Dietetics&lt;/abbr-3&gt;&lt;/periodical&gt;&lt;pages&gt;1543-1550. e1&lt;/pages&gt;&lt;volume&gt;116&lt;/volume&gt;&lt;number&gt;10&lt;/number&gt;&lt;dates&gt;&lt;year&gt;2016&lt;/year&gt;&lt;/dates&gt;&lt;isbn&gt;2212-2672&lt;/isbn&gt;&lt;urls&gt;&lt;related-urls&gt;&lt;url&gt;http://ac.els-cdn.com/S2212267216303288/1-s2.0-S2212267216303288-main.pdf?_tid=469337e2-2dc8-11e7-8f18-00000aacb35d&amp;amp;acdnat=1493572566_5a9ad92cb56424f9a1106daff4adec3e&lt;/url&gt;&lt;/related-urls&gt;&lt;/urls&gt;&lt;/record&gt;&lt;/Cite&gt;&lt;/EndNote&gt;</w:instrText>
      </w:r>
      <w:r w:rsidR="00FB0791" w:rsidRPr="00200FC5">
        <w:rPr>
          <w:rFonts w:ascii="Calibri" w:hAnsi="Calibri" w:cstheme="majorHAnsi"/>
          <w:sz w:val="22"/>
          <w:szCs w:val="22"/>
        </w:rPr>
        <w:fldChar w:fldCharType="separate"/>
      </w:r>
      <w:r w:rsidR="00551471" w:rsidRPr="00200FC5">
        <w:rPr>
          <w:rFonts w:ascii="Calibri" w:hAnsi="Calibri" w:cstheme="majorHAnsi"/>
          <w:noProof/>
          <w:sz w:val="22"/>
          <w:szCs w:val="22"/>
          <w:vertAlign w:val="superscript"/>
        </w:rPr>
        <w:t>11</w:t>
      </w:r>
      <w:r w:rsidR="00FB0791" w:rsidRPr="00200FC5">
        <w:rPr>
          <w:rFonts w:ascii="Calibri" w:hAnsi="Calibri" w:cstheme="majorHAnsi"/>
          <w:sz w:val="22"/>
          <w:szCs w:val="22"/>
        </w:rPr>
        <w:fldChar w:fldCharType="end"/>
      </w:r>
      <w:r w:rsidR="005E2C3B" w:rsidRPr="00200FC5">
        <w:rPr>
          <w:rFonts w:ascii="Calibri" w:hAnsi="Calibri" w:cstheme="majorHAnsi"/>
          <w:sz w:val="22"/>
          <w:szCs w:val="22"/>
        </w:rPr>
        <w:t xml:space="preserve"> </w:t>
      </w:r>
      <w:r w:rsidR="00C20179" w:rsidRPr="00200FC5">
        <w:rPr>
          <w:rFonts w:ascii="Calibri" w:hAnsi="Calibri" w:cstheme="majorHAnsi"/>
          <w:sz w:val="22"/>
          <w:szCs w:val="22"/>
        </w:rPr>
        <w:t xml:space="preserve">exceeding </w:t>
      </w:r>
      <w:r w:rsidR="005E2C3B" w:rsidRPr="00200FC5">
        <w:rPr>
          <w:rFonts w:ascii="Calibri" w:hAnsi="Calibri" w:cstheme="majorHAnsi"/>
          <w:sz w:val="22"/>
          <w:szCs w:val="22"/>
        </w:rPr>
        <w:t>U</w:t>
      </w:r>
      <w:r w:rsidR="00A0557D" w:rsidRPr="00200FC5">
        <w:rPr>
          <w:rFonts w:ascii="Calibri" w:hAnsi="Calibri" w:cstheme="majorHAnsi"/>
          <w:sz w:val="22"/>
          <w:szCs w:val="22"/>
        </w:rPr>
        <w:t>.</w:t>
      </w:r>
      <w:r w:rsidR="005E2C3B" w:rsidRPr="00200FC5">
        <w:rPr>
          <w:rFonts w:ascii="Calibri" w:hAnsi="Calibri" w:cstheme="majorHAnsi"/>
          <w:sz w:val="22"/>
          <w:szCs w:val="22"/>
        </w:rPr>
        <w:t>S</w:t>
      </w:r>
      <w:r w:rsidR="00A0557D" w:rsidRPr="00200FC5">
        <w:rPr>
          <w:rFonts w:ascii="Calibri" w:hAnsi="Calibri" w:cstheme="majorHAnsi"/>
          <w:sz w:val="22"/>
          <w:szCs w:val="22"/>
        </w:rPr>
        <w:t>.</w:t>
      </w:r>
      <w:r w:rsidR="005E2C3B" w:rsidRPr="00200FC5">
        <w:rPr>
          <w:rFonts w:ascii="Calibri" w:hAnsi="Calibri" w:cstheme="majorHAnsi"/>
          <w:sz w:val="22"/>
          <w:szCs w:val="22"/>
        </w:rPr>
        <w:t xml:space="preserve"> guidelines of &lt;10%</w:t>
      </w:r>
      <w:r w:rsidR="00C20179" w:rsidRPr="00200FC5">
        <w:rPr>
          <w:rFonts w:ascii="Calibri" w:hAnsi="Calibri" w:cstheme="majorHAnsi"/>
          <w:sz w:val="22"/>
          <w:szCs w:val="22"/>
        </w:rPr>
        <w:t>E</w:t>
      </w:r>
      <w:r w:rsidR="00346CC3" w:rsidRPr="00200FC5">
        <w:rPr>
          <w:rFonts w:ascii="Calibri" w:hAnsi="Calibri" w:cstheme="majorHAnsi"/>
          <w:sz w:val="22"/>
          <w:szCs w:val="22"/>
        </w:rPr>
        <w:t xml:space="preserve"> </w:t>
      </w:r>
      <w:r w:rsidR="005E2C3B" w:rsidRPr="00200FC5">
        <w:rPr>
          <w:rFonts w:ascii="Calibri" w:hAnsi="Calibri" w:cstheme="majorHAnsi"/>
          <w:sz w:val="22"/>
          <w:szCs w:val="22"/>
        </w:rPr>
        <w:fldChar w:fldCharType="begin"/>
      </w:r>
      <w:r w:rsidR="00551471" w:rsidRPr="00200FC5">
        <w:rPr>
          <w:rFonts w:ascii="Calibri" w:hAnsi="Calibri" w:cstheme="majorHAnsi"/>
          <w:sz w:val="22"/>
          <w:szCs w:val="22"/>
        </w:rPr>
        <w:instrText xml:space="preserve"> ADDIN EN.CITE &lt;EndNote&gt;&lt;Cite&gt;&lt;Year&gt;2015&lt;/Year&gt;&lt;RecNum&gt;239&lt;/RecNum&gt;&lt;DisplayText&gt;&lt;style face="superscript"&gt;12&lt;/style&gt;&lt;/DisplayText&gt;&lt;record&gt;&lt;rec-number&gt;239&lt;/rec-number&gt;&lt;foreign-keys&gt;&lt;key app="EN" db-id="0a2v0xefkaep2fewtwspttflw5wr0vdftptz" timestamp="1487090124"&gt;239&lt;/key&gt;&lt;/foreign-keys&gt;&lt;ref-type name="Web Page"&gt;12&lt;/ref-type&gt;&lt;contributors&gt;&lt;/contributors&gt;&lt;titles&gt;&lt;title&gt;U.S. Department of Health and Human Services and U.S. Department of Agriculture. Dietary Guidelines for Americans 2015 - 2020&lt;/title&gt;&lt;/titles&gt;&lt;dates&gt;&lt;year&gt;2015&lt;/year&gt;&lt;/dates&gt;&lt;urls&gt;&lt;related-urls&gt;&lt;url&gt;https://health.gov/dietaryguidelines/2015/guidelines/&lt;/url&gt;&lt;/related-urls&gt;&lt;/urls&gt;&lt;/record&gt;&lt;/Cite&gt;&lt;/EndNote&gt;</w:instrText>
      </w:r>
      <w:r w:rsidR="005E2C3B" w:rsidRPr="00200FC5">
        <w:rPr>
          <w:rFonts w:ascii="Calibri" w:hAnsi="Calibri" w:cstheme="majorHAnsi"/>
          <w:sz w:val="22"/>
          <w:szCs w:val="22"/>
        </w:rPr>
        <w:fldChar w:fldCharType="separate"/>
      </w:r>
      <w:r w:rsidR="00551471" w:rsidRPr="00200FC5">
        <w:rPr>
          <w:rFonts w:ascii="Calibri" w:hAnsi="Calibri" w:cstheme="majorHAnsi"/>
          <w:noProof/>
          <w:sz w:val="22"/>
          <w:szCs w:val="22"/>
          <w:vertAlign w:val="superscript"/>
        </w:rPr>
        <w:t>12</w:t>
      </w:r>
      <w:r w:rsidR="005E2C3B" w:rsidRPr="00200FC5">
        <w:rPr>
          <w:rFonts w:ascii="Calibri" w:hAnsi="Calibri" w:cstheme="majorHAnsi"/>
          <w:sz w:val="22"/>
          <w:szCs w:val="22"/>
        </w:rPr>
        <w:fldChar w:fldCharType="end"/>
      </w:r>
      <w:r w:rsidR="005E2C3B" w:rsidRPr="00200FC5">
        <w:rPr>
          <w:rFonts w:ascii="Calibri" w:hAnsi="Calibri" w:cstheme="majorHAnsi"/>
          <w:sz w:val="22"/>
          <w:szCs w:val="22"/>
        </w:rPr>
        <w:t xml:space="preserve"> and international guidelines of &lt;5%</w:t>
      </w:r>
      <w:r w:rsidR="00C20179" w:rsidRPr="00200FC5">
        <w:rPr>
          <w:rFonts w:ascii="Calibri" w:hAnsi="Calibri" w:cstheme="majorHAnsi"/>
          <w:sz w:val="22"/>
          <w:szCs w:val="22"/>
        </w:rPr>
        <w:t>E</w:t>
      </w:r>
      <w:r w:rsidR="00051F21" w:rsidRPr="00200FC5">
        <w:rPr>
          <w:rFonts w:ascii="Calibri" w:hAnsi="Calibri" w:cstheme="majorHAnsi"/>
          <w:sz w:val="22"/>
          <w:szCs w:val="22"/>
        </w:rPr>
        <w:t>.</w:t>
      </w:r>
      <w:r w:rsidR="005E2C3B" w:rsidRPr="00200FC5">
        <w:rPr>
          <w:rFonts w:ascii="Calibri" w:hAnsi="Calibri" w:cstheme="majorHAnsi"/>
          <w:sz w:val="22"/>
          <w:szCs w:val="22"/>
        </w:rPr>
        <w:fldChar w:fldCharType="begin"/>
      </w:r>
      <w:r w:rsidR="00551471" w:rsidRPr="00200FC5">
        <w:rPr>
          <w:rFonts w:ascii="Calibri" w:hAnsi="Calibri" w:cstheme="majorHAnsi"/>
          <w:sz w:val="22"/>
          <w:szCs w:val="22"/>
        </w:rPr>
        <w:instrText xml:space="preserve"> ADDIN EN.CITE &lt;EndNote&gt;&lt;Cite&gt;&lt;Year&gt;2015&lt;/Year&gt;&lt;RecNum&gt;2247&lt;/RecNum&gt;&lt;DisplayText&gt;&lt;style face="superscript"&gt;13&lt;/style&gt;&lt;/DisplayText&gt;&lt;record&gt;&lt;rec-number&gt;2247&lt;/rec-number&gt;&lt;foreign-keys&gt;&lt;key app="EN" db-id="0a2v0xefkaep2fewtwspttflw5wr0vdftptz" timestamp="1493158943"&gt;2247&lt;/key&gt;&lt;/foreign-keys&gt;&lt;ref-type name="Web Page"&gt;12&lt;/ref-type&gt;&lt;contributors&gt;&lt;/contributors&gt;&lt;titles&gt;&lt;title&gt;World Health Organization. Guideline: sugars intake for adults and children&lt;/title&gt;&lt;/titles&gt;&lt;number&gt;July 6, 2017&lt;/number&gt;&lt;dates&gt;&lt;year&gt;2015&lt;/year&gt;&lt;/dates&gt;&lt;urls&gt;&lt;related-urls&gt;&lt;url&gt;http://apps.who.int/iris/bitstream/10665/149782/1/9789241549028_eng.pdf&lt;/url&gt;&lt;/related-urls&gt;&lt;/urls&gt;&lt;/record&gt;&lt;/Cite&gt;&lt;/EndNote&gt;</w:instrText>
      </w:r>
      <w:r w:rsidR="005E2C3B" w:rsidRPr="00200FC5">
        <w:rPr>
          <w:rFonts w:ascii="Calibri" w:hAnsi="Calibri" w:cstheme="majorHAnsi"/>
          <w:sz w:val="22"/>
          <w:szCs w:val="22"/>
        </w:rPr>
        <w:fldChar w:fldCharType="separate"/>
      </w:r>
      <w:r w:rsidR="00551471" w:rsidRPr="00200FC5">
        <w:rPr>
          <w:rFonts w:ascii="Calibri" w:hAnsi="Calibri" w:cstheme="majorHAnsi"/>
          <w:noProof/>
          <w:sz w:val="22"/>
          <w:szCs w:val="22"/>
          <w:vertAlign w:val="superscript"/>
        </w:rPr>
        <w:t>13</w:t>
      </w:r>
      <w:r w:rsidR="005E2C3B" w:rsidRPr="00200FC5">
        <w:rPr>
          <w:rFonts w:ascii="Calibri" w:hAnsi="Calibri" w:cstheme="majorHAnsi"/>
          <w:sz w:val="22"/>
          <w:szCs w:val="22"/>
        </w:rPr>
        <w:fldChar w:fldCharType="end"/>
      </w:r>
      <w:r w:rsidR="00134EB6" w:rsidRPr="00200FC5">
        <w:rPr>
          <w:rFonts w:ascii="Calibri" w:hAnsi="Calibri" w:cstheme="majorHAnsi"/>
          <w:sz w:val="22"/>
          <w:szCs w:val="22"/>
        </w:rPr>
        <w:t xml:space="preserve"> </w:t>
      </w:r>
      <w:r w:rsidRPr="00200FC5">
        <w:rPr>
          <w:rFonts w:ascii="Calibri" w:hAnsi="Calibri" w:cstheme="majorHAnsi"/>
          <w:sz w:val="22"/>
          <w:szCs w:val="22"/>
        </w:rPr>
        <w:t>T</w:t>
      </w:r>
      <w:r w:rsidR="00B43DAF" w:rsidRPr="00200FC5">
        <w:rPr>
          <w:rFonts w:ascii="Calibri" w:hAnsi="Calibri" w:cstheme="majorHAnsi"/>
          <w:sz w:val="22"/>
          <w:szCs w:val="22"/>
        </w:rPr>
        <w:t xml:space="preserve">he single largest source </w:t>
      </w:r>
      <w:r w:rsidRPr="00200FC5">
        <w:rPr>
          <w:rFonts w:ascii="Calibri" w:hAnsi="Calibri" w:cstheme="majorHAnsi"/>
          <w:sz w:val="22"/>
          <w:szCs w:val="22"/>
        </w:rPr>
        <w:t>in the U</w:t>
      </w:r>
      <w:r w:rsidR="00A0557D" w:rsidRPr="00200FC5">
        <w:rPr>
          <w:rFonts w:ascii="Calibri" w:hAnsi="Calibri" w:cstheme="majorHAnsi"/>
          <w:sz w:val="22"/>
          <w:szCs w:val="22"/>
        </w:rPr>
        <w:t>.</w:t>
      </w:r>
      <w:r w:rsidRPr="00200FC5">
        <w:rPr>
          <w:rFonts w:ascii="Calibri" w:hAnsi="Calibri" w:cstheme="majorHAnsi"/>
          <w:sz w:val="22"/>
          <w:szCs w:val="22"/>
        </w:rPr>
        <w:t>S</w:t>
      </w:r>
      <w:r w:rsidR="00A0557D" w:rsidRPr="00200FC5">
        <w:rPr>
          <w:rFonts w:ascii="Calibri" w:hAnsi="Calibri" w:cstheme="majorHAnsi"/>
          <w:sz w:val="22"/>
          <w:szCs w:val="22"/>
        </w:rPr>
        <w:t>.</w:t>
      </w:r>
      <w:r w:rsidRPr="00200FC5">
        <w:rPr>
          <w:rFonts w:ascii="Calibri" w:hAnsi="Calibri" w:cstheme="majorHAnsi"/>
          <w:sz w:val="22"/>
          <w:szCs w:val="22"/>
        </w:rPr>
        <w:t xml:space="preserve"> is SSBs</w:t>
      </w:r>
      <w:r w:rsidR="00B43DAF" w:rsidRPr="00200FC5">
        <w:rPr>
          <w:rFonts w:ascii="Calibri" w:hAnsi="Calibri" w:cstheme="majorHAnsi"/>
          <w:sz w:val="22"/>
          <w:szCs w:val="22"/>
        </w:rPr>
        <w:t xml:space="preserve">, </w:t>
      </w:r>
      <w:r w:rsidR="005E2C3B" w:rsidRPr="00200FC5">
        <w:rPr>
          <w:rFonts w:ascii="Calibri" w:hAnsi="Calibri" w:cstheme="majorHAnsi"/>
          <w:sz w:val="22"/>
          <w:szCs w:val="22"/>
        </w:rPr>
        <w:t>followed by grain desserts (e.g.</w:t>
      </w:r>
      <w:r w:rsidR="00B43DAF" w:rsidRPr="00200FC5">
        <w:rPr>
          <w:rFonts w:ascii="Calibri" w:hAnsi="Calibri" w:cstheme="majorHAnsi"/>
          <w:sz w:val="22"/>
          <w:szCs w:val="22"/>
        </w:rPr>
        <w:t>,</w:t>
      </w:r>
      <w:r w:rsidR="005E2C3B" w:rsidRPr="00200FC5">
        <w:rPr>
          <w:rFonts w:ascii="Calibri" w:hAnsi="Calibri" w:cstheme="majorHAnsi"/>
          <w:sz w:val="22"/>
          <w:szCs w:val="22"/>
        </w:rPr>
        <w:t xml:space="preserve"> cookies, cakes, pastries), fruit drinks, candy, and dairy desserts (e.g.</w:t>
      </w:r>
      <w:r w:rsidR="00B43DAF" w:rsidRPr="00200FC5">
        <w:rPr>
          <w:rFonts w:ascii="Calibri" w:hAnsi="Calibri" w:cstheme="majorHAnsi"/>
          <w:sz w:val="22"/>
          <w:szCs w:val="22"/>
        </w:rPr>
        <w:t>,</w:t>
      </w:r>
      <w:r w:rsidR="005E2C3B" w:rsidRPr="00200FC5">
        <w:rPr>
          <w:rFonts w:ascii="Calibri" w:hAnsi="Calibri" w:cstheme="majorHAnsi"/>
          <w:sz w:val="22"/>
          <w:szCs w:val="22"/>
        </w:rPr>
        <w:t xml:space="preserve"> ice cream)</w:t>
      </w:r>
      <w:r w:rsidR="00051F21" w:rsidRPr="00200FC5">
        <w:rPr>
          <w:rFonts w:ascii="Calibri" w:hAnsi="Calibri" w:cstheme="majorHAnsi"/>
          <w:sz w:val="22"/>
          <w:szCs w:val="22"/>
        </w:rPr>
        <w:t>.</w:t>
      </w:r>
      <w:r w:rsidR="005E2C3B" w:rsidRPr="00200FC5">
        <w:rPr>
          <w:rFonts w:ascii="Calibri" w:hAnsi="Calibri" w:cstheme="majorHAnsi"/>
          <w:sz w:val="22"/>
          <w:szCs w:val="22"/>
        </w:rPr>
        <w:fldChar w:fldCharType="begin"/>
      </w:r>
      <w:r w:rsidR="00551471" w:rsidRPr="00200FC5">
        <w:rPr>
          <w:rFonts w:ascii="Calibri" w:hAnsi="Calibri" w:cstheme="majorHAnsi"/>
          <w:sz w:val="22"/>
          <w:szCs w:val="22"/>
        </w:rPr>
        <w:instrText xml:space="preserve"> ADDIN EN.CITE &lt;EndNote&gt;&lt;Cite&gt;&lt;Author&gt;Drewnowski&lt;/Author&gt;&lt;Year&gt;2014&lt;/Year&gt;&lt;RecNum&gt;1354&lt;/RecNum&gt;&lt;DisplayText&gt;&lt;style face="superscript"&gt;14&lt;/style&gt;&lt;/DisplayText&gt;&lt;record&gt;&lt;rec-number&gt;1354&lt;/rec-number&gt;&lt;foreign-keys&gt;&lt;key app="EN" db-id="dpawv2erjrtf2zefxtzp0vrosxfwewdfetz0" timestamp="1493171985"&gt;1354&lt;/key&gt;&lt;/foreign-keys&gt;&lt;ref-type name="Journal Article"&gt;17&lt;/ref-type&gt;&lt;contributors&gt;&lt;authors&gt;&lt;author&gt;Drewnowski, Adam&lt;/author&gt;&lt;author&gt;Rehm, Colin D&lt;/author&gt;&lt;/authors&gt;&lt;/contributors&gt;&lt;titles&gt;&lt;title&gt;Consumption of added sugars among US children and adults by food purchase location and food source&lt;/title&gt;&lt;secondary-title&gt;The American journal of clinical nutrition&lt;/secondary-title&gt;&lt;/titles&gt;&lt;pages&gt;901-907&lt;/pages&gt;&lt;volume&gt;100&lt;/volume&gt;&lt;number&gt;3&lt;/number&gt;&lt;dates&gt;&lt;year&gt;2014&lt;/year&gt;&lt;/dates&gt;&lt;isbn&gt;0002-9165&lt;/isbn&gt;&lt;urls&gt;&lt;related-urls&gt;&lt;url&gt;https://www.ncbi.nlm.nih.gov/pmc/articles/PMC4135498/pdf/ajcn1003901.pdf&lt;/url&gt;&lt;/related-urls&gt;&lt;/urls&gt;&lt;/record&gt;&lt;/Cite&gt;&lt;/EndNote&gt;</w:instrText>
      </w:r>
      <w:r w:rsidR="005E2C3B" w:rsidRPr="00200FC5">
        <w:rPr>
          <w:rFonts w:ascii="Calibri" w:hAnsi="Calibri" w:cstheme="majorHAnsi"/>
          <w:sz w:val="22"/>
          <w:szCs w:val="22"/>
        </w:rPr>
        <w:fldChar w:fldCharType="separate"/>
      </w:r>
      <w:r w:rsidR="00551471" w:rsidRPr="00200FC5">
        <w:rPr>
          <w:rFonts w:ascii="Calibri" w:hAnsi="Calibri" w:cstheme="majorHAnsi"/>
          <w:noProof/>
          <w:sz w:val="22"/>
          <w:szCs w:val="22"/>
          <w:vertAlign w:val="superscript"/>
        </w:rPr>
        <w:t>14</w:t>
      </w:r>
      <w:r w:rsidR="005E2C3B" w:rsidRPr="00200FC5">
        <w:rPr>
          <w:rFonts w:ascii="Calibri" w:hAnsi="Calibri" w:cstheme="majorHAnsi"/>
          <w:sz w:val="22"/>
          <w:szCs w:val="22"/>
        </w:rPr>
        <w:fldChar w:fldCharType="end"/>
      </w:r>
      <w:r w:rsidR="00761945" w:rsidRPr="00200FC5">
        <w:rPr>
          <w:rFonts w:ascii="Calibri" w:hAnsi="Calibri" w:cstheme="majorHAnsi"/>
          <w:sz w:val="22"/>
          <w:szCs w:val="22"/>
        </w:rPr>
        <w:t xml:space="preserve"> Considering that 5</w:t>
      </w:r>
      <w:r w:rsidR="00022475" w:rsidRPr="00200FC5">
        <w:rPr>
          <w:rFonts w:ascii="Calibri" w:hAnsi="Calibri" w:cstheme="majorHAnsi"/>
          <w:sz w:val="22"/>
          <w:szCs w:val="22"/>
        </w:rPr>
        <w:t>2</w:t>
      </w:r>
      <w:r w:rsidR="005E2C3B" w:rsidRPr="00200FC5">
        <w:rPr>
          <w:rFonts w:ascii="Calibri" w:hAnsi="Calibri" w:cstheme="majorHAnsi"/>
          <w:sz w:val="22"/>
          <w:szCs w:val="22"/>
        </w:rPr>
        <w:t xml:space="preserve">,000 </w:t>
      </w:r>
      <w:r w:rsidR="00B43DAF" w:rsidRPr="00200FC5">
        <w:rPr>
          <w:rFonts w:ascii="Calibri" w:hAnsi="Calibri" w:cstheme="majorHAnsi"/>
          <w:sz w:val="22"/>
          <w:szCs w:val="22"/>
        </w:rPr>
        <w:t xml:space="preserve">annual </w:t>
      </w:r>
      <w:r w:rsidR="005E2C3B" w:rsidRPr="00200FC5">
        <w:rPr>
          <w:rFonts w:ascii="Calibri" w:hAnsi="Calibri" w:cstheme="majorHAnsi"/>
          <w:sz w:val="22"/>
          <w:szCs w:val="22"/>
        </w:rPr>
        <w:t>U</w:t>
      </w:r>
      <w:r w:rsidR="00A0557D" w:rsidRPr="00200FC5">
        <w:rPr>
          <w:rFonts w:ascii="Calibri" w:hAnsi="Calibri" w:cstheme="majorHAnsi"/>
          <w:sz w:val="22"/>
          <w:szCs w:val="22"/>
        </w:rPr>
        <w:t>.</w:t>
      </w:r>
      <w:r w:rsidR="005E2C3B" w:rsidRPr="00200FC5">
        <w:rPr>
          <w:rFonts w:ascii="Calibri" w:hAnsi="Calibri" w:cstheme="majorHAnsi"/>
          <w:sz w:val="22"/>
          <w:szCs w:val="22"/>
        </w:rPr>
        <w:t>S</w:t>
      </w:r>
      <w:r w:rsidR="00A0557D" w:rsidRPr="00200FC5">
        <w:rPr>
          <w:rFonts w:ascii="Calibri" w:hAnsi="Calibri" w:cstheme="majorHAnsi"/>
          <w:sz w:val="22"/>
          <w:szCs w:val="22"/>
        </w:rPr>
        <w:t>.</w:t>
      </w:r>
      <w:r w:rsidR="005E2C3B" w:rsidRPr="00200FC5">
        <w:rPr>
          <w:rFonts w:ascii="Calibri" w:hAnsi="Calibri" w:cstheme="majorHAnsi"/>
          <w:sz w:val="22"/>
          <w:szCs w:val="22"/>
        </w:rPr>
        <w:t xml:space="preserve"> </w:t>
      </w:r>
      <w:proofErr w:type="spellStart"/>
      <w:r w:rsidR="005E2C3B" w:rsidRPr="00200FC5">
        <w:rPr>
          <w:rFonts w:ascii="Calibri" w:hAnsi="Calibri" w:cstheme="majorHAnsi"/>
          <w:sz w:val="22"/>
          <w:szCs w:val="22"/>
        </w:rPr>
        <w:t>cardiometabolic</w:t>
      </w:r>
      <w:proofErr w:type="spellEnd"/>
      <w:r w:rsidR="005E2C3B" w:rsidRPr="00200FC5">
        <w:rPr>
          <w:rFonts w:ascii="Calibri" w:hAnsi="Calibri" w:cstheme="majorHAnsi"/>
          <w:sz w:val="22"/>
          <w:szCs w:val="22"/>
        </w:rPr>
        <w:t xml:space="preserve"> deaths are attributed to SSB consumption alone</w:t>
      </w:r>
      <w:r w:rsidR="00051F21" w:rsidRPr="00200FC5">
        <w:rPr>
          <w:rFonts w:ascii="Calibri" w:hAnsi="Calibri" w:cstheme="majorHAnsi"/>
          <w:sz w:val="22"/>
          <w:szCs w:val="22"/>
        </w:rPr>
        <w:t>,</w:t>
      </w:r>
      <w:r w:rsidR="005E2C3B" w:rsidRPr="00200FC5">
        <w:rPr>
          <w:rFonts w:ascii="Calibri" w:hAnsi="Calibri" w:cstheme="majorHAnsi"/>
          <w:sz w:val="22"/>
          <w:szCs w:val="22"/>
        </w:rPr>
        <w:fldChar w:fldCharType="begin"/>
      </w:r>
      <w:r w:rsidR="00551471" w:rsidRPr="00200FC5">
        <w:rPr>
          <w:rFonts w:ascii="Calibri" w:hAnsi="Calibri" w:cstheme="majorHAnsi"/>
          <w:sz w:val="22"/>
          <w:szCs w:val="22"/>
        </w:rPr>
        <w:instrText xml:space="preserve"> ADDIN EN.CITE &lt;EndNote&gt;&lt;Cite&gt;&lt;Author&gt;Micha&lt;/Author&gt;&lt;Year&gt;2017&lt;/Year&gt;&lt;RecNum&gt;497&lt;/RecNum&gt;&lt;DisplayText&gt;&lt;style face="superscript"&gt;6&lt;/style&gt;&lt;/DisplayText&gt;&lt;record&gt;&lt;rec-number&gt;497&lt;/rec-number&gt;&lt;foreign-keys&gt;&lt;key app="EN" db-id="dpawv2erjrtf2zefxtzp0vrosxfwewdfetz0" timestamp="1492315379"&gt;497&lt;/key&gt;&lt;/foreign-keys&gt;&lt;ref-type name="Journal Article"&gt;17&lt;/ref-type&gt;&lt;contributors&gt;&lt;authors&gt;&lt;author&gt;Micha, Renata&lt;/author&gt;&lt;author&gt;Peñalvo, Jose L&lt;/author&gt;&lt;author&gt;Cudhea, Frederick&lt;/author&gt;&lt;author&gt;Imamura, Fumiaki&lt;/author&gt;&lt;author&gt;Rehm, Colin D&lt;/author&gt;&lt;author&gt;Mozaffarian, Dariush&lt;/author&gt;&lt;/authors&gt;&lt;/contributors&gt;&lt;titles&gt;&lt;title&gt;Association Between Dietary Factors and Mortality From Heart Disease, Stroke, and Type 2 Diabetes in the United States&lt;/title&gt;&lt;secondary-title&gt;Jama&lt;/secondary-title&gt;&lt;/titles&gt;&lt;periodical&gt;&lt;full-title&gt;JAMA&lt;/full-title&gt;&lt;abbr-1&gt;JAMA&lt;/abbr-1&gt;&lt;abbr-2&gt;JAMA&lt;/abbr-2&gt;&lt;/periodical&gt;&lt;pages&gt;912-924&lt;/pages&gt;&lt;volume&gt;317&lt;/volume&gt;&lt;number&gt;9&lt;/number&gt;&lt;dates&gt;&lt;year&gt;2017&lt;/year&gt;&lt;/dates&gt;&lt;isbn&gt;0098-7484&lt;/isbn&gt;&lt;urls&gt;&lt;related-urls&gt;&lt;url&gt;http://jama.jamanetwork.com/pdfaccess.ashx?url=/data/journals/jama/936095/jama_micha_2017_oi_170008.pdf&lt;/url&gt;&lt;/related-urls&gt;&lt;/urls&gt;&lt;/record&gt;&lt;/Cite&gt;&lt;/EndNote&gt;</w:instrText>
      </w:r>
      <w:r w:rsidR="005E2C3B" w:rsidRPr="00200FC5">
        <w:rPr>
          <w:rFonts w:ascii="Calibri" w:hAnsi="Calibri" w:cstheme="majorHAnsi"/>
          <w:sz w:val="22"/>
          <w:szCs w:val="22"/>
        </w:rPr>
        <w:fldChar w:fldCharType="separate"/>
      </w:r>
      <w:r w:rsidR="00551471" w:rsidRPr="00200FC5">
        <w:rPr>
          <w:rFonts w:ascii="Calibri" w:hAnsi="Calibri" w:cstheme="majorHAnsi"/>
          <w:noProof/>
          <w:sz w:val="22"/>
          <w:szCs w:val="22"/>
          <w:vertAlign w:val="superscript"/>
        </w:rPr>
        <w:t>6</w:t>
      </w:r>
      <w:r w:rsidR="005E2C3B" w:rsidRPr="00200FC5">
        <w:rPr>
          <w:rFonts w:ascii="Calibri" w:hAnsi="Calibri" w:cstheme="majorHAnsi"/>
          <w:sz w:val="22"/>
          <w:szCs w:val="22"/>
        </w:rPr>
        <w:fldChar w:fldCharType="end"/>
      </w:r>
      <w:r w:rsidR="005E2C3B" w:rsidRPr="00200FC5">
        <w:rPr>
          <w:rFonts w:ascii="Calibri" w:hAnsi="Calibri" w:cstheme="majorHAnsi"/>
          <w:sz w:val="22"/>
          <w:szCs w:val="22"/>
        </w:rPr>
        <w:t xml:space="preserve"> </w:t>
      </w:r>
      <w:r w:rsidRPr="00200FC5">
        <w:rPr>
          <w:rFonts w:ascii="Calibri" w:hAnsi="Calibri"/>
          <w:color w:val="000000" w:themeColor="text1"/>
          <w:sz w:val="22"/>
          <w:szCs w:val="22"/>
        </w:rPr>
        <w:t xml:space="preserve">cost-effective approaches to </w:t>
      </w:r>
      <w:r w:rsidR="00DE3DF6" w:rsidRPr="00200FC5">
        <w:rPr>
          <w:rFonts w:ascii="Calibri" w:hAnsi="Calibri" w:cstheme="majorHAnsi"/>
          <w:sz w:val="22"/>
          <w:szCs w:val="22"/>
        </w:rPr>
        <w:t>reduc</w:t>
      </w:r>
      <w:r w:rsidRPr="00200FC5">
        <w:rPr>
          <w:rFonts w:ascii="Calibri" w:hAnsi="Calibri" w:cstheme="majorHAnsi"/>
          <w:sz w:val="22"/>
          <w:szCs w:val="22"/>
        </w:rPr>
        <w:t>e</w:t>
      </w:r>
      <w:r w:rsidR="005E2C3B" w:rsidRPr="00200FC5">
        <w:rPr>
          <w:rFonts w:ascii="Calibri" w:hAnsi="Calibri" w:cstheme="majorHAnsi"/>
          <w:sz w:val="22"/>
          <w:szCs w:val="22"/>
        </w:rPr>
        <w:t xml:space="preserve"> added sugar </w:t>
      </w:r>
      <w:r w:rsidR="00A17101" w:rsidRPr="00200FC5">
        <w:rPr>
          <w:rFonts w:ascii="Calibri" w:hAnsi="Calibri" w:cstheme="majorHAnsi"/>
          <w:sz w:val="22"/>
          <w:szCs w:val="22"/>
        </w:rPr>
        <w:t xml:space="preserve">consumption </w:t>
      </w:r>
      <w:r w:rsidRPr="00200FC5">
        <w:rPr>
          <w:rFonts w:ascii="Calibri" w:hAnsi="Calibri" w:cstheme="majorHAnsi"/>
          <w:sz w:val="22"/>
          <w:szCs w:val="22"/>
        </w:rPr>
        <w:t>are</w:t>
      </w:r>
      <w:r w:rsidR="00051F21" w:rsidRPr="00200FC5">
        <w:rPr>
          <w:rFonts w:ascii="Calibri" w:hAnsi="Calibri" w:cstheme="majorHAnsi"/>
          <w:sz w:val="22"/>
          <w:szCs w:val="22"/>
        </w:rPr>
        <w:t xml:space="preserve"> a public health priority.</w:t>
      </w:r>
    </w:p>
    <w:p w14:paraId="2FB517C4" w14:textId="006C6D3C" w:rsidR="00DB1F0F" w:rsidRPr="00200FC5" w:rsidRDefault="00934F2E" w:rsidP="00E26FF0">
      <w:pPr>
        <w:spacing w:line="480" w:lineRule="auto"/>
        <w:ind w:firstLine="720"/>
        <w:rPr>
          <w:rFonts w:ascii="Calibri" w:hAnsi="Calibri" w:cstheme="majorHAnsi"/>
          <w:sz w:val="22"/>
          <w:szCs w:val="22"/>
        </w:rPr>
      </w:pPr>
      <w:r w:rsidRPr="00200FC5" w:rsidDel="00DB1F0F">
        <w:rPr>
          <w:rFonts w:ascii="Calibri" w:hAnsi="Calibri" w:cstheme="majorHAnsi"/>
          <w:sz w:val="22"/>
          <w:szCs w:val="22"/>
        </w:rPr>
        <w:t>Food labeling supports</w:t>
      </w:r>
      <w:r w:rsidR="00BA710C" w:rsidRPr="00200FC5" w:rsidDel="00DB1F0F">
        <w:rPr>
          <w:rFonts w:ascii="Calibri" w:hAnsi="Calibri" w:cstheme="majorHAnsi"/>
          <w:sz w:val="22"/>
          <w:szCs w:val="22"/>
        </w:rPr>
        <w:t xml:space="preserve"> informed</w:t>
      </w:r>
      <w:r w:rsidR="00FB3EB6" w:rsidRPr="00200FC5" w:rsidDel="00DB1F0F">
        <w:rPr>
          <w:rFonts w:ascii="Calibri" w:hAnsi="Calibri" w:cstheme="majorHAnsi"/>
          <w:sz w:val="22"/>
          <w:szCs w:val="22"/>
        </w:rPr>
        <w:t xml:space="preserve"> </w:t>
      </w:r>
      <w:r w:rsidRPr="00200FC5" w:rsidDel="00DB1F0F">
        <w:rPr>
          <w:rFonts w:ascii="Calibri" w:hAnsi="Calibri" w:cstheme="majorHAnsi"/>
          <w:sz w:val="22"/>
          <w:szCs w:val="22"/>
        </w:rPr>
        <w:t>consumer choice</w:t>
      </w:r>
      <w:r w:rsidR="00043681" w:rsidRPr="00200FC5">
        <w:rPr>
          <w:rFonts w:ascii="Calibri" w:hAnsi="Calibri" w:cstheme="majorHAnsi"/>
          <w:sz w:val="22"/>
          <w:szCs w:val="22"/>
        </w:rPr>
        <w:t>,</w:t>
      </w:r>
      <w:r w:rsidRPr="00200FC5" w:rsidDel="00DB1F0F">
        <w:rPr>
          <w:rFonts w:ascii="Calibri" w:hAnsi="Calibri" w:cstheme="majorHAnsi"/>
          <w:sz w:val="22"/>
          <w:szCs w:val="22"/>
        </w:rPr>
        <w:t xml:space="preserve"> and </w:t>
      </w:r>
      <w:r w:rsidR="00DB1F0F" w:rsidRPr="00200FC5">
        <w:rPr>
          <w:rFonts w:ascii="Calibri" w:hAnsi="Calibri" w:cstheme="majorHAnsi"/>
          <w:sz w:val="22"/>
          <w:szCs w:val="22"/>
        </w:rPr>
        <w:t>can</w:t>
      </w:r>
      <w:r w:rsidRPr="00200FC5" w:rsidDel="00DB1F0F">
        <w:rPr>
          <w:rFonts w:ascii="Calibri" w:hAnsi="Calibri" w:cstheme="majorHAnsi"/>
          <w:sz w:val="22"/>
          <w:szCs w:val="22"/>
        </w:rPr>
        <w:t xml:space="preserve"> effective</w:t>
      </w:r>
      <w:r w:rsidR="00DB1F0F" w:rsidRPr="00200FC5">
        <w:rPr>
          <w:rFonts w:ascii="Calibri" w:hAnsi="Calibri" w:cstheme="majorHAnsi"/>
          <w:sz w:val="22"/>
          <w:szCs w:val="22"/>
        </w:rPr>
        <w:t>ly</w:t>
      </w:r>
      <w:r w:rsidRPr="00200FC5" w:rsidDel="00DB1F0F">
        <w:rPr>
          <w:rFonts w:ascii="Calibri" w:hAnsi="Calibri" w:cstheme="majorHAnsi"/>
          <w:sz w:val="22"/>
          <w:szCs w:val="22"/>
        </w:rPr>
        <w:t xml:space="preserve"> chang</w:t>
      </w:r>
      <w:r w:rsidR="00DB1F0F" w:rsidRPr="00200FC5">
        <w:rPr>
          <w:rFonts w:ascii="Calibri" w:hAnsi="Calibri" w:cstheme="majorHAnsi"/>
          <w:sz w:val="22"/>
          <w:szCs w:val="22"/>
        </w:rPr>
        <w:t>e consumer</w:t>
      </w:r>
      <w:r w:rsidRPr="00200FC5" w:rsidDel="00DB1F0F">
        <w:rPr>
          <w:rFonts w:ascii="Calibri" w:hAnsi="Calibri" w:cstheme="majorHAnsi"/>
          <w:sz w:val="22"/>
          <w:szCs w:val="22"/>
        </w:rPr>
        <w:t xml:space="preserve"> beha</w:t>
      </w:r>
      <w:r w:rsidR="00BA710C" w:rsidRPr="00200FC5" w:rsidDel="00DB1F0F">
        <w:rPr>
          <w:rFonts w:ascii="Calibri" w:hAnsi="Calibri" w:cstheme="majorHAnsi"/>
          <w:sz w:val="22"/>
          <w:szCs w:val="22"/>
        </w:rPr>
        <w:t>v</w:t>
      </w:r>
      <w:r w:rsidRPr="00200FC5" w:rsidDel="00DB1F0F">
        <w:rPr>
          <w:rFonts w:ascii="Calibri" w:hAnsi="Calibri" w:cstheme="majorHAnsi"/>
          <w:sz w:val="22"/>
          <w:szCs w:val="22"/>
        </w:rPr>
        <w:t>ior</w:t>
      </w:r>
      <w:r w:rsidR="00213961" w:rsidRPr="00200FC5">
        <w:rPr>
          <w:rFonts w:ascii="Calibri" w:hAnsi="Calibri" w:cstheme="majorHAnsi"/>
          <w:sz w:val="22"/>
          <w:szCs w:val="22"/>
        </w:rPr>
        <w:fldChar w:fldCharType="begin">
          <w:fldData xml:space="preserve">PEVuZE5vdGU+PENpdGU+PEF1dGhvcj5TaGFuZ2d1YW48L0F1dGhvcj48WWVhcj4yMDE4PC9ZZWFy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</w:fldData>
        </w:fldChar>
      </w:r>
      <w:r w:rsidR="00551471" w:rsidRPr="00200FC5">
        <w:rPr>
          <w:rFonts w:ascii="Calibri" w:hAnsi="Calibri" w:cstheme="majorHAnsi"/>
          <w:sz w:val="22"/>
          <w:szCs w:val="22"/>
        </w:rPr>
        <w:instrText xml:space="preserve"> ADDIN EN.CITE </w:instrText>
      </w:r>
      <w:r w:rsidR="00551471" w:rsidRPr="00200FC5">
        <w:rPr>
          <w:rFonts w:ascii="Calibri" w:hAnsi="Calibri" w:cstheme="majorHAnsi"/>
          <w:sz w:val="22"/>
          <w:szCs w:val="22"/>
        </w:rPr>
        <w:fldChar w:fldCharType="begin">
          <w:fldData xml:space="preserve">PEVuZE5vdGU+PENpdGU+PEF1dGhvcj5TaGFuZ2d1YW48L0F1dGhvcj48WWVhcj4yMDE4PC9ZZWFy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</w:fldData>
        </w:fldChar>
      </w:r>
      <w:r w:rsidR="00551471" w:rsidRPr="00200FC5">
        <w:rPr>
          <w:rFonts w:ascii="Calibri" w:hAnsi="Calibri" w:cstheme="majorHAnsi"/>
          <w:sz w:val="22"/>
          <w:szCs w:val="22"/>
        </w:rPr>
        <w:instrText xml:space="preserve"> ADDIN EN.CITE.DATA </w:instrText>
      </w:r>
      <w:r w:rsidR="00551471" w:rsidRPr="00200FC5">
        <w:rPr>
          <w:rFonts w:ascii="Calibri" w:hAnsi="Calibri" w:cstheme="majorHAnsi"/>
          <w:sz w:val="22"/>
          <w:szCs w:val="22"/>
        </w:rPr>
      </w:r>
      <w:r w:rsidR="00551471" w:rsidRPr="00200FC5">
        <w:rPr>
          <w:rFonts w:ascii="Calibri" w:hAnsi="Calibri" w:cstheme="majorHAnsi"/>
          <w:sz w:val="22"/>
          <w:szCs w:val="22"/>
        </w:rPr>
        <w:fldChar w:fldCharType="end"/>
      </w:r>
      <w:r w:rsidR="00213961" w:rsidRPr="00200FC5">
        <w:rPr>
          <w:rFonts w:ascii="Calibri" w:hAnsi="Calibri" w:cstheme="majorHAnsi"/>
          <w:sz w:val="22"/>
          <w:szCs w:val="22"/>
        </w:rPr>
      </w:r>
      <w:r w:rsidR="00213961" w:rsidRPr="00200FC5">
        <w:rPr>
          <w:rFonts w:ascii="Calibri" w:hAnsi="Calibri" w:cstheme="majorHAnsi"/>
          <w:sz w:val="22"/>
          <w:szCs w:val="22"/>
        </w:rPr>
        <w:fldChar w:fldCharType="separate"/>
      </w:r>
      <w:r w:rsidR="00551471" w:rsidRPr="00200FC5">
        <w:rPr>
          <w:rFonts w:ascii="Calibri" w:hAnsi="Calibri" w:cstheme="majorHAnsi"/>
          <w:noProof/>
          <w:sz w:val="22"/>
          <w:szCs w:val="22"/>
          <w:vertAlign w:val="superscript"/>
        </w:rPr>
        <w:t>15, 16</w:t>
      </w:r>
      <w:r w:rsidR="00213961" w:rsidRPr="00200FC5">
        <w:rPr>
          <w:rFonts w:ascii="Calibri" w:hAnsi="Calibri" w:cstheme="majorHAnsi"/>
          <w:sz w:val="22"/>
          <w:szCs w:val="22"/>
        </w:rPr>
        <w:fldChar w:fldCharType="end"/>
      </w:r>
      <w:r w:rsidR="00264283" w:rsidRPr="00200FC5" w:rsidDel="00DB1F0F">
        <w:rPr>
          <w:rFonts w:ascii="Calibri" w:hAnsi="Calibri" w:cstheme="majorHAnsi"/>
          <w:sz w:val="22"/>
          <w:szCs w:val="22"/>
        </w:rPr>
        <w:t xml:space="preserve"> </w:t>
      </w:r>
      <w:r w:rsidRPr="00200FC5" w:rsidDel="00DB1F0F">
        <w:rPr>
          <w:rFonts w:ascii="Calibri" w:hAnsi="Calibri" w:cstheme="majorHAnsi"/>
          <w:sz w:val="22"/>
          <w:szCs w:val="22"/>
        </w:rPr>
        <w:t>and stimulat</w:t>
      </w:r>
      <w:r w:rsidR="00DB1F0F" w:rsidRPr="00200FC5">
        <w:rPr>
          <w:rFonts w:ascii="Calibri" w:hAnsi="Calibri" w:cstheme="majorHAnsi"/>
          <w:sz w:val="22"/>
          <w:szCs w:val="22"/>
        </w:rPr>
        <w:t>e</w:t>
      </w:r>
      <w:r w:rsidRPr="00200FC5" w:rsidDel="00DB1F0F">
        <w:rPr>
          <w:rFonts w:ascii="Calibri" w:hAnsi="Calibri" w:cstheme="majorHAnsi"/>
          <w:sz w:val="22"/>
          <w:szCs w:val="22"/>
        </w:rPr>
        <w:t xml:space="preserve"> industry reformulation</w:t>
      </w:r>
      <w:r w:rsidR="00993484" w:rsidRPr="00200FC5" w:rsidDel="00DB1F0F">
        <w:rPr>
          <w:rFonts w:ascii="Calibri" w:hAnsi="Calibri" w:cstheme="majorHAnsi"/>
          <w:sz w:val="22"/>
          <w:szCs w:val="22"/>
        </w:rPr>
        <w:t>,</w:t>
      </w:r>
      <w:r w:rsidRPr="00200FC5" w:rsidDel="00DB1F0F">
        <w:rPr>
          <w:rFonts w:ascii="Calibri" w:hAnsi="Calibri" w:cstheme="majorHAnsi"/>
          <w:sz w:val="22"/>
          <w:szCs w:val="22"/>
        </w:rPr>
        <w:t xml:space="preserve"> </w:t>
      </w:r>
      <w:r w:rsidR="00DB1F0F" w:rsidRPr="00200FC5">
        <w:rPr>
          <w:rFonts w:ascii="Calibri" w:hAnsi="Calibri" w:cstheme="majorHAnsi"/>
          <w:sz w:val="22"/>
          <w:szCs w:val="22"/>
        </w:rPr>
        <w:t>for example</w:t>
      </w:r>
      <w:r w:rsidR="00DB1F0F" w:rsidRPr="00200FC5" w:rsidDel="00DB1F0F">
        <w:rPr>
          <w:rFonts w:ascii="Calibri" w:hAnsi="Calibri" w:cstheme="majorHAnsi"/>
          <w:sz w:val="22"/>
          <w:szCs w:val="22"/>
        </w:rPr>
        <w:t xml:space="preserve"> </w:t>
      </w:r>
      <w:r w:rsidR="00DB1F0F" w:rsidRPr="00200FC5">
        <w:rPr>
          <w:rFonts w:ascii="Calibri" w:hAnsi="Calibri" w:cstheme="majorHAnsi"/>
          <w:sz w:val="22"/>
          <w:szCs w:val="22"/>
        </w:rPr>
        <w:t xml:space="preserve">as </w:t>
      </w:r>
      <w:r w:rsidRPr="00200FC5" w:rsidDel="00DB1F0F">
        <w:rPr>
          <w:rFonts w:ascii="Calibri" w:hAnsi="Calibri" w:cstheme="majorHAnsi"/>
          <w:sz w:val="22"/>
          <w:szCs w:val="22"/>
        </w:rPr>
        <w:t xml:space="preserve">supported by </w:t>
      </w:r>
      <w:r w:rsidR="00DB1F0F" w:rsidRPr="00200FC5">
        <w:rPr>
          <w:rFonts w:ascii="Calibri" w:hAnsi="Calibri" w:cstheme="majorHAnsi"/>
          <w:sz w:val="22"/>
          <w:szCs w:val="22"/>
        </w:rPr>
        <w:t>recent</w:t>
      </w:r>
      <w:r w:rsidR="00DB1F0F" w:rsidRPr="00200FC5" w:rsidDel="00DB1F0F">
        <w:rPr>
          <w:rFonts w:ascii="Calibri" w:hAnsi="Calibri" w:cstheme="majorHAnsi"/>
          <w:sz w:val="22"/>
          <w:szCs w:val="22"/>
        </w:rPr>
        <w:t xml:space="preserve"> </w:t>
      </w:r>
      <w:r w:rsidR="00264283" w:rsidRPr="00200FC5" w:rsidDel="00DB1F0F">
        <w:rPr>
          <w:rFonts w:ascii="Calibri" w:hAnsi="Calibri" w:cstheme="majorHAnsi"/>
          <w:sz w:val="22"/>
          <w:szCs w:val="22"/>
        </w:rPr>
        <w:t xml:space="preserve">experience with </w:t>
      </w:r>
      <w:r w:rsidR="00264283" w:rsidRPr="00200FC5" w:rsidDel="00DB1F0F">
        <w:rPr>
          <w:rFonts w:ascii="Calibri" w:hAnsi="Calibri" w:cstheme="majorHAnsi"/>
          <w:i/>
          <w:sz w:val="22"/>
          <w:szCs w:val="22"/>
        </w:rPr>
        <w:t>trans-</w:t>
      </w:r>
      <w:r w:rsidR="00264283" w:rsidRPr="00200FC5" w:rsidDel="00DB1F0F">
        <w:rPr>
          <w:rFonts w:ascii="Calibri" w:hAnsi="Calibri" w:cstheme="majorHAnsi"/>
          <w:sz w:val="22"/>
          <w:szCs w:val="22"/>
        </w:rPr>
        <w:t>fat</w:t>
      </w:r>
      <w:r w:rsidR="00264283" w:rsidRPr="00200FC5" w:rsidDel="00DB1F0F">
        <w:rPr>
          <w:rFonts w:ascii="Calibri" w:hAnsi="Calibri" w:cstheme="majorHAnsi"/>
          <w:i/>
          <w:sz w:val="22"/>
          <w:szCs w:val="22"/>
        </w:rPr>
        <w:t xml:space="preserve"> </w:t>
      </w:r>
      <w:r w:rsidR="00264283" w:rsidRPr="00200FC5" w:rsidDel="00DB1F0F">
        <w:rPr>
          <w:rFonts w:ascii="Calibri" w:hAnsi="Calibri" w:cstheme="majorHAnsi"/>
          <w:sz w:val="22"/>
          <w:szCs w:val="22"/>
        </w:rPr>
        <w:t>labeling</w:t>
      </w:r>
      <w:r w:rsidR="00051F21" w:rsidRPr="00200FC5">
        <w:rPr>
          <w:rFonts w:ascii="Calibri" w:hAnsi="Calibri" w:cstheme="majorHAnsi"/>
          <w:sz w:val="22"/>
          <w:szCs w:val="22"/>
        </w:rPr>
        <w:t>.</w:t>
      </w:r>
      <w:r w:rsidR="004D1B5F" w:rsidRPr="00200FC5">
        <w:rPr>
          <w:rFonts w:ascii="Calibri" w:hAnsi="Calibri" w:cstheme="majorHAnsi"/>
          <w:sz w:val="22"/>
          <w:szCs w:val="22"/>
        </w:rPr>
        <w:fldChar w:fldCharType="begin"/>
      </w:r>
      <w:r w:rsidR="00551471" w:rsidRPr="00200FC5">
        <w:rPr>
          <w:rFonts w:ascii="Calibri" w:hAnsi="Calibri" w:cstheme="majorHAnsi"/>
          <w:sz w:val="22"/>
          <w:szCs w:val="22"/>
        </w:rPr>
        <w:instrText xml:space="preserve"> ADDIN EN.CITE &lt;EndNote&gt;&lt;Cite&gt;&lt;Author&gt;Otite&lt;/Author&gt;&lt;Year&gt;2013&lt;/Year&gt;&lt;RecNum&gt;1787&lt;/RecNum&gt;&lt;DisplayText&gt;&lt;style face="superscript"&gt;17&lt;/style&gt;&lt;/DisplayText&gt;&lt;record&gt;&lt;rec-number&gt;1787&lt;/rec-number&gt;&lt;foreign-keys&gt;&lt;key app="EN" db-id="dpawv2erjrtf2zefxtzp0vrosxfwewdfetz0" timestamp="1510195052"&gt;1787&lt;/key&gt;&lt;/foreign-keys&gt;&lt;ref-type name="Journal Article"&gt;17&lt;/ref-type&gt;&lt;contributors&gt;&lt;authors&gt;&lt;author&gt;Otite, F. O.&lt;/author&gt;&lt;author&gt;Jacobson, M. F.&lt;/author&gt;&lt;author&gt;Dahmubed, A.&lt;/author&gt;&lt;author&gt;Mozaffarian, D.&lt;/author&gt;&lt;/authors&gt;&lt;/contributors&gt;&lt;auth-address&gt;Harvard School of Public Health, Boston, Massachusetts, USA.&lt;/auth-address&gt;&lt;titles&gt;&lt;title&gt;Trends in trans fatty acids reformulations of US supermarket and brand-name foods from 2007 through 2011&lt;/title&gt;&lt;secondary-title&gt;Prev Chronic Dis&lt;/secondary-title&gt;&lt;alt-title&gt;Preventing chronic disease&lt;/alt-title&gt;&lt;/titles&gt;&lt;periodical&gt;&lt;full-title&gt;Preventing Chronic Disease&lt;/full-title&gt;&lt;abbr-1&gt;Prev. Chronic Dis.&lt;/abbr-1&gt;&lt;abbr-2&gt;Prev Chronic Dis&lt;/abbr-2&gt;&lt;/periodical&gt;&lt;alt-periodical&gt;&lt;full-title&gt;Preventing Chronic Disease&lt;/full-title&gt;&lt;abbr-1&gt;Prev. Chronic Dis.&lt;/abbr-1&gt;&lt;abbr-2&gt;Prev Chronic Dis&lt;/abbr-2&gt;&lt;/alt-periodical&gt;&lt;pages&gt;E85&lt;/pages&gt;&lt;volume&gt;10&lt;/volume&gt;&lt;edition&gt;2013/05/25&lt;/edition&gt;&lt;keywords&gt;&lt;keyword&gt;Dietary Fats/analysis&lt;/keyword&gt;&lt;keyword&gt;Fatty Acids/analysis&lt;/keyword&gt;&lt;keyword&gt;Fatty Acids, Unsaturated/analysis&lt;/keyword&gt;&lt;keyword&gt;*Food Analysis&lt;/keyword&gt;&lt;keyword&gt;Food Industry/*trends&lt;/keyword&gt;&lt;keyword&gt;Food Labeling&lt;/keyword&gt;&lt;keyword&gt;Food Supply/*statistics &amp;amp; numerical data&lt;/keyword&gt;&lt;keyword&gt;Marketing&lt;/keyword&gt;&lt;keyword&gt;Trans Fatty Acids/*analysis&lt;/keyword&gt;&lt;keyword&gt;United States&lt;/keyword&gt;&lt;/keywords&gt;&lt;dates&gt;&lt;year&gt;2013&lt;/year&gt;&lt;pub-dates&gt;&lt;date&gt;May 23&lt;/date&gt;&lt;/pub-dates&gt;&lt;/dates&gt;&lt;isbn&gt;1545-1151&lt;/isbn&gt;&lt;accession-num&gt;23701722&lt;/accession-num&gt;&lt;urls&gt;&lt;/urls&gt;&lt;custom2&gt;PMC3670643&lt;/custom2&gt;&lt;electronic-resource-num&gt;10.5888/pcd10.120198&lt;/electronic-resource-num&gt;&lt;remote-database-provider&gt;NLM&lt;/remote-database-provider&gt;&lt;language&gt;eng&lt;/language&gt;&lt;/record&gt;&lt;/Cite&gt;&lt;/EndNote&gt;</w:instrText>
      </w:r>
      <w:r w:rsidR="004D1B5F" w:rsidRPr="00200FC5">
        <w:rPr>
          <w:rFonts w:ascii="Calibri" w:hAnsi="Calibri" w:cstheme="majorHAnsi"/>
          <w:sz w:val="22"/>
          <w:szCs w:val="22"/>
        </w:rPr>
        <w:fldChar w:fldCharType="separate"/>
      </w:r>
      <w:r w:rsidR="00551471" w:rsidRPr="00200FC5">
        <w:rPr>
          <w:rFonts w:ascii="Calibri" w:hAnsi="Calibri" w:cstheme="majorHAnsi"/>
          <w:noProof/>
          <w:sz w:val="22"/>
          <w:szCs w:val="22"/>
          <w:vertAlign w:val="superscript"/>
        </w:rPr>
        <w:t>17</w:t>
      </w:r>
      <w:r w:rsidR="004D1B5F" w:rsidRPr="00200FC5">
        <w:rPr>
          <w:rFonts w:ascii="Calibri" w:hAnsi="Calibri" w:cstheme="majorHAnsi"/>
          <w:sz w:val="22"/>
          <w:szCs w:val="22"/>
        </w:rPr>
        <w:fldChar w:fldCharType="end"/>
      </w:r>
      <w:r w:rsidRPr="00200FC5" w:rsidDel="00DB1F0F">
        <w:rPr>
          <w:rFonts w:ascii="Calibri" w:hAnsi="Calibri" w:cstheme="majorHAnsi"/>
          <w:sz w:val="22"/>
          <w:szCs w:val="22"/>
        </w:rPr>
        <w:t xml:space="preserve"> </w:t>
      </w:r>
      <w:r w:rsidR="005820B6" w:rsidRPr="00200FC5" w:rsidDel="00DB1F0F">
        <w:rPr>
          <w:rFonts w:ascii="Calibri" w:hAnsi="Calibri" w:cstheme="majorHAnsi"/>
          <w:sz w:val="22"/>
          <w:szCs w:val="22"/>
        </w:rPr>
        <w:t>Yet</w:t>
      </w:r>
      <w:r w:rsidR="00736C9F" w:rsidRPr="00200FC5" w:rsidDel="00DB1F0F">
        <w:rPr>
          <w:rFonts w:ascii="Calibri" w:hAnsi="Calibri" w:cstheme="majorHAnsi"/>
          <w:sz w:val="22"/>
          <w:szCs w:val="22"/>
        </w:rPr>
        <w:t xml:space="preserve">, the health and economic </w:t>
      </w:r>
      <w:r w:rsidR="005820B6" w:rsidRPr="00200FC5" w:rsidDel="00DB1F0F">
        <w:rPr>
          <w:rFonts w:ascii="Calibri" w:hAnsi="Calibri" w:cstheme="majorHAnsi"/>
          <w:sz w:val="22"/>
          <w:szCs w:val="22"/>
        </w:rPr>
        <w:t xml:space="preserve">impacts </w:t>
      </w:r>
      <w:r w:rsidR="00736C9F" w:rsidRPr="00200FC5" w:rsidDel="00DB1F0F">
        <w:rPr>
          <w:rFonts w:ascii="Calibri" w:hAnsi="Calibri" w:cstheme="majorHAnsi"/>
          <w:sz w:val="22"/>
          <w:szCs w:val="22"/>
        </w:rPr>
        <w:t xml:space="preserve">of FDA’s added sugar </w:t>
      </w:r>
      <w:r w:rsidR="001D2BC8" w:rsidRPr="00200FC5" w:rsidDel="00DB1F0F">
        <w:rPr>
          <w:rFonts w:ascii="Calibri" w:hAnsi="Calibri" w:cstheme="majorHAnsi"/>
          <w:sz w:val="22"/>
          <w:szCs w:val="22"/>
        </w:rPr>
        <w:t xml:space="preserve">labeling </w:t>
      </w:r>
      <w:r w:rsidR="005820B6" w:rsidRPr="00200FC5" w:rsidDel="00DB1F0F">
        <w:rPr>
          <w:rFonts w:ascii="Calibri" w:hAnsi="Calibri" w:cstheme="majorHAnsi"/>
          <w:sz w:val="22"/>
          <w:szCs w:val="22"/>
        </w:rPr>
        <w:t xml:space="preserve">policy </w:t>
      </w:r>
      <w:r w:rsidR="00A17101" w:rsidRPr="00200FC5">
        <w:rPr>
          <w:rFonts w:ascii="Calibri" w:hAnsi="Calibri" w:cstheme="majorHAnsi"/>
          <w:sz w:val="22"/>
          <w:szCs w:val="22"/>
        </w:rPr>
        <w:t xml:space="preserve">have not been </w:t>
      </w:r>
      <w:r w:rsidR="00736C9F" w:rsidRPr="00200FC5" w:rsidDel="00DB1F0F">
        <w:rPr>
          <w:rFonts w:ascii="Calibri" w:hAnsi="Calibri" w:cstheme="majorHAnsi"/>
          <w:sz w:val="22"/>
          <w:szCs w:val="22"/>
        </w:rPr>
        <w:t>est</w:t>
      </w:r>
      <w:r w:rsidR="00A17101" w:rsidRPr="00200FC5">
        <w:rPr>
          <w:rFonts w:ascii="Calibri" w:hAnsi="Calibri" w:cstheme="majorHAnsi"/>
          <w:sz w:val="22"/>
          <w:szCs w:val="22"/>
        </w:rPr>
        <w:t>imated</w:t>
      </w:r>
      <w:r w:rsidR="00736C9F" w:rsidRPr="00200FC5" w:rsidDel="00DB1F0F">
        <w:rPr>
          <w:rFonts w:ascii="Calibri" w:hAnsi="Calibri" w:cstheme="majorHAnsi"/>
          <w:sz w:val="22"/>
          <w:szCs w:val="22"/>
        </w:rPr>
        <w:t>.</w:t>
      </w:r>
      <w:r w:rsidR="00DB1F0F" w:rsidRPr="00200FC5">
        <w:rPr>
          <w:rFonts w:ascii="Calibri" w:hAnsi="Calibri" w:cstheme="majorHAnsi"/>
          <w:sz w:val="22"/>
          <w:szCs w:val="22"/>
        </w:rPr>
        <w:t xml:space="preserve"> </w:t>
      </w:r>
      <w:r w:rsidR="007C54E8" w:rsidRPr="00200FC5">
        <w:rPr>
          <w:rFonts w:ascii="Calibri" w:hAnsi="Calibri" w:cstheme="majorHAnsi"/>
          <w:sz w:val="22"/>
          <w:szCs w:val="22"/>
        </w:rPr>
        <w:t xml:space="preserve">Even though some companies have </w:t>
      </w:r>
      <w:r w:rsidR="00250639" w:rsidRPr="00200FC5">
        <w:rPr>
          <w:rFonts w:ascii="Calibri" w:hAnsi="Calibri" w:cstheme="majorHAnsi"/>
          <w:sz w:val="22"/>
          <w:szCs w:val="22"/>
        </w:rPr>
        <w:t xml:space="preserve">already </w:t>
      </w:r>
      <w:r w:rsidR="00526621" w:rsidRPr="00200FC5">
        <w:rPr>
          <w:rFonts w:ascii="Calibri" w:hAnsi="Calibri" w:cstheme="majorHAnsi"/>
          <w:sz w:val="22"/>
          <w:szCs w:val="22"/>
        </w:rPr>
        <w:t xml:space="preserve">opted to </w:t>
      </w:r>
      <w:r w:rsidR="007C54E8" w:rsidRPr="00200FC5">
        <w:rPr>
          <w:rFonts w:ascii="Calibri" w:hAnsi="Calibri" w:cstheme="majorHAnsi"/>
          <w:sz w:val="22"/>
          <w:szCs w:val="22"/>
        </w:rPr>
        <w:t>implement the new label on their products</w:t>
      </w:r>
      <w:r w:rsidR="00051F21" w:rsidRPr="00200FC5">
        <w:rPr>
          <w:rFonts w:ascii="Calibri" w:hAnsi="Calibri" w:cstheme="majorHAnsi"/>
          <w:sz w:val="22"/>
          <w:szCs w:val="22"/>
        </w:rPr>
        <w:t>,</w:t>
      </w:r>
      <w:r w:rsidR="00BE01A1" w:rsidRPr="00200FC5">
        <w:rPr>
          <w:rFonts w:ascii="Calibri" w:hAnsi="Calibri" w:cstheme="majorHAnsi"/>
          <w:sz w:val="22"/>
          <w:szCs w:val="22"/>
        </w:rPr>
        <w:fldChar w:fldCharType="begin"/>
      </w:r>
      <w:r w:rsidR="00551471" w:rsidRPr="00200FC5">
        <w:rPr>
          <w:rFonts w:ascii="Calibri" w:hAnsi="Calibri" w:cstheme="majorHAnsi"/>
          <w:sz w:val="22"/>
          <w:szCs w:val="22"/>
        </w:rPr>
        <w:instrText xml:space="preserve"> ADDIN EN.CITE &lt;EndNote&gt;&lt;Cite&gt;&lt;Year&gt;2017&lt;/Year&gt;&lt;RecNum&gt;3326&lt;/RecNum&gt;&lt;DisplayText&gt;&lt;style face="superscript"&gt;18&lt;/style&gt;&lt;/DisplayText&gt;&lt;record&gt;&lt;rec-number&gt;3326&lt;/rec-number&gt;&lt;foreign-keys&gt;&lt;key app="EN" db-id="0a2v0xefkaep2fewtwspttflw5wr0vdftptz" timestamp="1520271846"&gt;3326&lt;/key&gt;&lt;/foreign-keys&gt;&lt;ref-type name="Web Page"&gt;12&lt;/ref-type&gt;&lt;contributors&gt;&lt;/contributors&gt;&lt;titles&gt;&lt;title&gt;Poinski M. The future is now: thousands of products already sport the revamped Nutrition Facts label&lt;/title&gt;&lt;/titles&gt;&lt;number&gt;March 23, 2018&lt;/number&gt;&lt;dates&gt;&lt;year&gt;2017&lt;/year&gt;&lt;pub-dates&gt;&lt;date&gt;March 5, 2018&lt;/date&gt;&lt;/pub-dates&gt;&lt;/dates&gt;&lt;pub-location&gt;FoodDIVE&lt;/pub-location&gt;&lt;urls&gt;&lt;related-urls&gt;&lt;url&gt;https://www.fooddive.com/news/the-future-is-now-thousands-of-products-already-sport-the-revamped-nutriti/507203/&lt;/url&gt;&lt;/related-urls&gt;&lt;/urls&gt;&lt;/record&gt;&lt;/Cite&gt;&lt;/EndNote&gt;</w:instrText>
      </w:r>
      <w:r w:rsidR="00BE01A1" w:rsidRPr="00200FC5">
        <w:rPr>
          <w:rFonts w:ascii="Calibri" w:hAnsi="Calibri" w:cstheme="majorHAnsi"/>
          <w:sz w:val="22"/>
          <w:szCs w:val="22"/>
        </w:rPr>
        <w:fldChar w:fldCharType="separate"/>
      </w:r>
      <w:r w:rsidR="00551471" w:rsidRPr="00200FC5">
        <w:rPr>
          <w:rFonts w:ascii="Calibri" w:hAnsi="Calibri" w:cstheme="majorHAnsi"/>
          <w:noProof/>
          <w:sz w:val="22"/>
          <w:szCs w:val="22"/>
          <w:vertAlign w:val="superscript"/>
        </w:rPr>
        <w:t>18</w:t>
      </w:r>
      <w:r w:rsidR="00BE01A1" w:rsidRPr="00200FC5">
        <w:rPr>
          <w:rFonts w:ascii="Calibri" w:hAnsi="Calibri" w:cstheme="majorHAnsi"/>
          <w:sz w:val="22"/>
          <w:szCs w:val="22"/>
        </w:rPr>
        <w:fldChar w:fldCharType="end"/>
      </w:r>
      <w:r w:rsidR="007C54E8" w:rsidRPr="00200FC5">
        <w:rPr>
          <w:rFonts w:ascii="Calibri" w:hAnsi="Calibri" w:cstheme="majorHAnsi"/>
          <w:sz w:val="22"/>
          <w:szCs w:val="22"/>
        </w:rPr>
        <w:t xml:space="preserve"> </w:t>
      </w:r>
      <w:r w:rsidR="00DB1F0F" w:rsidRPr="00200FC5">
        <w:rPr>
          <w:rFonts w:ascii="Calibri" w:hAnsi="Calibri" w:cstheme="majorHAnsi"/>
          <w:sz w:val="22"/>
          <w:szCs w:val="22"/>
        </w:rPr>
        <w:t>F</w:t>
      </w:r>
      <w:r w:rsidR="00DB1F0F" w:rsidRPr="00200FC5">
        <w:rPr>
          <w:rFonts w:ascii="Calibri" w:hAnsi="Calibri" w:cstheme="majorHAnsi"/>
          <w:bCs/>
          <w:sz w:val="22"/>
          <w:szCs w:val="22"/>
        </w:rPr>
        <w:t xml:space="preserve">DA </w:t>
      </w:r>
      <w:r w:rsidR="007C54E8" w:rsidRPr="00200FC5">
        <w:rPr>
          <w:rFonts w:ascii="Calibri" w:hAnsi="Calibri" w:cstheme="majorHAnsi"/>
          <w:bCs/>
          <w:sz w:val="22"/>
          <w:szCs w:val="22"/>
        </w:rPr>
        <w:t xml:space="preserve">recently </w:t>
      </w:r>
      <w:r w:rsidR="006823E0" w:rsidRPr="00200FC5">
        <w:rPr>
          <w:rFonts w:ascii="Calibri" w:hAnsi="Calibri" w:cstheme="majorHAnsi"/>
          <w:bCs/>
          <w:sz w:val="22"/>
          <w:szCs w:val="22"/>
        </w:rPr>
        <w:t>announced</w:t>
      </w:r>
      <w:r w:rsidR="00903BF5" w:rsidRPr="00200FC5">
        <w:rPr>
          <w:rFonts w:ascii="Calibri" w:hAnsi="Calibri" w:cstheme="majorHAnsi"/>
          <w:bCs/>
          <w:sz w:val="22"/>
          <w:szCs w:val="22"/>
        </w:rPr>
        <w:t xml:space="preserve"> </w:t>
      </w:r>
      <w:r w:rsidR="00DB1F0F" w:rsidRPr="00200FC5">
        <w:rPr>
          <w:rFonts w:ascii="Calibri" w:hAnsi="Calibri" w:cstheme="majorHAnsi"/>
          <w:bCs/>
          <w:sz w:val="22"/>
          <w:szCs w:val="22"/>
        </w:rPr>
        <w:t xml:space="preserve">another delay in </w:t>
      </w:r>
      <w:r w:rsidR="007C54E8" w:rsidRPr="00200FC5">
        <w:rPr>
          <w:rFonts w:ascii="Calibri" w:hAnsi="Calibri" w:cstheme="majorHAnsi"/>
          <w:bCs/>
          <w:sz w:val="22"/>
          <w:szCs w:val="22"/>
        </w:rPr>
        <w:t xml:space="preserve">mandatory implementation of the </w:t>
      </w:r>
      <w:r w:rsidR="00DB1F0F" w:rsidRPr="00200FC5">
        <w:rPr>
          <w:rFonts w:ascii="Calibri" w:hAnsi="Calibri" w:cstheme="majorHAnsi"/>
          <w:bCs/>
          <w:sz w:val="22"/>
          <w:szCs w:val="22"/>
        </w:rPr>
        <w:t>update</w:t>
      </w:r>
      <w:r w:rsidR="007C54E8" w:rsidRPr="00200FC5">
        <w:rPr>
          <w:rFonts w:ascii="Calibri" w:hAnsi="Calibri" w:cstheme="majorHAnsi"/>
          <w:bCs/>
          <w:sz w:val="22"/>
          <w:szCs w:val="22"/>
        </w:rPr>
        <w:t>d</w:t>
      </w:r>
      <w:r w:rsidR="00DB1F0F" w:rsidRPr="00200FC5">
        <w:rPr>
          <w:rFonts w:ascii="Calibri" w:hAnsi="Calibri" w:cstheme="majorHAnsi"/>
          <w:bCs/>
          <w:sz w:val="22"/>
          <w:szCs w:val="22"/>
        </w:rPr>
        <w:t xml:space="preserve"> Nutrition Facts label </w:t>
      </w:r>
      <w:r w:rsidR="009D5FFD" w:rsidRPr="00200FC5">
        <w:rPr>
          <w:rFonts w:ascii="Calibri" w:hAnsi="Calibri" w:cstheme="majorHAnsi"/>
          <w:bCs/>
          <w:sz w:val="22"/>
          <w:szCs w:val="22"/>
        </w:rPr>
        <w:t>until 2020</w:t>
      </w:r>
      <w:r w:rsidR="00734821" w:rsidRPr="00200FC5">
        <w:rPr>
          <w:rFonts w:ascii="Calibri" w:hAnsi="Calibri" w:cstheme="majorHAnsi"/>
          <w:bCs/>
          <w:sz w:val="22"/>
          <w:szCs w:val="22"/>
        </w:rPr>
        <w:t>.</w:t>
      </w:r>
      <w:r w:rsidR="00627385" w:rsidRPr="00200FC5">
        <w:rPr>
          <w:rFonts w:ascii="Calibri" w:hAnsi="Calibri" w:cstheme="majorHAnsi"/>
          <w:bCs/>
          <w:sz w:val="22"/>
          <w:szCs w:val="22"/>
        </w:rPr>
        <w:fldChar w:fldCharType="begin"/>
      </w:r>
      <w:r w:rsidR="00551471" w:rsidRPr="00200FC5">
        <w:rPr>
          <w:rFonts w:ascii="Calibri" w:hAnsi="Calibri" w:cstheme="majorHAnsi"/>
          <w:bCs/>
          <w:sz w:val="22"/>
          <w:szCs w:val="22"/>
        </w:rPr>
        <w:instrText xml:space="preserve"> ADDIN EN.CITE &lt;EndNote&gt;&lt;Cite&gt;&lt;Author&gt;Food and Drug Administration&lt;/Author&gt;&lt;Year&gt;2017&lt;/Year&gt;&lt;RecNum&gt;1744&lt;/RecNum&gt;&lt;DisplayText&gt;&lt;style face="superscript"&gt;19&lt;/style&gt;&lt;/DisplayText&gt;&lt;record&gt;&lt;rec-number&gt;1744&lt;/rec-number&gt;&lt;foreign-keys&gt;&lt;key app="EN" db-id="dpawv2erjrtf2zefxtzp0vrosxfwewdfetz0" timestamp="1509913623"&gt;1744&lt;/key&gt;&lt;/foreign-keys&gt;&lt;ref-type name="Web Page"&gt;12&lt;/ref-type&gt;&lt;contributors&gt;&lt;authors&gt;&lt;author&gt;Food and Drug Administration, &lt;/author&gt;&lt;/authors&gt;&lt;/contributors&gt;&lt;titles&gt;&lt;title&gt;FDA proposes to extend compliance dates for Nutrition Facts Label final rules&lt;/title&gt;&lt;/titles&gt;&lt;number&gt;November 2, 2017&lt;/number&gt;&lt;dates&gt;&lt;year&gt;2017&lt;/year&gt;&lt;/dates&gt;&lt;urls&gt;&lt;related-urls&gt;&lt;url&gt;https://www.fda.gov/Food/NewsEvents/ConstituentUpdates/ucm577264.htm&lt;/url&gt;&lt;/related-urls&gt;&lt;/urls&gt;&lt;/record&gt;&lt;/Cite&gt;&lt;/EndNote&gt;</w:instrText>
      </w:r>
      <w:r w:rsidR="00627385" w:rsidRPr="00200FC5">
        <w:rPr>
          <w:rFonts w:ascii="Calibri" w:hAnsi="Calibri" w:cstheme="majorHAnsi"/>
          <w:bCs/>
          <w:sz w:val="22"/>
          <w:szCs w:val="22"/>
        </w:rPr>
        <w:fldChar w:fldCharType="separate"/>
      </w:r>
      <w:r w:rsidR="00551471" w:rsidRPr="00200FC5">
        <w:rPr>
          <w:rFonts w:ascii="Calibri" w:hAnsi="Calibri" w:cstheme="majorHAnsi"/>
          <w:bCs/>
          <w:noProof/>
          <w:sz w:val="22"/>
          <w:szCs w:val="22"/>
          <w:vertAlign w:val="superscript"/>
        </w:rPr>
        <w:t>19</w:t>
      </w:r>
      <w:r w:rsidR="00627385" w:rsidRPr="00200FC5">
        <w:rPr>
          <w:rFonts w:ascii="Calibri" w:hAnsi="Calibri" w:cstheme="majorHAnsi"/>
          <w:bCs/>
          <w:sz w:val="22"/>
          <w:szCs w:val="22"/>
        </w:rPr>
        <w:fldChar w:fldCharType="end"/>
      </w:r>
      <w:r w:rsidR="009D5FFD" w:rsidRPr="00200FC5">
        <w:rPr>
          <w:rFonts w:ascii="Calibri" w:hAnsi="Calibri" w:cstheme="majorHAnsi"/>
          <w:bCs/>
          <w:sz w:val="22"/>
          <w:szCs w:val="22"/>
        </w:rPr>
        <w:t xml:space="preserve"> </w:t>
      </w:r>
    </w:p>
    <w:p w14:paraId="51F5A71C" w14:textId="59D2DE66" w:rsidR="00EA0654" w:rsidRPr="00200FC5" w:rsidRDefault="00943082" w:rsidP="00EA0654">
      <w:pPr>
        <w:spacing w:line="480" w:lineRule="auto"/>
        <w:ind w:firstLine="720"/>
        <w:rPr>
          <w:rFonts w:ascii="Calibri" w:eastAsia="Times New Roman" w:hAnsi="Calibri"/>
          <w:color w:val="000000"/>
          <w:sz w:val="22"/>
          <w:szCs w:val="22"/>
        </w:rPr>
      </w:pPr>
      <w:r w:rsidRPr="00200FC5">
        <w:rPr>
          <w:rFonts w:ascii="Calibri" w:hAnsi="Calibri" w:cstheme="majorHAnsi"/>
          <w:sz w:val="22"/>
          <w:szCs w:val="22"/>
        </w:rPr>
        <w:t xml:space="preserve">To </w:t>
      </w:r>
      <w:r w:rsidR="0020462E" w:rsidRPr="00200FC5">
        <w:rPr>
          <w:rFonts w:ascii="Calibri" w:hAnsi="Calibri" w:cstheme="majorHAnsi"/>
          <w:sz w:val="22"/>
          <w:szCs w:val="22"/>
        </w:rPr>
        <w:t xml:space="preserve">elucidate the effects </w:t>
      </w:r>
      <w:r w:rsidR="00DB1F0F" w:rsidRPr="00200FC5">
        <w:rPr>
          <w:rFonts w:ascii="Calibri" w:hAnsi="Calibri" w:cstheme="majorHAnsi"/>
          <w:sz w:val="22"/>
          <w:szCs w:val="22"/>
        </w:rPr>
        <w:t xml:space="preserve">of </w:t>
      </w:r>
      <w:r w:rsidR="009D5FFD" w:rsidRPr="00200FC5">
        <w:rPr>
          <w:rFonts w:ascii="Calibri" w:hAnsi="Calibri" w:cstheme="majorHAnsi"/>
          <w:sz w:val="22"/>
          <w:szCs w:val="22"/>
        </w:rPr>
        <w:t>implementing the added sugar label</w:t>
      </w:r>
      <w:r w:rsidR="00DB1F0F" w:rsidRPr="00200FC5">
        <w:rPr>
          <w:rFonts w:ascii="Calibri" w:hAnsi="Calibri" w:cstheme="majorHAnsi"/>
          <w:sz w:val="22"/>
          <w:szCs w:val="22"/>
        </w:rPr>
        <w:t xml:space="preserve"> in the U</w:t>
      </w:r>
      <w:r w:rsidR="00A0557D" w:rsidRPr="00200FC5">
        <w:rPr>
          <w:rFonts w:ascii="Calibri" w:hAnsi="Calibri" w:cstheme="majorHAnsi"/>
          <w:sz w:val="22"/>
          <w:szCs w:val="22"/>
        </w:rPr>
        <w:t>.</w:t>
      </w:r>
      <w:r w:rsidR="00DB1F0F" w:rsidRPr="00200FC5">
        <w:rPr>
          <w:rFonts w:ascii="Calibri" w:hAnsi="Calibri" w:cstheme="majorHAnsi"/>
          <w:sz w:val="22"/>
          <w:szCs w:val="22"/>
        </w:rPr>
        <w:t>S</w:t>
      </w:r>
      <w:r w:rsidR="00A0557D" w:rsidRPr="00200FC5">
        <w:rPr>
          <w:rFonts w:ascii="Calibri" w:hAnsi="Calibri" w:cstheme="majorHAnsi"/>
          <w:sz w:val="22"/>
          <w:szCs w:val="22"/>
        </w:rPr>
        <w:t>.</w:t>
      </w:r>
      <w:r w:rsidRPr="00200FC5">
        <w:rPr>
          <w:rFonts w:ascii="Calibri" w:hAnsi="Calibri" w:cstheme="majorHAnsi"/>
          <w:sz w:val="22"/>
          <w:szCs w:val="22"/>
        </w:rPr>
        <w:t xml:space="preserve">, a validated microsimulation model was used to estimate the potential </w:t>
      </w:r>
      <w:proofErr w:type="spellStart"/>
      <w:r w:rsidRPr="00200FC5">
        <w:rPr>
          <w:rFonts w:ascii="Calibri" w:hAnsi="Calibri" w:cstheme="majorHAnsi"/>
          <w:sz w:val="22"/>
          <w:szCs w:val="22"/>
        </w:rPr>
        <w:t>cardiometabolic</w:t>
      </w:r>
      <w:proofErr w:type="spellEnd"/>
      <w:r w:rsidR="0020462E" w:rsidRPr="00200FC5">
        <w:rPr>
          <w:rFonts w:ascii="Calibri" w:hAnsi="Calibri" w:cstheme="majorHAnsi"/>
          <w:sz w:val="22"/>
          <w:szCs w:val="22"/>
        </w:rPr>
        <w:t xml:space="preserve"> impact, costs</w:t>
      </w:r>
      <w:r w:rsidR="00A17101" w:rsidRPr="00200FC5">
        <w:rPr>
          <w:rFonts w:ascii="Calibri" w:hAnsi="Calibri" w:cstheme="majorHAnsi"/>
          <w:sz w:val="22"/>
          <w:szCs w:val="22"/>
        </w:rPr>
        <w:t>,</w:t>
      </w:r>
      <w:r w:rsidR="0020462E" w:rsidRPr="00200FC5">
        <w:rPr>
          <w:rFonts w:ascii="Calibri" w:hAnsi="Calibri" w:cstheme="majorHAnsi"/>
          <w:sz w:val="22"/>
          <w:szCs w:val="22"/>
        </w:rPr>
        <w:t xml:space="preserve"> and cost-effectiveness </w:t>
      </w:r>
      <w:r w:rsidRPr="00200FC5">
        <w:rPr>
          <w:rFonts w:ascii="Calibri" w:hAnsi="Calibri" w:cstheme="majorHAnsi"/>
          <w:sz w:val="22"/>
          <w:szCs w:val="22"/>
        </w:rPr>
        <w:t>of FDA’s added sugar labeling</w:t>
      </w:r>
      <w:r w:rsidR="002D4787" w:rsidRPr="00200FC5">
        <w:rPr>
          <w:rFonts w:ascii="Calibri" w:hAnsi="Calibri" w:cstheme="majorHAnsi"/>
          <w:sz w:val="22"/>
          <w:szCs w:val="22"/>
        </w:rPr>
        <w:t xml:space="preserve"> policy</w:t>
      </w:r>
      <w:r w:rsidR="00A17101" w:rsidRPr="00200FC5">
        <w:rPr>
          <w:rFonts w:ascii="Calibri" w:hAnsi="Calibri" w:cstheme="majorHAnsi"/>
          <w:sz w:val="22"/>
          <w:szCs w:val="22"/>
        </w:rPr>
        <w:t xml:space="preserve"> based on (a) expected</w:t>
      </w:r>
      <w:r w:rsidR="009D5FFD" w:rsidRPr="00200FC5">
        <w:rPr>
          <w:rFonts w:ascii="Calibri" w:hAnsi="Calibri" w:cstheme="majorHAnsi"/>
          <w:sz w:val="22"/>
          <w:szCs w:val="22"/>
        </w:rPr>
        <w:t xml:space="preserve"> change</w:t>
      </w:r>
      <w:r w:rsidR="00A17101" w:rsidRPr="00200FC5">
        <w:rPr>
          <w:rFonts w:ascii="Calibri" w:hAnsi="Calibri" w:cstheme="majorHAnsi"/>
          <w:sz w:val="22"/>
          <w:szCs w:val="22"/>
        </w:rPr>
        <w:t>s</w:t>
      </w:r>
      <w:r w:rsidR="009D5FFD" w:rsidRPr="00200FC5">
        <w:rPr>
          <w:rFonts w:ascii="Calibri" w:hAnsi="Calibri" w:cstheme="majorHAnsi"/>
          <w:sz w:val="22"/>
          <w:szCs w:val="22"/>
        </w:rPr>
        <w:t xml:space="preserve"> in consumer behavior</w:t>
      </w:r>
      <w:r w:rsidR="00A17101" w:rsidRPr="00200FC5">
        <w:rPr>
          <w:rFonts w:ascii="Calibri" w:hAnsi="Calibri" w:cstheme="majorHAnsi"/>
          <w:sz w:val="22"/>
          <w:szCs w:val="22"/>
        </w:rPr>
        <w:t xml:space="preserve"> and (b) </w:t>
      </w:r>
      <w:r w:rsidR="009D5FFD" w:rsidRPr="00200FC5">
        <w:rPr>
          <w:rFonts w:ascii="Calibri" w:hAnsi="Calibri" w:cstheme="majorHAnsi"/>
          <w:sz w:val="22"/>
          <w:szCs w:val="22"/>
        </w:rPr>
        <w:t xml:space="preserve">potential </w:t>
      </w:r>
      <w:r w:rsidR="00A17101" w:rsidRPr="00200FC5">
        <w:rPr>
          <w:rFonts w:ascii="Calibri" w:hAnsi="Calibri" w:cstheme="majorHAnsi"/>
          <w:sz w:val="22"/>
          <w:szCs w:val="22"/>
        </w:rPr>
        <w:t xml:space="preserve">additional </w:t>
      </w:r>
      <w:r w:rsidRPr="00200FC5">
        <w:rPr>
          <w:rFonts w:ascii="Calibri" w:hAnsi="Calibri" w:cstheme="majorHAnsi"/>
          <w:sz w:val="22"/>
          <w:szCs w:val="22"/>
        </w:rPr>
        <w:t xml:space="preserve">impact of </w:t>
      </w:r>
      <w:r w:rsidR="00DB1F0F" w:rsidRPr="00200FC5">
        <w:rPr>
          <w:rFonts w:ascii="Calibri" w:hAnsi="Calibri" w:cstheme="majorHAnsi"/>
          <w:sz w:val="22"/>
          <w:szCs w:val="22"/>
        </w:rPr>
        <w:t xml:space="preserve">corresponding </w:t>
      </w:r>
      <w:r w:rsidRPr="00200FC5">
        <w:rPr>
          <w:rFonts w:ascii="Calibri" w:hAnsi="Calibri" w:cstheme="majorHAnsi"/>
          <w:sz w:val="22"/>
          <w:szCs w:val="22"/>
        </w:rPr>
        <w:t xml:space="preserve">industry reformulation. </w:t>
      </w:r>
      <w:r w:rsidR="007D3CA8" w:rsidRPr="00200FC5">
        <w:rPr>
          <w:rFonts w:ascii="Calibri" w:eastAsia="Times New Roman" w:hAnsi="Calibri"/>
          <w:color w:val="000000"/>
          <w:sz w:val="22"/>
          <w:szCs w:val="22"/>
        </w:rPr>
        <w:t xml:space="preserve">This investigation was </w:t>
      </w:r>
      <w:r w:rsidR="007D3CA8" w:rsidRPr="00200FC5">
        <w:rPr>
          <w:rFonts w:ascii="Calibri" w:eastAsia="Times New Roman" w:hAnsi="Calibri"/>
          <w:color w:val="000000"/>
          <w:sz w:val="22"/>
          <w:szCs w:val="22"/>
        </w:rPr>
        <w:lastRenderedPageBreak/>
        <w:t>performed as part of the Food-PRICE (Policy Review and Intervention Cost-Effectiveness) Project</w:t>
      </w:r>
      <w:r w:rsidR="003C22CE" w:rsidRPr="00200FC5">
        <w:rPr>
          <w:rFonts w:ascii="Calibri" w:eastAsia="Times New Roman" w:hAnsi="Calibri"/>
          <w:color w:val="000000"/>
          <w:sz w:val="22"/>
          <w:szCs w:val="22"/>
        </w:rPr>
        <w:t xml:space="preserve"> (</w:t>
      </w:r>
      <w:hyperlink r:id="rId11" w:history="1">
        <w:r w:rsidR="003C22CE" w:rsidRPr="00200FC5">
          <w:rPr>
            <w:rStyle w:val="Hyperlink"/>
            <w:rFonts w:ascii="Calibri" w:eastAsia="Times New Roman" w:hAnsi="Calibri"/>
            <w:sz w:val="22"/>
            <w:szCs w:val="22"/>
          </w:rPr>
          <w:t>www.food-price.org</w:t>
        </w:r>
      </w:hyperlink>
      <w:r w:rsidR="003C22CE" w:rsidRPr="00200FC5">
        <w:rPr>
          <w:rFonts w:ascii="Calibri" w:eastAsia="Times New Roman" w:hAnsi="Calibri"/>
          <w:color w:val="000000"/>
          <w:sz w:val="22"/>
          <w:szCs w:val="22"/>
        </w:rPr>
        <w:t>)</w:t>
      </w:r>
      <w:r w:rsidR="007D3CA8" w:rsidRPr="00200FC5">
        <w:rPr>
          <w:rFonts w:ascii="Calibri" w:eastAsia="Times New Roman" w:hAnsi="Calibri"/>
          <w:color w:val="000000"/>
          <w:sz w:val="22"/>
          <w:szCs w:val="22"/>
        </w:rPr>
        <w:t>.</w:t>
      </w:r>
      <w:r w:rsidR="00EA0654" w:rsidRPr="00200FC5">
        <w:rPr>
          <w:rFonts w:ascii="Calibri" w:eastAsia="Times New Roman" w:hAnsi="Calibri"/>
          <w:color w:val="000000"/>
          <w:sz w:val="22"/>
          <w:szCs w:val="22"/>
        </w:rPr>
        <w:br w:type="page"/>
      </w:r>
    </w:p>
    <w:p w14:paraId="106CA1D5" w14:textId="77777777" w:rsidR="00AD58F7" w:rsidRPr="00200FC5" w:rsidRDefault="00AD58F7" w:rsidP="00B23862">
      <w:pPr>
        <w:spacing w:line="480" w:lineRule="auto"/>
        <w:ind w:firstLine="720"/>
        <w:rPr>
          <w:rFonts w:ascii="Calibri" w:hAnsi="Calibri"/>
          <w:b/>
          <w:sz w:val="22"/>
          <w:szCs w:val="22"/>
        </w:rPr>
        <w:sectPr w:rsidR="00AD58F7" w:rsidRPr="00200FC5" w:rsidSect="00A06328">
          <w:pgSz w:w="12240" w:h="15840"/>
          <w:pgMar w:top="1440" w:right="1440" w:bottom="1440" w:left="1440" w:header="720" w:footer="720" w:gutter="0"/>
          <w:lnNumType w:countBy="1" w:restart="continuous"/>
          <w:cols w:space="720"/>
          <w:docGrid w:linePitch="360"/>
        </w:sectPr>
      </w:pPr>
    </w:p>
    <w:p w14:paraId="5AD2B84F" w14:textId="77777777" w:rsidR="00D62D95" w:rsidRPr="00200FC5" w:rsidRDefault="00D62D95" w:rsidP="00D62D95">
      <w:pPr>
        <w:spacing w:line="480" w:lineRule="auto"/>
        <w:rPr>
          <w:rFonts w:ascii="Calibri" w:hAnsi="Calibri"/>
          <w:b/>
          <w:sz w:val="22"/>
          <w:szCs w:val="22"/>
        </w:rPr>
      </w:pPr>
      <w:r w:rsidRPr="00200FC5">
        <w:rPr>
          <w:rFonts w:ascii="Calibri" w:hAnsi="Calibri"/>
          <w:b/>
          <w:sz w:val="22"/>
          <w:szCs w:val="22"/>
        </w:rPr>
        <w:lastRenderedPageBreak/>
        <w:t>METHODS</w:t>
      </w:r>
    </w:p>
    <w:p w14:paraId="60F59DBE" w14:textId="77777777" w:rsidR="00D62D95" w:rsidRPr="00200FC5" w:rsidRDefault="00D62D95" w:rsidP="00D62D95">
      <w:pPr>
        <w:spacing w:line="480" w:lineRule="auto"/>
        <w:rPr>
          <w:rFonts w:ascii="Calibri" w:hAnsi="Calibri"/>
          <w:b/>
          <w:sz w:val="22"/>
          <w:szCs w:val="22"/>
        </w:rPr>
      </w:pPr>
      <w:r w:rsidRPr="00200FC5">
        <w:rPr>
          <w:rFonts w:ascii="Calibri" w:hAnsi="Calibri"/>
          <w:b/>
          <w:sz w:val="22"/>
          <w:szCs w:val="22"/>
        </w:rPr>
        <w:t>Study Overview</w:t>
      </w:r>
    </w:p>
    <w:p w14:paraId="49B16335" w14:textId="31B49EA3" w:rsidR="00D62D95" w:rsidRPr="00200FC5" w:rsidRDefault="00D62D95" w:rsidP="00CE345C">
      <w:pPr>
        <w:spacing w:line="480" w:lineRule="auto"/>
        <w:ind w:firstLine="720"/>
        <w:rPr>
          <w:rFonts w:ascii="Calibri" w:eastAsia="Times New Roman" w:hAnsi="Calibri"/>
          <w:sz w:val="22"/>
          <w:szCs w:val="22"/>
        </w:rPr>
      </w:pPr>
      <w:r w:rsidRPr="00200FC5">
        <w:rPr>
          <w:rFonts w:ascii="Calibri" w:hAnsi="Calibri"/>
          <w:sz w:val="22"/>
          <w:szCs w:val="22"/>
        </w:rPr>
        <w:t>We extended the previously validated U</w:t>
      </w:r>
      <w:r w:rsidR="00A0557D" w:rsidRPr="00200FC5">
        <w:rPr>
          <w:rFonts w:ascii="Calibri" w:hAnsi="Calibri"/>
          <w:sz w:val="22"/>
          <w:szCs w:val="22"/>
        </w:rPr>
        <w:t>.</w:t>
      </w:r>
      <w:r w:rsidRPr="00200FC5">
        <w:rPr>
          <w:rFonts w:ascii="Calibri" w:hAnsi="Calibri"/>
          <w:sz w:val="22"/>
          <w:szCs w:val="22"/>
        </w:rPr>
        <w:t>S</w:t>
      </w:r>
      <w:r w:rsidR="00A0557D" w:rsidRPr="00200FC5">
        <w:rPr>
          <w:rFonts w:ascii="Calibri" w:hAnsi="Calibri"/>
          <w:sz w:val="22"/>
          <w:szCs w:val="22"/>
        </w:rPr>
        <w:t>.</w:t>
      </w:r>
      <w:r w:rsidRPr="00200FC5">
        <w:rPr>
          <w:rFonts w:ascii="Calibri" w:hAnsi="Calibri"/>
          <w:sz w:val="22"/>
          <w:szCs w:val="22"/>
        </w:rPr>
        <w:t xml:space="preserve"> IMPACT Food Policy model</w:t>
      </w:r>
      <w:r w:rsidR="00D03062" w:rsidRPr="00200FC5">
        <w:rPr>
          <w:rFonts w:ascii="Calibri" w:hAnsi="Calibri"/>
          <w:sz w:val="22"/>
          <w:szCs w:val="22"/>
        </w:rPr>
        <w:fldChar w:fldCharType="begin">
          <w:fldData xml:space="preserve">PEVuZE5vdGU+PENpdGU+PEF1dGhvcj5QZWFyc29uLVN0dXR0YXJkPC9BdXRob3I+PFllYXI+MjAx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</w:fldData>
        </w:fldChar>
      </w:r>
      <w:r w:rsidR="00551471" w:rsidRPr="00200FC5">
        <w:rPr>
          <w:rFonts w:ascii="Calibri" w:hAnsi="Calibri"/>
          <w:sz w:val="22"/>
          <w:szCs w:val="22"/>
        </w:rPr>
        <w:instrText xml:space="preserve"> ADDIN EN.CITE </w:instrText>
      </w:r>
      <w:r w:rsidR="00551471" w:rsidRPr="00200FC5">
        <w:rPr>
          <w:rFonts w:ascii="Calibri" w:hAnsi="Calibri"/>
          <w:sz w:val="22"/>
          <w:szCs w:val="22"/>
        </w:rPr>
        <w:fldChar w:fldCharType="begin">
          <w:fldData xml:space="preserve">PEVuZE5vdGU+PENpdGU+PEF1dGhvcj5QZWFyc29uLVN0dXR0YXJkPC9BdXRob3I+PFllYXI+MjAx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</w:fldData>
        </w:fldChar>
      </w:r>
      <w:r w:rsidR="00551471" w:rsidRPr="00200FC5">
        <w:rPr>
          <w:rFonts w:ascii="Calibri" w:hAnsi="Calibri"/>
          <w:sz w:val="22"/>
          <w:szCs w:val="22"/>
        </w:rPr>
        <w:instrText xml:space="preserve"> ADDIN EN.CITE.DATA </w:instrText>
      </w:r>
      <w:r w:rsidR="00551471" w:rsidRPr="00200FC5">
        <w:rPr>
          <w:rFonts w:ascii="Calibri" w:hAnsi="Calibri"/>
          <w:sz w:val="22"/>
          <w:szCs w:val="22"/>
        </w:rPr>
      </w:r>
      <w:r w:rsidR="00551471" w:rsidRPr="00200FC5">
        <w:rPr>
          <w:rFonts w:ascii="Calibri" w:hAnsi="Calibri"/>
          <w:sz w:val="22"/>
          <w:szCs w:val="22"/>
        </w:rPr>
        <w:fldChar w:fldCharType="end"/>
      </w:r>
      <w:r w:rsidR="00D03062" w:rsidRPr="00200FC5">
        <w:rPr>
          <w:rFonts w:ascii="Calibri" w:hAnsi="Calibri"/>
          <w:sz w:val="22"/>
          <w:szCs w:val="22"/>
        </w:rPr>
      </w:r>
      <w:r w:rsidR="00D03062" w:rsidRPr="00200FC5">
        <w:rPr>
          <w:rFonts w:ascii="Calibri" w:hAnsi="Calibri"/>
          <w:sz w:val="22"/>
          <w:szCs w:val="22"/>
        </w:rPr>
        <w:fldChar w:fldCharType="separate"/>
      </w:r>
      <w:r w:rsidR="00551471" w:rsidRPr="00200FC5">
        <w:rPr>
          <w:rFonts w:ascii="Calibri" w:hAnsi="Calibri"/>
          <w:noProof/>
          <w:sz w:val="22"/>
          <w:szCs w:val="22"/>
          <w:vertAlign w:val="superscript"/>
        </w:rPr>
        <w:t>20, 21</w:t>
      </w:r>
      <w:r w:rsidR="00D03062" w:rsidRPr="00200FC5">
        <w:rPr>
          <w:rFonts w:ascii="Calibri" w:hAnsi="Calibri"/>
          <w:sz w:val="22"/>
          <w:szCs w:val="22"/>
        </w:rPr>
        <w:fldChar w:fldCharType="end"/>
      </w:r>
      <w:r w:rsidRPr="00200FC5">
        <w:rPr>
          <w:rFonts w:ascii="Calibri" w:hAnsi="Calibri"/>
          <w:sz w:val="22"/>
          <w:szCs w:val="22"/>
        </w:rPr>
        <w:t xml:space="preserve"> to estimate the cost-effectiveness of FDA’s added sugar labeling mandate over a 20-year period (2018-2037), from </w:t>
      </w:r>
      <w:r w:rsidR="009D5FFD" w:rsidRPr="00200FC5">
        <w:rPr>
          <w:rFonts w:ascii="Calibri" w:hAnsi="Calibri"/>
          <w:sz w:val="22"/>
          <w:szCs w:val="22"/>
        </w:rPr>
        <w:t>both</w:t>
      </w:r>
      <w:r w:rsidRPr="00200FC5">
        <w:rPr>
          <w:rFonts w:ascii="Calibri" w:hAnsi="Calibri"/>
          <w:sz w:val="22"/>
          <w:szCs w:val="22"/>
        </w:rPr>
        <w:t xml:space="preserve"> </w:t>
      </w:r>
      <w:r w:rsidR="00CE2DB3" w:rsidRPr="00200FC5">
        <w:rPr>
          <w:rFonts w:ascii="Calibri" w:hAnsi="Calibri"/>
          <w:sz w:val="22"/>
          <w:szCs w:val="22"/>
        </w:rPr>
        <w:t>health</w:t>
      </w:r>
      <w:r w:rsidR="0095125F" w:rsidRPr="00200FC5">
        <w:rPr>
          <w:rFonts w:ascii="Calibri" w:hAnsi="Calibri"/>
          <w:sz w:val="22"/>
          <w:szCs w:val="22"/>
        </w:rPr>
        <w:t>care</w:t>
      </w:r>
      <w:r w:rsidR="00CE2DB3" w:rsidRPr="00200FC5">
        <w:rPr>
          <w:rFonts w:ascii="Calibri" w:hAnsi="Calibri"/>
          <w:sz w:val="22"/>
          <w:szCs w:val="22"/>
        </w:rPr>
        <w:t xml:space="preserve"> and </w:t>
      </w:r>
      <w:r w:rsidRPr="00200FC5">
        <w:rPr>
          <w:rFonts w:ascii="Calibri" w:hAnsi="Calibri"/>
          <w:sz w:val="22"/>
          <w:szCs w:val="22"/>
        </w:rPr>
        <w:t>societal perspective</w:t>
      </w:r>
      <w:r w:rsidR="009D5FFD" w:rsidRPr="00200FC5">
        <w:rPr>
          <w:rFonts w:ascii="Calibri" w:hAnsi="Calibri"/>
          <w:sz w:val="22"/>
          <w:szCs w:val="22"/>
        </w:rPr>
        <w:t>s</w:t>
      </w:r>
      <w:r w:rsidRPr="00200FC5">
        <w:rPr>
          <w:rFonts w:ascii="Calibri" w:hAnsi="Calibri"/>
          <w:sz w:val="22"/>
          <w:szCs w:val="22"/>
        </w:rPr>
        <w:t xml:space="preserve">. </w:t>
      </w:r>
      <w:r w:rsidR="00CE2DB3" w:rsidRPr="00200FC5">
        <w:rPr>
          <w:rFonts w:ascii="Calibri" w:hAnsi="Calibri"/>
          <w:sz w:val="22"/>
          <w:szCs w:val="22"/>
        </w:rPr>
        <w:t>T</w:t>
      </w:r>
      <w:r w:rsidRPr="00200FC5">
        <w:rPr>
          <w:rFonts w:ascii="Calibri" w:hAnsi="Calibri"/>
          <w:sz w:val="22"/>
          <w:szCs w:val="22"/>
        </w:rPr>
        <w:t xml:space="preserve">he model utilized nationally representative data </w:t>
      </w:r>
      <w:r w:rsidR="00B81C72" w:rsidRPr="00200FC5">
        <w:rPr>
          <w:rFonts w:ascii="Calibri" w:hAnsi="Calibri"/>
          <w:sz w:val="22"/>
          <w:szCs w:val="22"/>
        </w:rPr>
        <w:t xml:space="preserve">on </w:t>
      </w:r>
      <w:r w:rsidR="00A17101" w:rsidRPr="00200FC5">
        <w:rPr>
          <w:rFonts w:ascii="Calibri" w:hAnsi="Calibri"/>
          <w:sz w:val="22"/>
          <w:szCs w:val="22"/>
        </w:rPr>
        <w:t>population demographics</w:t>
      </w:r>
      <w:r w:rsidRPr="00200FC5">
        <w:rPr>
          <w:rFonts w:ascii="Calibri" w:hAnsi="Calibri"/>
          <w:sz w:val="22"/>
          <w:szCs w:val="22"/>
        </w:rPr>
        <w:t xml:space="preserve">, risk factors, dietary habits and disease to assess cumulative </w:t>
      </w:r>
      <w:proofErr w:type="spellStart"/>
      <w:r w:rsidRPr="00200FC5">
        <w:rPr>
          <w:rFonts w:ascii="Calibri" w:hAnsi="Calibri"/>
          <w:sz w:val="22"/>
          <w:szCs w:val="22"/>
        </w:rPr>
        <w:t>cardiometabolic</w:t>
      </w:r>
      <w:proofErr w:type="spellEnd"/>
      <w:r w:rsidRPr="00200FC5">
        <w:rPr>
          <w:rFonts w:ascii="Calibri" w:hAnsi="Calibri"/>
          <w:sz w:val="22"/>
          <w:szCs w:val="22"/>
        </w:rPr>
        <w:t xml:space="preserve"> health outcomes and costs based on current trends. At each stage of the logic pathway, the best available </w:t>
      </w:r>
      <w:r w:rsidR="00785A4D" w:rsidRPr="00200FC5">
        <w:rPr>
          <w:rFonts w:ascii="Calibri" w:hAnsi="Calibri"/>
          <w:sz w:val="22"/>
          <w:szCs w:val="22"/>
        </w:rPr>
        <w:t>sources (</w:t>
      </w:r>
      <w:r w:rsidR="00D84231" w:rsidRPr="00200FC5">
        <w:rPr>
          <w:rFonts w:ascii="Calibri" w:hAnsi="Calibri"/>
          <w:b/>
          <w:sz w:val="22"/>
          <w:szCs w:val="22"/>
        </w:rPr>
        <w:t xml:space="preserve">Table </w:t>
      </w:r>
      <w:r w:rsidR="00346CC3" w:rsidRPr="00200FC5">
        <w:rPr>
          <w:rFonts w:ascii="Calibri" w:hAnsi="Calibri"/>
          <w:b/>
          <w:sz w:val="22"/>
          <w:szCs w:val="22"/>
        </w:rPr>
        <w:t>S</w:t>
      </w:r>
      <w:r w:rsidR="00785A4D" w:rsidRPr="00200FC5">
        <w:rPr>
          <w:rFonts w:ascii="Calibri" w:hAnsi="Calibri"/>
          <w:b/>
          <w:sz w:val="22"/>
          <w:szCs w:val="22"/>
        </w:rPr>
        <w:t>1</w:t>
      </w:r>
      <w:r w:rsidR="00785A4D" w:rsidRPr="00200FC5">
        <w:rPr>
          <w:rFonts w:ascii="Calibri" w:hAnsi="Calibri"/>
          <w:sz w:val="22"/>
          <w:szCs w:val="22"/>
        </w:rPr>
        <w:t>)</w:t>
      </w:r>
      <w:r w:rsidRPr="00200FC5">
        <w:rPr>
          <w:rFonts w:ascii="Calibri" w:hAnsi="Calibri"/>
          <w:sz w:val="22"/>
          <w:szCs w:val="22"/>
        </w:rPr>
        <w:t>, supplemented with reasoned assumptions (</w:t>
      </w:r>
      <w:r w:rsidR="002D11AF" w:rsidRPr="00200FC5">
        <w:rPr>
          <w:rFonts w:ascii="Calibri" w:hAnsi="Calibri"/>
          <w:b/>
          <w:sz w:val="22"/>
          <w:szCs w:val="22"/>
        </w:rPr>
        <w:t xml:space="preserve">Table </w:t>
      </w:r>
      <w:r w:rsidR="00346CC3" w:rsidRPr="00200FC5">
        <w:rPr>
          <w:rFonts w:ascii="Calibri" w:hAnsi="Calibri"/>
          <w:b/>
          <w:sz w:val="22"/>
          <w:szCs w:val="22"/>
        </w:rPr>
        <w:t>S</w:t>
      </w:r>
      <w:r w:rsidR="002272B2" w:rsidRPr="00200FC5">
        <w:rPr>
          <w:rFonts w:ascii="Calibri" w:hAnsi="Calibri"/>
          <w:b/>
          <w:sz w:val="22"/>
          <w:szCs w:val="22"/>
        </w:rPr>
        <w:t>2</w:t>
      </w:r>
      <w:r w:rsidR="008A62EA">
        <w:rPr>
          <w:rFonts w:ascii="Calibri" w:hAnsi="Calibri"/>
          <w:sz w:val="22"/>
          <w:szCs w:val="22"/>
        </w:rPr>
        <w:t>), were</w:t>
      </w:r>
      <w:r w:rsidRPr="00200FC5">
        <w:rPr>
          <w:rFonts w:ascii="Calibri" w:hAnsi="Calibri"/>
          <w:sz w:val="22"/>
          <w:szCs w:val="22"/>
        </w:rPr>
        <w:t xml:space="preserve"> used to estimate the potential health and economic consequences of the federal added sugar labeling policy. </w:t>
      </w:r>
      <w:r w:rsidR="00CD44D4" w:rsidRPr="00200FC5">
        <w:rPr>
          <w:rFonts w:ascii="Calibri" w:hAnsi="Calibri"/>
          <w:sz w:val="22"/>
          <w:szCs w:val="22"/>
        </w:rPr>
        <w:t xml:space="preserve">Data from the National Health and Nutrition Examination Survey (NHANES) were used to generate the simulated population and are </w:t>
      </w:r>
      <w:r w:rsidR="00DC211D" w:rsidRPr="00200FC5">
        <w:rPr>
          <w:rFonts w:ascii="Calibri" w:hAnsi="Calibri"/>
          <w:sz w:val="22"/>
          <w:szCs w:val="22"/>
        </w:rPr>
        <w:t>publicly</w:t>
      </w:r>
      <w:r w:rsidR="00CD44D4" w:rsidRPr="00200FC5">
        <w:rPr>
          <w:rFonts w:ascii="Calibri" w:hAnsi="Calibri"/>
          <w:sz w:val="22"/>
          <w:szCs w:val="22"/>
        </w:rPr>
        <w:t xml:space="preserve"> available</w:t>
      </w:r>
      <w:r w:rsidR="007E391B" w:rsidRPr="00200FC5">
        <w:rPr>
          <w:rFonts w:ascii="Calibri" w:hAnsi="Calibri"/>
          <w:sz w:val="22"/>
          <w:szCs w:val="22"/>
        </w:rPr>
        <w:t>.</w:t>
      </w:r>
      <w:r w:rsidR="005A413E" w:rsidRPr="00200FC5">
        <w:rPr>
          <w:rFonts w:ascii="Calibri" w:hAnsi="Calibri"/>
          <w:sz w:val="22"/>
          <w:szCs w:val="22"/>
        </w:rPr>
        <w:fldChar w:fldCharType="begin"/>
      </w:r>
      <w:r w:rsidR="00551471" w:rsidRPr="00200FC5">
        <w:rPr>
          <w:rFonts w:ascii="Calibri" w:hAnsi="Calibri"/>
          <w:sz w:val="22"/>
          <w:szCs w:val="22"/>
        </w:rPr>
        <w:instrText xml:space="preserve"> ADDIN EN.CITE &lt;EndNote&gt;&lt;Cite&gt;&lt;Author&gt;Centers for Disease Control and Prevention&lt;/Author&gt;&lt;RecNum&gt;1690&lt;/RecNum&gt;&lt;DisplayText&gt;&lt;style face="superscript"&gt;22&lt;/style&gt;&lt;/DisplayText&gt;&lt;record&gt;&lt;rec-number&gt;1690&lt;/rec-number&gt;&lt;foreign-keys&gt;&lt;key app="EN" db-id="dpawv2erjrtf2zefxtzp0vrosxfwewdfetz0" timestamp="1503797509"&gt;1690&lt;/key&gt;&lt;/foreign-keys&gt;&lt;ref-type name="Web Page"&gt;12&lt;/ref-type&gt;&lt;contributors&gt;&lt;authors&gt;&lt;author&gt;Centers for Disease Control and Prevention, &lt;/author&gt;&lt;/authors&gt;&lt;/contributors&gt;&lt;titles&gt;&lt;title&gt;National Health and Nutrition Examination Survey&lt;/title&gt;&lt;/titles&gt;&lt;number&gt;August 9, 2017&lt;/number&gt;&lt;dates&gt;&lt;/dates&gt;&lt;urls&gt;&lt;related-urls&gt;&lt;url&gt;https://www.cdc.gov/nchs/nhanes/about_nhanes.htm&lt;/url&gt;&lt;/related-urls&gt;&lt;/urls&gt;&lt;/record&gt;&lt;/Cite&gt;&lt;/EndNote&gt;</w:instrText>
      </w:r>
      <w:r w:rsidR="005A413E" w:rsidRPr="00200FC5">
        <w:rPr>
          <w:rFonts w:ascii="Calibri" w:hAnsi="Calibri"/>
          <w:sz w:val="22"/>
          <w:szCs w:val="22"/>
        </w:rPr>
        <w:fldChar w:fldCharType="separate"/>
      </w:r>
      <w:r w:rsidR="00551471" w:rsidRPr="00200FC5">
        <w:rPr>
          <w:rFonts w:ascii="Calibri" w:hAnsi="Calibri"/>
          <w:noProof/>
          <w:sz w:val="22"/>
          <w:szCs w:val="22"/>
          <w:vertAlign w:val="superscript"/>
        </w:rPr>
        <w:t>22</w:t>
      </w:r>
      <w:r w:rsidR="005A413E" w:rsidRPr="00200FC5">
        <w:rPr>
          <w:rFonts w:ascii="Calibri" w:hAnsi="Calibri"/>
          <w:sz w:val="22"/>
          <w:szCs w:val="22"/>
        </w:rPr>
        <w:fldChar w:fldCharType="end"/>
      </w:r>
      <w:r w:rsidR="00FD56EC" w:rsidRPr="00200FC5">
        <w:rPr>
          <w:rFonts w:ascii="Calibri" w:hAnsi="Calibri"/>
          <w:sz w:val="22"/>
          <w:szCs w:val="22"/>
        </w:rPr>
        <w:t xml:space="preserve"> </w:t>
      </w:r>
      <w:r w:rsidR="00CE345C" w:rsidRPr="00200FC5">
        <w:rPr>
          <w:rFonts w:ascii="Calibri" w:eastAsia="Times New Roman" w:hAnsi="Calibri"/>
          <w:sz w:val="22"/>
          <w:szCs w:val="22"/>
        </w:rPr>
        <w:t xml:space="preserve">The analytic methods, including elements of the model inputs, structure, and outputs are each described </w:t>
      </w:r>
      <w:r w:rsidR="00DC211D" w:rsidRPr="00200FC5">
        <w:rPr>
          <w:rFonts w:ascii="Calibri" w:eastAsia="Times New Roman" w:hAnsi="Calibri"/>
          <w:sz w:val="22"/>
          <w:szCs w:val="22"/>
        </w:rPr>
        <w:t xml:space="preserve">in further detail </w:t>
      </w:r>
      <w:r w:rsidR="00CE345C" w:rsidRPr="00200FC5">
        <w:rPr>
          <w:rFonts w:ascii="Calibri" w:eastAsia="Times New Roman" w:hAnsi="Calibri"/>
          <w:sz w:val="22"/>
          <w:szCs w:val="22"/>
        </w:rPr>
        <w:t>below and in the Supplement (</w:t>
      </w:r>
      <w:r w:rsidR="00CE345C" w:rsidRPr="00200FC5">
        <w:rPr>
          <w:rFonts w:ascii="Calibri" w:eastAsia="Times New Roman" w:hAnsi="Calibri"/>
          <w:b/>
          <w:sz w:val="22"/>
          <w:szCs w:val="22"/>
        </w:rPr>
        <w:t>Text S1</w:t>
      </w:r>
      <w:r w:rsidR="00CE345C" w:rsidRPr="00200FC5">
        <w:rPr>
          <w:rFonts w:ascii="Calibri" w:eastAsia="Times New Roman" w:hAnsi="Calibri"/>
          <w:sz w:val="22"/>
          <w:szCs w:val="22"/>
        </w:rPr>
        <w:t xml:space="preserve">). The source code of the model is not </w:t>
      </w:r>
      <w:r w:rsidR="00FD56EC" w:rsidRPr="00200FC5">
        <w:rPr>
          <w:rFonts w:ascii="Calibri" w:eastAsia="Times New Roman" w:hAnsi="Calibri"/>
          <w:sz w:val="22"/>
          <w:szCs w:val="22"/>
        </w:rPr>
        <w:t>publicly</w:t>
      </w:r>
      <w:r w:rsidR="00CE345C" w:rsidRPr="00200FC5">
        <w:rPr>
          <w:rFonts w:ascii="Calibri" w:eastAsia="Times New Roman" w:hAnsi="Calibri"/>
          <w:sz w:val="22"/>
          <w:szCs w:val="22"/>
        </w:rPr>
        <w:t xml:space="preserve"> available.</w:t>
      </w:r>
      <w:r w:rsidRPr="00200FC5">
        <w:rPr>
          <w:rFonts w:ascii="Calibri" w:hAnsi="Calibri"/>
          <w:sz w:val="22"/>
          <w:szCs w:val="22"/>
        </w:rPr>
        <w:t xml:space="preserve"> </w:t>
      </w:r>
      <w:r w:rsidR="00A8438C" w:rsidRPr="00200FC5">
        <w:rPr>
          <w:rFonts w:ascii="Calibri" w:hAnsi="Calibri" w:cs="Calibri"/>
          <w:sz w:val="22"/>
          <w:szCs w:val="22"/>
        </w:rPr>
        <w:t xml:space="preserve">This modeling investigation was exempt from human subjects review as it was based on </w:t>
      </w:r>
      <w:r w:rsidR="00734821" w:rsidRPr="00200FC5">
        <w:rPr>
          <w:rFonts w:ascii="Calibri" w:hAnsi="Calibri" w:cs="Calibri"/>
          <w:sz w:val="22"/>
          <w:szCs w:val="22"/>
        </w:rPr>
        <w:t>publicly</w:t>
      </w:r>
      <w:r w:rsidR="00A8438C" w:rsidRPr="00200FC5">
        <w:rPr>
          <w:rFonts w:ascii="Calibri" w:hAnsi="Calibri" w:cs="Calibri"/>
          <w:sz w:val="22"/>
          <w:szCs w:val="22"/>
        </w:rPr>
        <w:t xml:space="preserve"> data </w:t>
      </w:r>
      <w:r w:rsidR="00CD44D4" w:rsidRPr="00200FC5">
        <w:rPr>
          <w:rFonts w:ascii="Calibri" w:hAnsi="Calibri" w:cs="Calibri"/>
          <w:sz w:val="22"/>
          <w:szCs w:val="22"/>
        </w:rPr>
        <w:t>and</w:t>
      </w:r>
      <w:r w:rsidR="00A8438C" w:rsidRPr="00200FC5">
        <w:rPr>
          <w:rFonts w:ascii="Calibri" w:hAnsi="Calibri" w:cs="Calibri"/>
          <w:sz w:val="22"/>
          <w:szCs w:val="22"/>
        </w:rPr>
        <w:t xml:space="preserve"> </w:t>
      </w:r>
      <w:r w:rsidR="00CE345C" w:rsidRPr="00200FC5">
        <w:rPr>
          <w:rFonts w:ascii="Calibri" w:hAnsi="Calibri" w:cs="Calibri"/>
          <w:sz w:val="22"/>
          <w:szCs w:val="22"/>
        </w:rPr>
        <w:t xml:space="preserve">nationally representative, </w:t>
      </w:r>
      <w:r w:rsidR="00A8438C" w:rsidRPr="00200FC5">
        <w:rPr>
          <w:rFonts w:ascii="Calibri" w:hAnsi="Calibri" w:cs="Calibri"/>
          <w:sz w:val="22"/>
          <w:szCs w:val="22"/>
        </w:rPr>
        <w:t>de-identified datasets which included no personally identifiable information.</w:t>
      </w:r>
    </w:p>
    <w:p w14:paraId="3537B249" w14:textId="77777777" w:rsidR="00D62D95" w:rsidRPr="00200FC5" w:rsidRDefault="00D62D95" w:rsidP="00D62D95">
      <w:pPr>
        <w:spacing w:line="480" w:lineRule="auto"/>
        <w:rPr>
          <w:rFonts w:ascii="Calibri" w:hAnsi="Calibri"/>
          <w:sz w:val="22"/>
          <w:szCs w:val="22"/>
        </w:rPr>
      </w:pPr>
    </w:p>
    <w:p w14:paraId="34BF5FAE" w14:textId="77777777" w:rsidR="00D62D95" w:rsidRPr="00200FC5" w:rsidRDefault="00D62D95" w:rsidP="00D62D95">
      <w:pPr>
        <w:spacing w:line="480" w:lineRule="auto"/>
        <w:rPr>
          <w:rFonts w:ascii="Calibri" w:hAnsi="Calibri"/>
          <w:b/>
          <w:sz w:val="22"/>
          <w:szCs w:val="22"/>
        </w:rPr>
      </w:pPr>
      <w:r w:rsidRPr="00200FC5">
        <w:rPr>
          <w:rFonts w:ascii="Calibri" w:hAnsi="Calibri"/>
          <w:b/>
          <w:sz w:val="22"/>
          <w:szCs w:val="22"/>
        </w:rPr>
        <w:t>FDA Added Sugar Labeling Policy Scenarios</w:t>
      </w:r>
    </w:p>
    <w:p w14:paraId="477C7457" w14:textId="4778B759" w:rsidR="00CE345C" w:rsidRPr="00200FC5" w:rsidRDefault="00D62D95" w:rsidP="00B23862">
      <w:pPr>
        <w:spacing w:line="480" w:lineRule="auto"/>
        <w:ind w:firstLine="720"/>
        <w:rPr>
          <w:rFonts w:ascii="Calibri" w:hAnsi="Calibri"/>
          <w:sz w:val="22"/>
          <w:szCs w:val="22"/>
        </w:rPr>
      </w:pPr>
      <w:r w:rsidRPr="00200FC5">
        <w:rPr>
          <w:rFonts w:ascii="Calibri" w:hAnsi="Calibri"/>
          <w:sz w:val="22"/>
          <w:szCs w:val="22"/>
        </w:rPr>
        <w:t>We modeled two scenarios including (</w:t>
      </w:r>
      <w:r w:rsidR="00051F21" w:rsidRPr="00200FC5">
        <w:rPr>
          <w:rFonts w:ascii="Calibri" w:hAnsi="Calibri"/>
          <w:sz w:val="22"/>
          <w:szCs w:val="22"/>
        </w:rPr>
        <w:t>a</w:t>
      </w:r>
      <w:r w:rsidRPr="00200FC5">
        <w:rPr>
          <w:rFonts w:ascii="Calibri" w:hAnsi="Calibri"/>
          <w:sz w:val="22"/>
          <w:szCs w:val="22"/>
        </w:rPr>
        <w:t>) implementation of the FDA added sugar label on all packaged foods and beverages</w:t>
      </w:r>
      <w:r w:rsidR="009D5FFD" w:rsidRPr="00200FC5">
        <w:rPr>
          <w:rFonts w:ascii="Calibri" w:hAnsi="Calibri"/>
          <w:sz w:val="22"/>
          <w:szCs w:val="22"/>
        </w:rPr>
        <w:t xml:space="preserve"> with no change in industry formulations</w:t>
      </w:r>
      <w:r w:rsidRPr="00200FC5">
        <w:rPr>
          <w:rFonts w:ascii="Calibri" w:hAnsi="Calibri"/>
          <w:sz w:val="22"/>
          <w:szCs w:val="22"/>
        </w:rPr>
        <w:t xml:space="preserve"> (</w:t>
      </w:r>
      <w:r w:rsidRPr="00200FC5">
        <w:rPr>
          <w:rFonts w:ascii="Calibri" w:hAnsi="Calibri"/>
          <w:i/>
          <w:sz w:val="22"/>
          <w:szCs w:val="22"/>
        </w:rPr>
        <w:t>sugar label</w:t>
      </w:r>
      <w:r w:rsidRPr="00200FC5">
        <w:rPr>
          <w:rFonts w:ascii="Calibri" w:hAnsi="Calibri"/>
          <w:sz w:val="22"/>
          <w:szCs w:val="22"/>
        </w:rPr>
        <w:t>), and (</w:t>
      </w:r>
      <w:r w:rsidR="00346CC3" w:rsidRPr="00200FC5">
        <w:rPr>
          <w:rFonts w:ascii="Calibri" w:hAnsi="Calibri"/>
          <w:sz w:val="22"/>
          <w:szCs w:val="22"/>
        </w:rPr>
        <w:t>b</w:t>
      </w:r>
      <w:r w:rsidRPr="00200FC5">
        <w:rPr>
          <w:rFonts w:ascii="Calibri" w:hAnsi="Calibri"/>
          <w:sz w:val="22"/>
          <w:szCs w:val="22"/>
        </w:rPr>
        <w:t xml:space="preserve">) implementation of the added sugar label </w:t>
      </w:r>
      <w:r w:rsidR="009D5FFD" w:rsidRPr="00200FC5">
        <w:rPr>
          <w:rFonts w:ascii="Calibri" w:hAnsi="Calibri"/>
          <w:sz w:val="22"/>
          <w:szCs w:val="22"/>
        </w:rPr>
        <w:t xml:space="preserve">plus </w:t>
      </w:r>
      <w:r w:rsidR="00282C00" w:rsidRPr="00200FC5">
        <w:rPr>
          <w:rFonts w:ascii="Calibri" w:hAnsi="Calibri"/>
          <w:sz w:val="22"/>
          <w:szCs w:val="22"/>
        </w:rPr>
        <w:t xml:space="preserve">further accounting for </w:t>
      </w:r>
      <w:r w:rsidR="009D5FFD" w:rsidRPr="00200FC5">
        <w:rPr>
          <w:rFonts w:ascii="Calibri" w:hAnsi="Calibri"/>
          <w:sz w:val="22"/>
          <w:szCs w:val="22"/>
        </w:rPr>
        <w:t xml:space="preserve">corresponding </w:t>
      </w:r>
      <w:r w:rsidRPr="00200FC5">
        <w:rPr>
          <w:rFonts w:ascii="Calibri" w:hAnsi="Calibri"/>
          <w:sz w:val="22"/>
          <w:szCs w:val="22"/>
        </w:rPr>
        <w:t>industry reformulation (</w:t>
      </w:r>
      <w:r w:rsidR="00E2701E" w:rsidRPr="00200FC5">
        <w:rPr>
          <w:rFonts w:ascii="Calibri" w:hAnsi="Calibri"/>
          <w:i/>
          <w:sz w:val="22"/>
          <w:szCs w:val="22"/>
        </w:rPr>
        <w:t>sugar</w:t>
      </w:r>
      <w:r w:rsidR="00E2701E" w:rsidRPr="00200FC5">
        <w:rPr>
          <w:rFonts w:ascii="Calibri" w:hAnsi="Calibri"/>
          <w:sz w:val="22"/>
          <w:szCs w:val="22"/>
        </w:rPr>
        <w:t xml:space="preserve"> </w:t>
      </w:r>
      <w:proofErr w:type="spellStart"/>
      <w:r w:rsidRPr="00200FC5">
        <w:rPr>
          <w:rFonts w:ascii="Calibri" w:hAnsi="Calibri"/>
          <w:i/>
          <w:sz w:val="22"/>
          <w:szCs w:val="22"/>
        </w:rPr>
        <w:t>label+reformulation</w:t>
      </w:r>
      <w:proofErr w:type="spellEnd"/>
      <w:r w:rsidRPr="00200FC5">
        <w:rPr>
          <w:rFonts w:ascii="Calibri" w:hAnsi="Calibri"/>
          <w:sz w:val="22"/>
          <w:szCs w:val="22"/>
        </w:rPr>
        <w:t>). We compared these two scenarios with a counterfactual ‘</w:t>
      </w:r>
      <w:r w:rsidR="00AB1EB6" w:rsidRPr="00200FC5">
        <w:rPr>
          <w:rFonts w:ascii="Calibri" w:hAnsi="Calibri"/>
          <w:sz w:val="22"/>
          <w:szCs w:val="22"/>
        </w:rPr>
        <w:t>usual care</w:t>
      </w:r>
      <w:r w:rsidRPr="00200FC5">
        <w:rPr>
          <w:rFonts w:ascii="Calibri" w:hAnsi="Calibri"/>
          <w:sz w:val="22"/>
          <w:szCs w:val="22"/>
        </w:rPr>
        <w:t>’</w:t>
      </w:r>
      <w:r w:rsidR="002272B2" w:rsidRPr="00200FC5">
        <w:rPr>
          <w:rFonts w:ascii="Calibri" w:hAnsi="Calibri"/>
          <w:sz w:val="22"/>
          <w:szCs w:val="22"/>
        </w:rPr>
        <w:t xml:space="preserve"> base</w:t>
      </w:r>
      <w:r w:rsidR="009604A6" w:rsidRPr="00200FC5">
        <w:rPr>
          <w:rFonts w:ascii="Calibri" w:hAnsi="Calibri"/>
          <w:sz w:val="22"/>
          <w:szCs w:val="22"/>
        </w:rPr>
        <w:t>-case</w:t>
      </w:r>
      <w:r w:rsidRPr="00200FC5">
        <w:rPr>
          <w:rFonts w:ascii="Calibri" w:hAnsi="Calibri"/>
          <w:sz w:val="22"/>
          <w:szCs w:val="22"/>
        </w:rPr>
        <w:t xml:space="preserve"> scenario</w:t>
      </w:r>
      <w:r w:rsidR="00220E0B" w:rsidRPr="00200FC5">
        <w:rPr>
          <w:rFonts w:ascii="Calibri" w:hAnsi="Calibri"/>
          <w:sz w:val="22"/>
          <w:szCs w:val="22"/>
        </w:rPr>
        <w:t>.</w:t>
      </w:r>
      <w:r w:rsidRPr="00200FC5" w:rsidDel="00E42C07">
        <w:rPr>
          <w:rFonts w:ascii="Calibri" w:hAnsi="Calibri"/>
          <w:sz w:val="22"/>
          <w:szCs w:val="22"/>
        </w:rPr>
        <w:t xml:space="preserve"> In </w:t>
      </w:r>
      <w:r w:rsidRPr="00200FC5">
        <w:rPr>
          <w:rFonts w:ascii="Calibri" w:hAnsi="Calibri"/>
          <w:sz w:val="22"/>
          <w:szCs w:val="22"/>
        </w:rPr>
        <w:t>all</w:t>
      </w:r>
      <w:r w:rsidRPr="00200FC5" w:rsidDel="00E42C07">
        <w:rPr>
          <w:rFonts w:ascii="Calibri" w:hAnsi="Calibri"/>
          <w:sz w:val="22"/>
          <w:szCs w:val="22"/>
        </w:rPr>
        <w:t xml:space="preserve"> scenarios, we assumed that the</w:t>
      </w:r>
      <w:r w:rsidR="009D5FFD" w:rsidRPr="00200FC5">
        <w:rPr>
          <w:rFonts w:ascii="Calibri" w:hAnsi="Calibri"/>
          <w:sz w:val="22"/>
          <w:szCs w:val="22"/>
        </w:rPr>
        <w:t xml:space="preserve"> recent</w:t>
      </w:r>
      <w:r w:rsidRPr="00200FC5" w:rsidDel="00E42C07">
        <w:rPr>
          <w:rFonts w:ascii="Calibri" w:hAnsi="Calibri"/>
          <w:sz w:val="22"/>
          <w:szCs w:val="22"/>
        </w:rPr>
        <w:t xml:space="preserve"> observed declining trends in added sugar consumption, particularly from SSBs, </w:t>
      </w:r>
      <w:r w:rsidRPr="00200FC5" w:rsidDel="00E42C07">
        <w:rPr>
          <w:rFonts w:ascii="Calibri" w:hAnsi="Calibri"/>
          <w:noProof/>
          <w:sz w:val="22"/>
          <w:szCs w:val="22"/>
        </w:rPr>
        <w:t>would</w:t>
      </w:r>
      <w:r w:rsidRPr="00200FC5" w:rsidDel="00E42C07">
        <w:rPr>
          <w:rFonts w:ascii="Calibri" w:hAnsi="Calibri"/>
          <w:sz w:val="22"/>
          <w:szCs w:val="22"/>
        </w:rPr>
        <w:t xml:space="preserve"> continue in the future</w:t>
      </w:r>
      <w:r w:rsidR="009D5FFD" w:rsidRPr="00200FC5">
        <w:rPr>
          <w:rFonts w:ascii="Calibri" w:hAnsi="Calibri"/>
          <w:sz w:val="22"/>
          <w:szCs w:val="22"/>
        </w:rPr>
        <w:t>, providing a conservative estimate of the additional impact of sugar labeling</w:t>
      </w:r>
      <w:r w:rsidRPr="00200FC5" w:rsidDel="00E42C07">
        <w:rPr>
          <w:rFonts w:ascii="Calibri" w:hAnsi="Calibri"/>
          <w:sz w:val="22"/>
          <w:szCs w:val="22"/>
        </w:rPr>
        <w:t>.</w:t>
      </w:r>
    </w:p>
    <w:p w14:paraId="19B04446" w14:textId="77777777" w:rsidR="00734821" w:rsidRPr="00200FC5" w:rsidRDefault="00734821" w:rsidP="00D62D95">
      <w:pPr>
        <w:spacing w:line="480" w:lineRule="auto"/>
        <w:rPr>
          <w:rFonts w:ascii="Calibri" w:hAnsi="Calibri"/>
          <w:b/>
          <w:sz w:val="22"/>
          <w:szCs w:val="22"/>
        </w:rPr>
      </w:pPr>
    </w:p>
    <w:p w14:paraId="1A5FE970" w14:textId="0968EF48" w:rsidR="00D62D95" w:rsidRPr="00200FC5" w:rsidRDefault="00D62D95" w:rsidP="00D62D95">
      <w:pPr>
        <w:spacing w:line="480" w:lineRule="auto"/>
        <w:rPr>
          <w:rFonts w:ascii="Calibri" w:hAnsi="Calibri"/>
          <w:b/>
          <w:sz w:val="22"/>
          <w:szCs w:val="22"/>
        </w:rPr>
      </w:pPr>
      <w:r w:rsidRPr="00200FC5">
        <w:rPr>
          <w:rFonts w:ascii="Calibri" w:hAnsi="Calibri"/>
          <w:b/>
          <w:sz w:val="22"/>
          <w:szCs w:val="22"/>
        </w:rPr>
        <w:t>Simulated U</w:t>
      </w:r>
      <w:r w:rsidR="00A0557D" w:rsidRPr="00200FC5">
        <w:rPr>
          <w:rFonts w:ascii="Calibri" w:hAnsi="Calibri"/>
          <w:b/>
          <w:sz w:val="22"/>
          <w:szCs w:val="22"/>
        </w:rPr>
        <w:t>.</w:t>
      </w:r>
      <w:r w:rsidRPr="00200FC5">
        <w:rPr>
          <w:rFonts w:ascii="Calibri" w:hAnsi="Calibri"/>
          <w:b/>
          <w:sz w:val="22"/>
          <w:szCs w:val="22"/>
        </w:rPr>
        <w:t>S</w:t>
      </w:r>
      <w:r w:rsidR="00A0557D" w:rsidRPr="00200FC5">
        <w:rPr>
          <w:rFonts w:ascii="Calibri" w:hAnsi="Calibri"/>
          <w:b/>
          <w:sz w:val="22"/>
          <w:szCs w:val="22"/>
        </w:rPr>
        <w:t>.</w:t>
      </w:r>
      <w:r w:rsidRPr="00200FC5">
        <w:rPr>
          <w:rFonts w:ascii="Calibri" w:hAnsi="Calibri"/>
          <w:b/>
          <w:sz w:val="22"/>
          <w:szCs w:val="22"/>
        </w:rPr>
        <w:t xml:space="preserve"> Population </w:t>
      </w:r>
    </w:p>
    <w:p w14:paraId="6C8B1FF6" w14:textId="684CDCFA" w:rsidR="00D62D95" w:rsidRPr="00200FC5" w:rsidRDefault="002D684B" w:rsidP="00867192">
      <w:pPr>
        <w:spacing w:line="480" w:lineRule="auto"/>
        <w:ind w:firstLine="720"/>
        <w:rPr>
          <w:rFonts w:ascii="Calibri" w:hAnsi="Calibri"/>
          <w:sz w:val="22"/>
          <w:szCs w:val="22"/>
        </w:rPr>
      </w:pPr>
      <w:r w:rsidRPr="00200FC5">
        <w:rPr>
          <w:rFonts w:ascii="Calibri" w:hAnsi="Calibri"/>
          <w:sz w:val="22"/>
          <w:szCs w:val="22"/>
        </w:rPr>
        <w:t>To generate a U.S. representative synthetic population of adults aged 30-84 years at baseline, the model utilized demographic information, body-mass-index (BMI) data and added sugar intakes from the two most recent NHANES cycles (2011-2014).</w:t>
      </w:r>
      <w:r w:rsidR="00EE111C" w:rsidRPr="00200FC5">
        <w:rPr>
          <w:rFonts w:ascii="Calibri" w:hAnsi="Calibri"/>
          <w:sz w:val="22"/>
          <w:szCs w:val="22"/>
        </w:rPr>
        <w:fldChar w:fldCharType="begin"/>
      </w:r>
      <w:r w:rsidR="00551471" w:rsidRPr="00200FC5">
        <w:rPr>
          <w:rFonts w:ascii="Calibri" w:hAnsi="Calibri"/>
          <w:sz w:val="22"/>
          <w:szCs w:val="22"/>
        </w:rPr>
        <w:instrText xml:space="preserve"> ADDIN EN.CITE &lt;EndNote&gt;&lt;Cite&gt;&lt;Author&gt;Centers for Disease Control and Prevention&lt;/Author&gt;&lt;RecNum&gt;1690&lt;/RecNum&gt;&lt;DisplayText&gt;&lt;style face="superscript"&gt;22&lt;/style&gt;&lt;/DisplayText&gt;&lt;record&gt;&lt;rec-number&gt;1690&lt;/rec-number&gt;&lt;foreign-keys&gt;&lt;key app="EN" db-id="dpawv2erjrtf2zefxtzp0vrosxfwewdfetz0" timestamp="1503797509"&gt;1690&lt;/key&gt;&lt;/foreign-keys&gt;&lt;ref-type name="Web Page"&gt;12&lt;/ref-type&gt;&lt;contributors&gt;&lt;authors&gt;&lt;author&gt;Centers for Disease Control and Prevention, &lt;/author&gt;&lt;/authors&gt;&lt;/contributors&gt;&lt;titles&gt;&lt;title&gt;National Health and Nutrition Examination Survey&lt;/title&gt;&lt;/titles&gt;&lt;number&gt;August 9, 2017&lt;/number&gt;&lt;dates&gt;&lt;/dates&gt;&lt;urls&gt;&lt;related-urls&gt;&lt;url&gt;https://www.cdc.gov/nchs/nhanes/about_nhanes.htm&lt;/url&gt;&lt;/related-urls&gt;&lt;/urls&gt;&lt;/record&gt;&lt;/Cite&gt;&lt;/EndNote&gt;</w:instrText>
      </w:r>
      <w:r w:rsidR="00EE111C" w:rsidRPr="00200FC5">
        <w:rPr>
          <w:rFonts w:ascii="Calibri" w:hAnsi="Calibri"/>
          <w:sz w:val="22"/>
          <w:szCs w:val="22"/>
        </w:rPr>
        <w:fldChar w:fldCharType="separate"/>
      </w:r>
      <w:r w:rsidR="00551471" w:rsidRPr="00200FC5">
        <w:rPr>
          <w:rFonts w:ascii="Calibri" w:hAnsi="Calibri"/>
          <w:noProof/>
          <w:sz w:val="22"/>
          <w:szCs w:val="22"/>
          <w:vertAlign w:val="superscript"/>
        </w:rPr>
        <w:t>22</w:t>
      </w:r>
      <w:r w:rsidR="00EE111C" w:rsidRPr="00200FC5">
        <w:rPr>
          <w:rFonts w:ascii="Calibri" w:hAnsi="Calibri"/>
          <w:sz w:val="22"/>
          <w:szCs w:val="22"/>
        </w:rPr>
        <w:fldChar w:fldCharType="end"/>
      </w:r>
      <w:r w:rsidRPr="00200FC5">
        <w:rPr>
          <w:rFonts w:ascii="Calibri" w:hAnsi="Calibri"/>
          <w:sz w:val="22"/>
          <w:szCs w:val="22"/>
        </w:rPr>
        <w:t xml:space="preserve">  Demographic information included age, sex, race/ethnicity (race), income and education, and dietary intake included added sugar from SSBs and other foods, estimated based on two 24-hour dietary recalls per person</w:t>
      </w:r>
      <w:r w:rsidR="00EE111C" w:rsidRPr="00200FC5">
        <w:rPr>
          <w:rFonts w:ascii="Calibri" w:hAnsi="Calibri"/>
          <w:sz w:val="22"/>
          <w:szCs w:val="22"/>
        </w:rPr>
        <w:t xml:space="preserve"> as previously described</w:t>
      </w:r>
      <w:r w:rsidR="00ED60EA">
        <w:rPr>
          <w:rFonts w:ascii="Calibri" w:hAnsi="Calibri"/>
          <w:sz w:val="22"/>
          <w:szCs w:val="22"/>
        </w:rPr>
        <w:t xml:space="preserve"> (further details on dietary intakes </w:t>
      </w:r>
      <w:r w:rsidR="00FD75B9">
        <w:rPr>
          <w:rFonts w:ascii="Calibri" w:hAnsi="Calibri"/>
          <w:sz w:val="22"/>
          <w:szCs w:val="22"/>
        </w:rPr>
        <w:t xml:space="preserve">are available in </w:t>
      </w:r>
      <w:r w:rsidR="00ED60EA">
        <w:rPr>
          <w:rFonts w:ascii="Calibri" w:hAnsi="Calibri"/>
          <w:sz w:val="22"/>
          <w:szCs w:val="22"/>
        </w:rPr>
        <w:t>Text S1)</w:t>
      </w:r>
      <w:r w:rsidR="00631B0F" w:rsidRPr="00200FC5">
        <w:rPr>
          <w:rFonts w:ascii="Calibri" w:hAnsi="Calibri"/>
          <w:sz w:val="22"/>
          <w:szCs w:val="22"/>
        </w:rPr>
        <w:t>.</w:t>
      </w:r>
      <w:r w:rsidR="00631B0F" w:rsidRPr="00200FC5">
        <w:rPr>
          <w:rFonts w:ascii="Calibri" w:hAnsi="Calibri"/>
          <w:sz w:val="22"/>
          <w:szCs w:val="22"/>
        </w:rPr>
        <w:fldChar w:fldCharType="begin"/>
      </w:r>
      <w:r w:rsidR="00631B0F" w:rsidRPr="00200FC5">
        <w:rPr>
          <w:rFonts w:ascii="Calibri" w:hAnsi="Calibri"/>
          <w:sz w:val="22"/>
          <w:szCs w:val="22"/>
        </w:rPr>
        <w:instrText xml:space="preserve"> ADDIN EN.CITE &lt;EndNote&gt;&lt;Cite&gt;&lt;Author&gt;Micha&lt;/Author&gt;&lt;Year&gt;2017&lt;/Year&gt;&lt;RecNum&gt;497&lt;/RecNum&gt;&lt;DisplayText&gt;&lt;style face="superscript"&gt;6, 23&lt;/style&gt;&lt;/DisplayText&gt;&lt;record&gt;&lt;rec-number&gt;497&lt;/rec-number&gt;&lt;foreign-keys&gt;&lt;key app="EN" db-id="dpawv2erjrtf2zefxtzp0vrosxfwewdfetz0" timestamp="1492315379"&gt;497&lt;/key&gt;&lt;/foreign-keys&gt;&lt;ref-type name="Journal Article"&gt;17&lt;/ref-type&gt;&lt;contributors&gt;&lt;authors&gt;&lt;author&gt;Micha, Renata&lt;/author&gt;&lt;author&gt;Peñalvo, Jose L&lt;/author&gt;&lt;author&gt;Cudhea, Frederick&lt;/author&gt;&lt;author&gt;Imamura, Fumiaki&lt;/author&gt;&lt;author&gt;Rehm, Colin D&lt;/author&gt;&lt;author&gt;Mozaffarian, Dariush&lt;/author&gt;&lt;/authors&gt;&lt;/contributors&gt;&lt;titles&gt;&lt;title&gt;Association Between Dietary Factors and Mortality From Heart Disease, Stroke, and Type 2 Diabetes in the United States&lt;/title&gt;&lt;secondary-title&gt;Jama&lt;/secondary-title&gt;&lt;/titles&gt;&lt;periodical&gt;&lt;full-title&gt;JAMA&lt;/full-title&gt;&lt;abbr-1&gt;JAMA&lt;/abbr-1&gt;&lt;abbr-2&gt;JAMA&lt;/abbr-2&gt;&lt;/periodical&gt;&lt;pages&gt;912-924&lt;/pages&gt;&lt;volume&gt;317&lt;/volume&gt;&lt;number&gt;9&lt;/number&gt;&lt;dates&gt;&lt;year&gt;2017&lt;/year&gt;&lt;/dates&gt;&lt;isbn&gt;0098-7484&lt;/isbn&gt;&lt;urls&gt;&lt;related-urls&gt;&lt;url&gt;http://jama.jamanetwork.com/pdfaccess.ashx?url=/data/journals/jama/936095/jama_micha_2017_oi_170008.pdf&lt;/url&gt;&lt;/related-urls&gt;&lt;/urls&gt;&lt;/record&gt;&lt;/Cite&gt;&lt;Cite&gt;&lt;Author&gt;Rehm&lt;/Author&gt;&lt;Year&gt;2016&lt;/Year&gt;&lt;RecNum&gt;1610&lt;/RecNum&gt;&lt;record&gt;&lt;rec-number&gt;1610&lt;/rec-number&gt;&lt;foreign-keys&gt;&lt;key app="EN" db-id="dpawv2erjrtf2zefxtzp0vrosxfwewdfetz0" timestamp="1498583776"&gt;1610&lt;/key&gt;&lt;/foreign-keys&gt;&lt;ref-type name="Journal Article"&gt;17&lt;/ref-type&gt;&lt;contributors&gt;&lt;authors&gt;&lt;author&gt;Rehm, Colin D&lt;/author&gt;&lt;author&gt;Peñalvo, José L&lt;/author&gt;&lt;author&gt;Afshin, Ashkan&lt;/author&gt;&lt;author&gt;Mozaffarian, Dariush&lt;/author&gt;&lt;/authors&gt;&lt;/contributors&gt;&lt;titles&gt;&lt;title&gt;Dietary intake among US adults, 1999-2012&lt;/title&gt;&lt;secondary-title&gt;Jama&lt;/secondary-title&gt;&lt;/titles&gt;&lt;periodical&gt;&lt;full-title&gt;JAMA&lt;/full-title&gt;&lt;abbr-1&gt;JAMA&lt;/abbr-1&gt;&lt;abbr-2&gt;JAMA&lt;/abbr-2&gt;&lt;/periodical&gt;&lt;pages&gt;2542-2553&lt;/pages&gt;&lt;volume&gt;315&lt;/volume&gt;&lt;number&gt;23&lt;/number&gt;&lt;dates&gt;&lt;year&gt;2016&lt;/year&gt;&lt;/dates&gt;&lt;isbn&gt;0098-7484&lt;/isbn&gt;&lt;urls&gt;&lt;/urls&gt;&lt;/record&gt;&lt;/Cite&gt;&lt;/EndNote&gt;</w:instrText>
      </w:r>
      <w:r w:rsidR="00631B0F" w:rsidRPr="00200FC5">
        <w:rPr>
          <w:rFonts w:ascii="Calibri" w:hAnsi="Calibri"/>
          <w:sz w:val="22"/>
          <w:szCs w:val="22"/>
        </w:rPr>
        <w:fldChar w:fldCharType="separate"/>
      </w:r>
      <w:r w:rsidR="00631B0F" w:rsidRPr="00200FC5">
        <w:rPr>
          <w:rFonts w:ascii="Calibri" w:hAnsi="Calibri"/>
          <w:noProof/>
          <w:sz w:val="22"/>
          <w:szCs w:val="22"/>
          <w:vertAlign w:val="superscript"/>
        </w:rPr>
        <w:t>6, 23</w:t>
      </w:r>
      <w:r w:rsidR="00631B0F" w:rsidRPr="00200FC5">
        <w:rPr>
          <w:rFonts w:ascii="Calibri" w:hAnsi="Calibri"/>
          <w:sz w:val="22"/>
          <w:szCs w:val="22"/>
        </w:rPr>
        <w:fldChar w:fldCharType="end"/>
      </w:r>
      <w:r w:rsidR="00631B0F" w:rsidRPr="00200FC5">
        <w:rPr>
          <w:rFonts w:ascii="Calibri" w:hAnsi="Calibri"/>
          <w:sz w:val="22"/>
          <w:szCs w:val="22"/>
        </w:rPr>
        <w:t xml:space="preserve"> </w:t>
      </w:r>
      <w:r w:rsidRPr="00200FC5">
        <w:rPr>
          <w:rFonts w:ascii="Calibri" w:hAnsi="Calibri"/>
          <w:sz w:val="22"/>
          <w:szCs w:val="22"/>
        </w:rPr>
        <w:t>Population size by age, sex, and race and future population projections w</w:t>
      </w:r>
      <w:r w:rsidR="00ED60EA">
        <w:rPr>
          <w:rFonts w:ascii="Calibri" w:hAnsi="Calibri"/>
          <w:sz w:val="22"/>
          <w:szCs w:val="22"/>
        </w:rPr>
        <w:t>as derived</w:t>
      </w:r>
      <w:r w:rsidR="009659AB" w:rsidRPr="00200FC5">
        <w:rPr>
          <w:rFonts w:ascii="Calibri" w:hAnsi="Calibri"/>
          <w:sz w:val="22"/>
          <w:szCs w:val="22"/>
        </w:rPr>
        <w:t xml:space="preserve"> </w:t>
      </w:r>
      <w:r w:rsidRPr="00200FC5">
        <w:rPr>
          <w:rFonts w:ascii="Calibri" w:hAnsi="Calibri"/>
          <w:sz w:val="22"/>
          <w:szCs w:val="22"/>
        </w:rPr>
        <w:t>from the CDC Wonder Database (2014).</w:t>
      </w:r>
      <w:r w:rsidRPr="00200FC5">
        <w:rPr>
          <w:rFonts w:ascii="Calibri" w:hAnsi="Calibri"/>
          <w:sz w:val="22"/>
          <w:szCs w:val="22"/>
        </w:rPr>
        <w:fldChar w:fldCharType="begin"/>
      </w:r>
      <w:r w:rsidR="00631B0F" w:rsidRPr="00200FC5">
        <w:rPr>
          <w:rFonts w:ascii="Calibri" w:hAnsi="Calibri"/>
          <w:sz w:val="22"/>
          <w:szCs w:val="22"/>
        </w:rPr>
        <w:instrText xml:space="preserve"> ADDIN EN.CITE &lt;EndNote&gt;&lt;Cite&gt;&lt;Year&gt;2016&lt;/Year&gt;&lt;RecNum&gt;3270&lt;/RecNum&gt;&lt;DisplayText&gt;&lt;style face="superscript"&gt;24&lt;/style&gt;&lt;/DisplayText&gt;&lt;record&gt;&lt;rec-number&gt;3270&lt;/rec-number&gt;&lt;foreign-keys&gt;&lt;key app="EN" db-id="0a2v0xefkaep2fewtwspttflw5wr0vdftptz" timestamp="1517355413"&gt;3270&lt;/key&gt;&lt;/foreign-keys&gt;&lt;ref-type name="Web Page"&gt;12&lt;/ref-type&gt;&lt;contributors&gt;&lt;/contributors&gt;&lt;titles&gt;&lt;title&gt;Centers for Disease Control and Prevention. Bridged-race population estimates 1990–2014, United States July 1st resident population by age, sex, bridged-race, and Hispanic origin, on CDC WONDER database.&lt;/title&gt;&lt;/titles&gt;&lt;number&gt;February 11, 2017&lt;/number&gt;&lt;dates&gt;&lt;year&gt;2016&lt;/year&gt;&lt;/dates&gt;&lt;urls&gt;&lt;related-urls&gt;&lt;url&gt;https://wonder.cdc.gov/Bridged-Race-v2014.HTML&lt;/url&gt;&lt;/related-urls&gt;&lt;/urls&gt;&lt;/record&gt;&lt;/Cite&gt;&lt;/EndNote&gt;</w:instrText>
      </w:r>
      <w:r w:rsidRPr="00200FC5">
        <w:rPr>
          <w:rFonts w:ascii="Calibri" w:hAnsi="Calibri"/>
          <w:sz w:val="22"/>
          <w:szCs w:val="22"/>
        </w:rPr>
        <w:fldChar w:fldCharType="separate"/>
      </w:r>
      <w:r w:rsidR="00631B0F" w:rsidRPr="00200FC5">
        <w:rPr>
          <w:rFonts w:ascii="Calibri" w:hAnsi="Calibri"/>
          <w:noProof/>
          <w:sz w:val="22"/>
          <w:szCs w:val="22"/>
          <w:vertAlign w:val="superscript"/>
        </w:rPr>
        <w:t>24</w:t>
      </w:r>
      <w:r w:rsidRPr="00200FC5">
        <w:rPr>
          <w:rFonts w:ascii="Calibri" w:hAnsi="Calibri"/>
          <w:sz w:val="22"/>
          <w:szCs w:val="22"/>
        </w:rPr>
        <w:fldChar w:fldCharType="end"/>
      </w:r>
      <w:r w:rsidRPr="00200FC5">
        <w:rPr>
          <w:rFonts w:ascii="Calibri" w:hAnsi="Calibri"/>
          <w:sz w:val="22"/>
          <w:szCs w:val="22"/>
        </w:rPr>
        <w:t xml:space="preserve"> To first create</w:t>
      </w:r>
      <w:r w:rsidR="00CE3843" w:rsidRPr="00200FC5">
        <w:rPr>
          <w:rFonts w:ascii="Calibri" w:hAnsi="Calibri"/>
          <w:sz w:val="22"/>
          <w:szCs w:val="22"/>
        </w:rPr>
        <w:t xml:space="preserve"> a static synthetic population, </w:t>
      </w:r>
      <w:r w:rsidR="00CE3843" w:rsidRPr="00200FC5">
        <w:rPr>
          <w:rFonts w:ascii="Calibri" w:eastAsia="Times New Roman" w:hAnsi="Calibri" w:cs="Arial"/>
          <w:color w:val="333333"/>
          <w:sz w:val="22"/>
          <w:szCs w:val="22"/>
          <w:shd w:val="clear" w:color="auto" w:fill="FFFFFF"/>
        </w:rPr>
        <w:t>t</w:t>
      </w:r>
      <w:r w:rsidR="00867192" w:rsidRPr="00200FC5">
        <w:rPr>
          <w:rFonts w:ascii="Calibri" w:eastAsia="Times New Roman" w:hAnsi="Calibri" w:cs="Arial"/>
          <w:color w:val="333333"/>
          <w:sz w:val="22"/>
          <w:szCs w:val="22"/>
          <w:shd w:val="clear" w:color="auto" w:fill="FFFFFF"/>
        </w:rPr>
        <w:t xml:space="preserve">he model drew the traits of the synthetic individuals from conditional distributions that were estimated from multinomial models fitted in the </w:t>
      </w:r>
      <w:r w:rsidR="00CF7362" w:rsidRPr="00200FC5">
        <w:rPr>
          <w:rFonts w:ascii="Calibri" w:eastAsia="Times New Roman" w:hAnsi="Calibri" w:cs="Arial"/>
          <w:color w:val="333333"/>
          <w:sz w:val="22"/>
          <w:szCs w:val="22"/>
          <w:shd w:val="clear" w:color="auto" w:fill="FFFFFF"/>
        </w:rPr>
        <w:t>NHANES</w:t>
      </w:r>
      <w:r w:rsidR="00867192" w:rsidRPr="00200FC5">
        <w:rPr>
          <w:rFonts w:ascii="Calibri" w:eastAsia="Times New Roman" w:hAnsi="Calibri" w:cs="Arial"/>
          <w:color w:val="333333"/>
          <w:sz w:val="22"/>
          <w:szCs w:val="22"/>
          <w:shd w:val="clear" w:color="auto" w:fill="FFFFFF"/>
        </w:rPr>
        <w:t xml:space="preserve"> data. </w:t>
      </w:r>
      <w:r w:rsidR="00E70D77" w:rsidRPr="00200FC5">
        <w:rPr>
          <w:rFonts w:ascii="Calibri" w:hAnsi="Calibri"/>
          <w:sz w:val="22"/>
          <w:szCs w:val="22"/>
        </w:rPr>
        <w:t xml:space="preserve">The statistical </w:t>
      </w:r>
      <w:proofErr w:type="gramStart"/>
      <w:r w:rsidR="00E70D77" w:rsidRPr="00200FC5">
        <w:rPr>
          <w:rFonts w:ascii="Calibri" w:hAnsi="Calibri"/>
          <w:sz w:val="22"/>
          <w:szCs w:val="22"/>
        </w:rPr>
        <w:t>framework of this method and its extension to epidemiological modeling have</w:t>
      </w:r>
      <w:proofErr w:type="gramEnd"/>
      <w:r w:rsidR="00E70D77" w:rsidRPr="00200FC5">
        <w:rPr>
          <w:rFonts w:ascii="Calibri" w:hAnsi="Calibri"/>
          <w:sz w:val="22"/>
          <w:szCs w:val="22"/>
        </w:rPr>
        <w:t xml:space="preserve"> been described</w:t>
      </w:r>
      <w:r w:rsidR="00687F0C" w:rsidRPr="00200FC5">
        <w:rPr>
          <w:rFonts w:ascii="Calibri" w:hAnsi="Calibri"/>
          <w:sz w:val="22"/>
          <w:szCs w:val="22"/>
        </w:rPr>
        <w:t>.</w:t>
      </w:r>
      <w:r w:rsidR="00E70D77" w:rsidRPr="00200FC5">
        <w:rPr>
          <w:rFonts w:ascii="Calibri" w:hAnsi="Calibri"/>
          <w:sz w:val="22"/>
          <w:szCs w:val="22"/>
          <w:shd w:val="clear" w:color="auto" w:fill="FFFFFF"/>
        </w:rPr>
        <w:fldChar w:fldCharType="begin">
          <w:fldData xml:space="preserve">PEVuZE5vdGU+PENpdGU+PEF1dGhvcj5LeXByaWRlbW9zPC9BdXRob3I+PFllYXI+MjAxNzwvWWVh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</w:fldData>
        </w:fldChar>
      </w:r>
      <w:r w:rsidR="00631B0F" w:rsidRPr="00200FC5">
        <w:rPr>
          <w:rFonts w:ascii="Calibri" w:hAnsi="Calibri"/>
          <w:sz w:val="22"/>
          <w:szCs w:val="22"/>
          <w:shd w:val="clear" w:color="auto" w:fill="FFFFFF"/>
        </w:rPr>
        <w:instrText xml:space="preserve"> ADDIN EN.CITE </w:instrText>
      </w:r>
      <w:r w:rsidR="00631B0F" w:rsidRPr="00200FC5">
        <w:rPr>
          <w:rFonts w:ascii="Calibri" w:hAnsi="Calibri"/>
          <w:sz w:val="22"/>
          <w:szCs w:val="22"/>
          <w:shd w:val="clear" w:color="auto" w:fill="FFFFFF"/>
        </w:rPr>
        <w:fldChar w:fldCharType="begin">
          <w:fldData xml:space="preserve">PEVuZE5vdGU+PENpdGU+PEF1dGhvcj5LeXByaWRlbW9zPC9BdXRob3I+PFllYXI+MjAxNzwvWWVh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</w:fldData>
        </w:fldChar>
      </w:r>
      <w:r w:rsidR="00631B0F" w:rsidRPr="00200FC5">
        <w:rPr>
          <w:rFonts w:ascii="Calibri" w:hAnsi="Calibri"/>
          <w:sz w:val="22"/>
          <w:szCs w:val="22"/>
          <w:shd w:val="clear" w:color="auto" w:fill="FFFFFF"/>
        </w:rPr>
        <w:instrText xml:space="preserve"> ADDIN EN.CITE.DATA </w:instrText>
      </w:r>
      <w:r w:rsidR="00631B0F" w:rsidRPr="00200FC5">
        <w:rPr>
          <w:rFonts w:ascii="Calibri" w:hAnsi="Calibri"/>
          <w:sz w:val="22"/>
          <w:szCs w:val="22"/>
          <w:shd w:val="clear" w:color="auto" w:fill="FFFFFF"/>
        </w:rPr>
      </w:r>
      <w:r w:rsidR="00631B0F" w:rsidRPr="00200FC5">
        <w:rPr>
          <w:rFonts w:ascii="Calibri" w:hAnsi="Calibri"/>
          <w:sz w:val="22"/>
          <w:szCs w:val="22"/>
          <w:shd w:val="clear" w:color="auto" w:fill="FFFFFF"/>
        </w:rPr>
        <w:fldChar w:fldCharType="end"/>
      </w:r>
      <w:r w:rsidR="00E70D77" w:rsidRPr="00200FC5">
        <w:rPr>
          <w:rFonts w:ascii="Calibri" w:hAnsi="Calibri"/>
          <w:sz w:val="22"/>
          <w:szCs w:val="22"/>
          <w:shd w:val="clear" w:color="auto" w:fill="FFFFFF"/>
        </w:rPr>
      </w:r>
      <w:r w:rsidR="00E70D77" w:rsidRPr="00200FC5">
        <w:rPr>
          <w:rFonts w:ascii="Calibri" w:hAnsi="Calibri"/>
          <w:sz w:val="22"/>
          <w:szCs w:val="22"/>
          <w:shd w:val="clear" w:color="auto" w:fill="FFFFFF"/>
        </w:rPr>
        <w:fldChar w:fldCharType="separate"/>
      </w:r>
      <w:r w:rsidR="00631B0F" w:rsidRPr="00200FC5">
        <w:rPr>
          <w:rFonts w:ascii="Calibri" w:hAnsi="Calibri"/>
          <w:noProof/>
          <w:sz w:val="22"/>
          <w:szCs w:val="22"/>
          <w:shd w:val="clear" w:color="auto" w:fill="FFFFFF"/>
          <w:vertAlign w:val="superscript"/>
        </w:rPr>
        <w:t>25, 26</w:t>
      </w:r>
      <w:r w:rsidR="00E70D77" w:rsidRPr="00200FC5">
        <w:rPr>
          <w:rFonts w:ascii="Calibri" w:hAnsi="Calibri"/>
          <w:sz w:val="22"/>
          <w:szCs w:val="22"/>
          <w:shd w:val="clear" w:color="auto" w:fill="FFFFFF"/>
        </w:rPr>
        <w:fldChar w:fldCharType="end"/>
      </w:r>
      <w:r w:rsidR="00E70D77" w:rsidRPr="00200FC5">
        <w:rPr>
          <w:rFonts w:ascii="Calibri" w:hAnsi="Calibri"/>
          <w:sz w:val="22"/>
          <w:szCs w:val="22"/>
        </w:rPr>
        <w:t xml:space="preserve"> </w:t>
      </w:r>
      <w:r w:rsidR="003771E6" w:rsidRPr="00200FC5">
        <w:rPr>
          <w:rFonts w:ascii="Calibri" w:hAnsi="Calibri"/>
          <w:color w:val="000000" w:themeColor="text1"/>
          <w:sz w:val="22"/>
          <w:szCs w:val="22"/>
        </w:rPr>
        <w:t xml:space="preserve">The model </w:t>
      </w:r>
      <w:r w:rsidR="00EC1D16" w:rsidRPr="00200FC5">
        <w:rPr>
          <w:rFonts w:ascii="Calibri" w:hAnsi="Calibri"/>
          <w:color w:val="000000" w:themeColor="text1"/>
          <w:sz w:val="22"/>
          <w:szCs w:val="22"/>
        </w:rPr>
        <w:t xml:space="preserve">further </w:t>
      </w:r>
      <w:r w:rsidR="003771E6" w:rsidRPr="00200FC5">
        <w:rPr>
          <w:rFonts w:ascii="Calibri" w:hAnsi="Calibri"/>
          <w:color w:val="000000" w:themeColor="text1"/>
          <w:sz w:val="22"/>
          <w:szCs w:val="22"/>
        </w:rPr>
        <w:t>p</w:t>
      </w:r>
      <w:r w:rsidR="00C42E39" w:rsidRPr="00200FC5">
        <w:rPr>
          <w:rFonts w:ascii="Calibri" w:hAnsi="Calibri"/>
          <w:color w:val="000000" w:themeColor="text1"/>
          <w:sz w:val="22"/>
          <w:szCs w:val="22"/>
        </w:rPr>
        <w:t>rojected</w:t>
      </w:r>
      <w:r w:rsidR="003771E6" w:rsidRPr="00200FC5">
        <w:rPr>
          <w:rFonts w:ascii="Calibri" w:hAnsi="Calibri"/>
          <w:color w:val="000000" w:themeColor="text1"/>
          <w:sz w:val="22"/>
          <w:szCs w:val="22"/>
        </w:rPr>
        <w:t xml:space="preserve"> recent trends in BMI and added sugar intake (from SSBs and other foods), as observed </w:t>
      </w:r>
      <w:r w:rsidR="009D5FFD" w:rsidRPr="00200FC5">
        <w:rPr>
          <w:rFonts w:ascii="Calibri" w:hAnsi="Calibri"/>
          <w:color w:val="000000" w:themeColor="text1"/>
          <w:sz w:val="22"/>
          <w:szCs w:val="22"/>
        </w:rPr>
        <w:t xml:space="preserve">from </w:t>
      </w:r>
      <w:r w:rsidR="003771E6" w:rsidRPr="00200FC5">
        <w:rPr>
          <w:rFonts w:ascii="Calibri" w:hAnsi="Calibri"/>
          <w:color w:val="000000" w:themeColor="text1"/>
          <w:sz w:val="22"/>
          <w:szCs w:val="22"/>
        </w:rPr>
        <w:t xml:space="preserve">NHANES 2003–2014, to evolve the traits of </w:t>
      </w:r>
      <w:r w:rsidR="009D5FFD" w:rsidRPr="00200FC5">
        <w:rPr>
          <w:rFonts w:ascii="Calibri" w:hAnsi="Calibri"/>
          <w:color w:val="000000" w:themeColor="text1"/>
          <w:sz w:val="22"/>
          <w:szCs w:val="22"/>
        </w:rPr>
        <w:t xml:space="preserve">the model population </w:t>
      </w:r>
      <w:r w:rsidR="003771E6" w:rsidRPr="00200FC5">
        <w:rPr>
          <w:rFonts w:ascii="Calibri" w:hAnsi="Calibri"/>
          <w:color w:val="000000" w:themeColor="text1"/>
          <w:sz w:val="22"/>
          <w:szCs w:val="22"/>
        </w:rPr>
        <w:t xml:space="preserve">individuals over </w:t>
      </w:r>
      <w:r w:rsidR="009C25E1" w:rsidRPr="00200FC5">
        <w:rPr>
          <w:rFonts w:ascii="Calibri" w:hAnsi="Calibri"/>
          <w:color w:val="000000" w:themeColor="text1"/>
          <w:sz w:val="22"/>
          <w:szCs w:val="22"/>
        </w:rPr>
        <w:t xml:space="preserve">time </w:t>
      </w:r>
      <w:r w:rsidR="00CE3843" w:rsidRPr="00200FC5">
        <w:rPr>
          <w:rFonts w:ascii="Calibri" w:hAnsi="Calibri"/>
          <w:color w:val="000000" w:themeColor="text1"/>
          <w:sz w:val="22"/>
          <w:szCs w:val="22"/>
        </w:rPr>
        <w:t xml:space="preserve">to </w:t>
      </w:r>
      <w:r w:rsidR="0057166C" w:rsidRPr="00200FC5">
        <w:rPr>
          <w:rFonts w:ascii="Calibri" w:hAnsi="Calibri"/>
          <w:color w:val="000000" w:themeColor="text1"/>
          <w:sz w:val="22"/>
          <w:szCs w:val="22"/>
        </w:rPr>
        <w:t>creat</w:t>
      </w:r>
      <w:r w:rsidR="00CE3843" w:rsidRPr="00200FC5">
        <w:rPr>
          <w:rFonts w:ascii="Calibri" w:hAnsi="Calibri"/>
          <w:color w:val="000000" w:themeColor="text1"/>
          <w:sz w:val="22"/>
          <w:szCs w:val="22"/>
        </w:rPr>
        <w:t>e</w:t>
      </w:r>
      <w:r w:rsidR="0057166C" w:rsidRPr="00200FC5">
        <w:rPr>
          <w:rFonts w:ascii="Calibri" w:hAnsi="Calibri"/>
          <w:color w:val="000000" w:themeColor="text1"/>
          <w:sz w:val="22"/>
          <w:szCs w:val="22"/>
        </w:rPr>
        <w:t xml:space="preserve"> a dynamic synthetic population</w:t>
      </w:r>
      <w:r w:rsidR="003771E6" w:rsidRPr="00200FC5">
        <w:rPr>
          <w:rFonts w:ascii="Calibri" w:hAnsi="Calibri"/>
          <w:color w:val="000000" w:themeColor="text1"/>
          <w:sz w:val="22"/>
          <w:szCs w:val="22"/>
        </w:rPr>
        <w:t xml:space="preserve">. </w:t>
      </w:r>
      <w:r w:rsidR="00E70D77" w:rsidRPr="00200FC5">
        <w:rPr>
          <w:rFonts w:ascii="Calibri" w:hAnsi="Calibri"/>
          <w:color w:val="000000" w:themeColor="text1"/>
          <w:sz w:val="22"/>
          <w:szCs w:val="22"/>
        </w:rPr>
        <w:t>For these projections we fitted generalized linear models to NHANES data</w:t>
      </w:r>
      <w:r w:rsidR="00D950C6" w:rsidRPr="00200FC5">
        <w:rPr>
          <w:rFonts w:ascii="Calibri" w:hAnsi="Calibri"/>
          <w:color w:val="000000" w:themeColor="text1"/>
          <w:sz w:val="22"/>
          <w:szCs w:val="22"/>
        </w:rPr>
        <w:t xml:space="preserve"> utilizing</w:t>
      </w:r>
      <w:r w:rsidR="00E70D77" w:rsidRPr="00200FC5">
        <w:rPr>
          <w:rFonts w:ascii="Calibri" w:hAnsi="Calibri"/>
          <w:color w:val="000000" w:themeColor="text1"/>
          <w:sz w:val="22"/>
          <w:szCs w:val="22"/>
        </w:rPr>
        <w:t xml:space="preserve"> inverse-probability weighting and design-based standard errors</w:t>
      </w:r>
      <w:r w:rsidR="00D950C6" w:rsidRPr="00200FC5">
        <w:rPr>
          <w:rFonts w:ascii="Calibri" w:hAnsi="Calibri"/>
          <w:color w:val="000000" w:themeColor="text1"/>
          <w:sz w:val="22"/>
          <w:szCs w:val="22"/>
        </w:rPr>
        <w:t xml:space="preserve"> to account for </w:t>
      </w:r>
      <w:r w:rsidR="00D950C6" w:rsidRPr="00200FC5">
        <w:rPr>
          <w:rFonts w:ascii="Calibri" w:eastAsia="Times New Roman" w:hAnsi="Calibri"/>
          <w:color w:val="000000" w:themeColor="text1"/>
          <w:sz w:val="22"/>
          <w:szCs w:val="22"/>
        </w:rPr>
        <w:t>the complex survey design and methods</w:t>
      </w:r>
      <w:r w:rsidR="00E70D77" w:rsidRPr="00200FC5">
        <w:rPr>
          <w:rFonts w:ascii="Calibri" w:hAnsi="Calibri"/>
          <w:color w:val="000000" w:themeColor="text1"/>
          <w:sz w:val="22"/>
          <w:szCs w:val="22"/>
        </w:rPr>
        <w:t>.</w:t>
      </w:r>
      <w:r w:rsidR="00AD3137" w:rsidRPr="00200FC5">
        <w:rPr>
          <w:rFonts w:ascii="Calibri" w:hAnsi="Calibri"/>
          <w:color w:val="000000" w:themeColor="text1"/>
          <w:sz w:val="22"/>
          <w:szCs w:val="22"/>
        </w:rPr>
        <w:fldChar w:fldCharType="begin"/>
      </w:r>
      <w:r w:rsidR="00631B0F" w:rsidRPr="00200FC5">
        <w:rPr>
          <w:rFonts w:ascii="Calibri" w:hAnsi="Calibri"/>
          <w:color w:val="000000" w:themeColor="text1"/>
          <w:sz w:val="22"/>
          <w:szCs w:val="22"/>
        </w:rPr>
        <w:instrText xml:space="preserve"> ADDIN EN.CITE &lt;EndNote&gt;&lt;Cite&gt;&lt;RecNum&gt;1994&lt;/RecNum&gt;&lt;DisplayText&gt;&lt;style face="superscript"&gt;27, 28&lt;/style&gt;&lt;/DisplayText&gt;&lt;record&gt;&lt;rec-number&gt;1994&lt;/rec-number&gt;&lt;foreign-keys&gt;&lt;key app="EN" db-id="dpawv2erjrtf2zefxtzp0vrosxfwewdfetz0" timestamp="1541466227"&gt;1994&lt;/key&gt;&lt;/foreign-keys&gt;&lt;ref-type name="Journal Article"&gt;17&lt;/ref-type&gt;&lt;contributors&gt;&lt;/contributors&gt;&lt;titles&gt;&lt;title&gt;Lumley T. Analysis of Complex Survey Samples. J Stat Softw [Internet] 2004 [cited 2018 Oct 15];9(8). Available from: http://www.jstatsoft.org/v09/i08/&lt;/title&gt;&lt;/titles&gt;&lt;dates&gt;&lt;/dates&gt;&lt;urls&gt;&lt;/urls&gt;&lt;/record&gt;&lt;/Cite&gt;&lt;Cite&gt;&lt;RecNum&gt;1995&lt;/RecNum&gt;&lt;record&gt;&lt;rec-number&gt;1995&lt;/rec-number&gt;&lt;foreign-keys&gt;&lt;key app="EN" db-id="dpawv2erjrtf2zefxtzp0vrosxfwewdfetz0" timestamp="1541466248"&gt;1995&lt;/key&gt;&lt;/foreign-keys&gt;&lt;ref-type name="Journal Article"&gt;17&lt;/ref-type&gt;&lt;contributors&gt;&lt;/contributors&gt;&lt;titles&gt;&lt;title&gt;Lumley T. Survey: analysis of complex survey samples [Internet]. 2017. Available from: http://cran.r-project.org/web/packages/survey/index.html&lt;/title&gt;&lt;/titles&gt;&lt;dates&gt;&lt;/dates&gt;&lt;urls&gt;&lt;/urls&gt;&lt;/record&gt;&lt;/Cite&gt;&lt;/EndNote&gt;</w:instrText>
      </w:r>
      <w:r w:rsidR="00AD3137" w:rsidRPr="00200FC5">
        <w:rPr>
          <w:rFonts w:ascii="Calibri" w:hAnsi="Calibri"/>
          <w:color w:val="000000" w:themeColor="text1"/>
          <w:sz w:val="22"/>
          <w:szCs w:val="22"/>
        </w:rPr>
        <w:fldChar w:fldCharType="separate"/>
      </w:r>
      <w:r w:rsidR="00631B0F" w:rsidRPr="00200FC5">
        <w:rPr>
          <w:rFonts w:ascii="Calibri" w:hAnsi="Calibri"/>
          <w:noProof/>
          <w:color w:val="000000" w:themeColor="text1"/>
          <w:sz w:val="22"/>
          <w:szCs w:val="22"/>
          <w:vertAlign w:val="superscript"/>
        </w:rPr>
        <w:t>27, 28</w:t>
      </w:r>
      <w:r w:rsidR="00AD3137" w:rsidRPr="00200FC5">
        <w:rPr>
          <w:rFonts w:ascii="Calibri" w:hAnsi="Calibri"/>
          <w:color w:val="000000" w:themeColor="text1"/>
          <w:sz w:val="22"/>
          <w:szCs w:val="22"/>
        </w:rPr>
        <w:fldChar w:fldCharType="end"/>
      </w:r>
      <w:r w:rsidRPr="00200FC5">
        <w:rPr>
          <w:rFonts w:ascii="Calibri" w:hAnsi="Calibri"/>
          <w:sz w:val="22"/>
          <w:szCs w:val="22"/>
        </w:rPr>
        <w:t xml:space="preserve"> A detailed </w:t>
      </w:r>
      <w:proofErr w:type="gramStart"/>
      <w:r w:rsidRPr="00200FC5">
        <w:rPr>
          <w:rFonts w:ascii="Calibri" w:hAnsi="Calibri"/>
          <w:sz w:val="22"/>
          <w:szCs w:val="22"/>
        </w:rPr>
        <w:t>description</w:t>
      </w:r>
      <w:proofErr w:type="gramEnd"/>
      <w:r w:rsidRPr="00200FC5">
        <w:rPr>
          <w:rFonts w:ascii="Calibri" w:hAnsi="Calibri"/>
          <w:sz w:val="22"/>
          <w:szCs w:val="22"/>
        </w:rPr>
        <w:t xml:space="preserve"> of the method and validation can be found in the Supplement (Text S1). </w:t>
      </w:r>
    </w:p>
    <w:p w14:paraId="727CFABF" w14:textId="77777777" w:rsidR="00D62D95" w:rsidRPr="00200FC5" w:rsidRDefault="00D62D95" w:rsidP="00D62D95">
      <w:pPr>
        <w:spacing w:line="480" w:lineRule="auto"/>
        <w:ind w:firstLine="720"/>
        <w:rPr>
          <w:rFonts w:ascii="Calibri" w:hAnsi="Calibri" w:cstheme="majorHAnsi"/>
          <w:color w:val="000000" w:themeColor="text1"/>
          <w:sz w:val="22"/>
          <w:szCs w:val="22"/>
        </w:rPr>
      </w:pPr>
    </w:p>
    <w:p w14:paraId="3FAC6DEB" w14:textId="77777777" w:rsidR="00D62D95" w:rsidRPr="00200FC5" w:rsidRDefault="00D62D95" w:rsidP="00D62D95">
      <w:pPr>
        <w:spacing w:line="480" w:lineRule="auto"/>
        <w:rPr>
          <w:rFonts w:ascii="Calibri" w:hAnsi="Calibri"/>
          <w:b/>
          <w:color w:val="000000" w:themeColor="text1"/>
          <w:sz w:val="22"/>
          <w:szCs w:val="22"/>
        </w:rPr>
      </w:pPr>
      <w:r w:rsidRPr="00200FC5">
        <w:rPr>
          <w:rFonts w:ascii="Calibri" w:hAnsi="Calibri"/>
          <w:b/>
          <w:color w:val="000000" w:themeColor="text1"/>
          <w:sz w:val="22"/>
          <w:szCs w:val="22"/>
        </w:rPr>
        <w:t>Policy Effects on Added Sugar Intake</w:t>
      </w:r>
    </w:p>
    <w:p w14:paraId="769CDE0E" w14:textId="3E297BC1" w:rsidR="00C278FB" w:rsidRPr="00200FC5" w:rsidRDefault="00D62D95" w:rsidP="00D62D95">
      <w:pPr>
        <w:spacing w:line="480" w:lineRule="auto"/>
        <w:ind w:firstLine="720"/>
        <w:rPr>
          <w:rFonts w:ascii="Calibri" w:hAnsi="Calibri"/>
          <w:color w:val="000000"/>
          <w:sz w:val="22"/>
          <w:szCs w:val="22"/>
        </w:rPr>
      </w:pPr>
      <w:r w:rsidRPr="00200FC5">
        <w:rPr>
          <w:rFonts w:ascii="Calibri" w:hAnsi="Calibri"/>
          <w:sz w:val="22"/>
          <w:szCs w:val="22"/>
        </w:rPr>
        <w:t xml:space="preserve">A recent </w:t>
      </w:r>
      <w:r w:rsidR="00EC1D16" w:rsidRPr="00200FC5">
        <w:rPr>
          <w:rFonts w:ascii="Calibri" w:hAnsi="Calibri"/>
          <w:sz w:val="22"/>
          <w:szCs w:val="22"/>
        </w:rPr>
        <w:t xml:space="preserve">systematic review and </w:t>
      </w:r>
      <w:r w:rsidRPr="00200FC5">
        <w:rPr>
          <w:rFonts w:ascii="Calibri" w:hAnsi="Calibri"/>
          <w:sz w:val="22"/>
          <w:szCs w:val="22"/>
        </w:rPr>
        <w:t xml:space="preserve">meta-analysis of labeling interventions was identified as the best available evidence to estimate the </w:t>
      </w:r>
      <w:bookmarkStart w:id="0" w:name="_Hlk529875080"/>
      <w:r w:rsidRPr="00200FC5">
        <w:rPr>
          <w:rFonts w:ascii="Calibri" w:hAnsi="Calibri"/>
          <w:sz w:val="22"/>
          <w:szCs w:val="22"/>
        </w:rPr>
        <w:t>effects of FDA’s labeli</w:t>
      </w:r>
      <w:r w:rsidR="008518A1" w:rsidRPr="00200FC5">
        <w:rPr>
          <w:rFonts w:ascii="Calibri" w:hAnsi="Calibri"/>
          <w:sz w:val="22"/>
          <w:szCs w:val="22"/>
        </w:rPr>
        <w:t>ng policy on added sugar intake</w:t>
      </w:r>
      <w:bookmarkEnd w:id="0"/>
      <w:r w:rsidR="00051F21" w:rsidRPr="00200FC5">
        <w:rPr>
          <w:rFonts w:ascii="Calibri" w:hAnsi="Calibri"/>
          <w:sz w:val="22"/>
          <w:szCs w:val="22"/>
        </w:rPr>
        <w:t>.</w:t>
      </w:r>
      <w:r w:rsidR="00213961" w:rsidRPr="00200FC5">
        <w:rPr>
          <w:rFonts w:ascii="Calibri" w:hAnsi="Calibri"/>
          <w:sz w:val="22"/>
          <w:szCs w:val="22"/>
        </w:rPr>
        <w:fldChar w:fldCharType="begin"/>
      </w:r>
      <w:r w:rsidR="00631B0F" w:rsidRPr="00200FC5">
        <w:rPr>
          <w:rFonts w:ascii="Calibri" w:hAnsi="Calibri"/>
          <w:sz w:val="22"/>
          <w:szCs w:val="22"/>
        </w:rPr>
        <w:instrText xml:space="preserve"> ADDIN EN.CITE &lt;EndNote&gt;&lt;Cite&gt;&lt;Author&gt;Shangguan&lt;/Author&gt;&lt;Year&gt;2018&lt;/Year&gt;&lt;RecNum&gt;1595&lt;/RecNum&gt;&lt;DisplayText&gt;&lt;style face="superscript"&gt;15, 29&lt;/style&gt;&lt;/DisplayText&gt;&lt;record&gt;&lt;rec-number&gt;1595&lt;/rec-number&gt;&lt;foreign-keys&gt;&lt;key app="EN" db-id="dpawv2erjrtf2zefxtzp0vrosxfwewdfetz0" timestamp="1497311837"&gt;1595&lt;/key&gt;&lt;/foreign-keys&gt;&lt;ref-type name="Journal Article"&gt;17&lt;/ref-type&gt;&lt;contributors&gt;&lt;authors&gt;&lt;author&gt;Shangguan, Siyi&lt;/author&gt;&lt;author&gt;Afshin, Ashkan&lt;/author&gt;&lt;author&gt;Shulkin, Masha&lt;/author&gt;&lt;author&gt;Ma, Wenjie&lt;/author&gt;&lt;author&gt;Marsden, Daniel&lt;/author&gt;&lt;author&gt;Smith, Jessica&lt;/author&gt;&lt;author&gt;Saheb-Kashaf, Michael&lt;/author&gt;&lt;author&gt;Shi, Peilin&lt;/author&gt;&lt;author&gt;Micha, Renata&lt;/author&gt;&lt;author&gt;Imamura, Fumiaki&lt;/author&gt;&lt;author&gt;Mozaffarian, Dariush&lt;/author&gt;&lt;/authors&gt;&lt;/contributors&gt;&lt;titles&gt;&lt;title&gt;A meta-analysis of food labeling effect on consumers diet behaviors and industry practices. [In-press]&lt;/title&gt;&lt;secondary-title&gt;American Journal of Preventative Medicine&lt;/secondary-title&gt;&lt;/titles&gt;&lt;dates&gt;&lt;year&gt;2018&lt;/year&gt;&lt;/dates&gt;&lt;urls&gt;&lt;/urls&gt;&lt;/record&gt;&lt;/Cite&gt;&lt;Cite&gt;&lt;Author&gt;Shangguan&lt;/Author&gt;&lt;Year&gt;2015&lt;/Year&gt;&lt;RecNum&gt;1918&lt;/RecNum&gt;&lt;record&gt;&lt;rec-number&gt;1918&lt;/rec-number&gt;&lt;foreign-keys&gt;&lt;key app="EN" db-id="dpawv2erjrtf2zefxtzp0vrosxfwewdfetz0" timestamp="1518761286"&gt;1918&lt;/key&gt;&lt;/foreign-keys&gt;&lt;ref-type name="Journal Article"&gt;17&lt;/ref-type&gt;&lt;contributors&gt;&lt;authors&gt;&lt;author&gt;Shangguan, Siyi&lt;/author&gt;&lt;author&gt;Smith, Jessica&lt;/author&gt;&lt;author&gt;Ma, Wenjie&lt;/author&gt;&lt;author&gt;Tanz, Lauren&lt;/author&gt;&lt;author&gt;Afshin, Ashkan&lt;/author&gt;&lt;author&gt;Mozaffarian, Dariush&lt;/author&gt;&lt;/authors&gt;&lt;/contributors&gt;&lt;titles&gt;&lt;title&gt;Abstract P323: Effectiveness of point-of-purchase labeling on dietary behaviors and nutrient contents of foods: a systemic review and meta-analysis&lt;/title&gt;&lt;secondary-title&gt;Circulation&lt;/secondary-title&gt;&lt;/titles&gt;&lt;periodical&gt;&lt;full-title&gt;Circulation&lt;/full-title&gt;&lt;abbr-1&gt;Circulation&lt;/abbr-1&gt;&lt;abbr-2&gt;Circulation&lt;/abbr-2&gt;&lt;/periodical&gt;&lt;pages&gt;AP323-AP323&lt;/pages&gt;&lt;volume&gt;131&lt;/volume&gt;&lt;number&gt;Suppl 1&lt;/number&gt;&lt;dates&gt;&lt;year&gt;2015&lt;/year&gt;&lt;/dates&gt;&lt;urls&gt;&lt;/urls&gt;&lt;/record&gt;&lt;/Cite&gt;&lt;/EndNote&gt;</w:instrText>
      </w:r>
      <w:r w:rsidR="00213961" w:rsidRPr="00200FC5">
        <w:rPr>
          <w:rFonts w:ascii="Calibri" w:hAnsi="Calibri"/>
          <w:sz w:val="22"/>
          <w:szCs w:val="22"/>
        </w:rPr>
        <w:fldChar w:fldCharType="separate"/>
      </w:r>
      <w:r w:rsidR="00631B0F" w:rsidRPr="00200FC5">
        <w:rPr>
          <w:rFonts w:ascii="Calibri" w:hAnsi="Calibri"/>
          <w:noProof/>
          <w:sz w:val="22"/>
          <w:szCs w:val="22"/>
          <w:vertAlign w:val="superscript"/>
        </w:rPr>
        <w:t>15, 29</w:t>
      </w:r>
      <w:r w:rsidR="00213961" w:rsidRPr="00200FC5">
        <w:rPr>
          <w:rFonts w:ascii="Calibri" w:hAnsi="Calibri"/>
          <w:sz w:val="22"/>
          <w:szCs w:val="22"/>
        </w:rPr>
        <w:fldChar w:fldCharType="end"/>
      </w:r>
      <w:r w:rsidRPr="00200FC5">
        <w:rPr>
          <w:rFonts w:ascii="Calibri" w:hAnsi="Calibri"/>
          <w:sz w:val="22"/>
          <w:szCs w:val="22"/>
        </w:rPr>
        <w:t xml:space="preserve"> </w:t>
      </w:r>
      <w:r w:rsidR="009D5FFD" w:rsidRPr="00200FC5">
        <w:rPr>
          <w:rFonts w:ascii="Calibri" w:hAnsi="Calibri"/>
          <w:sz w:val="22"/>
          <w:szCs w:val="22"/>
        </w:rPr>
        <w:t>Because no interventional studies on added sugar labels were identified, we extended the modest effect of l</w:t>
      </w:r>
      <w:r w:rsidRPr="00200FC5">
        <w:rPr>
          <w:rFonts w:ascii="Calibri" w:hAnsi="Calibri"/>
          <w:sz w:val="22"/>
          <w:szCs w:val="22"/>
        </w:rPr>
        <w:t xml:space="preserve">abeling interventions </w:t>
      </w:r>
      <w:r w:rsidR="009D5FFD" w:rsidRPr="00200FC5">
        <w:rPr>
          <w:rFonts w:ascii="Calibri" w:hAnsi="Calibri"/>
          <w:sz w:val="22"/>
          <w:szCs w:val="22"/>
        </w:rPr>
        <w:t xml:space="preserve">on </w:t>
      </w:r>
      <w:r w:rsidRPr="00200FC5">
        <w:rPr>
          <w:rFonts w:ascii="Calibri" w:hAnsi="Calibri"/>
          <w:sz w:val="22"/>
          <w:szCs w:val="22"/>
        </w:rPr>
        <w:t>reduc</w:t>
      </w:r>
      <w:r w:rsidR="009D5FFD" w:rsidRPr="00200FC5">
        <w:rPr>
          <w:rFonts w:ascii="Calibri" w:hAnsi="Calibri"/>
          <w:sz w:val="22"/>
          <w:szCs w:val="22"/>
        </w:rPr>
        <w:t>ing</w:t>
      </w:r>
      <w:r w:rsidRPr="00200FC5">
        <w:rPr>
          <w:rFonts w:ascii="Calibri" w:hAnsi="Calibri"/>
          <w:sz w:val="22"/>
          <w:szCs w:val="22"/>
        </w:rPr>
        <w:t xml:space="preserve"> calorie intake by 6.8% (95% CI: 4.5%</w:t>
      </w:r>
      <w:r w:rsidR="00A949DF" w:rsidRPr="00200FC5">
        <w:rPr>
          <w:rFonts w:ascii="Calibri" w:hAnsi="Calibri"/>
          <w:sz w:val="22"/>
          <w:szCs w:val="22"/>
        </w:rPr>
        <w:t>-</w:t>
      </w:r>
      <w:r w:rsidR="00EC1D16" w:rsidRPr="00200FC5">
        <w:rPr>
          <w:rFonts w:ascii="Calibri" w:hAnsi="Calibri"/>
          <w:sz w:val="22"/>
          <w:szCs w:val="22"/>
        </w:rPr>
        <w:t>9.0%</w:t>
      </w:r>
      <w:r w:rsidRPr="00200FC5">
        <w:rPr>
          <w:rFonts w:ascii="Calibri" w:hAnsi="Calibri"/>
          <w:sz w:val="22"/>
          <w:szCs w:val="22"/>
        </w:rPr>
        <w:t>)</w:t>
      </w:r>
      <w:r w:rsidR="009D5FFD" w:rsidRPr="00200FC5">
        <w:rPr>
          <w:rFonts w:ascii="Calibri" w:hAnsi="Calibri"/>
          <w:sz w:val="22"/>
          <w:szCs w:val="22"/>
        </w:rPr>
        <w:t>,</w:t>
      </w:r>
      <w:r w:rsidRPr="00200FC5">
        <w:rPr>
          <w:rFonts w:ascii="Calibri" w:hAnsi="Calibri"/>
          <w:sz w:val="22"/>
          <w:szCs w:val="22"/>
        </w:rPr>
        <w:t xml:space="preserve"> with no heterogeneity identified </w:t>
      </w:r>
      <w:r w:rsidRPr="00200FC5">
        <w:rPr>
          <w:rFonts w:ascii="Calibri" w:hAnsi="Calibri"/>
          <w:sz w:val="22"/>
          <w:szCs w:val="22"/>
        </w:rPr>
        <w:lastRenderedPageBreak/>
        <w:t>by labeling type (e.g.</w:t>
      </w:r>
      <w:r w:rsidR="00707F57" w:rsidRPr="00200FC5">
        <w:rPr>
          <w:rFonts w:ascii="Calibri" w:hAnsi="Calibri"/>
          <w:sz w:val="22"/>
          <w:szCs w:val="22"/>
        </w:rPr>
        <w:t>,</w:t>
      </w:r>
      <w:r w:rsidRPr="00200FC5">
        <w:rPr>
          <w:rFonts w:ascii="Calibri" w:hAnsi="Calibri"/>
          <w:sz w:val="22"/>
          <w:szCs w:val="22"/>
        </w:rPr>
        <w:t xml:space="preserve"> package labeling, menu labeling, other point-of-purchase labeling)</w:t>
      </w:r>
      <w:r w:rsidR="009D7FF8" w:rsidRPr="00200FC5">
        <w:rPr>
          <w:rFonts w:ascii="Calibri" w:hAnsi="Calibri"/>
          <w:sz w:val="22"/>
          <w:szCs w:val="22"/>
        </w:rPr>
        <w:t xml:space="preserve"> or population </w:t>
      </w:r>
      <w:r w:rsidR="009D7FF8" w:rsidRPr="00200FC5">
        <w:rPr>
          <w:rFonts w:ascii="Calibri" w:hAnsi="Calibri"/>
          <w:color w:val="000000" w:themeColor="text1"/>
          <w:sz w:val="22"/>
          <w:szCs w:val="22"/>
        </w:rPr>
        <w:t xml:space="preserve">characteristics (e.g., </w:t>
      </w:r>
      <w:r w:rsidR="00DA5631" w:rsidRPr="00200FC5">
        <w:rPr>
          <w:rFonts w:ascii="Calibri" w:hAnsi="Calibri"/>
          <w:color w:val="000000" w:themeColor="text1"/>
          <w:sz w:val="22"/>
          <w:szCs w:val="22"/>
        </w:rPr>
        <w:t>age, sex, race and socioeconomic status)</w:t>
      </w:r>
      <w:r w:rsidR="00051F21" w:rsidRPr="00200FC5">
        <w:rPr>
          <w:rFonts w:ascii="Calibri" w:hAnsi="Calibri"/>
          <w:color w:val="000000" w:themeColor="text1"/>
          <w:sz w:val="22"/>
          <w:szCs w:val="22"/>
        </w:rPr>
        <w:t>.</w:t>
      </w:r>
      <w:r w:rsidR="0035093C" w:rsidRPr="00200FC5">
        <w:rPr>
          <w:rFonts w:ascii="Calibri" w:hAnsi="Calibri"/>
          <w:color w:val="000000" w:themeColor="text1"/>
          <w:sz w:val="22"/>
          <w:szCs w:val="22"/>
        </w:rPr>
        <w:fldChar w:fldCharType="begin"/>
      </w:r>
      <w:r w:rsidR="00551471" w:rsidRPr="00200FC5">
        <w:rPr>
          <w:rFonts w:ascii="Calibri" w:hAnsi="Calibri"/>
          <w:color w:val="000000" w:themeColor="text1"/>
          <w:sz w:val="22"/>
          <w:szCs w:val="22"/>
        </w:rPr>
        <w:instrText xml:space="preserve"> ADDIN EN.CITE &lt;EndNote&gt;&lt;Cite&gt;&lt;Author&gt;Shangguan&lt;/Author&gt;&lt;Year&gt;2018&lt;/Year&gt;&lt;RecNum&gt;1595&lt;/RecNum&gt;&lt;DisplayText&gt;&lt;style face="superscript"&gt;15&lt;/style&gt;&lt;/DisplayText&gt;&lt;record&gt;&lt;rec-number&gt;1595&lt;/rec-number&gt;&lt;foreign-keys&gt;&lt;key app="EN" db-id="dpawv2erjrtf2zefxtzp0vrosxfwewdfetz0" timestamp="1497311837"&gt;1595&lt;/key&gt;&lt;/foreign-keys&gt;&lt;ref-type name="Journal Article"&gt;17&lt;/ref-type&gt;&lt;contributors&gt;&lt;authors&gt;&lt;author&gt;Shangguan, Siyi&lt;/author&gt;&lt;author&gt;Afshin, Ashkan&lt;/author&gt;&lt;author&gt;Shulkin, Masha&lt;/author&gt;&lt;author&gt;Ma, Wenjie&lt;/author&gt;&lt;author&gt;Marsden, Daniel&lt;/author&gt;&lt;author&gt;Smith, Jessica&lt;/author&gt;&lt;author&gt;Saheb-Kashaf, Michael&lt;/author&gt;&lt;author&gt;Shi, Peilin&lt;/author&gt;&lt;author&gt;Micha, Renata&lt;/author&gt;&lt;author&gt;Imamura, Fumiaki&lt;/author&gt;&lt;author&gt;Mozaffarian, Dariush&lt;/author&gt;&lt;/authors&gt;&lt;/contributors&gt;&lt;titles&gt;&lt;title&gt;A meta-analysis of food labeling effect on consumers diet behaviors and industry practices. [In-press]&lt;/title&gt;&lt;secondary-title&gt;American Journal of Preventative Medicine&lt;/secondary-title&gt;&lt;/titles&gt;&lt;dates&gt;&lt;year&gt;2018&lt;/year&gt;&lt;/dates&gt;&lt;urls&gt;&lt;/urls&gt;&lt;/record&gt;&lt;/Cite&gt;&lt;/EndNote&gt;</w:instrText>
      </w:r>
      <w:r w:rsidR="0035093C" w:rsidRPr="00200FC5">
        <w:rPr>
          <w:rFonts w:ascii="Calibri" w:hAnsi="Calibri"/>
          <w:color w:val="000000" w:themeColor="text1"/>
          <w:sz w:val="22"/>
          <w:szCs w:val="22"/>
        </w:rPr>
        <w:fldChar w:fldCharType="separate"/>
      </w:r>
      <w:r w:rsidR="00551471" w:rsidRPr="00200FC5">
        <w:rPr>
          <w:rFonts w:ascii="Calibri" w:hAnsi="Calibri"/>
          <w:noProof/>
          <w:color w:val="000000" w:themeColor="text1"/>
          <w:sz w:val="22"/>
          <w:szCs w:val="22"/>
          <w:vertAlign w:val="superscript"/>
        </w:rPr>
        <w:t>15</w:t>
      </w:r>
      <w:r w:rsidR="0035093C" w:rsidRPr="00200FC5">
        <w:rPr>
          <w:rFonts w:ascii="Calibri" w:hAnsi="Calibri"/>
          <w:color w:val="000000" w:themeColor="text1"/>
          <w:sz w:val="22"/>
          <w:szCs w:val="22"/>
        </w:rPr>
        <w:fldChar w:fldCharType="end"/>
      </w:r>
      <w:r w:rsidRPr="00200FC5">
        <w:rPr>
          <w:rFonts w:ascii="Calibri" w:hAnsi="Calibri"/>
          <w:sz w:val="22"/>
          <w:szCs w:val="22"/>
        </w:rPr>
        <w:t xml:space="preserve"> </w:t>
      </w:r>
      <w:r w:rsidR="008059E1" w:rsidRPr="00200FC5">
        <w:rPr>
          <w:rFonts w:ascii="Calibri" w:hAnsi="Calibri"/>
          <w:sz w:val="22"/>
          <w:szCs w:val="22"/>
        </w:rPr>
        <w:t xml:space="preserve">This </w:t>
      </w:r>
      <w:r w:rsidR="00EC1D16" w:rsidRPr="00200FC5">
        <w:rPr>
          <w:rFonts w:ascii="Calibri" w:hAnsi="Calibri"/>
          <w:sz w:val="22"/>
          <w:szCs w:val="22"/>
        </w:rPr>
        <w:t xml:space="preserve">proportional </w:t>
      </w:r>
      <w:r w:rsidR="008059E1" w:rsidRPr="00200FC5">
        <w:rPr>
          <w:rFonts w:ascii="Calibri" w:hAnsi="Calibri"/>
          <w:sz w:val="22"/>
          <w:szCs w:val="22"/>
        </w:rPr>
        <w:t>effect on calories</w:t>
      </w:r>
      <w:r w:rsidR="00EC1D16" w:rsidRPr="00200FC5">
        <w:rPr>
          <w:rFonts w:ascii="Calibri" w:hAnsi="Calibri"/>
          <w:sz w:val="22"/>
          <w:szCs w:val="22"/>
        </w:rPr>
        <w:t xml:space="preserve"> and its uncertainty</w:t>
      </w:r>
      <w:r w:rsidR="008059E1" w:rsidRPr="00200FC5">
        <w:rPr>
          <w:rFonts w:ascii="Calibri" w:hAnsi="Calibri"/>
          <w:sz w:val="22"/>
          <w:szCs w:val="22"/>
        </w:rPr>
        <w:t xml:space="preserve"> w</w:t>
      </w:r>
      <w:r w:rsidR="00DA5631" w:rsidRPr="00200FC5">
        <w:rPr>
          <w:rFonts w:ascii="Calibri" w:hAnsi="Calibri"/>
          <w:sz w:val="22"/>
          <w:szCs w:val="22"/>
        </w:rPr>
        <w:t>ere</w:t>
      </w:r>
      <w:r w:rsidR="008059E1" w:rsidRPr="00200FC5">
        <w:rPr>
          <w:rFonts w:ascii="Calibri" w:hAnsi="Calibri"/>
          <w:sz w:val="22"/>
          <w:szCs w:val="22"/>
        </w:rPr>
        <w:t xml:space="preserve"> </w:t>
      </w:r>
      <w:r w:rsidR="00EC1D16" w:rsidRPr="00200FC5">
        <w:rPr>
          <w:rFonts w:ascii="Calibri" w:hAnsi="Calibri"/>
          <w:sz w:val="22"/>
          <w:szCs w:val="22"/>
        </w:rPr>
        <w:t xml:space="preserve">extended to the plausible percentage change in </w:t>
      </w:r>
      <w:r w:rsidR="008059E1" w:rsidRPr="00200FC5">
        <w:rPr>
          <w:rFonts w:ascii="Calibri" w:hAnsi="Calibri"/>
          <w:sz w:val="22"/>
          <w:szCs w:val="22"/>
        </w:rPr>
        <w:t>added sugar</w:t>
      </w:r>
      <w:r w:rsidR="00EC1D16" w:rsidRPr="00200FC5">
        <w:rPr>
          <w:rFonts w:ascii="Calibri" w:hAnsi="Calibri"/>
          <w:sz w:val="22"/>
          <w:szCs w:val="22"/>
        </w:rPr>
        <w:t xml:space="preserve"> consumption</w:t>
      </w:r>
      <w:r w:rsidR="008059E1" w:rsidRPr="00200FC5">
        <w:rPr>
          <w:rFonts w:ascii="Calibri" w:hAnsi="Calibri"/>
          <w:sz w:val="22"/>
          <w:szCs w:val="22"/>
        </w:rPr>
        <w:t xml:space="preserve">, </w:t>
      </w:r>
      <w:r w:rsidRPr="00200FC5">
        <w:rPr>
          <w:rFonts w:ascii="Calibri" w:hAnsi="Calibri"/>
          <w:sz w:val="22"/>
          <w:szCs w:val="22"/>
        </w:rPr>
        <w:t xml:space="preserve">as this provided a more conservative effect size than </w:t>
      </w:r>
      <w:r w:rsidR="009D5FFD" w:rsidRPr="00200FC5">
        <w:rPr>
          <w:rFonts w:ascii="Calibri" w:hAnsi="Calibri"/>
          <w:sz w:val="22"/>
          <w:szCs w:val="22"/>
        </w:rPr>
        <w:t xml:space="preserve">the </w:t>
      </w:r>
      <w:r w:rsidRPr="00200FC5">
        <w:rPr>
          <w:rFonts w:ascii="Calibri" w:hAnsi="Calibri"/>
          <w:sz w:val="22"/>
          <w:szCs w:val="22"/>
        </w:rPr>
        <w:t xml:space="preserve">larger </w:t>
      </w:r>
      <w:r w:rsidR="009D5FFD" w:rsidRPr="00200FC5">
        <w:rPr>
          <w:rFonts w:ascii="Calibri" w:hAnsi="Calibri"/>
          <w:sz w:val="22"/>
          <w:szCs w:val="22"/>
        </w:rPr>
        <w:t xml:space="preserve">pooled </w:t>
      </w:r>
      <w:r w:rsidRPr="00200FC5">
        <w:rPr>
          <w:rFonts w:ascii="Calibri" w:hAnsi="Calibri"/>
          <w:sz w:val="22"/>
          <w:szCs w:val="22"/>
        </w:rPr>
        <w:t xml:space="preserve">effects </w:t>
      </w:r>
      <w:r w:rsidR="002B4F6D" w:rsidRPr="00200FC5">
        <w:rPr>
          <w:rFonts w:ascii="Calibri" w:hAnsi="Calibri"/>
          <w:sz w:val="22"/>
          <w:szCs w:val="22"/>
        </w:rPr>
        <w:t>of</w:t>
      </w:r>
      <w:r w:rsidR="009D5FFD" w:rsidRPr="00200FC5">
        <w:rPr>
          <w:rFonts w:ascii="Calibri" w:hAnsi="Calibri"/>
          <w:sz w:val="22"/>
          <w:szCs w:val="22"/>
        </w:rPr>
        <w:t xml:space="preserve"> labeling on</w:t>
      </w:r>
      <w:r w:rsidR="00671484" w:rsidRPr="00200FC5">
        <w:rPr>
          <w:rFonts w:ascii="Calibri" w:hAnsi="Calibri"/>
          <w:sz w:val="22"/>
          <w:szCs w:val="22"/>
        </w:rPr>
        <w:t xml:space="preserve"> other additives such as sodium and </w:t>
      </w:r>
      <w:r w:rsidR="00671484" w:rsidRPr="00200FC5">
        <w:rPr>
          <w:rFonts w:ascii="Calibri" w:hAnsi="Calibri"/>
          <w:i/>
          <w:sz w:val="22"/>
          <w:szCs w:val="22"/>
        </w:rPr>
        <w:t>trans-</w:t>
      </w:r>
      <w:r w:rsidR="00671484" w:rsidRPr="00200FC5">
        <w:rPr>
          <w:rFonts w:ascii="Calibri" w:hAnsi="Calibri"/>
          <w:sz w:val="22"/>
          <w:szCs w:val="22"/>
        </w:rPr>
        <w:t>fat</w:t>
      </w:r>
      <w:r w:rsidRPr="00200FC5">
        <w:rPr>
          <w:rFonts w:ascii="Calibri" w:hAnsi="Calibri"/>
          <w:sz w:val="22"/>
          <w:szCs w:val="22"/>
        </w:rPr>
        <w:t xml:space="preserve">. </w:t>
      </w:r>
      <w:r w:rsidR="009D5FFD" w:rsidRPr="00200FC5">
        <w:rPr>
          <w:rFonts w:ascii="Calibri" w:hAnsi="Calibri"/>
          <w:sz w:val="22"/>
          <w:szCs w:val="22"/>
        </w:rPr>
        <w:t>Consistent with the time period of interventional studies, w</w:t>
      </w:r>
      <w:r w:rsidRPr="00200FC5">
        <w:rPr>
          <w:rFonts w:ascii="Calibri" w:hAnsi="Calibri"/>
          <w:sz w:val="22"/>
          <w:szCs w:val="22"/>
        </w:rPr>
        <w:t xml:space="preserve">e assumed the time lag between </w:t>
      </w:r>
      <w:r w:rsidRPr="00200FC5">
        <w:rPr>
          <w:rFonts w:ascii="Calibri" w:hAnsi="Calibri"/>
          <w:color w:val="000000"/>
          <w:sz w:val="22"/>
          <w:szCs w:val="22"/>
        </w:rPr>
        <w:t xml:space="preserve">policy implementation and change in added sugar intake </w:t>
      </w:r>
      <w:r w:rsidR="009D5FFD" w:rsidRPr="00200FC5">
        <w:rPr>
          <w:rFonts w:ascii="Calibri" w:hAnsi="Calibri"/>
          <w:color w:val="000000"/>
          <w:sz w:val="22"/>
          <w:szCs w:val="22"/>
        </w:rPr>
        <w:t xml:space="preserve">was </w:t>
      </w:r>
      <w:r w:rsidRPr="00200FC5">
        <w:rPr>
          <w:rFonts w:ascii="Calibri" w:hAnsi="Calibri"/>
          <w:color w:val="000000"/>
          <w:sz w:val="22"/>
          <w:szCs w:val="22"/>
        </w:rPr>
        <w:t xml:space="preserve">less than a year, with the intervention effect sustained throughout the 20-year simulated period. </w:t>
      </w:r>
    </w:p>
    <w:p w14:paraId="5501A603" w14:textId="38E71850" w:rsidR="00D62D95" w:rsidRPr="00200FC5" w:rsidRDefault="00EC1D16" w:rsidP="00D62D95">
      <w:pPr>
        <w:spacing w:line="480" w:lineRule="auto"/>
        <w:ind w:firstLine="720"/>
        <w:rPr>
          <w:rFonts w:ascii="Calibri" w:hAnsi="Calibri"/>
          <w:sz w:val="22"/>
          <w:szCs w:val="22"/>
        </w:rPr>
      </w:pPr>
      <w:r w:rsidRPr="00200FC5">
        <w:rPr>
          <w:rFonts w:ascii="Calibri" w:hAnsi="Calibri"/>
          <w:color w:val="000000"/>
          <w:sz w:val="22"/>
          <w:szCs w:val="22"/>
        </w:rPr>
        <w:t>The potential for</w:t>
      </w:r>
      <w:r w:rsidR="00080E6B" w:rsidRPr="00200FC5">
        <w:rPr>
          <w:rFonts w:ascii="Calibri" w:hAnsi="Calibri"/>
          <w:color w:val="000000"/>
          <w:sz w:val="22"/>
          <w:szCs w:val="22"/>
        </w:rPr>
        <w:t xml:space="preserve"> </w:t>
      </w:r>
      <w:r w:rsidR="00C278FB" w:rsidRPr="00200FC5">
        <w:rPr>
          <w:rFonts w:ascii="Calibri" w:hAnsi="Calibri"/>
          <w:color w:val="000000"/>
          <w:sz w:val="22"/>
          <w:szCs w:val="22"/>
        </w:rPr>
        <w:t>industry r</w:t>
      </w:r>
      <w:r w:rsidR="00D62D95" w:rsidRPr="00200FC5">
        <w:rPr>
          <w:rFonts w:ascii="Calibri" w:hAnsi="Calibri"/>
          <w:color w:val="000000"/>
          <w:sz w:val="22"/>
          <w:szCs w:val="22"/>
        </w:rPr>
        <w:t xml:space="preserve">eformulation </w:t>
      </w:r>
      <w:r w:rsidRPr="00200FC5">
        <w:rPr>
          <w:rFonts w:ascii="Calibri" w:hAnsi="Calibri"/>
          <w:color w:val="000000"/>
          <w:sz w:val="22"/>
          <w:szCs w:val="22"/>
        </w:rPr>
        <w:t xml:space="preserve">to reduce </w:t>
      </w:r>
      <w:r w:rsidR="00D62D95" w:rsidRPr="00200FC5">
        <w:rPr>
          <w:rFonts w:ascii="Calibri" w:hAnsi="Calibri"/>
          <w:color w:val="000000"/>
          <w:sz w:val="22"/>
          <w:szCs w:val="22"/>
        </w:rPr>
        <w:t xml:space="preserve">added </w:t>
      </w:r>
      <w:r w:rsidRPr="00200FC5">
        <w:rPr>
          <w:rFonts w:ascii="Calibri" w:hAnsi="Calibri"/>
          <w:color w:val="000000"/>
          <w:sz w:val="22"/>
          <w:szCs w:val="22"/>
        </w:rPr>
        <w:t>sugars</w:t>
      </w:r>
      <w:r w:rsidR="00C278FB" w:rsidRPr="00200FC5">
        <w:rPr>
          <w:rFonts w:ascii="Calibri" w:hAnsi="Calibri"/>
          <w:color w:val="000000"/>
          <w:sz w:val="22"/>
          <w:szCs w:val="22"/>
        </w:rPr>
        <w:t xml:space="preserve"> in foods,</w:t>
      </w:r>
      <w:r w:rsidR="00D62D95" w:rsidRPr="00200FC5">
        <w:rPr>
          <w:rFonts w:ascii="Calibri" w:hAnsi="Calibri"/>
          <w:color w:val="000000"/>
          <w:sz w:val="22"/>
          <w:szCs w:val="22"/>
        </w:rPr>
        <w:t xml:space="preserve"> and</w:t>
      </w:r>
      <w:r w:rsidR="00C278FB" w:rsidRPr="00200FC5">
        <w:rPr>
          <w:rFonts w:ascii="Calibri" w:hAnsi="Calibri"/>
          <w:color w:val="000000"/>
          <w:sz w:val="22"/>
          <w:szCs w:val="22"/>
        </w:rPr>
        <w:t xml:space="preserve"> subsequently</w:t>
      </w:r>
      <w:r w:rsidR="00D62D95" w:rsidRPr="00200FC5">
        <w:rPr>
          <w:rFonts w:ascii="Calibri" w:hAnsi="Calibri"/>
          <w:color w:val="000000"/>
          <w:sz w:val="22"/>
          <w:szCs w:val="22"/>
        </w:rPr>
        <w:t xml:space="preserve"> population intake</w:t>
      </w:r>
      <w:r w:rsidR="00C278FB" w:rsidRPr="00200FC5">
        <w:rPr>
          <w:rFonts w:ascii="Calibri" w:hAnsi="Calibri"/>
          <w:color w:val="000000"/>
          <w:sz w:val="22"/>
          <w:szCs w:val="22"/>
        </w:rPr>
        <w:t>,</w:t>
      </w:r>
      <w:r w:rsidR="00D62D95" w:rsidRPr="00200FC5">
        <w:rPr>
          <w:rFonts w:ascii="Calibri" w:hAnsi="Calibri"/>
          <w:color w:val="000000"/>
          <w:sz w:val="22"/>
          <w:szCs w:val="22"/>
        </w:rPr>
        <w:t xml:space="preserve"> </w:t>
      </w:r>
      <w:r w:rsidRPr="00200FC5">
        <w:rPr>
          <w:rFonts w:ascii="Calibri" w:hAnsi="Calibri"/>
          <w:color w:val="000000"/>
          <w:sz w:val="22"/>
          <w:szCs w:val="22"/>
        </w:rPr>
        <w:t xml:space="preserve">were </w:t>
      </w:r>
      <w:r w:rsidR="00D62D95" w:rsidRPr="00200FC5">
        <w:rPr>
          <w:rFonts w:ascii="Calibri" w:hAnsi="Calibri"/>
          <w:color w:val="000000"/>
          <w:sz w:val="22"/>
          <w:szCs w:val="22"/>
        </w:rPr>
        <w:t xml:space="preserve">based on </w:t>
      </w:r>
      <w:r w:rsidR="00D62D95" w:rsidRPr="00200FC5">
        <w:rPr>
          <w:rFonts w:ascii="Calibri" w:hAnsi="Calibri"/>
          <w:sz w:val="22"/>
          <w:szCs w:val="22"/>
        </w:rPr>
        <w:t>FDA’s regulatory impact analysis</w:t>
      </w:r>
      <w:r w:rsidR="00D62D95" w:rsidRPr="00200FC5">
        <w:rPr>
          <w:rFonts w:ascii="Calibri" w:hAnsi="Calibri"/>
          <w:sz w:val="22"/>
          <w:szCs w:val="22"/>
        </w:rPr>
        <w:fldChar w:fldCharType="begin"/>
      </w:r>
      <w:r w:rsidR="00631B0F" w:rsidRPr="00200FC5">
        <w:rPr>
          <w:rFonts w:ascii="Calibri" w:hAnsi="Calibri"/>
          <w:sz w:val="22"/>
          <w:szCs w:val="22"/>
        </w:rPr>
        <w:instrText xml:space="preserve"> ADDIN EN.CITE &lt;EndNote&gt;&lt;Cite&gt;&lt;Author&gt;Food and Drug Administration&lt;/Author&gt;&lt;Year&gt;2016&lt;/Year&gt;&lt;RecNum&gt;409&lt;/RecNum&gt;&lt;DisplayText&gt;&lt;style face="superscript"&gt;30&lt;/style&gt;&lt;/DisplayText&gt;&lt;record&gt;&lt;rec-number&gt;409&lt;/rec-number&gt;&lt;foreign-keys&gt;&lt;key app="EN" db-id="dpawv2erjrtf2zefxtzp0vrosxfwewdfetz0" timestamp="1481583242"&gt;409&lt;/key&gt;&lt;/foreign-keys&gt;&lt;ref-type name="Report"&gt;27&lt;/ref-type&gt;&lt;contributors&gt;&lt;authors&gt;&lt;author&gt;Food and Drug Administration, &lt;/author&gt;&lt;/authors&gt;&lt;/contributors&gt;&lt;titles&gt;&lt;title&gt;Regulatory impact analysis for final rules on &amp;quot;Food labeling: revision of the nutrition and supplement facts label&amp;quot;&lt;/title&gt;&lt;/titles&gt;&lt;dates&gt;&lt;year&gt;2016&lt;/year&gt;&lt;/dates&gt;&lt;urls&gt;&lt;related-urls&gt;&lt;url&gt;http://www.fda.gov/downloads/AboutFDA/ReportsManualsForms/Reports/EconomicAnalyses/UCM506797.pdf&lt;/url&gt;&lt;/related-urls&gt;&lt;/urls&gt;&lt;access-date&gt;June 8, 2017&lt;/access-date&gt;&lt;/record&gt;&lt;/Cite&gt;&lt;/EndNote&gt;</w:instrText>
      </w:r>
      <w:r w:rsidR="00D62D95" w:rsidRPr="00200FC5">
        <w:rPr>
          <w:rFonts w:ascii="Calibri" w:hAnsi="Calibri"/>
          <w:sz w:val="22"/>
          <w:szCs w:val="22"/>
        </w:rPr>
        <w:fldChar w:fldCharType="separate"/>
      </w:r>
      <w:r w:rsidR="00631B0F" w:rsidRPr="00200FC5">
        <w:rPr>
          <w:rFonts w:ascii="Calibri" w:hAnsi="Calibri"/>
          <w:noProof/>
          <w:sz w:val="22"/>
          <w:szCs w:val="22"/>
          <w:vertAlign w:val="superscript"/>
        </w:rPr>
        <w:t>30</w:t>
      </w:r>
      <w:r w:rsidR="00D62D95" w:rsidRPr="00200FC5">
        <w:rPr>
          <w:rFonts w:ascii="Calibri" w:hAnsi="Calibri"/>
          <w:sz w:val="22"/>
          <w:szCs w:val="22"/>
        </w:rPr>
        <w:fldChar w:fldCharType="end"/>
      </w:r>
      <w:r w:rsidR="00D62D95" w:rsidRPr="00200FC5">
        <w:rPr>
          <w:rFonts w:ascii="Calibri" w:hAnsi="Calibri"/>
          <w:sz w:val="22"/>
          <w:szCs w:val="22"/>
        </w:rPr>
        <w:t xml:space="preserve"> and the recent UK </w:t>
      </w:r>
      <w:r w:rsidR="00DA7CA2" w:rsidRPr="00200FC5">
        <w:rPr>
          <w:rFonts w:ascii="Calibri" w:hAnsi="Calibri"/>
          <w:sz w:val="22"/>
          <w:szCs w:val="22"/>
        </w:rPr>
        <w:t xml:space="preserve">sugar </w:t>
      </w:r>
      <w:r w:rsidR="00D62D95" w:rsidRPr="00200FC5">
        <w:rPr>
          <w:rFonts w:ascii="Calibri" w:hAnsi="Calibri"/>
          <w:sz w:val="22"/>
          <w:szCs w:val="22"/>
        </w:rPr>
        <w:t>reformulation strateg</w:t>
      </w:r>
      <w:r w:rsidR="00671484" w:rsidRPr="00200FC5">
        <w:rPr>
          <w:rFonts w:ascii="Calibri" w:hAnsi="Calibri"/>
          <w:sz w:val="22"/>
          <w:szCs w:val="22"/>
        </w:rPr>
        <w:t>y</w:t>
      </w:r>
      <w:r w:rsidR="00892E8A" w:rsidRPr="00200FC5">
        <w:rPr>
          <w:rFonts w:ascii="Calibri" w:hAnsi="Calibri"/>
          <w:sz w:val="22"/>
          <w:szCs w:val="22"/>
        </w:rPr>
        <w:t>.</w:t>
      </w:r>
      <w:r w:rsidR="00DA7CA2" w:rsidRPr="00200FC5">
        <w:rPr>
          <w:rFonts w:ascii="Calibri" w:hAnsi="Calibri"/>
          <w:sz w:val="22"/>
          <w:szCs w:val="22"/>
        </w:rPr>
        <w:fldChar w:fldCharType="begin"/>
      </w:r>
      <w:r w:rsidR="00631B0F" w:rsidRPr="00200FC5">
        <w:rPr>
          <w:rFonts w:ascii="Calibri" w:hAnsi="Calibri"/>
          <w:sz w:val="22"/>
          <w:szCs w:val="22"/>
        </w:rPr>
        <w:instrText xml:space="preserve"> ADDIN EN.CITE &lt;EndNote&gt;&lt;Cite&gt;&lt;Year&gt;2017&lt;/Year&gt;&lt;RecNum&gt;3294&lt;/RecNum&gt;&lt;DisplayText&gt;&lt;style face="superscript"&gt;31&lt;/style&gt;&lt;/DisplayText&gt;&lt;record&gt;&lt;rec-number&gt;3294&lt;/rec-number&gt;&lt;foreign-keys&gt;&lt;key app="EN" db-id="0a2v0xefkaep2fewtwspttflw5wr0vdftptz" timestamp="1518028845"&gt;3294&lt;/key&gt;&lt;/foreign-keys&gt;&lt;ref-type name="Web Page"&gt;12&lt;/ref-type&gt;&lt;contributors&gt;&lt;/contributors&gt;&lt;titles&gt;&lt;title&gt;Public Health England. Sugar Reduction, achieving the 20%: A technical report outlining progress to date, guidelines for industry, 2015 baseline levels in key foods and next steps&lt;/title&gt;&lt;/titles&gt;&lt;number&gt;August 1, 2017&lt;/number&gt;&lt;dates&gt;&lt;year&gt;2017&lt;/year&gt;&lt;/dates&gt;&lt;urls&gt;&lt;related-urls&gt;&lt;url&gt;https://www.gov.uk/government/uploads/system/uploads/attachment_data/file/604336/Sugar_reduction_achieving_the_20_.pdf&lt;/url&gt;&lt;/related-urls&gt;&lt;/urls&gt;&lt;/record&gt;&lt;/Cite&gt;&lt;/EndNote&gt;</w:instrText>
      </w:r>
      <w:r w:rsidR="00DA7CA2" w:rsidRPr="00200FC5">
        <w:rPr>
          <w:rFonts w:ascii="Calibri" w:hAnsi="Calibri"/>
          <w:sz w:val="22"/>
          <w:szCs w:val="22"/>
        </w:rPr>
        <w:fldChar w:fldCharType="separate"/>
      </w:r>
      <w:r w:rsidR="00631B0F" w:rsidRPr="00200FC5">
        <w:rPr>
          <w:rFonts w:ascii="Calibri" w:hAnsi="Calibri"/>
          <w:noProof/>
          <w:sz w:val="22"/>
          <w:szCs w:val="22"/>
          <w:vertAlign w:val="superscript"/>
        </w:rPr>
        <w:t>31</w:t>
      </w:r>
      <w:r w:rsidR="00DA7CA2" w:rsidRPr="00200FC5">
        <w:rPr>
          <w:rFonts w:ascii="Calibri" w:hAnsi="Calibri"/>
          <w:sz w:val="22"/>
          <w:szCs w:val="22"/>
        </w:rPr>
        <w:fldChar w:fldCharType="end"/>
      </w:r>
      <w:r w:rsidR="00671484" w:rsidRPr="00200FC5">
        <w:rPr>
          <w:rFonts w:ascii="Calibri" w:hAnsi="Calibri"/>
          <w:sz w:val="22"/>
          <w:szCs w:val="22"/>
        </w:rPr>
        <w:t xml:space="preserve"> </w:t>
      </w:r>
      <w:r w:rsidR="00D62D95" w:rsidRPr="00200FC5">
        <w:rPr>
          <w:rFonts w:ascii="Calibri" w:hAnsi="Calibri"/>
          <w:sz w:val="22"/>
          <w:szCs w:val="22"/>
        </w:rPr>
        <w:t xml:space="preserve">We assumed </w:t>
      </w:r>
      <w:r w:rsidRPr="00200FC5">
        <w:rPr>
          <w:rFonts w:ascii="Calibri" w:hAnsi="Calibri"/>
          <w:sz w:val="22"/>
          <w:szCs w:val="22"/>
        </w:rPr>
        <w:t>no</w:t>
      </w:r>
      <w:r w:rsidR="00D62D95" w:rsidRPr="00200FC5">
        <w:rPr>
          <w:rFonts w:ascii="Calibri" w:hAnsi="Calibri"/>
          <w:sz w:val="22"/>
          <w:szCs w:val="22"/>
        </w:rPr>
        <w:t xml:space="preserve"> reformulation </w:t>
      </w:r>
      <w:r w:rsidRPr="00200FC5">
        <w:rPr>
          <w:rFonts w:ascii="Calibri" w:hAnsi="Calibri"/>
          <w:sz w:val="22"/>
          <w:szCs w:val="22"/>
        </w:rPr>
        <w:t>in the first year of labeling implementation</w:t>
      </w:r>
      <w:r w:rsidR="00D62D95" w:rsidRPr="00200FC5">
        <w:rPr>
          <w:rFonts w:ascii="Calibri" w:hAnsi="Calibri"/>
          <w:sz w:val="22"/>
          <w:szCs w:val="22"/>
        </w:rPr>
        <w:t xml:space="preserve">, </w:t>
      </w:r>
      <w:r w:rsidR="00D93007" w:rsidRPr="00200FC5">
        <w:rPr>
          <w:rFonts w:ascii="Calibri" w:hAnsi="Calibri"/>
          <w:sz w:val="22"/>
          <w:szCs w:val="22"/>
        </w:rPr>
        <w:t xml:space="preserve">with </w:t>
      </w:r>
      <w:bookmarkStart w:id="1" w:name="_Hlk528671295"/>
      <w:r w:rsidR="00D62D95" w:rsidRPr="00200FC5">
        <w:rPr>
          <w:rFonts w:ascii="Calibri" w:hAnsi="Calibri"/>
          <w:sz w:val="22"/>
          <w:szCs w:val="22"/>
        </w:rPr>
        <w:t xml:space="preserve">7.5% to 9% </w:t>
      </w:r>
      <w:bookmarkEnd w:id="1"/>
      <w:r w:rsidR="00D62D95" w:rsidRPr="00200FC5">
        <w:rPr>
          <w:rFonts w:ascii="Calibri" w:hAnsi="Calibri"/>
          <w:sz w:val="22"/>
          <w:szCs w:val="22"/>
        </w:rPr>
        <w:t>of sugar</w:t>
      </w:r>
      <w:r w:rsidRPr="00200FC5">
        <w:rPr>
          <w:rFonts w:ascii="Calibri" w:hAnsi="Calibri"/>
          <w:sz w:val="22"/>
          <w:szCs w:val="22"/>
        </w:rPr>
        <w:t>-containing</w:t>
      </w:r>
      <w:r w:rsidR="00D62D95" w:rsidRPr="00200FC5">
        <w:rPr>
          <w:rFonts w:ascii="Calibri" w:hAnsi="Calibri"/>
          <w:sz w:val="22"/>
          <w:szCs w:val="22"/>
        </w:rPr>
        <w:t xml:space="preserve"> products being reformulated</w:t>
      </w:r>
      <w:r w:rsidR="001B35C4" w:rsidRPr="00200FC5">
        <w:rPr>
          <w:rFonts w:ascii="Calibri" w:hAnsi="Calibri"/>
          <w:sz w:val="22"/>
          <w:szCs w:val="22"/>
        </w:rPr>
        <w:t xml:space="preserve"> to achieve 25% reduction in added sugar content in these products</w:t>
      </w:r>
      <w:r w:rsidR="007F51A9" w:rsidRPr="00200FC5">
        <w:rPr>
          <w:rFonts w:ascii="Calibri" w:hAnsi="Calibri"/>
          <w:sz w:val="22"/>
          <w:szCs w:val="22"/>
        </w:rPr>
        <w:t xml:space="preserve"> </w:t>
      </w:r>
      <w:bookmarkStart w:id="2" w:name="_Hlk528671432"/>
      <w:r w:rsidRPr="00200FC5">
        <w:rPr>
          <w:rFonts w:ascii="Calibri" w:hAnsi="Calibri"/>
          <w:sz w:val="22"/>
          <w:szCs w:val="22"/>
        </w:rPr>
        <w:t xml:space="preserve">each of </w:t>
      </w:r>
      <w:r w:rsidR="00C278FB" w:rsidRPr="00200FC5">
        <w:rPr>
          <w:rFonts w:ascii="Calibri" w:hAnsi="Calibri"/>
          <w:sz w:val="22"/>
          <w:szCs w:val="22"/>
        </w:rPr>
        <w:t>years 2</w:t>
      </w:r>
      <w:r w:rsidRPr="00200FC5">
        <w:rPr>
          <w:rFonts w:ascii="Calibri" w:hAnsi="Calibri"/>
          <w:sz w:val="22"/>
          <w:szCs w:val="22"/>
        </w:rPr>
        <w:t xml:space="preserve"> to </w:t>
      </w:r>
      <w:r w:rsidR="00A949DF" w:rsidRPr="00200FC5">
        <w:rPr>
          <w:rFonts w:ascii="Calibri" w:hAnsi="Calibri"/>
          <w:sz w:val="22"/>
          <w:szCs w:val="22"/>
        </w:rPr>
        <w:t xml:space="preserve">5 </w:t>
      </w:r>
      <w:r w:rsidR="00C278FB" w:rsidRPr="00200FC5">
        <w:rPr>
          <w:rFonts w:ascii="Calibri" w:hAnsi="Calibri"/>
          <w:sz w:val="22"/>
          <w:szCs w:val="22"/>
        </w:rPr>
        <w:t>of the intervention</w:t>
      </w:r>
      <w:r w:rsidR="001B35C4" w:rsidRPr="00200FC5">
        <w:rPr>
          <w:rFonts w:ascii="Calibri" w:hAnsi="Calibri"/>
          <w:sz w:val="22"/>
          <w:szCs w:val="22"/>
        </w:rPr>
        <w:t>,</w:t>
      </w:r>
      <w:r w:rsidR="007F51A9" w:rsidRPr="00200FC5">
        <w:rPr>
          <w:rFonts w:ascii="Calibri" w:hAnsi="Calibri"/>
          <w:sz w:val="22"/>
          <w:szCs w:val="22"/>
        </w:rPr>
        <w:t xml:space="preserve"> </w:t>
      </w:r>
      <w:bookmarkEnd w:id="2"/>
      <w:r w:rsidR="007F51A9" w:rsidRPr="00200FC5">
        <w:rPr>
          <w:rFonts w:ascii="Calibri" w:hAnsi="Calibri"/>
          <w:sz w:val="22"/>
          <w:szCs w:val="22"/>
        </w:rPr>
        <w:t>and</w:t>
      </w:r>
      <w:r w:rsidRPr="00200FC5">
        <w:rPr>
          <w:rFonts w:ascii="Calibri" w:hAnsi="Calibri"/>
          <w:sz w:val="22"/>
          <w:szCs w:val="22"/>
        </w:rPr>
        <w:t xml:space="preserve"> </w:t>
      </w:r>
      <w:r w:rsidR="00D62D95" w:rsidRPr="00200FC5">
        <w:rPr>
          <w:rFonts w:ascii="Calibri" w:hAnsi="Calibri"/>
          <w:sz w:val="22"/>
          <w:szCs w:val="22"/>
        </w:rPr>
        <w:t>no additi</w:t>
      </w:r>
      <w:r w:rsidR="00EB3BCA" w:rsidRPr="00200FC5">
        <w:rPr>
          <w:rFonts w:ascii="Calibri" w:hAnsi="Calibri"/>
          <w:sz w:val="22"/>
          <w:szCs w:val="22"/>
        </w:rPr>
        <w:t>onal reformulation thereafter.</w:t>
      </w:r>
      <w:r w:rsidRPr="00200FC5">
        <w:rPr>
          <w:rFonts w:ascii="Calibri" w:hAnsi="Calibri"/>
          <w:sz w:val="22"/>
          <w:szCs w:val="22"/>
        </w:rPr>
        <w:t xml:space="preserve"> In sum, this represents an </w:t>
      </w:r>
      <w:r w:rsidR="00A949DF" w:rsidRPr="00200FC5">
        <w:rPr>
          <w:rFonts w:ascii="Calibri" w:hAnsi="Calibri"/>
          <w:sz w:val="22"/>
          <w:szCs w:val="22"/>
        </w:rPr>
        <w:t>8.25</w:t>
      </w:r>
      <w:r w:rsidRPr="00200FC5">
        <w:rPr>
          <w:rFonts w:ascii="Calibri" w:hAnsi="Calibri"/>
          <w:sz w:val="22"/>
          <w:szCs w:val="22"/>
        </w:rPr>
        <w:t>% net reduction in added sugar contents of U</w:t>
      </w:r>
      <w:r w:rsidR="00A0557D" w:rsidRPr="00200FC5">
        <w:rPr>
          <w:rFonts w:ascii="Calibri" w:hAnsi="Calibri"/>
          <w:sz w:val="22"/>
          <w:szCs w:val="22"/>
        </w:rPr>
        <w:t>.</w:t>
      </w:r>
      <w:r w:rsidRPr="00200FC5">
        <w:rPr>
          <w:rFonts w:ascii="Calibri" w:hAnsi="Calibri"/>
          <w:sz w:val="22"/>
          <w:szCs w:val="22"/>
        </w:rPr>
        <w:t>S</w:t>
      </w:r>
      <w:r w:rsidR="00A0557D" w:rsidRPr="00200FC5">
        <w:rPr>
          <w:rFonts w:ascii="Calibri" w:hAnsi="Calibri"/>
          <w:sz w:val="22"/>
          <w:szCs w:val="22"/>
        </w:rPr>
        <w:t>.</w:t>
      </w:r>
      <w:r w:rsidRPr="00200FC5">
        <w:rPr>
          <w:rFonts w:ascii="Calibri" w:hAnsi="Calibri"/>
          <w:sz w:val="22"/>
          <w:szCs w:val="22"/>
        </w:rPr>
        <w:t xml:space="preserve"> products over the 20-year intervention period</w:t>
      </w:r>
      <w:r w:rsidR="00FE5E01" w:rsidRPr="00200FC5">
        <w:rPr>
          <w:rFonts w:ascii="Calibri" w:hAnsi="Calibri"/>
          <w:sz w:val="22"/>
          <w:szCs w:val="22"/>
        </w:rPr>
        <w:t xml:space="preserve"> (</w:t>
      </w:r>
      <w:r w:rsidR="00416C94">
        <w:rPr>
          <w:rFonts w:ascii="Calibri" w:hAnsi="Calibri"/>
          <w:sz w:val="22"/>
          <w:szCs w:val="22"/>
        </w:rPr>
        <w:t xml:space="preserve">see </w:t>
      </w:r>
      <w:r w:rsidR="00FE5E01" w:rsidRPr="00200FC5">
        <w:rPr>
          <w:rFonts w:ascii="Calibri" w:hAnsi="Calibri"/>
          <w:sz w:val="22"/>
          <w:szCs w:val="22"/>
        </w:rPr>
        <w:t>Text S1</w:t>
      </w:r>
      <w:r w:rsidR="00416C94">
        <w:rPr>
          <w:rFonts w:ascii="Calibri" w:hAnsi="Calibri"/>
          <w:sz w:val="22"/>
          <w:szCs w:val="22"/>
        </w:rPr>
        <w:t xml:space="preserve"> for details on assumptions and calculations</w:t>
      </w:r>
      <w:r w:rsidR="00FE5E01" w:rsidRPr="00200FC5">
        <w:rPr>
          <w:rFonts w:ascii="Calibri" w:hAnsi="Calibri"/>
          <w:sz w:val="22"/>
          <w:szCs w:val="22"/>
        </w:rPr>
        <w:t>)</w:t>
      </w:r>
      <w:r w:rsidRPr="00200FC5">
        <w:rPr>
          <w:rFonts w:ascii="Calibri" w:hAnsi="Calibri"/>
          <w:sz w:val="22"/>
          <w:szCs w:val="22"/>
        </w:rPr>
        <w:t>.</w:t>
      </w:r>
    </w:p>
    <w:p w14:paraId="13F71197" w14:textId="65E415BF" w:rsidR="009170FD" w:rsidRPr="00200FC5" w:rsidRDefault="009170FD" w:rsidP="00D62D95">
      <w:pPr>
        <w:spacing w:line="480" w:lineRule="auto"/>
        <w:ind w:firstLine="720"/>
        <w:rPr>
          <w:rFonts w:ascii="Calibri" w:hAnsi="Calibri"/>
          <w:sz w:val="22"/>
          <w:szCs w:val="22"/>
        </w:rPr>
      </w:pPr>
      <w:r w:rsidRPr="00200FC5">
        <w:rPr>
          <w:rFonts w:ascii="Calibri" w:hAnsi="Calibri"/>
          <w:sz w:val="22"/>
          <w:szCs w:val="22"/>
        </w:rPr>
        <w:t xml:space="preserve">For both consumer effects and industry reformulations, we evaluated only the subset of added sugar </w:t>
      </w:r>
      <w:r w:rsidR="00EC1D16" w:rsidRPr="00200FC5">
        <w:rPr>
          <w:rFonts w:ascii="Calibri" w:hAnsi="Calibri"/>
          <w:sz w:val="22"/>
          <w:szCs w:val="22"/>
        </w:rPr>
        <w:t xml:space="preserve">in NHANES </w:t>
      </w:r>
      <w:r w:rsidRPr="00200FC5">
        <w:rPr>
          <w:rFonts w:ascii="Calibri" w:hAnsi="Calibri"/>
          <w:sz w:val="22"/>
          <w:szCs w:val="22"/>
        </w:rPr>
        <w:t xml:space="preserve">from </w:t>
      </w:r>
      <w:r w:rsidR="00E8642E" w:rsidRPr="00200FC5">
        <w:rPr>
          <w:rFonts w:ascii="Calibri" w:hAnsi="Calibri"/>
          <w:sz w:val="22"/>
          <w:szCs w:val="22"/>
        </w:rPr>
        <w:t xml:space="preserve">packaged </w:t>
      </w:r>
      <w:r w:rsidRPr="00200FC5">
        <w:rPr>
          <w:rFonts w:ascii="Calibri" w:hAnsi="Calibri"/>
          <w:sz w:val="22"/>
          <w:szCs w:val="22"/>
        </w:rPr>
        <w:t xml:space="preserve">products that would </w:t>
      </w:r>
      <w:r w:rsidR="00E8642E" w:rsidRPr="00200FC5">
        <w:rPr>
          <w:rFonts w:ascii="Calibri" w:hAnsi="Calibri"/>
          <w:sz w:val="22"/>
          <w:szCs w:val="22"/>
        </w:rPr>
        <w:t>carry</w:t>
      </w:r>
      <w:r w:rsidRPr="00200FC5">
        <w:rPr>
          <w:rFonts w:ascii="Calibri" w:hAnsi="Calibri"/>
          <w:sz w:val="22"/>
          <w:szCs w:val="22"/>
        </w:rPr>
        <w:t xml:space="preserve"> a Nutrition Facts label, i.e.</w:t>
      </w:r>
      <w:r w:rsidR="00365653" w:rsidRPr="00200FC5">
        <w:rPr>
          <w:rFonts w:ascii="Calibri" w:hAnsi="Calibri"/>
          <w:sz w:val="22"/>
          <w:szCs w:val="22"/>
        </w:rPr>
        <w:t xml:space="preserve"> sugars from supermarkets, convenience stores, vending machines</w:t>
      </w:r>
      <w:r w:rsidR="00EC1D16" w:rsidRPr="00200FC5">
        <w:rPr>
          <w:rFonts w:ascii="Calibri" w:hAnsi="Calibri"/>
          <w:sz w:val="22"/>
          <w:szCs w:val="22"/>
        </w:rPr>
        <w:t>.</w:t>
      </w:r>
      <w:r w:rsidR="00365653" w:rsidRPr="00200FC5">
        <w:rPr>
          <w:rFonts w:ascii="Calibri" w:hAnsi="Calibri"/>
          <w:sz w:val="22"/>
          <w:szCs w:val="22"/>
        </w:rPr>
        <w:t xml:space="preserve"> </w:t>
      </w:r>
      <w:r w:rsidR="00EC1D16" w:rsidRPr="00200FC5">
        <w:rPr>
          <w:rFonts w:ascii="Calibri" w:hAnsi="Calibri"/>
          <w:sz w:val="22"/>
          <w:szCs w:val="22"/>
        </w:rPr>
        <w:t>We</w:t>
      </w:r>
      <w:r w:rsidRPr="00200FC5">
        <w:rPr>
          <w:rFonts w:ascii="Calibri" w:hAnsi="Calibri"/>
          <w:sz w:val="22"/>
          <w:szCs w:val="22"/>
        </w:rPr>
        <w:t xml:space="preserve"> exclud</w:t>
      </w:r>
      <w:r w:rsidR="00EC1D16" w:rsidRPr="00200FC5">
        <w:rPr>
          <w:rFonts w:ascii="Calibri" w:hAnsi="Calibri"/>
          <w:sz w:val="22"/>
          <w:szCs w:val="22"/>
        </w:rPr>
        <w:t>ed added</w:t>
      </w:r>
      <w:r w:rsidR="008B6019" w:rsidRPr="00200FC5">
        <w:rPr>
          <w:rFonts w:ascii="Calibri" w:hAnsi="Calibri"/>
          <w:sz w:val="22"/>
          <w:szCs w:val="22"/>
        </w:rPr>
        <w:t xml:space="preserve"> sugar consumed </w:t>
      </w:r>
      <w:r w:rsidR="00EC1D16" w:rsidRPr="00200FC5">
        <w:rPr>
          <w:rFonts w:ascii="Calibri" w:hAnsi="Calibri"/>
          <w:sz w:val="22"/>
          <w:szCs w:val="22"/>
        </w:rPr>
        <w:t xml:space="preserve">from other sources, e.g., </w:t>
      </w:r>
      <w:r w:rsidR="008B6019" w:rsidRPr="00200FC5">
        <w:rPr>
          <w:rFonts w:ascii="Calibri" w:hAnsi="Calibri"/>
          <w:sz w:val="22"/>
          <w:szCs w:val="22"/>
        </w:rPr>
        <w:t>in restaurants</w:t>
      </w:r>
      <w:r w:rsidR="00365653" w:rsidRPr="00200FC5">
        <w:rPr>
          <w:rFonts w:ascii="Calibri" w:hAnsi="Calibri"/>
          <w:sz w:val="22"/>
          <w:szCs w:val="22"/>
        </w:rPr>
        <w:t xml:space="preserve"> and</w:t>
      </w:r>
      <w:r w:rsidR="008B6019" w:rsidRPr="00200FC5">
        <w:rPr>
          <w:rFonts w:ascii="Calibri" w:hAnsi="Calibri"/>
          <w:sz w:val="22"/>
          <w:szCs w:val="22"/>
        </w:rPr>
        <w:t xml:space="preserve"> </w:t>
      </w:r>
      <w:r w:rsidR="00EC1D16" w:rsidRPr="00200FC5">
        <w:rPr>
          <w:rFonts w:ascii="Calibri" w:hAnsi="Calibri"/>
          <w:sz w:val="22"/>
          <w:szCs w:val="22"/>
        </w:rPr>
        <w:t xml:space="preserve">as </w:t>
      </w:r>
      <w:r w:rsidR="008B6019" w:rsidRPr="00200FC5">
        <w:rPr>
          <w:rFonts w:ascii="Calibri" w:hAnsi="Calibri"/>
          <w:sz w:val="22"/>
          <w:szCs w:val="22"/>
        </w:rPr>
        <w:t xml:space="preserve">sugar added by consumers. </w:t>
      </w:r>
    </w:p>
    <w:p w14:paraId="17CBEF48" w14:textId="77777777" w:rsidR="00DA7CA2" w:rsidRPr="00200FC5" w:rsidRDefault="00DA7CA2" w:rsidP="00DA7CA2">
      <w:pPr>
        <w:spacing w:line="480" w:lineRule="auto"/>
        <w:ind w:firstLine="720"/>
        <w:rPr>
          <w:rFonts w:ascii="Calibri" w:hAnsi="Calibri" w:cstheme="majorHAnsi"/>
          <w:color w:val="000000" w:themeColor="text1"/>
          <w:sz w:val="22"/>
          <w:szCs w:val="22"/>
        </w:rPr>
      </w:pPr>
    </w:p>
    <w:p w14:paraId="6600334C" w14:textId="77777777" w:rsidR="00D62D95" w:rsidRPr="00200FC5" w:rsidRDefault="00D62D95" w:rsidP="00D62D95">
      <w:pPr>
        <w:spacing w:line="480" w:lineRule="auto"/>
        <w:rPr>
          <w:rFonts w:ascii="Calibri" w:hAnsi="Calibri"/>
          <w:b/>
          <w:sz w:val="22"/>
          <w:szCs w:val="22"/>
        </w:rPr>
      </w:pPr>
      <w:r w:rsidRPr="00200FC5">
        <w:rPr>
          <w:rFonts w:ascii="Calibri" w:hAnsi="Calibri"/>
          <w:b/>
          <w:sz w:val="22"/>
          <w:szCs w:val="22"/>
        </w:rPr>
        <w:t xml:space="preserve">Effects of Added Sugar Changes on </w:t>
      </w:r>
      <w:proofErr w:type="spellStart"/>
      <w:r w:rsidRPr="00200FC5">
        <w:rPr>
          <w:rFonts w:ascii="Calibri" w:hAnsi="Calibri"/>
          <w:b/>
          <w:sz w:val="22"/>
          <w:szCs w:val="22"/>
        </w:rPr>
        <w:t>Cardiometabolic</w:t>
      </w:r>
      <w:proofErr w:type="spellEnd"/>
      <w:r w:rsidRPr="00200FC5">
        <w:rPr>
          <w:rFonts w:ascii="Calibri" w:hAnsi="Calibri"/>
          <w:b/>
          <w:sz w:val="22"/>
          <w:szCs w:val="22"/>
        </w:rPr>
        <w:t xml:space="preserve"> Risk</w:t>
      </w:r>
    </w:p>
    <w:p w14:paraId="30BCE21F" w14:textId="7DCB7830" w:rsidR="00D62D95" w:rsidRPr="00200FC5" w:rsidRDefault="00D62D95" w:rsidP="00D62D95">
      <w:pPr>
        <w:spacing w:line="480" w:lineRule="auto"/>
        <w:rPr>
          <w:rFonts w:ascii="Calibri" w:hAnsi="Calibri"/>
          <w:color w:val="000000" w:themeColor="text1"/>
          <w:sz w:val="22"/>
          <w:szCs w:val="22"/>
        </w:rPr>
      </w:pPr>
      <w:r w:rsidRPr="00200FC5">
        <w:rPr>
          <w:rFonts w:ascii="Calibri" w:hAnsi="Calibri"/>
          <w:sz w:val="22"/>
          <w:szCs w:val="22"/>
        </w:rPr>
        <w:tab/>
        <w:t xml:space="preserve">Our detailed methods for reviewing and synthesizing evidence to estimate effect sizes for associations between dietary factors and </w:t>
      </w:r>
      <w:proofErr w:type="spellStart"/>
      <w:r w:rsidRPr="00200FC5">
        <w:rPr>
          <w:rFonts w:ascii="Calibri" w:hAnsi="Calibri"/>
          <w:sz w:val="22"/>
          <w:szCs w:val="22"/>
        </w:rPr>
        <w:t>cardiometabolic</w:t>
      </w:r>
      <w:proofErr w:type="spellEnd"/>
      <w:r w:rsidRPr="00200FC5">
        <w:rPr>
          <w:rFonts w:ascii="Calibri" w:hAnsi="Calibri"/>
          <w:sz w:val="22"/>
          <w:szCs w:val="22"/>
        </w:rPr>
        <w:t xml:space="preserve"> endpoints have been reported</w:t>
      </w:r>
      <w:r w:rsidR="00892E8A" w:rsidRPr="00200FC5">
        <w:rPr>
          <w:rFonts w:ascii="Calibri" w:hAnsi="Calibri"/>
          <w:sz w:val="22"/>
          <w:szCs w:val="22"/>
        </w:rPr>
        <w:t>.</w:t>
      </w:r>
      <w:r w:rsidRPr="00200FC5">
        <w:rPr>
          <w:rFonts w:ascii="Calibri" w:hAnsi="Calibri"/>
          <w:sz w:val="22"/>
          <w:szCs w:val="22"/>
        </w:rPr>
        <w:fldChar w:fldCharType="begin">
          <w:fldData xml:space="preserve">PEVuZE5vdGU+PENpdGU+PEF1dGhvcj5NaWNoYTwvQXV0aG9yPjxZZWFyPjIwMTc8L1llYXI+PFJl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</w:fldData>
        </w:fldChar>
      </w:r>
      <w:r w:rsidR="00631B0F" w:rsidRPr="00200FC5">
        <w:rPr>
          <w:rFonts w:ascii="Calibri" w:hAnsi="Calibri"/>
          <w:sz w:val="22"/>
          <w:szCs w:val="22"/>
        </w:rPr>
        <w:instrText xml:space="preserve"> ADDIN EN.CITE </w:instrText>
      </w:r>
      <w:r w:rsidR="00631B0F" w:rsidRPr="00200FC5">
        <w:rPr>
          <w:rFonts w:ascii="Calibri" w:hAnsi="Calibri"/>
          <w:sz w:val="22"/>
          <w:szCs w:val="22"/>
        </w:rPr>
        <w:fldChar w:fldCharType="begin">
          <w:fldData xml:space="preserve">PEVuZE5vdGU+PENpdGU+PEF1dGhvcj5NaWNoYTwvQXV0aG9yPjxZZWFyPjIwMTc8L1llYXI+PFJl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</w:fldData>
        </w:fldChar>
      </w:r>
      <w:r w:rsidR="00631B0F" w:rsidRPr="00200FC5">
        <w:rPr>
          <w:rFonts w:ascii="Calibri" w:hAnsi="Calibri"/>
          <w:sz w:val="22"/>
          <w:szCs w:val="22"/>
        </w:rPr>
        <w:instrText xml:space="preserve"> ADDIN EN.CITE.DATA </w:instrText>
      </w:r>
      <w:r w:rsidR="00631B0F" w:rsidRPr="00200FC5">
        <w:rPr>
          <w:rFonts w:ascii="Calibri" w:hAnsi="Calibri"/>
          <w:sz w:val="22"/>
          <w:szCs w:val="22"/>
        </w:rPr>
      </w:r>
      <w:r w:rsidR="00631B0F" w:rsidRPr="00200FC5">
        <w:rPr>
          <w:rFonts w:ascii="Calibri" w:hAnsi="Calibri"/>
          <w:sz w:val="22"/>
          <w:szCs w:val="22"/>
        </w:rPr>
        <w:fldChar w:fldCharType="end"/>
      </w:r>
      <w:r w:rsidRPr="00200FC5">
        <w:rPr>
          <w:rFonts w:ascii="Calibri" w:hAnsi="Calibri"/>
          <w:sz w:val="22"/>
          <w:szCs w:val="22"/>
        </w:rPr>
      </w:r>
      <w:r w:rsidRPr="00200FC5">
        <w:rPr>
          <w:rFonts w:ascii="Calibri" w:hAnsi="Calibri"/>
          <w:sz w:val="22"/>
          <w:szCs w:val="22"/>
        </w:rPr>
        <w:fldChar w:fldCharType="separate"/>
      </w:r>
      <w:r w:rsidR="00631B0F" w:rsidRPr="00200FC5">
        <w:rPr>
          <w:rFonts w:ascii="Calibri" w:hAnsi="Calibri"/>
          <w:noProof/>
          <w:sz w:val="22"/>
          <w:szCs w:val="22"/>
          <w:vertAlign w:val="superscript"/>
        </w:rPr>
        <w:t>6, 32</w:t>
      </w:r>
      <w:r w:rsidRPr="00200FC5">
        <w:rPr>
          <w:rFonts w:ascii="Calibri" w:hAnsi="Calibri"/>
          <w:sz w:val="22"/>
          <w:szCs w:val="22"/>
        </w:rPr>
        <w:fldChar w:fldCharType="end"/>
      </w:r>
      <w:r w:rsidRPr="00200FC5">
        <w:rPr>
          <w:rFonts w:ascii="Calibri" w:hAnsi="Calibri"/>
          <w:sz w:val="22"/>
          <w:szCs w:val="22"/>
        </w:rPr>
        <w:t xml:space="preserve"> Considering harms linked to SSB consumption partly due to their liquid form</w:t>
      </w:r>
      <w:r w:rsidR="00C278FB" w:rsidRPr="00200FC5">
        <w:rPr>
          <w:rFonts w:ascii="Calibri" w:hAnsi="Calibri"/>
          <w:sz w:val="22"/>
          <w:szCs w:val="22"/>
        </w:rPr>
        <w:t>, large dose,</w:t>
      </w:r>
      <w:r w:rsidRPr="00200FC5">
        <w:rPr>
          <w:rFonts w:ascii="Calibri" w:hAnsi="Calibri"/>
          <w:sz w:val="22"/>
          <w:szCs w:val="22"/>
        </w:rPr>
        <w:t xml:space="preserve"> and rapid digestion </w:t>
      </w:r>
      <w:r w:rsidR="00C278FB" w:rsidRPr="00200FC5">
        <w:rPr>
          <w:rFonts w:ascii="Calibri" w:hAnsi="Calibri"/>
          <w:sz w:val="22"/>
          <w:szCs w:val="22"/>
        </w:rPr>
        <w:t>in comparison to</w:t>
      </w:r>
      <w:r w:rsidRPr="00200FC5">
        <w:rPr>
          <w:rFonts w:ascii="Calibri" w:hAnsi="Calibri"/>
          <w:sz w:val="22"/>
          <w:szCs w:val="22"/>
        </w:rPr>
        <w:t xml:space="preserve"> solid foods</w:t>
      </w:r>
      <w:r w:rsidR="00892E8A" w:rsidRPr="00200FC5">
        <w:rPr>
          <w:rFonts w:ascii="Calibri" w:hAnsi="Calibri"/>
          <w:sz w:val="22"/>
          <w:szCs w:val="22"/>
        </w:rPr>
        <w:t>,</w:t>
      </w:r>
      <w:r w:rsidRPr="00200FC5">
        <w:rPr>
          <w:rFonts w:ascii="Calibri" w:hAnsi="Calibri"/>
          <w:sz w:val="22"/>
          <w:szCs w:val="22"/>
        </w:rPr>
        <w:fldChar w:fldCharType="begin">
          <w:fldData xml:space="preserve">PEVuZE5vdGU+PENpdGU+PEF1dGhvcj5NaWNoYTwvQXV0aG9yPjxZZWFyPjIwMTc8L1llYXI+PFJl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==
</w:fldData>
        </w:fldChar>
      </w:r>
      <w:r w:rsidR="00631B0F" w:rsidRPr="00200FC5">
        <w:rPr>
          <w:rFonts w:ascii="Calibri" w:hAnsi="Calibri"/>
          <w:sz w:val="22"/>
          <w:szCs w:val="22"/>
        </w:rPr>
        <w:instrText xml:space="preserve"> ADDIN EN.CITE </w:instrText>
      </w:r>
      <w:r w:rsidR="00631B0F" w:rsidRPr="00200FC5">
        <w:rPr>
          <w:rFonts w:ascii="Calibri" w:hAnsi="Calibri"/>
          <w:sz w:val="22"/>
          <w:szCs w:val="22"/>
        </w:rPr>
        <w:fldChar w:fldCharType="begin">
          <w:fldData xml:space="preserve">PEVuZE5vdGU+PENpdGU+PEF1dGhvcj5NaWNoYTwvQXV0aG9yPjxZZWFyPjIwMTc8L1llYXI+PFJl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==
</w:fldData>
        </w:fldChar>
      </w:r>
      <w:r w:rsidR="00631B0F" w:rsidRPr="00200FC5">
        <w:rPr>
          <w:rFonts w:ascii="Calibri" w:hAnsi="Calibri"/>
          <w:sz w:val="22"/>
          <w:szCs w:val="22"/>
        </w:rPr>
        <w:instrText xml:space="preserve"> ADDIN EN.CITE.DATA </w:instrText>
      </w:r>
      <w:r w:rsidR="00631B0F" w:rsidRPr="00200FC5">
        <w:rPr>
          <w:rFonts w:ascii="Calibri" w:hAnsi="Calibri"/>
          <w:sz w:val="22"/>
          <w:szCs w:val="22"/>
        </w:rPr>
      </w:r>
      <w:r w:rsidR="00631B0F" w:rsidRPr="00200FC5">
        <w:rPr>
          <w:rFonts w:ascii="Calibri" w:hAnsi="Calibri"/>
          <w:sz w:val="22"/>
          <w:szCs w:val="22"/>
        </w:rPr>
        <w:fldChar w:fldCharType="end"/>
      </w:r>
      <w:r w:rsidRPr="00200FC5">
        <w:rPr>
          <w:rFonts w:ascii="Calibri" w:hAnsi="Calibri"/>
          <w:sz w:val="22"/>
          <w:szCs w:val="22"/>
        </w:rPr>
      </w:r>
      <w:r w:rsidRPr="00200FC5">
        <w:rPr>
          <w:rFonts w:ascii="Calibri" w:hAnsi="Calibri"/>
          <w:sz w:val="22"/>
          <w:szCs w:val="22"/>
        </w:rPr>
        <w:fldChar w:fldCharType="separate"/>
      </w:r>
      <w:r w:rsidR="00631B0F" w:rsidRPr="00200FC5">
        <w:rPr>
          <w:rFonts w:ascii="Calibri" w:hAnsi="Calibri"/>
          <w:noProof/>
          <w:sz w:val="22"/>
          <w:szCs w:val="22"/>
          <w:vertAlign w:val="superscript"/>
        </w:rPr>
        <w:t>6, 32, 33</w:t>
      </w:r>
      <w:r w:rsidRPr="00200FC5">
        <w:rPr>
          <w:rFonts w:ascii="Calibri" w:hAnsi="Calibri"/>
          <w:sz w:val="22"/>
          <w:szCs w:val="22"/>
        </w:rPr>
        <w:fldChar w:fldCharType="end"/>
      </w:r>
      <w:r w:rsidRPr="00200FC5">
        <w:rPr>
          <w:rFonts w:ascii="Calibri" w:hAnsi="Calibri"/>
          <w:sz w:val="22"/>
          <w:szCs w:val="22"/>
        </w:rPr>
        <w:t xml:space="preserve"> we </w:t>
      </w:r>
      <w:r w:rsidR="00C278FB" w:rsidRPr="00200FC5">
        <w:rPr>
          <w:rFonts w:ascii="Calibri" w:hAnsi="Calibri"/>
          <w:sz w:val="22"/>
          <w:szCs w:val="22"/>
        </w:rPr>
        <w:t xml:space="preserve">separately evaluated </w:t>
      </w:r>
      <w:r w:rsidRPr="00200FC5">
        <w:rPr>
          <w:rFonts w:ascii="Calibri" w:hAnsi="Calibri"/>
          <w:sz w:val="22"/>
          <w:szCs w:val="22"/>
        </w:rPr>
        <w:t xml:space="preserve">evidence from meta-analyses of </w:t>
      </w:r>
      <w:r w:rsidR="007028C6" w:rsidRPr="00200FC5">
        <w:rPr>
          <w:rFonts w:ascii="Calibri" w:hAnsi="Calibri"/>
          <w:sz w:val="22"/>
          <w:szCs w:val="22"/>
        </w:rPr>
        <w:lastRenderedPageBreak/>
        <w:t xml:space="preserve">long-term </w:t>
      </w:r>
      <w:r w:rsidRPr="00200FC5">
        <w:rPr>
          <w:rFonts w:ascii="Calibri" w:hAnsi="Calibri"/>
          <w:sz w:val="22"/>
          <w:szCs w:val="22"/>
        </w:rPr>
        <w:t xml:space="preserve">prospective cohorts or randomized clinical trials </w:t>
      </w:r>
      <w:r w:rsidR="00C278FB" w:rsidRPr="00200FC5">
        <w:rPr>
          <w:rFonts w:ascii="Calibri" w:hAnsi="Calibri"/>
          <w:sz w:val="22"/>
          <w:szCs w:val="22"/>
        </w:rPr>
        <w:t>for</w:t>
      </w:r>
      <w:r w:rsidRPr="00200FC5">
        <w:rPr>
          <w:rFonts w:ascii="Calibri" w:hAnsi="Calibri"/>
          <w:sz w:val="22"/>
          <w:szCs w:val="22"/>
        </w:rPr>
        <w:t xml:space="preserve"> associations of added sugars </w:t>
      </w:r>
      <w:r w:rsidR="00EC1D16" w:rsidRPr="00200FC5">
        <w:rPr>
          <w:rFonts w:ascii="Calibri" w:hAnsi="Calibri"/>
          <w:sz w:val="22"/>
          <w:szCs w:val="22"/>
        </w:rPr>
        <w:t xml:space="preserve">in </w:t>
      </w:r>
      <w:r w:rsidRPr="00200FC5">
        <w:rPr>
          <w:rFonts w:ascii="Calibri" w:hAnsi="Calibri"/>
          <w:sz w:val="22"/>
          <w:szCs w:val="22"/>
        </w:rPr>
        <w:t xml:space="preserve">SSBs </w:t>
      </w:r>
      <w:r w:rsidR="00C278FB" w:rsidRPr="00200FC5">
        <w:rPr>
          <w:rFonts w:ascii="Calibri" w:hAnsi="Calibri"/>
          <w:sz w:val="22"/>
          <w:szCs w:val="22"/>
        </w:rPr>
        <w:t xml:space="preserve">vs. </w:t>
      </w:r>
      <w:r w:rsidR="00DD70D6" w:rsidRPr="00200FC5">
        <w:rPr>
          <w:rFonts w:ascii="Calibri" w:hAnsi="Calibri"/>
          <w:sz w:val="22"/>
          <w:szCs w:val="22"/>
        </w:rPr>
        <w:t xml:space="preserve">other </w:t>
      </w:r>
      <w:r w:rsidRPr="00200FC5">
        <w:rPr>
          <w:rFonts w:ascii="Calibri" w:hAnsi="Calibri"/>
          <w:sz w:val="22"/>
          <w:szCs w:val="22"/>
        </w:rPr>
        <w:t xml:space="preserve">foods with </w:t>
      </w:r>
      <w:proofErr w:type="spellStart"/>
      <w:r w:rsidRPr="00200FC5">
        <w:rPr>
          <w:rFonts w:ascii="Calibri" w:hAnsi="Calibri"/>
          <w:sz w:val="22"/>
          <w:szCs w:val="22"/>
        </w:rPr>
        <w:t>cardiometabolic</w:t>
      </w:r>
      <w:proofErr w:type="spellEnd"/>
      <w:r w:rsidRPr="00200FC5">
        <w:rPr>
          <w:rFonts w:ascii="Calibri" w:hAnsi="Calibri"/>
          <w:sz w:val="22"/>
          <w:szCs w:val="22"/>
        </w:rPr>
        <w:t xml:space="preserve"> endpoints</w:t>
      </w:r>
      <w:r w:rsidR="001B35C4" w:rsidRPr="00200FC5">
        <w:rPr>
          <w:rFonts w:ascii="Calibri" w:hAnsi="Calibri"/>
          <w:sz w:val="22"/>
          <w:szCs w:val="22"/>
        </w:rPr>
        <w:t>, including</w:t>
      </w:r>
      <w:r w:rsidR="003F2443" w:rsidRPr="00200FC5">
        <w:rPr>
          <w:rFonts w:ascii="Calibri" w:hAnsi="Calibri"/>
          <w:sz w:val="22"/>
          <w:szCs w:val="22"/>
        </w:rPr>
        <w:t xml:space="preserve"> coronary heart disease (CHD), stroke and diabetes</w:t>
      </w:r>
      <w:r w:rsidRPr="00200FC5">
        <w:rPr>
          <w:rFonts w:ascii="Calibri" w:hAnsi="Calibri"/>
          <w:sz w:val="22"/>
          <w:szCs w:val="22"/>
        </w:rPr>
        <w:t xml:space="preserve"> (</w:t>
      </w:r>
      <w:r w:rsidRPr="00200FC5">
        <w:rPr>
          <w:rFonts w:ascii="Calibri" w:hAnsi="Calibri"/>
          <w:b/>
          <w:color w:val="000000" w:themeColor="text1"/>
          <w:sz w:val="22"/>
          <w:szCs w:val="22"/>
        </w:rPr>
        <w:t xml:space="preserve">Figure </w:t>
      </w:r>
      <w:r w:rsidR="00293080" w:rsidRPr="00200FC5">
        <w:rPr>
          <w:rFonts w:ascii="Calibri" w:hAnsi="Calibri"/>
          <w:b/>
          <w:color w:val="000000" w:themeColor="text1"/>
          <w:sz w:val="22"/>
          <w:szCs w:val="22"/>
        </w:rPr>
        <w:t>1</w:t>
      </w:r>
      <w:r w:rsidRPr="00200FC5">
        <w:rPr>
          <w:rFonts w:ascii="Calibri" w:hAnsi="Calibri"/>
          <w:sz w:val="22"/>
          <w:szCs w:val="22"/>
        </w:rPr>
        <w:t>)</w:t>
      </w:r>
      <w:r w:rsidR="00892E8A" w:rsidRPr="00200FC5">
        <w:rPr>
          <w:rFonts w:ascii="Calibri" w:hAnsi="Calibri"/>
          <w:sz w:val="22"/>
          <w:szCs w:val="22"/>
        </w:rPr>
        <w:t>.</w:t>
      </w:r>
      <w:r w:rsidR="003427D8" w:rsidRPr="00200FC5">
        <w:rPr>
          <w:rFonts w:ascii="Calibri" w:hAnsi="Calibri"/>
          <w:sz w:val="22"/>
          <w:szCs w:val="22"/>
        </w:rPr>
        <w:fldChar w:fldCharType="begin"/>
      </w:r>
      <w:r w:rsidR="00631B0F" w:rsidRPr="00200FC5">
        <w:rPr>
          <w:rFonts w:ascii="Calibri" w:hAnsi="Calibri"/>
          <w:sz w:val="22"/>
          <w:szCs w:val="22"/>
        </w:rPr>
        <w:instrText xml:space="preserve"> ADDIN EN.CITE &lt;EndNote&gt;&lt;Cite&gt;&lt;Author&gt;Lu&lt;/Author&gt;&lt;Year&gt;2014&lt;/Year&gt;&lt;RecNum&gt;1691&lt;/RecNum&gt;&lt;DisplayText&gt;&lt;style face="superscript"&gt;6, 34&lt;/style&gt;&lt;/DisplayText&gt;&lt;record&gt;&lt;rec-number&gt;1691&lt;/rec-number&gt;&lt;foreign-keys&gt;&lt;key app="EN" db-id="dpawv2erjrtf2zefxtzp0vrosxfwewdfetz0" timestamp="1503797509"&gt;1691&lt;/key&gt;&lt;/foreign-keys&gt;&lt;ref-type name="Generic"&gt;13&lt;/ref-type&gt;&lt;contributors&gt;&lt;authors&gt;&lt;author&gt;Lu, Yuan&lt;/author&gt;&lt;author&gt;Hajifathalian, Kaveh&lt;/author&gt;&lt;author&gt;Ezzati, Majid&lt;/author&gt;&lt;author&gt;Woodward, Mark&lt;/author&gt;&lt;author&gt;Rimm, Eric B&lt;/author&gt;&lt;author&gt;Danaei, Goodarz&lt;/author&gt;&lt;/authors&gt;&lt;/contributors&gt;&lt;titles&gt;&lt;title&gt;Metabolic mediators of the effects of body-mass index, overweight, and obesity on coronary heart disease and stroke: a pooled analysis of 97 prospective cohorts with 1· 8 million participants&lt;/title&gt;&lt;/titles&gt;&lt;dates&gt;&lt;year&gt;2014&lt;/year&gt;&lt;/dates&gt;&lt;publisher&gt;Elsevier&lt;/publisher&gt;&lt;isbn&gt;0140-6736&lt;/isbn&gt;&lt;urls&gt;&lt;/urls&gt;&lt;/record&gt;&lt;/Cite&gt;&lt;Cite&gt;&lt;Author&gt;Micha&lt;/Author&gt;&lt;Year&gt;2017&lt;/Year&gt;&lt;RecNum&gt;497&lt;/RecNum&gt;&lt;record&gt;&lt;rec-number&gt;497&lt;/rec-number&gt;&lt;foreign-keys&gt;&lt;key app="EN" db-id="dpawv2erjrtf2zefxtzp0vrosxfwewdfetz0" timestamp="1492315379"&gt;497&lt;/key&gt;&lt;/foreign-keys&gt;&lt;ref-type name="Journal Article"&gt;17&lt;/ref-type&gt;&lt;contributors&gt;&lt;authors&gt;&lt;author&gt;Micha, Renata&lt;/author&gt;&lt;author&gt;Peñalvo, Jose L&lt;/author&gt;&lt;author&gt;Cudhea, Frederick&lt;/author&gt;&lt;author&gt;Imamura, Fumiaki&lt;/author&gt;&lt;author&gt;Rehm, Colin D&lt;/author&gt;&lt;author&gt;Mozaffarian, Dariush&lt;/author&gt;&lt;/authors&gt;&lt;/contributors&gt;&lt;titles&gt;&lt;title&gt;Association Between Dietary Factors and Mortality From Heart Disease, Stroke, and Type 2 Diabetes in the United States&lt;/title&gt;&lt;secondary-title&gt;Jama&lt;/secondary-title&gt;&lt;/titles&gt;&lt;periodical&gt;&lt;full-title&gt;JAMA&lt;/full-title&gt;&lt;abbr-1&gt;JAMA&lt;/abbr-1&gt;&lt;abbr-2&gt;JAMA&lt;/abbr-2&gt;&lt;/periodical&gt;&lt;pages&gt;912-924&lt;/pages&gt;&lt;volume&gt;317&lt;/volume&gt;&lt;number&gt;9&lt;/number&gt;&lt;dates&gt;&lt;year&gt;2017&lt;/year&gt;&lt;/dates&gt;&lt;isbn&gt;0098-7484&lt;/isbn&gt;&lt;urls&gt;&lt;related-urls&gt;&lt;url&gt;http://jama.jamanetwork.com/pdfaccess.ashx?url=/data/journals/jama/936095/jama_micha_2017_oi_170008.pdf&lt;/url&gt;&lt;/related-urls&gt;&lt;/urls&gt;&lt;/record&gt;&lt;/Cite&gt;&lt;/EndNote&gt;</w:instrText>
      </w:r>
      <w:r w:rsidR="003427D8" w:rsidRPr="00200FC5">
        <w:rPr>
          <w:rFonts w:ascii="Calibri" w:hAnsi="Calibri"/>
          <w:sz w:val="22"/>
          <w:szCs w:val="22"/>
        </w:rPr>
        <w:fldChar w:fldCharType="separate"/>
      </w:r>
      <w:r w:rsidR="00631B0F" w:rsidRPr="00200FC5">
        <w:rPr>
          <w:rFonts w:ascii="Calibri" w:hAnsi="Calibri"/>
          <w:noProof/>
          <w:sz w:val="22"/>
          <w:szCs w:val="22"/>
          <w:vertAlign w:val="superscript"/>
        </w:rPr>
        <w:t>6, 34</w:t>
      </w:r>
      <w:r w:rsidR="003427D8" w:rsidRPr="00200FC5">
        <w:rPr>
          <w:rFonts w:ascii="Calibri" w:hAnsi="Calibri"/>
          <w:sz w:val="22"/>
          <w:szCs w:val="22"/>
        </w:rPr>
        <w:fldChar w:fldCharType="end"/>
      </w:r>
      <w:r w:rsidR="00DB4571" w:rsidRPr="00200FC5">
        <w:rPr>
          <w:rFonts w:ascii="Calibri" w:hAnsi="Calibri"/>
          <w:sz w:val="22"/>
          <w:szCs w:val="22"/>
        </w:rPr>
        <w:t xml:space="preserve"> </w:t>
      </w:r>
      <w:r w:rsidR="00C14C57" w:rsidRPr="00200FC5">
        <w:rPr>
          <w:rFonts w:ascii="Calibri" w:hAnsi="Calibri"/>
          <w:sz w:val="22"/>
          <w:szCs w:val="22"/>
        </w:rPr>
        <w:t>The final model incorporated (a)</w:t>
      </w:r>
      <w:r w:rsidR="00C278FB" w:rsidRPr="00200FC5">
        <w:rPr>
          <w:rFonts w:ascii="Calibri" w:hAnsi="Calibri"/>
          <w:sz w:val="22"/>
          <w:szCs w:val="22"/>
        </w:rPr>
        <w:t xml:space="preserve"> </w:t>
      </w:r>
      <w:r w:rsidRPr="00200FC5">
        <w:rPr>
          <w:rFonts w:ascii="Calibri" w:hAnsi="Calibri"/>
          <w:sz w:val="22"/>
          <w:szCs w:val="22"/>
        </w:rPr>
        <w:t xml:space="preserve">associations of added sugars from SSBs and </w:t>
      </w:r>
      <w:r w:rsidR="00C278FB" w:rsidRPr="00200FC5">
        <w:rPr>
          <w:rFonts w:ascii="Calibri" w:hAnsi="Calibri"/>
          <w:sz w:val="22"/>
          <w:szCs w:val="22"/>
        </w:rPr>
        <w:t xml:space="preserve">from </w:t>
      </w:r>
      <w:r w:rsidRPr="00200FC5">
        <w:rPr>
          <w:rFonts w:ascii="Calibri" w:hAnsi="Calibri"/>
          <w:sz w:val="22"/>
          <w:szCs w:val="22"/>
        </w:rPr>
        <w:t>other foods with BMI,</w:t>
      </w:r>
      <w:r w:rsidR="00C278FB" w:rsidRPr="00200FC5">
        <w:rPr>
          <w:rFonts w:ascii="Calibri" w:hAnsi="Calibri"/>
          <w:sz w:val="22"/>
          <w:szCs w:val="22"/>
        </w:rPr>
        <w:t xml:space="preserve"> </w:t>
      </w:r>
      <w:r w:rsidR="00C14C57" w:rsidRPr="00200FC5">
        <w:rPr>
          <w:rFonts w:ascii="Calibri" w:hAnsi="Calibri"/>
          <w:sz w:val="22"/>
          <w:szCs w:val="22"/>
        </w:rPr>
        <w:t xml:space="preserve">(b) subsequent </w:t>
      </w:r>
      <w:r w:rsidRPr="00200FC5">
        <w:rPr>
          <w:rFonts w:ascii="Calibri" w:hAnsi="Calibri"/>
          <w:sz w:val="22"/>
          <w:szCs w:val="22"/>
        </w:rPr>
        <w:t xml:space="preserve">BMI-mediated effects on CHD, stroke and diabetes, and </w:t>
      </w:r>
      <w:r w:rsidR="00C14C57" w:rsidRPr="00200FC5">
        <w:rPr>
          <w:rFonts w:ascii="Calibri" w:hAnsi="Calibri"/>
          <w:sz w:val="22"/>
          <w:szCs w:val="22"/>
        </w:rPr>
        <w:t xml:space="preserve">(c) </w:t>
      </w:r>
      <w:r w:rsidR="00C278FB" w:rsidRPr="00200FC5">
        <w:rPr>
          <w:rFonts w:ascii="Calibri" w:hAnsi="Calibri"/>
          <w:sz w:val="22"/>
          <w:szCs w:val="22"/>
        </w:rPr>
        <w:t xml:space="preserve">separate </w:t>
      </w:r>
      <w:r w:rsidRPr="00200FC5">
        <w:rPr>
          <w:rFonts w:ascii="Calibri" w:hAnsi="Calibri"/>
          <w:sz w:val="22"/>
          <w:szCs w:val="22"/>
        </w:rPr>
        <w:t xml:space="preserve">BMI-independent associations of </w:t>
      </w:r>
      <w:r w:rsidR="00C278FB" w:rsidRPr="00200FC5">
        <w:rPr>
          <w:rFonts w:ascii="Calibri" w:hAnsi="Calibri"/>
          <w:sz w:val="22"/>
          <w:szCs w:val="22"/>
        </w:rPr>
        <w:t xml:space="preserve">added sugars </w:t>
      </w:r>
      <w:r w:rsidR="00C278FB" w:rsidRPr="00200FC5">
        <w:rPr>
          <w:rFonts w:ascii="Calibri" w:hAnsi="Calibri"/>
          <w:color w:val="000000" w:themeColor="text1"/>
          <w:sz w:val="22"/>
          <w:szCs w:val="22"/>
        </w:rPr>
        <w:t xml:space="preserve">from </w:t>
      </w:r>
      <w:r w:rsidRPr="00200FC5">
        <w:rPr>
          <w:rFonts w:ascii="Calibri" w:hAnsi="Calibri"/>
          <w:color w:val="000000" w:themeColor="text1"/>
          <w:sz w:val="22"/>
          <w:szCs w:val="22"/>
        </w:rPr>
        <w:t>SSBs</w:t>
      </w:r>
      <w:r w:rsidR="00C278FB" w:rsidRPr="00200FC5">
        <w:rPr>
          <w:rFonts w:ascii="Calibri" w:hAnsi="Calibri"/>
          <w:color w:val="000000" w:themeColor="text1"/>
          <w:sz w:val="22"/>
          <w:szCs w:val="22"/>
        </w:rPr>
        <w:t xml:space="preserve"> (but not </w:t>
      </w:r>
      <w:r w:rsidR="00C14C57" w:rsidRPr="00200FC5">
        <w:rPr>
          <w:rFonts w:ascii="Calibri" w:hAnsi="Calibri"/>
          <w:color w:val="000000" w:themeColor="text1"/>
          <w:sz w:val="22"/>
          <w:szCs w:val="22"/>
        </w:rPr>
        <w:t xml:space="preserve">from </w:t>
      </w:r>
      <w:r w:rsidR="00C278FB" w:rsidRPr="00200FC5">
        <w:rPr>
          <w:rFonts w:ascii="Calibri" w:hAnsi="Calibri"/>
          <w:color w:val="000000" w:themeColor="text1"/>
          <w:sz w:val="22"/>
          <w:szCs w:val="22"/>
        </w:rPr>
        <w:t>other foods)</w:t>
      </w:r>
      <w:r w:rsidRPr="00200FC5">
        <w:rPr>
          <w:rFonts w:ascii="Calibri" w:hAnsi="Calibri"/>
          <w:color w:val="000000" w:themeColor="text1"/>
          <w:sz w:val="22"/>
          <w:szCs w:val="22"/>
        </w:rPr>
        <w:t xml:space="preserve"> with CHD and diabetes</w:t>
      </w:r>
      <w:r w:rsidR="00224163" w:rsidRPr="00200FC5">
        <w:rPr>
          <w:rFonts w:ascii="Calibri" w:hAnsi="Calibri"/>
          <w:color w:val="000000" w:themeColor="text1"/>
          <w:sz w:val="22"/>
          <w:szCs w:val="22"/>
        </w:rPr>
        <w:t xml:space="preserve"> (</w:t>
      </w:r>
      <w:r w:rsidR="000C44FD" w:rsidRPr="00200FC5">
        <w:rPr>
          <w:rFonts w:ascii="Calibri" w:hAnsi="Calibri"/>
          <w:b/>
          <w:color w:val="000000" w:themeColor="text1"/>
          <w:sz w:val="22"/>
          <w:szCs w:val="22"/>
        </w:rPr>
        <w:t xml:space="preserve">Table </w:t>
      </w:r>
      <w:r w:rsidR="00346CC3" w:rsidRPr="00200FC5">
        <w:rPr>
          <w:rFonts w:ascii="Calibri" w:hAnsi="Calibri"/>
          <w:b/>
          <w:color w:val="000000" w:themeColor="text1"/>
          <w:sz w:val="22"/>
          <w:szCs w:val="22"/>
        </w:rPr>
        <w:t>S</w:t>
      </w:r>
      <w:r w:rsidR="00785A4D" w:rsidRPr="00200FC5">
        <w:rPr>
          <w:rFonts w:ascii="Calibri" w:hAnsi="Calibri"/>
          <w:b/>
          <w:color w:val="000000" w:themeColor="text1"/>
          <w:sz w:val="22"/>
          <w:szCs w:val="22"/>
        </w:rPr>
        <w:t>3</w:t>
      </w:r>
      <w:r w:rsidR="00224163" w:rsidRPr="00200FC5">
        <w:rPr>
          <w:rFonts w:ascii="Calibri" w:hAnsi="Calibri"/>
          <w:color w:val="000000" w:themeColor="text1"/>
          <w:sz w:val="22"/>
          <w:szCs w:val="22"/>
        </w:rPr>
        <w:t xml:space="preserve">). </w:t>
      </w:r>
      <w:bookmarkStart w:id="3" w:name="_Hlk528663854"/>
      <w:r w:rsidR="00707D42" w:rsidRPr="00200FC5">
        <w:rPr>
          <w:rFonts w:ascii="Calibri" w:hAnsi="Calibri"/>
          <w:color w:val="000000" w:themeColor="text1"/>
          <w:sz w:val="22"/>
          <w:szCs w:val="22"/>
        </w:rPr>
        <w:t>T</w:t>
      </w:r>
      <w:r w:rsidR="00C0170E" w:rsidRPr="00200FC5">
        <w:rPr>
          <w:rFonts w:ascii="Calibri" w:hAnsi="Calibri"/>
          <w:color w:val="000000" w:themeColor="text1"/>
          <w:sz w:val="22"/>
          <w:szCs w:val="22"/>
        </w:rPr>
        <w:t>he</w:t>
      </w:r>
      <w:r w:rsidR="007028C6" w:rsidRPr="00200FC5">
        <w:rPr>
          <w:rFonts w:ascii="Calibri" w:hAnsi="Calibri"/>
          <w:color w:val="000000" w:themeColor="text1"/>
          <w:sz w:val="22"/>
          <w:szCs w:val="22"/>
        </w:rPr>
        <w:t>se observed</w:t>
      </w:r>
      <w:r w:rsidR="00C0170E" w:rsidRPr="00200FC5">
        <w:rPr>
          <w:rFonts w:ascii="Calibri" w:hAnsi="Calibri"/>
          <w:color w:val="000000" w:themeColor="text1"/>
          <w:sz w:val="22"/>
          <w:szCs w:val="22"/>
        </w:rPr>
        <w:t xml:space="preserve"> etiologic effects on how changes in added sugars influence BMI (and subsequent </w:t>
      </w:r>
      <w:r w:rsidR="007028C6" w:rsidRPr="00200FC5">
        <w:rPr>
          <w:rFonts w:ascii="Calibri" w:hAnsi="Calibri"/>
          <w:color w:val="000000" w:themeColor="text1"/>
          <w:sz w:val="22"/>
          <w:szCs w:val="22"/>
        </w:rPr>
        <w:t xml:space="preserve">disease </w:t>
      </w:r>
      <w:r w:rsidR="00C0170E" w:rsidRPr="00200FC5">
        <w:rPr>
          <w:rFonts w:ascii="Calibri" w:hAnsi="Calibri"/>
          <w:color w:val="000000" w:themeColor="text1"/>
          <w:sz w:val="22"/>
          <w:szCs w:val="22"/>
        </w:rPr>
        <w:t xml:space="preserve">risk) </w:t>
      </w:r>
      <w:r w:rsidR="007028C6" w:rsidRPr="00200FC5">
        <w:rPr>
          <w:rFonts w:ascii="Calibri" w:hAnsi="Calibri"/>
          <w:color w:val="000000" w:themeColor="text1"/>
          <w:sz w:val="22"/>
          <w:szCs w:val="22"/>
        </w:rPr>
        <w:t xml:space="preserve">also inherently account for </w:t>
      </w:r>
      <w:bookmarkEnd w:id="3"/>
      <w:r w:rsidR="007028C6" w:rsidRPr="00200FC5">
        <w:rPr>
          <w:rFonts w:ascii="Calibri" w:hAnsi="Calibri"/>
          <w:color w:val="000000" w:themeColor="text1"/>
          <w:sz w:val="22"/>
          <w:szCs w:val="22"/>
        </w:rPr>
        <w:t>the average</w:t>
      </w:r>
      <w:r w:rsidR="00C0170E" w:rsidRPr="00200FC5">
        <w:rPr>
          <w:rFonts w:ascii="Calibri" w:hAnsi="Calibri"/>
          <w:color w:val="000000" w:themeColor="text1"/>
          <w:sz w:val="22"/>
          <w:szCs w:val="22"/>
        </w:rPr>
        <w:t xml:space="preserve"> dietary substitutes and complements </w:t>
      </w:r>
      <w:r w:rsidR="007028C6" w:rsidRPr="00200FC5">
        <w:rPr>
          <w:rFonts w:ascii="Calibri" w:hAnsi="Calibri"/>
          <w:color w:val="000000" w:themeColor="text1"/>
          <w:sz w:val="22"/>
          <w:szCs w:val="22"/>
        </w:rPr>
        <w:t>in the population</w:t>
      </w:r>
      <w:r w:rsidR="00C0170E" w:rsidRPr="00200FC5">
        <w:rPr>
          <w:rFonts w:ascii="Calibri" w:hAnsi="Calibri"/>
          <w:color w:val="000000" w:themeColor="text1"/>
          <w:sz w:val="22"/>
          <w:szCs w:val="22"/>
        </w:rPr>
        <w:t xml:space="preserve">, and are more conservative than </w:t>
      </w:r>
      <w:r w:rsidR="001B30FE" w:rsidRPr="00200FC5">
        <w:rPr>
          <w:rFonts w:ascii="Calibri" w:hAnsi="Calibri"/>
          <w:color w:val="000000" w:themeColor="text1"/>
          <w:sz w:val="22"/>
          <w:szCs w:val="22"/>
        </w:rPr>
        <w:t>simply translating an</w:t>
      </w:r>
      <w:r w:rsidR="00C0170E" w:rsidRPr="00200FC5">
        <w:rPr>
          <w:rFonts w:ascii="Calibri" w:hAnsi="Calibri"/>
          <w:color w:val="000000" w:themeColor="text1"/>
          <w:sz w:val="22"/>
          <w:szCs w:val="22"/>
        </w:rPr>
        <w:t xml:space="preserve"> observed caloric decrease</w:t>
      </w:r>
      <w:r w:rsidR="001B30FE" w:rsidRPr="00200FC5">
        <w:rPr>
          <w:rFonts w:ascii="Calibri" w:hAnsi="Calibri"/>
          <w:color w:val="000000" w:themeColor="text1"/>
          <w:sz w:val="22"/>
          <w:szCs w:val="22"/>
        </w:rPr>
        <w:t xml:space="preserve"> to </w:t>
      </w:r>
      <w:r w:rsidR="00A650EE" w:rsidRPr="00200FC5">
        <w:rPr>
          <w:rFonts w:ascii="Calibri" w:hAnsi="Calibri"/>
          <w:color w:val="000000" w:themeColor="text1"/>
          <w:sz w:val="22"/>
          <w:szCs w:val="22"/>
        </w:rPr>
        <w:t xml:space="preserve">a </w:t>
      </w:r>
      <w:r w:rsidR="001B30FE" w:rsidRPr="00200FC5">
        <w:rPr>
          <w:rFonts w:ascii="Calibri" w:hAnsi="Calibri"/>
          <w:color w:val="000000" w:themeColor="text1"/>
          <w:sz w:val="22"/>
          <w:szCs w:val="22"/>
        </w:rPr>
        <w:t>reduction in BMI</w:t>
      </w:r>
      <w:r w:rsidR="007028C6" w:rsidRPr="00200FC5">
        <w:rPr>
          <w:rFonts w:ascii="Calibri" w:hAnsi="Calibri"/>
          <w:color w:val="000000" w:themeColor="text1"/>
          <w:sz w:val="22"/>
          <w:szCs w:val="22"/>
        </w:rPr>
        <w:t>, as further described in Text S</w:t>
      </w:r>
      <w:r w:rsidR="000F7EE4" w:rsidRPr="00200FC5">
        <w:rPr>
          <w:rFonts w:ascii="Calibri" w:hAnsi="Calibri"/>
          <w:color w:val="000000" w:themeColor="text1"/>
          <w:sz w:val="22"/>
          <w:szCs w:val="22"/>
        </w:rPr>
        <w:t>1.</w:t>
      </w:r>
    </w:p>
    <w:p w14:paraId="593B8E3C" w14:textId="53EE83E9" w:rsidR="00D62D95" w:rsidRPr="00200FC5" w:rsidRDefault="00D62D95" w:rsidP="00D62D95">
      <w:pPr>
        <w:spacing w:line="480" w:lineRule="auto"/>
        <w:ind w:firstLine="720"/>
        <w:rPr>
          <w:rFonts w:ascii="Calibri" w:hAnsi="Calibri"/>
          <w:sz w:val="22"/>
          <w:szCs w:val="22"/>
        </w:rPr>
      </w:pPr>
      <w:r w:rsidRPr="00200FC5">
        <w:rPr>
          <w:rFonts w:ascii="Calibri" w:hAnsi="Calibri" w:cs="Calibri"/>
          <w:sz w:val="22"/>
          <w:szCs w:val="22"/>
        </w:rPr>
        <w:t xml:space="preserve">We have published detailed validity analyses </w:t>
      </w:r>
      <w:r w:rsidR="00C14C57" w:rsidRPr="00200FC5">
        <w:rPr>
          <w:rFonts w:ascii="Calibri" w:hAnsi="Calibri" w:cs="Calibri"/>
          <w:sz w:val="22"/>
          <w:szCs w:val="22"/>
        </w:rPr>
        <w:t xml:space="preserve">comparing the </w:t>
      </w:r>
      <w:r w:rsidRPr="00200FC5">
        <w:rPr>
          <w:rFonts w:ascii="Calibri" w:hAnsi="Calibri" w:cs="Calibri"/>
          <w:sz w:val="22"/>
          <w:szCs w:val="22"/>
        </w:rPr>
        <w:t xml:space="preserve">estimated </w:t>
      </w:r>
      <w:r w:rsidR="00C278FB" w:rsidRPr="00200FC5">
        <w:rPr>
          <w:rFonts w:ascii="Calibri" w:hAnsi="Calibri" w:cs="Calibri"/>
          <w:sz w:val="22"/>
          <w:szCs w:val="22"/>
        </w:rPr>
        <w:t xml:space="preserve">etiologic </w:t>
      </w:r>
      <w:r w:rsidRPr="00200FC5">
        <w:rPr>
          <w:rFonts w:ascii="Calibri" w:hAnsi="Calibri" w:cs="Calibri"/>
          <w:sz w:val="22"/>
          <w:szCs w:val="22"/>
        </w:rPr>
        <w:t xml:space="preserve">effects </w:t>
      </w:r>
      <w:r w:rsidR="00C278FB" w:rsidRPr="00200FC5">
        <w:rPr>
          <w:rFonts w:ascii="Calibri" w:hAnsi="Calibri" w:cs="Calibri"/>
          <w:sz w:val="22"/>
          <w:szCs w:val="22"/>
        </w:rPr>
        <w:t xml:space="preserve">of </w:t>
      </w:r>
      <w:r w:rsidR="00C14C57" w:rsidRPr="00200FC5">
        <w:rPr>
          <w:rFonts w:ascii="Calibri" w:hAnsi="Calibri" w:cs="Calibri"/>
          <w:sz w:val="22"/>
          <w:szCs w:val="22"/>
        </w:rPr>
        <w:t xml:space="preserve">individual </w:t>
      </w:r>
      <w:r w:rsidR="00C278FB" w:rsidRPr="00200FC5">
        <w:rPr>
          <w:rFonts w:ascii="Calibri" w:hAnsi="Calibri" w:cs="Calibri"/>
          <w:sz w:val="22"/>
          <w:szCs w:val="22"/>
        </w:rPr>
        <w:t xml:space="preserve">dietary factors </w:t>
      </w:r>
      <w:r w:rsidR="00C14C57" w:rsidRPr="00200FC5">
        <w:rPr>
          <w:rFonts w:ascii="Calibri" w:hAnsi="Calibri" w:cs="Calibri"/>
          <w:sz w:val="22"/>
          <w:szCs w:val="22"/>
        </w:rPr>
        <w:t>on disease risk to findings from prospective studies of diet patterns and randomized control trials of diet patterns</w:t>
      </w:r>
      <w:r w:rsidR="00892E8A" w:rsidRPr="00200FC5">
        <w:rPr>
          <w:rFonts w:ascii="Calibri" w:hAnsi="Calibri" w:cs="Calibri"/>
          <w:sz w:val="22"/>
          <w:szCs w:val="22"/>
        </w:rPr>
        <w:t>.</w:t>
      </w:r>
      <w:r w:rsidRPr="00200FC5">
        <w:rPr>
          <w:rFonts w:ascii="Calibri" w:hAnsi="Calibri"/>
          <w:sz w:val="22"/>
          <w:szCs w:val="22"/>
        </w:rPr>
        <w:fldChar w:fldCharType="begin">
          <w:fldData xml:space="preserve">PEVuZE5vdGU+PENpdGU+PEF1dGhvcj5NaWNoYTwvQXV0aG9yPjxZZWFyPjIwMTc8L1llYXI+PFJl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</w:fldData>
        </w:fldChar>
      </w:r>
      <w:r w:rsidR="00631B0F" w:rsidRPr="00200FC5">
        <w:rPr>
          <w:rFonts w:ascii="Calibri" w:hAnsi="Calibri"/>
          <w:sz w:val="22"/>
          <w:szCs w:val="22"/>
        </w:rPr>
        <w:instrText xml:space="preserve"> ADDIN EN.CITE </w:instrText>
      </w:r>
      <w:r w:rsidR="00631B0F" w:rsidRPr="00200FC5">
        <w:rPr>
          <w:rFonts w:ascii="Calibri" w:hAnsi="Calibri"/>
          <w:sz w:val="22"/>
          <w:szCs w:val="22"/>
        </w:rPr>
        <w:fldChar w:fldCharType="begin">
          <w:fldData xml:space="preserve">PEVuZE5vdGU+PENpdGU+PEF1dGhvcj5NaWNoYTwvQXV0aG9yPjxZZWFyPjIwMTc8L1llYXI+PFJl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</w:fldData>
        </w:fldChar>
      </w:r>
      <w:r w:rsidR="00631B0F" w:rsidRPr="00200FC5">
        <w:rPr>
          <w:rFonts w:ascii="Calibri" w:hAnsi="Calibri"/>
          <w:sz w:val="22"/>
          <w:szCs w:val="22"/>
        </w:rPr>
        <w:instrText xml:space="preserve"> ADDIN EN.CITE.DATA </w:instrText>
      </w:r>
      <w:r w:rsidR="00631B0F" w:rsidRPr="00200FC5">
        <w:rPr>
          <w:rFonts w:ascii="Calibri" w:hAnsi="Calibri"/>
          <w:sz w:val="22"/>
          <w:szCs w:val="22"/>
        </w:rPr>
      </w:r>
      <w:r w:rsidR="00631B0F" w:rsidRPr="00200FC5">
        <w:rPr>
          <w:rFonts w:ascii="Calibri" w:hAnsi="Calibri"/>
          <w:sz w:val="22"/>
          <w:szCs w:val="22"/>
        </w:rPr>
        <w:fldChar w:fldCharType="end"/>
      </w:r>
      <w:r w:rsidRPr="00200FC5">
        <w:rPr>
          <w:rFonts w:ascii="Calibri" w:hAnsi="Calibri"/>
          <w:sz w:val="22"/>
          <w:szCs w:val="22"/>
        </w:rPr>
      </w:r>
      <w:r w:rsidRPr="00200FC5">
        <w:rPr>
          <w:rFonts w:ascii="Calibri" w:hAnsi="Calibri"/>
          <w:sz w:val="22"/>
          <w:szCs w:val="22"/>
        </w:rPr>
        <w:fldChar w:fldCharType="separate"/>
      </w:r>
      <w:r w:rsidR="00631B0F" w:rsidRPr="00200FC5">
        <w:rPr>
          <w:rFonts w:ascii="Calibri" w:hAnsi="Calibri"/>
          <w:noProof/>
          <w:sz w:val="22"/>
          <w:szCs w:val="22"/>
          <w:vertAlign w:val="superscript"/>
        </w:rPr>
        <w:t>6, 32</w:t>
      </w:r>
      <w:r w:rsidRPr="00200FC5">
        <w:rPr>
          <w:rFonts w:ascii="Calibri" w:hAnsi="Calibri"/>
          <w:sz w:val="22"/>
          <w:szCs w:val="22"/>
        </w:rPr>
        <w:fldChar w:fldCharType="end"/>
      </w:r>
      <w:r w:rsidRPr="00200FC5">
        <w:rPr>
          <w:rFonts w:ascii="Calibri" w:hAnsi="Calibri"/>
          <w:sz w:val="22"/>
          <w:szCs w:val="22"/>
        </w:rPr>
        <w:t xml:space="preserve"> </w:t>
      </w:r>
      <w:proofErr w:type="gramStart"/>
      <w:r w:rsidR="00C278FB" w:rsidRPr="00200FC5">
        <w:rPr>
          <w:rFonts w:ascii="Calibri" w:hAnsi="Calibri"/>
          <w:sz w:val="22"/>
          <w:szCs w:val="22"/>
        </w:rPr>
        <w:t>T</w:t>
      </w:r>
      <w:r w:rsidRPr="00200FC5">
        <w:rPr>
          <w:rFonts w:ascii="Calibri" w:hAnsi="Calibri"/>
          <w:sz w:val="22"/>
          <w:szCs w:val="22"/>
        </w:rPr>
        <w:t>hese</w:t>
      </w:r>
      <w:proofErr w:type="gramEnd"/>
      <w:r w:rsidR="00C278FB" w:rsidRPr="00200FC5">
        <w:rPr>
          <w:rFonts w:ascii="Calibri" w:hAnsi="Calibri"/>
          <w:sz w:val="22"/>
          <w:szCs w:val="22"/>
        </w:rPr>
        <w:t xml:space="preserve"> analyses</w:t>
      </w:r>
      <w:r w:rsidRPr="00200FC5">
        <w:rPr>
          <w:rFonts w:ascii="Calibri" w:hAnsi="Calibri"/>
          <w:sz w:val="22"/>
          <w:szCs w:val="22"/>
        </w:rPr>
        <w:t xml:space="preserve"> demonstrated that estimated etiologic effects </w:t>
      </w:r>
      <w:r w:rsidR="00C14C57" w:rsidRPr="00200FC5">
        <w:rPr>
          <w:rFonts w:ascii="Calibri" w:hAnsi="Calibri"/>
          <w:sz w:val="22"/>
          <w:szCs w:val="22"/>
        </w:rPr>
        <w:t xml:space="preserve">for </w:t>
      </w:r>
      <w:r w:rsidRPr="00200FC5">
        <w:rPr>
          <w:rFonts w:ascii="Calibri" w:hAnsi="Calibri"/>
          <w:sz w:val="22"/>
          <w:szCs w:val="22"/>
        </w:rPr>
        <w:t xml:space="preserve">individual dietary components were very similar to what would be expected based on </w:t>
      </w:r>
      <w:r w:rsidR="00C14C57" w:rsidRPr="00200FC5">
        <w:rPr>
          <w:rFonts w:ascii="Calibri" w:hAnsi="Calibri"/>
          <w:sz w:val="22"/>
          <w:szCs w:val="22"/>
        </w:rPr>
        <w:t xml:space="preserve">these </w:t>
      </w:r>
      <w:r w:rsidRPr="00200FC5">
        <w:rPr>
          <w:rFonts w:ascii="Calibri" w:hAnsi="Calibri"/>
          <w:sz w:val="22"/>
          <w:szCs w:val="22"/>
        </w:rPr>
        <w:t>other lines of evidence</w:t>
      </w:r>
      <w:r w:rsidR="00892E8A" w:rsidRPr="00200FC5">
        <w:rPr>
          <w:rFonts w:ascii="Calibri" w:hAnsi="Calibri"/>
          <w:sz w:val="22"/>
          <w:szCs w:val="22"/>
        </w:rPr>
        <w:t>.</w:t>
      </w:r>
      <w:r w:rsidRPr="00200FC5">
        <w:rPr>
          <w:rFonts w:ascii="Calibri" w:hAnsi="Calibri"/>
          <w:sz w:val="22"/>
          <w:szCs w:val="22"/>
        </w:rPr>
        <w:fldChar w:fldCharType="begin">
          <w:fldData xml:space="preserve">PEVuZE5vdGU+PENpdGU+PEF1dGhvcj5NaWNoYTwvQXV0aG9yPjxZZWFyPjIwMTc8L1llYXI+PFJl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</w:fldData>
        </w:fldChar>
      </w:r>
      <w:r w:rsidR="00631B0F" w:rsidRPr="00200FC5">
        <w:rPr>
          <w:rFonts w:ascii="Calibri" w:hAnsi="Calibri"/>
          <w:sz w:val="22"/>
          <w:szCs w:val="22"/>
        </w:rPr>
        <w:instrText xml:space="preserve"> ADDIN EN.CITE </w:instrText>
      </w:r>
      <w:r w:rsidR="00631B0F" w:rsidRPr="00200FC5">
        <w:rPr>
          <w:rFonts w:ascii="Calibri" w:hAnsi="Calibri"/>
          <w:sz w:val="22"/>
          <w:szCs w:val="22"/>
        </w:rPr>
        <w:fldChar w:fldCharType="begin">
          <w:fldData xml:space="preserve">PEVuZE5vdGU+PENpdGU+PEF1dGhvcj5NaWNoYTwvQXV0aG9yPjxZZWFyPjIwMTc8L1llYXI+PFJl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</w:fldData>
        </w:fldChar>
      </w:r>
      <w:r w:rsidR="00631B0F" w:rsidRPr="00200FC5">
        <w:rPr>
          <w:rFonts w:ascii="Calibri" w:hAnsi="Calibri"/>
          <w:sz w:val="22"/>
          <w:szCs w:val="22"/>
        </w:rPr>
        <w:instrText xml:space="preserve"> ADDIN EN.CITE.DATA </w:instrText>
      </w:r>
      <w:r w:rsidR="00631B0F" w:rsidRPr="00200FC5">
        <w:rPr>
          <w:rFonts w:ascii="Calibri" w:hAnsi="Calibri"/>
          <w:sz w:val="22"/>
          <w:szCs w:val="22"/>
        </w:rPr>
      </w:r>
      <w:r w:rsidR="00631B0F" w:rsidRPr="00200FC5">
        <w:rPr>
          <w:rFonts w:ascii="Calibri" w:hAnsi="Calibri"/>
          <w:sz w:val="22"/>
          <w:szCs w:val="22"/>
        </w:rPr>
        <w:fldChar w:fldCharType="end"/>
      </w:r>
      <w:r w:rsidRPr="00200FC5">
        <w:rPr>
          <w:rFonts w:ascii="Calibri" w:hAnsi="Calibri"/>
          <w:sz w:val="22"/>
          <w:szCs w:val="22"/>
        </w:rPr>
      </w:r>
      <w:r w:rsidRPr="00200FC5">
        <w:rPr>
          <w:rFonts w:ascii="Calibri" w:hAnsi="Calibri"/>
          <w:sz w:val="22"/>
          <w:szCs w:val="22"/>
        </w:rPr>
        <w:fldChar w:fldCharType="separate"/>
      </w:r>
      <w:r w:rsidR="00631B0F" w:rsidRPr="00200FC5">
        <w:rPr>
          <w:rFonts w:ascii="Calibri" w:hAnsi="Calibri"/>
          <w:noProof/>
          <w:sz w:val="22"/>
          <w:szCs w:val="22"/>
          <w:vertAlign w:val="superscript"/>
        </w:rPr>
        <w:t>6, 32</w:t>
      </w:r>
      <w:r w:rsidRPr="00200FC5">
        <w:rPr>
          <w:rFonts w:ascii="Calibri" w:hAnsi="Calibri"/>
          <w:sz w:val="22"/>
          <w:szCs w:val="22"/>
        </w:rPr>
        <w:fldChar w:fldCharType="end"/>
      </w:r>
      <w:r w:rsidRPr="00200FC5">
        <w:rPr>
          <w:rFonts w:ascii="Calibri" w:hAnsi="Calibri"/>
          <w:sz w:val="22"/>
          <w:szCs w:val="22"/>
        </w:rPr>
        <w:t xml:space="preserve"> </w:t>
      </w:r>
      <w:r w:rsidRPr="00200FC5">
        <w:rPr>
          <w:rFonts w:ascii="Calibri" w:hAnsi="Calibri" w:cs="Times"/>
          <w:color w:val="000000" w:themeColor="text1"/>
          <w:sz w:val="22"/>
          <w:szCs w:val="22"/>
        </w:rPr>
        <w:t>Although changes in added sugar intake could influence BMI within weeks to months</w:t>
      </w:r>
      <w:r w:rsidR="00892E8A" w:rsidRPr="00200FC5">
        <w:rPr>
          <w:rFonts w:ascii="Calibri" w:hAnsi="Calibri" w:cs="Times"/>
          <w:color w:val="000000" w:themeColor="text1"/>
          <w:sz w:val="22"/>
          <w:szCs w:val="22"/>
        </w:rPr>
        <w:t>,</w:t>
      </w:r>
      <w:r w:rsidRPr="00200FC5">
        <w:rPr>
          <w:rFonts w:ascii="Calibri" w:hAnsi="Calibri" w:cs="Calibri"/>
          <w:color w:val="000000" w:themeColor="text1"/>
          <w:sz w:val="22"/>
          <w:szCs w:val="22"/>
        </w:rPr>
        <w:fldChar w:fldCharType="begin">
          <w:fldData xml:space="preserve">PEVuZE5vdGU+PENpdGU+PEF1dGhvcj5DaGVuPC9BdXRob3I+PFllYXI+MjAwOTwvWWVhcj48UmVj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</w:fldData>
        </w:fldChar>
      </w:r>
      <w:r w:rsidR="00631B0F" w:rsidRPr="00200FC5">
        <w:rPr>
          <w:rFonts w:ascii="Calibri" w:hAnsi="Calibri" w:cs="Calibri"/>
          <w:color w:val="000000" w:themeColor="text1"/>
          <w:sz w:val="22"/>
          <w:szCs w:val="22"/>
        </w:rPr>
        <w:instrText xml:space="preserve"> ADDIN EN.CITE </w:instrText>
      </w:r>
      <w:r w:rsidR="00631B0F" w:rsidRPr="00200FC5">
        <w:rPr>
          <w:rFonts w:ascii="Calibri" w:hAnsi="Calibri" w:cs="Calibri"/>
          <w:color w:val="000000" w:themeColor="text1"/>
          <w:sz w:val="22"/>
          <w:szCs w:val="22"/>
        </w:rPr>
        <w:fldChar w:fldCharType="begin">
          <w:fldData xml:space="preserve">PEVuZE5vdGU+PENpdGU+PEF1dGhvcj5DaGVuPC9BdXRob3I+PFllYXI+MjAwOTwvWWVhcj48UmVj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</w:fldData>
        </w:fldChar>
      </w:r>
      <w:r w:rsidR="00631B0F" w:rsidRPr="00200FC5">
        <w:rPr>
          <w:rFonts w:ascii="Calibri" w:hAnsi="Calibri" w:cs="Calibri"/>
          <w:color w:val="000000" w:themeColor="text1"/>
          <w:sz w:val="22"/>
          <w:szCs w:val="22"/>
        </w:rPr>
        <w:instrText xml:space="preserve"> ADDIN EN.CITE.DATA </w:instrText>
      </w:r>
      <w:r w:rsidR="00631B0F" w:rsidRPr="00200FC5">
        <w:rPr>
          <w:rFonts w:ascii="Calibri" w:hAnsi="Calibri" w:cs="Calibri"/>
          <w:color w:val="000000" w:themeColor="text1"/>
          <w:sz w:val="22"/>
          <w:szCs w:val="22"/>
        </w:rPr>
      </w:r>
      <w:r w:rsidR="00631B0F" w:rsidRPr="00200FC5">
        <w:rPr>
          <w:rFonts w:ascii="Calibri" w:hAnsi="Calibri" w:cs="Calibri"/>
          <w:color w:val="000000" w:themeColor="text1"/>
          <w:sz w:val="22"/>
          <w:szCs w:val="22"/>
        </w:rPr>
        <w:fldChar w:fldCharType="end"/>
      </w:r>
      <w:r w:rsidRPr="00200FC5">
        <w:rPr>
          <w:rFonts w:ascii="Calibri" w:hAnsi="Calibri" w:cs="Calibri"/>
          <w:color w:val="000000" w:themeColor="text1"/>
          <w:sz w:val="22"/>
          <w:szCs w:val="22"/>
        </w:rPr>
      </w:r>
      <w:r w:rsidRPr="00200FC5">
        <w:rPr>
          <w:rFonts w:ascii="Calibri" w:hAnsi="Calibri" w:cs="Calibri"/>
          <w:color w:val="000000" w:themeColor="text1"/>
          <w:sz w:val="22"/>
          <w:szCs w:val="22"/>
        </w:rPr>
        <w:fldChar w:fldCharType="separate"/>
      </w:r>
      <w:r w:rsidR="00631B0F" w:rsidRPr="00200FC5">
        <w:rPr>
          <w:rFonts w:ascii="Calibri" w:hAnsi="Calibri" w:cs="Calibri"/>
          <w:noProof/>
          <w:color w:val="000000" w:themeColor="text1"/>
          <w:sz w:val="22"/>
          <w:szCs w:val="22"/>
          <w:vertAlign w:val="superscript"/>
        </w:rPr>
        <w:t>35, 36</w:t>
      </w:r>
      <w:r w:rsidRPr="00200FC5">
        <w:rPr>
          <w:rFonts w:ascii="Calibri" w:hAnsi="Calibri" w:cs="Calibri"/>
          <w:color w:val="000000" w:themeColor="text1"/>
          <w:sz w:val="22"/>
          <w:szCs w:val="22"/>
        </w:rPr>
        <w:fldChar w:fldCharType="end"/>
      </w:r>
      <w:r w:rsidRPr="00200FC5">
        <w:rPr>
          <w:rFonts w:ascii="Calibri" w:hAnsi="Calibri" w:cs="Times"/>
          <w:color w:val="000000" w:themeColor="text1"/>
          <w:sz w:val="22"/>
          <w:szCs w:val="22"/>
        </w:rPr>
        <w:t xml:space="preserve"> we assumed a </w:t>
      </w:r>
      <w:r w:rsidR="006313F6" w:rsidRPr="00200FC5">
        <w:rPr>
          <w:rFonts w:ascii="Calibri" w:hAnsi="Calibri" w:cs="Times"/>
          <w:color w:val="000000" w:themeColor="text1"/>
          <w:sz w:val="22"/>
          <w:szCs w:val="22"/>
        </w:rPr>
        <w:t xml:space="preserve">median </w:t>
      </w:r>
      <w:r w:rsidRPr="00200FC5">
        <w:rPr>
          <w:rFonts w:ascii="Calibri" w:hAnsi="Calibri" w:cs="Times"/>
          <w:color w:val="000000" w:themeColor="text1"/>
          <w:sz w:val="22"/>
          <w:szCs w:val="22"/>
        </w:rPr>
        <w:t xml:space="preserve">1-year time lag from change in </w:t>
      </w:r>
      <w:r w:rsidR="001B1902" w:rsidRPr="00200FC5">
        <w:rPr>
          <w:rFonts w:ascii="Calibri" w:hAnsi="Calibri" w:cs="Times"/>
          <w:color w:val="000000" w:themeColor="text1"/>
          <w:sz w:val="22"/>
          <w:szCs w:val="22"/>
        </w:rPr>
        <w:t xml:space="preserve">sugar </w:t>
      </w:r>
      <w:r w:rsidR="00331E3D" w:rsidRPr="00200FC5">
        <w:rPr>
          <w:rFonts w:ascii="Calibri" w:hAnsi="Calibri" w:cs="Times"/>
          <w:color w:val="000000" w:themeColor="text1"/>
          <w:sz w:val="22"/>
          <w:szCs w:val="22"/>
        </w:rPr>
        <w:t>intake to BMI</w:t>
      </w:r>
      <w:r w:rsidRPr="00200FC5">
        <w:rPr>
          <w:rFonts w:ascii="Calibri" w:hAnsi="Calibri" w:cs="Times"/>
          <w:color w:val="000000" w:themeColor="text1"/>
          <w:sz w:val="22"/>
          <w:szCs w:val="22"/>
        </w:rPr>
        <w:t xml:space="preserve"> and a </w:t>
      </w:r>
      <w:r w:rsidR="006313F6" w:rsidRPr="00200FC5">
        <w:rPr>
          <w:rFonts w:ascii="Calibri" w:hAnsi="Calibri" w:cs="Times"/>
          <w:color w:val="000000" w:themeColor="text1"/>
          <w:sz w:val="22"/>
          <w:szCs w:val="22"/>
        </w:rPr>
        <w:t xml:space="preserve">median </w:t>
      </w:r>
      <w:r w:rsidRPr="00200FC5">
        <w:rPr>
          <w:rFonts w:ascii="Calibri" w:hAnsi="Calibri" w:cs="Times"/>
          <w:color w:val="000000" w:themeColor="text1"/>
          <w:sz w:val="22"/>
          <w:szCs w:val="22"/>
        </w:rPr>
        <w:t>1-year time la</w:t>
      </w:r>
      <w:r w:rsidR="00331E3D" w:rsidRPr="00200FC5">
        <w:rPr>
          <w:rFonts w:ascii="Calibri" w:hAnsi="Calibri" w:cs="Times"/>
          <w:color w:val="000000" w:themeColor="text1"/>
          <w:sz w:val="22"/>
          <w:szCs w:val="22"/>
        </w:rPr>
        <w:t xml:space="preserve">g from </w:t>
      </w:r>
      <w:r w:rsidR="00C14C57" w:rsidRPr="00200FC5">
        <w:rPr>
          <w:rFonts w:ascii="Calibri" w:hAnsi="Calibri" w:cs="Times"/>
          <w:color w:val="000000" w:themeColor="text1"/>
          <w:sz w:val="22"/>
          <w:szCs w:val="22"/>
        </w:rPr>
        <w:t xml:space="preserve">change in </w:t>
      </w:r>
      <w:r w:rsidR="00331E3D" w:rsidRPr="00200FC5">
        <w:rPr>
          <w:rFonts w:ascii="Calibri" w:hAnsi="Calibri" w:cs="Times"/>
          <w:color w:val="000000" w:themeColor="text1"/>
          <w:sz w:val="22"/>
          <w:szCs w:val="22"/>
        </w:rPr>
        <w:t xml:space="preserve">BMI to </w:t>
      </w:r>
      <w:r w:rsidR="00C14C57" w:rsidRPr="00200FC5">
        <w:rPr>
          <w:rFonts w:ascii="Calibri" w:hAnsi="Calibri" w:cs="Times"/>
          <w:color w:val="000000" w:themeColor="text1"/>
          <w:sz w:val="22"/>
          <w:szCs w:val="22"/>
        </w:rPr>
        <w:t xml:space="preserve">change in </w:t>
      </w:r>
      <w:r w:rsidR="00331E3D" w:rsidRPr="00200FC5">
        <w:rPr>
          <w:rFonts w:ascii="Calibri" w:hAnsi="Calibri" w:cs="Times"/>
          <w:color w:val="000000" w:themeColor="text1"/>
          <w:sz w:val="22"/>
          <w:szCs w:val="22"/>
        </w:rPr>
        <w:t xml:space="preserve">disease </w:t>
      </w:r>
      <w:r w:rsidR="00C14C57" w:rsidRPr="00200FC5">
        <w:rPr>
          <w:rFonts w:ascii="Calibri" w:hAnsi="Calibri" w:cs="Times"/>
          <w:color w:val="000000" w:themeColor="text1"/>
          <w:sz w:val="22"/>
          <w:szCs w:val="22"/>
        </w:rPr>
        <w:t>risk</w:t>
      </w:r>
      <w:r w:rsidR="0056795A" w:rsidRPr="00200FC5">
        <w:rPr>
          <w:rFonts w:ascii="Calibri" w:hAnsi="Calibri" w:cs="Times"/>
          <w:color w:val="000000" w:themeColor="text1"/>
          <w:sz w:val="22"/>
          <w:szCs w:val="22"/>
        </w:rPr>
        <w:t>.</w:t>
      </w:r>
    </w:p>
    <w:p w14:paraId="5CCC7EDE" w14:textId="77777777" w:rsidR="00D62D95" w:rsidRPr="00200FC5" w:rsidRDefault="00D62D95" w:rsidP="00D62D95">
      <w:pPr>
        <w:spacing w:line="480" w:lineRule="auto"/>
        <w:rPr>
          <w:rFonts w:ascii="Calibri" w:hAnsi="Calibri"/>
          <w:sz w:val="22"/>
          <w:szCs w:val="22"/>
        </w:rPr>
      </w:pPr>
    </w:p>
    <w:p w14:paraId="2C2BFA25" w14:textId="6E8AE287" w:rsidR="00D62D95" w:rsidRPr="00200FC5" w:rsidRDefault="00D62D95" w:rsidP="00D62D95">
      <w:pPr>
        <w:spacing w:line="480" w:lineRule="auto"/>
        <w:rPr>
          <w:rFonts w:ascii="Calibri" w:hAnsi="Calibri"/>
          <w:b/>
          <w:sz w:val="22"/>
          <w:szCs w:val="22"/>
        </w:rPr>
      </w:pPr>
      <w:r w:rsidRPr="00200FC5">
        <w:rPr>
          <w:rFonts w:ascii="Calibri" w:hAnsi="Calibri"/>
          <w:b/>
          <w:sz w:val="22"/>
          <w:szCs w:val="22"/>
        </w:rPr>
        <w:t>The U</w:t>
      </w:r>
      <w:r w:rsidR="00A0557D" w:rsidRPr="00200FC5">
        <w:rPr>
          <w:rFonts w:ascii="Calibri" w:hAnsi="Calibri"/>
          <w:b/>
          <w:sz w:val="22"/>
          <w:szCs w:val="22"/>
        </w:rPr>
        <w:t>.</w:t>
      </w:r>
      <w:r w:rsidRPr="00200FC5">
        <w:rPr>
          <w:rFonts w:ascii="Calibri" w:hAnsi="Calibri"/>
          <w:b/>
          <w:sz w:val="22"/>
          <w:szCs w:val="22"/>
        </w:rPr>
        <w:t>S</w:t>
      </w:r>
      <w:r w:rsidR="00A0557D" w:rsidRPr="00200FC5">
        <w:rPr>
          <w:rFonts w:ascii="Calibri" w:hAnsi="Calibri"/>
          <w:b/>
          <w:sz w:val="22"/>
          <w:szCs w:val="22"/>
        </w:rPr>
        <w:t>.</w:t>
      </w:r>
      <w:r w:rsidRPr="00200FC5">
        <w:rPr>
          <w:rFonts w:ascii="Calibri" w:hAnsi="Calibri"/>
          <w:b/>
          <w:sz w:val="22"/>
          <w:szCs w:val="22"/>
        </w:rPr>
        <w:t xml:space="preserve"> IMPACT Food Policy Model Structure and Outputs</w:t>
      </w:r>
    </w:p>
    <w:p w14:paraId="426D88CC" w14:textId="3B0C0F35" w:rsidR="00FF16AA" w:rsidRPr="00200FC5" w:rsidRDefault="00D62D95" w:rsidP="00FF16AA">
      <w:pPr>
        <w:spacing w:line="480" w:lineRule="auto"/>
        <w:ind w:firstLine="720"/>
        <w:rPr>
          <w:rFonts w:ascii="Calibri" w:hAnsi="Calibri"/>
          <w:color w:val="000000" w:themeColor="text1"/>
          <w:sz w:val="22"/>
          <w:szCs w:val="22"/>
        </w:rPr>
      </w:pPr>
      <w:r w:rsidRPr="00200FC5">
        <w:rPr>
          <w:rFonts w:ascii="Calibri" w:hAnsi="Calibri"/>
          <w:sz w:val="22"/>
          <w:szCs w:val="22"/>
        </w:rPr>
        <w:t>The extended U</w:t>
      </w:r>
      <w:r w:rsidR="00A0557D" w:rsidRPr="00200FC5">
        <w:rPr>
          <w:rFonts w:ascii="Calibri" w:hAnsi="Calibri"/>
          <w:sz w:val="22"/>
          <w:szCs w:val="22"/>
        </w:rPr>
        <w:t>.</w:t>
      </w:r>
      <w:r w:rsidRPr="00200FC5">
        <w:rPr>
          <w:rFonts w:ascii="Calibri" w:hAnsi="Calibri"/>
          <w:sz w:val="22"/>
          <w:szCs w:val="22"/>
        </w:rPr>
        <w:t>S</w:t>
      </w:r>
      <w:r w:rsidR="00A0557D" w:rsidRPr="00200FC5">
        <w:rPr>
          <w:rFonts w:ascii="Calibri" w:hAnsi="Calibri"/>
          <w:sz w:val="22"/>
          <w:szCs w:val="22"/>
        </w:rPr>
        <w:t>.</w:t>
      </w:r>
      <w:r w:rsidRPr="00200FC5">
        <w:rPr>
          <w:rFonts w:ascii="Calibri" w:hAnsi="Calibri"/>
          <w:sz w:val="22"/>
          <w:szCs w:val="22"/>
        </w:rPr>
        <w:t xml:space="preserve"> IMPACT Food Policy model is a stochastic dynamic microsimulation model</w:t>
      </w:r>
      <w:r w:rsidR="008B6019" w:rsidRPr="00200FC5">
        <w:rPr>
          <w:rFonts w:ascii="Calibri" w:hAnsi="Calibri"/>
          <w:sz w:val="22"/>
          <w:szCs w:val="22"/>
        </w:rPr>
        <w:t xml:space="preserve"> that </w:t>
      </w:r>
      <w:r w:rsidRPr="00200FC5">
        <w:rPr>
          <w:rFonts w:ascii="Calibri" w:hAnsi="Calibri"/>
          <w:sz w:val="22"/>
          <w:szCs w:val="22"/>
        </w:rPr>
        <w:t>simulates the life course of synthetic individuals under different policy scenarios</w:t>
      </w:r>
      <w:r w:rsidR="00892E8A" w:rsidRPr="00200FC5">
        <w:rPr>
          <w:rFonts w:ascii="Calibri" w:hAnsi="Calibri"/>
          <w:sz w:val="22"/>
          <w:szCs w:val="22"/>
        </w:rPr>
        <w:t>.</w:t>
      </w:r>
      <w:r w:rsidR="00C332CD" w:rsidRPr="00200FC5">
        <w:rPr>
          <w:rFonts w:ascii="Calibri" w:hAnsi="Calibri"/>
          <w:sz w:val="22"/>
          <w:szCs w:val="22"/>
        </w:rPr>
        <w:fldChar w:fldCharType="begin">
          <w:fldData xml:space="preserve">PEVuZE5vdGU+PENpdGU+PEF1dGhvcj5QZWFyc29uLVN0dXR0YXJkPC9BdXRob3I+PFllYXI+MjAx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</w:fldData>
        </w:fldChar>
      </w:r>
      <w:r w:rsidR="00631B0F" w:rsidRPr="00200FC5">
        <w:rPr>
          <w:rFonts w:ascii="Calibri" w:hAnsi="Calibri"/>
          <w:sz w:val="22"/>
          <w:szCs w:val="22"/>
        </w:rPr>
        <w:instrText xml:space="preserve"> ADDIN EN.CITE </w:instrText>
      </w:r>
      <w:r w:rsidR="00631B0F" w:rsidRPr="00200FC5">
        <w:rPr>
          <w:rFonts w:ascii="Calibri" w:hAnsi="Calibri"/>
          <w:sz w:val="22"/>
          <w:szCs w:val="22"/>
        </w:rPr>
        <w:fldChar w:fldCharType="begin">
          <w:fldData xml:space="preserve">PEVuZE5vdGU+PENpdGU+PEF1dGhvcj5QZWFyc29uLVN0dXR0YXJkPC9BdXRob3I+PFllYXI+MjAx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</w:fldData>
        </w:fldChar>
      </w:r>
      <w:r w:rsidR="00631B0F" w:rsidRPr="00200FC5">
        <w:rPr>
          <w:rFonts w:ascii="Calibri" w:hAnsi="Calibri"/>
          <w:sz w:val="22"/>
          <w:szCs w:val="22"/>
        </w:rPr>
        <w:instrText xml:space="preserve"> ADDIN EN.CITE.DATA </w:instrText>
      </w:r>
      <w:r w:rsidR="00631B0F" w:rsidRPr="00200FC5">
        <w:rPr>
          <w:rFonts w:ascii="Calibri" w:hAnsi="Calibri"/>
          <w:sz w:val="22"/>
          <w:szCs w:val="22"/>
        </w:rPr>
      </w:r>
      <w:r w:rsidR="00631B0F" w:rsidRPr="00200FC5">
        <w:rPr>
          <w:rFonts w:ascii="Calibri" w:hAnsi="Calibri"/>
          <w:sz w:val="22"/>
          <w:szCs w:val="22"/>
        </w:rPr>
        <w:fldChar w:fldCharType="end"/>
      </w:r>
      <w:r w:rsidR="00C332CD" w:rsidRPr="00200FC5">
        <w:rPr>
          <w:rFonts w:ascii="Calibri" w:hAnsi="Calibri"/>
          <w:sz w:val="22"/>
          <w:szCs w:val="22"/>
        </w:rPr>
      </w:r>
      <w:r w:rsidR="00C332CD" w:rsidRPr="00200FC5">
        <w:rPr>
          <w:rFonts w:ascii="Calibri" w:hAnsi="Calibri"/>
          <w:sz w:val="22"/>
          <w:szCs w:val="22"/>
        </w:rPr>
        <w:fldChar w:fldCharType="separate"/>
      </w:r>
      <w:r w:rsidR="00631B0F" w:rsidRPr="00200FC5">
        <w:rPr>
          <w:rFonts w:ascii="Calibri" w:hAnsi="Calibri"/>
          <w:noProof/>
          <w:sz w:val="22"/>
          <w:szCs w:val="22"/>
          <w:vertAlign w:val="superscript"/>
        </w:rPr>
        <w:t>37</w:t>
      </w:r>
      <w:r w:rsidR="00C332CD" w:rsidRPr="00200FC5">
        <w:rPr>
          <w:rFonts w:ascii="Calibri" w:hAnsi="Calibri"/>
          <w:sz w:val="22"/>
          <w:szCs w:val="22"/>
        </w:rPr>
        <w:fldChar w:fldCharType="end"/>
      </w:r>
      <w:r w:rsidR="00915E6E" w:rsidRPr="00200FC5">
        <w:rPr>
          <w:rFonts w:ascii="Calibri" w:hAnsi="Calibri"/>
          <w:sz w:val="22"/>
          <w:szCs w:val="22"/>
        </w:rPr>
        <w:t xml:space="preserve"> </w:t>
      </w:r>
      <w:r w:rsidRPr="00200FC5">
        <w:rPr>
          <w:rFonts w:ascii="Calibri" w:hAnsi="Calibri"/>
          <w:sz w:val="22"/>
          <w:szCs w:val="22"/>
        </w:rPr>
        <w:t>Compared to previous versions of the model</w:t>
      </w:r>
      <w:proofErr w:type="gramStart"/>
      <w:r w:rsidR="00892E8A" w:rsidRPr="00200FC5">
        <w:rPr>
          <w:rFonts w:ascii="Calibri" w:hAnsi="Calibri"/>
          <w:sz w:val="22"/>
          <w:szCs w:val="22"/>
        </w:rPr>
        <w:t>,</w:t>
      </w:r>
      <w:proofErr w:type="gramEnd"/>
      <w:r w:rsidR="00A17A2A" w:rsidRPr="00200FC5">
        <w:rPr>
          <w:rFonts w:ascii="Calibri" w:hAnsi="Calibri"/>
          <w:sz w:val="22"/>
          <w:szCs w:val="22"/>
        </w:rPr>
        <w:fldChar w:fldCharType="begin">
          <w:fldData xml:space="preserve">PEVuZE5vdGU+PENpdGU+PEF1dGhvcj5QZWFyc29uLVN0dXR0YXJkPC9BdXRob3I+PFllYXI+MjAx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</w:fldData>
        </w:fldChar>
      </w:r>
      <w:r w:rsidR="00551471" w:rsidRPr="00200FC5">
        <w:rPr>
          <w:rFonts w:ascii="Calibri" w:hAnsi="Calibri"/>
          <w:sz w:val="22"/>
          <w:szCs w:val="22"/>
        </w:rPr>
        <w:instrText xml:space="preserve"> ADDIN EN.CITE </w:instrText>
      </w:r>
      <w:r w:rsidR="00551471" w:rsidRPr="00200FC5">
        <w:rPr>
          <w:rFonts w:ascii="Calibri" w:hAnsi="Calibri"/>
          <w:sz w:val="22"/>
          <w:szCs w:val="22"/>
        </w:rPr>
        <w:fldChar w:fldCharType="begin">
          <w:fldData xml:space="preserve">PEVuZE5vdGU+PENpdGU+PEF1dGhvcj5QZWFyc29uLVN0dXR0YXJkPC9BdXRob3I+PFllYXI+MjAx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</w:fldData>
        </w:fldChar>
      </w:r>
      <w:r w:rsidR="00551471" w:rsidRPr="00200FC5">
        <w:rPr>
          <w:rFonts w:ascii="Calibri" w:hAnsi="Calibri"/>
          <w:sz w:val="22"/>
          <w:szCs w:val="22"/>
        </w:rPr>
        <w:instrText xml:space="preserve"> ADDIN EN.CITE.DATA </w:instrText>
      </w:r>
      <w:r w:rsidR="00551471" w:rsidRPr="00200FC5">
        <w:rPr>
          <w:rFonts w:ascii="Calibri" w:hAnsi="Calibri"/>
          <w:sz w:val="22"/>
          <w:szCs w:val="22"/>
        </w:rPr>
      </w:r>
      <w:r w:rsidR="00551471" w:rsidRPr="00200FC5">
        <w:rPr>
          <w:rFonts w:ascii="Calibri" w:hAnsi="Calibri"/>
          <w:sz w:val="22"/>
          <w:szCs w:val="22"/>
        </w:rPr>
        <w:fldChar w:fldCharType="end"/>
      </w:r>
      <w:r w:rsidR="00A17A2A" w:rsidRPr="00200FC5">
        <w:rPr>
          <w:rFonts w:ascii="Calibri" w:hAnsi="Calibri"/>
          <w:sz w:val="22"/>
          <w:szCs w:val="22"/>
        </w:rPr>
      </w:r>
      <w:r w:rsidR="00A17A2A" w:rsidRPr="00200FC5">
        <w:rPr>
          <w:rFonts w:ascii="Calibri" w:hAnsi="Calibri"/>
          <w:sz w:val="22"/>
          <w:szCs w:val="22"/>
        </w:rPr>
        <w:fldChar w:fldCharType="separate"/>
      </w:r>
      <w:r w:rsidR="00551471" w:rsidRPr="00200FC5">
        <w:rPr>
          <w:rFonts w:ascii="Calibri" w:hAnsi="Calibri"/>
          <w:noProof/>
          <w:sz w:val="22"/>
          <w:szCs w:val="22"/>
          <w:vertAlign w:val="superscript"/>
        </w:rPr>
        <w:t>20</w:t>
      </w:r>
      <w:r w:rsidR="00A17A2A" w:rsidRPr="00200FC5">
        <w:rPr>
          <w:rFonts w:ascii="Calibri" w:hAnsi="Calibri"/>
          <w:sz w:val="22"/>
          <w:szCs w:val="22"/>
        </w:rPr>
        <w:fldChar w:fldCharType="end"/>
      </w:r>
      <w:r w:rsidRPr="00200FC5">
        <w:rPr>
          <w:rFonts w:ascii="Calibri" w:hAnsi="Calibri"/>
          <w:sz w:val="22"/>
          <w:szCs w:val="22"/>
        </w:rPr>
        <w:t xml:space="preserve"> it allows for more detailed and flexible simulation of food policies in a competing risk framewo</w:t>
      </w:r>
      <w:r w:rsidR="002272B2" w:rsidRPr="00200FC5">
        <w:rPr>
          <w:rFonts w:ascii="Calibri" w:hAnsi="Calibri"/>
          <w:sz w:val="22"/>
          <w:szCs w:val="22"/>
        </w:rPr>
        <w:t>rk, taking into account individual</w:t>
      </w:r>
      <w:r w:rsidRPr="00200FC5">
        <w:rPr>
          <w:rFonts w:ascii="Calibri" w:hAnsi="Calibri"/>
          <w:sz w:val="22"/>
          <w:szCs w:val="22"/>
        </w:rPr>
        <w:t xml:space="preserve"> heterogeneity and lag times between exposures and outcomes. </w:t>
      </w:r>
      <w:r w:rsidR="008E3EA7" w:rsidRPr="00200FC5">
        <w:rPr>
          <w:rFonts w:ascii="Calibri" w:hAnsi="Calibri"/>
          <w:color w:val="000000" w:themeColor="text1"/>
          <w:sz w:val="22"/>
          <w:szCs w:val="22"/>
        </w:rPr>
        <w:t xml:space="preserve">The model </w:t>
      </w:r>
      <w:r w:rsidR="008A6055" w:rsidRPr="00200FC5">
        <w:rPr>
          <w:rFonts w:ascii="Calibri" w:hAnsi="Calibri"/>
          <w:color w:val="000000" w:themeColor="text1"/>
          <w:sz w:val="22"/>
          <w:szCs w:val="22"/>
        </w:rPr>
        <w:t xml:space="preserve">first </w:t>
      </w:r>
      <w:r w:rsidR="008E3EA7" w:rsidRPr="00200FC5">
        <w:rPr>
          <w:rFonts w:ascii="Calibri" w:hAnsi="Calibri"/>
          <w:color w:val="000000" w:themeColor="text1"/>
          <w:sz w:val="22"/>
          <w:szCs w:val="22"/>
        </w:rPr>
        <w:t>simulated</w:t>
      </w:r>
      <w:r w:rsidR="00FF16AA" w:rsidRPr="00200FC5">
        <w:rPr>
          <w:rFonts w:ascii="Calibri" w:hAnsi="Calibri"/>
          <w:color w:val="000000" w:themeColor="text1"/>
          <w:sz w:val="22"/>
          <w:szCs w:val="22"/>
        </w:rPr>
        <w:t xml:space="preserve"> the life courses of synthetic individuals aged 30</w:t>
      </w:r>
      <w:r w:rsidR="008A6055" w:rsidRPr="00200FC5">
        <w:rPr>
          <w:rFonts w:ascii="Calibri" w:hAnsi="Calibri"/>
          <w:color w:val="000000" w:themeColor="text1"/>
          <w:sz w:val="22"/>
          <w:szCs w:val="22"/>
        </w:rPr>
        <w:t>-</w:t>
      </w:r>
      <w:r w:rsidR="00FF16AA" w:rsidRPr="00200FC5">
        <w:rPr>
          <w:rFonts w:ascii="Calibri" w:hAnsi="Calibri"/>
          <w:color w:val="000000" w:themeColor="text1"/>
          <w:sz w:val="22"/>
          <w:szCs w:val="22"/>
        </w:rPr>
        <w:t xml:space="preserve">84 under the </w:t>
      </w:r>
      <w:r w:rsidR="00AB1EB6" w:rsidRPr="00200FC5">
        <w:rPr>
          <w:rFonts w:ascii="Calibri" w:hAnsi="Calibri"/>
          <w:color w:val="000000" w:themeColor="text1"/>
          <w:sz w:val="22"/>
          <w:szCs w:val="22"/>
        </w:rPr>
        <w:t>base</w:t>
      </w:r>
      <w:r w:rsidR="009604A6" w:rsidRPr="00200FC5">
        <w:rPr>
          <w:rFonts w:ascii="Calibri" w:hAnsi="Calibri"/>
          <w:color w:val="000000" w:themeColor="text1"/>
          <w:sz w:val="22"/>
          <w:szCs w:val="22"/>
        </w:rPr>
        <w:t>-case</w:t>
      </w:r>
      <w:r w:rsidR="00FF16AA" w:rsidRPr="00200FC5">
        <w:rPr>
          <w:rFonts w:ascii="Calibri" w:hAnsi="Calibri"/>
          <w:color w:val="000000" w:themeColor="text1"/>
          <w:sz w:val="22"/>
          <w:szCs w:val="22"/>
        </w:rPr>
        <w:t xml:space="preserve"> scenario and estimate</w:t>
      </w:r>
      <w:r w:rsidR="008A6055" w:rsidRPr="00200FC5">
        <w:rPr>
          <w:rFonts w:ascii="Calibri" w:hAnsi="Calibri"/>
          <w:color w:val="000000" w:themeColor="text1"/>
          <w:sz w:val="22"/>
          <w:szCs w:val="22"/>
        </w:rPr>
        <w:t>d</w:t>
      </w:r>
      <w:r w:rsidR="00FF16AA" w:rsidRPr="00200FC5">
        <w:rPr>
          <w:rFonts w:ascii="Calibri" w:hAnsi="Calibri"/>
          <w:color w:val="000000" w:themeColor="text1"/>
          <w:sz w:val="22"/>
          <w:szCs w:val="22"/>
        </w:rPr>
        <w:t xml:space="preserve"> their added sugar </w:t>
      </w:r>
      <w:r w:rsidR="00367356" w:rsidRPr="00200FC5">
        <w:rPr>
          <w:rFonts w:ascii="Calibri" w:hAnsi="Calibri"/>
          <w:color w:val="000000" w:themeColor="text1"/>
          <w:sz w:val="22"/>
          <w:szCs w:val="22"/>
        </w:rPr>
        <w:t>intake</w:t>
      </w:r>
      <w:r w:rsidR="00FF16AA" w:rsidRPr="00200FC5">
        <w:rPr>
          <w:rFonts w:ascii="Calibri" w:hAnsi="Calibri"/>
          <w:color w:val="000000" w:themeColor="text1"/>
          <w:sz w:val="22"/>
          <w:szCs w:val="22"/>
        </w:rPr>
        <w:t xml:space="preserve">, BMI, incidence of type 2 diabetes, </w:t>
      </w:r>
      <w:r w:rsidR="00FF16AA" w:rsidRPr="00200FC5">
        <w:rPr>
          <w:rFonts w:ascii="Calibri" w:hAnsi="Calibri"/>
          <w:color w:val="000000" w:themeColor="text1"/>
          <w:sz w:val="22"/>
          <w:szCs w:val="22"/>
        </w:rPr>
        <w:lastRenderedPageBreak/>
        <w:t>first episod</w:t>
      </w:r>
      <w:r w:rsidR="002C2986" w:rsidRPr="00200FC5">
        <w:rPr>
          <w:rFonts w:ascii="Calibri" w:hAnsi="Calibri"/>
          <w:color w:val="000000" w:themeColor="text1"/>
          <w:sz w:val="22"/>
          <w:szCs w:val="22"/>
        </w:rPr>
        <w:t>e of CHD and/or stroke, quality-</w:t>
      </w:r>
      <w:r w:rsidR="00FF16AA" w:rsidRPr="00200FC5">
        <w:rPr>
          <w:rFonts w:ascii="Calibri" w:hAnsi="Calibri"/>
          <w:color w:val="000000" w:themeColor="text1"/>
          <w:sz w:val="22"/>
          <w:szCs w:val="22"/>
        </w:rPr>
        <w:t>adjusted life years (QALYs), costs, and death from these diseases or any other cause on an a</w:t>
      </w:r>
      <w:r w:rsidR="008E3EA7" w:rsidRPr="00200FC5">
        <w:rPr>
          <w:rFonts w:ascii="Calibri" w:hAnsi="Calibri"/>
          <w:color w:val="000000" w:themeColor="text1"/>
          <w:sz w:val="22"/>
          <w:szCs w:val="22"/>
        </w:rPr>
        <w:t>nnual basis. Then, it calculated</w:t>
      </w:r>
      <w:r w:rsidR="00FF16AA" w:rsidRPr="00200FC5">
        <w:rPr>
          <w:rFonts w:ascii="Calibri" w:hAnsi="Calibri"/>
          <w:color w:val="000000" w:themeColor="text1"/>
          <w:sz w:val="22"/>
          <w:szCs w:val="22"/>
        </w:rPr>
        <w:t xml:space="preserve"> the life courses of the same synthetic individuals under both labeling scenarios and generate</w:t>
      </w:r>
      <w:r w:rsidR="008A6055" w:rsidRPr="00200FC5">
        <w:rPr>
          <w:rFonts w:ascii="Calibri" w:hAnsi="Calibri"/>
          <w:color w:val="000000" w:themeColor="text1"/>
          <w:sz w:val="22"/>
          <w:szCs w:val="22"/>
        </w:rPr>
        <w:t>d</w:t>
      </w:r>
      <w:r w:rsidR="00FF16AA" w:rsidRPr="00200FC5">
        <w:rPr>
          <w:rFonts w:ascii="Calibri" w:hAnsi="Calibri"/>
          <w:color w:val="000000" w:themeColor="text1"/>
          <w:sz w:val="22"/>
          <w:szCs w:val="22"/>
        </w:rPr>
        <w:t xml:space="preserve"> annual </w:t>
      </w:r>
      <w:r w:rsidR="002272B2" w:rsidRPr="00200FC5">
        <w:rPr>
          <w:rFonts w:ascii="Calibri" w:hAnsi="Calibri"/>
          <w:color w:val="000000" w:themeColor="text1"/>
          <w:sz w:val="22"/>
          <w:szCs w:val="22"/>
        </w:rPr>
        <w:t>estimated</w:t>
      </w:r>
      <w:r w:rsidR="00FF16AA" w:rsidRPr="00200FC5">
        <w:rPr>
          <w:rFonts w:ascii="Calibri" w:hAnsi="Calibri"/>
          <w:color w:val="000000" w:themeColor="text1"/>
          <w:sz w:val="22"/>
          <w:szCs w:val="22"/>
        </w:rPr>
        <w:t xml:space="preserve"> changes in each health outcome at the individual level (</w:t>
      </w:r>
      <w:r w:rsidR="00FF16AA" w:rsidRPr="00200FC5">
        <w:rPr>
          <w:rFonts w:ascii="Calibri" w:hAnsi="Calibri"/>
          <w:b/>
          <w:color w:val="000000" w:themeColor="text1"/>
          <w:sz w:val="22"/>
          <w:szCs w:val="22"/>
        </w:rPr>
        <w:t xml:space="preserve">Figure </w:t>
      </w:r>
      <w:r w:rsidR="00293080" w:rsidRPr="00200FC5">
        <w:rPr>
          <w:rFonts w:ascii="Calibri" w:hAnsi="Calibri"/>
          <w:b/>
          <w:color w:val="000000" w:themeColor="text1"/>
          <w:sz w:val="22"/>
          <w:szCs w:val="22"/>
        </w:rPr>
        <w:t>2</w:t>
      </w:r>
      <w:r w:rsidR="00FF16AA" w:rsidRPr="00200FC5">
        <w:rPr>
          <w:rFonts w:ascii="Calibri" w:hAnsi="Calibri"/>
          <w:color w:val="000000" w:themeColor="text1"/>
          <w:sz w:val="22"/>
          <w:szCs w:val="22"/>
        </w:rPr>
        <w:t xml:space="preserve">). </w:t>
      </w:r>
    </w:p>
    <w:p w14:paraId="50190888" w14:textId="58B03540" w:rsidR="004372C8" w:rsidRPr="00200FC5" w:rsidRDefault="00DA5631" w:rsidP="00E975B4">
      <w:pPr>
        <w:spacing w:line="480" w:lineRule="auto"/>
        <w:ind w:firstLine="720"/>
        <w:rPr>
          <w:rFonts w:ascii="Calibri" w:hAnsi="Calibri"/>
          <w:sz w:val="22"/>
          <w:szCs w:val="22"/>
        </w:rPr>
      </w:pPr>
      <w:r w:rsidRPr="00200FC5">
        <w:rPr>
          <w:rFonts w:ascii="Calibri" w:hAnsi="Calibri"/>
          <w:color w:val="000000" w:themeColor="text1"/>
          <w:sz w:val="22"/>
          <w:szCs w:val="22"/>
        </w:rPr>
        <w:t>CVD and type 2 diabetes outcomes were modeled as previously</w:t>
      </w:r>
      <w:r w:rsidR="005B06ED" w:rsidRPr="00200FC5">
        <w:rPr>
          <w:rFonts w:ascii="Calibri" w:hAnsi="Calibri"/>
          <w:color w:val="000000" w:themeColor="text1"/>
          <w:sz w:val="22"/>
          <w:szCs w:val="22"/>
        </w:rPr>
        <w:t xml:space="preserve"> reported</w:t>
      </w:r>
      <w:r w:rsidR="00C332CD" w:rsidRPr="00200FC5">
        <w:rPr>
          <w:rFonts w:ascii="Calibri" w:hAnsi="Calibri"/>
          <w:color w:val="000000" w:themeColor="text1"/>
          <w:sz w:val="22"/>
          <w:szCs w:val="22"/>
        </w:rPr>
        <w:fldChar w:fldCharType="begin">
          <w:fldData xml:space="preserve">PEVuZE5vdGU+PENpdGU+PEF1dGhvcj5QZWFyc29uLVN0dXR0YXJkPC9BdXRob3I+PFllYXI+MjAx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</w:fldData>
        </w:fldChar>
      </w:r>
      <w:r w:rsidR="00631B0F" w:rsidRPr="00200FC5">
        <w:rPr>
          <w:rFonts w:ascii="Calibri" w:hAnsi="Calibri"/>
          <w:color w:val="000000" w:themeColor="text1"/>
          <w:sz w:val="22"/>
          <w:szCs w:val="22"/>
        </w:rPr>
        <w:instrText xml:space="preserve"> ADDIN EN.CITE </w:instrText>
      </w:r>
      <w:r w:rsidR="00631B0F" w:rsidRPr="00200FC5">
        <w:rPr>
          <w:rFonts w:ascii="Calibri" w:hAnsi="Calibri"/>
          <w:color w:val="000000" w:themeColor="text1"/>
          <w:sz w:val="22"/>
          <w:szCs w:val="22"/>
        </w:rPr>
        <w:fldChar w:fldCharType="begin">
          <w:fldData xml:space="preserve">PEVuZE5vdGU+PENpdGU+PEF1dGhvcj5QZWFyc29uLVN0dXR0YXJkPC9BdXRob3I+PFllYXI+MjAx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</w:fldData>
        </w:fldChar>
      </w:r>
      <w:r w:rsidR="00631B0F" w:rsidRPr="00200FC5">
        <w:rPr>
          <w:rFonts w:ascii="Calibri" w:hAnsi="Calibri"/>
          <w:color w:val="000000" w:themeColor="text1"/>
          <w:sz w:val="22"/>
          <w:szCs w:val="22"/>
        </w:rPr>
        <w:instrText xml:space="preserve"> ADDIN EN.CITE.DATA </w:instrText>
      </w:r>
      <w:r w:rsidR="00631B0F" w:rsidRPr="00200FC5">
        <w:rPr>
          <w:rFonts w:ascii="Calibri" w:hAnsi="Calibri"/>
          <w:color w:val="000000" w:themeColor="text1"/>
          <w:sz w:val="22"/>
          <w:szCs w:val="22"/>
        </w:rPr>
      </w:r>
      <w:r w:rsidR="00631B0F" w:rsidRPr="00200FC5">
        <w:rPr>
          <w:rFonts w:ascii="Calibri" w:hAnsi="Calibri"/>
          <w:color w:val="000000" w:themeColor="text1"/>
          <w:sz w:val="22"/>
          <w:szCs w:val="22"/>
        </w:rPr>
        <w:fldChar w:fldCharType="end"/>
      </w:r>
      <w:r w:rsidR="00C332CD" w:rsidRPr="00200FC5">
        <w:rPr>
          <w:rFonts w:ascii="Calibri" w:hAnsi="Calibri"/>
          <w:color w:val="000000" w:themeColor="text1"/>
          <w:sz w:val="22"/>
          <w:szCs w:val="22"/>
        </w:rPr>
      </w:r>
      <w:r w:rsidR="00C332CD" w:rsidRPr="00200FC5">
        <w:rPr>
          <w:rFonts w:ascii="Calibri" w:hAnsi="Calibri"/>
          <w:color w:val="000000" w:themeColor="text1"/>
          <w:sz w:val="22"/>
          <w:szCs w:val="22"/>
        </w:rPr>
        <w:fldChar w:fldCharType="separate"/>
      </w:r>
      <w:r w:rsidR="00631B0F" w:rsidRPr="00200FC5">
        <w:rPr>
          <w:rFonts w:ascii="Calibri" w:hAnsi="Calibri"/>
          <w:noProof/>
          <w:color w:val="000000" w:themeColor="text1"/>
          <w:sz w:val="22"/>
          <w:szCs w:val="22"/>
          <w:vertAlign w:val="superscript"/>
        </w:rPr>
        <w:t>37</w:t>
      </w:r>
      <w:r w:rsidR="00C332CD" w:rsidRPr="00200FC5">
        <w:rPr>
          <w:rFonts w:ascii="Calibri" w:hAnsi="Calibri"/>
          <w:color w:val="000000" w:themeColor="text1"/>
          <w:sz w:val="22"/>
          <w:szCs w:val="22"/>
        </w:rPr>
        <w:fldChar w:fldCharType="end"/>
      </w:r>
      <w:r w:rsidRPr="00200FC5">
        <w:rPr>
          <w:rFonts w:ascii="Calibri" w:hAnsi="Calibri"/>
          <w:color w:val="000000" w:themeColor="text1"/>
          <w:sz w:val="22"/>
          <w:szCs w:val="22"/>
        </w:rPr>
        <w:t xml:space="preserve"> </w:t>
      </w:r>
      <w:r w:rsidR="001C6359" w:rsidRPr="00200FC5">
        <w:rPr>
          <w:rFonts w:ascii="Calibri" w:hAnsi="Calibri"/>
          <w:sz w:val="22"/>
          <w:szCs w:val="22"/>
        </w:rPr>
        <w:t xml:space="preserve">and </w:t>
      </w:r>
      <w:r w:rsidR="00DE0B49" w:rsidRPr="00200FC5">
        <w:rPr>
          <w:rFonts w:ascii="Calibri" w:hAnsi="Calibri"/>
          <w:sz w:val="22"/>
          <w:szCs w:val="22"/>
        </w:rPr>
        <w:t xml:space="preserve">are </w:t>
      </w:r>
      <w:r w:rsidR="001C6359" w:rsidRPr="00200FC5">
        <w:rPr>
          <w:rFonts w:ascii="Calibri" w:hAnsi="Calibri"/>
          <w:sz w:val="22"/>
          <w:szCs w:val="22"/>
        </w:rPr>
        <w:t xml:space="preserve">fully </w:t>
      </w:r>
      <w:r w:rsidRPr="00200FC5">
        <w:rPr>
          <w:rFonts w:ascii="Calibri" w:hAnsi="Calibri"/>
          <w:sz w:val="22"/>
          <w:szCs w:val="22"/>
        </w:rPr>
        <w:t xml:space="preserve">described </w:t>
      </w:r>
      <w:r w:rsidR="000C44FD" w:rsidRPr="00200FC5">
        <w:rPr>
          <w:rFonts w:ascii="Calibri" w:hAnsi="Calibri"/>
          <w:sz w:val="22"/>
          <w:szCs w:val="22"/>
        </w:rPr>
        <w:t xml:space="preserve">in </w:t>
      </w:r>
      <w:r w:rsidR="00887B78" w:rsidRPr="00200FC5">
        <w:rPr>
          <w:rFonts w:ascii="Calibri" w:hAnsi="Calibri"/>
          <w:sz w:val="22"/>
          <w:szCs w:val="22"/>
        </w:rPr>
        <w:t xml:space="preserve">Text </w:t>
      </w:r>
      <w:r w:rsidR="00346CC3" w:rsidRPr="00200FC5">
        <w:rPr>
          <w:rFonts w:ascii="Calibri" w:hAnsi="Calibri"/>
          <w:sz w:val="22"/>
          <w:szCs w:val="22"/>
        </w:rPr>
        <w:t>S</w:t>
      </w:r>
      <w:r w:rsidR="000C44FD" w:rsidRPr="00200FC5">
        <w:rPr>
          <w:rFonts w:ascii="Calibri" w:hAnsi="Calibri"/>
          <w:sz w:val="22"/>
          <w:szCs w:val="22"/>
        </w:rPr>
        <w:t>1</w:t>
      </w:r>
      <w:r w:rsidRPr="00200FC5">
        <w:rPr>
          <w:rFonts w:ascii="Calibri" w:hAnsi="Calibri"/>
          <w:sz w:val="22"/>
          <w:szCs w:val="22"/>
        </w:rPr>
        <w:t xml:space="preserve">. </w:t>
      </w:r>
      <w:r w:rsidR="005B06ED" w:rsidRPr="00200FC5">
        <w:rPr>
          <w:rFonts w:ascii="Calibri" w:hAnsi="Calibri"/>
          <w:sz w:val="22"/>
          <w:szCs w:val="22"/>
        </w:rPr>
        <w:t>Briefly, u</w:t>
      </w:r>
      <w:r w:rsidR="003771E6" w:rsidRPr="00200FC5">
        <w:rPr>
          <w:rFonts w:ascii="Calibri" w:hAnsi="Calibri"/>
          <w:sz w:val="22"/>
          <w:szCs w:val="22"/>
        </w:rPr>
        <w:t>sing a population attributable risk approach, t</w:t>
      </w:r>
      <w:r w:rsidR="003771E6" w:rsidRPr="00200FC5" w:rsidDel="007E595A">
        <w:rPr>
          <w:rFonts w:ascii="Calibri" w:hAnsi="Calibri"/>
          <w:sz w:val="22"/>
          <w:szCs w:val="22"/>
        </w:rPr>
        <w:t xml:space="preserve">he model </w:t>
      </w:r>
      <w:r w:rsidR="008E3EA7" w:rsidRPr="00200FC5">
        <w:rPr>
          <w:rFonts w:ascii="Calibri" w:hAnsi="Calibri"/>
          <w:sz w:val="22"/>
          <w:szCs w:val="22"/>
        </w:rPr>
        <w:t>estimated</w:t>
      </w:r>
      <w:r w:rsidR="00BA0B6E" w:rsidRPr="00200FC5" w:rsidDel="007E595A">
        <w:rPr>
          <w:rFonts w:ascii="Calibri" w:hAnsi="Calibri"/>
          <w:sz w:val="22"/>
          <w:szCs w:val="22"/>
        </w:rPr>
        <w:t xml:space="preserve"> </w:t>
      </w:r>
      <w:r w:rsidR="003771E6" w:rsidRPr="00200FC5" w:rsidDel="007E595A">
        <w:rPr>
          <w:rFonts w:ascii="Calibri" w:hAnsi="Calibri"/>
          <w:sz w:val="22"/>
          <w:szCs w:val="22"/>
        </w:rPr>
        <w:t>the annual risk</w:t>
      </w:r>
      <w:r w:rsidR="00C15A3A" w:rsidRPr="00200FC5">
        <w:rPr>
          <w:rFonts w:ascii="Calibri" w:hAnsi="Calibri"/>
          <w:sz w:val="22"/>
          <w:szCs w:val="22"/>
        </w:rPr>
        <w:t>s</w:t>
      </w:r>
      <w:r w:rsidR="003771E6" w:rsidRPr="00200FC5" w:rsidDel="007E595A">
        <w:rPr>
          <w:rFonts w:ascii="Calibri" w:hAnsi="Calibri"/>
          <w:sz w:val="22"/>
          <w:szCs w:val="22"/>
        </w:rPr>
        <w:t xml:space="preserve"> of the synthetic individuals </w:t>
      </w:r>
      <w:r w:rsidR="003771E6" w:rsidRPr="00200FC5">
        <w:rPr>
          <w:rFonts w:ascii="Calibri" w:hAnsi="Calibri"/>
          <w:color w:val="000000" w:themeColor="text1"/>
          <w:sz w:val="22"/>
          <w:szCs w:val="22"/>
        </w:rPr>
        <w:t>aged 30-84 years</w:t>
      </w:r>
      <w:r w:rsidR="003771E6" w:rsidRPr="00200FC5" w:rsidDel="007E595A">
        <w:rPr>
          <w:rFonts w:ascii="Calibri" w:hAnsi="Calibri"/>
          <w:color w:val="000000" w:themeColor="text1"/>
          <w:sz w:val="22"/>
          <w:szCs w:val="22"/>
        </w:rPr>
        <w:t xml:space="preserve"> </w:t>
      </w:r>
      <w:r w:rsidR="00E975B4" w:rsidRPr="00200FC5">
        <w:rPr>
          <w:rFonts w:ascii="Calibri" w:hAnsi="Calibri"/>
          <w:sz w:val="22"/>
          <w:szCs w:val="22"/>
        </w:rPr>
        <w:t xml:space="preserve">to develop </w:t>
      </w:r>
      <w:r w:rsidR="003771E6" w:rsidRPr="00200FC5" w:rsidDel="007E595A">
        <w:rPr>
          <w:rFonts w:ascii="Calibri" w:hAnsi="Calibri"/>
          <w:sz w:val="22"/>
          <w:szCs w:val="22"/>
        </w:rPr>
        <w:t>CHD and stroke based on their BMI, type 2 diabetes</w:t>
      </w:r>
      <w:r w:rsidR="00E975B4" w:rsidRPr="00200FC5">
        <w:rPr>
          <w:rFonts w:ascii="Calibri" w:hAnsi="Calibri"/>
          <w:sz w:val="22"/>
          <w:szCs w:val="22"/>
        </w:rPr>
        <w:t xml:space="preserve"> status, </w:t>
      </w:r>
      <w:r w:rsidR="003771E6" w:rsidRPr="00200FC5" w:rsidDel="007E595A">
        <w:rPr>
          <w:rFonts w:ascii="Calibri" w:hAnsi="Calibri"/>
          <w:sz w:val="22"/>
          <w:szCs w:val="22"/>
        </w:rPr>
        <w:t>incidence rate forecasts</w:t>
      </w:r>
      <w:r w:rsidR="003427D8" w:rsidRPr="00200FC5">
        <w:rPr>
          <w:rFonts w:ascii="Calibri" w:hAnsi="Calibri"/>
          <w:sz w:val="22"/>
          <w:szCs w:val="22"/>
        </w:rPr>
        <w:t xml:space="preserve"> and etiologic effects of added sugar intake </w:t>
      </w:r>
      <w:r w:rsidR="004C133E" w:rsidRPr="00200FC5">
        <w:rPr>
          <w:rFonts w:ascii="Calibri" w:hAnsi="Calibri"/>
          <w:sz w:val="22"/>
          <w:szCs w:val="22"/>
        </w:rPr>
        <w:t xml:space="preserve">(Figure </w:t>
      </w:r>
      <w:r w:rsidR="00293080" w:rsidRPr="00200FC5">
        <w:rPr>
          <w:rFonts w:ascii="Calibri" w:hAnsi="Calibri"/>
          <w:sz w:val="22"/>
          <w:szCs w:val="22"/>
        </w:rPr>
        <w:t>2</w:t>
      </w:r>
      <w:r w:rsidR="004C133E" w:rsidRPr="00200FC5">
        <w:rPr>
          <w:rFonts w:ascii="Calibri" w:hAnsi="Calibri"/>
          <w:sz w:val="22"/>
          <w:szCs w:val="22"/>
        </w:rPr>
        <w:t>)</w:t>
      </w:r>
      <w:r w:rsidR="003771E6" w:rsidRPr="00200FC5" w:rsidDel="007E595A">
        <w:rPr>
          <w:rFonts w:ascii="Calibri" w:hAnsi="Calibri"/>
          <w:sz w:val="22"/>
          <w:szCs w:val="22"/>
        </w:rPr>
        <w:t>.</w:t>
      </w:r>
      <w:r w:rsidR="003427D8" w:rsidRPr="00200FC5">
        <w:rPr>
          <w:rFonts w:ascii="Calibri" w:hAnsi="Calibri"/>
          <w:sz w:val="22"/>
          <w:szCs w:val="22"/>
        </w:rPr>
        <w:t xml:space="preserve"> </w:t>
      </w:r>
      <w:r w:rsidR="00FB7263" w:rsidRPr="00200FC5">
        <w:rPr>
          <w:rFonts w:ascii="Calibri" w:hAnsi="Calibri"/>
          <w:sz w:val="22"/>
          <w:szCs w:val="22"/>
        </w:rPr>
        <w:t>Further, t</w:t>
      </w:r>
      <w:r w:rsidR="008E3EA7" w:rsidRPr="00200FC5">
        <w:rPr>
          <w:rFonts w:ascii="Calibri" w:hAnsi="Calibri"/>
          <w:sz w:val="22"/>
          <w:szCs w:val="22"/>
        </w:rPr>
        <w:t>he model calibrated</w:t>
      </w:r>
      <w:r w:rsidR="003771E6" w:rsidRPr="00200FC5" w:rsidDel="007E595A">
        <w:rPr>
          <w:rFonts w:ascii="Calibri" w:hAnsi="Calibri"/>
          <w:sz w:val="22"/>
          <w:szCs w:val="22"/>
        </w:rPr>
        <w:t xml:space="preserve"> the annual case fatality for CHD, stroke and any other cause to the forecasted mortality rates</w:t>
      </w:r>
      <w:r w:rsidR="00501B5B" w:rsidRPr="00200FC5">
        <w:rPr>
          <w:rFonts w:ascii="Calibri" w:hAnsi="Calibri"/>
          <w:sz w:val="22"/>
          <w:szCs w:val="22"/>
        </w:rPr>
        <w:t>,</w:t>
      </w:r>
      <w:r w:rsidR="003771E6" w:rsidRPr="00200FC5" w:rsidDel="007E595A">
        <w:rPr>
          <w:rFonts w:ascii="Calibri" w:hAnsi="Calibri"/>
          <w:sz w:val="22"/>
          <w:szCs w:val="22"/>
        </w:rPr>
        <w:t xml:space="preserve"> in a competing risk framework. Specifically, for ‘any other cause’ mortality we assumed that synthetic individuals with type 2 diabetes have higher mortality rates</w:t>
      </w:r>
      <w:r w:rsidR="00501B5B" w:rsidRPr="00200FC5">
        <w:rPr>
          <w:rFonts w:ascii="Calibri" w:hAnsi="Calibri"/>
          <w:sz w:val="22"/>
          <w:szCs w:val="22"/>
        </w:rPr>
        <w:t>,</w:t>
      </w:r>
      <w:r w:rsidR="003771E6" w:rsidRPr="00200FC5" w:rsidDel="007E595A">
        <w:rPr>
          <w:rFonts w:ascii="Calibri" w:hAnsi="Calibri"/>
          <w:sz w:val="22"/>
          <w:szCs w:val="22"/>
        </w:rPr>
        <w:t xml:space="preserve"> to account for diseases other than CHD and stroke that </w:t>
      </w:r>
      <w:r w:rsidR="00501B5B" w:rsidRPr="00200FC5">
        <w:rPr>
          <w:rFonts w:ascii="Calibri" w:hAnsi="Calibri"/>
          <w:sz w:val="22"/>
          <w:szCs w:val="22"/>
        </w:rPr>
        <w:t>were not</w:t>
      </w:r>
      <w:r w:rsidR="003771E6" w:rsidRPr="00200FC5" w:rsidDel="007E595A">
        <w:rPr>
          <w:rFonts w:ascii="Calibri" w:hAnsi="Calibri"/>
          <w:sz w:val="22"/>
          <w:szCs w:val="22"/>
        </w:rPr>
        <w:t xml:space="preserve"> explicitly model</w:t>
      </w:r>
      <w:r w:rsidR="00501B5B" w:rsidRPr="00200FC5">
        <w:rPr>
          <w:rFonts w:ascii="Calibri" w:hAnsi="Calibri"/>
          <w:sz w:val="22"/>
          <w:szCs w:val="22"/>
        </w:rPr>
        <w:t>ed</w:t>
      </w:r>
      <w:r w:rsidR="003771E6" w:rsidRPr="00200FC5" w:rsidDel="007E595A">
        <w:rPr>
          <w:rFonts w:ascii="Calibri" w:hAnsi="Calibri"/>
          <w:sz w:val="22"/>
          <w:szCs w:val="22"/>
        </w:rPr>
        <w:t xml:space="preserve"> and are causally related to type 2 diabetes</w:t>
      </w:r>
      <w:r w:rsidR="00892E8A" w:rsidRPr="00200FC5">
        <w:rPr>
          <w:rFonts w:ascii="Calibri" w:hAnsi="Calibri"/>
          <w:sz w:val="22"/>
          <w:szCs w:val="22"/>
        </w:rPr>
        <w:t>.</w:t>
      </w:r>
      <w:r w:rsidR="003771E6" w:rsidRPr="00200FC5" w:rsidDel="007E595A">
        <w:rPr>
          <w:rFonts w:ascii="Calibri" w:hAnsi="Calibri"/>
          <w:sz w:val="22"/>
          <w:szCs w:val="22"/>
        </w:rPr>
        <w:fldChar w:fldCharType="begin">
          <w:fldData xml:space="preserve">PEVuZE5vdGU+PENpdGU+PEF1dGhvcj5TdHJpbmdoaW5pPC9BdXRob3I+PFllYXI+MjAxNzwvWWVh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==
</w:fldData>
        </w:fldChar>
      </w:r>
      <w:r w:rsidR="00631B0F" w:rsidRPr="00200FC5">
        <w:rPr>
          <w:rFonts w:ascii="Calibri" w:hAnsi="Calibri"/>
          <w:sz w:val="22"/>
          <w:szCs w:val="22"/>
        </w:rPr>
        <w:instrText xml:space="preserve"> ADDIN EN.CITE </w:instrText>
      </w:r>
      <w:r w:rsidR="00631B0F" w:rsidRPr="00200FC5">
        <w:rPr>
          <w:rFonts w:ascii="Calibri" w:hAnsi="Calibri"/>
          <w:sz w:val="22"/>
          <w:szCs w:val="22"/>
        </w:rPr>
        <w:fldChar w:fldCharType="begin">
          <w:fldData xml:space="preserve">PEVuZE5vdGU+PENpdGU+PEF1dGhvcj5TdHJpbmdoaW5pPC9BdXRob3I+PFllYXI+MjAxNzwvWWVh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==
</w:fldData>
        </w:fldChar>
      </w:r>
      <w:r w:rsidR="00631B0F" w:rsidRPr="00200FC5">
        <w:rPr>
          <w:rFonts w:ascii="Calibri" w:hAnsi="Calibri"/>
          <w:sz w:val="22"/>
          <w:szCs w:val="22"/>
        </w:rPr>
        <w:instrText xml:space="preserve"> ADDIN EN.CITE.DATA </w:instrText>
      </w:r>
      <w:r w:rsidR="00631B0F" w:rsidRPr="00200FC5">
        <w:rPr>
          <w:rFonts w:ascii="Calibri" w:hAnsi="Calibri"/>
          <w:sz w:val="22"/>
          <w:szCs w:val="22"/>
        </w:rPr>
      </w:r>
      <w:r w:rsidR="00631B0F" w:rsidRPr="00200FC5">
        <w:rPr>
          <w:rFonts w:ascii="Calibri" w:hAnsi="Calibri"/>
          <w:sz w:val="22"/>
          <w:szCs w:val="22"/>
        </w:rPr>
        <w:fldChar w:fldCharType="end"/>
      </w:r>
      <w:r w:rsidR="003771E6" w:rsidRPr="00200FC5" w:rsidDel="007E595A">
        <w:rPr>
          <w:rFonts w:ascii="Calibri" w:hAnsi="Calibri"/>
          <w:sz w:val="22"/>
          <w:szCs w:val="22"/>
        </w:rPr>
      </w:r>
      <w:r w:rsidR="003771E6" w:rsidRPr="00200FC5" w:rsidDel="007E595A">
        <w:rPr>
          <w:rFonts w:ascii="Calibri" w:hAnsi="Calibri"/>
          <w:sz w:val="22"/>
          <w:szCs w:val="22"/>
        </w:rPr>
        <w:fldChar w:fldCharType="separate"/>
      </w:r>
      <w:r w:rsidR="00631B0F" w:rsidRPr="00200FC5">
        <w:rPr>
          <w:rFonts w:ascii="Calibri" w:hAnsi="Calibri"/>
          <w:noProof/>
          <w:sz w:val="22"/>
          <w:szCs w:val="22"/>
          <w:vertAlign w:val="superscript"/>
        </w:rPr>
        <w:t>38</w:t>
      </w:r>
      <w:r w:rsidR="003771E6" w:rsidRPr="00200FC5" w:rsidDel="007E595A">
        <w:rPr>
          <w:rFonts w:ascii="Calibri" w:hAnsi="Calibri"/>
          <w:sz w:val="22"/>
          <w:szCs w:val="22"/>
        </w:rPr>
        <w:fldChar w:fldCharType="end"/>
      </w:r>
    </w:p>
    <w:p w14:paraId="5ACB4563" w14:textId="3F45B651" w:rsidR="00D62D95" w:rsidRPr="00200FC5" w:rsidRDefault="00D62D95" w:rsidP="00D62D95">
      <w:pPr>
        <w:spacing w:line="480" w:lineRule="auto"/>
        <w:rPr>
          <w:rFonts w:ascii="Calibri" w:hAnsi="Calibri"/>
          <w:sz w:val="22"/>
          <w:szCs w:val="22"/>
        </w:rPr>
      </w:pPr>
      <w:r w:rsidRPr="00200FC5">
        <w:rPr>
          <w:rFonts w:ascii="Calibri" w:hAnsi="Calibri"/>
          <w:sz w:val="22"/>
          <w:szCs w:val="22"/>
        </w:rPr>
        <w:tab/>
        <w:t xml:space="preserve">Model outputs included the total numbers of relevant outcomes for the simulated population </w:t>
      </w:r>
      <w:r w:rsidR="00E123DD" w:rsidRPr="00200FC5">
        <w:rPr>
          <w:rFonts w:ascii="Calibri" w:hAnsi="Calibri"/>
          <w:sz w:val="22"/>
          <w:szCs w:val="22"/>
        </w:rPr>
        <w:t>over 20-</w:t>
      </w:r>
      <w:r w:rsidRPr="00200FC5">
        <w:rPr>
          <w:rFonts w:ascii="Calibri" w:hAnsi="Calibri"/>
          <w:sz w:val="22"/>
          <w:szCs w:val="22"/>
        </w:rPr>
        <w:t>year open cohort analytic period and estimated cases and deaths prevented or postponed (CHD, stroke (CVD), type 2 diabetes, or other), QALYs, life</w:t>
      </w:r>
      <w:r w:rsidR="00510605" w:rsidRPr="00200FC5">
        <w:rPr>
          <w:rFonts w:ascii="Calibri" w:hAnsi="Calibri"/>
          <w:sz w:val="22"/>
          <w:szCs w:val="22"/>
        </w:rPr>
        <w:t>-</w:t>
      </w:r>
      <w:r w:rsidRPr="00200FC5">
        <w:rPr>
          <w:rFonts w:ascii="Calibri" w:hAnsi="Calibri"/>
          <w:sz w:val="22"/>
          <w:szCs w:val="22"/>
        </w:rPr>
        <w:t xml:space="preserve">years gained (LYG) and disaggregated costs. </w:t>
      </w:r>
      <w:r w:rsidRPr="00200FC5">
        <w:rPr>
          <w:rFonts w:ascii="Calibri" w:hAnsi="Calibri"/>
          <w:sz w:val="22"/>
          <w:szCs w:val="22"/>
          <w:shd w:val="clear" w:color="auto" w:fill="FFFFFF"/>
        </w:rPr>
        <w:t xml:space="preserve">We </w:t>
      </w:r>
      <w:r w:rsidR="001C5352" w:rsidRPr="00200FC5">
        <w:rPr>
          <w:rFonts w:ascii="Calibri" w:hAnsi="Calibri"/>
          <w:sz w:val="22"/>
          <w:szCs w:val="22"/>
          <w:shd w:val="clear" w:color="auto" w:fill="FFFFFF"/>
        </w:rPr>
        <w:t>calculated the</w:t>
      </w:r>
      <w:r w:rsidRPr="00200FC5">
        <w:rPr>
          <w:rFonts w:ascii="Calibri" w:hAnsi="Calibri"/>
          <w:sz w:val="22"/>
          <w:szCs w:val="22"/>
          <w:shd w:val="clear" w:color="auto" w:fill="FFFFFF"/>
        </w:rPr>
        <w:t xml:space="preserve"> health state utility values (preference weights) using published equations</w:t>
      </w:r>
      <w:r w:rsidR="001C5352" w:rsidRPr="00200FC5">
        <w:rPr>
          <w:rFonts w:ascii="Calibri" w:hAnsi="Calibri"/>
          <w:sz w:val="22"/>
          <w:szCs w:val="22"/>
          <w:shd w:val="clear" w:color="auto" w:fill="FFFFFF"/>
        </w:rPr>
        <w:t>,</w:t>
      </w:r>
      <w:r w:rsidRPr="00200FC5">
        <w:rPr>
          <w:rFonts w:ascii="Calibri" w:hAnsi="Calibri"/>
          <w:sz w:val="22"/>
          <w:szCs w:val="22"/>
          <w:shd w:val="clear" w:color="auto" w:fill="FFFFFF"/>
        </w:rPr>
        <w:t xml:space="preserve"> which used EQ-5D-3L data from the Medical Expenditure Panel Survey (MEPS) 2000-2002</w:t>
      </w:r>
      <w:r w:rsidR="00892E8A" w:rsidRPr="00200FC5">
        <w:rPr>
          <w:rFonts w:ascii="Calibri" w:hAnsi="Calibri"/>
          <w:sz w:val="22"/>
          <w:szCs w:val="22"/>
          <w:shd w:val="clear" w:color="auto" w:fill="FFFFFF"/>
        </w:rPr>
        <w:t>.</w:t>
      </w:r>
      <w:r w:rsidRPr="00200FC5">
        <w:rPr>
          <w:rFonts w:ascii="Calibri" w:hAnsi="Calibri"/>
          <w:sz w:val="22"/>
          <w:szCs w:val="22"/>
          <w:shd w:val="clear" w:color="auto" w:fill="FFFFFF"/>
        </w:rPr>
        <w:fldChar w:fldCharType="begin"/>
      </w:r>
      <w:r w:rsidR="00631B0F" w:rsidRPr="00200FC5">
        <w:rPr>
          <w:rFonts w:ascii="Calibri" w:hAnsi="Calibri"/>
          <w:sz w:val="22"/>
          <w:szCs w:val="22"/>
          <w:shd w:val="clear" w:color="auto" w:fill="FFFFFF"/>
        </w:rPr>
        <w:instrText xml:space="preserve"> ADDIN EN.CITE &lt;EndNote&gt;&lt;Cite&gt;&lt;Author&gt;Sullivan&lt;/Author&gt;&lt;Year&gt;2006&lt;/Year&gt;&lt;RecNum&gt;1602&lt;/RecNum&gt;&lt;DisplayText&gt;&lt;style face="superscript"&gt;39&lt;/style&gt;&lt;/DisplayText&gt;&lt;record&gt;&lt;rec-number&gt;1602&lt;/rec-number&gt;&lt;foreign-keys&gt;&lt;key app="EN" db-id="dpawv2erjrtf2zefxtzp0vrosxfwewdfetz0" timestamp="1498583775"&gt;1602&lt;/key&gt;&lt;/foreign-keys&gt;&lt;ref-type name="Journal Article"&gt;17&lt;/ref-type&gt;&lt;contributors&gt;&lt;authors&gt;&lt;author&gt;Sullivan, Patrick W&lt;/author&gt;&lt;author&gt;Ghushchyan, Vahram&lt;/author&gt;&lt;/authors&gt;&lt;/contributors&gt;&lt;titles&gt;&lt;title&gt;Preference-based EQ-5D index scores for chronic conditions in the United States&lt;/title&gt;&lt;secondary-title&gt;Medical Decision Making&lt;/secondary-title&gt;&lt;/titles&gt;&lt;periodical&gt;&lt;full-title&gt;Medical Decision Making&lt;/full-title&gt;&lt;abbr-1&gt;Med. Decis. Making&lt;/abbr-1&gt;&lt;abbr-2&gt;Med Decis Making&lt;/abbr-2&gt;&lt;/periodical&gt;&lt;pages&gt;410-420&lt;/pages&gt;&lt;volume&gt;26&lt;/volume&gt;&lt;number&gt;4&lt;/number&gt;&lt;dates&gt;&lt;year&gt;2006&lt;/year&gt;&lt;/dates&gt;&lt;isbn&gt;0272-989X&lt;/isbn&gt;&lt;urls&gt;&lt;/urls&gt;&lt;/record&gt;&lt;/Cite&gt;&lt;/EndNote&gt;</w:instrText>
      </w:r>
      <w:r w:rsidRPr="00200FC5">
        <w:rPr>
          <w:rFonts w:ascii="Calibri" w:hAnsi="Calibri"/>
          <w:sz w:val="22"/>
          <w:szCs w:val="22"/>
          <w:shd w:val="clear" w:color="auto" w:fill="FFFFFF"/>
        </w:rPr>
        <w:fldChar w:fldCharType="separate"/>
      </w:r>
      <w:r w:rsidR="00631B0F" w:rsidRPr="00200FC5">
        <w:rPr>
          <w:rFonts w:ascii="Calibri" w:hAnsi="Calibri"/>
          <w:noProof/>
          <w:sz w:val="22"/>
          <w:szCs w:val="22"/>
          <w:shd w:val="clear" w:color="auto" w:fill="FFFFFF"/>
          <w:vertAlign w:val="superscript"/>
        </w:rPr>
        <w:t>39</w:t>
      </w:r>
      <w:r w:rsidRPr="00200FC5">
        <w:rPr>
          <w:rFonts w:ascii="Calibri" w:hAnsi="Calibri"/>
          <w:sz w:val="22"/>
          <w:szCs w:val="22"/>
          <w:shd w:val="clear" w:color="auto" w:fill="FFFFFF"/>
        </w:rPr>
        <w:fldChar w:fldCharType="end"/>
      </w:r>
      <w:r w:rsidRPr="00200FC5">
        <w:rPr>
          <w:rFonts w:ascii="Calibri" w:hAnsi="Calibri"/>
          <w:sz w:val="22"/>
          <w:szCs w:val="22"/>
          <w:shd w:val="clear" w:color="auto" w:fill="FFFFFF"/>
        </w:rPr>
        <w:t xml:space="preserve"> </w:t>
      </w:r>
      <w:r w:rsidR="00DD4924" w:rsidRPr="00200FC5">
        <w:rPr>
          <w:rFonts w:ascii="Calibri" w:hAnsi="Calibri"/>
          <w:sz w:val="22"/>
          <w:szCs w:val="22"/>
        </w:rPr>
        <w:t>O</w:t>
      </w:r>
      <w:r w:rsidR="00F17087" w:rsidRPr="00200FC5">
        <w:rPr>
          <w:rFonts w:ascii="Calibri" w:hAnsi="Calibri"/>
          <w:sz w:val="22"/>
          <w:szCs w:val="22"/>
        </w:rPr>
        <w:t xml:space="preserve">utputs were further stratified by age (30-49, 50-69, 70-84), sex (males, females), and race </w:t>
      </w:r>
      <w:r w:rsidR="008E3EA7" w:rsidRPr="00200FC5">
        <w:rPr>
          <w:rFonts w:ascii="Calibri" w:hAnsi="Calibri"/>
          <w:sz w:val="22"/>
          <w:szCs w:val="22"/>
        </w:rPr>
        <w:t>(</w:t>
      </w:r>
      <w:r w:rsidR="00F17087" w:rsidRPr="00200FC5">
        <w:rPr>
          <w:rFonts w:ascii="Calibri" w:hAnsi="Calibri"/>
          <w:sz w:val="22"/>
          <w:szCs w:val="22"/>
        </w:rPr>
        <w:t xml:space="preserve">non-Hispanic white, non-Hispanic black, Hispanic and other). </w:t>
      </w:r>
    </w:p>
    <w:p w14:paraId="68075FD9" w14:textId="77777777" w:rsidR="00FA3C83" w:rsidRPr="00200FC5" w:rsidRDefault="00FA3C83" w:rsidP="00D62D95">
      <w:pPr>
        <w:spacing w:line="480" w:lineRule="auto"/>
        <w:rPr>
          <w:rFonts w:ascii="Calibri" w:hAnsi="Calibri"/>
          <w:sz w:val="22"/>
          <w:szCs w:val="22"/>
        </w:rPr>
      </w:pPr>
    </w:p>
    <w:p w14:paraId="691FD517" w14:textId="77777777" w:rsidR="00D62D95" w:rsidRPr="00200FC5" w:rsidRDefault="00D62D95" w:rsidP="00D62D95">
      <w:pPr>
        <w:spacing w:line="480" w:lineRule="auto"/>
        <w:rPr>
          <w:rFonts w:ascii="Calibri" w:hAnsi="Calibri"/>
          <w:b/>
          <w:sz w:val="22"/>
          <w:szCs w:val="22"/>
        </w:rPr>
      </w:pPr>
      <w:r w:rsidRPr="00200FC5">
        <w:rPr>
          <w:rFonts w:ascii="Calibri" w:hAnsi="Calibri"/>
          <w:b/>
          <w:sz w:val="22"/>
          <w:szCs w:val="22"/>
        </w:rPr>
        <w:t>Policy Costs</w:t>
      </w:r>
    </w:p>
    <w:p w14:paraId="053EB571" w14:textId="3AFF82A5" w:rsidR="00D62D95" w:rsidRPr="00200FC5" w:rsidRDefault="0040072D" w:rsidP="00D62D95">
      <w:pPr>
        <w:spacing w:line="480" w:lineRule="auto"/>
        <w:ind w:firstLine="720"/>
        <w:rPr>
          <w:rFonts w:ascii="Calibri" w:hAnsi="Calibri"/>
          <w:sz w:val="22"/>
          <w:szCs w:val="22"/>
        </w:rPr>
      </w:pPr>
      <w:r w:rsidRPr="00200FC5">
        <w:rPr>
          <w:rFonts w:ascii="Calibri" w:hAnsi="Calibri" w:cs="Helvetica"/>
          <w:sz w:val="22"/>
          <w:szCs w:val="22"/>
        </w:rPr>
        <w:t>Policy costs included government administration and industry compliance/reformulation costs</w:t>
      </w:r>
      <w:r w:rsidR="00164D27" w:rsidRPr="00200FC5">
        <w:rPr>
          <w:rFonts w:ascii="Calibri" w:hAnsi="Calibri" w:cs="Helvetica"/>
          <w:sz w:val="22"/>
          <w:szCs w:val="22"/>
        </w:rPr>
        <w:t xml:space="preserve"> (</w:t>
      </w:r>
      <w:r w:rsidR="00887B78" w:rsidRPr="00200FC5">
        <w:rPr>
          <w:rFonts w:ascii="Calibri" w:hAnsi="Calibri" w:cs="Helvetica"/>
          <w:sz w:val="22"/>
          <w:szCs w:val="22"/>
        </w:rPr>
        <w:t>Text S</w:t>
      </w:r>
      <w:r w:rsidR="00164D27" w:rsidRPr="00200FC5">
        <w:rPr>
          <w:rFonts w:ascii="Calibri" w:hAnsi="Calibri" w:cs="Helvetica"/>
          <w:sz w:val="22"/>
          <w:szCs w:val="22"/>
        </w:rPr>
        <w:t xml:space="preserve">1). </w:t>
      </w:r>
      <w:r w:rsidR="00C42623" w:rsidRPr="00200FC5">
        <w:rPr>
          <w:rFonts w:ascii="Calibri" w:hAnsi="Calibri" w:cs="Helvetica"/>
          <w:sz w:val="22"/>
          <w:szCs w:val="22"/>
        </w:rPr>
        <w:t>G</w:t>
      </w:r>
      <w:r w:rsidRPr="00200FC5">
        <w:rPr>
          <w:rFonts w:ascii="Calibri" w:hAnsi="Calibri"/>
          <w:sz w:val="22"/>
          <w:szCs w:val="22"/>
        </w:rPr>
        <w:t>overnment cost</w:t>
      </w:r>
      <w:r w:rsidR="00C42623" w:rsidRPr="00200FC5">
        <w:rPr>
          <w:rFonts w:ascii="Calibri" w:hAnsi="Calibri"/>
          <w:sz w:val="22"/>
          <w:szCs w:val="22"/>
        </w:rPr>
        <w:t>s</w:t>
      </w:r>
      <w:r w:rsidRPr="00200FC5">
        <w:rPr>
          <w:rFonts w:ascii="Calibri" w:hAnsi="Calibri"/>
          <w:sz w:val="22"/>
          <w:szCs w:val="22"/>
        </w:rPr>
        <w:t xml:space="preserve"> to administer, enforce and evaluate the policy w</w:t>
      </w:r>
      <w:r w:rsidR="00C42623" w:rsidRPr="00200FC5">
        <w:rPr>
          <w:rFonts w:ascii="Calibri" w:hAnsi="Calibri"/>
          <w:sz w:val="22"/>
          <w:szCs w:val="22"/>
        </w:rPr>
        <w:t>ere</w:t>
      </w:r>
      <w:r w:rsidRPr="00200FC5">
        <w:rPr>
          <w:rFonts w:ascii="Calibri" w:hAnsi="Calibri"/>
          <w:sz w:val="22"/>
          <w:szCs w:val="22"/>
        </w:rPr>
        <w:t xml:space="preserve"> estimated using FDA’s </w:t>
      </w:r>
      <w:r w:rsidRPr="00200FC5">
        <w:rPr>
          <w:rFonts w:ascii="Calibri" w:hAnsi="Calibri"/>
          <w:sz w:val="22"/>
          <w:szCs w:val="22"/>
        </w:rPr>
        <w:lastRenderedPageBreak/>
        <w:t>budget reports</w:t>
      </w:r>
      <w:r w:rsidR="00892E8A" w:rsidRPr="00200FC5">
        <w:rPr>
          <w:rFonts w:ascii="Calibri" w:hAnsi="Calibri"/>
          <w:sz w:val="22"/>
          <w:szCs w:val="22"/>
        </w:rPr>
        <w:t>.</w:t>
      </w:r>
      <w:r w:rsidRPr="00200FC5">
        <w:rPr>
          <w:rFonts w:ascii="Calibri" w:hAnsi="Calibri"/>
          <w:sz w:val="22"/>
          <w:szCs w:val="22"/>
        </w:rPr>
        <w:fldChar w:fldCharType="begin"/>
      </w:r>
      <w:r w:rsidR="00631B0F" w:rsidRPr="00200FC5">
        <w:rPr>
          <w:rFonts w:ascii="Calibri" w:hAnsi="Calibri"/>
          <w:sz w:val="22"/>
          <w:szCs w:val="22"/>
        </w:rPr>
        <w:instrText xml:space="preserve"> ADDIN EN.CITE &lt;EndNote&gt;&lt;Cite&gt;&lt;Year&gt;2012&lt;/Year&gt;&lt;RecNum&gt;1324&lt;/RecNum&gt;&lt;DisplayText&gt;&lt;style face="superscript"&gt;40&lt;/style&gt;&lt;/DisplayText&gt;&lt;record&gt;&lt;rec-number&gt;1324&lt;/rec-number&gt;&lt;foreign-keys&gt;&lt;key app="EN" db-id="eaxaprxd7e2zv0eatz6pvw0s0t5e0twdvxe5" timestamp="1525963616"&gt;1324&lt;/key&gt;&lt;/foreign-keys&gt;&lt;ref-type name="Web Page"&gt;12&lt;/ref-type&gt;&lt;contributors&gt;&lt;/contributors&gt;&lt;titles&gt;&lt;title&gt;Food and Drug Administration. Justification of estimates for appropriations committees fiscal year 2012.&lt;/title&gt;&lt;/titles&gt;&lt;number&gt;May 18, 2017&lt;/number&gt;&lt;dates&gt;&lt;year&gt;2012&lt;/year&gt;&lt;/dates&gt;&lt;urls&gt;&lt;related-urls&gt;&lt;url&gt;http://www.fda.gov/downloads/AboutFDA/ReportsManualsForms/Reports/BudgetReports/UCM243370.pdf&lt;/url&gt;&lt;/related-urls&gt;&lt;/urls&gt;&lt;/record&gt;&lt;/Cite&gt;&lt;/EndNote&gt;</w:instrText>
      </w:r>
      <w:r w:rsidRPr="00200FC5">
        <w:rPr>
          <w:rFonts w:ascii="Calibri" w:hAnsi="Calibri"/>
          <w:sz w:val="22"/>
          <w:szCs w:val="22"/>
        </w:rPr>
        <w:fldChar w:fldCharType="separate"/>
      </w:r>
      <w:r w:rsidR="00631B0F" w:rsidRPr="00200FC5">
        <w:rPr>
          <w:rFonts w:ascii="Calibri" w:hAnsi="Calibri"/>
          <w:noProof/>
          <w:sz w:val="22"/>
          <w:szCs w:val="22"/>
          <w:vertAlign w:val="superscript"/>
        </w:rPr>
        <w:t>40</w:t>
      </w:r>
      <w:r w:rsidRPr="00200FC5">
        <w:rPr>
          <w:rFonts w:ascii="Calibri" w:hAnsi="Calibri"/>
          <w:sz w:val="22"/>
          <w:szCs w:val="22"/>
        </w:rPr>
        <w:fldChar w:fldCharType="end"/>
      </w:r>
      <w:r w:rsidRPr="00200FC5">
        <w:rPr>
          <w:rFonts w:ascii="Calibri" w:hAnsi="Calibri"/>
          <w:sz w:val="22"/>
          <w:szCs w:val="22"/>
        </w:rPr>
        <w:t xml:space="preserve"> Industry costs to redesign and reprint the labels to comply with the labeling requirement</w:t>
      </w:r>
      <w:r w:rsidR="00D62D95" w:rsidRPr="00200FC5">
        <w:rPr>
          <w:rFonts w:ascii="Calibri" w:hAnsi="Calibri"/>
          <w:sz w:val="22"/>
          <w:szCs w:val="22"/>
        </w:rPr>
        <w:t xml:space="preserve"> and (for the </w:t>
      </w:r>
      <w:r w:rsidR="006D14B1" w:rsidRPr="00200FC5">
        <w:rPr>
          <w:rFonts w:ascii="Calibri" w:hAnsi="Calibri"/>
          <w:i/>
          <w:sz w:val="22"/>
          <w:szCs w:val="22"/>
        </w:rPr>
        <w:t>sugar</w:t>
      </w:r>
      <w:r w:rsidR="006D14B1" w:rsidRPr="00200FC5">
        <w:rPr>
          <w:rFonts w:ascii="Calibri" w:hAnsi="Calibri"/>
          <w:sz w:val="22"/>
          <w:szCs w:val="22"/>
        </w:rPr>
        <w:t xml:space="preserve"> </w:t>
      </w:r>
      <w:proofErr w:type="spellStart"/>
      <w:r w:rsidR="00D62D95" w:rsidRPr="00200FC5">
        <w:rPr>
          <w:rFonts w:ascii="Calibri" w:hAnsi="Calibri"/>
          <w:i/>
          <w:sz w:val="22"/>
          <w:szCs w:val="22"/>
        </w:rPr>
        <w:t>label+reformulation</w:t>
      </w:r>
      <w:proofErr w:type="spellEnd"/>
      <w:r w:rsidR="00D62D95" w:rsidRPr="00200FC5">
        <w:rPr>
          <w:rFonts w:ascii="Calibri" w:hAnsi="Calibri"/>
          <w:sz w:val="22"/>
          <w:szCs w:val="22"/>
        </w:rPr>
        <w:t xml:space="preserve"> scenario)</w:t>
      </w:r>
      <w:r w:rsidR="00C278FB" w:rsidRPr="00200FC5">
        <w:rPr>
          <w:rFonts w:ascii="Calibri" w:hAnsi="Calibri"/>
          <w:sz w:val="22"/>
          <w:szCs w:val="22"/>
        </w:rPr>
        <w:t xml:space="preserve"> reformulation costs</w:t>
      </w:r>
      <w:r w:rsidR="00D62D95" w:rsidRPr="00200FC5">
        <w:rPr>
          <w:rFonts w:ascii="Calibri" w:hAnsi="Calibri"/>
          <w:sz w:val="22"/>
          <w:szCs w:val="22"/>
        </w:rPr>
        <w:t>, including uncertainty, were derived from FDA’s regulatory impact analysis</w:t>
      </w:r>
      <w:r w:rsidR="00892E8A" w:rsidRPr="00200FC5">
        <w:rPr>
          <w:rFonts w:ascii="Calibri" w:hAnsi="Calibri"/>
          <w:sz w:val="22"/>
          <w:szCs w:val="22"/>
        </w:rPr>
        <w:t>.</w:t>
      </w:r>
      <w:r w:rsidR="00D62D95" w:rsidRPr="00200FC5">
        <w:rPr>
          <w:rFonts w:ascii="Calibri" w:hAnsi="Calibri"/>
          <w:sz w:val="22"/>
          <w:szCs w:val="22"/>
        </w:rPr>
        <w:fldChar w:fldCharType="begin"/>
      </w:r>
      <w:r w:rsidR="00631B0F" w:rsidRPr="00200FC5">
        <w:rPr>
          <w:rFonts w:ascii="Calibri" w:hAnsi="Calibri"/>
          <w:sz w:val="22"/>
          <w:szCs w:val="22"/>
        </w:rPr>
        <w:instrText xml:space="preserve"> ADDIN EN.CITE &lt;EndNote&gt;&lt;Cite&gt;&lt;Author&gt;Food and Drug Administration&lt;/Author&gt;&lt;Year&gt;2016&lt;/Year&gt;&lt;RecNum&gt;409&lt;/RecNum&gt;&lt;DisplayText&gt;&lt;style face="superscript"&gt;30&lt;/style&gt;&lt;/DisplayText&gt;&lt;record&gt;&lt;rec-number&gt;409&lt;/rec-number&gt;&lt;foreign-keys&gt;&lt;key app="EN" db-id="dpawv2erjrtf2zefxtzp0vrosxfwewdfetz0" timestamp="1481583242"&gt;409&lt;/key&gt;&lt;/foreign-keys&gt;&lt;ref-type name="Report"&gt;27&lt;/ref-type&gt;&lt;contributors&gt;&lt;authors&gt;&lt;author&gt;Food and Drug Administration, &lt;/author&gt;&lt;/authors&gt;&lt;/contributors&gt;&lt;titles&gt;&lt;title&gt;Regulatory impact analysis for final rules on &amp;quot;Food labeling: revision of the nutrition and supplement facts label&amp;quot;&lt;/title&gt;&lt;/titles&gt;&lt;dates&gt;&lt;year&gt;2016&lt;/year&gt;&lt;/dates&gt;&lt;urls&gt;&lt;related-urls&gt;&lt;url&gt;http://www.fda.gov/downloads/AboutFDA/ReportsManualsForms/Reports/EconomicAnalyses/UCM506797.pdf&lt;/url&gt;&lt;/related-urls&gt;&lt;/urls&gt;&lt;access-date&gt;June 8, 2017&lt;/access-date&gt;&lt;/record&gt;&lt;/Cite&gt;&lt;/EndNote&gt;</w:instrText>
      </w:r>
      <w:r w:rsidR="00D62D95" w:rsidRPr="00200FC5">
        <w:rPr>
          <w:rFonts w:ascii="Calibri" w:hAnsi="Calibri"/>
          <w:sz w:val="22"/>
          <w:szCs w:val="22"/>
        </w:rPr>
        <w:fldChar w:fldCharType="separate"/>
      </w:r>
      <w:r w:rsidR="00631B0F" w:rsidRPr="00200FC5">
        <w:rPr>
          <w:rFonts w:ascii="Calibri" w:hAnsi="Calibri"/>
          <w:noProof/>
          <w:sz w:val="22"/>
          <w:szCs w:val="22"/>
          <w:vertAlign w:val="superscript"/>
        </w:rPr>
        <w:t>30</w:t>
      </w:r>
      <w:r w:rsidR="00D62D95" w:rsidRPr="00200FC5">
        <w:rPr>
          <w:rFonts w:ascii="Calibri" w:hAnsi="Calibri"/>
          <w:sz w:val="22"/>
          <w:szCs w:val="22"/>
        </w:rPr>
        <w:fldChar w:fldCharType="end"/>
      </w:r>
      <w:r w:rsidR="00D62D95" w:rsidRPr="00200FC5">
        <w:rPr>
          <w:rFonts w:ascii="Calibri" w:hAnsi="Calibri"/>
          <w:sz w:val="22"/>
          <w:szCs w:val="22"/>
        </w:rPr>
        <w:t xml:space="preserve"> FDA estimated industry reformulation costs using a reformulation cost model developed by the Research Triangle Institute (RTI). </w:t>
      </w:r>
      <w:r w:rsidR="00C14C57" w:rsidRPr="00200FC5">
        <w:rPr>
          <w:rFonts w:ascii="Calibri" w:hAnsi="Calibri"/>
          <w:sz w:val="22"/>
          <w:szCs w:val="22"/>
        </w:rPr>
        <w:t xml:space="preserve">This </w:t>
      </w:r>
      <w:r w:rsidR="00D62D95" w:rsidRPr="00200FC5">
        <w:rPr>
          <w:rFonts w:ascii="Calibri" w:hAnsi="Calibri"/>
          <w:sz w:val="22"/>
          <w:szCs w:val="22"/>
        </w:rPr>
        <w:t xml:space="preserve">reformulation model accounted for variations in product formula complexity, company size, reformulation type, compliance period and other factors, thereby producing a more accurate cost estimate compared to a standard per-product cost approach. </w:t>
      </w:r>
    </w:p>
    <w:p w14:paraId="51C35A9C" w14:textId="77777777" w:rsidR="00D62D95" w:rsidRPr="00200FC5" w:rsidRDefault="00D62D95" w:rsidP="00D62D95">
      <w:pPr>
        <w:spacing w:line="480" w:lineRule="auto"/>
        <w:rPr>
          <w:rFonts w:ascii="Calibri" w:hAnsi="Calibri"/>
          <w:sz w:val="22"/>
          <w:szCs w:val="22"/>
        </w:rPr>
      </w:pPr>
    </w:p>
    <w:p w14:paraId="4E77F31B" w14:textId="505C1A5E" w:rsidR="00D62D95" w:rsidRPr="00200FC5" w:rsidRDefault="00D62D95" w:rsidP="00D62D95">
      <w:pPr>
        <w:spacing w:line="480" w:lineRule="auto"/>
        <w:rPr>
          <w:rFonts w:ascii="Calibri" w:hAnsi="Calibri"/>
          <w:b/>
          <w:sz w:val="22"/>
          <w:szCs w:val="22"/>
        </w:rPr>
      </w:pPr>
      <w:r w:rsidRPr="00200FC5">
        <w:rPr>
          <w:rFonts w:ascii="Calibri" w:hAnsi="Calibri"/>
          <w:b/>
          <w:sz w:val="22"/>
          <w:szCs w:val="22"/>
        </w:rPr>
        <w:t>Health</w:t>
      </w:r>
      <w:r w:rsidR="00490285" w:rsidRPr="00200FC5">
        <w:rPr>
          <w:rFonts w:ascii="Calibri" w:hAnsi="Calibri"/>
          <w:b/>
          <w:sz w:val="22"/>
          <w:szCs w:val="22"/>
        </w:rPr>
        <w:t xml:space="preserve">-Related </w:t>
      </w:r>
      <w:r w:rsidRPr="00200FC5">
        <w:rPr>
          <w:rFonts w:ascii="Calibri" w:hAnsi="Calibri"/>
          <w:b/>
          <w:sz w:val="22"/>
          <w:szCs w:val="22"/>
        </w:rPr>
        <w:t xml:space="preserve">Costs </w:t>
      </w:r>
    </w:p>
    <w:p w14:paraId="6AB623E1" w14:textId="7F60F161" w:rsidR="00D62D95" w:rsidRPr="00200FC5" w:rsidRDefault="00C14C57" w:rsidP="00D62D95">
      <w:pPr>
        <w:spacing w:line="480" w:lineRule="auto"/>
        <w:ind w:firstLine="720"/>
        <w:rPr>
          <w:rFonts w:ascii="Calibri" w:hAnsi="Calibri"/>
          <w:sz w:val="22"/>
          <w:szCs w:val="22"/>
          <w:shd w:val="clear" w:color="auto" w:fill="FFFFFF"/>
        </w:rPr>
      </w:pPr>
      <w:r w:rsidRPr="00200FC5">
        <w:rPr>
          <w:rFonts w:ascii="Calibri" w:hAnsi="Calibri"/>
          <w:sz w:val="22"/>
          <w:szCs w:val="22"/>
          <w:shd w:val="clear" w:color="auto" w:fill="FFFFFF"/>
        </w:rPr>
        <w:t xml:space="preserve">The model evaluated </w:t>
      </w:r>
      <w:r w:rsidR="00D11C41" w:rsidRPr="00200FC5">
        <w:rPr>
          <w:rFonts w:ascii="Calibri" w:hAnsi="Calibri"/>
          <w:sz w:val="22"/>
          <w:szCs w:val="22"/>
          <w:shd w:val="clear" w:color="auto" w:fill="FFFFFF"/>
        </w:rPr>
        <w:t xml:space="preserve">formal </w:t>
      </w:r>
      <w:r w:rsidRPr="00200FC5">
        <w:rPr>
          <w:rFonts w:ascii="Calibri" w:hAnsi="Calibri"/>
          <w:sz w:val="22"/>
          <w:szCs w:val="22"/>
          <w:shd w:val="clear" w:color="auto" w:fill="FFFFFF"/>
        </w:rPr>
        <w:t xml:space="preserve">healthcare </w:t>
      </w:r>
      <w:r w:rsidR="00D11C41" w:rsidRPr="00200FC5">
        <w:rPr>
          <w:rFonts w:ascii="Calibri" w:hAnsi="Calibri"/>
          <w:sz w:val="22"/>
          <w:szCs w:val="22"/>
          <w:shd w:val="clear" w:color="auto" w:fill="FFFFFF"/>
        </w:rPr>
        <w:t>(medical), informal care</w:t>
      </w:r>
      <w:r w:rsidRPr="00200FC5">
        <w:rPr>
          <w:rFonts w:ascii="Calibri" w:hAnsi="Calibri"/>
          <w:sz w:val="22"/>
          <w:szCs w:val="22"/>
          <w:shd w:val="clear" w:color="auto" w:fill="FFFFFF"/>
        </w:rPr>
        <w:t xml:space="preserve"> </w:t>
      </w:r>
      <w:r w:rsidR="00D11C41" w:rsidRPr="00200FC5">
        <w:rPr>
          <w:rFonts w:ascii="Calibri" w:hAnsi="Calibri"/>
          <w:sz w:val="22"/>
          <w:szCs w:val="22"/>
          <w:shd w:val="clear" w:color="auto" w:fill="FFFFFF"/>
        </w:rPr>
        <w:t xml:space="preserve">and </w:t>
      </w:r>
      <w:r w:rsidRPr="00200FC5">
        <w:rPr>
          <w:rFonts w:ascii="Calibri" w:hAnsi="Calibri"/>
          <w:sz w:val="22"/>
          <w:szCs w:val="22"/>
          <w:shd w:val="clear" w:color="auto" w:fill="FFFFFF"/>
        </w:rPr>
        <w:t xml:space="preserve">productivity costs for CVD </w:t>
      </w:r>
      <w:r w:rsidR="007028C6" w:rsidRPr="00200FC5">
        <w:rPr>
          <w:rFonts w:ascii="Calibri" w:hAnsi="Calibri"/>
          <w:sz w:val="22"/>
          <w:szCs w:val="22"/>
          <w:shd w:val="clear" w:color="auto" w:fill="FFFFFF"/>
        </w:rPr>
        <w:t xml:space="preserve">(CHD, and stroke) </w:t>
      </w:r>
      <w:r w:rsidRPr="00200FC5">
        <w:rPr>
          <w:rFonts w:ascii="Calibri" w:hAnsi="Calibri"/>
          <w:sz w:val="22"/>
          <w:szCs w:val="22"/>
          <w:shd w:val="clear" w:color="auto" w:fill="FFFFFF"/>
        </w:rPr>
        <w:t>and type 2 diabetes</w:t>
      </w:r>
      <w:r w:rsidR="00F37FD0" w:rsidRPr="00200FC5">
        <w:rPr>
          <w:rFonts w:ascii="Calibri" w:hAnsi="Calibri"/>
          <w:sz w:val="22"/>
          <w:szCs w:val="22"/>
          <w:shd w:val="clear" w:color="auto" w:fill="FFFFFF"/>
        </w:rPr>
        <w:t>,</w:t>
      </w:r>
      <w:r w:rsidR="00494580" w:rsidRPr="00200FC5">
        <w:rPr>
          <w:rFonts w:ascii="Calibri" w:hAnsi="Calibri"/>
          <w:sz w:val="22"/>
          <w:szCs w:val="22"/>
          <w:shd w:val="clear" w:color="auto" w:fill="FFFFFF"/>
        </w:rPr>
        <w:t xml:space="preserve"> </w:t>
      </w:r>
      <w:r w:rsidR="00F37FD0" w:rsidRPr="00200FC5">
        <w:rPr>
          <w:rFonts w:ascii="Calibri" w:hAnsi="Calibri"/>
          <w:sz w:val="22"/>
          <w:szCs w:val="22"/>
          <w:shd w:val="clear" w:color="auto" w:fill="FFFFFF"/>
        </w:rPr>
        <w:t xml:space="preserve">referred to collectively as health-related costs </w:t>
      </w:r>
      <w:r w:rsidR="00494580" w:rsidRPr="00200FC5">
        <w:rPr>
          <w:rFonts w:ascii="Calibri" w:hAnsi="Calibri"/>
          <w:sz w:val="22"/>
          <w:szCs w:val="22"/>
          <w:shd w:val="clear" w:color="auto" w:fill="FFFFFF"/>
        </w:rPr>
        <w:t>(</w:t>
      </w:r>
      <w:r w:rsidR="00887B78" w:rsidRPr="00200FC5">
        <w:rPr>
          <w:rFonts w:ascii="Calibri" w:hAnsi="Calibri"/>
          <w:sz w:val="22"/>
          <w:szCs w:val="22"/>
          <w:shd w:val="clear" w:color="auto" w:fill="FFFFFF"/>
        </w:rPr>
        <w:t>Text S1</w:t>
      </w:r>
      <w:r w:rsidR="00494580" w:rsidRPr="005D0FF3">
        <w:rPr>
          <w:rFonts w:ascii="Calibri" w:hAnsi="Calibri"/>
          <w:sz w:val="22"/>
          <w:szCs w:val="22"/>
          <w:shd w:val="clear" w:color="auto" w:fill="FFFFFF"/>
        </w:rPr>
        <w:t>)</w:t>
      </w:r>
      <w:r w:rsidRPr="00200FC5">
        <w:rPr>
          <w:rFonts w:ascii="Calibri" w:hAnsi="Calibri"/>
          <w:sz w:val="22"/>
          <w:szCs w:val="22"/>
          <w:shd w:val="clear" w:color="auto" w:fill="FFFFFF"/>
        </w:rPr>
        <w:t xml:space="preserve">. </w:t>
      </w:r>
      <w:r w:rsidR="00D62D95" w:rsidRPr="00200FC5">
        <w:rPr>
          <w:rFonts w:ascii="Calibri" w:hAnsi="Calibri"/>
          <w:sz w:val="22"/>
          <w:szCs w:val="22"/>
          <w:shd w:val="clear" w:color="auto" w:fill="FFFFFF"/>
        </w:rPr>
        <w:t>CVD medical and productivity costs per person per year were derived from an RTI report</w:t>
      </w:r>
      <w:r w:rsidR="00892E8A" w:rsidRPr="00200FC5">
        <w:rPr>
          <w:rFonts w:ascii="Calibri" w:hAnsi="Calibri"/>
          <w:sz w:val="22"/>
          <w:szCs w:val="22"/>
          <w:shd w:val="clear" w:color="auto" w:fill="FFFFFF"/>
        </w:rPr>
        <w:t>,</w:t>
      </w:r>
      <w:r w:rsidR="00D62D95" w:rsidRPr="00200FC5">
        <w:rPr>
          <w:rFonts w:ascii="Calibri" w:hAnsi="Calibri"/>
          <w:sz w:val="22"/>
          <w:szCs w:val="22"/>
          <w:shd w:val="clear" w:color="auto" w:fill="FFFFFF"/>
        </w:rPr>
        <w:fldChar w:fldCharType="begin"/>
      </w:r>
      <w:r w:rsidR="00631B0F" w:rsidRPr="00200FC5">
        <w:rPr>
          <w:rFonts w:ascii="Calibri" w:hAnsi="Calibri"/>
          <w:sz w:val="22"/>
          <w:szCs w:val="22"/>
          <w:shd w:val="clear" w:color="auto" w:fill="FFFFFF"/>
        </w:rPr>
        <w:instrText xml:space="preserve"> ADDIN EN.CITE &lt;EndNote&gt;&lt;Cite&gt;&lt;Author&gt;American Heart Association&lt;/Author&gt;&lt;Year&gt;2016&lt;/Year&gt;&lt;RecNum&gt;1879&lt;/RecNum&gt;&lt;DisplayText&gt;&lt;style face="superscript"&gt;41&lt;/style&gt;&lt;/DisplayText&gt;&lt;record&gt;&lt;rec-number&gt;1879&lt;/rec-number&gt;&lt;foreign-keys&gt;&lt;key app="EN" db-id="dpawv2erjrtf2zefxtzp0vrosxfwewdfetz0" timestamp="1515029308"&gt;1879&lt;/key&gt;&lt;/foreign-keys&gt;&lt;ref-type name="Report"&gt;27&lt;/ref-type&gt;&lt;contributors&gt;&lt;authors&gt;&lt;author&gt;American Heart Association, &lt;/author&gt;&lt;/authors&gt;&lt;/contributors&gt;&lt;titles&gt;&lt;title&gt;Cardiovascular disease: a costly burden for America. Projections through 2035.&lt;/title&gt;&lt;/titles&gt;&lt;dates&gt;&lt;year&gt;2016&lt;/year&gt;&lt;/dates&gt;&lt;urls&gt;&lt;related-urls&gt;&lt;url&gt;https://www.heart.org/idc/groups/heart-public/@wcm/@adv/documents/downloadable/ucm_491543.pdf&lt;/url&gt;&lt;/related-urls&gt;&lt;/urls&gt;&lt;/record&gt;&lt;/Cite&gt;&lt;/EndNote&gt;</w:instrText>
      </w:r>
      <w:r w:rsidR="00D62D95" w:rsidRPr="00200FC5">
        <w:rPr>
          <w:rFonts w:ascii="Calibri" w:hAnsi="Calibri"/>
          <w:sz w:val="22"/>
          <w:szCs w:val="22"/>
          <w:shd w:val="clear" w:color="auto" w:fill="FFFFFF"/>
        </w:rPr>
        <w:fldChar w:fldCharType="separate"/>
      </w:r>
      <w:r w:rsidR="00631B0F" w:rsidRPr="00200FC5">
        <w:rPr>
          <w:rFonts w:ascii="Calibri" w:hAnsi="Calibri"/>
          <w:noProof/>
          <w:sz w:val="22"/>
          <w:szCs w:val="22"/>
          <w:shd w:val="clear" w:color="auto" w:fill="FFFFFF"/>
          <w:vertAlign w:val="superscript"/>
        </w:rPr>
        <w:t>41</w:t>
      </w:r>
      <w:r w:rsidR="00D62D95" w:rsidRPr="00200FC5">
        <w:rPr>
          <w:rFonts w:ascii="Calibri" w:hAnsi="Calibri"/>
          <w:sz w:val="22"/>
          <w:szCs w:val="22"/>
          <w:shd w:val="clear" w:color="auto" w:fill="FFFFFF"/>
        </w:rPr>
        <w:fldChar w:fldCharType="end"/>
      </w:r>
      <w:r w:rsidR="00D62D95" w:rsidRPr="00200FC5">
        <w:rPr>
          <w:rFonts w:ascii="Calibri" w:hAnsi="Calibri"/>
          <w:sz w:val="22"/>
          <w:szCs w:val="22"/>
          <w:shd w:val="clear" w:color="auto" w:fill="FFFFFF"/>
        </w:rPr>
        <w:t xml:space="preserve"> and CVD </w:t>
      </w:r>
      <w:r w:rsidR="00C137AD" w:rsidRPr="00200FC5">
        <w:rPr>
          <w:rFonts w:ascii="Calibri" w:hAnsi="Calibri"/>
          <w:sz w:val="22"/>
          <w:szCs w:val="22"/>
          <w:shd w:val="clear" w:color="auto" w:fill="FFFFFF"/>
        </w:rPr>
        <w:t xml:space="preserve">informal </w:t>
      </w:r>
      <w:r w:rsidR="00220E0B" w:rsidRPr="00200FC5">
        <w:rPr>
          <w:rFonts w:ascii="Calibri" w:hAnsi="Calibri"/>
          <w:sz w:val="22"/>
          <w:szCs w:val="22"/>
          <w:shd w:val="clear" w:color="auto" w:fill="FFFFFF"/>
        </w:rPr>
        <w:t>care (i.e.</w:t>
      </w:r>
      <w:r w:rsidR="00F37FD0" w:rsidRPr="00200FC5">
        <w:rPr>
          <w:rFonts w:ascii="Calibri" w:hAnsi="Calibri"/>
          <w:sz w:val="22"/>
          <w:szCs w:val="22"/>
          <w:shd w:val="clear" w:color="auto" w:fill="FFFFFF"/>
        </w:rPr>
        <w:t>,</w:t>
      </w:r>
      <w:r w:rsidR="00220E0B" w:rsidRPr="00200FC5">
        <w:rPr>
          <w:rFonts w:ascii="Calibri" w:hAnsi="Calibri"/>
          <w:sz w:val="22"/>
          <w:szCs w:val="22"/>
          <w:shd w:val="clear" w:color="auto" w:fill="FFFFFF"/>
        </w:rPr>
        <w:t xml:space="preserve"> unpaid caregiving) </w:t>
      </w:r>
      <w:r w:rsidR="00C137AD" w:rsidRPr="00200FC5">
        <w:rPr>
          <w:rFonts w:ascii="Calibri" w:hAnsi="Calibri"/>
          <w:sz w:val="22"/>
          <w:szCs w:val="22"/>
          <w:shd w:val="clear" w:color="auto" w:fill="FFFFFF"/>
        </w:rPr>
        <w:t>costs</w:t>
      </w:r>
      <w:r w:rsidR="00A21320" w:rsidRPr="00200FC5">
        <w:rPr>
          <w:rFonts w:ascii="Calibri" w:hAnsi="Calibri"/>
          <w:sz w:val="22"/>
          <w:szCs w:val="22"/>
          <w:shd w:val="clear" w:color="auto" w:fill="FFFFFF"/>
        </w:rPr>
        <w:t xml:space="preserve"> </w:t>
      </w:r>
      <w:r w:rsidR="00D62D95" w:rsidRPr="00200FC5">
        <w:rPr>
          <w:rFonts w:ascii="Calibri" w:hAnsi="Calibri"/>
          <w:sz w:val="22"/>
          <w:szCs w:val="22"/>
          <w:shd w:val="clear" w:color="auto" w:fill="FFFFFF"/>
        </w:rPr>
        <w:t>were estimated using published data</w:t>
      </w:r>
      <w:r w:rsidR="00892E8A" w:rsidRPr="00200FC5">
        <w:rPr>
          <w:rFonts w:ascii="Calibri" w:hAnsi="Calibri"/>
          <w:sz w:val="22"/>
          <w:szCs w:val="22"/>
          <w:shd w:val="clear" w:color="auto" w:fill="FFFFFF"/>
        </w:rPr>
        <w:t>.</w:t>
      </w:r>
      <w:r w:rsidR="00D62D95" w:rsidRPr="00200FC5">
        <w:rPr>
          <w:rFonts w:ascii="Calibri" w:hAnsi="Calibri"/>
          <w:sz w:val="22"/>
          <w:szCs w:val="22"/>
          <w:shd w:val="clear" w:color="auto" w:fill="FFFFFF"/>
        </w:rPr>
        <w:fldChar w:fldCharType="begin"/>
      </w:r>
      <w:r w:rsidR="00631B0F" w:rsidRPr="00200FC5">
        <w:rPr>
          <w:rFonts w:ascii="Calibri" w:hAnsi="Calibri"/>
          <w:sz w:val="22"/>
          <w:szCs w:val="22"/>
          <w:shd w:val="clear" w:color="auto" w:fill="FFFFFF"/>
        </w:rPr>
        <w:instrText xml:space="preserve"> ADDIN EN.CITE &lt;EndNote&gt;&lt;Cite&gt;&lt;Author&gt;Joo&lt;/Author&gt;&lt;Year&gt;2014&lt;/Year&gt;&lt;RecNum&gt;1603&lt;/RecNum&gt;&lt;DisplayText&gt;&lt;style face="superscript"&gt;42, 43&lt;/style&gt;&lt;/DisplayText&gt;&lt;record&gt;&lt;rec-number&gt;1603&lt;/rec-number&gt;&lt;foreign-keys&gt;&lt;key app="EN" db-id="dpawv2erjrtf2zefxtzp0vrosxfwewdfetz0" timestamp="1498583775"&gt;1603&lt;/key&gt;&lt;/foreign-keys&gt;&lt;ref-type name="Journal Article"&gt;17&lt;/ref-type&gt;&lt;contributors&gt;&lt;authors&gt;&lt;author&gt;Joo, Heesoo&lt;/author&gt;&lt;author&gt;Dunet, Diane O&lt;/author&gt;&lt;author&gt;Fang, Jing&lt;/author&gt;&lt;author&gt;Wang, Guijing&lt;/author&gt;&lt;/authors&gt;&lt;/contributors&gt;&lt;titles&gt;&lt;title&gt;Cost of informal caregiving associated with stroke among the elderly in the United States&lt;/title&gt;&lt;secondary-title&gt;Neurology&lt;/secondary-title&gt;&lt;/titles&gt;&lt;periodical&gt;&lt;full-title&gt;Neurology&lt;/full-title&gt;&lt;abbr-1&gt;Neurology&lt;/abbr-1&gt;&lt;abbr-2&gt;Neurology&lt;/abbr-2&gt;&lt;/periodical&gt;&lt;pages&gt;1831-1837&lt;/pages&gt;&lt;volume&gt;83&lt;/volume&gt;&lt;number&gt;20&lt;/number&gt;&lt;dates&gt;&lt;year&gt;2014&lt;/year&gt;&lt;/dates&gt;&lt;isbn&gt;0028-3878&lt;/isbn&gt;&lt;urls&gt;&lt;/urls&gt;&lt;/record&gt;&lt;/Cite&gt;&lt;Cite&gt;&lt;Author&gt;Leal&lt;/Author&gt;&lt;Year&gt;2006&lt;/Year&gt;&lt;RecNum&gt;1604&lt;/RecNum&gt;&lt;record&gt;&lt;rec-number&gt;1604&lt;/rec-number&gt;&lt;foreign-keys&gt;&lt;key app="EN" db-id="dpawv2erjrtf2zefxtzp0vrosxfwewdfetz0" timestamp="1498583776"&gt;1604&lt;/key&gt;&lt;/foreign-keys&gt;&lt;ref-type name="Journal Article"&gt;17&lt;/ref-type&gt;&lt;contributors&gt;&lt;authors&gt;&lt;author&gt;Leal, José&lt;/author&gt;&lt;author&gt;Luengo-Fernández, Ramón&lt;/author&gt;&lt;author&gt;Gray, Alastair&lt;/author&gt;&lt;author&gt;Petersen, Sophie&lt;/author&gt;&lt;author&gt;Rayner, Mike&lt;/author&gt;&lt;/authors&gt;&lt;/contributors&gt;&lt;titles&gt;&lt;title&gt;Economic burden of cardiovascular diseases in the enlarged European Union&lt;/title&gt;&lt;secondary-title&gt;European heart journal&lt;/secondary-title&gt;&lt;/titles&gt;&lt;periodical&gt;&lt;full-title&gt;European Heart Journal&lt;/full-title&gt;&lt;abbr-1&gt;Eur. Heart J.&lt;/abbr-1&gt;&lt;abbr-2&gt;Eur Heart J&lt;/abbr-2&gt;&lt;/periodical&gt;&lt;pages&gt;1610-1619&lt;/pages&gt;&lt;volume&gt;27&lt;/volume&gt;&lt;number&gt;13&lt;/number&gt;&lt;dates&gt;&lt;year&gt;2006&lt;/year&gt;&lt;/dates&gt;&lt;isbn&gt;0195-668X&lt;/isbn&gt;&lt;urls&gt;&lt;/urls&gt;&lt;/record&gt;&lt;/Cite&gt;&lt;/EndNote&gt;</w:instrText>
      </w:r>
      <w:r w:rsidR="00D62D95" w:rsidRPr="00200FC5">
        <w:rPr>
          <w:rFonts w:ascii="Calibri" w:hAnsi="Calibri"/>
          <w:sz w:val="22"/>
          <w:szCs w:val="22"/>
          <w:shd w:val="clear" w:color="auto" w:fill="FFFFFF"/>
        </w:rPr>
        <w:fldChar w:fldCharType="separate"/>
      </w:r>
      <w:r w:rsidR="00631B0F" w:rsidRPr="00200FC5">
        <w:rPr>
          <w:rFonts w:ascii="Calibri" w:hAnsi="Calibri"/>
          <w:noProof/>
          <w:sz w:val="22"/>
          <w:szCs w:val="22"/>
          <w:shd w:val="clear" w:color="auto" w:fill="FFFFFF"/>
          <w:vertAlign w:val="superscript"/>
        </w:rPr>
        <w:t>42, 43</w:t>
      </w:r>
      <w:r w:rsidR="00D62D95" w:rsidRPr="00200FC5">
        <w:rPr>
          <w:rFonts w:ascii="Calibri" w:hAnsi="Calibri"/>
          <w:sz w:val="22"/>
          <w:szCs w:val="22"/>
          <w:shd w:val="clear" w:color="auto" w:fill="FFFFFF"/>
        </w:rPr>
        <w:fldChar w:fldCharType="end"/>
      </w:r>
      <w:r w:rsidR="00D62D95" w:rsidRPr="00200FC5">
        <w:rPr>
          <w:rFonts w:ascii="Calibri" w:hAnsi="Calibri"/>
          <w:sz w:val="22"/>
          <w:szCs w:val="22"/>
          <w:shd w:val="clear" w:color="auto" w:fill="FFFFFF"/>
        </w:rPr>
        <w:t xml:space="preserve"> CVD productivity costs, which included workplace, home and leisure time productivity losses, were divided into morbidity (living with diseases) and mortality costs (premature de</w:t>
      </w:r>
      <w:r w:rsidR="003C4A61" w:rsidRPr="00200FC5">
        <w:rPr>
          <w:rFonts w:ascii="Calibri" w:hAnsi="Calibri"/>
          <w:sz w:val="22"/>
          <w:szCs w:val="22"/>
          <w:shd w:val="clear" w:color="auto" w:fill="FFFFFF"/>
        </w:rPr>
        <w:t>aths). Medical and productivity</w:t>
      </w:r>
      <w:r w:rsidR="00D62D95" w:rsidRPr="00200FC5">
        <w:rPr>
          <w:rFonts w:ascii="Calibri" w:hAnsi="Calibri"/>
          <w:sz w:val="22"/>
          <w:szCs w:val="22"/>
          <w:shd w:val="clear" w:color="auto" w:fill="FFFFFF"/>
        </w:rPr>
        <w:t xml:space="preserve"> costs for diagnosed and undiagnosed type 2 diabetes, and informal </w:t>
      </w:r>
      <w:r w:rsidR="00A21320" w:rsidRPr="00200FC5">
        <w:rPr>
          <w:rFonts w:ascii="Calibri" w:hAnsi="Calibri"/>
          <w:sz w:val="22"/>
          <w:szCs w:val="22"/>
          <w:shd w:val="clear" w:color="auto" w:fill="FFFFFF"/>
        </w:rPr>
        <w:t>care</w:t>
      </w:r>
      <w:r w:rsidR="00D62D95" w:rsidRPr="00200FC5">
        <w:rPr>
          <w:rFonts w:ascii="Calibri" w:hAnsi="Calibri"/>
          <w:sz w:val="22"/>
          <w:szCs w:val="22"/>
          <w:shd w:val="clear" w:color="auto" w:fill="FFFFFF"/>
        </w:rPr>
        <w:t xml:space="preserve"> costs for diagnosed type 2 diabetes, were derived from published sources</w:t>
      </w:r>
      <w:r w:rsidR="00892E8A" w:rsidRPr="00200FC5">
        <w:rPr>
          <w:rFonts w:ascii="Calibri" w:hAnsi="Calibri"/>
          <w:sz w:val="22"/>
          <w:szCs w:val="22"/>
          <w:shd w:val="clear" w:color="auto" w:fill="FFFFFF"/>
        </w:rPr>
        <w:t>.</w:t>
      </w:r>
      <w:r w:rsidR="00D62D95" w:rsidRPr="00200FC5">
        <w:rPr>
          <w:rFonts w:ascii="Calibri" w:hAnsi="Calibri"/>
          <w:sz w:val="22"/>
          <w:szCs w:val="22"/>
          <w:shd w:val="clear" w:color="auto" w:fill="FFFFFF"/>
        </w:rPr>
        <w:fldChar w:fldCharType="begin">
          <w:fldData xml:space="preserve">PEVuZE5vdGU+PENpdGU+PEF1dGhvcj5BbWVyaWNhbiBEaWFiZXRlcyBBc3NvY2lhdGlvbjwvQXV0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</w:fldData>
        </w:fldChar>
      </w:r>
      <w:r w:rsidR="00631B0F" w:rsidRPr="00200FC5">
        <w:rPr>
          <w:rFonts w:ascii="Calibri" w:hAnsi="Calibri"/>
          <w:sz w:val="22"/>
          <w:szCs w:val="22"/>
          <w:shd w:val="clear" w:color="auto" w:fill="FFFFFF"/>
        </w:rPr>
        <w:instrText xml:space="preserve"> ADDIN EN.CITE </w:instrText>
      </w:r>
      <w:r w:rsidR="00631B0F" w:rsidRPr="00200FC5">
        <w:rPr>
          <w:rFonts w:ascii="Calibri" w:hAnsi="Calibri"/>
          <w:sz w:val="22"/>
          <w:szCs w:val="22"/>
          <w:shd w:val="clear" w:color="auto" w:fill="FFFFFF"/>
        </w:rPr>
        <w:fldChar w:fldCharType="begin">
          <w:fldData xml:space="preserve">PEVuZE5vdGU+PENpdGU+PEF1dGhvcj5BbWVyaWNhbiBEaWFiZXRlcyBBc3NvY2lhdGlvbjwvQXV0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</w:fldData>
        </w:fldChar>
      </w:r>
      <w:r w:rsidR="00631B0F" w:rsidRPr="00200FC5">
        <w:rPr>
          <w:rFonts w:ascii="Calibri" w:hAnsi="Calibri"/>
          <w:sz w:val="22"/>
          <w:szCs w:val="22"/>
          <w:shd w:val="clear" w:color="auto" w:fill="FFFFFF"/>
        </w:rPr>
        <w:instrText xml:space="preserve"> ADDIN EN.CITE.DATA </w:instrText>
      </w:r>
      <w:r w:rsidR="00631B0F" w:rsidRPr="00200FC5">
        <w:rPr>
          <w:rFonts w:ascii="Calibri" w:hAnsi="Calibri"/>
          <w:sz w:val="22"/>
          <w:szCs w:val="22"/>
          <w:shd w:val="clear" w:color="auto" w:fill="FFFFFF"/>
        </w:rPr>
      </w:r>
      <w:r w:rsidR="00631B0F" w:rsidRPr="00200FC5">
        <w:rPr>
          <w:rFonts w:ascii="Calibri" w:hAnsi="Calibri"/>
          <w:sz w:val="22"/>
          <w:szCs w:val="22"/>
          <w:shd w:val="clear" w:color="auto" w:fill="FFFFFF"/>
        </w:rPr>
        <w:fldChar w:fldCharType="end"/>
      </w:r>
      <w:r w:rsidR="00D62D95" w:rsidRPr="00200FC5">
        <w:rPr>
          <w:rFonts w:ascii="Calibri" w:hAnsi="Calibri"/>
          <w:sz w:val="22"/>
          <w:szCs w:val="22"/>
          <w:shd w:val="clear" w:color="auto" w:fill="FFFFFF"/>
        </w:rPr>
      </w:r>
      <w:r w:rsidR="00D62D95" w:rsidRPr="00200FC5">
        <w:rPr>
          <w:rFonts w:ascii="Calibri" w:hAnsi="Calibri"/>
          <w:sz w:val="22"/>
          <w:szCs w:val="22"/>
          <w:shd w:val="clear" w:color="auto" w:fill="FFFFFF"/>
        </w:rPr>
        <w:fldChar w:fldCharType="separate"/>
      </w:r>
      <w:r w:rsidR="00631B0F" w:rsidRPr="00200FC5">
        <w:rPr>
          <w:rFonts w:ascii="Calibri" w:hAnsi="Calibri"/>
          <w:noProof/>
          <w:sz w:val="22"/>
          <w:szCs w:val="22"/>
          <w:shd w:val="clear" w:color="auto" w:fill="FFFFFF"/>
          <w:vertAlign w:val="superscript"/>
        </w:rPr>
        <w:t>44-46</w:t>
      </w:r>
      <w:r w:rsidR="00D62D95" w:rsidRPr="00200FC5">
        <w:rPr>
          <w:rFonts w:ascii="Calibri" w:hAnsi="Calibri"/>
          <w:sz w:val="22"/>
          <w:szCs w:val="22"/>
          <w:shd w:val="clear" w:color="auto" w:fill="FFFFFF"/>
        </w:rPr>
        <w:fldChar w:fldCharType="end"/>
      </w:r>
      <w:r w:rsidR="00D62D95" w:rsidRPr="00200FC5">
        <w:rPr>
          <w:rFonts w:ascii="Calibri" w:hAnsi="Calibri"/>
          <w:color w:val="FF0000"/>
          <w:sz w:val="22"/>
          <w:szCs w:val="22"/>
          <w:shd w:val="clear" w:color="auto" w:fill="FFFFFF"/>
        </w:rPr>
        <w:t xml:space="preserve"> </w:t>
      </w:r>
      <w:proofErr w:type="gramStart"/>
      <w:r w:rsidR="00D62D95" w:rsidRPr="00200FC5">
        <w:rPr>
          <w:rFonts w:ascii="Calibri" w:hAnsi="Calibri"/>
          <w:sz w:val="22"/>
          <w:szCs w:val="22"/>
          <w:shd w:val="clear" w:color="auto" w:fill="FFFFFF"/>
        </w:rPr>
        <w:t>All</w:t>
      </w:r>
      <w:proofErr w:type="gramEnd"/>
      <w:r w:rsidR="00D62D95" w:rsidRPr="00200FC5">
        <w:rPr>
          <w:rFonts w:ascii="Calibri" w:hAnsi="Calibri"/>
          <w:sz w:val="22"/>
          <w:szCs w:val="22"/>
          <w:shd w:val="clear" w:color="auto" w:fill="FFFFFF"/>
        </w:rPr>
        <w:t xml:space="preserve"> cost inputs were stratified by age and sex, except informal </w:t>
      </w:r>
      <w:r w:rsidR="00EE4DA2" w:rsidRPr="00200FC5">
        <w:rPr>
          <w:rFonts w:ascii="Calibri" w:hAnsi="Calibri"/>
          <w:sz w:val="22"/>
          <w:szCs w:val="22"/>
          <w:shd w:val="clear" w:color="auto" w:fill="FFFFFF"/>
        </w:rPr>
        <w:t xml:space="preserve">care </w:t>
      </w:r>
      <w:r w:rsidR="00D62D95" w:rsidRPr="00200FC5">
        <w:rPr>
          <w:rFonts w:ascii="Calibri" w:hAnsi="Calibri"/>
          <w:sz w:val="22"/>
          <w:szCs w:val="22"/>
          <w:shd w:val="clear" w:color="auto" w:fill="FFFFFF"/>
        </w:rPr>
        <w:t xml:space="preserve">costs. CVD costs were additionally stratified by </w:t>
      </w:r>
      <w:r w:rsidR="007C7169" w:rsidRPr="00200FC5">
        <w:rPr>
          <w:rFonts w:ascii="Calibri" w:hAnsi="Calibri"/>
          <w:sz w:val="22"/>
          <w:szCs w:val="22"/>
          <w:shd w:val="clear" w:color="auto" w:fill="FFFFFF"/>
        </w:rPr>
        <w:t>race</w:t>
      </w:r>
      <w:r w:rsidR="00D94ACD" w:rsidRPr="00200FC5">
        <w:rPr>
          <w:rFonts w:ascii="Calibri" w:hAnsi="Calibri"/>
          <w:sz w:val="22"/>
          <w:szCs w:val="22"/>
          <w:shd w:val="clear" w:color="auto" w:fill="FFFFFF"/>
        </w:rPr>
        <w:t xml:space="preserve"> (</w:t>
      </w:r>
      <w:r w:rsidR="000C44FD" w:rsidRPr="00200FC5">
        <w:rPr>
          <w:rFonts w:ascii="Calibri" w:hAnsi="Calibri"/>
          <w:b/>
          <w:sz w:val="22"/>
          <w:szCs w:val="22"/>
          <w:shd w:val="clear" w:color="auto" w:fill="FFFFFF"/>
        </w:rPr>
        <w:t xml:space="preserve">Table </w:t>
      </w:r>
      <w:r w:rsidR="00066E79" w:rsidRPr="00200FC5">
        <w:rPr>
          <w:rFonts w:ascii="Calibri" w:hAnsi="Calibri"/>
          <w:b/>
          <w:sz w:val="22"/>
          <w:szCs w:val="22"/>
          <w:shd w:val="clear" w:color="auto" w:fill="FFFFFF"/>
        </w:rPr>
        <w:t>S</w:t>
      </w:r>
      <w:r w:rsidR="00D94ACD" w:rsidRPr="00200FC5">
        <w:rPr>
          <w:rFonts w:ascii="Calibri" w:hAnsi="Calibri"/>
          <w:b/>
          <w:sz w:val="22"/>
          <w:szCs w:val="22"/>
          <w:shd w:val="clear" w:color="auto" w:fill="FFFFFF"/>
        </w:rPr>
        <w:t>4)</w:t>
      </w:r>
      <w:r w:rsidR="00494580" w:rsidRPr="00200FC5">
        <w:rPr>
          <w:rFonts w:ascii="Calibri" w:hAnsi="Calibri"/>
          <w:sz w:val="22"/>
          <w:szCs w:val="22"/>
          <w:shd w:val="clear" w:color="auto" w:fill="FFFFFF"/>
        </w:rPr>
        <w:t>.</w:t>
      </w:r>
    </w:p>
    <w:p w14:paraId="688B5D1B" w14:textId="77777777" w:rsidR="00D62D95" w:rsidRPr="00200FC5" w:rsidRDefault="00D62D95" w:rsidP="00D62D95">
      <w:pPr>
        <w:spacing w:line="480" w:lineRule="auto"/>
        <w:rPr>
          <w:rFonts w:ascii="Calibri" w:hAnsi="Calibri"/>
          <w:sz w:val="22"/>
          <w:szCs w:val="22"/>
        </w:rPr>
      </w:pPr>
    </w:p>
    <w:p w14:paraId="457FC401" w14:textId="1E5206A4" w:rsidR="00D62D95" w:rsidRPr="00200FC5" w:rsidRDefault="00D62D95" w:rsidP="00D62D95">
      <w:pPr>
        <w:spacing w:line="480" w:lineRule="auto"/>
        <w:rPr>
          <w:rFonts w:ascii="Calibri" w:hAnsi="Calibri"/>
          <w:b/>
          <w:sz w:val="22"/>
          <w:szCs w:val="22"/>
        </w:rPr>
      </w:pPr>
      <w:r w:rsidRPr="00200FC5">
        <w:rPr>
          <w:rFonts w:ascii="Calibri" w:hAnsi="Calibri"/>
          <w:b/>
          <w:sz w:val="22"/>
          <w:szCs w:val="22"/>
        </w:rPr>
        <w:t>Cost-</w:t>
      </w:r>
      <w:r w:rsidR="003C643C" w:rsidRPr="00200FC5">
        <w:rPr>
          <w:rFonts w:ascii="Calibri" w:hAnsi="Calibri"/>
          <w:b/>
          <w:sz w:val="22"/>
          <w:szCs w:val="22"/>
        </w:rPr>
        <w:t xml:space="preserve">effectiveness </w:t>
      </w:r>
      <w:r w:rsidRPr="00200FC5">
        <w:rPr>
          <w:rFonts w:ascii="Calibri" w:hAnsi="Calibri"/>
          <w:b/>
          <w:sz w:val="22"/>
          <w:szCs w:val="22"/>
        </w:rPr>
        <w:t xml:space="preserve">Analyses </w:t>
      </w:r>
    </w:p>
    <w:p w14:paraId="518F231E" w14:textId="7AF7BFA6" w:rsidR="00D62D95" w:rsidRPr="00200FC5" w:rsidRDefault="00D62D95" w:rsidP="00D62D95">
      <w:pPr>
        <w:spacing w:line="480" w:lineRule="auto"/>
        <w:ind w:firstLine="720"/>
        <w:rPr>
          <w:rFonts w:ascii="Calibri" w:hAnsi="Calibri"/>
          <w:sz w:val="22"/>
          <w:szCs w:val="22"/>
        </w:rPr>
      </w:pPr>
      <w:proofErr w:type="gramStart"/>
      <w:r w:rsidRPr="00200FC5">
        <w:rPr>
          <w:rFonts w:ascii="Calibri" w:hAnsi="Calibri"/>
          <w:sz w:val="22"/>
          <w:szCs w:val="22"/>
        </w:rPr>
        <w:t xml:space="preserve">In accordance with recommendations from the </w:t>
      </w:r>
      <w:r w:rsidR="00311FCF" w:rsidRPr="00200FC5">
        <w:rPr>
          <w:rFonts w:ascii="Calibri" w:hAnsi="Calibri"/>
          <w:sz w:val="22"/>
          <w:szCs w:val="22"/>
        </w:rPr>
        <w:t>U</w:t>
      </w:r>
      <w:r w:rsidR="00A0557D" w:rsidRPr="00200FC5">
        <w:rPr>
          <w:rFonts w:ascii="Calibri" w:hAnsi="Calibri"/>
          <w:sz w:val="22"/>
          <w:szCs w:val="22"/>
        </w:rPr>
        <w:t>.</w:t>
      </w:r>
      <w:r w:rsidR="00311FCF" w:rsidRPr="00200FC5">
        <w:rPr>
          <w:rFonts w:ascii="Calibri" w:hAnsi="Calibri"/>
          <w:sz w:val="22"/>
          <w:szCs w:val="22"/>
        </w:rPr>
        <w:t>S</w:t>
      </w:r>
      <w:r w:rsidR="00A0557D" w:rsidRPr="00200FC5">
        <w:rPr>
          <w:rFonts w:ascii="Calibri" w:hAnsi="Calibri"/>
          <w:sz w:val="22"/>
          <w:szCs w:val="22"/>
        </w:rPr>
        <w:t>.</w:t>
      </w:r>
      <w:proofErr w:type="gramEnd"/>
      <w:r w:rsidR="00311FCF" w:rsidRPr="00200FC5">
        <w:rPr>
          <w:rFonts w:ascii="Calibri" w:hAnsi="Calibri"/>
          <w:sz w:val="22"/>
          <w:szCs w:val="22"/>
        </w:rPr>
        <w:t xml:space="preserve"> </w:t>
      </w:r>
      <w:r w:rsidRPr="00200FC5">
        <w:rPr>
          <w:rFonts w:ascii="Calibri" w:hAnsi="Calibri"/>
          <w:sz w:val="22"/>
          <w:szCs w:val="22"/>
        </w:rPr>
        <w:t>Second Panel on Cost-Effectiveness in Health and Medicine</w:t>
      </w:r>
      <w:r w:rsidR="00D73E7D" w:rsidRPr="00200FC5">
        <w:rPr>
          <w:rFonts w:ascii="Calibri" w:hAnsi="Calibri"/>
          <w:sz w:val="22"/>
          <w:szCs w:val="22"/>
        </w:rPr>
        <w:fldChar w:fldCharType="begin"/>
      </w:r>
      <w:r w:rsidR="00631B0F" w:rsidRPr="00200FC5">
        <w:rPr>
          <w:rFonts w:ascii="Calibri" w:hAnsi="Calibri"/>
          <w:sz w:val="22"/>
          <w:szCs w:val="22"/>
        </w:rPr>
        <w:instrText xml:space="preserve"> ADDIN EN.CITE &lt;EndNote&gt;&lt;Cite&gt;&lt;Author&gt;Sanders&lt;/Author&gt;&lt;Year&gt;2016&lt;/Year&gt;&lt;RecNum&gt;488&lt;/RecNum&gt;&lt;DisplayText&gt;&lt;style face="superscript"&gt;47&lt;/style&gt;&lt;/DisplayText&gt;&lt;record&gt;&lt;rec-number&gt;488&lt;/rec-number&gt;&lt;foreign-keys&gt;&lt;key app="EN" db-id="dpawv2erjrtf2zefxtzp0vrosxfwewdfetz0" timestamp="1491255101"&gt;488&lt;/key&gt;&lt;/foreign-keys&gt;&lt;ref-type name="Journal Article"&gt;17&lt;/ref-type&gt;&lt;contributors&gt;&lt;authors&gt;&lt;author&gt;Sanders, Gillian D&lt;/author&gt;&lt;author&gt;Neumann, Peter J&lt;/author&gt;&lt;author&gt;Basu, Anirban&lt;/author&gt;&lt;author&gt;Brock, Dan W&lt;/author&gt;&lt;author&gt;Feeny, David&lt;/author&gt;&lt;author&gt;Krahn, Murray&lt;/author&gt;&lt;author&gt;Kuntz, Karen M&lt;/author&gt;&lt;author&gt;Meltzer, David O&lt;/author&gt;&lt;author&gt;Owens, Douglas K&lt;/author&gt;&lt;author&gt;Prosser, Lisa A&lt;/author&gt;&lt;/authors&gt;&lt;/contributors&gt;&lt;titles&gt;&lt;title&gt;Recommendations for conduct, methodological practices, and reporting of cost-effectiveness analyses: second panel on cost-effectiveness in health and medicine&lt;/title&gt;&lt;secondary-title&gt;Jama&lt;/secondary-title&gt;&lt;/titles&gt;&lt;periodical&gt;&lt;full-title&gt;JAMA&lt;/full-title&gt;&lt;abbr-1&gt;JAMA&lt;/abbr-1&gt;&lt;abbr-2&gt;JAMA&lt;/abbr-2&gt;&lt;/periodical&gt;&lt;pages&gt;1093-1103&lt;/pages&gt;&lt;volume&gt;316&lt;/volume&gt;&lt;number&gt;10&lt;/number&gt;&lt;dates&gt;&lt;year&gt;2016&lt;/year&gt;&lt;/dates&gt;&lt;isbn&gt;0098-7484&lt;/isbn&gt;&lt;urls&gt;&lt;/urls&gt;&lt;/record&gt;&lt;/Cite&gt;&lt;/EndNote&gt;</w:instrText>
      </w:r>
      <w:r w:rsidR="00D73E7D" w:rsidRPr="00200FC5">
        <w:rPr>
          <w:rFonts w:ascii="Calibri" w:hAnsi="Calibri"/>
          <w:sz w:val="22"/>
          <w:szCs w:val="22"/>
        </w:rPr>
        <w:fldChar w:fldCharType="separate"/>
      </w:r>
      <w:r w:rsidR="00631B0F" w:rsidRPr="00200FC5">
        <w:rPr>
          <w:rFonts w:ascii="Calibri" w:hAnsi="Calibri"/>
          <w:noProof/>
          <w:sz w:val="22"/>
          <w:szCs w:val="22"/>
          <w:vertAlign w:val="superscript"/>
        </w:rPr>
        <w:t>47</w:t>
      </w:r>
      <w:r w:rsidR="00D73E7D" w:rsidRPr="00200FC5">
        <w:rPr>
          <w:rFonts w:ascii="Calibri" w:hAnsi="Calibri"/>
          <w:sz w:val="22"/>
          <w:szCs w:val="22"/>
        </w:rPr>
        <w:fldChar w:fldCharType="end"/>
      </w:r>
      <w:r w:rsidR="00D73E7D" w:rsidRPr="00200FC5">
        <w:rPr>
          <w:rFonts w:ascii="Calibri" w:hAnsi="Calibri"/>
          <w:sz w:val="22"/>
          <w:szCs w:val="22"/>
        </w:rPr>
        <w:t xml:space="preserve"> </w:t>
      </w:r>
      <w:r w:rsidRPr="00200FC5">
        <w:rPr>
          <w:rFonts w:ascii="Calibri" w:hAnsi="Calibri"/>
          <w:sz w:val="22"/>
          <w:szCs w:val="22"/>
        </w:rPr>
        <w:t xml:space="preserve">we conducted analyses from </w:t>
      </w:r>
      <w:r w:rsidR="00CB0223" w:rsidRPr="00200FC5">
        <w:rPr>
          <w:rFonts w:ascii="Calibri" w:hAnsi="Calibri"/>
          <w:sz w:val="22"/>
          <w:szCs w:val="22"/>
        </w:rPr>
        <w:t xml:space="preserve">two </w:t>
      </w:r>
      <w:r w:rsidRPr="00200FC5">
        <w:rPr>
          <w:rFonts w:ascii="Calibri" w:hAnsi="Calibri"/>
          <w:sz w:val="22"/>
          <w:szCs w:val="22"/>
        </w:rPr>
        <w:t xml:space="preserve">perspectives. </w:t>
      </w:r>
      <w:r w:rsidR="0032275F" w:rsidRPr="00200FC5">
        <w:rPr>
          <w:rFonts w:ascii="Calibri" w:hAnsi="Calibri"/>
          <w:color w:val="000000" w:themeColor="text1"/>
          <w:sz w:val="22"/>
          <w:szCs w:val="22"/>
        </w:rPr>
        <w:t xml:space="preserve">This included a </w:t>
      </w:r>
      <w:r w:rsidRPr="00200FC5">
        <w:rPr>
          <w:rFonts w:ascii="Calibri" w:hAnsi="Calibri"/>
          <w:color w:val="000000" w:themeColor="text1"/>
          <w:sz w:val="22"/>
          <w:szCs w:val="22"/>
        </w:rPr>
        <w:t>(</w:t>
      </w:r>
      <w:r w:rsidR="009B6543" w:rsidRPr="00200FC5">
        <w:rPr>
          <w:rFonts w:ascii="Calibri" w:hAnsi="Calibri"/>
          <w:color w:val="000000" w:themeColor="text1"/>
          <w:sz w:val="22"/>
          <w:szCs w:val="22"/>
        </w:rPr>
        <w:t>1</w:t>
      </w:r>
      <w:r w:rsidRPr="00200FC5">
        <w:rPr>
          <w:rFonts w:ascii="Calibri" w:hAnsi="Calibri"/>
          <w:color w:val="000000" w:themeColor="text1"/>
          <w:sz w:val="22"/>
          <w:szCs w:val="22"/>
        </w:rPr>
        <w:t xml:space="preserve">) healthcare perspective incorporating </w:t>
      </w:r>
      <w:r w:rsidR="009C70B1" w:rsidRPr="00200FC5">
        <w:rPr>
          <w:rFonts w:ascii="Calibri" w:hAnsi="Calibri"/>
          <w:color w:val="000000" w:themeColor="text1"/>
          <w:sz w:val="22"/>
          <w:szCs w:val="22"/>
        </w:rPr>
        <w:t xml:space="preserve">policy costs and </w:t>
      </w:r>
      <w:r w:rsidRPr="00200FC5">
        <w:rPr>
          <w:rFonts w:ascii="Calibri" w:hAnsi="Calibri"/>
          <w:color w:val="000000" w:themeColor="text1"/>
          <w:sz w:val="22"/>
          <w:szCs w:val="22"/>
        </w:rPr>
        <w:t>medical costs</w:t>
      </w:r>
      <w:r w:rsidR="00FF0CD3" w:rsidRPr="00200FC5">
        <w:rPr>
          <w:rFonts w:ascii="Calibri" w:hAnsi="Calibri"/>
          <w:color w:val="000000" w:themeColor="text1"/>
          <w:sz w:val="22"/>
          <w:szCs w:val="22"/>
        </w:rPr>
        <w:t xml:space="preserve">; </w:t>
      </w:r>
      <w:r w:rsidR="009B6543" w:rsidRPr="00200FC5">
        <w:rPr>
          <w:rFonts w:ascii="Calibri" w:hAnsi="Calibri"/>
          <w:color w:val="000000" w:themeColor="text1"/>
          <w:sz w:val="22"/>
          <w:szCs w:val="22"/>
        </w:rPr>
        <w:t>and (2) societal perspective further incorporating informal care costs and productivity costs</w:t>
      </w:r>
      <w:r w:rsidRPr="00200FC5">
        <w:rPr>
          <w:rFonts w:ascii="Calibri" w:hAnsi="Calibri"/>
          <w:color w:val="000000" w:themeColor="text1"/>
          <w:sz w:val="22"/>
          <w:szCs w:val="22"/>
        </w:rPr>
        <w:t>.</w:t>
      </w:r>
      <w:r w:rsidRPr="00200FC5">
        <w:rPr>
          <w:rFonts w:ascii="Calibri" w:hAnsi="Calibri"/>
          <w:color w:val="FF0000"/>
          <w:sz w:val="22"/>
          <w:szCs w:val="22"/>
        </w:rPr>
        <w:t xml:space="preserve"> </w:t>
      </w:r>
      <w:r w:rsidRPr="00200FC5">
        <w:rPr>
          <w:rFonts w:ascii="Calibri" w:hAnsi="Calibri"/>
          <w:sz w:val="22"/>
          <w:szCs w:val="22"/>
        </w:rPr>
        <w:t xml:space="preserve">All costs were inflated to 2017 </w:t>
      </w:r>
      <w:r w:rsidR="00F37FD0" w:rsidRPr="00200FC5">
        <w:rPr>
          <w:rFonts w:ascii="Calibri" w:hAnsi="Calibri"/>
          <w:sz w:val="22"/>
          <w:szCs w:val="22"/>
        </w:rPr>
        <w:t>USD</w:t>
      </w:r>
      <w:r w:rsidRPr="00200FC5">
        <w:rPr>
          <w:rFonts w:ascii="Calibri" w:hAnsi="Calibri"/>
          <w:sz w:val="22"/>
          <w:szCs w:val="22"/>
        </w:rPr>
        <w:t xml:space="preserve"> using </w:t>
      </w:r>
      <w:r w:rsidRPr="00200FC5">
        <w:rPr>
          <w:rFonts w:ascii="Calibri" w:hAnsi="Calibri"/>
          <w:sz w:val="22"/>
          <w:szCs w:val="22"/>
        </w:rPr>
        <w:lastRenderedPageBreak/>
        <w:t xml:space="preserve">Consumer Price Index, and all costs and </w:t>
      </w:r>
      <w:r w:rsidR="0021390D" w:rsidRPr="00200FC5">
        <w:rPr>
          <w:rFonts w:ascii="Calibri" w:hAnsi="Calibri"/>
          <w:sz w:val="22"/>
          <w:szCs w:val="22"/>
        </w:rPr>
        <w:t>QALYs</w:t>
      </w:r>
      <w:r w:rsidRPr="00200FC5">
        <w:rPr>
          <w:rFonts w:ascii="Calibri" w:hAnsi="Calibri"/>
          <w:sz w:val="22"/>
          <w:szCs w:val="22"/>
        </w:rPr>
        <w:t xml:space="preserve"> were </w:t>
      </w:r>
      <w:r w:rsidR="009C70B1" w:rsidRPr="00200FC5">
        <w:rPr>
          <w:rFonts w:ascii="Calibri" w:hAnsi="Calibri"/>
          <w:sz w:val="22"/>
          <w:szCs w:val="22"/>
        </w:rPr>
        <w:t>discounted at 3% annually. Net costs were calculated as policy costs minus health</w:t>
      </w:r>
      <w:r w:rsidR="005052BA" w:rsidRPr="00200FC5">
        <w:rPr>
          <w:rFonts w:ascii="Calibri" w:hAnsi="Calibri"/>
          <w:sz w:val="22"/>
          <w:szCs w:val="22"/>
        </w:rPr>
        <w:t>-related</w:t>
      </w:r>
      <w:r w:rsidR="009C70B1" w:rsidRPr="00200FC5">
        <w:rPr>
          <w:rFonts w:ascii="Calibri" w:hAnsi="Calibri"/>
          <w:sz w:val="22"/>
          <w:szCs w:val="22"/>
        </w:rPr>
        <w:t xml:space="preserve"> costs from </w:t>
      </w:r>
      <w:proofErr w:type="spellStart"/>
      <w:r w:rsidR="009C70B1" w:rsidRPr="00200FC5">
        <w:rPr>
          <w:rFonts w:ascii="Calibri" w:hAnsi="Calibri"/>
          <w:sz w:val="22"/>
          <w:szCs w:val="22"/>
        </w:rPr>
        <w:t>cardiometabolic</w:t>
      </w:r>
      <w:proofErr w:type="spellEnd"/>
      <w:r w:rsidR="009C70B1" w:rsidRPr="00200FC5">
        <w:rPr>
          <w:rFonts w:ascii="Calibri" w:hAnsi="Calibri"/>
          <w:sz w:val="22"/>
          <w:szCs w:val="22"/>
        </w:rPr>
        <w:t xml:space="preserve"> diseases. </w:t>
      </w:r>
      <w:r w:rsidRPr="00200FC5">
        <w:rPr>
          <w:rFonts w:ascii="Calibri" w:hAnsi="Calibri"/>
          <w:sz w:val="22"/>
          <w:szCs w:val="22"/>
        </w:rPr>
        <w:t>Incremental cost-effectiveness ratio</w:t>
      </w:r>
      <w:r w:rsidR="00BD3B7B" w:rsidRPr="00200FC5">
        <w:rPr>
          <w:rFonts w:ascii="Calibri" w:hAnsi="Calibri"/>
          <w:sz w:val="22"/>
          <w:szCs w:val="22"/>
        </w:rPr>
        <w:t>s</w:t>
      </w:r>
      <w:r w:rsidRPr="00200FC5">
        <w:rPr>
          <w:rFonts w:ascii="Calibri" w:hAnsi="Calibri"/>
          <w:sz w:val="22"/>
          <w:szCs w:val="22"/>
        </w:rPr>
        <w:t xml:space="preserve"> (ICERs) were calculated as the net change in costs divided by the net change in QALYs. Net monetary benefit (NMB) was calculated by summing net costs (or saving</w:t>
      </w:r>
      <w:r w:rsidR="00683A05" w:rsidRPr="00200FC5">
        <w:rPr>
          <w:rFonts w:ascii="Calibri" w:hAnsi="Calibri"/>
          <w:sz w:val="22"/>
          <w:szCs w:val="22"/>
        </w:rPr>
        <w:t>s</w:t>
      </w:r>
      <w:r w:rsidRPr="00200FC5">
        <w:rPr>
          <w:rFonts w:ascii="Calibri" w:hAnsi="Calibri"/>
          <w:sz w:val="22"/>
          <w:szCs w:val="22"/>
        </w:rPr>
        <w:t>, if negative)</w:t>
      </w:r>
      <w:r w:rsidR="00C14C57" w:rsidRPr="00200FC5">
        <w:rPr>
          <w:rFonts w:ascii="Calibri" w:hAnsi="Calibri"/>
          <w:sz w:val="22"/>
          <w:szCs w:val="22"/>
        </w:rPr>
        <w:t>,</w:t>
      </w:r>
      <w:r w:rsidRPr="00200FC5">
        <w:rPr>
          <w:rFonts w:ascii="Calibri" w:hAnsi="Calibri"/>
          <w:sz w:val="22"/>
          <w:szCs w:val="22"/>
        </w:rPr>
        <w:t xml:space="preserve"> </w:t>
      </w:r>
      <w:r w:rsidR="00012690" w:rsidRPr="00200FC5">
        <w:rPr>
          <w:rFonts w:ascii="Calibri" w:hAnsi="Calibri"/>
          <w:sz w:val="22"/>
          <w:szCs w:val="22"/>
        </w:rPr>
        <w:t>and</w:t>
      </w:r>
      <w:r w:rsidR="00C14C57" w:rsidRPr="00200FC5">
        <w:rPr>
          <w:rFonts w:ascii="Calibri" w:hAnsi="Calibri"/>
          <w:sz w:val="22"/>
          <w:szCs w:val="22"/>
        </w:rPr>
        <w:t xml:space="preserve"> further adding a monetary value of</w:t>
      </w:r>
      <w:r w:rsidRPr="00200FC5">
        <w:rPr>
          <w:rFonts w:ascii="Calibri" w:hAnsi="Calibri"/>
          <w:sz w:val="22"/>
          <w:szCs w:val="22"/>
        </w:rPr>
        <w:t xml:space="preserve"> QALYs gained </w:t>
      </w:r>
      <w:r w:rsidR="00C14C57" w:rsidRPr="00200FC5">
        <w:rPr>
          <w:rFonts w:ascii="Calibri" w:hAnsi="Calibri"/>
          <w:sz w:val="22"/>
          <w:szCs w:val="22"/>
        </w:rPr>
        <w:t>based on</w:t>
      </w:r>
      <w:r w:rsidRPr="00200FC5">
        <w:rPr>
          <w:rFonts w:ascii="Calibri" w:hAnsi="Calibri"/>
          <w:sz w:val="22"/>
          <w:szCs w:val="22"/>
        </w:rPr>
        <w:t xml:space="preserve"> a willingness-to-pay threshold per QALY. For this calculation, we assumed a </w:t>
      </w:r>
      <w:r w:rsidRPr="00200FC5">
        <w:rPr>
          <w:rFonts w:ascii="Calibri" w:hAnsi="Calibri"/>
          <w:sz w:val="22"/>
          <w:szCs w:val="22"/>
          <w:shd w:val="clear" w:color="auto" w:fill="FFFFFF"/>
        </w:rPr>
        <w:t xml:space="preserve">willingness-to-pay threshold of $100,000 per QALY and allowed it to vary in sensitivity analysis, consistent with AHA/ACC </w:t>
      </w:r>
      <w:r w:rsidR="009C70B1" w:rsidRPr="00200FC5">
        <w:rPr>
          <w:rFonts w:ascii="Calibri" w:hAnsi="Calibri"/>
          <w:sz w:val="22"/>
          <w:szCs w:val="22"/>
          <w:shd w:val="clear" w:color="auto" w:fill="FFFFFF"/>
        </w:rPr>
        <w:t xml:space="preserve">and Second </w:t>
      </w:r>
      <w:r w:rsidR="00C14C57" w:rsidRPr="00200FC5">
        <w:rPr>
          <w:rFonts w:ascii="Calibri" w:hAnsi="Calibri"/>
          <w:sz w:val="22"/>
          <w:szCs w:val="22"/>
          <w:shd w:val="clear" w:color="auto" w:fill="FFFFFF"/>
        </w:rPr>
        <w:t>U</w:t>
      </w:r>
      <w:r w:rsidR="00A0557D" w:rsidRPr="00200FC5">
        <w:rPr>
          <w:rFonts w:ascii="Calibri" w:hAnsi="Calibri"/>
          <w:sz w:val="22"/>
          <w:szCs w:val="22"/>
          <w:shd w:val="clear" w:color="auto" w:fill="FFFFFF"/>
        </w:rPr>
        <w:t>.</w:t>
      </w:r>
      <w:r w:rsidR="00C14C57" w:rsidRPr="00200FC5">
        <w:rPr>
          <w:rFonts w:ascii="Calibri" w:hAnsi="Calibri"/>
          <w:sz w:val="22"/>
          <w:szCs w:val="22"/>
          <w:shd w:val="clear" w:color="auto" w:fill="FFFFFF"/>
        </w:rPr>
        <w:t>S</w:t>
      </w:r>
      <w:r w:rsidR="00A0557D" w:rsidRPr="00200FC5">
        <w:rPr>
          <w:rFonts w:ascii="Calibri" w:hAnsi="Calibri"/>
          <w:sz w:val="22"/>
          <w:szCs w:val="22"/>
          <w:shd w:val="clear" w:color="auto" w:fill="FFFFFF"/>
        </w:rPr>
        <w:t>.</w:t>
      </w:r>
      <w:r w:rsidR="00C14C57" w:rsidRPr="00200FC5">
        <w:rPr>
          <w:rFonts w:ascii="Calibri" w:hAnsi="Calibri"/>
          <w:sz w:val="22"/>
          <w:szCs w:val="22"/>
          <w:shd w:val="clear" w:color="auto" w:fill="FFFFFF"/>
        </w:rPr>
        <w:t xml:space="preserve"> </w:t>
      </w:r>
      <w:r w:rsidR="009C70B1" w:rsidRPr="00200FC5">
        <w:rPr>
          <w:rFonts w:ascii="Calibri" w:hAnsi="Calibri"/>
          <w:sz w:val="22"/>
          <w:szCs w:val="22"/>
          <w:shd w:val="clear" w:color="auto" w:fill="FFFFFF"/>
        </w:rPr>
        <w:t xml:space="preserve">Panel </w:t>
      </w:r>
      <w:r w:rsidRPr="00200FC5">
        <w:rPr>
          <w:rFonts w:ascii="Calibri" w:hAnsi="Calibri"/>
          <w:sz w:val="22"/>
          <w:szCs w:val="22"/>
          <w:shd w:val="clear" w:color="auto" w:fill="FFFFFF"/>
        </w:rPr>
        <w:t>recommendations</w:t>
      </w:r>
      <w:r w:rsidR="00892E8A" w:rsidRPr="00200FC5">
        <w:rPr>
          <w:rFonts w:ascii="Calibri" w:hAnsi="Calibri"/>
          <w:sz w:val="22"/>
          <w:szCs w:val="22"/>
          <w:shd w:val="clear" w:color="auto" w:fill="FFFFFF"/>
        </w:rPr>
        <w:t>.</w:t>
      </w:r>
      <w:r w:rsidRPr="00200FC5">
        <w:rPr>
          <w:rFonts w:ascii="Calibri" w:hAnsi="Calibri"/>
          <w:sz w:val="22"/>
          <w:szCs w:val="22"/>
        </w:rPr>
        <w:fldChar w:fldCharType="begin">
          <w:fldData xml:space="preserve">PEVuZE5vdGU+PENpdGU+PEF1dGhvcj5BbmRlcnNvbjwvQXV0aG9yPjxZZWFyPjIwMTQ8L1llYXI+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==
</w:fldData>
        </w:fldChar>
      </w:r>
      <w:r w:rsidR="00631B0F" w:rsidRPr="00200FC5">
        <w:rPr>
          <w:rFonts w:ascii="Calibri" w:hAnsi="Calibri"/>
          <w:sz w:val="22"/>
          <w:szCs w:val="22"/>
        </w:rPr>
        <w:instrText xml:space="preserve"> ADDIN EN.CITE </w:instrText>
      </w:r>
      <w:r w:rsidR="00631B0F" w:rsidRPr="00200FC5">
        <w:rPr>
          <w:rFonts w:ascii="Calibri" w:hAnsi="Calibri"/>
          <w:sz w:val="22"/>
          <w:szCs w:val="22"/>
        </w:rPr>
        <w:fldChar w:fldCharType="begin">
          <w:fldData xml:space="preserve">PEVuZE5vdGU+PENpdGU+PEF1dGhvcj5BbmRlcnNvbjwvQXV0aG9yPjxZZWFyPjIwMTQ8L1llYXI+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==
</w:fldData>
        </w:fldChar>
      </w:r>
      <w:r w:rsidR="00631B0F" w:rsidRPr="00200FC5">
        <w:rPr>
          <w:rFonts w:ascii="Calibri" w:hAnsi="Calibri"/>
          <w:sz w:val="22"/>
          <w:szCs w:val="22"/>
        </w:rPr>
        <w:instrText xml:space="preserve"> ADDIN EN.CITE.DATA </w:instrText>
      </w:r>
      <w:r w:rsidR="00631B0F" w:rsidRPr="00200FC5">
        <w:rPr>
          <w:rFonts w:ascii="Calibri" w:hAnsi="Calibri"/>
          <w:sz w:val="22"/>
          <w:szCs w:val="22"/>
        </w:rPr>
      </w:r>
      <w:r w:rsidR="00631B0F" w:rsidRPr="00200FC5">
        <w:rPr>
          <w:rFonts w:ascii="Calibri" w:hAnsi="Calibri"/>
          <w:sz w:val="22"/>
          <w:szCs w:val="22"/>
        </w:rPr>
        <w:fldChar w:fldCharType="end"/>
      </w:r>
      <w:r w:rsidRPr="00200FC5">
        <w:rPr>
          <w:rFonts w:ascii="Calibri" w:hAnsi="Calibri"/>
          <w:sz w:val="22"/>
          <w:szCs w:val="22"/>
        </w:rPr>
      </w:r>
      <w:r w:rsidRPr="00200FC5">
        <w:rPr>
          <w:rFonts w:ascii="Calibri" w:hAnsi="Calibri"/>
          <w:sz w:val="22"/>
          <w:szCs w:val="22"/>
        </w:rPr>
        <w:fldChar w:fldCharType="separate"/>
      </w:r>
      <w:r w:rsidR="00631B0F" w:rsidRPr="00200FC5">
        <w:rPr>
          <w:rFonts w:ascii="Calibri" w:hAnsi="Calibri"/>
          <w:noProof/>
          <w:sz w:val="22"/>
          <w:szCs w:val="22"/>
          <w:vertAlign w:val="superscript"/>
        </w:rPr>
        <w:t>47, 48</w:t>
      </w:r>
      <w:r w:rsidRPr="00200FC5">
        <w:rPr>
          <w:rFonts w:ascii="Calibri" w:hAnsi="Calibri"/>
          <w:sz w:val="22"/>
          <w:szCs w:val="22"/>
        </w:rPr>
        <w:fldChar w:fldCharType="end"/>
      </w:r>
    </w:p>
    <w:p w14:paraId="7B431E0C" w14:textId="77777777" w:rsidR="00D62D95" w:rsidRPr="00200FC5" w:rsidRDefault="00D62D95" w:rsidP="00D62D95">
      <w:pPr>
        <w:spacing w:line="480" w:lineRule="auto"/>
        <w:rPr>
          <w:rFonts w:ascii="Calibri" w:hAnsi="Calibri"/>
          <w:sz w:val="22"/>
          <w:szCs w:val="22"/>
        </w:rPr>
      </w:pPr>
    </w:p>
    <w:p w14:paraId="58E49EA1" w14:textId="77777777" w:rsidR="00D62D95" w:rsidRPr="00200FC5" w:rsidRDefault="00D62D95" w:rsidP="00D62D95">
      <w:pPr>
        <w:spacing w:line="480" w:lineRule="auto"/>
        <w:rPr>
          <w:rFonts w:ascii="Calibri" w:hAnsi="Calibri"/>
          <w:b/>
          <w:sz w:val="22"/>
          <w:szCs w:val="22"/>
        </w:rPr>
      </w:pPr>
      <w:r w:rsidRPr="00200FC5">
        <w:rPr>
          <w:rFonts w:ascii="Calibri" w:hAnsi="Calibri"/>
          <w:b/>
          <w:sz w:val="22"/>
          <w:szCs w:val="22"/>
        </w:rPr>
        <w:t xml:space="preserve">Sensitivity and Uncertainty Analyses </w:t>
      </w:r>
    </w:p>
    <w:p w14:paraId="0460B386" w14:textId="5B86B203" w:rsidR="00D62D95" w:rsidRPr="00200FC5" w:rsidRDefault="00D62D95" w:rsidP="006D14B1">
      <w:pPr>
        <w:spacing w:line="480" w:lineRule="auto"/>
        <w:ind w:firstLine="720"/>
        <w:rPr>
          <w:rFonts w:ascii="Calibri" w:hAnsi="Calibri"/>
          <w:sz w:val="22"/>
          <w:szCs w:val="22"/>
        </w:rPr>
      </w:pPr>
      <w:r w:rsidRPr="00200FC5">
        <w:rPr>
          <w:rFonts w:ascii="Calibri" w:hAnsi="Calibri"/>
          <w:sz w:val="22"/>
          <w:szCs w:val="22"/>
        </w:rPr>
        <w:t xml:space="preserve">We used probabilistic sensitivity analysis via second-order Monte Carlo approach that allowed the </w:t>
      </w:r>
      <w:r w:rsidR="007168D0" w:rsidRPr="00200FC5">
        <w:rPr>
          <w:rFonts w:ascii="Calibri" w:hAnsi="Calibri"/>
          <w:sz w:val="22"/>
          <w:szCs w:val="22"/>
        </w:rPr>
        <w:t xml:space="preserve">individual heterogeneity and </w:t>
      </w:r>
      <w:r w:rsidRPr="00200FC5">
        <w:rPr>
          <w:rFonts w:ascii="Calibri" w:hAnsi="Calibri"/>
          <w:sz w:val="22"/>
          <w:szCs w:val="22"/>
        </w:rPr>
        <w:t>estimated uncertainty of model parameters to be propagated to the outputs</w:t>
      </w:r>
      <w:r w:rsidR="007028C6" w:rsidRPr="00200FC5">
        <w:rPr>
          <w:rFonts w:ascii="Calibri" w:hAnsi="Calibri"/>
          <w:sz w:val="22"/>
          <w:szCs w:val="22"/>
        </w:rPr>
        <w:t>.</w:t>
      </w:r>
      <w:r w:rsidRPr="00200FC5">
        <w:rPr>
          <w:rFonts w:ascii="Calibri" w:hAnsi="Calibri"/>
          <w:sz w:val="22"/>
          <w:szCs w:val="22"/>
        </w:rPr>
        <w:fldChar w:fldCharType="begin"/>
      </w:r>
      <w:r w:rsidR="00631B0F" w:rsidRPr="00200FC5">
        <w:rPr>
          <w:rFonts w:ascii="Calibri" w:hAnsi="Calibri"/>
          <w:sz w:val="22"/>
          <w:szCs w:val="22"/>
        </w:rPr>
        <w:instrText xml:space="preserve"> ADDIN EN.CITE &lt;EndNote&gt;&lt;Cite&gt;&lt;Author&gt;Koerkamp&lt;/Author&gt;&lt;Year&gt;2011&lt;/Year&gt;&lt;RecNum&gt;1605&lt;/RecNum&gt;&lt;DisplayText&gt;&lt;style face="superscript"&gt;49&lt;/style&gt;&lt;/DisplayText&gt;&lt;record&gt;&lt;rec-number&gt;1605&lt;/rec-number&gt;&lt;foreign-keys&gt;&lt;key app="EN" db-id="dpawv2erjrtf2zefxtzp0vrosxfwewdfetz0" timestamp="1498583776"&gt;1605&lt;/key&gt;&lt;/foreign-keys&gt;&lt;ref-type name="Journal Article"&gt;17&lt;/ref-type&gt;&lt;contributors&gt;&lt;authors&gt;&lt;author&gt;Koerkamp, Bas Groot&lt;/author&gt;&lt;author&gt;Stijnen, Theo&lt;/author&gt;&lt;author&gt;Weinstein, Milton C&lt;/author&gt;&lt;author&gt;Hunink, MG Myriam&lt;/author&gt;&lt;/authors&gt;&lt;/contributors&gt;&lt;titles&gt;&lt;title&gt;The combined analysis of uncertainty and patient heterogeneity in medical decision models&lt;/title&gt;&lt;secondary-title&gt;Medical Decision Making&lt;/secondary-title&gt;&lt;/titles&gt;&lt;periodical&gt;&lt;full-title&gt;Medical Decision Making&lt;/full-title&gt;&lt;abbr-1&gt;Med. Decis. Making&lt;/abbr-1&gt;&lt;abbr-2&gt;Med Decis Making&lt;/abbr-2&gt;&lt;/periodical&gt;&lt;pages&gt;650-661&lt;/pages&gt;&lt;volume&gt;31&lt;/volume&gt;&lt;number&gt;4&lt;/number&gt;&lt;dates&gt;&lt;year&gt;2011&lt;/year&gt;&lt;/dates&gt;&lt;isbn&gt;0272-989X&lt;/isbn&gt;&lt;urls&gt;&lt;/urls&gt;&lt;/record&gt;&lt;/Cite&gt;&lt;/EndNote&gt;</w:instrText>
      </w:r>
      <w:r w:rsidRPr="00200FC5">
        <w:rPr>
          <w:rFonts w:ascii="Calibri" w:hAnsi="Calibri"/>
          <w:sz w:val="22"/>
          <w:szCs w:val="22"/>
        </w:rPr>
        <w:fldChar w:fldCharType="separate"/>
      </w:r>
      <w:r w:rsidR="00631B0F" w:rsidRPr="00200FC5">
        <w:rPr>
          <w:rFonts w:ascii="Calibri" w:hAnsi="Calibri"/>
          <w:noProof/>
          <w:sz w:val="22"/>
          <w:szCs w:val="22"/>
          <w:vertAlign w:val="superscript"/>
        </w:rPr>
        <w:t>49</w:t>
      </w:r>
      <w:r w:rsidRPr="00200FC5">
        <w:rPr>
          <w:rFonts w:ascii="Calibri" w:hAnsi="Calibri"/>
          <w:sz w:val="22"/>
          <w:szCs w:val="22"/>
        </w:rPr>
        <w:fldChar w:fldCharType="end"/>
      </w:r>
      <w:r w:rsidRPr="00200FC5">
        <w:rPr>
          <w:rFonts w:ascii="Calibri" w:hAnsi="Calibri"/>
          <w:sz w:val="22"/>
          <w:szCs w:val="22"/>
        </w:rPr>
        <w:t xml:space="preserve"> The sources of uncertainty considered</w:t>
      </w:r>
      <w:r w:rsidR="00B23862" w:rsidRPr="00200FC5">
        <w:rPr>
          <w:rFonts w:ascii="Calibri" w:hAnsi="Calibri"/>
          <w:sz w:val="22"/>
          <w:szCs w:val="22"/>
        </w:rPr>
        <w:t xml:space="preserve"> </w:t>
      </w:r>
      <w:r w:rsidRPr="00200FC5">
        <w:rPr>
          <w:rFonts w:ascii="Calibri" w:hAnsi="Calibri"/>
          <w:sz w:val="22"/>
          <w:szCs w:val="22"/>
        </w:rPr>
        <w:t xml:space="preserve">included </w:t>
      </w:r>
      <w:r w:rsidR="00704251" w:rsidRPr="00200FC5">
        <w:rPr>
          <w:rFonts w:ascii="Calibri" w:hAnsi="Calibri"/>
          <w:sz w:val="22"/>
          <w:szCs w:val="22"/>
        </w:rPr>
        <w:t xml:space="preserve">the </w:t>
      </w:r>
      <w:r w:rsidR="00D950C6" w:rsidRPr="00200FC5">
        <w:rPr>
          <w:rFonts w:ascii="Calibri" w:hAnsi="Calibri"/>
          <w:sz w:val="22"/>
          <w:szCs w:val="22"/>
        </w:rPr>
        <w:t xml:space="preserve">NHANES </w:t>
      </w:r>
      <w:r w:rsidR="00704251" w:rsidRPr="00200FC5">
        <w:rPr>
          <w:rFonts w:ascii="Calibri" w:hAnsi="Calibri"/>
          <w:sz w:val="22"/>
          <w:szCs w:val="22"/>
        </w:rPr>
        <w:t xml:space="preserve">sampling </w:t>
      </w:r>
      <w:r w:rsidR="00055B29" w:rsidRPr="00200FC5">
        <w:rPr>
          <w:rFonts w:ascii="Calibri" w:hAnsi="Calibri"/>
          <w:sz w:val="22"/>
          <w:szCs w:val="22"/>
        </w:rPr>
        <w:t>design (</w:t>
      </w:r>
      <w:r w:rsidR="00096B98" w:rsidRPr="00200FC5">
        <w:rPr>
          <w:rFonts w:ascii="Calibri" w:hAnsi="Calibri"/>
          <w:sz w:val="22"/>
          <w:szCs w:val="22"/>
        </w:rPr>
        <w:t xml:space="preserve">sampling error of </w:t>
      </w:r>
      <w:r w:rsidR="00416C94">
        <w:rPr>
          <w:rFonts w:ascii="Calibri" w:hAnsi="Calibri"/>
          <w:sz w:val="22"/>
          <w:szCs w:val="22"/>
        </w:rPr>
        <w:t xml:space="preserve">baseline </w:t>
      </w:r>
      <w:r w:rsidR="00096B98" w:rsidRPr="00200FC5">
        <w:rPr>
          <w:rFonts w:ascii="Calibri" w:hAnsi="Calibri"/>
          <w:sz w:val="22"/>
          <w:szCs w:val="22"/>
        </w:rPr>
        <w:t>added sugar intake, BMI</w:t>
      </w:r>
      <w:r w:rsidR="003270DA">
        <w:rPr>
          <w:rFonts w:ascii="Calibri" w:hAnsi="Calibri"/>
          <w:sz w:val="22"/>
          <w:szCs w:val="22"/>
        </w:rPr>
        <w:t>, and prevalent type 2 diabetes</w:t>
      </w:r>
      <w:r w:rsidR="00055B29" w:rsidRPr="00200FC5">
        <w:rPr>
          <w:rFonts w:ascii="Calibri" w:hAnsi="Calibri"/>
          <w:sz w:val="22"/>
          <w:szCs w:val="22"/>
        </w:rPr>
        <w:t>)</w:t>
      </w:r>
      <w:r w:rsidR="00704251" w:rsidRPr="00200FC5">
        <w:rPr>
          <w:rFonts w:ascii="Calibri" w:hAnsi="Calibri"/>
          <w:sz w:val="22"/>
          <w:szCs w:val="22"/>
        </w:rPr>
        <w:t xml:space="preserve">, </w:t>
      </w:r>
      <w:r w:rsidRPr="00200FC5">
        <w:rPr>
          <w:rFonts w:ascii="Calibri" w:hAnsi="Calibri"/>
          <w:sz w:val="22"/>
          <w:szCs w:val="22"/>
        </w:rPr>
        <w:t xml:space="preserve">the sampling error of the relative risks; the time lag between dietary intake change and change in disease risks; the uncertainty of mortality forecasts; the uncertainty around the true incidence of CHD, and stroke; </w:t>
      </w:r>
      <w:r w:rsidR="003270DA">
        <w:rPr>
          <w:rFonts w:ascii="Calibri" w:hAnsi="Calibri"/>
          <w:sz w:val="22"/>
          <w:szCs w:val="22"/>
        </w:rPr>
        <w:t xml:space="preserve">the uncertainty of policy effects; and </w:t>
      </w:r>
      <w:r w:rsidRPr="00200FC5">
        <w:rPr>
          <w:rFonts w:ascii="Calibri" w:hAnsi="Calibri"/>
          <w:sz w:val="22"/>
          <w:szCs w:val="22"/>
        </w:rPr>
        <w:t>the uncertainty of costs</w:t>
      </w:r>
      <w:r w:rsidR="00B23862" w:rsidRPr="00200FC5">
        <w:rPr>
          <w:rFonts w:ascii="Calibri" w:hAnsi="Calibri"/>
          <w:sz w:val="22"/>
          <w:szCs w:val="22"/>
        </w:rPr>
        <w:t xml:space="preserve"> (</w:t>
      </w:r>
      <w:r w:rsidR="00887B78" w:rsidRPr="00200FC5">
        <w:rPr>
          <w:rFonts w:ascii="Calibri" w:hAnsi="Calibri"/>
          <w:sz w:val="22"/>
          <w:szCs w:val="22"/>
        </w:rPr>
        <w:t>Text S1</w:t>
      </w:r>
      <w:r w:rsidR="00B23862" w:rsidRPr="00200FC5">
        <w:rPr>
          <w:rFonts w:ascii="Calibri" w:hAnsi="Calibri"/>
          <w:sz w:val="22"/>
          <w:szCs w:val="22"/>
        </w:rPr>
        <w:t>)</w:t>
      </w:r>
      <w:r w:rsidRPr="00200FC5">
        <w:rPr>
          <w:rFonts w:ascii="Calibri" w:hAnsi="Calibri"/>
          <w:sz w:val="22"/>
          <w:szCs w:val="22"/>
        </w:rPr>
        <w:t>. We summarized the output distributions by reporting the medians and 95% uncertainty intervals (UI). We also plotted the annual probability that a scenario is cost</w:t>
      </w:r>
      <w:r w:rsidR="00683A05" w:rsidRPr="00200FC5">
        <w:rPr>
          <w:rFonts w:ascii="Calibri" w:hAnsi="Calibri"/>
          <w:sz w:val="22"/>
          <w:szCs w:val="22"/>
        </w:rPr>
        <w:t>-</w:t>
      </w:r>
      <w:r w:rsidRPr="00200FC5">
        <w:rPr>
          <w:rFonts w:ascii="Calibri" w:hAnsi="Calibri"/>
          <w:sz w:val="22"/>
          <w:szCs w:val="22"/>
        </w:rPr>
        <w:t>saving over the simulation period</w:t>
      </w:r>
      <w:r w:rsidR="007407EC">
        <w:rPr>
          <w:rFonts w:ascii="Calibri" w:hAnsi="Calibri"/>
          <w:sz w:val="22"/>
          <w:szCs w:val="22"/>
        </w:rPr>
        <w:t>. Discount rate and willingness-to-</w:t>
      </w:r>
      <w:r w:rsidRPr="00200FC5">
        <w:rPr>
          <w:rFonts w:ascii="Calibri" w:hAnsi="Calibri"/>
          <w:sz w:val="22"/>
          <w:szCs w:val="22"/>
        </w:rPr>
        <w:t>pay values were included in one-way sensitivity ana</w:t>
      </w:r>
      <w:r w:rsidR="00E3554F">
        <w:rPr>
          <w:rFonts w:ascii="Calibri" w:hAnsi="Calibri"/>
          <w:sz w:val="22"/>
          <w:szCs w:val="22"/>
        </w:rPr>
        <w:t>lyse</w:t>
      </w:r>
      <w:r w:rsidRPr="00200FC5">
        <w:rPr>
          <w:rFonts w:ascii="Calibri" w:hAnsi="Calibri"/>
          <w:sz w:val="22"/>
          <w:szCs w:val="22"/>
        </w:rPr>
        <w:t xml:space="preserve">s and allowed to vary in steps between 0-9% and $50,000-$150,000 respectively. </w:t>
      </w:r>
      <w:r w:rsidR="00756329" w:rsidRPr="00200FC5">
        <w:rPr>
          <w:rFonts w:ascii="Calibri" w:hAnsi="Calibri"/>
          <w:sz w:val="22"/>
          <w:szCs w:val="22"/>
        </w:rPr>
        <w:t xml:space="preserve">To identify the </w:t>
      </w:r>
      <w:bookmarkStart w:id="4" w:name="_Hlk529872906"/>
      <w:r w:rsidR="00756329" w:rsidRPr="00200FC5">
        <w:rPr>
          <w:rFonts w:ascii="Calibri" w:hAnsi="Calibri"/>
          <w:sz w:val="22"/>
          <w:szCs w:val="22"/>
        </w:rPr>
        <w:t>threshold % change in added sugar intake that would render the policy cost-effective and cost-saving</w:t>
      </w:r>
      <w:bookmarkEnd w:id="4"/>
      <w:r w:rsidR="00756329" w:rsidRPr="00200FC5">
        <w:rPr>
          <w:rFonts w:ascii="Calibri" w:hAnsi="Calibri"/>
          <w:sz w:val="22"/>
          <w:szCs w:val="22"/>
        </w:rPr>
        <w:t xml:space="preserve">, </w:t>
      </w:r>
      <w:r w:rsidR="00406D03" w:rsidRPr="00200FC5">
        <w:rPr>
          <w:rFonts w:ascii="Calibri" w:hAnsi="Calibri"/>
          <w:sz w:val="22"/>
          <w:szCs w:val="22"/>
        </w:rPr>
        <w:t xml:space="preserve">we performed </w:t>
      </w:r>
      <w:r w:rsidR="00397342" w:rsidRPr="00200FC5">
        <w:rPr>
          <w:rFonts w:ascii="Calibri" w:hAnsi="Calibri"/>
          <w:sz w:val="22"/>
          <w:szCs w:val="22"/>
        </w:rPr>
        <w:t>a</w:t>
      </w:r>
      <w:r w:rsidR="00E3554F">
        <w:rPr>
          <w:rFonts w:ascii="Calibri" w:hAnsi="Calibri"/>
          <w:sz w:val="22"/>
          <w:szCs w:val="22"/>
        </w:rPr>
        <w:t>dditional</w:t>
      </w:r>
      <w:r w:rsidR="00397342" w:rsidRPr="00200FC5">
        <w:rPr>
          <w:rFonts w:ascii="Calibri" w:hAnsi="Calibri"/>
          <w:sz w:val="22"/>
          <w:szCs w:val="22"/>
        </w:rPr>
        <w:t xml:space="preserve"> </w:t>
      </w:r>
      <w:r w:rsidR="00E3554F">
        <w:rPr>
          <w:rFonts w:ascii="Calibri" w:hAnsi="Calibri"/>
          <w:sz w:val="22"/>
          <w:szCs w:val="22"/>
        </w:rPr>
        <w:t>one-way sensitivity analyse</w:t>
      </w:r>
      <w:r w:rsidR="00406D03" w:rsidRPr="00200FC5">
        <w:rPr>
          <w:rFonts w:ascii="Calibri" w:hAnsi="Calibri"/>
          <w:sz w:val="22"/>
          <w:szCs w:val="22"/>
        </w:rPr>
        <w:t>s o</w:t>
      </w:r>
      <w:r w:rsidR="00756329" w:rsidRPr="00200FC5">
        <w:rPr>
          <w:rFonts w:ascii="Calibri" w:hAnsi="Calibri"/>
          <w:sz w:val="22"/>
          <w:szCs w:val="22"/>
        </w:rPr>
        <w:t>n</w:t>
      </w:r>
      <w:r w:rsidR="00406D03" w:rsidRPr="00200FC5">
        <w:rPr>
          <w:rFonts w:ascii="Calibri" w:hAnsi="Calibri"/>
          <w:sz w:val="22"/>
          <w:szCs w:val="22"/>
        </w:rPr>
        <w:t xml:space="preserve"> </w:t>
      </w:r>
      <w:bookmarkStart w:id="5" w:name="_Hlk527537207"/>
      <w:r w:rsidR="00406D03" w:rsidRPr="00200FC5">
        <w:rPr>
          <w:rFonts w:ascii="Calibri" w:hAnsi="Calibri"/>
          <w:sz w:val="22"/>
          <w:szCs w:val="22"/>
        </w:rPr>
        <w:t xml:space="preserve">the </w:t>
      </w:r>
      <w:r w:rsidR="00380E20" w:rsidRPr="00200FC5">
        <w:rPr>
          <w:rFonts w:ascii="Calibri" w:hAnsi="Calibri"/>
          <w:sz w:val="22"/>
          <w:szCs w:val="22"/>
        </w:rPr>
        <w:t xml:space="preserve">overall policy effect size of the </w:t>
      </w:r>
      <w:r w:rsidR="00406D03" w:rsidRPr="00200FC5">
        <w:rPr>
          <w:rFonts w:ascii="Calibri" w:hAnsi="Calibri"/>
          <w:i/>
          <w:sz w:val="22"/>
          <w:szCs w:val="22"/>
        </w:rPr>
        <w:t>sugar</w:t>
      </w:r>
      <w:r w:rsidR="00406D03" w:rsidRPr="00200FC5">
        <w:rPr>
          <w:rFonts w:ascii="Calibri" w:hAnsi="Calibri"/>
          <w:sz w:val="22"/>
          <w:szCs w:val="22"/>
        </w:rPr>
        <w:t xml:space="preserve"> </w:t>
      </w:r>
      <w:proofErr w:type="spellStart"/>
      <w:r w:rsidR="00406D03" w:rsidRPr="00200FC5">
        <w:rPr>
          <w:rFonts w:ascii="Calibri" w:hAnsi="Calibri"/>
          <w:i/>
          <w:sz w:val="22"/>
          <w:szCs w:val="22"/>
        </w:rPr>
        <w:t>label+reformulation</w:t>
      </w:r>
      <w:proofErr w:type="spellEnd"/>
      <w:r w:rsidR="00406D03" w:rsidRPr="00200FC5">
        <w:rPr>
          <w:rFonts w:ascii="Calibri" w:hAnsi="Calibri"/>
          <w:sz w:val="22"/>
          <w:szCs w:val="22"/>
        </w:rPr>
        <w:t xml:space="preserve"> scenario</w:t>
      </w:r>
      <w:bookmarkEnd w:id="5"/>
      <w:r w:rsidR="00406D03" w:rsidRPr="00200FC5">
        <w:rPr>
          <w:rFonts w:ascii="Calibri" w:hAnsi="Calibri"/>
          <w:sz w:val="22"/>
          <w:szCs w:val="22"/>
        </w:rPr>
        <w:t xml:space="preserve">, </w:t>
      </w:r>
      <w:r w:rsidR="00756329" w:rsidRPr="00200FC5">
        <w:rPr>
          <w:rFonts w:ascii="Calibri" w:hAnsi="Calibri"/>
          <w:sz w:val="22"/>
          <w:szCs w:val="22"/>
        </w:rPr>
        <w:t xml:space="preserve">and </w:t>
      </w:r>
      <w:r w:rsidR="00406D03" w:rsidRPr="00200FC5">
        <w:rPr>
          <w:rFonts w:ascii="Calibri" w:hAnsi="Calibri"/>
          <w:sz w:val="22"/>
          <w:szCs w:val="22"/>
        </w:rPr>
        <w:t>allowed</w:t>
      </w:r>
      <w:r w:rsidR="00380E20" w:rsidRPr="00200FC5">
        <w:rPr>
          <w:rFonts w:ascii="Calibri" w:hAnsi="Calibri"/>
          <w:sz w:val="22"/>
          <w:szCs w:val="22"/>
        </w:rPr>
        <w:t xml:space="preserve"> it</w:t>
      </w:r>
      <w:r w:rsidR="00406D03" w:rsidRPr="00200FC5">
        <w:rPr>
          <w:rFonts w:ascii="Calibri" w:hAnsi="Calibri"/>
          <w:sz w:val="22"/>
          <w:szCs w:val="22"/>
        </w:rPr>
        <w:t xml:space="preserve"> to vary in steps between </w:t>
      </w:r>
      <w:bookmarkStart w:id="6" w:name="_Hlk527537313"/>
      <w:r w:rsidR="00406D03" w:rsidRPr="00200FC5">
        <w:rPr>
          <w:rFonts w:ascii="Calibri" w:hAnsi="Calibri"/>
          <w:sz w:val="22"/>
          <w:szCs w:val="22"/>
        </w:rPr>
        <w:t>0.5-</w:t>
      </w:r>
      <w:proofErr w:type="gramStart"/>
      <w:r w:rsidR="00D512D1" w:rsidRPr="00200FC5">
        <w:rPr>
          <w:rFonts w:ascii="Calibri" w:hAnsi="Calibri"/>
          <w:sz w:val="22"/>
          <w:szCs w:val="22"/>
        </w:rPr>
        <w:t>6</w:t>
      </w:r>
      <w:r w:rsidR="00406D03" w:rsidRPr="00200FC5">
        <w:rPr>
          <w:rFonts w:ascii="Calibri" w:hAnsi="Calibri"/>
          <w:sz w:val="22"/>
          <w:szCs w:val="22"/>
        </w:rPr>
        <w:t>%</w:t>
      </w:r>
      <w:proofErr w:type="gramEnd"/>
      <w:r w:rsidR="00406D03" w:rsidRPr="00200FC5">
        <w:rPr>
          <w:rFonts w:ascii="Calibri" w:hAnsi="Calibri"/>
          <w:sz w:val="22"/>
          <w:szCs w:val="22"/>
        </w:rPr>
        <w:t>.</w:t>
      </w:r>
      <w:bookmarkEnd w:id="6"/>
      <w:r w:rsidR="00C8286A" w:rsidRPr="00200FC5">
        <w:rPr>
          <w:rFonts w:ascii="Calibri" w:hAnsi="Calibri"/>
          <w:sz w:val="22"/>
          <w:szCs w:val="22"/>
        </w:rPr>
        <w:br w:type="page"/>
      </w:r>
    </w:p>
    <w:p w14:paraId="562DE6A7" w14:textId="6CA31251" w:rsidR="00A573E6" w:rsidRPr="00200FC5" w:rsidRDefault="00A573E6" w:rsidP="00635298">
      <w:pPr>
        <w:spacing w:line="480" w:lineRule="auto"/>
        <w:outlineLvl w:val="0"/>
        <w:rPr>
          <w:rFonts w:ascii="Calibri" w:hAnsi="Calibri"/>
          <w:b/>
          <w:color w:val="000000" w:themeColor="text1"/>
          <w:sz w:val="22"/>
          <w:szCs w:val="22"/>
        </w:rPr>
      </w:pPr>
      <w:r w:rsidRPr="00200FC5">
        <w:rPr>
          <w:rFonts w:ascii="Calibri" w:hAnsi="Calibri"/>
          <w:b/>
          <w:color w:val="000000" w:themeColor="text1"/>
          <w:sz w:val="22"/>
          <w:szCs w:val="22"/>
        </w:rPr>
        <w:lastRenderedPageBreak/>
        <w:t>RESULTS</w:t>
      </w:r>
    </w:p>
    <w:p w14:paraId="62FAC34B" w14:textId="1549CDA1" w:rsidR="00FE26F4" w:rsidRPr="00200FC5" w:rsidRDefault="006651D7" w:rsidP="00E26FF0">
      <w:pPr>
        <w:spacing w:line="480" w:lineRule="auto"/>
        <w:outlineLvl w:val="0"/>
        <w:rPr>
          <w:rFonts w:ascii="Calibri" w:hAnsi="Calibri"/>
          <w:b/>
          <w:color w:val="000000" w:themeColor="text1"/>
          <w:sz w:val="22"/>
          <w:szCs w:val="22"/>
        </w:rPr>
      </w:pPr>
      <w:r w:rsidRPr="00200FC5">
        <w:rPr>
          <w:rFonts w:ascii="Calibri" w:hAnsi="Calibri"/>
          <w:b/>
          <w:color w:val="000000" w:themeColor="text1"/>
          <w:sz w:val="22"/>
          <w:szCs w:val="22"/>
        </w:rPr>
        <w:t xml:space="preserve">Population </w:t>
      </w:r>
      <w:r w:rsidR="00FE26F4" w:rsidRPr="00200FC5">
        <w:rPr>
          <w:rFonts w:ascii="Calibri" w:hAnsi="Calibri"/>
          <w:b/>
          <w:color w:val="000000" w:themeColor="text1"/>
          <w:sz w:val="22"/>
          <w:szCs w:val="22"/>
        </w:rPr>
        <w:t>Characteristics and Added Sugar Intake</w:t>
      </w:r>
    </w:p>
    <w:p w14:paraId="48978F17" w14:textId="0842CB29" w:rsidR="006651D7" w:rsidRPr="00200FC5" w:rsidRDefault="006651D7" w:rsidP="000B6C0E">
      <w:pPr>
        <w:spacing w:line="480" w:lineRule="auto"/>
        <w:rPr>
          <w:rFonts w:ascii="Calibri" w:hAnsi="Calibri"/>
          <w:color w:val="000000" w:themeColor="text1"/>
          <w:sz w:val="22"/>
          <w:szCs w:val="22"/>
        </w:rPr>
      </w:pPr>
      <w:r w:rsidRPr="00200FC5">
        <w:rPr>
          <w:rFonts w:ascii="Calibri" w:hAnsi="Calibri"/>
          <w:sz w:val="22"/>
          <w:szCs w:val="22"/>
        </w:rPr>
        <w:tab/>
      </w:r>
      <w:r w:rsidR="003E669D" w:rsidRPr="00200FC5">
        <w:rPr>
          <w:rFonts w:ascii="Calibri" w:hAnsi="Calibri"/>
          <w:sz w:val="22"/>
          <w:szCs w:val="22"/>
        </w:rPr>
        <w:t>Among packaged products, baseline mean added sugar intake was 60.6 g/day (59.9-61.2) and corresponding median intake was 3</w:t>
      </w:r>
      <w:r w:rsidR="002543E9" w:rsidRPr="00200FC5">
        <w:rPr>
          <w:rFonts w:ascii="Calibri" w:hAnsi="Calibri"/>
          <w:sz w:val="22"/>
          <w:szCs w:val="22"/>
        </w:rPr>
        <w:t>7.3 g/day (36.7-37.8) (</w:t>
      </w:r>
      <w:r w:rsidR="00841CA9" w:rsidRPr="00200FC5">
        <w:rPr>
          <w:rFonts w:ascii="Calibri" w:hAnsi="Calibri"/>
          <w:b/>
          <w:sz w:val="22"/>
          <w:szCs w:val="22"/>
        </w:rPr>
        <w:t xml:space="preserve">Figure </w:t>
      </w:r>
      <w:r w:rsidR="00066E79" w:rsidRPr="00200FC5">
        <w:rPr>
          <w:rFonts w:ascii="Calibri" w:hAnsi="Calibri"/>
          <w:b/>
          <w:sz w:val="22"/>
          <w:szCs w:val="22"/>
        </w:rPr>
        <w:t>S</w:t>
      </w:r>
      <w:r w:rsidR="003E669D" w:rsidRPr="00200FC5">
        <w:rPr>
          <w:rFonts w:ascii="Calibri" w:hAnsi="Calibri"/>
          <w:b/>
          <w:sz w:val="22"/>
          <w:szCs w:val="22"/>
        </w:rPr>
        <w:t>4</w:t>
      </w:r>
      <w:r w:rsidR="00FF780F" w:rsidRPr="00200FC5">
        <w:rPr>
          <w:rFonts w:ascii="Calibri" w:hAnsi="Calibri"/>
          <w:sz w:val="22"/>
          <w:szCs w:val="22"/>
        </w:rPr>
        <w:t>)</w:t>
      </w:r>
      <w:r w:rsidR="003E669D" w:rsidRPr="00200FC5">
        <w:rPr>
          <w:rFonts w:ascii="Calibri" w:hAnsi="Calibri"/>
          <w:sz w:val="22"/>
          <w:szCs w:val="22"/>
        </w:rPr>
        <w:t>. Over 20 years without any new intervention, median added sugar intake was projected to decrease b</w:t>
      </w:r>
      <w:r w:rsidR="002543E9" w:rsidRPr="00200FC5">
        <w:rPr>
          <w:rFonts w:ascii="Calibri" w:hAnsi="Calibri"/>
          <w:sz w:val="22"/>
          <w:szCs w:val="22"/>
        </w:rPr>
        <w:t xml:space="preserve">y 5.8 g/day (5.3-6.2) (Figure </w:t>
      </w:r>
      <w:r w:rsidR="00066E79" w:rsidRPr="00200FC5">
        <w:rPr>
          <w:rFonts w:ascii="Calibri" w:hAnsi="Calibri"/>
          <w:sz w:val="22"/>
          <w:szCs w:val="22"/>
        </w:rPr>
        <w:t>S</w:t>
      </w:r>
      <w:r w:rsidR="003E669D" w:rsidRPr="00200FC5">
        <w:rPr>
          <w:rFonts w:ascii="Calibri" w:hAnsi="Calibri"/>
          <w:sz w:val="22"/>
          <w:szCs w:val="22"/>
        </w:rPr>
        <w:t xml:space="preserve">4). Conservatively accounting for those declining underlying trends, the </w:t>
      </w:r>
      <w:r w:rsidR="003E669D" w:rsidRPr="00200FC5">
        <w:rPr>
          <w:rFonts w:ascii="Calibri" w:hAnsi="Calibri"/>
          <w:i/>
          <w:sz w:val="22"/>
          <w:szCs w:val="22"/>
        </w:rPr>
        <w:t>sugar label</w:t>
      </w:r>
      <w:r w:rsidR="003E669D" w:rsidRPr="00200FC5">
        <w:rPr>
          <w:rFonts w:ascii="Calibri" w:hAnsi="Calibri"/>
          <w:sz w:val="22"/>
          <w:szCs w:val="22"/>
        </w:rPr>
        <w:t xml:space="preserve"> scenario would reduce median added sugar intake by an additional 2.1 g/day (1.4-2.9), while the </w:t>
      </w:r>
      <w:r w:rsidR="003E669D" w:rsidRPr="00200FC5">
        <w:rPr>
          <w:rFonts w:ascii="Calibri" w:hAnsi="Calibri"/>
          <w:i/>
          <w:sz w:val="22"/>
          <w:szCs w:val="22"/>
        </w:rPr>
        <w:t>sugar</w:t>
      </w:r>
      <w:r w:rsidR="003E669D" w:rsidRPr="00200FC5">
        <w:rPr>
          <w:rFonts w:ascii="Calibri" w:hAnsi="Calibri"/>
          <w:sz w:val="22"/>
          <w:szCs w:val="22"/>
        </w:rPr>
        <w:t xml:space="preserve"> </w:t>
      </w:r>
      <w:proofErr w:type="spellStart"/>
      <w:r w:rsidR="003E669D" w:rsidRPr="00200FC5">
        <w:rPr>
          <w:rFonts w:ascii="Calibri" w:hAnsi="Calibri"/>
          <w:i/>
          <w:sz w:val="22"/>
          <w:szCs w:val="22"/>
        </w:rPr>
        <w:t>label+reformulation</w:t>
      </w:r>
      <w:proofErr w:type="spellEnd"/>
      <w:r w:rsidR="003E669D" w:rsidRPr="00200FC5">
        <w:rPr>
          <w:rFonts w:ascii="Calibri" w:hAnsi="Calibri"/>
          <w:i/>
          <w:sz w:val="22"/>
          <w:szCs w:val="22"/>
        </w:rPr>
        <w:t xml:space="preserve"> </w:t>
      </w:r>
      <w:r w:rsidR="003E669D" w:rsidRPr="00200FC5">
        <w:rPr>
          <w:rFonts w:ascii="Calibri" w:hAnsi="Calibri"/>
          <w:sz w:val="22"/>
          <w:szCs w:val="22"/>
        </w:rPr>
        <w:t xml:space="preserve">scenario by an additional 4.8 g/day (3.9-5.6). </w:t>
      </w:r>
    </w:p>
    <w:p w14:paraId="7AD3C031" w14:textId="36D4FD86" w:rsidR="000B6C0E" w:rsidRPr="00200FC5" w:rsidRDefault="000B6C0E" w:rsidP="000B6C0E">
      <w:pPr>
        <w:spacing w:line="480" w:lineRule="auto"/>
        <w:rPr>
          <w:rFonts w:ascii="Calibri" w:hAnsi="Calibri"/>
          <w:color w:val="000000" w:themeColor="text1"/>
          <w:sz w:val="22"/>
          <w:szCs w:val="22"/>
        </w:rPr>
      </w:pPr>
    </w:p>
    <w:p w14:paraId="74A303A8" w14:textId="77777777" w:rsidR="003E669D" w:rsidRPr="00200FC5" w:rsidRDefault="003E669D" w:rsidP="003E669D">
      <w:pPr>
        <w:spacing w:line="480" w:lineRule="auto"/>
        <w:outlineLvl w:val="0"/>
        <w:rPr>
          <w:rFonts w:ascii="Calibri" w:hAnsi="Calibri"/>
          <w:b/>
          <w:color w:val="000000" w:themeColor="text1"/>
          <w:sz w:val="22"/>
          <w:szCs w:val="22"/>
        </w:rPr>
      </w:pPr>
      <w:r w:rsidRPr="00200FC5">
        <w:rPr>
          <w:rFonts w:ascii="Calibri" w:hAnsi="Calibri"/>
          <w:b/>
          <w:color w:val="000000" w:themeColor="text1"/>
          <w:sz w:val="22"/>
          <w:szCs w:val="22"/>
        </w:rPr>
        <w:t xml:space="preserve">Health Outcomes </w:t>
      </w:r>
    </w:p>
    <w:p w14:paraId="10AD9DD2" w14:textId="3989ACD4" w:rsidR="008B038F" w:rsidRPr="00F24278" w:rsidRDefault="000B6C0E" w:rsidP="000B6C0E">
      <w:pPr>
        <w:spacing w:line="480" w:lineRule="auto"/>
        <w:rPr>
          <w:rFonts w:ascii="Calibri" w:hAnsi="Calibri" w:cstheme="majorHAnsi"/>
          <w:color w:val="000000" w:themeColor="text1"/>
          <w:sz w:val="22"/>
          <w:szCs w:val="22"/>
        </w:rPr>
      </w:pPr>
      <w:r w:rsidRPr="00200FC5">
        <w:rPr>
          <w:rFonts w:ascii="Calibri" w:hAnsi="Calibri"/>
          <w:color w:val="000000" w:themeColor="text1"/>
          <w:sz w:val="22"/>
          <w:szCs w:val="22"/>
        </w:rPr>
        <w:tab/>
      </w:r>
      <w:r w:rsidR="00E731E8" w:rsidRPr="00200FC5">
        <w:rPr>
          <w:rFonts w:ascii="Calibri" w:hAnsi="Calibri"/>
          <w:color w:val="000000" w:themeColor="text1"/>
          <w:sz w:val="22"/>
          <w:szCs w:val="22"/>
        </w:rPr>
        <w:t>Over 20 years, t</w:t>
      </w:r>
      <w:r w:rsidR="0083450F" w:rsidRPr="00200FC5">
        <w:rPr>
          <w:rFonts w:ascii="Calibri" w:hAnsi="Calibri"/>
          <w:color w:val="000000" w:themeColor="text1"/>
          <w:sz w:val="22"/>
          <w:szCs w:val="22"/>
        </w:rPr>
        <w:t xml:space="preserve">he </w:t>
      </w:r>
      <w:r w:rsidR="0083450F" w:rsidRPr="00200FC5">
        <w:rPr>
          <w:rFonts w:ascii="Calibri" w:hAnsi="Calibri"/>
          <w:i/>
          <w:color w:val="000000" w:themeColor="text1"/>
          <w:sz w:val="22"/>
          <w:szCs w:val="22"/>
        </w:rPr>
        <w:t>sugar label</w:t>
      </w:r>
      <w:r w:rsidRPr="00200FC5">
        <w:rPr>
          <w:rFonts w:ascii="Calibri" w:hAnsi="Calibri"/>
          <w:color w:val="000000" w:themeColor="text1"/>
          <w:sz w:val="22"/>
          <w:szCs w:val="22"/>
        </w:rPr>
        <w:t xml:space="preserve"> scenario</w:t>
      </w:r>
      <w:r w:rsidR="004C072B" w:rsidRPr="00200FC5">
        <w:rPr>
          <w:rFonts w:ascii="Calibri" w:hAnsi="Calibri"/>
          <w:color w:val="000000" w:themeColor="text1"/>
          <w:sz w:val="22"/>
          <w:szCs w:val="22"/>
        </w:rPr>
        <w:t xml:space="preserve"> </w:t>
      </w:r>
      <w:r w:rsidR="00A255D4" w:rsidRPr="00200FC5">
        <w:rPr>
          <w:rFonts w:ascii="Calibri" w:hAnsi="Calibri"/>
          <w:color w:val="000000" w:themeColor="text1"/>
          <w:sz w:val="22"/>
          <w:szCs w:val="22"/>
        </w:rPr>
        <w:t xml:space="preserve">was estimated to </w:t>
      </w:r>
      <w:r w:rsidRPr="00200FC5">
        <w:rPr>
          <w:rFonts w:ascii="Calibri" w:hAnsi="Calibri"/>
          <w:color w:val="000000" w:themeColor="text1"/>
          <w:sz w:val="22"/>
          <w:szCs w:val="22"/>
        </w:rPr>
        <w:t xml:space="preserve">prevent or postpone 354,400 </w:t>
      </w:r>
      <w:r w:rsidR="00E731E8" w:rsidRPr="00200FC5">
        <w:rPr>
          <w:rFonts w:ascii="Calibri" w:hAnsi="Calibri"/>
          <w:color w:val="000000" w:themeColor="text1"/>
          <w:sz w:val="22"/>
          <w:szCs w:val="22"/>
        </w:rPr>
        <w:t xml:space="preserve">new </w:t>
      </w:r>
      <w:r w:rsidRPr="00200FC5">
        <w:rPr>
          <w:rFonts w:ascii="Calibri" w:hAnsi="Calibri"/>
          <w:color w:val="000000" w:themeColor="text1"/>
          <w:sz w:val="22"/>
          <w:szCs w:val="22"/>
        </w:rPr>
        <w:t>CVD cases (167,000</w:t>
      </w:r>
      <w:r w:rsidR="004C072B" w:rsidRPr="00200FC5">
        <w:rPr>
          <w:rFonts w:ascii="Calibri" w:hAnsi="Calibri"/>
          <w:color w:val="000000" w:themeColor="text1"/>
          <w:sz w:val="22"/>
          <w:szCs w:val="22"/>
        </w:rPr>
        <w:t>-</w:t>
      </w:r>
      <w:r w:rsidRPr="00200FC5">
        <w:rPr>
          <w:rFonts w:ascii="Calibri" w:hAnsi="Calibri"/>
          <w:color w:val="000000" w:themeColor="text1"/>
          <w:sz w:val="22"/>
          <w:szCs w:val="22"/>
        </w:rPr>
        <w:t>673,500)</w:t>
      </w:r>
      <w:r w:rsidR="0074343F" w:rsidRPr="00200FC5">
        <w:rPr>
          <w:rFonts w:ascii="Calibri" w:hAnsi="Calibri"/>
          <w:color w:val="000000" w:themeColor="text1"/>
          <w:sz w:val="22"/>
          <w:szCs w:val="22"/>
        </w:rPr>
        <w:t xml:space="preserve">, </w:t>
      </w:r>
      <w:r w:rsidR="00D3767C" w:rsidRPr="00200FC5">
        <w:rPr>
          <w:rFonts w:ascii="Calibri" w:hAnsi="Calibri"/>
          <w:color w:val="000000" w:themeColor="text1"/>
          <w:sz w:val="22"/>
          <w:szCs w:val="22"/>
        </w:rPr>
        <w:t xml:space="preserve">including </w:t>
      </w:r>
      <w:r w:rsidR="004812B4" w:rsidRPr="00200FC5">
        <w:rPr>
          <w:rFonts w:ascii="Calibri" w:hAnsi="Calibri"/>
          <w:color w:val="000000" w:themeColor="text1"/>
          <w:sz w:val="22"/>
          <w:szCs w:val="22"/>
        </w:rPr>
        <w:t>27,830 CVD deaths (9,277-51,950)</w:t>
      </w:r>
      <w:r w:rsidR="00D3767C" w:rsidRPr="00200FC5">
        <w:rPr>
          <w:rFonts w:ascii="Calibri" w:hAnsi="Calibri"/>
          <w:color w:val="000000" w:themeColor="text1"/>
          <w:sz w:val="22"/>
          <w:szCs w:val="22"/>
        </w:rPr>
        <w:t>; and</w:t>
      </w:r>
      <w:r w:rsidR="001D26D5" w:rsidRPr="00200FC5">
        <w:rPr>
          <w:rFonts w:ascii="Calibri" w:hAnsi="Calibri"/>
          <w:color w:val="000000" w:themeColor="text1"/>
          <w:sz w:val="22"/>
          <w:szCs w:val="22"/>
        </w:rPr>
        <w:t xml:space="preserve"> </w:t>
      </w:r>
      <w:r w:rsidR="00E731E8" w:rsidRPr="00200FC5">
        <w:rPr>
          <w:rFonts w:ascii="Calibri" w:hAnsi="Calibri"/>
          <w:color w:val="000000" w:themeColor="text1"/>
          <w:sz w:val="22"/>
          <w:szCs w:val="22"/>
        </w:rPr>
        <w:t xml:space="preserve">599,300 </w:t>
      </w:r>
      <w:r w:rsidR="009D4DE0" w:rsidRPr="00200FC5">
        <w:rPr>
          <w:rFonts w:ascii="Calibri" w:hAnsi="Calibri"/>
          <w:color w:val="000000" w:themeColor="text1"/>
          <w:sz w:val="22"/>
          <w:szCs w:val="22"/>
        </w:rPr>
        <w:t xml:space="preserve">new </w:t>
      </w:r>
      <w:r w:rsidR="00E731E8" w:rsidRPr="00200FC5">
        <w:rPr>
          <w:rFonts w:ascii="Calibri" w:hAnsi="Calibri"/>
          <w:color w:val="000000" w:themeColor="text1"/>
          <w:sz w:val="22"/>
          <w:szCs w:val="22"/>
        </w:rPr>
        <w:t xml:space="preserve">type 2 diabetes cases (302,400-957,400) and </w:t>
      </w:r>
      <w:r w:rsidRPr="00200FC5">
        <w:rPr>
          <w:rFonts w:ascii="Calibri" w:hAnsi="Calibri"/>
          <w:color w:val="000000" w:themeColor="text1"/>
          <w:sz w:val="22"/>
          <w:szCs w:val="22"/>
        </w:rPr>
        <w:t xml:space="preserve">16,700 </w:t>
      </w:r>
      <w:r w:rsidR="0083450F" w:rsidRPr="00200FC5">
        <w:rPr>
          <w:rFonts w:ascii="Calibri" w:hAnsi="Calibri"/>
          <w:color w:val="000000" w:themeColor="text1"/>
          <w:sz w:val="22"/>
          <w:szCs w:val="22"/>
        </w:rPr>
        <w:t>type 2 diabetes</w:t>
      </w:r>
      <w:r w:rsidRPr="00200FC5">
        <w:rPr>
          <w:rFonts w:ascii="Calibri" w:hAnsi="Calibri"/>
          <w:color w:val="000000" w:themeColor="text1"/>
          <w:sz w:val="22"/>
          <w:szCs w:val="22"/>
        </w:rPr>
        <w:t>-related deaths (3,711</w:t>
      </w:r>
      <w:r w:rsidR="004C072B" w:rsidRPr="00200FC5">
        <w:rPr>
          <w:rFonts w:ascii="Calibri" w:hAnsi="Calibri"/>
          <w:color w:val="000000" w:themeColor="text1"/>
          <w:sz w:val="22"/>
          <w:szCs w:val="22"/>
        </w:rPr>
        <w:t>-</w:t>
      </w:r>
      <w:r w:rsidRPr="00200FC5">
        <w:rPr>
          <w:rFonts w:ascii="Calibri" w:hAnsi="Calibri"/>
          <w:color w:val="000000" w:themeColor="text1"/>
          <w:sz w:val="22"/>
          <w:szCs w:val="22"/>
        </w:rPr>
        <w:t>37,110</w:t>
      </w:r>
      <w:r w:rsidR="00882CD8" w:rsidRPr="00200FC5">
        <w:rPr>
          <w:rFonts w:ascii="Calibri" w:hAnsi="Calibri"/>
          <w:color w:val="000000" w:themeColor="text1"/>
          <w:sz w:val="22"/>
          <w:szCs w:val="22"/>
        </w:rPr>
        <w:t>)</w:t>
      </w:r>
      <w:r w:rsidR="00D3767C" w:rsidRPr="00200FC5">
        <w:rPr>
          <w:rFonts w:ascii="Calibri" w:hAnsi="Calibri"/>
          <w:color w:val="000000" w:themeColor="text1"/>
          <w:sz w:val="22"/>
          <w:szCs w:val="22"/>
        </w:rPr>
        <w:t>;</w:t>
      </w:r>
      <w:r w:rsidRPr="00200FC5">
        <w:rPr>
          <w:rFonts w:ascii="Calibri" w:hAnsi="Calibri"/>
          <w:color w:val="000000" w:themeColor="text1"/>
          <w:sz w:val="22"/>
          <w:szCs w:val="22"/>
        </w:rPr>
        <w:t xml:space="preserve"> </w:t>
      </w:r>
      <w:r w:rsidR="00393AE5" w:rsidRPr="00200FC5">
        <w:rPr>
          <w:rFonts w:ascii="Calibri" w:hAnsi="Calibri"/>
          <w:color w:val="000000" w:themeColor="text1"/>
          <w:sz w:val="22"/>
          <w:szCs w:val="22"/>
        </w:rPr>
        <w:t xml:space="preserve">overall gaining </w:t>
      </w:r>
      <w:r w:rsidR="00D3767C" w:rsidRPr="00200FC5">
        <w:rPr>
          <w:rFonts w:ascii="Calibri" w:hAnsi="Calibri"/>
          <w:color w:val="000000" w:themeColor="text1"/>
          <w:sz w:val="22"/>
          <w:szCs w:val="22"/>
        </w:rPr>
        <w:t>727</w:t>
      </w:r>
      <w:r w:rsidR="0074343F" w:rsidRPr="00200FC5">
        <w:rPr>
          <w:rFonts w:ascii="Calibri" w:hAnsi="Calibri"/>
          <w:color w:val="000000" w:themeColor="text1"/>
          <w:sz w:val="22"/>
          <w:szCs w:val="22"/>
        </w:rPr>
        <w:t xml:space="preserve">,000 discounted QALYs (401,300-1,138,000) </w:t>
      </w:r>
      <w:r w:rsidRPr="00200FC5">
        <w:rPr>
          <w:rFonts w:ascii="Calibri" w:hAnsi="Calibri"/>
          <w:color w:val="000000" w:themeColor="text1"/>
          <w:sz w:val="22"/>
          <w:szCs w:val="22"/>
        </w:rPr>
        <w:t>(</w:t>
      </w:r>
      <w:r w:rsidRPr="00200FC5">
        <w:rPr>
          <w:rFonts w:ascii="Calibri" w:hAnsi="Calibri"/>
          <w:b/>
          <w:color w:val="000000" w:themeColor="text1"/>
          <w:sz w:val="22"/>
          <w:szCs w:val="22"/>
        </w:rPr>
        <w:t>Table 1</w:t>
      </w:r>
      <w:r w:rsidR="009D4DE0" w:rsidRPr="00200FC5">
        <w:rPr>
          <w:rFonts w:ascii="Calibri" w:hAnsi="Calibri"/>
          <w:b/>
          <w:color w:val="000000" w:themeColor="text1"/>
          <w:sz w:val="22"/>
          <w:szCs w:val="22"/>
        </w:rPr>
        <w:t xml:space="preserve">, </w:t>
      </w:r>
      <w:r w:rsidR="00841CA9" w:rsidRPr="00200FC5">
        <w:rPr>
          <w:rFonts w:ascii="Calibri" w:hAnsi="Calibri"/>
          <w:b/>
          <w:sz w:val="22"/>
          <w:szCs w:val="22"/>
        </w:rPr>
        <w:t xml:space="preserve">Figure </w:t>
      </w:r>
      <w:r w:rsidR="00066E79" w:rsidRPr="00200FC5">
        <w:rPr>
          <w:rFonts w:ascii="Calibri" w:hAnsi="Calibri"/>
          <w:b/>
          <w:sz w:val="22"/>
          <w:szCs w:val="22"/>
        </w:rPr>
        <w:t>S</w:t>
      </w:r>
      <w:r w:rsidR="003E669D" w:rsidRPr="00200FC5">
        <w:rPr>
          <w:rFonts w:ascii="Calibri" w:hAnsi="Calibri"/>
          <w:b/>
          <w:sz w:val="22"/>
          <w:szCs w:val="22"/>
        </w:rPr>
        <w:t>5</w:t>
      </w:r>
      <w:r w:rsidRPr="00200FC5">
        <w:rPr>
          <w:rFonts w:ascii="Calibri" w:hAnsi="Calibri"/>
          <w:color w:val="000000" w:themeColor="text1"/>
          <w:sz w:val="22"/>
          <w:szCs w:val="22"/>
        </w:rPr>
        <w:t xml:space="preserve">). </w:t>
      </w:r>
      <w:r w:rsidR="0083450F" w:rsidRPr="00200FC5">
        <w:rPr>
          <w:rFonts w:ascii="Calibri" w:hAnsi="Calibri"/>
          <w:color w:val="000000" w:themeColor="text1"/>
          <w:sz w:val="22"/>
          <w:szCs w:val="22"/>
        </w:rPr>
        <w:t xml:space="preserve">Adding </w:t>
      </w:r>
      <w:r w:rsidR="009170FD" w:rsidRPr="00200FC5">
        <w:rPr>
          <w:rFonts w:ascii="Calibri" w:hAnsi="Calibri"/>
          <w:color w:val="000000" w:themeColor="text1"/>
          <w:sz w:val="22"/>
          <w:szCs w:val="22"/>
        </w:rPr>
        <w:t>industry</w:t>
      </w:r>
      <w:r w:rsidR="009170FD" w:rsidRPr="00200FC5">
        <w:rPr>
          <w:rFonts w:ascii="Calibri" w:hAnsi="Calibri" w:cstheme="majorHAnsi"/>
          <w:color w:val="000000" w:themeColor="text1"/>
          <w:sz w:val="22"/>
          <w:szCs w:val="22"/>
        </w:rPr>
        <w:t xml:space="preserve"> </w:t>
      </w:r>
      <w:r w:rsidRPr="00200FC5">
        <w:rPr>
          <w:rFonts w:ascii="Calibri" w:hAnsi="Calibri" w:cstheme="majorHAnsi"/>
          <w:color w:val="000000" w:themeColor="text1"/>
          <w:sz w:val="22"/>
          <w:szCs w:val="22"/>
        </w:rPr>
        <w:t xml:space="preserve">reformulation, </w:t>
      </w:r>
      <w:r w:rsidR="00BB20DE" w:rsidRPr="00200FC5">
        <w:rPr>
          <w:rFonts w:ascii="Calibri" w:hAnsi="Calibri" w:cstheme="majorHAnsi"/>
          <w:color w:val="000000" w:themeColor="text1"/>
          <w:sz w:val="22"/>
          <w:szCs w:val="22"/>
        </w:rPr>
        <w:t xml:space="preserve">health gains </w:t>
      </w:r>
      <w:r w:rsidRPr="00200FC5">
        <w:rPr>
          <w:rFonts w:ascii="Calibri" w:hAnsi="Calibri" w:cstheme="majorHAnsi"/>
          <w:color w:val="000000" w:themeColor="text1"/>
          <w:sz w:val="22"/>
          <w:szCs w:val="22"/>
        </w:rPr>
        <w:t>would be twice as large</w:t>
      </w:r>
      <w:r w:rsidR="00BB20DE" w:rsidRPr="00200FC5">
        <w:rPr>
          <w:rFonts w:ascii="Calibri" w:hAnsi="Calibri" w:cstheme="majorHAnsi"/>
          <w:color w:val="000000" w:themeColor="text1"/>
          <w:sz w:val="22"/>
          <w:szCs w:val="22"/>
        </w:rPr>
        <w:t xml:space="preserve">, </w:t>
      </w:r>
      <w:r w:rsidR="00882CD8" w:rsidRPr="00200FC5">
        <w:rPr>
          <w:rFonts w:ascii="Calibri" w:hAnsi="Calibri" w:cstheme="majorHAnsi"/>
          <w:color w:val="000000" w:themeColor="text1"/>
          <w:sz w:val="22"/>
          <w:szCs w:val="22"/>
        </w:rPr>
        <w:t xml:space="preserve">preventing 708,800 </w:t>
      </w:r>
      <w:r w:rsidR="00882CD8" w:rsidRPr="00200FC5">
        <w:rPr>
          <w:rFonts w:ascii="Calibri" w:eastAsia="Times New Roman" w:hAnsi="Calibri" w:cstheme="majorHAnsi"/>
          <w:color w:val="000000"/>
          <w:sz w:val="22"/>
          <w:szCs w:val="22"/>
        </w:rPr>
        <w:t>CVD cases</w:t>
      </w:r>
      <w:r w:rsidR="00882CD8" w:rsidRPr="00200FC5">
        <w:rPr>
          <w:rFonts w:ascii="Calibri" w:hAnsi="Calibri" w:cstheme="majorHAnsi"/>
          <w:color w:val="000000" w:themeColor="text1"/>
          <w:sz w:val="22"/>
          <w:szCs w:val="22"/>
        </w:rPr>
        <w:t xml:space="preserve"> (</w:t>
      </w:r>
      <w:r w:rsidR="00882CD8" w:rsidRPr="00200FC5">
        <w:rPr>
          <w:rFonts w:ascii="Calibri" w:eastAsia="Times New Roman" w:hAnsi="Calibri" w:cstheme="majorHAnsi"/>
          <w:color w:val="000000"/>
          <w:sz w:val="22"/>
          <w:szCs w:val="22"/>
        </w:rPr>
        <w:t>369,200-1,252,000), 50,100 CVD deaths (24</w:t>
      </w:r>
      <w:r w:rsidR="009D4DE0" w:rsidRPr="00200FC5">
        <w:rPr>
          <w:rFonts w:ascii="Calibri" w:eastAsia="Times New Roman" w:hAnsi="Calibri" w:cstheme="majorHAnsi"/>
          <w:color w:val="000000"/>
          <w:sz w:val="22"/>
          <w:szCs w:val="22"/>
        </w:rPr>
        <w:t>,030-</w:t>
      </w:r>
      <w:r w:rsidR="00882CD8" w:rsidRPr="00200FC5">
        <w:rPr>
          <w:rFonts w:ascii="Calibri" w:eastAsia="Times New Roman" w:hAnsi="Calibri" w:cstheme="majorHAnsi"/>
          <w:color w:val="000000"/>
          <w:sz w:val="22"/>
          <w:szCs w:val="22"/>
        </w:rPr>
        <w:t>87,300), 1,184,000</w:t>
      </w:r>
      <w:r w:rsidR="009D4DE0" w:rsidRPr="00200FC5">
        <w:rPr>
          <w:rFonts w:ascii="Calibri" w:eastAsia="Times New Roman" w:hAnsi="Calibri" w:cstheme="majorHAnsi"/>
          <w:color w:val="000000"/>
          <w:sz w:val="22"/>
          <w:szCs w:val="22"/>
        </w:rPr>
        <w:t xml:space="preserve"> type 2 diabetes cases (666,000-</w:t>
      </w:r>
      <w:r w:rsidR="00882CD8" w:rsidRPr="00200FC5">
        <w:rPr>
          <w:rFonts w:ascii="Calibri" w:eastAsia="Times New Roman" w:hAnsi="Calibri" w:cstheme="majorHAnsi"/>
          <w:color w:val="000000"/>
          <w:sz w:val="22"/>
          <w:szCs w:val="22"/>
        </w:rPr>
        <w:t>1,703,000)</w:t>
      </w:r>
      <w:r w:rsidR="0036144E" w:rsidRPr="00200FC5">
        <w:rPr>
          <w:rFonts w:ascii="Calibri" w:hAnsi="Calibri" w:cstheme="majorHAnsi"/>
          <w:color w:val="000000" w:themeColor="text1"/>
          <w:sz w:val="22"/>
          <w:szCs w:val="22"/>
        </w:rPr>
        <w:t>,</w:t>
      </w:r>
      <w:r w:rsidR="009170FD" w:rsidRPr="00200FC5">
        <w:rPr>
          <w:rFonts w:ascii="Calibri" w:hAnsi="Calibri" w:cstheme="majorHAnsi"/>
          <w:color w:val="000000" w:themeColor="text1"/>
          <w:sz w:val="22"/>
          <w:szCs w:val="22"/>
        </w:rPr>
        <w:t xml:space="preserve"> and</w:t>
      </w:r>
      <w:r w:rsidR="00882CD8" w:rsidRPr="00200FC5">
        <w:rPr>
          <w:rFonts w:ascii="Calibri" w:hAnsi="Calibri" w:cstheme="majorHAnsi"/>
          <w:color w:val="000000" w:themeColor="text1"/>
          <w:sz w:val="22"/>
          <w:szCs w:val="22"/>
        </w:rPr>
        <w:t xml:space="preserve"> </w:t>
      </w:r>
      <w:r w:rsidR="00882CD8" w:rsidRPr="00200FC5">
        <w:rPr>
          <w:rFonts w:ascii="Calibri" w:eastAsia="Times New Roman" w:hAnsi="Calibri" w:cstheme="majorHAnsi"/>
          <w:color w:val="000000"/>
          <w:sz w:val="22"/>
          <w:szCs w:val="22"/>
        </w:rPr>
        <w:t>31,540 type 2</w:t>
      </w:r>
      <w:r w:rsidR="009D4DE0" w:rsidRPr="00200FC5">
        <w:rPr>
          <w:rFonts w:ascii="Calibri" w:eastAsia="Times New Roman" w:hAnsi="Calibri" w:cstheme="majorHAnsi"/>
          <w:color w:val="000000"/>
          <w:sz w:val="22"/>
          <w:szCs w:val="22"/>
        </w:rPr>
        <w:t xml:space="preserve"> diabetes-related deaths (9,277-</w:t>
      </w:r>
      <w:r w:rsidR="00882CD8" w:rsidRPr="00200FC5">
        <w:rPr>
          <w:rFonts w:ascii="Calibri" w:eastAsia="Times New Roman" w:hAnsi="Calibri" w:cstheme="majorHAnsi"/>
          <w:color w:val="000000"/>
          <w:sz w:val="22"/>
          <w:szCs w:val="22"/>
        </w:rPr>
        <w:t>61,230)</w:t>
      </w:r>
      <w:r w:rsidR="00D3767C" w:rsidRPr="00200FC5">
        <w:rPr>
          <w:rFonts w:ascii="Calibri" w:eastAsia="Times New Roman" w:hAnsi="Calibri" w:cstheme="majorHAnsi"/>
          <w:color w:val="000000"/>
          <w:sz w:val="22"/>
          <w:szCs w:val="22"/>
        </w:rPr>
        <w:t>;</w:t>
      </w:r>
      <w:r w:rsidR="00882CD8" w:rsidRPr="00200FC5">
        <w:rPr>
          <w:rFonts w:ascii="Calibri" w:hAnsi="Calibri" w:cstheme="majorHAnsi"/>
          <w:color w:val="000000" w:themeColor="text1"/>
          <w:sz w:val="22"/>
          <w:szCs w:val="22"/>
        </w:rPr>
        <w:t xml:space="preserve"> </w:t>
      </w:r>
      <w:r w:rsidR="00D3767C" w:rsidRPr="00200FC5">
        <w:rPr>
          <w:rFonts w:ascii="Calibri" w:hAnsi="Calibri" w:cstheme="majorHAnsi"/>
          <w:color w:val="000000" w:themeColor="text1"/>
          <w:sz w:val="22"/>
          <w:szCs w:val="22"/>
        </w:rPr>
        <w:t>overall gaining</w:t>
      </w:r>
      <w:r w:rsidR="00882CD8" w:rsidRPr="00200FC5">
        <w:rPr>
          <w:rFonts w:ascii="Calibri" w:hAnsi="Calibri" w:cstheme="majorHAnsi"/>
          <w:color w:val="000000" w:themeColor="text1"/>
          <w:sz w:val="22"/>
          <w:szCs w:val="22"/>
        </w:rPr>
        <w:t xml:space="preserve"> 1.</w:t>
      </w:r>
      <w:r w:rsidR="001818D3" w:rsidRPr="00200FC5">
        <w:rPr>
          <w:rFonts w:ascii="Calibri" w:hAnsi="Calibri" w:cstheme="majorHAnsi"/>
          <w:color w:val="000000" w:themeColor="text1"/>
          <w:sz w:val="22"/>
          <w:szCs w:val="22"/>
        </w:rPr>
        <w:t>3 mil</w:t>
      </w:r>
      <w:r w:rsidR="00CC264C" w:rsidRPr="00200FC5">
        <w:rPr>
          <w:rFonts w:ascii="Calibri" w:hAnsi="Calibri" w:cstheme="majorHAnsi"/>
          <w:color w:val="000000" w:themeColor="text1"/>
          <w:sz w:val="22"/>
          <w:szCs w:val="22"/>
        </w:rPr>
        <w:t>lion</w:t>
      </w:r>
      <w:r w:rsidR="00FE2EAC" w:rsidRPr="00200FC5">
        <w:rPr>
          <w:rFonts w:ascii="Calibri" w:hAnsi="Calibri" w:cstheme="majorHAnsi"/>
          <w:color w:val="000000" w:themeColor="text1"/>
          <w:sz w:val="22"/>
          <w:szCs w:val="22"/>
        </w:rPr>
        <w:t xml:space="preserve"> QALYs</w:t>
      </w:r>
      <w:r w:rsidR="009D4DE0" w:rsidRPr="00200FC5">
        <w:rPr>
          <w:rFonts w:ascii="Calibri" w:hAnsi="Calibri" w:cstheme="majorHAnsi"/>
          <w:color w:val="000000" w:themeColor="text1"/>
          <w:sz w:val="22"/>
          <w:szCs w:val="22"/>
        </w:rPr>
        <w:t xml:space="preserve"> (0.8-1.9</w:t>
      </w:r>
      <w:r w:rsidR="00882CD8" w:rsidRPr="00F24278">
        <w:rPr>
          <w:rFonts w:ascii="Calibri" w:hAnsi="Calibri" w:cstheme="majorHAnsi"/>
          <w:color w:val="000000" w:themeColor="text1"/>
          <w:sz w:val="22"/>
          <w:szCs w:val="22"/>
        </w:rPr>
        <w:t>)</w:t>
      </w:r>
      <w:r w:rsidRPr="00F24278">
        <w:rPr>
          <w:rFonts w:ascii="Calibri" w:hAnsi="Calibri" w:cstheme="majorHAnsi"/>
          <w:color w:val="000000" w:themeColor="text1"/>
          <w:sz w:val="22"/>
          <w:szCs w:val="22"/>
        </w:rPr>
        <w:t xml:space="preserve">. </w:t>
      </w:r>
      <w:r w:rsidR="00785A4D" w:rsidRPr="00F24278">
        <w:rPr>
          <w:rFonts w:ascii="Calibri" w:hAnsi="Calibri" w:cstheme="majorHAnsi"/>
          <w:color w:val="000000" w:themeColor="text1"/>
          <w:sz w:val="22"/>
          <w:szCs w:val="22"/>
        </w:rPr>
        <w:t xml:space="preserve"> </w:t>
      </w:r>
    </w:p>
    <w:p w14:paraId="5D0876A1" w14:textId="43D9F30D" w:rsidR="000B6C0E" w:rsidRPr="00200FC5" w:rsidRDefault="000B6C0E" w:rsidP="000B6C0E">
      <w:pPr>
        <w:spacing w:line="480" w:lineRule="auto"/>
        <w:rPr>
          <w:rFonts w:ascii="Calibri" w:hAnsi="Calibri"/>
          <w:sz w:val="22"/>
          <w:szCs w:val="22"/>
        </w:rPr>
      </w:pPr>
      <w:r w:rsidRPr="00200FC5">
        <w:rPr>
          <w:rFonts w:ascii="Calibri" w:hAnsi="Calibri"/>
          <w:color w:val="000000" w:themeColor="text1"/>
          <w:sz w:val="22"/>
          <w:szCs w:val="22"/>
        </w:rPr>
        <w:tab/>
        <w:t xml:space="preserve">In both scenarios, </w:t>
      </w:r>
      <w:r w:rsidRPr="00200FC5">
        <w:rPr>
          <w:rFonts w:ascii="Calibri" w:hAnsi="Calibri"/>
          <w:sz w:val="22"/>
          <w:szCs w:val="22"/>
        </w:rPr>
        <w:t xml:space="preserve">absolute health benefits </w:t>
      </w:r>
      <w:r w:rsidR="00D3767C" w:rsidRPr="00200FC5">
        <w:rPr>
          <w:rFonts w:ascii="Calibri" w:hAnsi="Calibri"/>
          <w:sz w:val="22"/>
          <w:szCs w:val="22"/>
        </w:rPr>
        <w:t>were</w:t>
      </w:r>
      <w:r w:rsidR="0036144E" w:rsidRPr="00200FC5">
        <w:rPr>
          <w:rFonts w:ascii="Calibri" w:hAnsi="Calibri"/>
          <w:sz w:val="22"/>
          <w:szCs w:val="22"/>
        </w:rPr>
        <w:t xml:space="preserve"> </w:t>
      </w:r>
      <w:r w:rsidRPr="00200FC5">
        <w:rPr>
          <w:rFonts w:ascii="Calibri" w:hAnsi="Calibri"/>
          <w:sz w:val="22"/>
          <w:szCs w:val="22"/>
        </w:rPr>
        <w:t xml:space="preserve">larger </w:t>
      </w:r>
      <w:r w:rsidR="0036144E" w:rsidRPr="00200FC5">
        <w:rPr>
          <w:rFonts w:ascii="Calibri" w:hAnsi="Calibri"/>
          <w:sz w:val="22"/>
          <w:szCs w:val="22"/>
        </w:rPr>
        <w:t xml:space="preserve">in </w:t>
      </w:r>
      <w:r w:rsidRPr="00200FC5">
        <w:rPr>
          <w:rFonts w:ascii="Calibri" w:hAnsi="Calibri"/>
          <w:sz w:val="22"/>
          <w:szCs w:val="22"/>
        </w:rPr>
        <w:t xml:space="preserve">men than </w:t>
      </w:r>
      <w:r w:rsidR="00441438" w:rsidRPr="00200FC5">
        <w:rPr>
          <w:rFonts w:ascii="Calibri" w:hAnsi="Calibri"/>
          <w:sz w:val="22"/>
          <w:szCs w:val="22"/>
        </w:rPr>
        <w:t xml:space="preserve">in </w:t>
      </w:r>
      <w:r w:rsidRPr="00200FC5">
        <w:rPr>
          <w:rFonts w:ascii="Calibri" w:hAnsi="Calibri"/>
          <w:sz w:val="22"/>
          <w:szCs w:val="22"/>
        </w:rPr>
        <w:t xml:space="preserve">women, </w:t>
      </w:r>
      <w:r w:rsidR="0036144E" w:rsidRPr="00200FC5">
        <w:rPr>
          <w:rFonts w:ascii="Calibri" w:hAnsi="Calibri"/>
          <w:sz w:val="22"/>
          <w:szCs w:val="22"/>
        </w:rPr>
        <w:t xml:space="preserve">reflecting </w:t>
      </w:r>
      <w:r w:rsidR="009170FD" w:rsidRPr="00200FC5">
        <w:rPr>
          <w:rFonts w:ascii="Calibri" w:hAnsi="Calibri"/>
          <w:sz w:val="22"/>
          <w:szCs w:val="22"/>
        </w:rPr>
        <w:t xml:space="preserve">both </w:t>
      </w:r>
      <w:r w:rsidR="0036144E" w:rsidRPr="00200FC5">
        <w:rPr>
          <w:rFonts w:ascii="Calibri" w:hAnsi="Calibri"/>
          <w:sz w:val="22"/>
          <w:szCs w:val="22"/>
        </w:rPr>
        <w:t>higher added sugar intake</w:t>
      </w:r>
      <w:r w:rsidR="00441438" w:rsidRPr="00200FC5">
        <w:rPr>
          <w:rFonts w:ascii="Calibri" w:hAnsi="Calibri"/>
          <w:sz w:val="22"/>
          <w:szCs w:val="22"/>
        </w:rPr>
        <w:t>s</w:t>
      </w:r>
      <w:r w:rsidR="0036144E" w:rsidRPr="00200FC5">
        <w:rPr>
          <w:rFonts w:ascii="Calibri" w:hAnsi="Calibri"/>
          <w:sz w:val="22"/>
          <w:szCs w:val="22"/>
        </w:rPr>
        <w:t xml:space="preserve"> </w:t>
      </w:r>
      <w:r w:rsidR="009D4DE0" w:rsidRPr="00200FC5">
        <w:rPr>
          <w:rFonts w:ascii="Calibri" w:hAnsi="Calibri"/>
          <w:sz w:val="22"/>
          <w:szCs w:val="22"/>
        </w:rPr>
        <w:t xml:space="preserve">(mainly from SSBs) </w:t>
      </w:r>
      <w:r w:rsidR="0036144E" w:rsidRPr="00200FC5">
        <w:rPr>
          <w:rFonts w:ascii="Calibri" w:hAnsi="Calibri"/>
          <w:sz w:val="22"/>
          <w:szCs w:val="22"/>
        </w:rPr>
        <w:t xml:space="preserve">and </w:t>
      </w:r>
      <w:r w:rsidRPr="00200FC5">
        <w:rPr>
          <w:rFonts w:ascii="Calibri" w:hAnsi="Calibri"/>
          <w:sz w:val="22"/>
          <w:szCs w:val="22"/>
        </w:rPr>
        <w:t>CVD burden</w:t>
      </w:r>
      <w:r w:rsidR="00441438" w:rsidRPr="00200FC5">
        <w:rPr>
          <w:rFonts w:ascii="Calibri" w:hAnsi="Calibri"/>
          <w:sz w:val="22"/>
          <w:szCs w:val="22"/>
        </w:rPr>
        <w:t>s</w:t>
      </w:r>
      <w:r w:rsidRPr="00200FC5">
        <w:rPr>
          <w:rFonts w:ascii="Calibri" w:hAnsi="Calibri"/>
          <w:sz w:val="22"/>
          <w:szCs w:val="22"/>
        </w:rPr>
        <w:t xml:space="preserve"> </w:t>
      </w:r>
      <w:r w:rsidR="009170FD" w:rsidRPr="00200FC5">
        <w:rPr>
          <w:rFonts w:ascii="Calibri" w:hAnsi="Calibri"/>
          <w:sz w:val="22"/>
          <w:szCs w:val="22"/>
        </w:rPr>
        <w:t xml:space="preserve">in men </w:t>
      </w:r>
      <w:r w:rsidRPr="00200FC5">
        <w:rPr>
          <w:rFonts w:ascii="Calibri" w:hAnsi="Calibri"/>
          <w:sz w:val="22"/>
          <w:szCs w:val="22"/>
        </w:rPr>
        <w:t>(</w:t>
      </w:r>
      <w:r w:rsidR="00841CA9" w:rsidRPr="00200FC5">
        <w:rPr>
          <w:rFonts w:ascii="Calibri" w:hAnsi="Calibri"/>
          <w:b/>
          <w:sz w:val="22"/>
          <w:szCs w:val="22"/>
        </w:rPr>
        <w:t xml:space="preserve">Table </w:t>
      </w:r>
      <w:r w:rsidR="00066E79" w:rsidRPr="00200FC5">
        <w:rPr>
          <w:rFonts w:ascii="Calibri" w:hAnsi="Calibri"/>
          <w:b/>
          <w:sz w:val="22"/>
          <w:szCs w:val="22"/>
        </w:rPr>
        <w:t>S</w:t>
      </w:r>
      <w:r w:rsidR="00D44A4C" w:rsidRPr="00200FC5">
        <w:rPr>
          <w:rFonts w:ascii="Calibri" w:hAnsi="Calibri"/>
          <w:b/>
          <w:sz w:val="22"/>
          <w:szCs w:val="22"/>
        </w:rPr>
        <w:t>5</w:t>
      </w:r>
      <w:r w:rsidRPr="00200FC5">
        <w:rPr>
          <w:rFonts w:ascii="Calibri" w:hAnsi="Calibri"/>
          <w:sz w:val="22"/>
          <w:szCs w:val="22"/>
        </w:rPr>
        <w:t>).</w:t>
      </w:r>
      <w:r w:rsidR="001C6A52" w:rsidRPr="00200FC5">
        <w:rPr>
          <w:rFonts w:ascii="Calibri" w:hAnsi="Calibri"/>
          <w:sz w:val="22"/>
          <w:szCs w:val="22"/>
        </w:rPr>
        <w:t xml:space="preserve"> </w:t>
      </w:r>
      <w:r w:rsidR="009170FD" w:rsidRPr="00200FC5">
        <w:rPr>
          <w:rFonts w:ascii="Calibri" w:hAnsi="Calibri"/>
          <w:sz w:val="22"/>
          <w:szCs w:val="22"/>
        </w:rPr>
        <w:t xml:space="preserve">Estimated </w:t>
      </w:r>
      <w:r w:rsidR="00A267B3" w:rsidRPr="00200FC5">
        <w:rPr>
          <w:rFonts w:ascii="Calibri" w:hAnsi="Calibri"/>
          <w:sz w:val="22"/>
          <w:szCs w:val="22"/>
        </w:rPr>
        <w:t xml:space="preserve">CVD and type 2 diabetes </w:t>
      </w:r>
      <w:r w:rsidR="009D4DE0" w:rsidRPr="00200FC5">
        <w:rPr>
          <w:rFonts w:ascii="Calibri" w:hAnsi="Calibri"/>
          <w:sz w:val="22"/>
          <w:szCs w:val="22"/>
        </w:rPr>
        <w:t>benefits</w:t>
      </w:r>
      <w:r w:rsidR="00441438" w:rsidRPr="00200FC5">
        <w:rPr>
          <w:rFonts w:ascii="Calibri" w:hAnsi="Calibri"/>
          <w:sz w:val="22"/>
          <w:szCs w:val="22"/>
        </w:rPr>
        <w:t xml:space="preserve"> </w:t>
      </w:r>
      <w:r w:rsidR="009170FD" w:rsidRPr="00200FC5">
        <w:rPr>
          <w:rFonts w:ascii="Calibri" w:hAnsi="Calibri"/>
          <w:sz w:val="22"/>
          <w:szCs w:val="22"/>
        </w:rPr>
        <w:t>were also</w:t>
      </w:r>
      <w:r w:rsidR="00441438" w:rsidRPr="00200FC5">
        <w:rPr>
          <w:rFonts w:ascii="Calibri" w:hAnsi="Calibri"/>
          <w:sz w:val="22"/>
          <w:szCs w:val="22"/>
        </w:rPr>
        <w:t xml:space="preserve"> higher among younger adults (30-49</w:t>
      </w:r>
      <w:r w:rsidR="00902D1E" w:rsidRPr="00200FC5">
        <w:rPr>
          <w:rFonts w:ascii="Calibri" w:hAnsi="Calibri"/>
          <w:sz w:val="22"/>
          <w:szCs w:val="22"/>
        </w:rPr>
        <w:t xml:space="preserve"> </w:t>
      </w:r>
      <w:r w:rsidR="00441438" w:rsidRPr="00200FC5">
        <w:rPr>
          <w:rFonts w:ascii="Calibri" w:hAnsi="Calibri"/>
          <w:sz w:val="22"/>
          <w:szCs w:val="22"/>
        </w:rPr>
        <w:t>y</w:t>
      </w:r>
      <w:r w:rsidR="00902D1E" w:rsidRPr="00200FC5">
        <w:rPr>
          <w:rFonts w:ascii="Calibri" w:hAnsi="Calibri"/>
          <w:sz w:val="22"/>
          <w:szCs w:val="22"/>
        </w:rPr>
        <w:t>ea</w:t>
      </w:r>
      <w:r w:rsidR="00441438" w:rsidRPr="00200FC5">
        <w:rPr>
          <w:rFonts w:ascii="Calibri" w:hAnsi="Calibri"/>
          <w:sz w:val="22"/>
          <w:szCs w:val="22"/>
        </w:rPr>
        <w:t>rs), reflecting their higher added sugar intakes (particularly from SSBs</w:t>
      </w:r>
      <w:r w:rsidR="00017C4C" w:rsidRPr="00200FC5">
        <w:rPr>
          <w:rFonts w:ascii="Calibri" w:hAnsi="Calibri"/>
          <w:sz w:val="22"/>
          <w:szCs w:val="22"/>
        </w:rPr>
        <w:t>)</w:t>
      </w:r>
      <w:r w:rsidR="00A267B3" w:rsidRPr="00200FC5">
        <w:rPr>
          <w:rFonts w:ascii="Calibri" w:hAnsi="Calibri"/>
          <w:sz w:val="22"/>
          <w:szCs w:val="22"/>
        </w:rPr>
        <w:t>, while middle aged adults (50-69</w:t>
      </w:r>
      <w:r w:rsidR="00902D1E" w:rsidRPr="00200FC5">
        <w:rPr>
          <w:rFonts w:ascii="Calibri" w:hAnsi="Calibri"/>
          <w:sz w:val="22"/>
          <w:szCs w:val="22"/>
        </w:rPr>
        <w:t xml:space="preserve"> </w:t>
      </w:r>
      <w:r w:rsidR="00A267B3" w:rsidRPr="00200FC5">
        <w:rPr>
          <w:rFonts w:ascii="Calibri" w:hAnsi="Calibri"/>
          <w:sz w:val="22"/>
          <w:szCs w:val="22"/>
        </w:rPr>
        <w:t>y</w:t>
      </w:r>
      <w:r w:rsidR="00902D1E" w:rsidRPr="00200FC5">
        <w:rPr>
          <w:rFonts w:ascii="Calibri" w:hAnsi="Calibri"/>
          <w:sz w:val="22"/>
          <w:szCs w:val="22"/>
        </w:rPr>
        <w:t>ea</w:t>
      </w:r>
      <w:r w:rsidR="00A267B3" w:rsidRPr="00200FC5">
        <w:rPr>
          <w:rFonts w:ascii="Calibri" w:hAnsi="Calibri"/>
          <w:sz w:val="22"/>
          <w:szCs w:val="22"/>
        </w:rPr>
        <w:t>rs) gain</w:t>
      </w:r>
      <w:r w:rsidR="009170FD" w:rsidRPr="00200FC5">
        <w:rPr>
          <w:rFonts w:ascii="Calibri" w:hAnsi="Calibri"/>
          <w:sz w:val="22"/>
          <w:szCs w:val="22"/>
        </w:rPr>
        <w:t>ed</w:t>
      </w:r>
      <w:r w:rsidR="00A267B3" w:rsidRPr="00200FC5">
        <w:rPr>
          <w:rFonts w:ascii="Calibri" w:hAnsi="Calibri"/>
          <w:sz w:val="22"/>
          <w:szCs w:val="22"/>
        </w:rPr>
        <w:t xml:space="preserve"> most </w:t>
      </w:r>
      <w:r w:rsidR="00D3767C" w:rsidRPr="00200FC5">
        <w:rPr>
          <w:rFonts w:ascii="Calibri" w:hAnsi="Calibri"/>
          <w:sz w:val="22"/>
          <w:szCs w:val="22"/>
        </w:rPr>
        <w:t xml:space="preserve">net </w:t>
      </w:r>
      <w:r w:rsidR="00A267B3" w:rsidRPr="00200FC5">
        <w:rPr>
          <w:rFonts w:ascii="Calibri" w:hAnsi="Calibri"/>
          <w:sz w:val="22"/>
          <w:szCs w:val="22"/>
        </w:rPr>
        <w:t>QALYs (</w:t>
      </w:r>
      <w:r w:rsidR="001818D3" w:rsidRPr="00200FC5">
        <w:rPr>
          <w:rFonts w:ascii="Calibri" w:hAnsi="Calibri"/>
          <w:b/>
          <w:sz w:val="22"/>
          <w:szCs w:val="22"/>
        </w:rPr>
        <w:t>T</w:t>
      </w:r>
      <w:r w:rsidR="00A267B3" w:rsidRPr="00200FC5">
        <w:rPr>
          <w:rFonts w:ascii="Calibri" w:hAnsi="Calibri"/>
          <w:b/>
          <w:sz w:val="22"/>
          <w:szCs w:val="22"/>
        </w:rPr>
        <w:t>able</w:t>
      </w:r>
      <w:r w:rsidR="001C6A52" w:rsidRPr="00200FC5">
        <w:rPr>
          <w:rFonts w:ascii="Calibri" w:hAnsi="Calibri"/>
          <w:b/>
          <w:sz w:val="22"/>
          <w:szCs w:val="22"/>
        </w:rPr>
        <w:t xml:space="preserve"> </w:t>
      </w:r>
      <w:r w:rsidR="00066E79" w:rsidRPr="00200FC5">
        <w:rPr>
          <w:rFonts w:ascii="Calibri" w:hAnsi="Calibri"/>
          <w:b/>
          <w:sz w:val="22"/>
          <w:szCs w:val="22"/>
        </w:rPr>
        <w:t>S</w:t>
      </w:r>
      <w:r w:rsidR="00D44A4C" w:rsidRPr="00200FC5">
        <w:rPr>
          <w:rFonts w:ascii="Calibri" w:hAnsi="Calibri"/>
          <w:b/>
          <w:sz w:val="22"/>
          <w:szCs w:val="22"/>
        </w:rPr>
        <w:t>6</w:t>
      </w:r>
      <w:r w:rsidR="00A267B3" w:rsidRPr="00200FC5">
        <w:rPr>
          <w:rFonts w:ascii="Calibri" w:hAnsi="Calibri"/>
          <w:sz w:val="22"/>
          <w:szCs w:val="22"/>
        </w:rPr>
        <w:t xml:space="preserve">). </w:t>
      </w:r>
      <w:r w:rsidR="001C25F0" w:rsidRPr="00200FC5">
        <w:rPr>
          <w:rFonts w:ascii="Calibri" w:hAnsi="Calibri"/>
          <w:sz w:val="22"/>
          <w:szCs w:val="22"/>
        </w:rPr>
        <w:t>Tho</w:t>
      </w:r>
      <w:r w:rsidR="00EC3A81" w:rsidRPr="00200FC5">
        <w:rPr>
          <w:rFonts w:ascii="Calibri" w:hAnsi="Calibri"/>
          <w:sz w:val="22"/>
          <w:szCs w:val="22"/>
        </w:rPr>
        <w:t>ugh</w:t>
      </w:r>
      <w:r w:rsidR="001C6A52" w:rsidRPr="00200FC5">
        <w:rPr>
          <w:rFonts w:ascii="Calibri" w:hAnsi="Calibri"/>
          <w:sz w:val="22"/>
          <w:szCs w:val="22"/>
        </w:rPr>
        <w:t xml:space="preserve"> </w:t>
      </w:r>
      <w:r w:rsidR="00BF26C5" w:rsidRPr="00200FC5">
        <w:rPr>
          <w:rFonts w:ascii="Calibri" w:hAnsi="Calibri"/>
          <w:sz w:val="22"/>
          <w:szCs w:val="22"/>
        </w:rPr>
        <w:t xml:space="preserve">absolute </w:t>
      </w:r>
      <w:r w:rsidR="001C6A52" w:rsidRPr="00200FC5">
        <w:rPr>
          <w:rFonts w:ascii="Calibri" w:hAnsi="Calibri"/>
          <w:sz w:val="22"/>
          <w:szCs w:val="22"/>
        </w:rPr>
        <w:t>health benefits</w:t>
      </w:r>
      <w:r w:rsidR="009D4DE0" w:rsidRPr="00200FC5">
        <w:rPr>
          <w:rFonts w:ascii="Calibri" w:hAnsi="Calibri"/>
          <w:sz w:val="22"/>
          <w:szCs w:val="22"/>
        </w:rPr>
        <w:t xml:space="preserve"> were larger in w</w:t>
      </w:r>
      <w:r w:rsidR="001C25F0" w:rsidRPr="00200FC5">
        <w:rPr>
          <w:rFonts w:ascii="Calibri" w:hAnsi="Calibri"/>
          <w:sz w:val="22"/>
          <w:szCs w:val="22"/>
        </w:rPr>
        <w:t>hites (</w:t>
      </w:r>
      <w:r w:rsidR="001C25F0" w:rsidRPr="00200FC5">
        <w:rPr>
          <w:rFonts w:ascii="Calibri" w:hAnsi="Calibri"/>
          <w:b/>
          <w:sz w:val="22"/>
          <w:szCs w:val="22"/>
        </w:rPr>
        <w:t>Table</w:t>
      </w:r>
      <w:r w:rsidR="001C6A52" w:rsidRPr="00200FC5">
        <w:rPr>
          <w:rFonts w:ascii="Calibri" w:hAnsi="Calibri"/>
          <w:b/>
          <w:sz w:val="22"/>
          <w:szCs w:val="22"/>
        </w:rPr>
        <w:t xml:space="preserve"> </w:t>
      </w:r>
      <w:r w:rsidR="00066E79" w:rsidRPr="00200FC5">
        <w:rPr>
          <w:rFonts w:ascii="Calibri" w:hAnsi="Calibri"/>
          <w:b/>
          <w:sz w:val="22"/>
          <w:szCs w:val="22"/>
        </w:rPr>
        <w:t>S</w:t>
      </w:r>
      <w:r w:rsidR="00D44A4C" w:rsidRPr="00200FC5">
        <w:rPr>
          <w:rFonts w:ascii="Calibri" w:hAnsi="Calibri"/>
          <w:b/>
          <w:sz w:val="22"/>
          <w:szCs w:val="22"/>
        </w:rPr>
        <w:t>7</w:t>
      </w:r>
      <w:r w:rsidR="001C25F0" w:rsidRPr="00200FC5">
        <w:rPr>
          <w:rFonts w:ascii="Calibri" w:hAnsi="Calibri"/>
          <w:sz w:val="22"/>
          <w:szCs w:val="22"/>
        </w:rPr>
        <w:t xml:space="preserve">), </w:t>
      </w:r>
      <w:r w:rsidR="00D3767C" w:rsidRPr="00200FC5">
        <w:rPr>
          <w:rFonts w:ascii="Calibri" w:hAnsi="Calibri"/>
          <w:sz w:val="22"/>
          <w:szCs w:val="22"/>
        </w:rPr>
        <w:t xml:space="preserve">health </w:t>
      </w:r>
      <w:r w:rsidR="00CD3BB9" w:rsidRPr="00200FC5">
        <w:rPr>
          <w:rFonts w:ascii="Calibri" w:hAnsi="Calibri"/>
          <w:sz w:val="22"/>
          <w:szCs w:val="22"/>
        </w:rPr>
        <w:t xml:space="preserve">benefits </w:t>
      </w:r>
      <w:r w:rsidR="001C25F0" w:rsidRPr="00200FC5">
        <w:rPr>
          <w:rFonts w:ascii="Calibri" w:hAnsi="Calibri"/>
          <w:sz w:val="22"/>
          <w:szCs w:val="22"/>
        </w:rPr>
        <w:t xml:space="preserve">accounting for population size </w:t>
      </w:r>
      <w:r w:rsidR="00CD3BB9" w:rsidRPr="00200FC5">
        <w:rPr>
          <w:rFonts w:ascii="Calibri" w:hAnsi="Calibri"/>
          <w:sz w:val="22"/>
          <w:szCs w:val="22"/>
        </w:rPr>
        <w:t>were greater among blacks,</w:t>
      </w:r>
      <w:r w:rsidR="001C25F0" w:rsidRPr="00200FC5">
        <w:rPr>
          <w:rFonts w:ascii="Calibri" w:hAnsi="Calibri"/>
          <w:sz w:val="22"/>
          <w:szCs w:val="22"/>
        </w:rPr>
        <w:t xml:space="preserve"> consistent with their higher</w:t>
      </w:r>
      <w:r w:rsidR="00D3767C" w:rsidRPr="00200FC5">
        <w:rPr>
          <w:rFonts w:ascii="Calibri" w:hAnsi="Calibri"/>
          <w:sz w:val="22"/>
          <w:szCs w:val="22"/>
        </w:rPr>
        <w:t xml:space="preserve"> added sugar</w:t>
      </w:r>
      <w:r w:rsidR="001C25F0" w:rsidRPr="00200FC5">
        <w:rPr>
          <w:rFonts w:ascii="Calibri" w:hAnsi="Calibri"/>
          <w:sz w:val="22"/>
          <w:szCs w:val="22"/>
        </w:rPr>
        <w:t xml:space="preserve"> intakes and</w:t>
      </w:r>
      <w:r w:rsidR="00BE1794" w:rsidRPr="00200FC5">
        <w:rPr>
          <w:rFonts w:ascii="Calibri" w:hAnsi="Calibri"/>
          <w:sz w:val="22"/>
          <w:szCs w:val="22"/>
        </w:rPr>
        <w:t xml:space="preserve"> higher baseline</w:t>
      </w:r>
      <w:r w:rsidR="001C25F0" w:rsidRPr="00200FC5">
        <w:rPr>
          <w:rFonts w:ascii="Calibri" w:hAnsi="Calibri"/>
          <w:sz w:val="22"/>
          <w:szCs w:val="22"/>
        </w:rPr>
        <w:t xml:space="preserve"> </w:t>
      </w:r>
      <w:r w:rsidR="00BE1794" w:rsidRPr="00200FC5">
        <w:rPr>
          <w:rFonts w:ascii="Calibri" w:hAnsi="Calibri"/>
          <w:sz w:val="22"/>
          <w:szCs w:val="22"/>
        </w:rPr>
        <w:t>BMI</w:t>
      </w:r>
      <w:r w:rsidR="009D4DE0" w:rsidRPr="00200FC5">
        <w:rPr>
          <w:rFonts w:ascii="Calibri" w:hAnsi="Calibri"/>
          <w:sz w:val="22"/>
          <w:szCs w:val="22"/>
        </w:rPr>
        <w:t>.</w:t>
      </w:r>
    </w:p>
    <w:p w14:paraId="1C342B71" w14:textId="77777777" w:rsidR="004B2B7B" w:rsidRPr="00200FC5" w:rsidRDefault="004B2B7B" w:rsidP="004B2B7B">
      <w:pPr>
        <w:spacing w:line="480" w:lineRule="auto"/>
        <w:outlineLvl w:val="0"/>
        <w:rPr>
          <w:rFonts w:ascii="Calibri" w:hAnsi="Calibri"/>
          <w:b/>
          <w:color w:val="000000" w:themeColor="text1"/>
          <w:sz w:val="22"/>
          <w:szCs w:val="22"/>
        </w:rPr>
      </w:pPr>
    </w:p>
    <w:p w14:paraId="68CE989E" w14:textId="783F842E" w:rsidR="004B2B7B" w:rsidRPr="00200FC5" w:rsidRDefault="004B2B7B" w:rsidP="004B2B7B">
      <w:pPr>
        <w:spacing w:line="480" w:lineRule="auto"/>
        <w:outlineLvl w:val="0"/>
        <w:rPr>
          <w:rFonts w:ascii="Calibri" w:hAnsi="Calibri"/>
          <w:b/>
          <w:color w:val="000000" w:themeColor="text1"/>
          <w:sz w:val="22"/>
          <w:szCs w:val="22"/>
        </w:rPr>
      </w:pPr>
      <w:r w:rsidRPr="00200FC5">
        <w:rPr>
          <w:rFonts w:ascii="Calibri" w:hAnsi="Calibri"/>
          <w:b/>
          <w:color w:val="000000" w:themeColor="text1"/>
          <w:sz w:val="22"/>
          <w:szCs w:val="22"/>
        </w:rPr>
        <w:t xml:space="preserve">Cost-effectiveness </w:t>
      </w:r>
    </w:p>
    <w:p w14:paraId="40C3C4C4" w14:textId="7D4A2F6D" w:rsidR="00AE0E80" w:rsidRPr="00200FC5" w:rsidRDefault="004B2B7B" w:rsidP="00AE0E80">
      <w:pPr>
        <w:spacing w:line="480" w:lineRule="auto"/>
        <w:ind w:firstLine="720"/>
        <w:rPr>
          <w:rFonts w:ascii="Calibri" w:eastAsia="Times New Roman" w:hAnsi="Calibri"/>
          <w:color w:val="000000" w:themeColor="text1"/>
          <w:sz w:val="22"/>
          <w:szCs w:val="22"/>
        </w:rPr>
      </w:pPr>
      <w:r w:rsidRPr="00200FC5">
        <w:rPr>
          <w:rFonts w:ascii="Calibri" w:hAnsi="Calibri"/>
          <w:color w:val="000000" w:themeColor="text1"/>
          <w:sz w:val="22"/>
          <w:szCs w:val="22"/>
        </w:rPr>
        <w:t xml:space="preserve">From a healthcare perspective, </w:t>
      </w:r>
      <w:r w:rsidR="007A42E7" w:rsidRPr="00200FC5">
        <w:rPr>
          <w:rFonts w:ascii="Calibri" w:hAnsi="Calibri"/>
          <w:color w:val="000000" w:themeColor="text1"/>
          <w:sz w:val="22"/>
          <w:szCs w:val="22"/>
        </w:rPr>
        <w:t xml:space="preserve">considering policy costs and </w:t>
      </w:r>
      <w:r w:rsidR="001C5352" w:rsidRPr="00200FC5">
        <w:rPr>
          <w:rFonts w:ascii="Calibri" w:hAnsi="Calibri"/>
          <w:color w:val="000000" w:themeColor="text1"/>
          <w:sz w:val="22"/>
          <w:szCs w:val="22"/>
        </w:rPr>
        <w:t>medical</w:t>
      </w:r>
      <w:r w:rsidR="00CF65B5" w:rsidRPr="00200FC5">
        <w:rPr>
          <w:rFonts w:ascii="Calibri" w:hAnsi="Calibri"/>
          <w:color w:val="000000" w:themeColor="text1"/>
          <w:sz w:val="22"/>
          <w:szCs w:val="22"/>
        </w:rPr>
        <w:t xml:space="preserve"> </w:t>
      </w:r>
      <w:r w:rsidR="00455855" w:rsidRPr="00200FC5">
        <w:rPr>
          <w:rFonts w:ascii="Calibri" w:hAnsi="Calibri"/>
          <w:color w:val="000000" w:themeColor="text1"/>
          <w:sz w:val="22"/>
          <w:szCs w:val="22"/>
        </w:rPr>
        <w:t>costs</w:t>
      </w:r>
      <w:r w:rsidR="007A42E7" w:rsidRPr="00200FC5">
        <w:rPr>
          <w:rFonts w:ascii="Calibri" w:hAnsi="Calibri"/>
          <w:color w:val="000000" w:themeColor="text1"/>
          <w:sz w:val="22"/>
          <w:szCs w:val="22"/>
        </w:rPr>
        <w:t xml:space="preserve">, </w:t>
      </w:r>
      <w:r w:rsidRPr="00200FC5">
        <w:rPr>
          <w:rFonts w:ascii="Calibri" w:hAnsi="Calibri"/>
          <w:color w:val="000000" w:themeColor="text1"/>
          <w:sz w:val="22"/>
          <w:szCs w:val="22"/>
        </w:rPr>
        <w:t xml:space="preserve">the </w:t>
      </w:r>
      <w:r w:rsidRPr="00200FC5">
        <w:rPr>
          <w:rFonts w:ascii="Calibri" w:hAnsi="Calibri"/>
          <w:i/>
          <w:color w:val="000000" w:themeColor="text1"/>
          <w:sz w:val="22"/>
          <w:szCs w:val="22"/>
        </w:rPr>
        <w:t>sugar label</w:t>
      </w:r>
      <w:r w:rsidRPr="00200FC5">
        <w:rPr>
          <w:rFonts w:ascii="Calibri" w:hAnsi="Calibri"/>
          <w:color w:val="000000" w:themeColor="text1"/>
          <w:sz w:val="22"/>
          <w:szCs w:val="22"/>
        </w:rPr>
        <w:t xml:space="preserve"> scenario </w:t>
      </w:r>
      <w:r w:rsidR="007A42E7" w:rsidRPr="00200FC5">
        <w:rPr>
          <w:rFonts w:ascii="Calibri" w:hAnsi="Calibri"/>
          <w:color w:val="000000" w:themeColor="text1"/>
          <w:sz w:val="22"/>
          <w:szCs w:val="22"/>
        </w:rPr>
        <w:t>was estimated to save</w:t>
      </w:r>
      <w:r w:rsidR="00781AE1" w:rsidRPr="00200FC5">
        <w:rPr>
          <w:rFonts w:ascii="Calibri" w:hAnsi="Calibri"/>
          <w:color w:val="000000" w:themeColor="text1"/>
          <w:sz w:val="22"/>
          <w:szCs w:val="22"/>
        </w:rPr>
        <w:t xml:space="preserve"> </w:t>
      </w:r>
      <w:r w:rsidRPr="00200FC5">
        <w:rPr>
          <w:rFonts w:ascii="Calibri" w:hAnsi="Calibri"/>
          <w:color w:val="000000" w:themeColor="text1"/>
          <w:sz w:val="22"/>
          <w:szCs w:val="22"/>
        </w:rPr>
        <w:t>$</w:t>
      </w:r>
      <w:r w:rsidR="000E6ECE" w:rsidRPr="00200FC5">
        <w:rPr>
          <w:rFonts w:ascii="Calibri" w:hAnsi="Calibri" w:cs="Calibri"/>
          <w:color w:val="000000" w:themeColor="text1"/>
          <w:sz w:val="22"/>
          <w:szCs w:val="22"/>
        </w:rPr>
        <w:t>31</w:t>
      </w:r>
      <w:r w:rsidR="0062018A" w:rsidRPr="00200FC5">
        <w:rPr>
          <w:rFonts w:ascii="Calibri" w:hAnsi="Calibri" w:cs="Calibri"/>
          <w:color w:val="000000" w:themeColor="text1"/>
          <w:sz w:val="22"/>
          <w:szCs w:val="22"/>
        </w:rPr>
        <w:t xml:space="preserve"> </w:t>
      </w:r>
      <w:r w:rsidRPr="00200FC5">
        <w:rPr>
          <w:rFonts w:ascii="Calibri" w:hAnsi="Calibri" w:cs="Calibri"/>
          <w:color w:val="000000" w:themeColor="text1"/>
          <w:sz w:val="22"/>
          <w:szCs w:val="22"/>
        </w:rPr>
        <w:t>b</w:t>
      </w:r>
      <w:r w:rsidR="0062018A" w:rsidRPr="00200FC5">
        <w:rPr>
          <w:rFonts w:ascii="Calibri" w:hAnsi="Calibri" w:cs="Calibri"/>
          <w:color w:val="000000" w:themeColor="text1"/>
          <w:sz w:val="22"/>
          <w:szCs w:val="22"/>
        </w:rPr>
        <w:t>illio</w:t>
      </w:r>
      <w:r w:rsidRPr="00200FC5">
        <w:rPr>
          <w:rFonts w:ascii="Calibri" w:hAnsi="Calibri" w:cs="Calibri"/>
          <w:color w:val="000000" w:themeColor="text1"/>
          <w:sz w:val="22"/>
          <w:szCs w:val="22"/>
        </w:rPr>
        <w:t>n (15.7</w:t>
      </w:r>
      <w:r w:rsidR="007A42E7" w:rsidRPr="00200FC5">
        <w:rPr>
          <w:rFonts w:ascii="Calibri" w:hAnsi="Calibri" w:cs="Calibri"/>
          <w:color w:val="000000" w:themeColor="text1"/>
          <w:sz w:val="22"/>
          <w:szCs w:val="22"/>
        </w:rPr>
        <w:t>-</w:t>
      </w:r>
      <w:r w:rsidRPr="00200FC5">
        <w:rPr>
          <w:rFonts w:ascii="Calibri" w:hAnsi="Calibri" w:cs="Calibri"/>
          <w:color w:val="000000" w:themeColor="text1"/>
          <w:sz w:val="22"/>
          <w:szCs w:val="22"/>
        </w:rPr>
        <w:t xml:space="preserve">54.5) </w:t>
      </w:r>
      <w:r w:rsidRPr="00200FC5">
        <w:rPr>
          <w:rFonts w:ascii="Calibri" w:hAnsi="Calibri"/>
          <w:color w:val="000000" w:themeColor="text1"/>
          <w:sz w:val="22"/>
          <w:szCs w:val="22"/>
        </w:rPr>
        <w:t>in total net costs</w:t>
      </w:r>
      <w:r w:rsidR="007A42E7" w:rsidRPr="00200FC5">
        <w:rPr>
          <w:rFonts w:ascii="Calibri" w:hAnsi="Calibri"/>
          <w:color w:val="000000" w:themeColor="text1"/>
          <w:sz w:val="22"/>
          <w:szCs w:val="22"/>
        </w:rPr>
        <w:t xml:space="preserve"> </w:t>
      </w:r>
      <w:r w:rsidR="0080590C" w:rsidRPr="00200FC5">
        <w:rPr>
          <w:rFonts w:ascii="Calibri" w:hAnsi="Calibri"/>
          <w:color w:val="000000" w:themeColor="text1"/>
          <w:sz w:val="22"/>
          <w:szCs w:val="22"/>
        </w:rPr>
        <w:t>from 2018-2037</w:t>
      </w:r>
      <w:r w:rsidRPr="00200FC5">
        <w:rPr>
          <w:rFonts w:ascii="Calibri" w:hAnsi="Calibri"/>
          <w:color w:val="000000" w:themeColor="text1"/>
          <w:sz w:val="22"/>
          <w:szCs w:val="22"/>
        </w:rPr>
        <w:t xml:space="preserve"> (Table 1, </w:t>
      </w:r>
      <w:r w:rsidRPr="00200FC5">
        <w:rPr>
          <w:rFonts w:ascii="Calibri" w:hAnsi="Calibri"/>
          <w:b/>
          <w:color w:val="000000" w:themeColor="text1"/>
          <w:sz w:val="22"/>
          <w:szCs w:val="22"/>
        </w:rPr>
        <w:t xml:space="preserve">Figure </w:t>
      </w:r>
      <w:r w:rsidR="00293080" w:rsidRPr="00200FC5">
        <w:rPr>
          <w:rFonts w:ascii="Calibri" w:hAnsi="Calibri"/>
          <w:b/>
          <w:color w:val="000000" w:themeColor="text1"/>
          <w:sz w:val="22"/>
          <w:szCs w:val="22"/>
        </w:rPr>
        <w:t>3</w:t>
      </w:r>
      <w:r w:rsidRPr="00200FC5">
        <w:rPr>
          <w:rFonts w:ascii="Calibri" w:hAnsi="Calibri"/>
          <w:color w:val="000000" w:themeColor="text1"/>
          <w:sz w:val="22"/>
          <w:szCs w:val="22"/>
        </w:rPr>
        <w:t>)</w:t>
      </w:r>
      <w:r w:rsidRPr="00200FC5">
        <w:rPr>
          <w:rFonts w:ascii="Calibri" w:hAnsi="Calibri"/>
          <w:sz w:val="22"/>
          <w:szCs w:val="22"/>
        </w:rPr>
        <w:t xml:space="preserve">. </w:t>
      </w:r>
      <w:r w:rsidR="007A42E7" w:rsidRPr="00200FC5">
        <w:rPr>
          <w:rFonts w:ascii="Calibri" w:hAnsi="Calibri"/>
          <w:sz w:val="22"/>
          <w:szCs w:val="22"/>
        </w:rPr>
        <w:t>T</w:t>
      </w:r>
      <w:r w:rsidRPr="00200FC5">
        <w:rPr>
          <w:rFonts w:ascii="Calibri" w:hAnsi="Calibri"/>
          <w:sz w:val="22"/>
          <w:szCs w:val="22"/>
        </w:rPr>
        <w:t xml:space="preserve">he </w:t>
      </w:r>
      <w:r w:rsidR="00D15E92" w:rsidRPr="00200FC5">
        <w:rPr>
          <w:rFonts w:ascii="Calibri" w:hAnsi="Calibri"/>
          <w:i/>
          <w:sz w:val="22"/>
          <w:szCs w:val="22"/>
        </w:rPr>
        <w:t>sugar</w:t>
      </w:r>
      <w:r w:rsidR="00D15E92" w:rsidRPr="00200FC5">
        <w:rPr>
          <w:rFonts w:ascii="Calibri" w:hAnsi="Calibri"/>
          <w:sz w:val="22"/>
          <w:szCs w:val="22"/>
        </w:rPr>
        <w:t xml:space="preserve"> </w:t>
      </w:r>
      <w:proofErr w:type="spellStart"/>
      <w:r w:rsidRPr="00200FC5">
        <w:rPr>
          <w:rFonts w:ascii="Calibri" w:hAnsi="Calibri"/>
          <w:i/>
          <w:sz w:val="22"/>
          <w:szCs w:val="22"/>
        </w:rPr>
        <w:t>label+reformulation</w:t>
      </w:r>
      <w:proofErr w:type="spellEnd"/>
      <w:r w:rsidRPr="00200FC5">
        <w:rPr>
          <w:rFonts w:ascii="Calibri" w:hAnsi="Calibri"/>
          <w:sz w:val="22"/>
          <w:szCs w:val="22"/>
        </w:rPr>
        <w:t xml:space="preserve"> scenario would generate </w:t>
      </w:r>
      <w:r w:rsidR="0080590C" w:rsidRPr="00200FC5">
        <w:rPr>
          <w:rFonts w:ascii="Calibri" w:hAnsi="Calibri"/>
          <w:sz w:val="22"/>
          <w:szCs w:val="22"/>
        </w:rPr>
        <w:t>substantially larger</w:t>
      </w:r>
      <w:r w:rsidR="007A42E7" w:rsidRPr="00200FC5">
        <w:rPr>
          <w:rFonts w:ascii="Calibri" w:hAnsi="Calibri"/>
          <w:sz w:val="22"/>
          <w:szCs w:val="22"/>
        </w:rPr>
        <w:t xml:space="preserve"> </w:t>
      </w:r>
      <w:r w:rsidR="0046126D" w:rsidRPr="00200FC5">
        <w:rPr>
          <w:rFonts w:ascii="Calibri" w:hAnsi="Calibri"/>
          <w:sz w:val="22"/>
          <w:szCs w:val="22"/>
        </w:rPr>
        <w:t xml:space="preserve">healthcare </w:t>
      </w:r>
      <w:r w:rsidR="00932236" w:rsidRPr="00200FC5">
        <w:rPr>
          <w:rFonts w:ascii="Calibri" w:hAnsi="Calibri"/>
          <w:sz w:val="22"/>
          <w:szCs w:val="22"/>
        </w:rPr>
        <w:t>savings</w:t>
      </w:r>
      <w:r w:rsidRPr="00200FC5">
        <w:rPr>
          <w:rFonts w:ascii="Calibri" w:hAnsi="Calibri"/>
          <w:sz w:val="22"/>
          <w:szCs w:val="22"/>
        </w:rPr>
        <w:t xml:space="preserve">, at </w:t>
      </w:r>
      <w:r w:rsidRPr="00200FC5">
        <w:rPr>
          <w:rFonts w:ascii="Calibri" w:hAnsi="Calibri"/>
          <w:color w:val="000000" w:themeColor="text1"/>
          <w:sz w:val="22"/>
          <w:szCs w:val="22"/>
        </w:rPr>
        <w:t>$57.6</w:t>
      </w:r>
      <w:r w:rsidR="0062018A" w:rsidRPr="00200FC5">
        <w:rPr>
          <w:rFonts w:ascii="Calibri" w:hAnsi="Calibri"/>
          <w:color w:val="000000" w:themeColor="text1"/>
          <w:sz w:val="22"/>
          <w:szCs w:val="22"/>
        </w:rPr>
        <w:t xml:space="preserve"> </w:t>
      </w:r>
      <w:r w:rsidRPr="00200FC5">
        <w:rPr>
          <w:rFonts w:ascii="Calibri" w:hAnsi="Calibri" w:cs="Calibri"/>
          <w:color w:val="000000" w:themeColor="text1"/>
          <w:sz w:val="22"/>
          <w:szCs w:val="22"/>
        </w:rPr>
        <w:t>b</w:t>
      </w:r>
      <w:r w:rsidR="0062018A" w:rsidRPr="00200FC5">
        <w:rPr>
          <w:rFonts w:ascii="Calibri" w:hAnsi="Calibri" w:cs="Calibri"/>
          <w:color w:val="000000" w:themeColor="text1"/>
          <w:sz w:val="22"/>
          <w:szCs w:val="22"/>
        </w:rPr>
        <w:t>illio</w:t>
      </w:r>
      <w:r w:rsidRPr="00200FC5">
        <w:rPr>
          <w:rFonts w:ascii="Calibri" w:hAnsi="Calibri" w:cs="Calibri"/>
          <w:color w:val="000000" w:themeColor="text1"/>
          <w:sz w:val="22"/>
          <w:szCs w:val="22"/>
        </w:rPr>
        <w:t>n (31.</w:t>
      </w:r>
      <w:r w:rsidR="000E6ECE" w:rsidRPr="00200FC5">
        <w:rPr>
          <w:rFonts w:ascii="Calibri" w:hAnsi="Calibri" w:cs="Calibri"/>
          <w:color w:val="000000" w:themeColor="text1"/>
          <w:sz w:val="22"/>
          <w:szCs w:val="22"/>
        </w:rPr>
        <w:t>9</w:t>
      </w:r>
      <w:r w:rsidR="007A42E7" w:rsidRPr="00200FC5">
        <w:rPr>
          <w:rFonts w:ascii="Calibri" w:hAnsi="Calibri" w:cs="Calibri"/>
          <w:color w:val="000000" w:themeColor="text1"/>
          <w:sz w:val="22"/>
          <w:szCs w:val="22"/>
        </w:rPr>
        <w:t>-</w:t>
      </w:r>
      <w:r w:rsidR="000E6ECE" w:rsidRPr="00200FC5">
        <w:rPr>
          <w:rFonts w:ascii="Calibri" w:hAnsi="Calibri" w:cs="Calibri"/>
          <w:color w:val="000000" w:themeColor="text1"/>
          <w:sz w:val="22"/>
          <w:szCs w:val="22"/>
        </w:rPr>
        <w:t>92.4</w:t>
      </w:r>
      <w:r w:rsidRPr="00200FC5">
        <w:rPr>
          <w:rFonts w:ascii="Calibri" w:hAnsi="Calibri" w:cs="Calibri"/>
          <w:color w:val="000000" w:themeColor="text1"/>
          <w:sz w:val="22"/>
          <w:szCs w:val="22"/>
        </w:rPr>
        <w:t>)</w:t>
      </w:r>
      <w:r w:rsidRPr="00200FC5">
        <w:rPr>
          <w:rFonts w:ascii="Calibri" w:hAnsi="Calibri"/>
          <w:color w:val="000000" w:themeColor="text1"/>
          <w:sz w:val="22"/>
          <w:szCs w:val="22"/>
        </w:rPr>
        <w:t>.</w:t>
      </w:r>
      <w:r w:rsidR="00C639A8" w:rsidRPr="00200FC5">
        <w:rPr>
          <w:rFonts w:ascii="Calibri" w:hAnsi="Calibri"/>
          <w:color w:val="000000" w:themeColor="text1"/>
          <w:sz w:val="22"/>
          <w:szCs w:val="22"/>
        </w:rPr>
        <w:t xml:space="preserve"> </w:t>
      </w:r>
      <w:r w:rsidR="009170FD" w:rsidRPr="00200FC5" w:rsidDel="0046126D">
        <w:rPr>
          <w:rFonts w:ascii="Calibri" w:hAnsi="Calibri"/>
          <w:color w:val="000000" w:themeColor="text1"/>
          <w:sz w:val="22"/>
          <w:szCs w:val="22"/>
        </w:rPr>
        <w:t>The majority</w:t>
      </w:r>
      <w:r w:rsidR="00D3767C" w:rsidRPr="00200FC5" w:rsidDel="0046126D">
        <w:rPr>
          <w:rFonts w:ascii="Calibri" w:hAnsi="Calibri"/>
          <w:color w:val="000000" w:themeColor="text1"/>
          <w:sz w:val="22"/>
          <w:szCs w:val="22"/>
        </w:rPr>
        <w:t xml:space="preserve"> (nearly 60%) </w:t>
      </w:r>
      <w:r w:rsidR="009170FD" w:rsidRPr="00200FC5" w:rsidDel="0046126D">
        <w:rPr>
          <w:rFonts w:ascii="Calibri" w:hAnsi="Calibri"/>
          <w:color w:val="000000" w:themeColor="text1"/>
          <w:sz w:val="22"/>
          <w:szCs w:val="22"/>
        </w:rPr>
        <w:t xml:space="preserve">of </w:t>
      </w:r>
      <w:r w:rsidR="0031329B" w:rsidRPr="00200FC5">
        <w:rPr>
          <w:rFonts w:ascii="Calibri" w:hAnsi="Calibri"/>
          <w:color w:val="000000" w:themeColor="text1"/>
          <w:sz w:val="22"/>
          <w:szCs w:val="22"/>
        </w:rPr>
        <w:t>healthcare</w:t>
      </w:r>
      <w:r w:rsidR="00F100F2" w:rsidRPr="00200FC5" w:rsidDel="0046126D">
        <w:rPr>
          <w:rFonts w:ascii="Calibri" w:hAnsi="Calibri"/>
          <w:color w:val="000000" w:themeColor="text1"/>
          <w:sz w:val="22"/>
          <w:szCs w:val="22"/>
        </w:rPr>
        <w:t xml:space="preserve"> </w:t>
      </w:r>
      <w:r w:rsidRPr="00200FC5" w:rsidDel="0046126D">
        <w:rPr>
          <w:rFonts w:ascii="Calibri" w:hAnsi="Calibri"/>
          <w:color w:val="000000" w:themeColor="text1"/>
          <w:sz w:val="22"/>
          <w:szCs w:val="22"/>
        </w:rPr>
        <w:t xml:space="preserve">savings </w:t>
      </w:r>
      <w:r w:rsidR="007A42E7" w:rsidRPr="00200FC5" w:rsidDel="0046126D">
        <w:rPr>
          <w:rFonts w:ascii="Calibri" w:hAnsi="Calibri"/>
          <w:color w:val="000000" w:themeColor="text1"/>
          <w:sz w:val="22"/>
          <w:szCs w:val="22"/>
        </w:rPr>
        <w:t>for both scenarios</w:t>
      </w:r>
      <w:r w:rsidR="00F100F2" w:rsidRPr="00200FC5" w:rsidDel="0046126D">
        <w:rPr>
          <w:rFonts w:ascii="Calibri" w:hAnsi="Calibri"/>
          <w:color w:val="000000" w:themeColor="text1"/>
          <w:sz w:val="22"/>
          <w:szCs w:val="22"/>
        </w:rPr>
        <w:t xml:space="preserve"> </w:t>
      </w:r>
      <w:r w:rsidR="009170FD" w:rsidRPr="00200FC5" w:rsidDel="0046126D">
        <w:rPr>
          <w:rFonts w:ascii="Calibri" w:hAnsi="Calibri"/>
          <w:color w:val="000000" w:themeColor="text1"/>
          <w:sz w:val="22"/>
          <w:szCs w:val="22"/>
        </w:rPr>
        <w:t>was</w:t>
      </w:r>
      <w:r w:rsidRPr="00200FC5" w:rsidDel="0046126D">
        <w:rPr>
          <w:rFonts w:ascii="Calibri" w:hAnsi="Calibri"/>
          <w:color w:val="000000" w:themeColor="text1"/>
          <w:sz w:val="22"/>
          <w:szCs w:val="22"/>
        </w:rPr>
        <w:t xml:space="preserve"> driven by </w:t>
      </w:r>
      <w:r w:rsidR="000E6ECE" w:rsidRPr="00200FC5" w:rsidDel="0046126D">
        <w:rPr>
          <w:rFonts w:ascii="Calibri" w:hAnsi="Calibri"/>
          <w:color w:val="000000" w:themeColor="text1"/>
          <w:sz w:val="22"/>
          <w:szCs w:val="22"/>
        </w:rPr>
        <w:t xml:space="preserve">reduced </w:t>
      </w:r>
      <w:r w:rsidRPr="00200FC5" w:rsidDel="0046126D">
        <w:rPr>
          <w:rFonts w:ascii="Calibri" w:hAnsi="Calibri"/>
          <w:color w:val="000000" w:themeColor="text1"/>
          <w:sz w:val="22"/>
          <w:szCs w:val="22"/>
        </w:rPr>
        <w:t xml:space="preserve">type 2 diabetes medical costs. </w:t>
      </w:r>
      <w:r w:rsidR="007B75F6" w:rsidRPr="00200FC5">
        <w:rPr>
          <w:rFonts w:ascii="Calibri" w:hAnsi="Calibri"/>
          <w:sz w:val="22"/>
          <w:szCs w:val="22"/>
        </w:rPr>
        <w:t>From a societal perspective</w:t>
      </w:r>
      <w:r w:rsidR="0080590C" w:rsidRPr="00200FC5">
        <w:rPr>
          <w:rFonts w:ascii="Calibri" w:hAnsi="Calibri"/>
          <w:sz w:val="22"/>
          <w:szCs w:val="22"/>
        </w:rPr>
        <w:t>,</w:t>
      </w:r>
      <w:r w:rsidR="007B75F6" w:rsidRPr="00200FC5">
        <w:rPr>
          <w:rFonts w:ascii="Calibri" w:hAnsi="Calibri"/>
          <w:sz w:val="22"/>
          <w:szCs w:val="22"/>
        </w:rPr>
        <w:t xml:space="preserve"> incorporating informal care </w:t>
      </w:r>
      <w:r w:rsidR="0080590C" w:rsidRPr="00200FC5">
        <w:rPr>
          <w:rFonts w:ascii="Calibri" w:hAnsi="Calibri"/>
          <w:sz w:val="22"/>
          <w:szCs w:val="22"/>
        </w:rPr>
        <w:t xml:space="preserve">and productivity </w:t>
      </w:r>
      <w:r w:rsidR="007B75F6" w:rsidRPr="00200FC5">
        <w:rPr>
          <w:rFonts w:ascii="Calibri" w:hAnsi="Calibri"/>
          <w:sz w:val="22"/>
          <w:szCs w:val="22"/>
        </w:rPr>
        <w:t>costs,</w:t>
      </w:r>
      <w:r w:rsidR="00D3767C" w:rsidRPr="00200FC5">
        <w:rPr>
          <w:rFonts w:ascii="Calibri" w:hAnsi="Calibri"/>
          <w:sz w:val="22"/>
          <w:szCs w:val="22"/>
        </w:rPr>
        <w:t xml:space="preserve"> </w:t>
      </w:r>
      <w:r w:rsidR="002876E7" w:rsidRPr="00200FC5">
        <w:rPr>
          <w:rFonts w:ascii="Calibri" w:hAnsi="Calibri"/>
          <w:sz w:val="22"/>
          <w:szCs w:val="22"/>
        </w:rPr>
        <w:t xml:space="preserve">total net savings </w:t>
      </w:r>
      <w:r w:rsidR="00D3767C" w:rsidRPr="00200FC5">
        <w:rPr>
          <w:rFonts w:ascii="Calibri" w:hAnsi="Calibri"/>
          <w:sz w:val="22"/>
          <w:szCs w:val="22"/>
        </w:rPr>
        <w:t xml:space="preserve">generated by the policies </w:t>
      </w:r>
      <w:r w:rsidR="00BF26C5" w:rsidRPr="00200FC5">
        <w:rPr>
          <w:rFonts w:ascii="Calibri" w:hAnsi="Calibri"/>
          <w:sz w:val="22"/>
          <w:szCs w:val="22"/>
        </w:rPr>
        <w:t>were</w:t>
      </w:r>
      <w:r w:rsidR="00D3767C" w:rsidRPr="00200FC5">
        <w:rPr>
          <w:rFonts w:ascii="Calibri" w:hAnsi="Calibri"/>
          <w:sz w:val="22"/>
          <w:szCs w:val="22"/>
        </w:rPr>
        <w:t xml:space="preserve"> about </w:t>
      </w:r>
      <w:r w:rsidR="0080590C" w:rsidRPr="00200FC5">
        <w:rPr>
          <w:rFonts w:ascii="Calibri" w:hAnsi="Calibri"/>
          <w:sz w:val="22"/>
          <w:szCs w:val="22"/>
        </w:rPr>
        <w:t>twice as large</w:t>
      </w:r>
      <w:r w:rsidR="00745038" w:rsidRPr="00200FC5">
        <w:rPr>
          <w:rFonts w:ascii="Calibri" w:hAnsi="Calibri"/>
          <w:sz w:val="22"/>
          <w:szCs w:val="22"/>
        </w:rPr>
        <w:t>, $61.9</w:t>
      </w:r>
      <w:r w:rsidR="0062018A" w:rsidRPr="00200FC5">
        <w:rPr>
          <w:rFonts w:ascii="Calibri" w:hAnsi="Calibri"/>
          <w:sz w:val="22"/>
          <w:szCs w:val="22"/>
        </w:rPr>
        <w:t xml:space="preserve"> </w:t>
      </w:r>
      <w:r w:rsidR="00745038" w:rsidRPr="00200FC5">
        <w:rPr>
          <w:rFonts w:ascii="Calibri" w:hAnsi="Calibri"/>
          <w:sz w:val="22"/>
          <w:szCs w:val="22"/>
        </w:rPr>
        <w:t>b</w:t>
      </w:r>
      <w:r w:rsidR="0062018A" w:rsidRPr="00200FC5">
        <w:rPr>
          <w:rFonts w:ascii="Calibri" w:hAnsi="Calibri"/>
          <w:sz w:val="22"/>
          <w:szCs w:val="22"/>
        </w:rPr>
        <w:t>illio</w:t>
      </w:r>
      <w:r w:rsidR="00745038" w:rsidRPr="00200FC5">
        <w:rPr>
          <w:rFonts w:ascii="Calibri" w:hAnsi="Calibri"/>
          <w:sz w:val="22"/>
          <w:szCs w:val="22"/>
        </w:rPr>
        <w:t>n (33.1</w:t>
      </w:r>
      <w:r w:rsidR="0080590C" w:rsidRPr="00200FC5">
        <w:rPr>
          <w:rFonts w:ascii="Calibri" w:hAnsi="Calibri"/>
          <w:sz w:val="22"/>
          <w:szCs w:val="22"/>
        </w:rPr>
        <w:t>-</w:t>
      </w:r>
      <w:r w:rsidR="007B75F6" w:rsidRPr="00200FC5">
        <w:rPr>
          <w:rFonts w:ascii="Calibri" w:hAnsi="Calibri"/>
          <w:sz w:val="22"/>
          <w:szCs w:val="22"/>
        </w:rPr>
        <w:t>103.</w:t>
      </w:r>
      <w:r w:rsidR="0062018A" w:rsidRPr="00200FC5">
        <w:rPr>
          <w:rFonts w:ascii="Calibri" w:hAnsi="Calibri"/>
          <w:sz w:val="22"/>
          <w:szCs w:val="22"/>
        </w:rPr>
        <w:t>2</w:t>
      </w:r>
      <w:r w:rsidR="007B75F6" w:rsidRPr="00200FC5">
        <w:rPr>
          <w:rFonts w:ascii="Calibri" w:hAnsi="Calibri"/>
          <w:sz w:val="22"/>
          <w:szCs w:val="22"/>
        </w:rPr>
        <w:t xml:space="preserve">) for the </w:t>
      </w:r>
      <w:r w:rsidR="007B75F6" w:rsidRPr="00200FC5">
        <w:rPr>
          <w:rFonts w:ascii="Calibri" w:hAnsi="Calibri"/>
          <w:i/>
          <w:sz w:val="22"/>
          <w:szCs w:val="22"/>
        </w:rPr>
        <w:t>sugar label</w:t>
      </w:r>
      <w:r w:rsidR="007B75F6" w:rsidRPr="00200FC5">
        <w:rPr>
          <w:rFonts w:ascii="Calibri" w:hAnsi="Calibri"/>
          <w:sz w:val="22"/>
          <w:szCs w:val="22"/>
        </w:rPr>
        <w:t xml:space="preserve"> </w:t>
      </w:r>
      <w:r w:rsidR="002876E7" w:rsidRPr="00200FC5">
        <w:rPr>
          <w:rFonts w:ascii="Calibri" w:hAnsi="Calibri"/>
          <w:sz w:val="22"/>
          <w:szCs w:val="22"/>
        </w:rPr>
        <w:t xml:space="preserve">scenario </w:t>
      </w:r>
      <w:r w:rsidR="00745038" w:rsidRPr="00200FC5">
        <w:rPr>
          <w:rFonts w:ascii="Calibri" w:hAnsi="Calibri"/>
          <w:sz w:val="22"/>
          <w:szCs w:val="22"/>
        </w:rPr>
        <w:t>and $113.2</w:t>
      </w:r>
      <w:r w:rsidR="0062018A" w:rsidRPr="00200FC5">
        <w:rPr>
          <w:rFonts w:ascii="Calibri" w:hAnsi="Calibri"/>
          <w:sz w:val="22"/>
          <w:szCs w:val="22"/>
        </w:rPr>
        <w:t xml:space="preserve"> </w:t>
      </w:r>
      <w:r w:rsidR="00745038" w:rsidRPr="00200FC5">
        <w:rPr>
          <w:rFonts w:ascii="Calibri" w:hAnsi="Calibri"/>
          <w:sz w:val="22"/>
          <w:szCs w:val="22"/>
        </w:rPr>
        <w:t>b</w:t>
      </w:r>
      <w:r w:rsidR="0062018A" w:rsidRPr="00200FC5">
        <w:rPr>
          <w:rFonts w:ascii="Calibri" w:hAnsi="Calibri"/>
          <w:sz w:val="22"/>
          <w:szCs w:val="22"/>
        </w:rPr>
        <w:t>illio</w:t>
      </w:r>
      <w:r w:rsidR="00745038" w:rsidRPr="00200FC5">
        <w:rPr>
          <w:rFonts w:ascii="Calibri" w:hAnsi="Calibri"/>
          <w:sz w:val="22"/>
          <w:szCs w:val="22"/>
        </w:rPr>
        <w:t>n (67.</w:t>
      </w:r>
      <w:r w:rsidR="007B75F6" w:rsidRPr="00200FC5">
        <w:rPr>
          <w:rFonts w:ascii="Calibri" w:hAnsi="Calibri"/>
          <w:sz w:val="22"/>
          <w:szCs w:val="22"/>
        </w:rPr>
        <w:t>3</w:t>
      </w:r>
      <w:r w:rsidR="0080590C" w:rsidRPr="00200FC5">
        <w:rPr>
          <w:rFonts w:ascii="Calibri" w:hAnsi="Calibri"/>
          <w:sz w:val="22"/>
          <w:szCs w:val="22"/>
        </w:rPr>
        <w:t>-</w:t>
      </w:r>
      <w:r w:rsidR="007B75F6" w:rsidRPr="00200FC5">
        <w:rPr>
          <w:rFonts w:ascii="Calibri" w:hAnsi="Calibri"/>
          <w:sz w:val="22"/>
          <w:szCs w:val="22"/>
        </w:rPr>
        <w:t xml:space="preserve">175.2) for the </w:t>
      </w:r>
      <w:r w:rsidR="00D15E92" w:rsidRPr="00200FC5">
        <w:rPr>
          <w:rFonts w:ascii="Calibri" w:hAnsi="Calibri"/>
          <w:i/>
          <w:sz w:val="22"/>
          <w:szCs w:val="22"/>
        </w:rPr>
        <w:t>sugar</w:t>
      </w:r>
      <w:r w:rsidR="00D15E92" w:rsidRPr="00200FC5">
        <w:rPr>
          <w:rFonts w:ascii="Calibri" w:hAnsi="Calibri"/>
          <w:sz w:val="22"/>
          <w:szCs w:val="22"/>
        </w:rPr>
        <w:t xml:space="preserve"> </w:t>
      </w:r>
      <w:proofErr w:type="spellStart"/>
      <w:r w:rsidR="007B75F6" w:rsidRPr="00200FC5">
        <w:rPr>
          <w:rFonts w:ascii="Calibri" w:hAnsi="Calibri"/>
          <w:i/>
          <w:sz w:val="22"/>
          <w:szCs w:val="22"/>
        </w:rPr>
        <w:t>label+reformulation</w:t>
      </w:r>
      <w:proofErr w:type="spellEnd"/>
      <w:r w:rsidR="007B75F6" w:rsidRPr="00200FC5">
        <w:rPr>
          <w:rFonts w:ascii="Calibri" w:hAnsi="Calibri"/>
          <w:sz w:val="22"/>
          <w:szCs w:val="22"/>
        </w:rPr>
        <w:t xml:space="preserve"> scenario.</w:t>
      </w:r>
      <w:r w:rsidR="0080590C" w:rsidRPr="00200FC5">
        <w:rPr>
          <w:rFonts w:ascii="Calibri" w:hAnsi="Calibri"/>
          <w:sz w:val="22"/>
          <w:szCs w:val="22"/>
        </w:rPr>
        <w:t xml:space="preserve"> </w:t>
      </w:r>
      <w:r w:rsidR="00224163" w:rsidRPr="00200FC5">
        <w:rPr>
          <w:rFonts w:ascii="Calibri" w:hAnsi="Calibri"/>
          <w:color w:val="000000" w:themeColor="text1"/>
          <w:sz w:val="22"/>
          <w:szCs w:val="22"/>
        </w:rPr>
        <w:t>Policy costs were estimated at $1.7</w:t>
      </w:r>
      <w:r w:rsidR="0062018A" w:rsidRPr="00200FC5">
        <w:rPr>
          <w:rFonts w:ascii="Calibri" w:hAnsi="Calibri"/>
          <w:color w:val="000000" w:themeColor="text1"/>
          <w:sz w:val="22"/>
          <w:szCs w:val="22"/>
        </w:rPr>
        <w:t xml:space="preserve"> </w:t>
      </w:r>
      <w:r w:rsidR="00224163" w:rsidRPr="00200FC5">
        <w:rPr>
          <w:rFonts w:ascii="Calibri" w:hAnsi="Calibri"/>
          <w:color w:val="000000" w:themeColor="text1"/>
          <w:sz w:val="22"/>
          <w:szCs w:val="22"/>
        </w:rPr>
        <w:t>b</w:t>
      </w:r>
      <w:r w:rsidR="0062018A" w:rsidRPr="00200FC5">
        <w:rPr>
          <w:rFonts w:ascii="Calibri" w:hAnsi="Calibri"/>
          <w:color w:val="000000" w:themeColor="text1"/>
          <w:sz w:val="22"/>
          <w:szCs w:val="22"/>
        </w:rPr>
        <w:t>illio</w:t>
      </w:r>
      <w:r w:rsidR="00224163" w:rsidRPr="00200FC5">
        <w:rPr>
          <w:rFonts w:ascii="Calibri" w:hAnsi="Calibri"/>
          <w:color w:val="000000" w:themeColor="text1"/>
          <w:sz w:val="22"/>
          <w:szCs w:val="22"/>
        </w:rPr>
        <w:t xml:space="preserve">n (0.7-3.8) for the </w:t>
      </w:r>
      <w:r w:rsidR="00224163" w:rsidRPr="00200FC5">
        <w:rPr>
          <w:rFonts w:ascii="Calibri" w:hAnsi="Calibri"/>
          <w:i/>
          <w:color w:val="000000" w:themeColor="text1"/>
          <w:sz w:val="22"/>
          <w:szCs w:val="22"/>
        </w:rPr>
        <w:t>sugar label</w:t>
      </w:r>
      <w:r w:rsidR="00224163" w:rsidRPr="00200FC5">
        <w:rPr>
          <w:rFonts w:ascii="Calibri" w:hAnsi="Calibri"/>
          <w:color w:val="000000" w:themeColor="text1"/>
          <w:sz w:val="22"/>
          <w:szCs w:val="22"/>
        </w:rPr>
        <w:t xml:space="preserve"> </w:t>
      </w:r>
      <w:r w:rsidR="00D3767C" w:rsidRPr="00200FC5">
        <w:rPr>
          <w:rFonts w:ascii="Calibri" w:hAnsi="Calibri"/>
          <w:color w:val="000000" w:themeColor="text1"/>
          <w:sz w:val="22"/>
          <w:szCs w:val="22"/>
        </w:rPr>
        <w:t xml:space="preserve">scenario </w:t>
      </w:r>
      <w:r w:rsidR="00224163" w:rsidRPr="00200FC5">
        <w:rPr>
          <w:rFonts w:ascii="Calibri" w:hAnsi="Calibri"/>
          <w:color w:val="000000" w:themeColor="text1"/>
          <w:sz w:val="22"/>
          <w:szCs w:val="22"/>
        </w:rPr>
        <w:t>(99% industry compliance, 1% government costs) and $4.3</w:t>
      </w:r>
      <w:r w:rsidR="0062018A" w:rsidRPr="00200FC5">
        <w:rPr>
          <w:rFonts w:ascii="Calibri" w:hAnsi="Calibri"/>
          <w:color w:val="000000" w:themeColor="text1"/>
          <w:sz w:val="22"/>
          <w:szCs w:val="22"/>
        </w:rPr>
        <w:t xml:space="preserve"> </w:t>
      </w:r>
      <w:r w:rsidR="00224163" w:rsidRPr="00200FC5">
        <w:rPr>
          <w:rFonts w:ascii="Calibri" w:hAnsi="Calibri"/>
          <w:color w:val="000000" w:themeColor="text1"/>
          <w:sz w:val="22"/>
          <w:szCs w:val="22"/>
        </w:rPr>
        <w:t>b</w:t>
      </w:r>
      <w:r w:rsidR="0062018A" w:rsidRPr="00200FC5">
        <w:rPr>
          <w:rFonts w:ascii="Calibri" w:hAnsi="Calibri"/>
          <w:color w:val="000000" w:themeColor="text1"/>
          <w:sz w:val="22"/>
          <w:szCs w:val="22"/>
        </w:rPr>
        <w:t>illio</w:t>
      </w:r>
      <w:r w:rsidR="00224163" w:rsidRPr="00200FC5">
        <w:rPr>
          <w:rFonts w:ascii="Calibri" w:hAnsi="Calibri"/>
          <w:color w:val="000000" w:themeColor="text1"/>
          <w:sz w:val="22"/>
          <w:szCs w:val="22"/>
        </w:rPr>
        <w:t xml:space="preserve">n (2.3-7.6) </w:t>
      </w:r>
      <w:r w:rsidR="00416DCF" w:rsidRPr="00200FC5">
        <w:rPr>
          <w:rFonts w:ascii="Calibri" w:hAnsi="Calibri"/>
          <w:color w:val="000000" w:themeColor="text1"/>
          <w:sz w:val="22"/>
          <w:szCs w:val="22"/>
        </w:rPr>
        <w:t xml:space="preserve">for the </w:t>
      </w:r>
      <w:r w:rsidR="00416DCF" w:rsidRPr="00200FC5">
        <w:rPr>
          <w:rFonts w:ascii="Calibri" w:hAnsi="Calibri"/>
          <w:i/>
          <w:color w:val="000000" w:themeColor="text1"/>
          <w:sz w:val="22"/>
          <w:szCs w:val="22"/>
        </w:rPr>
        <w:t xml:space="preserve">sugar </w:t>
      </w:r>
      <w:proofErr w:type="spellStart"/>
      <w:r w:rsidR="00416DCF" w:rsidRPr="00200FC5">
        <w:rPr>
          <w:rFonts w:ascii="Calibri" w:hAnsi="Calibri"/>
          <w:i/>
          <w:color w:val="000000" w:themeColor="text1"/>
          <w:sz w:val="22"/>
          <w:szCs w:val="22"/>
        </w:rPr>
        <w:t>label+reformulation</w:t>
      </w:r>
      <w:proofErr w:type="spellEnd"/>
      <w:r w:rsidR="00416DCF" w:rsidRPr="00200FC5">
        <w:rPr>
          <w:rFonts w:ascii="Calibri" w:hAnsi="Calibri"/>
          <w:color w:val="000000" w:themeColor="text1"/>
          <w:sz w:val="22"/>
          <w:szCs w:val="22"/>
        </w:rPr>
        <w:t xml:space="preserve"> scenario</w:t>
      </w:r>
      <w:r w:rsidR="00224163" w:rsidRPr="00200FC5">
        <w:rPr>
          <w:rFonts w:ascii="Calibri" w:hAnsi="Calibri"/>
          <w:color w:val="000000" w:themeColor="text1"/>
          <w:sz w:val="22"/>
          <w:szCs w:val="22"/>
        </w:rPr>
        <w:t xml:space="preserve"> (40% industry compliance, 1% government costs, 59% industry reformulation). </w:t>
      </w:r>
      <w:r w:rsidR="00E50E82" w:rsidRPr="00200FC5">
        <w:rPr>
          <w:rFonts w:ascii="Calibri" w:hAnsi="Calibri"/>
          <w:color w:val="000000" w:themeColor="text1"/>
          <w:sz w:val="22"/>
          <w:szCs w:val="22"/>
        </w:rPr>
        <w:t xml:space="preserve">Despite </w:t>
      </w:r>
      <w:r w:rsidR="00C80953" w:rsidRPr="00200FC5">
        <w:rPr>
          <w:rFonts w:ascii="Calibri" w:hAnsi="Calibri"/>
          <w:color w:val="000000" w:themeColor="text1"/>
          <w:sz w:val="22"/>
          <w:szCs w:val="22"/>
        </w:rPr>
        <w:t xml:space="preserve">substantially higher </w:t>
      </w:r>
      <w:r w:rsidR="0062018A" w:rsidRPr="00200FC5">
        <w:rPr>
          <w:rFonts w:ascii="Calibri" w:hAnsi="Calibri"/>
          <w:color w:val="000000" w:themeColor="text1"/>
          <w:sz w:val="22"/>
          <w:szCs w:val="22"/>
        </w:rPr>
        <w:t>policy</w:t>
      </w:r>
      <w:r w:rsidR="00C80953" w:rsidRPr="00200FC5">
        <w:rPr>
          <w:rFonts w:ascii="Calibri" w:hAnsi="Calibri"/>
          <w:color w:val="000000" w:themeColor="text1"/>
          <w:sz w:val="22"/>
          <w:szCs w:val="22"/>
        </w:rPr>
        <w:t xml:space="preserve"> costs when</w:t>
      </w:r>
      <w:r w:rsidR="0062018A" w:rsidRPr="00200FC5">
        <w:rPr>
          <w:rFonts w:ascii="Calibri" w:hAnsi="Calibri"/>
          <w:color w:val="000000" w:themeColor="text1"/>
          <w:sz w:val="22"/>
          <w:szCs w:val="22"/>
        </w:rPr>
        <w:t xml:space="preserve"> industry</w:t>
      </w:r>
      <w:r w:rsidR="00C80953" w:rsidRPr="00200FC5">
        <w:rPr>
          <w:rFonts w:ascii="Calibri" w:hAnsi="Calibri"/>
          <w:color w:val="000000" w:themeColor="text1"/>
          <w:sz w:val="22"/>
          <w:szCs w:val="22"/>
        </w:rPr>
        <w:t xml:space="preserve"> reformulation </w:t>
      </w:r>
      <w:r w:rsidR="0062018A" w:rsidRPr="00200FC5">
        <w:rPr>
          <w:rFonts w:ascii="Calibri" w:hAnsi="Calibri"/>
          <w:color w:val="000000" w:themeColor="text1"/>
          <w:sz w:val="22"/>
          <w:szCs w:val="22"/>
        </w:rPr>
        <w:t>costs were</w:t>
      </w:r>
      <w:r w:rsidR="00C80953" w:rsidRPr="00200FC5">
        <w:rPr>
          <w:rFonts w:ascii="Calibri" w:hAnsi="Calibri"/>
          <w:color w:val="000000" w:themeColor="text1"/>
          <w:sz w:val="22"/>
          <w:szCs w:val="22"/>
        </w:rPr>
        <w:t xml:space="preserve"> included, </w:t>
      </w:r>
      <w:r w:rsidR="003315D6" w:rsidRPr="00200FC5">
        <w:rPr>
          <w:rFonts w:ascii="Calibri" w:hAnsi="Calibri"/>
          <w:sz w:val="22"/>
          <w:szCs w:val="22"/>
        </w:rPr>
        <w:t xml:space="preserve">scenarios </w:t>
      </w:r>
      <w:r w:rsidR="00416DCF" w:rsidRPr="00200FC5">
        <w:rPr>
          <w:rFonts w:ascii="Calibri" w:hAnsi="Calibri"/>
          <w:sz w:val="22"/>
          <w:szCs w:val="22"/>
        </w:rPr>
        <w:t xml:space="preserve">from both healthcare and societal perspectives </w:t>
      </w:r>
      <w:r w:rsidR="009170FD" w:rsidRPr="00200FC5">
        <w:rPr>
          <w:rFonts w:ascii="Calibri" w:hAnsi="Calibri"/>
          <w:sz w:val="22"/>
          <w:szCs w:val="22"/>
        </w:rPr>
        <w:t>were</w:t>
      </w:r>
      <w:r w:rsidR="003315D6" w:rsidRPr="00200FC5">
        <w:rPr>
          <w:rFonts w:ascii="Calibri" w:hAnsi="Calibri"/>
          <w:sz w:val="22"/>
          <w:szCs w:val="22"/>
        </w:rPr>
        <w:t xml:space="preserve"> dominant (</w:t>
      </w:r>
      <w:r w:rsidR="003315D6" w:rsidRPr="00200FC5">
        <w:rPr>
          <w:rFonts w:ascii="Calibri" w:hAnsi="Calibri"/>
          <w:b/>
          <w:sz w:val="22"/>
          <w:szCs w:val="22"/>
        </w:rPr>
        <w:t xml:space="preserve">Figure </w:t>
      </w:r>
      <w:r w:rsidR="00293080" w:rsidRPr="00200FC5">
        <w:rPr>
          <w:rFonts w:ascii="Calibri" w:hAnsi="Calibri"/>
          <w:b/>
          <w:sz w:val="22"/>
          <w:szCs w:val="22"/>
        </w:rPr>
        <w:t>4</w:t>
      </w:r>
      <w:r w:rsidR="003315D6" w:rsidRPr="00200FC5">
        <w:rPr>
          <w:rFonts w:ascii="Calibri" w:hAnsi="Calibri"/>
          <w:sz w:val="22"/>
          <w:szCs w:val="22"/>
        </w:rPr>
        <w:t xml:space="preserve">), i.e., </w:t>
      </w:r>
      <w:r w:rsidR="00416DCF" w:rsidRPr="00200FC5">
        <w:rPr>
          <w:rFonts w:ascii="Calibri" w:hAnsi="Calibri"/>
          <w:sz w:val="22"/>
          <w:szCs w:val="22"/>
        </w:rPr>
        <w:t xml:space="preserve">both </w:t>
      </w:r>
      <w:r w:rsidR="003315D6" w:rsidRPr="00200FC5">
        <w:rPr>
          <w:rFonts w:ascii="Calibri" w:hAnsi="Calibri"/>
          <w:sz w:val="22"/>
          <w:szCs w:val="22"/>
        </w:rPr>
        <w:t xml:space="preserve">cost-saving and </w:t>
      </w:r>
      <w:r w:rsidR="00416DCF" w:rsidRPr="00200FC5">
        <w:rPr>
          <w:rFonts w:ascii="Calibri" w:hAnsi="Calibri"/>
          <w:sz w:val="22"/>
          <w:szCs w:val="22"/>
        </w:rPr>
        <w:t xml:space="preserve">gaining </w:t>
      </w:r>
      <w:r w:rsidR="003315D6" w:rsidRPr="00200FC5">
        <w:rPr>
          <w:rFonts w:ascii="Calibri" w:hAnsi="Calibri"/>
          <w:sz w:val="22"/>
          <w:szCs w:val="22"/>
        </w:rPr>
        <w:t xml:space="preserve">health </w:t>
      </w:r>
      <w:r w:rsidR="00C80953" w:rsidRPr="00200FC5">
        <w:rPr>
          <w:rFonts w:ascii="Calibri" w:hAnsi="Calibri"/>
          <w:sz w:val="22"/>
          <w:szCs w:val="22"/>
        </w:rPr>
        <w:t>compared to</w:t>
      </w:r>
      <w:r w:rsidR="003315D6" w:rsidRPr="00200FC5">
        <w:rPr>
          <w:rFonts w:ascii="Calibri" w:hAnsi="Calibri"/>
          <w:sz w:val="22"/>
          <w:szCs w:val="22"/>
        </w:rPr>
        <w:t xml:space="preserve"> </w:t>
      </w:r>
      <w:r w:rsidR="005E7B4F" w:rsidRPr="00200FC5">
        <w:rPr>
          <w:rFonts w:ascii="Calibri" w:hAnsi="Calibri"/>
          <w:sz w:val="22"/>
          <w:szCs w:val="22"/>
        </w:rPr>
        <w:t>the base-case</w:t>
      </w:r>
      <w:r w:rsidR="003315D6" w:rsidRPr="00200FC5">
        <w:rPr>
          <w:rFonts w:ascii="Calibri" w:hAnsi="Calibri"/>
          <w:sz w:val="22"/>
          <w:szCs w:val="22"/>
        </w:rPr>
        <w:t xml:space="preserve">. Valuing each QALY at $100,000, the </w:t>
      </w:r>
      <w:r w:rsidR="003315D6" w:rsidRPr="00200FC5">
        <w:rPr>
          <w:rFonts w:ascii="Calibri" w:hAnsi="Calibri"/>
          <w:i/>
          <w:sz w:val="22"/>
          <w:szCs w:val="22"/>
        </w:rPr>
        <w:t>sugar label</w:t>
      </w:r>
      <w:r w:rsidR="003315D6" w:rsidRPr="00200FC5">
        <w:rPr>
          <w:rFonts w:ascii="Calibri" w:hAnsi="Calibri"/>
          <w:sz w:val="22"/>
          <w:szCs w:val="22"/>
        </w:rPr>
        <w:t xml:space="preserve"> would generate $134.8</w:t>
      </w:r>
      <w:r w:rsidR="00460939" w:rsidRPr="00200FC5">
        <w:rPr>
          <w:rFonts w:ascii="Calibri" w:hAnsi="Calibri"/>
          <w:sz w:val="22"/>
          <w:szCs w:val="22"/>
        </w:rPr>
        <w:t xml:space="preserve"> </w:t>
      </w:r>
      <w:r w:rsidR="003315D6" w:rsidRPr="00200FC5">
        <w:rPr>
          <w:rFonts w:ascii="Calibri" w:hAnsi="Calibri"/>
          <w:sz w:val="22"/>
          <w:szCs w:val="22"/>
        </w:rPr>
        <w:t>b</w:t>
      </w:r>
      <w:r w:rsidR="00460939" w:rsidRPr="00200FC5">
        <w:rPr>
          <w:rFonts w:ascii="Calibri" w:hAnsi="Calibri"/>
          <w:sz w:val="22"/>
          <w:szCs w:val="22"/>
        </w:rPr>
        <w:t>illio</w:t>
      </w:r>
      <w:r w:rsidR="003315D6" w:rsidRPr="00200FC5">
        <w:rPr>
          <w:rFonts w:ascii="Calibri" w:hAnsi="Calibri"/>
          <w:sz w:val="22"/>
          <w:szCs w:val="22"/>
        </w:rPr>
        <w:t>n (</w:t>
      </w:r>
      <w:r w:rsidR="003315D6" w:rsidRPr="00200FC5">
        <w:rPr>
          <w:rFonts w:ascii="Calibri" w:eastAsia="Times New Roman" w:hAnsi="Calibri"/>
          <w:color w:val="000000" w:themeColor="text1"/>
          <w:sz w:val="22"/>
          <w:szCs w:val="22"/>
        </w:rPr>
        <w:t>7</w:t>
      </w:r>
      <w:r w:rsidR="00C80953" w:rsidRPr="00200FC5">
        <w:rPr>
          <w:rFonts w:ascii="Calibri" w:eastAsia="Times New Roman" w:hAnsi="Calibri"/>
          <w:color w:val="000000" w:themeColor="text1"/>
          <w:sz w:val="22"/>
          <w:szCs w:val="22"/>
        </w:rPr>
        <w:t>5</w:t>
      </w:r>
      <w:r w:rsidR="003315D6" w:rsidRPr="00200FC5">
        <w:rPr>
          <w:rFonts w:ascii="Calibri" w:eastAsia="Times New Roman" w:hAnsi="Calibri"/>
          <w:color w:val="000000" w:themeColor="text1"/>
          <w:sz w:val="22"/>
          <w:szCs w:val="22"/>
        </w:rPr>
        <w:t>-217.3) in</w:t>
      </w:r>
      <w:r w:rsidR="00416DCF" w:rsidRPr="00200FC5">
        <w:rPr>
          <w:rFonts w:ascii="Calibri" w:eastAsia="Times New Roman" w:hAnsi="Calibri"/>
          <w:color w:val="000000" w:themeColor="text1"/>
          <w:sz w:val="22"/>
          <w:szCs w:val="22"/>
        </w:rPr>
        <w:t xml:space="preserve"> </w:t>
      </w:r>
      <w:r w:rsidR="003315D6" w:rsidRPr="00200FC5">
        <w:rPr>
          <w:rFonts w:ascii="Calibri" w:eastAsia="Times New Roman" w:hAnsi="Calibri"/>
          <w:color w:val="000000" w:themeColor="text1"/>
          <w:sz w:val="22"/>
          <w:szCs w:val="22"/>
        </w:rPr>
        <w:t xml:space="preserve">NMB, </w:t>
      </w:r>
      <w:r w:rsidR="003315D6" w:rsidRPr="00200FC5">
        <w:rPr>
          <w:rFonts w:ascii="Calibri" w:hAnsi="Calibri"/>
          <w:sz w:val="22"/>
          <w:szCs w:val="22"/>
        </w:rPr>
        <w:t xml:space="preserve">and the </w:t>
      </w:r>
      <w:r w:rsidR="00D15E92" w:rsidRPr="00200FC5">
        <w:rPr>
          <w:rFonts w:ascii="Calibri" w:hAnsi="Calibri"/>
          <w:i/>
          <w:sz w:val="22"/>
          <w:szCs w:val="22"/>
        </w:rPr>
        <w:t>sugar</w:t>
      </w:r>
      <w:r w:rsidR="00D15E92" w:rsidRPr="00200FC5">
        <w:rPr>
          <w:rFonts w:ascii="Calibri" w:hAnsi="Calibri"/>
          <w:sz w:val="22"/>
          <w:szCs w:val="22"/>
        </w:rPr>
        <w:t xml:space="preserve"> </w:t>
      </w:r>
      <w:proofErr w:type="spellStart"/>
      <w:r w:rsidR="003315D6" w:rsidRPr="00200FC5">
        <w:rPr>
          <w:rFonts w:ascii="Calibri" w:hAnsi="Calibri"/>
          <w:i/>
          <w:sz w:val="22"/>
          <w:szCs w:val="22"/>
        </w:rPr>
        <w:t>label+reformulation</w:t>
      </w:r>
      <w:proofErr w:type="spellEnd"/>
      <w:r w:rsidR="00416DCF" w:rsidRPr="00200FC5">
        <w:rPr>
          <w:rFonts w:ascii="Calibri" w:hAnsi="Calibri"/>
          <w:i/>
          <w:sz w:val="22"/>
          <w:szCs w:val="22"/>
        </w:rPr>
        <w:t>,</w:t>
      </w:r>
      <w:r w:rsidR="003315D6" w:rsidRPr="00200FC5">
        <w:rPr>
          <w:rFonts w:ascii="Calibri" w:hAnsi="Calibri"/>
          <w:sz w:val="22"/>
          <w:szCs w:val="22"/>
        </w:rPr>
        <w:t xml:space="preserve"> </w:t>
      </w:r>
      <w:r w:rsidR="003315D6" w:rsidRPr="00200FC5">
        <w:rPr>
          <w:rFonts w:ascii="Calibri" w:eastAsia="Times New Roman" w:hAnsi="Calibri"/>
          <w:color w:val="000000" w:themeColor="text1"/>
          <w:sz w:val="22"/>
          <w:szCs w:val="22"/>
        </w:rPr>
        <w:t>$247</w:t>
      </w:r>
      <w:r w:rsidR="00460939" w:rsidRPr="00200FC5">
        <w:rPr>
          <w:rFonts w:ascii="Calibri" w:eastAsia="Times New Roman" w:hAnsi="Calibri"/>
          <w:color w:val="000000" w:themeColor="text1"/>
          <w:sz w:val="22"/>
          <w:szCs w:val="22"/>
        </w:rPr>
        <w:t xml:space="preserve"> </w:t>
      </w:r>
      <w:r w:rsidR="003315D6" w:rsidRPr="00200FC5">
        <w:rPr>
          <w:rFonts w:ascii="Calibri" w:eastAsia="Times New Roman" w:hAnsi="Calibri"/>
          <w:color w:val="000000" w:themeColor="text1"/>
          <w:sz w:val="22"/>
          <w:szCs w:val="22"/>
        </w:rPr>
        <w:t>b</w:t>
      </w:r>
      <w:r w:rsidR="00460939" w:rsidRPr="00200FC5">
        <w:rPr>
          <w:rFonts w:ascii="Calibri" w:eastAsia="Times New Roman" w:hAnsi="Calibri"/>
          <w:color w:val="000000" w:themeColor="text1"/>
          <w:sz w:val="22"/>
          <w:szCs w:val="22"/>
        </w:rPr>
        <w:t>illio</w:t>
      </w:r>
      <w:r w:rsidR="003315D6" w:rsidRPr="00200FC5">
        <w:rPr>
          <w:rFonts w:ascii="Calibri" w:eastAsia="Times New Roman" w:hAnsi="Calibri"/>
          <w:color w:val="000000" w:themeColor="text1"/>
          <w:sz w:val="22"/>
          <w:szCs w:val="22"/>
        </w:rPr>
        <w:t>n (156-363.9).</w:t>
      </w:r>
      <w:r w:rsidR="00327A28" w:rsidRPr="00200FC5">
        <w:rPr>
          <w:rFonts w:ascii="Calibri" w:eastAsia="Times New Roman" w:hAnsi="Calibri"/>
          <w:color w:val="000000" w:themeColor="text1"/>
          <w:sz w:val="22"/>
          <w:szCs w:val="22"/>
        </w:rPr>
        <w:t xml:space="preserve"> When assessed </w:t>
      </w:r>
      <w:r w:rsidR="00A7271E" w:rsidRPr="00200FC5">
        <w:rPr>
          <w:rFonts w:ascii="Calibri" w:eastAsia="Times New Roman" w:hAnsi="Calibri"/>
          <w:color w:val="000000" w:themeColor="text1"/>
          <w:sz w:val="22"/>
          <w:szCs w:val="22"/>
        </w:rPr>
        <w:t>in</w:t>
      </w:r>
      <w:r w:rsidR="00327A28" w:rsidRPr="00200FC5">
        <w:rPr>
          <w:rFonts w:ascii="Calibri" w:eastAsia="Times New Roman" w:hAnsi="Calibri"/>
          <w:color w:val="000000" w:themeColor="text1"/>
          <w:sz w:val="22"/>
          <w:szCs w:val="22"/>
        </w:rPr>
        <w:t xml:space="preserve"> the short- </w:t>
      </w:r>
      <w:r w:rsidR="00CA5E43" w:rsidRPr="00200FC5">
        <w:rPr>
          <w:rFonts w:ascii="Calibri" w:eastAsia="Times New Roman" w:hAnsi="Calibri"/>
          <w:color w:val="000000" w:themeColor="text1"/>
          <w:sz w:val="22"/>
          <w:szCs w:val="22"/>
        </w:rPr>
        <w:t xml:space="preserve">(5-year) </w:t>
      </w:r>
      <w:r w:rsidR="00327A28" w:rsidRPr="00200FC5">
        <w:rPr>
          <w:rFonts w:ascii="Calibri" w:eastAsia="Times New Roman" w:hAnsi="Calibri"/>
          <w:color w:val="000000" w:themeColor="text1"/>
          <w:sz w:val="22"/>
          <w:szCs w:val="22"/>
        </w:rPr>
        <w:t>and medium-term</w:t>
      </w:r>
      <w:r w:rsidR="00CA5E43" w:rsidRPr="00200FC5">
        <w:rPr>
          <w:rFonts w:ascii="Calibri" w:eastAsia="Times New Roman" w:hAnsi="Calibri"/>
          <w:color w:val="000000" w:themeColor="text1"/>
          <w:sz w:val="22"/>
          <w:szCs w:val="22"/>
        </w:rPr>
        <w:t xml:space="preserve"> (10- year)</w:t>
      </w:r>
      <w:r w:rsidR="00327A28" w:rsidRPr="00200FC5">
        <w:rPr>
          <w:rFonts w:ascii="Calibri" w:eastAsia="Times New Roman" w:hAnsi="Calibri"/>
          <w:color w:val="000000" w:themeColor="text1"/>
          <w:sz w:val="22"/>
          <w:szCs w:val="22"/>
        </w:rPr>
        <w:t xml:space="preserve">, </w:t>
      </w:r>
      <w:r w:rsidR="00327A28" w:rsidRPr="00200FC5">
        <w:rPr>
          <w:rFonts w:ascii="Calibri" w:hAnsi="Calibri"/>
          <w:color w:val="000000" w:themeColor="text1"/>
          <w:sz w:val="22"/>
          <w:szCs w:val="22"/>
        </w:rPr>
        <w:t>both scenarios were cost-</w:t>
      </w:r>
      <w:r w:rsidR="00CA5E43" w:rsidRPr="00200FC5">
        <w:rPr>
          <w:rFonts w:ascii="Calibri" w:hAnsi="Calibri"/>
          <w:color w:val="000000" w:themeColor="text1"/>
          <w:sz w:val="22"/>
          <w:szCs w:val="22"/>
        </w:rPr>
        <w:t>saving</w:t>
      </w:r>
      <w:r w:rsidR="00327A28" w:rsidRPr="00200FC5">
        <w:rPr>
          <w:rFonts w:ascii="Calibri" w:hAnsi="Calibri"/>
          <w:color w:val="000000" w:themeColor="text1"/>
          <w:sz w:val="22"/>
          <w:szCs w:val="22"/>
        </w:rPr>
        <w:t xml:space="preserve"> (</w:t>
      </w:r>
      <w:r w:rsidR="00327A28" w:rsidRPr="00200FC5">
        <w:rPr>
          <w:rFonts w:ascii="Calibri" w:hAnsi="Calibri"/>
          <w:b/>
          <w:sz w:val="22"/>
          <w:szCs w:val="22"/>
        </w:rPr>
        <w:t>Tables</w:t>
      </w:r>
      <w:r w:rsidR="00841CA9" w:rsidRPr="00200FC5">
        <w:rPr>
          <w:rFonts w:ascii="Calibri" w:hAnsi="Calibri"/>
          <w:b/>
          <w:sz w:val="22"/>
          <w:szCs w:val="22"/>
        </w:rPr>
        <w:t xml:space="preserve"> </w:t>
      </w:r>
      <w:r w:rsidR="00066E79" w:rsidRPr="00200FC5">
        <w:rPr>
          <w:rFonts w:ascii="Calibri" w:hAnsi="Calibri"/>
          <w:b/>
          <w:sz w:val="22"/>
          <w:szCs w:val="22"/>
        </w:rPr>
        <w:t>S</w:t>
      </w:r>
      <w:r w:rsidR="00D44A4C" w:rsidRPr="00200FC5">
        <w:rPr>
          <w:rFonts w:ascii="Calibri" w:hAnsi="Calibri"/>
          <w:b/>
          <w:sz w:val="22"/>
          <w:szCs w:val="22"/>
        </w:rPr>
        <w:t>8</w:t>
      </w:r>
      <w:r w:rsidR="00066E79" w:rsidRPr="00200FC5">
        <w:rPr>
          <w:rFonts w:ascii="Calibri" w:hAnsi="Calibri"/>
          <w:b/>
          <w:sz w:val="22"/>
          <w:szCs w:val="22"/>
        </w:rPr>
        <w:t>-S</w:t>
      </w:r>
      <w:r w:rsidR="00D44A4C" w:rsidRPr="00200FC5">
        <w:rPr>
          <w:rFonts w:ascii="Calibri" w:hAnsi="Calibri"/>
          <w:b/>
          <w:sz w:val="22"/>
          <w:szCs w:val="22"/>
        </w:rPr>
        <w:t>9</w:t>
      </w:r>
      <w:r w:rsidR="00327A28" w:rsidRPr="00200FC5">
        <w:rPr>
          <w:rFonts w:ascii="Calibri" w:hAnsi="Calibri"/>
          <w:color w:val="000000" w:themeColor="text1"/>
          <w:sz w:val="22"/>
          <w:szCs w:val="22"/>
        </w:rPr>
        <w:t>).</w:t>
      </w:r>
    </w:p>
    <w:p w14:paraId="483EBB78" w14:textId="169D9996" w:rsidR="00BE1794" w:rsidRPr="00200FC5" w:rsidRDefault="007B75F6" w:rsidP="00BE1794">
      <w:pPr>
        <w:spacing w:line="480" w:lineRule="auto"/>
        <w:ind w:firstLine="720"/>
        <w:rPr>
          <w:rFonts w:ascii="Calibri" w:hAnsi="Calibri"/>
          <w:color w:val="000000" w:themeColor="text1"/>
          <w:sz w:val="22"/>
          <w:szCs w:val="22"/>
        </w:rPr>
      </w:pPr>
      <w:r w:rsidRPr="00200FC5">
        <w:rPr>
          <w:rFonts w:ascii="Calibri" w:hAnsi="Calibri"/>
          <w:color w:val="000000" w:themeColor="text1"/>
          <w:sz w:val="22"/>
          <w:szCs w:val="22"/>
        </w:rPr>
        <w:t xml:space="preserve">Consistent with health </w:t>
      </w:r>
      <w:r w:rsidR="001C5352" w:rsidRPr="00200FC5">
        <w:rPr>
          <w:rFonts w:ascii="Calibri" w:hAnsi="Calibri"/>
          <w:color w:val="000000" w:themeColor="text1"/>
          <w:sz w:val="22"/>
          <w:szCs w:val="22"/>
        </w:rPr>
        <w:t>gains</w:t>
      </w:r>
      <w:r w:rsidRPr="00200FC5">
        <w:rPr>
          <w:rFonts w:ascii="Calibri" w:hAnsi="Calibri"/>
          <w:color w:val="000000" w:themeColor="text1"/>
          <w:sz w:val="22"/>
          <w:szCs w:val="22"/>
        </w:rPr>
        <w:t xml:space="preserve">, larger </w:t>
      </w:r>
      <w:r w:rsidR="00AE0E80" w:rsidRPr="00200FC5">
        <w:rPr>
          <w:rFonts w:ascii="Calibri" w:hAnsi="Calibri"/>
          <w:color w:val="000000" w:themeColor="text1"/>
          <w:sz w:val="22"/>
          <w:szCs w:val="22"/>
        </w:rPr>
        <w:t xml:space="preserve">net </w:t>
      </w:r>
      <w:r w:rsidRPr="00200FC5">
        <w:rPr>
          <w:rFonts w:ascii="Calibri" w:hAnsi="Calibri"/>
          <w:color w:val="000000" w:themeColor="text1"/>
          <w:sz w:val="22"/>
          <w:szCs w:val="22"/>
        </w:rPr>
        <w:t xml:space="preserve">savings </w:t>
      </w:r>
      <w:r w:rsidR="00BC0B46" w:rsidRPr="00200FC5">
        <w:rPr>
          <w:rFonts w:ascii="Calibri" w:hAnsi="Calibri"/>
          <w:color w:val="000000" w:themeColor="text1"/>
          <w:sz w:val="22"/>
          <w:szCs w:val="22"/>
        </w:rPr>
        <w:t xml:space="preserve">would </w:t>
      </w:r>
      <w:r w:rsidRPr="00200FC5">
        <w:rPr>
          <w:rFonts w:ascii="Calibri" w:hAnsi="Calibri"/>
          <w:color w:val="000000" w:themeColor="text1"/>
          <w:sz w:val="22"/>
          <w:szCs w:val="22"/>
        </w:rPr>
        <w:t xml:space="preserve">accrue </w:t>
      </w:r>
      <w:r w:rsidR="00E50E82" w:rsidRPr="00200FC5">
        <w:rPr>
          <w:rFonts w:ascii="Calibri" w:hAnsi="Calibri"/>
          <w:color w:val="000000" w:themeColor="text1"/>
          <w:sz w:val="22"/>
          <w:szCs w:val="22"/>
        </w:rPr>
        <w:t xml:space="preserve">in </w:t>
      </w:r>
      <w:r w:rsidRPr="00200FC5">
        <w:rPr>
          <w:rFonts w:ascii="Calibri" w:hAnsi="Calibri"/>
          <w:color w:val="000000" w:themeColor="text1"/>
          <w:sz w:val="22"/>
          <w:szCs w:val="22"/>
        </w:rPr>
        <w:t xml:space="preserve">men than </w:t>
      </w:r>
      <w:r w:rsidR="00E50E82" w:rsidRPr="00200FC5">
        <w:rPr>
          <w:rFonts w:ascii="Calibri" w:hAnsi="Calibri"/>
          <w:color w:val="000000" w:themeColor="text1"/>
          <w:sz w:val="22"/>
          <w:szCs w:val="22"/>
        </w:rPr>
        <w:t xml:space="preserve">in </w:t>
      </w:r>
      <w:r w:rsidRPr="00200FC5">
        <w:rPr>
          <w:rFonts w:ascii="Calibri" w:hAnsi="Calibri"/>
          <w:color w:val="000000" w:themeColor="text1"/>
          <w:sz w:val="22"/>
          <w:szCs w:val="22"/>
        </w:rPr>
        <w:t>women (</w:t>
      </w:r>
      <w:r w:rsidR="00841CA9" w:rsidRPr="00200FC5">
        <w:rPr>
          <w:rFonts w:ascii="Calibri" w:hAnsi="Calibri"/>
          <w:sz w:val="22"/>
          <w:szCs w:val="22"/>
        </w:rPr>
        <w:t xml:space="preserve">Table </w:t>
      </w:r>
      <w:r w:rsidR="00066E79" w:rsidRPr="00200FC5">
        <w:rPr>
          <w:rFonts w:ascii="Calibri" w:hAnsi="Calibri"/>
          <w:sz w:val="22"/>
          <w:szCs w:val="22"/>
        </w:rPr>
        <w:t>S</w:t>
      </w:r>
      <w:r w:rsidR="009153CC" w:rsidRPr="00200FC5">
        <w:rPr>
          <w:rFonts w:ascii="Calibri" w:hAnsi="Calibri"/>
          <w:sz w:val="22"/>
          <w:szCs w:val="22"/>
        </w:rPr>
        <w:t>5</w:t>
      </w:r>
      <w:r w:rsidRPr="00200FC5">
        <w:rPr>
          <w:rFonts w:ascii="Calibri" w:hAnsi="Calibri"/>
          <w:color w:val="000000" w:themeColor="text1"/>
          <w:sz w:val="22"/>
          <w:szCs w:val="22"/>
        </w:rPr>
        <w:t xml:space="preserve">), </w:t>
      </w:r>
      <w:r w:rsidR="005D51E0" w:rsidRPr="00200FC5">
        <w:rPr>
          <w:rFonts w:ascii="Calibri" w:hAnsi="Calibri"/>
          <w:color w:val="000000" w:themeColor="text1"/>
          <w:sz w:val="22"/>
          <w:szCs w:val="22"/>
        </w:rPr>
        <w:t>in</w:t>
      </w:r>
      <w:r w:rsidR="00E50E82" w:rsidRPr="00200FC5">
        <w:rPr>
          <w:rFonts w:ascii="Calibri" w:hAnsi="Calibri"/>
          <w:color w:val="000000" w:themeColor="text1"/>
          <w:sz w:val="22"/>
          <w:szCs w:val="22"/>
        </w:rPr>
        <w:t xml:space="preserve"> </w:t>
      </w:r>
      <w:r w:rsidRPr="00200FC5">
        <w:rPr>
          <w:rFonts w:ascii="Calibri" w:hAnsi="Calibri"/>
          <w:color w:val="000000" w:themeColor="text1"/>
          <w:sz w:val="22"/>
          <w:szCs w:val="22"/>
        </w:rPr>
        <w:t>middle</w:t>
      </w:r>
      <w:r w:rsidR="00E50E82" w:rsidRPr="00200FC5">
        <w:rPr>
          <w:rFonts w:ascii="Calibri" w:hAnsi="Calibri"/>
          <w:color w:val="000000" w:themeColor="text1"/>
          <w:sz w:val="22"/>
          <w:szCs w:val="22"/>
        </w:rPr>
        <w:t>-</w:t>
      </w:r>
      <w:r w:rsidRPr="00200FC5">
        <w:rPr>
          <w:rFonts w:ascii="Calibri" w:hAnsi="Calibri"/>
          <w:color w:val="000000" w:themeColor="text1"/>
          <w:sz w:val="22"/>
          <w:szCs w:val="22"/>
        </w:rPr>
        <w:t>age</w:t>
      </w:r>
      <w:r w:rsidR="00E50E82" w:rsidRPr="00200FC5">
        <w:rPr>
          <w:rFonts w:ascii="Calibri" w:hAnsi="Calibri"/>
          <w:color w:val="000000" w:themeColor="text1"/>
          <w:sz w:val="22"/>
          <w:szCs w:val="22"/>
        </w:rPr>
        <w:t>d adults</w:t>
      </w:r>
      <w:r w:rsidRPr="00200FC5">
        <w:rPr>
          <w:rFonts w:ascii="Calibri" w:hAnsi="Calibri"/>
          <w:color w:val="000000" w:themeColor="text1"/>
          <w:sz w:val="22"/>
          <w:szCs w:val="22"/>
        </w:rPr>
        <w:t xml:space="preserve"> </w:t>
      </w:r>
      <w:r w:rsidR="00902D1E" w:rsidRPr="00200FC5">
        <w:rPr>
          <w:rFonts w:ascii="Calibri" w:hAnsi="Calibri"/>
          <w:color w:val="000000" w:themeColor="text1"/>
          <w:sz w:val="22"/>
          <w:szCs w:val="22"/>
        </w:rPr>
        <w:t>(</w:t>
      </w:r>
      <w:r w:rsidRPr="00200FC5">
        <w:rPr>
          <w:rFonts w:ascii="Calibri" w:hAnsi="Calibri"/>
          <w:color w:val="000000" w:themeColor="text1"/>
          <w:sz w:val="22"/>
          <w:szCs w:val="22"/>
        </w:rPr>
        <w:t>50-69</w:t>
      </w:r>
      <w:r w:rsidR="00902D1E" w:rsidRPr="00200FC5">
        <w:rPr>
          <w:rFonts w:ascii="Calibri" w:hAnsi="Calibri"/>
          <w:color w:val="000000" w:themeColor="text1"/>
          <w:sz w:val="22"/>
          <w:szCs w:val="22"/>
        </w:rPr>
        <w:t xml:space="preserve"> years</w:t>
      </w:r>
      <w:r w:rsidRPr="00200FC5">
        <w:rPr>
          <w:rFonts w:ascii="Calibri" w:hAnsi="Calibri"/>
          <w:color w:val="000000" w:themeColor="text1"/>
          <w:sz w:val="22"/>
          <w:szCs w:val="22"/>
        </w:rPr>
        <w:t xml:space="preserve">) </w:t>
      </w:r>
      <w:r w:rsidR="005D51E0" w:rsidRPr="00200FC5">
        <w:rPr>
          <w:rFonts w:ascii="Calibri" w:hAnsi="Calibri"/>
          <w:color w:val="000000" w:themeColor="text1"/>
          <w:sz w:val="22"/>
          <w:szCs w:val="22"/>
        </w:rPr>
        <w:t>vs</w:t>
      </w:r>
      <w:r w:rsidR="001C5352" w:rsidRPr="00200FC5">
        <w:rPr>
          <w:rFonts w:ascii="Calibri" w:hAnsi="Calibri"/>
          <w:color w:val="000000" w:themeColor="text1"/>
          <w:sz w:val="22"/>
          <w:szCs w:val="22"/>
        </w:rPr>
        <w:t>.</w:t>
      </w:r>
      <w:r w:rsidR="00E50E82" w:rsidRPr="00200FC5">
        <w:rPr>
          <w:rFonts w:ascii="Calibri" w:hAnsi="Calibri"/>
          <w:color w:val="000000" w:themeColor="text1"/>
          <w:sz w:val="22"/>
          <w:szCs w:val="22"/>
        </w:rPr>
        <w:t xml:space="preserve"> </w:t>
      </w:r>
      <w:r w:rsidRPr="00200FC5">
        <w:rPr>
          <w:rFonts w:ascii="Calibri" w:hAnsi="Calibri"/>
          <w:color w:val="000000" w:themeColor="text1"/>
          <w:sz w:val="22"/>
          <w:szCs w:val="22"/>
        </w:rPr>
        <w:t>other age</w:t>
      </w:r>
      <w:r w:rsidR="00E50E82" w:rsidRPr="00200FC5">
        <w:rPr>
          <w:rFonts w:ascii="Calibri" w:hAnsi="Calibri"/>
          <w:color w:val="000000" w:themeColor="text1"/>
          <w:sz w:val="22"/>
          <w:szCs w:val="22"/>
        </w:rPr>
        <w:t>s</w:t>
      </w:r>
      <w:r w:rsidR="009153CC" w:rsidRPr="00200FC5">
        <w:rPr>
          <w:rFonts w:ascii="Calibri" w:hAnsi="Calibri"/>
          <w:color w:val="000000" w:themeColor="text1"/>
          <w:sz w:val="22"/>
          <w:szCs w:val="22"/>
        </w:rPr>
        <w:t xml:space="preserve"> (</w:t>
      </w:r>
      <w:r w:rsidR="00841CA9" w:rsidRPr="00200FC5">
        <w:rPr>
          <w:rFonts w:ascii="Calibri" w:hAnsi="Calibri"/>
          <w:color w:val="000000" w:themeColor="text1"/>
          <w:sz w:val="22"/>
          <w:szCs w:val="22"/>
        </w:rPr>
        <w:t xml:space="preserve">Table </w:t>
      </w:r>
      <w:r w:rsidR="00066E79" w:rsidRPr="00200FC5">
        <w:rPr>
          <w:rFonts w:ascii="Calibri" w:hAnsi="Calibri"/>
          <w:color w:val="000000" w:themeColor="text1"/>
          <w:sz w:val="22"/>
          <w:szCs w:val="22"/>
        </w:rPr>
        <w:t>S</w:t>
      </w:r>
      <w:r w:rsidR="009153CC" w:rsidRPr="00200FC5">
        <w:rPr>
          <w:rFonts w:ascii="Calibri" w:hAnsi="Calibri"/>
          <w:color w:val="000000" w:themeColor="text1"/>
          <w:sz w:val="22"/>
          <w:szCs w:val="22"/>
        </w:rPr>
        <w:t>6)</w:t>
      </w:r>
      <w:r w:rsidR="005D51E0" w:rsidRPr="00200FC5">
        <w:rPr>
          <w:rFonts w:ascii="Calibri" w:hAnsi="Calibri"/>
          <w:color w:val="000000" w:themeColor="text1"/>
          <w:sz w:val="22"/>
          <w:szCs w:val="22"/>
        </w:rPr>
        <w:t>, and among whites vs</w:t>
      </w:r>
      <w:r w:rsidR="001C5352" w:rsidRPr="00200FC5">
        <w:rPr>
          <w:rFonts w:ascii="Calibri" w:hAnsi="Calibri"/>
          <w:color w:val="000000" w:themeColor="text1"/>
          <w:sz w:val="22"/>
          <w:szCs w:val="22"/>
        </w:rPr>
        <w:t>.</w:t>
      </w:r>
      <w:r w:rsidR="005D51E0" w:rsidRPr="00200FC5">
        <w:rPr>
          <w:rFonts w:ascii="Calibri" w:hAnsi="Calibri"/>
          <w:color w:val="000000" w:themeColor="text1"/>
          <w:sz w:val="22"/>
          <w:szCs w:val="22"/>
        </w:rPr>
        <w:t xml:space="preserve"> blacks and Hispanics/others </w:t>
      </w:r>
      <w:r w:rsidR="009153CC" w:rsidRPr="00200FC5">
        <w:rPr>
          <w:rFonts w:ascii="Calibri" w:hAnsi="Calibri"/>
          <w:color w:val="000000" w:themeColor="text1"/>
          <w:sz w:val="22"/>
          <w:szCs w:val="22"/>
        </w:rPr>
        <w:t>(</w:t>
      </w:r>
      <w:r w:rsidR="00841CA9" w:rsidRPr="00200FC5">
        <w:rPr>
          <w:rFonts w:ascii="Calibri" w:hAnsi="Calibri"/>
          <w:color w:val="000000" w:themeColor="text1"/>
          <w:sz w:val="22"/>
          <w:szCs w:val="22"/>
        </w:rPr>
        <w:t xml:space="preserve">Table </w:t>
      </w:r>
      <w:r w:rsidR="00066E79" w:rsidRPr="00200FC5">
        <w:rPr>
          <w:rFonts w:ascii="Calibri" w:hAnsi="Calibri"/>
          <w:color w:val="000000" w:themeColor="text1"/>
          <w:sz w:val="22"/>
          <w:szCs w:val="22"/>
        </w:rPr>
        <w:t>S</w:t>
      </w:r>
      <w:r w:rsidR="009153CC" w:rsidRPr="00200FC5">
        <w:rPr>
          <w:rFonts w:ascii="Calibri" w:hAnsi="Calibri"/>
          <w:color w:val="000000" w:themeColor="text1"/>
          <w:sz w:val="22"/>
          <w:szCs w:val="22"/>
        </w:rPr>
        <w:t>7</w:t>
      </w:r>
      <w:r w:rsidRPr="00200FC5">
        <w:rPr>
          <w:rFonts w:ascii="Calibri" w:hAnsi="Calibri"/>
          <w:color w:val="000000" w:themeColor="text1"/>
          <w:sz w:val="22"/>
          <w:szCs w:val="22"/>
        </w:rPr>
        <w:t xml:space="preserve">). </w:t>
      </w:r>
      <w:r w:rsidR="005D51E0" w:rsidRPr="00200FC5">
        <w:rPr>
          <w:rFonts w:ascii="Calibri" w:hAnsi="Calibri"/>
          <w:color w:val="000000" w:themeColor="text1"/>
          <w:sz w:val="22"/>
          <w:szCs w:val="22"/>
        </w:rPr>
        <w:t xml:space="preserve">Accounting for population size, </w:t>
      </w:r>
      <w:r w:rsidR="00BC0B46" w:rsidRPr="00200FC5">
        <w:rPr>
          <w:rFonts w:ascii="Calibri" w:hAnsi="Calibri"/>
          <w:color w:val="000000" w:themeColor="text1"/>
          <w:sz w:val="22"/>
          <w:szCs w:val="22"/>
        </w:rPr>
        <w:t xml:space="preserve">estimated </w:t>
      </w:r>
      <w:r w:rsidRPr="00200FC5">
        <w:rPr>
          <w:rFonts w:ascii="Calibri" w:hAnsi="Calibri"/>
          <w:color w:val="000000" w:themeColor="text1"/>
          <w:sz w:val="22"/>
          <w:szCs w:val="22"/>
        </w:rPr>
        <w:t>proportio</w:t>
      </w:r>
      <w:r w:rsidR="00F668EF" w:rsidRPr="00200FC5">
        <w:rPr>
          <w:rFonts w:ascii="Calibri" w:hAnsi="Calibri"/>
          <w:color w:val="000000" w:themeColor="text1"/>
          <w:sz w:val="22"/>
          <w:szCs w:val="22"/>
        </w:rPr>
        <w:t>nal savings were larger</w:t>
      </w:r>
      <w:r w:rsidR="002904B6" w:rsidRPr="00200FC5">
        <w:rPr>
          <w:rFonts w:ascii="Calibri" w:hAnsi="Calibri"/>
          <w:color w:val="000000" w:themeColor="text1"/>
          <w:sz w:val="22"/>
          <w:szCs w:val="22"/>
        </w:rPr>
        <w:t xml:space="preserve"> among </w:t>
      </w:r>
      <w:r w:rsidR="006B3BF2" w:rsidRPr="00200FC5">
        <w:rPr>
          <w:rFonts w:ascii="Calibri" w:hAnsi="Calibri"/>
          <w:color w:val="000000" w:themeColor="text1"/>
          <w:sz w:val="22"/>
          <w:szCs w:val="22"/>
        </w:rPr>
        <w:t>men</w:t>
      </w:r>
      <w:r w:rsidR="005D51E0" w:rsidRPr="00200FC5">
        <w:rPr>
          <w:rFonts w:ascii="Calibri" w:hAnsi="Calibri"/>
          <w:color w:val="000000" w:themeColor="text1"/>
          <w:sz w:val="22"/>
          <w:szCs w:val="22"/>
        </w:rPr>
        <w:t xml:space="preserve">, </w:t>
      </w:r>
      <w:r w:rsidR="002D5AD9" w:rsidRPr="00200FC5">
        <w:rPr>
          <w:rFonts w:ascii="Calibri" w:hAnsi="Calibri"/>
          <w:color w:val="000000" w:themeColor="text1"/>
          <w:sz w:val="22"/>
          <w:szCs w:val="22"/>
        </w:rPr>
        <w:t>middle-age</w:t>
      </w:r>
      <w:r w:rsidR="002B5FE5" w:rsidRPr="00200FC5">
        <w:rPr>
          <w:rFonts w:ascii="Calibri" w:hAnsi="Calibri"/>
          <w:color w:val="000000" w:themeColor="text1"/>
          <w:sz w:val="22"/>
          <w:szCs w:val="22"/>
        </w:rPr>
        <w:t>d</w:t>
      </w:r>
      <w:r w:rsidR="002D5AD9" w:rsidRPr="00200FC5">
        <w:rPr>
          <w:rFonts w:ascii="Calibri" w:hAnsi="Calibri"/>
          <w:color w:val="000000" w:themeColor="text1"/>
          <w:sz w:val="22"/>
          <w:szCs w:val="22"/>
        </w:rPr>
        <w:t xml:space="preserve"> adults</w:t>
      </w:r>
      <w:r w:rsidR="0010187C" w:rsidRPr="00200FC5">
        <w:rPr>
          <w:rFonts w:ascii="Calibri" w:hAnsi="Calibri"/>
          <w:color w:val="000000" w:themeColor="text1"/>
          <w:sz w:val="22"/>
          <w:szCs w:val="22"/>
        </w:rPr>
        <w:t>,</w:t>
      </w:r>
      <w:r w:rsidR="002D5AD9" w:rsidRPr="00200FC5">
        <w:rPr>
          <w:rFonts w:ascii="Calibri" w:hAnsi="Calibri"/>
          <w:color w:val="000000" w:themeColor="text1"/>
          <w:sz w:val="22"/>
          <w:szCs w:val="22"/>
        </w:rPr>
        <w:t xml:space="preserve"> and </w:t>
      </w:r>
      <w:r w:rsidR="00876DCE" w:rsidRPr="00200FC5">
        <w:rPr>
          <w:rFonts w:ascii="Calibri" w:hAnsi="Calibri"/>
          <w:color w:val="000000" w:themeColor="text1"/>
          <w:sz w:val="22"/>
          <w:szCs w:val="22"/>
        </w:rPr>
        <w:t>b</w:t>
      </w:r>
      <w:r w:rsidRPr="00200FC5">
        <w:rPr>
          <w:rFonts w:ascii="Calibri" w:hAnsi="Calibri"/>
          <w:color w:val="000000" w:themeColor="text1"/>
          <w:sz w:val="22"/>
          <w:szCs w:val="22"/>
        </w:rPr>
        <w:t>lacks.</w:t>
      </w:r>
      <w:r w:rsidR="00BE1794" w:rsidRPr="00200FC5">
        <w:rPr>
          <w:rFonts w:ascii="Calibri" w:hAnsi="Calibri"/>
          <w:color w:val="000000" w:themeColor="text1"/>
          <w:sz w:val="22"/>
          <w:szCs w:val="22"/>
        </w:rPr>
        <w:t xml:space="preserve"> </w:t>
      </w:r>
    </w:p>
    <w:p w14:paraId="793FA898" w14:textId="4E97F8DD" w:rsidR="002D332A" w:rsidRPr="00200FC5" w:rsidRDefault="002D332A" w:rsidP="00934F2E">
      <w:pPr>
        <w:spacing w:line="480" w:lineRule="auto"/>
        <w:rPr>
          <w:rFonts w:ascii="Calibri" w:hAnsi="Calibri"/>
          <w:b/>
          <w:color w:val="000000" w:themeColor="text1"/>
          <w:sz w:val="22"/>
          <w:szCs w:val="22"/>
        </w:rPr>
      </w:pPr>
    </w:p>
    <w:p w14:paraId="5020E2A2" w14:textId="7026786C" w:rsidR="007913B4" w:rsidRPr="00200FC5" w:rsidRDefault="00F668EF" w:rsidP="00934F2E">
      <w:pPr>
        <w:spacing w:line="480" w:lineRule="auto"/>
        <w:rPr>
          <w:rFonts w:ascii="Calibri" w:hAnsi="Calibri"/>
          <w:b/>
          <w:color w:val="000000" w:themeColor="text1"/>
          <w:sz w:val="22"/>
          <w:szCs w:val="22"/>
        </w:rPr>
      </w:pPr>
      <w:r w:rsidRPr="00200FC5">
        <w:rPr>
          <w:rFonts w:ascii="Calibri" w:hAnsi="Calibri"/>
          <w:b/>
          <w:color w:val="000000" w:themeColor="text1"/>
          <w:sz w:val="22"/>
          <w:szCs w:val="22"/>
        </w:rPr>
        <w:t>Probabilistic and S</w:t>
      </w:r>
      <w:r w:rsidR="00433278" w:rsidRPr="00200FC5">
        <w:rPr>
          <w:rFonts w:ascii="Calibri" w:hAnsi="Calibri"/>
          <w:b/>
          <w:color w:val="000000" w:themeColor="text1"/>
          <w:sz w:val="22"/>
          <w:szCs w:val="22"/>
        </w:rPr>
        <w:t xml:space="preserve">ensitivity </w:t>
      </w:r>
      <w:r w:rsidR="005603F1" w:rsidRPr="00200FC5">
        <w:rPr>
          <w:rFonts w:ascii="Calibri" w:hAnsi="Calibri"/>
          <w:b/>
          <w:color w:val="000000" w:themeColor="text1"/>
          <w:sz w:val="22"/>
          <w:szCs w:val="22"/>
        </w:rPr>
        <w:t>Analyses</w:t>
      </w:r>
    </w:p>
    <w:p w14:paraId="4519AFF2" w14:textId="1E68BFF0" w:rsidR="00224163" w:rsidRPr="00200FC5" w:rsidRDefault="00416DCF" w:rsidP="00F37EC6">
      <w:pPr>
        <w:spacing w:line="480" w:lineRule="auto"/>
        <w:ind w:firstLine="720"/>
        <w:rPr>
          <w:rFonts w:ascii="Calibri" w:hAnsi="Calibri"/>
          <w:color w:val="000000" w:themeColor="text1"/>
          <w:sz w:val="22"/>
          <w:szCs w:val="22"/>
        </w:rPr>
      </w:pPr>
      <w:r w:rsidRPr="00200FC5">
        <w:rPr>
          <w:rFonts w:ascii="Calibri" w:hAnsi="Calibri"/>
          <w:color w:val="000000" w:themeColor="text1"/>
          <w:sz w:val="22"/>
          <w:szCs w:val="22"/>
        </w:rPr>
        <w:lastRenderedPageBreak/>
        <w:t>We</w:t>
      </w:r>
      <w:r w:rsidR="00474DA1" w:rsidRPr="00200FC5">
        <w:rPr>
          <w:rFonts w:ascii="Calibri" w:hAnsi="Calibri"/>
          <w:color w:val="000000" w:themeColor="text1"/>
          <w:sz w:val="22"/>
          <w:szCs w:val="22"/>
        </w:rPr>
        <w:t xml:space="preserve"> estimated a probability of near 100% that </w:t>
      </w:r>
      <w:r w:rsidR="00D30A5B" w:rsidRPr="00200FC5">
        <w:rPr>
          <w:rFonts w:ascii="Calibri" w:hAnsi="Calibri"/>
          <w:color w:val="000000" w:themeColor="text1"/>
          <w:sz w:val="22"/>
          <w:szCs w:val="22"/>
        </w:rPr>
        <w:t>the policy</w:t>
      </w:r>
      <w:r w:rsidR="00474DA1" w:rsidRPr="00200FC5">
        <w:rPr>
          <w:rFonts w:ascii="Calibri" w:hAnsi="Calibri"/>
          <w:color w:val="000000" w:themeColor="text1"/>
          <w:sz w:val="22"/>
          <w:szCs w:val="22"/>
        </w:rPr>
        <w:t xml:space="preserve"> would become cost-effective </w:t>
      </w:r>
      <w:r w:rsidRPr="00200FC5">
        <w:rPr>
          <w:rFonts w:ascii="Calibri" w:hAnsi="Calibri"/>
          <w:color w:val="000000" w:themeColor="text1"/>
          <w:sz w:val="22"/>
          <w:szCs w:val="22"/>
        </w:rPr>
        <w:t>within 5 years (</w:t>
      </w:r>
      <w:r w:rsidR="00474DA1" w:rsidRPr="00200FC5">
        <w:rPr>
          <w:rFonts w:ascii="Calibri" w:hAnsi="Calibri"/>
          <w:color w:val="000000" w:themeColor="text1"/>
          <w:sz w:val="22"/>
          <w:szCs w:val="22"/>
        </w:rPr>
        <w:t>by 202</w:t>
      </w:r>
      <w:r w:rsidR="00D30A5B" w:rsidRPr="00200FC5">
        <w:rPr>
          <w:rFonts w:ascii="Calibri" w:hAnsi="Calibri"/>
          <w:color w:val="000000" w:themeColor="text1"/>
          <w:sz w:val="22"/>
          <w:szCs w:val="22"/>
        </w:rPr>
        <w:t>3</w:t>
      </w:r>
      <w:r w:rsidRPr="00200FC5">
        <w:rPr>
          <w:rFonts w:ascii="Calibri" w:hAnsi="Calibri"/>
          <w:color w:val="000000" w:themeColor="text1"/>
          <w:sz w:val="22"/>
          <w:szCs w:val="22"/>
        </w:rPr>
        <w:t>)</w:t>
      </w:r>
      <w:r w:rsidR="00474DA1" w:rsidRPr="00200FC5">
        <w:rPr>
          <w:rFonts w:ascii="Calibri" w:hAnsi="Calibri"/>
          <w:color w:val="000000" w:themeColor="text1"/>
          <w:sz w:val="22"/>
          <w:szCs w:val="22"/>
        </w:rPr>
        <w:t xml:space="preserve"> for </w:t>
      </w:r>
      <w:r w:rsidR="00D30A5B" w:rsidRPr="00200FC5">
        <w:rPr>
          <w:rFonts w:ascii="Calibri" w:hAnsi="Calibri"/>
          <w:color w:val="000000" w:themeColor="text1"/>
          <w:sz w:val="22"/>
          <w:szCs w:val="22"/>
        </w:rPr>
        <w:t>both</w:t>
      </w:r>
      <w:r w:rsidR="00474DA1" w:rsidRPr="00200FC5">
        <w:rPr>
          <w:rFonts w:ascii="Calibri" w:hAnsi="Calibri"/>
          <w:color w:val="000000" w:themeColor="text1"/>
          <w:sz w:val="22"/>
          <w:szCs w:val="22"/>
        </w:rPr>
        <w:t xml:space="preserve"> </w:t>
      </w:r>
      <w:proofErr w:type="gramStart"/>
      <w:r w:rsidR="00474DA1" w:rsidRPr="00200FC5">
        <w:rPr>
          <w:rFonts w:ascii="Calibri" w:hAnsi="Calibri"/>
          <w:color w:val="000000" w:themeColor="text1"/>
          <w:sz w:val="22"/>
          <w:szCs w:val="22"/>
        </w:rPr>
        <w:t>scenarios,</w:t>
      </w:r>
      <w:proofErr w:type="gramEnd"/>
      <w:r w:rsidR="00474DA1" w:rsidRPr="00200FC5">
        <w:rPr>
          <w:rFonts w:ascii="Calibri" w:hAnsi="Calibri"/>
          <w:color w:val="000000" w:themeColor="text1"/>
          <w:sz w:val="22"/>
          <w:szCs w:val="22"/>
        </w:rPr>
        <w:t xml:space="preserve"> </w:t>
      </w:r>
      <w:r w:rsidR="00D30A5B" w:rsidRPr="00200FC5">
        <w:rPr>
          <w:rFonts w:ascii="Calibri" w:hAnsi="Calibri"/>
          <w:color w:val="000000" w:themeColor="text1"/>
          <w:sz w:val="22"/>
          <w:szCs w:val="22"/>
        </w:rPr>
        <w:t xml:space="preserve">and cost-saving </w:t>
      </w:r>
      <w:r w:rsidRPr="00200FC5">
        <w:rPr>
          <w:rFonts w:ascii="Calibri" w:hAnsi="Calibri"/>
          <w:color w:val="000000" w:themeColor="text1"/>
          <w:sz w:val="22"/>
          <w:szCs w:val="22"/>
        </w:rPr>
        <w:t>within 7 years (</w:t>
      </w:r>
      <w:r w:rsidR="00D30A5B" w:rsidRPr="00200FC5">
        <w:rPr>
          <w:rFonts w:ascii="Calibri" w:hAnsi="Calibri"/>
          <w:color w:val="000000" w:themeColor="text1"/>
          <w:sz w:val="22"/>
          <w:szCs w:val="22"/>
        </w:rPr>
        <w:t>by 2025</w:t>
      </w:r>
      <w:r w:rsidRPr="00200FC5">
        <w:rPr>
          <w:rFonts w:ascii="Calibri" w:hAnsi="Calibri"/>
          <w:color w:val="000000" w:themeColor="text1"/>
          <w:sz w:val="22"/>
          <w:szCs w:val="22"/>
        </w:rPr>
        <w:t>)</w:t>
      </w:r>
      <w:r w:rsidR="00474DA1" w:rsidRPr="00200FC5">
        <w:rPr>
          <w:rFonts w:ascii="Calibri" w:hAnsi="Calibri"/>
          <w:color w:val="000000" w:themeColor="text1"/>
          <w:sz w:val="22"/>
          <w:szCs w:val="22"/>
        </w:rPr>
        <w:t xml:space="preserve">. </w:t>
      </w:r>
      <w:r w:rsidR="00D30A5B" w:rsidRPr="00200FC5">
        <w:rPr>
          <w:rFonts w:ascii="Calibri" w:hAnsi="Calibri"/>
          <w:color w:val="000000" w:themeColor="text1"/>
          <w:sz w:val="22"/>
          <w:szCs w:val="22"/>
        </w:rPr>
        <w:t xml:space="preserve">Additionally, both scenarios would have more than 80% probability of being cost-effective </w:t>
      </w:r>
      <w:r w:rsidRPr="00200FC5">
        <w:rPr>
          <w:rFonts w:ascii="Calibri" w:hAnsi="Calibri"/>
          <w:color w:val="000000" w:themeColor="text1"/>
          <w:sz w:val="22"/>
          <w:szCs w:val="22"/>
        </w:rPr>
        <w:t>within 4 years (</w:t>
      </w:r>
      <w:r w:rsidR="00EF7207" w:rsidRPr="00200FC5">
        <w:rPr>
          <w:rFonts w:ascii="Calibri" w:hAnsi="Calibri"/>
          <w:color w:val="000000" w:themeColor="text1"/>
          <w:sz w:val="22"/>
          <w:szCs w:val="22"/>
        </w:rPr>
        <w:t>by 2022</w:t>
      </w:r>
      <w:r w:rsidRPr="00200FC5">
        <w:rPr>
          <w:rFonts w:ascii="Calibri" w:hAnsi="Calibri"/>
          <w:color w:val="000000" w:themeColor="text1"/>
          <w:sz w:val="22"/>
          <w:szCs w:val="22"/>
        </w:rPr>
        <w:t>)</w:t>
      </w:r>
      <w:r w:rsidR="00D30A5B" w:rsidRPr="00200FC5">
        <w:rPr>
          <w:rFonts w:ascii="Calibri" w:hAnsi="Calibri"/>
          <w:color w:val="000000" w:themeColor="text1"/>
          <w:sz w:val="22"/>
          <w:szCs w:val="22"/>
        </w:rPr>
        <w:t xml:space="preserve">, and cost-saving </w:t>
      </w:r>
      <w:r w:rsidRPr="00200FC5">
        <w:rPr>
          <w:rFonts w:ascii="Calibri" w:hAnsi="Calibri"/>
          <w:color w:val="000000" w:themeColor="text1"/>
          <w:sz w:val="22"/>
          <w:szCs w:val="22"/>
        </w:rPr>
        <w:t>within 5 years (</w:t>
      </w:r>
      <w:r w:rsidR="00EF7207" w:rsidRPr="00200FC5">
        <w:rPr>
          <w:rFonts w:ascii="Calibri" w:hAnsi="Calibri"/>
          <w:color w:val="000000" w:themeColor="text1"/>
          <w:sz w:val="22"/>
          <w:szCs w:val="22"/>
        </w:rPr>
        <w:t>by 2023</w:t>
      </w:r>
      <w:r w:rsidRPr="00200FC5">
        <w:rPr>
          <w:rFonts w:ascii="Calibri" w:hAnsi="Calibri"/>
          <w:color w:val="000000" w:themeColor="text1"/>
          <w:sz w:val="22"/>
          <w:szCs w:val="22"/>
        </w:rPr>
        <w:t>)</w:t>
      </w:r>
      <w:r w:rsidR="00D30A5B" w:rsidRPr="00200FC5">
        <w:rPr>
          <w:rFonts w:ascii="Calibri" w:hAnsi="Calibri"/>
          <w:color w:val="000000" w:themeColor="text1"/>
          <w:sz w:val="22"/>
          <w:szCs w:val="22"/>
        </w:rPr>
        <w:t xml:space="preserve"> (</w:t>
      </w:r>
      <w:r w:rsidR="00C83802" w:rsidRPr="00200FC5">
        <w:rPr>
          <w:rFonts w:ascii="Calibri" w:hAnsi="Calibri"/>
          <w:b/>
          <w:color w:val="000000" w:themeColor="text1"/>
          <w:sz w:val="22"/>
          <w:szCs w:val="22"/>
        </w:rPr>
        <w:t>F</w:t>
      </w:r>
      <w:r w:rsidR="00D30A5B" w:rsidRPr="00200FC5">
        <w:rPr>
          <w:rFonts w:ascii="Calibri" w:hAnsi="Calibri"/>
          <w:b/>
          <w:color w:val="000000" w:themeColor="text1"/>
          <w:sz w:val="22"/>
          <w:szCs w:val="22"/>
        </w:rPr>
        <w:t xml:space="preserve">igure </w:t>
      </w:r>
      <w:r w:rsidR="00293080" w:rsidRPr="00200FC5">
        <w:rPr>
          <w:rFonts w:ascii="Calibri" w:hAnsi="Calibri"/>
          <w:b/>
          <w:color w:val="000000" w:themeColor="text1"/>
          <w:sz w:val="22"/>
          <w:szCs w:val="22"/>
        </w:rPr>
        <w:t>5</w:t>
      </w:r>
      <w:r w:rsidR="00D30A5B" w:rsidRPr="00200FC5">
        <w:rPr>
          <w:rFonts w:ascii="Calibri" w:hAnsi="Calibri"/>
          <w:color w:val="000000" w:themeColor="text1"/>
          <w:sz w:val="22"/>
          <w:szCs w:val="22"/>
        </w:rPr>
        <w:t xml:space="preserve">). </w:t>
      </w:r>
      <w:bookmarkStart w:id="7" w:name="OLE_LINK1"/>
      <w:bookmarkEnd w:id="7"/>
      <w:r w:rsidR="00474DA1" w:rsidRPr="00200FC5">
        <w:rPr>
          <w:rFonts w:ascii="Calibri" w:hAnsi="Calibri"/>
          <w:color w:val="000000" w:themeColor="text1"/>
          <w:sz w:val="22"/>
          <w:szCs w:val="22"/>
        </w:rPr>
        <w:t xml:space="preserve">In one-way sensitivity analyses, </w:t>
      </w:r>
      <w:r w:rsidR="008777AD" w:rsidRPr="00200FC5">
        <w:rPr>
          <w:rFonts w:ascii="Calibri" w:hAnsi="Calibri"/>
          <w:color w:val="000000" w:themeColor="text1"/>
          <w:sz w:val="22"/>
          <w:szCs w:val="22"/>
        </w:rPr>
        <w:t>NMB</w:t>
      </w:r>
      <w:r w:rsidR="00474DA1" w:rsidRPr="00200FC5">
        <w:rPr>
          <w:rFonts w:ascii="Calibri" w:hAnsi="Calibri"/>
          <w:color w:val="000000" w:themeColor="text1"/>
          <w:sz w:val="22"/>
          <w:szCs w:val="22"/>
        </w:rPr>
        <w:t xml:space="preserve"> rem</w:t>
      </w:r>
      <w:r w:rsidR="008777AD" w:rsidRPr="00200FC5">
        <w:rPr>
          <w:rFonts w:ascii="Calibri" w:hAnsi="Calibri"/>
          <w:color w:val="000000" w:themeColor="text1"/>
          <w:sz w:val="22"/>
          <w:szCs w:val="22"/>
        </w:rPr>
        <w:t>ained positive when willingness-to-</w:t>
      </w:r>
      <w:r w:rsidR="00474DA1" w:rsidRPr="00200FC5">
        <w:rPr>
          <w:rFonts w:ascii="Calibri" w:hAnsi="Calibri"/>
          <w:color w:val="000000" w:themeColor="text1"/>
          <w:sz w:val="22"/>
          <w:szCs w:val="22"/>
        </w:rPr>
        <w:t>pay was varied down from $100,000 to $50,000</w:t>
      </w:r>
      <w:r w:rsidRPr="00200FC5">
        <w:rPr>
          <w:rFonts w:ascii="Calibri" w:hAnsi="Calibri"/>
          <w:color w:val="000000" w:themeColor="text1"/>
          <w:sz w:val="22"/>
          <w:szCs w:val="22"/>
        </w:rPr>
        <w:t xml:space="preserve"> per QALY</w:t>
      </w:r>
      <w:r w:rsidR="00474DA1" w:rsidRPr="00200FC5">
        <w:rPr>
          <w:rFonts w:ascii="Calibri" w:hAnsi="Calibri"/>
          <w:color w:val="000000" w:themeColor="text1"/>
          <w:sz w:val="22"/>
          <w:szCs w:val="22"/>
        </w:rPr>
        <w:t xml:space="preserve">, and when annual discount </w:t>
      </w:r>
      <w:r w:rsidR="00474DA1" w:rsidRPr="00200FC5">
        <w:rPr>
          <w:rFonts w:ascii="Calibri" w:hAnsi="Calibri"/>
          <w:sz w:val="22"/>
          <w:szCs w:val="22"/>
        </w:rPr>
        <w:t>rates were varied up from 3% to 9% (</w:t>
      </w:r>
      <w:r w:rsidR="00841CA9" w:rsidRPr="00200FC5">
        <w:rPr>
          <w:rFonts w:ascii="Calibri" w:hAnsi="Calibri"/>
          <w:b/>
          <w:sz w:val="22"/>
          <w:szCs w:val="22"/>
        </w:rPr>
        <w:t xml:space="preserve">Table </w:t>
      </w:r>
      <w:r w:rsidR="00066E79" w:rsidRPr="00200FC5">
        <w:rPr>
          <w:rFonts w:ascii="Calibri" w:hAnsi="Calibri"/>
          <w:b/>
          <w:sz w:val="22"/>
          <w:szCs w:val="22"/>
        </w:rPr>
        <w:t>S</w:t>
      </w:r>
      <w:r w:rsidR="009153CC" w:rsidRPr="00200FC5">
        <w:rPr>
          <w:rFonts w:ascii="Calibri" w:hAnsi="Calibri"/>
          <w:b/>
          <w:sz w:val="22"/>
          <w:szCs w:val="22"/>
        </w:rPr>
        <w:t>10-</w:t>
      </w:r>
      <w:r w:rsidR="00066E79" w:rsidRPr="00200FC5">
        <w:rPr>
          <w:rFonts w:ascii="Calibri" w:hAnsi="Calibri"/>
          <w:b/>
          <w:sz w:val="22"/>
          <w:szCs w:val="22"/>
        </w:rPr>
        <w:t>S</w:t>
      </w:r>
      <w:r w:rsidR="009153CC" w:rsidRPr="00200FC5">
        <w:rPr>
          <w:rFonts w:ascii="Calibri" w:hAnsi="Calibri"/>
          <w:b/>
          <w:sz w:val="22"/>
          <w:szCs w:val="22"/>
        </w:rPr>
        <w:t>11</w:t>
      </w:r>
      <w:r w:rsidR="00474DA1" w:rsidRPr="00200FC5">
        <w:rPr>
          <w:rFonts w:ascii="Calibri" w:hAnsi="Calibri"/>
          <w:sz w:val="22"/>
          <w:szCs w:val="22"/>
        </w:rPr>
        <w:t>).</w:t>
      </w:r>
      <w:r w:rsidR="004C7E11" w:rsidRPr="00200FC5">
        <w:rPr>
          <w:rFonts w:ascii="Calibri" w:hAnsi="Calibri"/>
          <w:sz w:val="22"/>
          <w:szCs w:val="22"/>
        </w:rPr>
        <w:t xml:space="preserve"> </w:t>
      </w:r>
      <w:r w:rsidR="00F846A1" w:rsidRPr="00200FC5">
        <w:rPr>
          <w:rFonts w:ascii="Calibri" w:hAnsi="Calibri"/>
          <w:sz w:val="22"/>
          <w:szCs w:val="22"/>
        </w:rPr>
        <w:t xml:space="preserve">In </w:t>
      </w:r>
      <w:r w:rsidR="00E3554F">
        <w:rPr>
          <w:rFonts w:ascii="Calibri" w:hAnsi="Calibri"/>
          <w:sz w:val="22"/>
          <w:szCs w:val="22"/>
        </w:rPr>
        <w:t>one-way sensitivity analyse</w:t>
      </w:r>
      <w:r w:rsidR="00F73E40" w:rsidRPr="00200FC5">
        <w:rPr>
          <w:rFonts w:ascii="Calibri" w:hAnsi="Calibri"/>
          <w:sz w:val="22"/>
          <w:szCs w:val="22"/>
        </w:rPr>
        <w:t>s of the policy effect</w:t>
      </w:r>
      <w:r w:rsidR="00F91BDA" w:rsidRPr="00200FC5">
        <w:rPr>
          <w:rFonts w:ascii="Calibri" w:hAnsi="Calibri"/>
          <w:sz w:val="22"/>
          <w:szCs w:val="22"/>
        </w:rPr>
        <w:t xml:space="preserve"> in the </w:t>
      </w:r>
      <w:r w:rsidR="00F91BDA" w:rsidRPr="00200FC5">
        <w:rPr>
          <w:rFonts w:ascii="Calibri" w:hAnsi="Calibri"/>
          <w:i/>
          <w:sz w:val="22"/>
          <w:szCs w:val="22"/>
        </w:rPr>
        <w:t>sugar</w:t>
      </w:r>
      <w:r w:rsidR="00F91BDA" w:rsidRPr="00200FC5">
        <w:rPr>
          <w:rFonts w:ascii="Calibri" w:hAnsi="Calibri"/>
          <w:sz w:val="22"/>
          <w:szCs w:val="22"/>
        </w:rPr>
        <w:t xml:space="preserve"> </w:t>
      </w:r>
      <w:proofErr w:type="spellStart"/>
      <w:r w:rsidR="00F91BDA" w:rsidRPr="00200FC5">
        <w:rPr>
          <w:rFonts w:ascii="Calibri" w:hAnsi="Calibri"/>
          <w:i/>
          <w:sz w:val="22"/>
          <w:szCs w:val="22"/>
        </w:rPr>
        <w:t>label+reformulation</w:t>
      </w:r>
      <w:proofErr w:type="spellEnd"/>
      <w:r w:rsidR="00F91BDA" w:rsidRPr="00200FC5">
        <w:rPr>
          <w:rFonts w:ascii="Calibri" w:hAnsi="Calibri"/>
          <w:sz w:val="22"/>
          <w:szCs w:val="22"/>
        </w:rPr>
        <w:t xml:space="preserve"> scenario</w:t>
      </w:r>
      <w:r w:rsidR="00F846A1" w:rsidRPr="00200FC5">
        <w:rPr>
          <w:rFonts w:ascii="Calibri" w:hAnsi="Calibri"/>
          <w:sz w:val="22"/>
          <w:szCs w:val="22"/>
        </w:rPr>
        <w:t xml:space="preserve">, as low as </w:t>
      </w:r>
      <w:r w:rsidR="00AE0C84" w:rsidRPr="00200FC5">
        <w:rPr>
          <w:rFonts w:ascii="Calibri" w:hAnsi="Calibri"/>
          <w:sz w:val="22"/>
          <w:szCs w:val="22"/>
        </w:rPr>
        <w:t xml:space="preserve">1% reduction in added sugar intake </w:t>
      </w:r>
      <w:r w:rsidR="00C11C36" w:rsidRPr="00200FC5">
        <w:rPr>
          <w:rFonts w:ascii="Calibri" w:hAnsi="Calibri"/>
          <w:sz w:val="22"/>
          <w:szCs w:val="22"/>
        </w:rPr>
        <w:t>c</w:t>
      </w:r>
      <w:r w:rsidR="00F846A1" w:rsidRPr="00200FC5">
        <w:rPr>
          <w:rFonts w:ascii="Calibri" w:hAnsi="Calibri"/>
          <w:sz w:val="22"/>
          <w:szCs w:val="22"/>
        </w:rPr>
        <w:t>ould be</w:t>
      </w:r>
      <w:r w:rsidR="00AE0C84" w:rsidRPr="00200FC5">
        <w:rPr>
          <w:rFonts w:ascii="Calibri" w:hAnsi="Calibri"/>
          <w:sz w:val="22"/>
          <w:szCs w:val="22"/>
        </w:rPr>
        <w:t xml:space="preserve"> cost</w:t>
      </w:r>
      <w:r w:rsidR="00F91BDA" w:rsidRPr="00200FC5">
        <w:rPr>
          <w:rFonts w:ascii="Calibri" w:hAnsi="Calibri"/>
          <w:sz w:val="22"/>
          <w:szCs w:val="22"/>
        </w:rPr>
        <w:t>-</w:t>
      </w:r>
      <w:r w:rsidR="00AE0C84" w:rsidRPr="00200FC5">
        <w:rPr>
          <w:rFonts w:ascii="Calibri" w:hAnsi="Calibri"/>
          <w:sz w:val="22"/>
          <w:szCs w:val="22"/>
        </w:rPr>
        <w:t xml:space="preserve">saving </w:t>
      </w:r>
      <w:r w:rsidR="00C11C36" w:rsidRPr="00200FC5">
        <w:rPr>
          <w:rFonts w:ascii="Calibri" w:hAnsi="Calibri"/>
          <w:sz w:val="22"/>
          <w:szCs w:val="22"/>
        </w:rPr>
        <w:t>over</w:t>
      </w:r>
      <w:r w:rsidR="00AE0C84" w:rsidRPr="00200FC5">
        <w:rPr>
          <w:rFonts w:ascii="Calibri" w:hAnsi="Calibri"/>
          <w:sz w:val="22"/>
          <w:szCs w:val="22"/>
        </w:rPr>
        <w:t xml:space="preserve"> the 20-year simulation period, </w:t>
      </w:r>
      <w:r w:rsidR="00C11C36" w:rsidRPr="00200FC5">
        <w:rPr>
          <w:rFonts w:ascii="Calibri" w:hAnsi="Calibri"/>
          <w:sz w:val="22"/>
          <w:szCs w:val="22"/>
        </w:rPr>
        <w:t>while</w:t>
      </w:r>
      <w:r w:rsidR="00AE0C84" w:rsidRPr="00200FC5">
        <w:rPr>
          <w:rFonts w:ascii="Calibri" w:hAnsi="Calibri"/>
          <w:sz w:val="22"/>
          <w:szCs w:val="22"/>
        </w:rPr>
        <w:t xml:space="preserve"> a 0.5% reduction </w:t>
      </w:r>
      <w:r w:rsidR="00C11C36" w:rsidRPr="00200FC5">
        <w:rPr>
          <w:rFonts w:ascii="Calibri" w:hAnsi="Calibri"/>
          <w:sz w:val="22"/>
          <w:szCs w:val="22"/>
        </w:rPr>
        <w:t>could be</w:t>
      </w:r>
      <w:r w:rsidR="00AE0C84" w:rsidRPr="00200FC5">
        <w:rPr>
          <w:rFonts w:ascii="Calibri" w:hAnsi="Calibri"/>
          <w:sz w:val="22"/>
          <w:szCs w:val="22"/>
        </w:rPr>
        <w:t xml:space="preserve"> cost-effective, but not cost</w:t>
      </w:r>
      <w:r w:rsidR="00F91BDA" w:rsidRPr="00200FC5">
        <w:rPr>
          <w:rFonts w:ascii="Calibri" w:hAnsi="Calibri"/>
          <w:sz w:val="22"/>
          <w:szCs w:val="22"/>
        </w:rPr>
        <w:t>-</w:t>
      </w:r>
      <w:r w:rsidR="00AE0C84" w:rsidRPr="00200FC5">
        <w:rPr>
          <w:rFonts w:ascii="Calibri" w:hAnsi="Calibri"/>
          <w:sz w:val="22"/>
          <w:szCs w:val="22"/>
        </w:rPr>
        <w:t>saving over the same period (</w:t>
      </w:r>
      <w:r w:rsidR="00AE0C84" w:rsidRPr="00200FC5">
        <w:rPr>
          <w:rFonts w:ascii="Calibri" w:hAnsi="Calibri"/>
          <w:b/>
          <w:sz w:val="22"/>
          <w:szCs w:val="22"/>
        </w:rPr>
        <w:t>Figures S6-S7</w:t>
      </w:r>
      <w:r w:rsidR="00AE0C84" w:rsidRPr="00200FC5">
        <w:rPr>
          <w:rFonts w:ascii="Calibri" w:hAnsi="Calibri"/>
          <w:sz w:val="22"/>
          <w:szCs w:val="22"/>
        </w:rPr>
        <w:t>).</w:t>
      </w:r>
      <w:r w:rsidR="00224163" w:rsidRPr="00200FC5">
        <w:rPr>
          <w:rFonts w:ascii="Calibri" w:hAnsi="Calibri"/>
          <w:color w:val="000000" w:themeColor="text1"/>
          <w:sz w:val="22"/>
          <w:szCs w:val="22"/>
        </w:rPr>
        <w:br w:type="page"/>
      </w:r>
    </w:p>
    <w:p w14:paraId="343B2197" w14:textId="42CB3BBA" w:rsidR="00D45658" w:rsidRPr="00200FC5" w:rsidRDefault="00BC3716" w:rsidP="00D45658">
      <w:pPr>
        <w:spacing w:line="480" w:lineRule="auto"/>
        <w:outlineLvl w:val="0"/>
        <w:rPr>
          <w:rFonts w:ascii="Calibri" w:hAnsi="Calibri"/>
          <w:b/>
          <w:color w:val="000000" w:themeColor="text1"/>
          <w:sz w:val="22"/>
          <w:szCs w:val="22"/>
        </w:rPr>
      </w:pPr>
      <w:r w:rsidRPr="00200FC5">
        <w:rPr>
          <w:rFonts w:ascii="Calibri" w:hAnsi="Calibri"/>
          <w:b/>
          <w:color w:val="000000" w:themeColor="text1"/>
          <w:sz w:val="22"/>
          <w:szCs w:val="22"/>
        </w:rPr>
        <w:lastRenderedPageBreak/>
        <w:t>DISCUSSION</w:t>
      </w:r>
    </w:p>
    <w:p w14:paraId="57A44065" w14:textId="740B00EF" w:rsidR="0072724A" w:rsidRPr="00200FC5" w:rsidRDefault="00D45658" w:rsidP="00C154F0">
      <w:pPr>
        <w:spacing w:line="480" w:lineRule="auto"/>
        <w:outlineLvl w:val="0"/>
        <w:rPr>
          <w:rFonts w:ascii="Calibri" w:hAnsi="Calibri"/>
          <w:color w:val="000000" w:themeColor="text1"/>
          <w:sz w:val="22"/>
          <w:szCs w:val="22"/>
        </w:rPr>
      </w:pPr>
      <w:r w:rsidRPr="00200FC5">
        <w:rPr>
          <w:rFonts w:ascii="Calibri" w:hAnsi="Calibri"/>
          <w:color w:val="000000" w:themeColor="text1"/>
          <w:sz w:val="22"/>
          <w:szCs w:val="22"/>
        </w:rPr>
        <w:tab/>
      </w:r>
      <w:r w:rsidR="008C3A8F" w:rsidRPr="00200FC5">
        <w:rPr>
          <w:rFonts w:ascii="Calibri" w:hAnsi="Calibri"/>
          <w:color w:val="000000" w:themeColor="text1"/>
          <w:sz w:val="22"/>
          <w:szCs w:val="22"/>
        </w:rPr>
        <w:t xml:space="preserve">Using nationally-representative data, </w:t>
      </w:r>
      <w:r w:rsidR="004528F8" w:rsidRPr="00200FC5">
        <w:rPr>
          <w:rFonts w:ascii="Calibri" w:hAnsi="Calibri"/>
          <w:color w:val="000000" w:themeColor="text1"/>
          <w:sz w:val="22"/>
          <w:szCs w:val="22"/>
        </w:rPr>
        <w:t>o</w:t>
      </w:r>
      <w:r w:rsidR="00F043E1" w:rsidRPr="00200FC5">
        <w:rPr>
          <w:rFonts w:ascii="Calibri" w:hAnsi="Calibri"/>
          <w:color w:val="000000" w:themeColor="text1"/>
          <w:sz w:val="22"/>
          <w:szCs w:val="22"/>
        </w:rPr>
        <w:t xml:space="preserve">ur </w:t>
      </w:r>
      <w:r w:rsidRPr="00200FC5">
        <w:rPr>
          <w:rFonts w:ascii="Calibri" w:hAnsi="Calibri"/>
          <w:color w:val="000000" w:themeColor="text1"/>
          <w:sz w:val="22"/>
          <w:szCs w:val="22"/>
        </w:rPr>
        <w:t xml:space="preserve">microsimulation </w:t>
      </w:r>
      <w:r w:rsidR="00F043E1" w:rsidRPr="00200FC5">
        <w:rPr>
          <w:rFonts w:ascii="Calibri" w:hAnsi="Calibri"/>
          <w:color w:val="000000" w:themeColor="text1"/>
          <w:sz w:val="22"/>
          <w:szCs w:val="22"/>
        </w:rPr>
        <w:t>study suggests that</w:t>
      </w:r>
      <w:r w:rsidRPr="00200FC5">
        <w:rPr>
          <w:rFonts w:ascii="Calibri" w:hAnsi="Calibri"/>
          <w:color w:val="000000" w:themeColor="text1"/>
          <w:sz w:val="22"/>
          <w:szCs w:val="22"/>
        </w:rPr>
        <w:t xml:space="preserve"> implementi</w:t>
      </w:r>
      <w:r w:rsidR="00572DD0" w:rsidRPr="00200FC5">
        <w:rPr>
          <w:rFonts w:ascii="Calibri" w:hAnsi="Calibri"/>
          <w:color w:val="000000" w:themeColor="text1"/>
          <w:sz w:val="22"/>
          <w:szCs w:val="22"/>
        </w:rPr>
        <w:t>ng</w:t>
      </w:r>
      <w:r w:rsidRPr="00200FC5">
        <w:rPr>
          <w:rFonts w:ascii="Calibri" w:hAnsi="Calibri"/>
          <w:color w:val="000000" w:themeColor="text1"/>
          <w:sz w:val="22"/>
          <w:szCs w:val="22"/>
        </w:rPr>
        <w:t xml:space="preserve"> </w:t>
      </w:r>
      <w:r w:rsidR="00572DD0" w:rsidRPr="00200FC5">
        <w:rPr>
          <w:rFonts w:ascii="Calibri" w:hAnsi="Calibri"/>
          <w:color w:val="000000" w:themeColor="text1"/>
          <w:sz w:val="22"/>
          <w:szCs w:val="22"/>
        </w:rPr>
        <w:t xml:space="preserve">the </w:t>
      </w:r>
      <w:r w:rsidRPr="00200FC5">
        <w:rPr>
          <w:rFonts w:ascii="Calibri" w:hAnsi="Calibri"/>
          <w:color w:val="000000" w:themeColor="text1"/>
          <w:sz w:val="22"/>
          <w:szCs w:val="22"/>
        </w:rPr>
        <w:t xml:space="preserve">FDA added sugar labeling </w:t>
      </w:r>
      <w:r w:rsidR="005A5A65" w:rsidRPr="00200FC5">
        <w:rPr>
          <w:rFonts w:ascii="Calibri" w:hAnsi="Calibri"/>
          <w:color w:val="000000" w:themeColor="text1"/>
          <w:sz w:val="22"/>
          <w:szCs w:val="22"/>
        </w:rPr>
        <w:t>policy</w:t>
      </w:r>
      <w:r w:rsidRPr="00200FC5">
        <w:rPr>
          <w:rFonts w:ascii="Calibri" w:hAnsi="Calibri"/>
          <w:color w:val="000000" w:themeColor="text1"/>
          <w:sz w:val="22"/>
          <w:szCs w:val="22"/>
        </w:rPr>
        <w:t xml:space="preserve"> </w:t>
      </w:r>
      <w:r w:rsidR="000E56F4" w:rsidRPr="00200FC5">
        <w:rPr>
          <w:rFonts w:ascii="Calibri" w:hAnsi="Calibri"/>
          <w:color w:val="000000" w:themeColor="text1"/>
          <w:sz w:val="22"/>
          <w:szCs w:val="22"/>
        </w:rPr>
        <w:t xml:space="preserve">would </w:t>
      </w:r>
      <w:r w:rsidR="00EB4F3B" w:rsidRPr="00200FC5">
        <w:rPr>
          <w:rFonts w:ascii="Calibri" w:hAnsi="Calibri"/>
          <w:color w:val="000000" w:themeColor="text1"/>
          <w:sz w:val="22"/>
          <w:szCs w:val="22"/>
        </w:rPr>
        <w:t>generate</w:t>
      </w:r>
      <w:r w:rsidR="000E56F4" w:rsidRPr="00200FC5">
        <w:rPr>
          <w:rFonts w:ascii="Calibri" w:hAnsi="Calibri"/>
          <w:color w:val="000000" w:themeColor="text1"/>
          <w:sz w:val="22"/>
          <w:szCs w:val="22"/>
        </w:rPr>
        <w:t xml:space="preserve"> substantial health gains</w:t>
      </w:r>
      <w:r w:rsidRPr="00200FC5">
        <w:rPr>
          <w:rFonts w:ascii="Calibri" w:hAnsi="Calibri"/>
          <w:color w:val="000000" w:themeColor="text1"/>
          <w:sz w:val="22"/>
          <w:szCs w:val="22"/>
        </w:rPr>
        <w:t xml:space="preserve"> </w:t>
      </w:r>
      <w:r w:rsidR="000E56F4" w:rsidRPr="00200FC5">
        <w:rPr>
          <w:rFonts w:ascii="Calibri" w:hAnsi="Calibri"/>
          <w:color w:val="000000" w:themeColor="text1"/>
          <w:sz w:val="22"/>
          <w:szCs w:val="22"/>
        </w:rPr>
        <w:t>and</w:t>
      </w:r>
      <w:r w:rsidR="004528F8" w:rsidRPr="00200FC5">
        <w:rPr>
          <w:rFonts w:ascii="Calibri" w:hAnsi="Calibri"/>
          <w:color w:val="000000" w:themeColor="text1"/>
          <w:sz w:val="22"/>
          <w:szCs w:val="22"/>
        </w:rPr>
        <w:t xml:space="preserve"> produce net</w:t>
      </w:r>
      <w:r w:rsidR="000E56F4" w:rsidRPr="00200FC5">
        <w:rPr>
          <w:rFonts w:ascii="Calibri" w:hAnsi="Calibri"/>
          <w:color w:val="000000" w:themeColor="text1"/>
          <w:sz w:val="22"/>
          <w:szCs w:val="22"/>
        </w:rPr>
        <w:t xml:space="preserve"> </w:t>
      </w:r>
      <w:r w:rsidRPr="00200FC5">
        <w:rPr>
          <w:rFonts w:ascii="Calibri" w:hAnsi="Calibri"/>
          <w:color w:val="000000" w:themeColor="text1"/>
          <w:sz w:val="22"/>
          <w:szCs w:val="22"/>
        </w:rPr>
        <w:t>cost</w:t>
      </w:r>
      <w:r w:rsidR="00DC1DDA" w:rsidRPr="00200FC5">
        <w:rPr>
          <w:rFonts w:ascii="Calibri" w:hAnsi="Calibri"/>
          <w:color w:val="000000" w:themeColor="text1"/>
          <w:sz w:val="22"/>
          <w:szCs w:val="22"/>
        </w:rPr>
        <w:t>-</w:t>
      </w:r>
      <w:r w:rsidR="004528F8" w:rsidRPr="00200FC5">
        <w:rPr>
          <w:rFonts w:ascii="Calibri" w:hAnsi="Calibri"/>
          <w:color w:val="000000" w:themeColor="text1"/>
          <w:sz w:val="22"/>
          <w:szCs w:val="22"/>
        </w:rPr>
        <w:t>savings for both</w:t>
      </w:r>
      <w:r w:rsidRPr="00200FC5">
        <w:rPr>
          <w:rFonts w:ascii="Calibri" w:hAnsi="Calibri"/>
          <w:color w:val="000000" w:themeColor="text1"/>
          <w:sz w:val="22"/>
          <w:szCs w:val="22"/>
        </w:rPr>
        <w:t xml:space="preserve"> the healthcar</w:t>
      </w:r>
      <w:r w:rsidR="00B47ADD" w:rsidRPr="00200FC5">
        <w:rPr>
          <w:rFonts w:ascii="Calibri" w:hAnsi="Calibri"/>
          <w:color w:val="000000" w:themeColor="text1"/>
          <w:sz w:val="22"/>
          <w:szCs w:val="22"/>
        </w:rPr>
        <w:t xml:space="preserve">e system and </w:t>
      </w:r>
      <w:r w:rsidR="008C3A8F" w:rsidRPr="00200FC5">
        <w:rPr>
          <w:rFonts w:ascii="Calibri" w:hAnsi="Calibri"/>
          <w:color w:val="000000" w:themeColor="text1"/>
          <w:sz w:val="22"/>
          <w:szCs w:val="22"/>
        </w:rPr>
        <w:t>society</w:t>
      </w:r>
      <w:r w:rsidR="003369AC" w:rsidRPr="00200FC5">
        <w:rPr>
          <w:rFonts w:ascii="Calibri" w:hAnsi="Calibri"/>
          <w:color w:val="000000" w:themeColor="text1"/>
          <w:sz w:val="22"/>
          <w:szCs w:val="22"/>
        </w:rPr>
        <w:t xml:space="preserve"> overall</w:t>
      </w:r>
      <w:r w:rsidR="00B47ADD" w:rsidRPr="00200FC5">
        <w:rPr>
          <w:rFonts w:ascii="Calibri" w:hAnsi="Calibri"/>
          <w:color w:val="000000" w:themeColor="text1"/>
          <w:sz w:val="22"/>
          <w:szCs w:val="22"/>
        </w:rPr>
        <w:t xml:space="preserve">. </w:t>
      </w:r>
      <w:r w:rsidR="006B69D0" w:rsidRPr="00200FC5">
        <w:rPr>
          <w:rFonts w:ascii="Calibri" w:hAnsi="Calibri"/>
          <w:color w:val="000000" w:themeColor="text1"/>
          <w:sz w:val="22"/>
          <w:szCs w:val="22"/>
        </w:rPr>
        <w:t xml:space="preserve">Over 20 years, </w:t>
      </w:r>
      <w:r w:rsidR="003369AC" w:rsidRPr="00200FC5">
        <w:rPr>
          <w:rFonts w:ascii="Calibri" w:hAnsi="Calibri"/>
          <w:color w:val="000000" w:themeColor="text1"/>
          <w:sz w:val="22"/>
          <w:szCs w:val="22"/>
        </w:rPr>
        <w:t xml:space="preserve">the model predicted </w:t>
      </w:r>
      <w:r w:rsidR="004528F8" w:rsidRPr="00200FC5">
        <w:rPr>
          <w:rFonts w:ascii="Calibri" w:hAnsi="Calibri"/>
          <w:color w:val="000000" w:themeColor="text1"/>
          <w:sz w:val="22"/>
          <w:szCs w:val="22"/>
        </w:rPr>
        <w:t>effects of the added sugar label on consumer behaviors c</w:t>
      </w:r>
      <w:r w:rsidR="000E56F4" w:rsidRPr="00200FC5">
        <w:rPr>
          <w:rFonts w:ascii="Calibri" w:hAnsi="Calibri"/>
          <w:color w:val="000000" w:themeColor="text1"/>
          <w:sz w:val="22"/>
          <w:szCs w:val="22"/>
        </w:rPr>
        <w:t xml:space="preserve">ould </w:t>
      </w:r>
      <w:r w:rsidR="00EB4F3B" w:rsidRPr="00200FC5">
        <w:rPr>
          <w:rFonts w:ascii="Calibri" w:hAnsi="Calibri"/>
          <w:color w:val="000000" w:themeColor="text1"/>
          <w:sz w:val="22"/>
          <w:szCs w:val="22"/>
        </w:rPr>
        <w:t>gain</w:t>
      </w:r>
      <w:r w:rsidR="000E56F4" w:rsidRPr="00200FC5">
        <w:rPr>
          <w:rFonts w:ascii="Calibri" w:hAnsi="Calibri"/>
          <w:color w:val="000000" w:themeColor="text1"/>
          <w:sz w:val="22"/>
          <w:szCs w:val="22"/>
        </w:rPr>
        <w:t xml:space="preserve"> </w:t>
      </w:r>
      <w:r w:rsidR="00D760CF" w:rsidRPr="00200FC5">
        <w:rPr>
          <w:rFonts w:ascii="Calibri" w:hAnsi="Calibri"/>
          <w:color w:val="000000" w:themeColor="text1"/>
          <w:sz w:val="22"/>
          <w:szCs w:val="22"/>
        </w:rPr>
        <w:t>more than</w:t>
      </w:r>
      <w:r w:rsidR="004528F8" w:rsidRPr="00200FC5">
        <w:rPr>
          <w:rFonts w:ascii="Calibri" w:hAnsi="Calibri"/>
          <w:color w:val="000000" w:themeColor="text1"/>
          <w:sz w:val="22"/>
          <w:szCs w:val="22"/>
        </w:rPr>
        <w:t xml:space="preserve"> </w:t>
      </w:r>
      <w:r w:rsidR="00D760CF" w:rsidRPr="00200FC5">
        <w:rPr>
          <w:rFonts w:ascii="Calibri" w:hAnsi="Calibri"/>
          <w:color w:val="000000" w:themeColor="text1"/>
          <w:sz w:val="22"/>
          <w:szCs w:val="22"/>
        </w:rPr>
        <w:t>700</w:t>
      </w:r>
      <w:r w:rsidRPr="00200FC5">
        <w:rPr>
          <w:rFonts w:ascii="Calibri" w:hAnsi="Calibri"/>
          <w:color w:val="000000" w:themeColor="text1"/>
          <w:sz w:val="22"/>
          <w:szCs w:val="22"/>
        </w:rPr>
        <w:t>,000 QALYs</w:t>
      </w:r>
      <w:r w:rsidR="000E56F4" w:rsidRPr="00200FC5">
        <w:rPr>
          <w:rFonts w:ascii="Calibri" w:hAnsi="Calibri"/>
          <w:color w:val="000000" w:themeColor="text1"/>
          <w:sz w:val="22"/>
          <w:szCs w:val="22"/>
        </w:rPr>
        <w:t xml:space="preserve">, while further accounting for </w:t>
      </w:r>
      <w:r w:rsidR="00D760CF" w:rsidRPr="00200FC5">
        <w:rPr>
          <w:rFonts w:ascii="Calibri" w:hAnsi="Calibri"/>
          <w:color w:val="000000" w:themeColor="text1"/>
          <w:sz w:val="22"/>
          <w:szCs w:val="22"/>
        </w:rPr>
        <w:t xml:space="preserve">anticipated </w:t>
      </w:r>
      <w:r w:rsidR="00F24465" w:rsidRPr="00200FC5">
        <w:rPr>
          <w:rFonts w:ascii="Calibri" w:hAnsi="Calibri"/>
          <w:color w:val="000000" w:themeColor="text1"/>
          <w:sz w:val="22"/>
          <w:szCs w:val="22"/>
        </w:rPr>
        <w:t xml:space="preserve">modest </w:t>
      </w:r>
      <w:r w:rsidR="00D760CF" w:rsidRPr="00200FC5">
        <w:rPr>
          <w:rFonts w:ascii="Calibri" w:hAnsi="Calibri"/>
          <w:color w:val="000000" w:themeColor="text1"/>
          <w:sz w:val="22"/>
          <w:szCs w:val="22"/>
        </w:rPr>
        <w:t xml:space="preserve">effects on </w:t>
      </w:r>
      <w:r w:rsidR="000E56F4" w:rsidRPr="00200FC5">
        <w:rPr>
          <w:rFonts w:ascii="Calibri" w:hAnsi="Calibri"/>
          <w:color w:val="000000" w:themeColor="text1"/>
          <w:sz w:val="22"/>
          <w:szCs w:val="22"/>
        </w:rPr>
        <w:t xml:space="preserve">industry reformulation </w:t>
      </w:r>
      <w:r w:rsidR="00D760CF" w:rsidRPr="00200FC5">
        <w:rPr>
          <w:rFonts w:ascii="Calibri" w:hAnsi="Calibri"/>
          <w:color w:val="000000" w:themeColor="text1"/>
          <w:sz w:val="22"/>
          <w:szCs w:val="22"/>
        </w:rPr>
        <w:t>could</w:t>
      </w:r>
      <w:r w:rsidR="000E56F4" w:rsidRPr="00200FC5">
        <w:rPr>
          <w:rFonts w:ascii="Calibri" w:hAnsi="Calibri"/>
          <w:color w:val="000000" w:themeColor="text1"/>
          <w:sz w:val="22"/>
          <w:szCs w:val="22"/>
        </w:rPr>
        <w:t xml:space="preserve"> </w:t>
      </w:r>
      <w:r w:rsidR="00EB4F3B" w:rsidRPr="00200FC5">
        <w:rPr>
          <w:rFonts w:ascii="Calibri" w:hAnsi="Calibri"/>
          <w:color w:val="000000" w:themeColor="text1"/>
          <w:sz w:val="22"/>
          <w:szCs w:val="22"/>
        </w:rPr>
        <w:t>gain</w:t>
      </w:r>
      <w:r w:rsidR="00D760CF" w:rsidRPr="00200FC5">
        <w:rPr>
          <w:rFonts w:ascii="Calibri" w:hAnsi="Calibri"/>
          <w:color w:val="000000" w:themeColor="text1"/>
          <w:sz w:val="22"/>
          <w:szCs w:val="22"/>
        </w:rPr>
        <w:t xml:space="preserve"> a total of </w:t>
      </w:r>
      <w:r w:rsidR="00790DAA" w:rsidRPr="00200FC5">
        <w:rPr>
          <w:rFonts w:ascii="Calibri" w:eastAsia="Times New Roman" w:hAnsi="Calibri"/>
          <w:color w:val="000000"/>
          <w:sz w:val="22"/>
          <w:szCs w:val="22"/>
        </w:rPr>
        <w:t>1.3 million</w:t>
      </w:r>
      <w:r w:rsidR="000E56F4" w:rsidRPr="00200FC5">
        <w:rPr>
          <w:rFonts w:ascii="Calibri" w:hAnsi="Calibri"/>
          <w:color w:val="000000" w:themeColor="text1"/>
          <w:sz w:val="22"/>
          <w:szCs w:val="22"/>
        </w:rPr>
        <w:t xml:space="preserve"> QALYs. </w:t>
      </w:r>
      <w:r w:rsidR="00F24465" w:rsidRPr="00200FC5">
        <w:rPr>
          <w:rFonts w:ascii="Calibri" w:hAnsi="Calibri"/>
          <w:color w:val="000000" w:themeColor="text1"/>
          <w:sz w:val="22"/>
          <w:szCs w:val="22"/>
        </w:rPr>
        <w:t>Both scenarios were cost-saving</w:t>
      </w:r>
      <w:r w:rsidR="006B69D0" w:rsidRPr="00200FC5">
        <w:rPr>
          <w:rFonts w:ascii="Calibri" w:hAnsi="Calibri"/>
          <w:color w:val="000000" w:themeColor="text1"/>
          <w:sz w:val="22"/>
          <w:szCs w:val="22"/>
        </w:rPr>
        <w:t>, with the</w:t>
      </w:r>
      <w:r w:rsidR="00C87EF5" w:rsidRPr="00200FC5">
        <w:rPr>
          <w:rFonts w:ascii="Calibri" w:hAnsi="Calibri"/>
          <w:color w:val="000000" w:themeColor="text1"/>
          <w:sz w:val="22"/>
          <w:szCs w:val="22"/>
        </w:rPr>
        <w:t xml:space="preserve"> label on consumer effects alone</w:t>
      </w:r>
      <w:r w:rsidR="006B69D0" w:rsidRPr="00200FC5">
        <w:rPr>
          <w:rFonts w:ascii="Calibri" w:hAnsi="Calibri"/>
          <w:color w:val="000000" w:themeColor="text1"/>
          <w:sz w:val="22"/>
          <w:szCs w:val="22"/>
        </w:rPr>
        <w:t xml:space="preserve"> generating </w:t>
      </w:r>
      <w:r w:rsidR="00D760CF" w:rsidRPr="00200FC5">
        <w:rPr>
          <w:rFonts w:ascii="Calibri" w:hAnsi="Calibri"/>
          <w:color w:val="000000" w:themeColor="text1"/>
          <w:sz w:val="22"/>
          <w:szCs w:val="22"/>
        </w:rPr>
        <w:t>over $30</w:t>
      </w:r>
      <w:r w:rsidR="00976052" w:rsidRPr="00200FC5">
        <w:rPr>
          <w:rFonts w:ascii="Calibri" w:hAnsi="Calibri"/>
          <w:color w:val="000000" w:themeColor="text1"/>
          <w:sz w:val="22"/>
          <w:szCs w:val="22"/>
        </w:rPr>
        <w:t xml:space="preserve"> billion in </w:t>
      </w:r>
      <w:r w:rsidR="006B69D0" w:rsidRPr="00200FC5">
        <w:rPr>
          <w:rFonts w:ascii="Calibri" w:hAnsi="Calibri"/>
          <w:color w:val="000000" w:themeColor="text1"/>
          <w:sz w:val="22"/>
          <w:szCs w:val="22"/>
        </w:rPr>
        <w:t xml:space="preserve">healthcare </w:t>
      </w:r>
      <w:r w:rsidR="00976052" w:rsidRPr="00200FC5">
        <w:rPr>
          <w:rFonts w:ascii="Calibri" w:hAnsi="Calibri"/>
          <w:color w:val="000000" w:themeColor="text1"/>
          <w:sz w:val="22"/>
          <w:szCs w:val="22"/>
        </w:rPr>
        <w:t>savings</w:t>
      </w:r>
      <w:r w:rsidR="006B69D0" w:rsidRPr="00200FC5">
        <w:rPr>
          <w:rFonts w:ascii="Calibri" w:hAnsi="Calibri"/>
          <w:color w:val="000000" w:themeColor="text1"/>
          <w:sz w:val="22"/>
          <w:szCs w:val="22"/>
        </w:rPr>
        <w:t xml:space="preserve"> </w:t>
      </w:r>
      <w:r w:rsidR="00976052" w:rsidRPr="00200FC5">
        <w:rPr>
          <w:rFonts w:ascii="Calibri" w:hAnsi="Calibri"/>
          <w:color w:val="000000" w:themeColor="text1"/>
          <w:sz w:val="22"/>
          <w:szCs w:val="22"/>
        </w:rPr>
        <w:t xml:space="preserve">and </w:t>
      </w:r>
      <w:r w:rsidR="00D760CF" w:rsidRPr="00200FC5">
        <w:rPr>
          <w:rFonts w:ascii="Calibri" w:hAnsi="Calibri"/>
          <w:color w:val="000000" w:themeColor="text1"/>
          <w:sz w:val="22"/>
          <w:szCs w:val="22"/>
        </w:rPr>
        <w:t>over $60</w:t>
      </w:r>
      <w:r w:rsidRPr="00200FC5">
        <w:rPr>
          <w:rFonts w:ascii="Calibri" w:hAnsi="Calibri"/>
          <w:color w:val="000000" w:themeColor="text1"/>
          <w:sz w:val="22"/>
          <w:szCs w:val="22"/>
        </w:rPr>
        <w:t xml:space="preserve"> billion</w:t>
      </w:r>
      <w:r w:rsidR="00DE2E1E" w:rsidRPr="00200FC5">
        <w:rPr>
          <w:rFonts w:ascii="Calibri" w:hAnsi="Calibri"/>
          <w:color w:val="000000" w:themeColor="text1"/>
          <w:sz w:val="22"/>
          <w:szCs w:val="22"/>
        </w:rPr>
        <w:t xml:space="preserve"> in</w:t>
      </w:r>
      <w:r w:rsidRPr="00200FC5">
        <w:rPr>
          <w:rFonts w:ascii="Calibri" w:hAnsi="Calibri"/>
          <w:color w:val="000000" w:themeColor="text1"/>
          <w:sz w:val="22"/>
          <w:szCs w:val="22"/>
        </w:rPr>
        <w:t xml:space="preserve"> societal </w:t>
      </w:r>
      <w:r w:rsidR="006B69D0" w:rsidRPr="00200FC5">
        <w:rPr>
          <w:rFonts w:ascii="Calibri" w:hAnsi="Calibri"/>
          <w:color w:val="000000" w:themeColor="text1"/>
          <w:sz w:val="22"/>
          <w:szCs w:val="22"/>
        </w:rPr>
        <w:t xml:space="preserve">savings. Cost-savings </w:t>
      </w:r>
      <w:r w:rsidR="00F043E1" w:rsidRPr="00200FC5">
        <w:rPr>
          <w:rFonts w:ascii="Calibri" w:hAnsi="Calibri"/>
          <w:color w:val="000000" w:themeColor="text1"/>
          <w:sz w:val="22"/>
          <w:szCs w:val="22"/>
        </w:rPr>
        <w:t>would be</w:t>
      </w:r>
      <w:r w:rsidR="006B69D0" w:rsidRPr="00200FC5">
        <w:rPr>
          <w:rFonts w:ascii="Calibri" w:hAnsi="Calibri"/>
          <w:color w:val="000000" w:themeColor="text1"/>
          <w:sz w:val="22"/>
          <w:szCs w:val="22"/>
        </w:rPr>
        <w:t xml:space="preserve"> twice </w:t>
      </w:r>
      <w:r w:rsidR="00D760CF" w:rsidRPr="00200FC5">
        <w:rPr>
          <w:rFonts w:ascii="Calibri" w:hAnsi="Calibri"/>
          <w:color w:val="000000" w:themeColor="text1"/>
          <w:sz w:val="22"/>
          <w:szCs w:val="22"/>
        </w:rPr>
        <w:t>as large when account</w:t>
      </w:r>
      <w:r w:rsidR="00FD3B82" w:rsidRPr="00200FC5">
        <w:rPr>
          <w:rFonts w:ascii="Calibri" w:hAnsi="Calibri"/>
          <w:color w:val="000000" w:themeColor="text1"/>
          <w:sz w:val="22"/>
          <w:szCs w:val="22"/>
        </w:rPr>
        <w:t>ing</w:t>
      </w:r>
      <w:r w:rsidR="00D760CF" w:rsidRPr="00200FC5">
        <w:rPr>
          <w:rFonts w:ascii="Calibri" w:hAnsi="Calibri"/>
          <w:color w:val="000000" w:themeColor="text1"/>
          <w:sz w:val="22"/>
          <w:szCs w:val="22"/>
        </w:rPr>
        <w:t xml:space="preserve"> for potential modest</w:t>
      </w:r>
      <w:r w:rsidR="00DC1DDA" w:rsidRPr="00200FC5">
        <w:rPr>
          <w:rFonts w:ascii="Calibri" w:hAnsi="Calibri"/>
          <w:color w:val="000000" w:themeColor="text1"/>
          <w:sz w:val="22"/>
          <w:szCs w:val="22"/>
        </w:rPr>
        <w:t xml:space="preserve"> </w:t>
      </w:r>
      <w:r w:rsidR="006B69D0" w:rsidRPr="00200FC5">
        <w:rPr>
          <w:rFonts w:ascii="Calibri" w:hAnsi="Calibri"/>
          <w:sz w:val="22"/>
          <w:szCs w:val="22"/>
        </w:rPr>
        <w:t>industry reformulation</w:t>
      </w:r>
      <w:r w:rsidR="00DC1DDA" w:rsidRPr="00200FC5">
        <w:rPr>
          <w:rFonts w:ascii="Calibri" w:hAnsi="Calibri"/>
          <w:sz w:val="22"/>
          <w:szCs w:val="22"/>
        </w:rPr>
        <w:t xml:space="preserve">, highlighting </w:t>
      </w:r>
      <w:r w:rsidR="007773BB" w:rsidRPr="00200FC5">
        <w:rPr>
          <w:rFonts w:ascii="Calibri" w:hAnsi="Calibri"/>
          <w:sz w:val="22"/>
          <w:szCs w:val="22"/>
        </w:rPr>
        <w:t xml:space="preserve">industry’s </w:t>
      </w:r>
      <w:r w:rsidR="00790DAA" w:rsidRPr="00200FC5">
        <w:rPr>
          <w:rFonts w:ascii="Calibri" w:hAnsi="Calibri"/>
          <w:sz w:val="22"/>
          <w:szCs w:val="22"/>
        </w:rPr>
        <w:t xml:space="preserve">critical role </w:t>
      </w:r>
      <w:r w:rsidR="007773BB" w:rsidRPr="00200FC5">
        <w:rPr>
          <w:rFonts w:ascii="Calibri" w:hAnsi="Calibri"/>
          <w:sz w:val="22"/>
          <w:szCs w:val="22"/>
        </w:rPr>
        <w:t>in</w:t>
      </w:r>
      <w:r w:rsidR="00012107" w:rsidRPr="00200FC5">
        <w:rPr>
          <w:rFonts w:ascii="Calibri" w:hAnsi="Calibri"/>
          <w:sz w:val="22"/>
          <w:szCs w:val="22"/>
        </w:rPr>
        <w:t xml:space="preserve"> maximiz</w:t>
      </w:r>
      <w:r w:rsidR="007773BB" w:rsidRPr="00200FC5">
        <w:rPr>
          <w:rFonts w:ascii="Calibri" w:hAnsi="Calibri"/>
          <w:sz w:val="22"/>
          <w:szCs w:val="22"/>
        </w:rPr>
        <w:t>ing</w:t>
      </w:r>
      <w:r w:rsidR="00012107" w:rsidRPr="00200FC5">
        <w:rPr>
          <w:rFonts w:ascii="Calibri" w:hAnsi="Calibri"/>
          <w:sz w:val="22"/>
          <w:szCs w:val="22"/>
        </w:rPr>
        <w:t xml:space="preserve"> the health and economic benefits of </w:t>
      </w:r>
      <w:r w:rsidR="00D760CF" w:rsidRPr="00200FC5">
        <w:rPr>
          <w:rFonts w:ascii="Calibri" w:hAnsi="Calibri"/>
          <w:sz w:val="22"/>
          <w:szCs w:val="22"/>
        </w:rPr>
        <w:t xml:space="preserve">the </w:t>
      </w:r>
      <w:r w:rsidR="00012107" w:rsidRPr="00200FC5">
        <w:rPr>
          <w:rFonts w:ascii="Calibri" w:hAnsi="Calibri"/>
          <w:sz w:val="22"/>
          <w:szCs w:val="22"/>
        </w:rPr>
        <w:t>FDA policy</w:t>
      </w:r>
      <w:r w:rsidRPr="00200FC5">
        <w:rPr>
          <w:rFonts w:ascii="Calibri" w:hAnsi="Calibri"/>
          <w:color w:val="000000" w:themeColor="text1"/>
          <w:sz w:val="22"/>
          <w:szCs w:val="22"/>
        </w:rPr>
        <w:t>.</w:t>
      </w:r>
      <w:r w:rsidR="00314B95" w:rsidRPr="00200FC5">
        <w:rPr>
          <w:rFonts w:ascii="Calibri" w:hAnsi="Calibri"/>
          <w:color w:val="000000" w:themeColor="text1"/>
          <w:sz w:val="22"/>
          <w:szCs w:val="22"/>
        </w:rPr>
        <w:t xml:space="preserve"> </w:t>
      </w:r>
    </w:p>
    <w:p w14:paraId="5E1EF67C" w14:textId="08543A9A" w:rsidR="000D365D" w:rsidRPr="00200FC5" w:rsidRDefault="00771825" w:rsidP="004207AE">
      <w:pPr>
        <w:spacing w:line="480" w:lineRule="auto"/>
        <w:ind w:firstLine="720"/>
        <w:rPr>
          <w:rFonts w:ascii="Calibri" w:hAnsi="Calibri"/>
          <w:color w:val="000000" w:themeColor="text1"/>
          <w:sz w:val="22"/>
          <w:szCs w:val="22"/>
        </w:rPr>
      </w:pPr>
      <w:r w:rsidRPr="00200FC5">
        <w:rPr>
          <w:rFonts w:ascii="Calibri" w:hAnsi="Calibri"/>
          <w:color w:val="000000" w:themeColor="text1"/>
          <w:sz w:val="22"/>
          <w:szCs w:val="22"/>
        </w:rPr>
        <w:t>The economic burden</w:t>
      </w:r>
      <w:r w:rsidR="00F1695E" w:rsidRPr="00200FC5">
        <w:rPr>
          <w:rFonts w:ascii="Calibri" w:hAnsi="Calibri"/>
          <w:color w:val="000000" w:themeColor="text1"/>
          <w:sz w:val="22"/>
          <w:szCs w:val="22"/>
        </w:rPr>
        <w:t>s</w:t>
      </w:r>
      <w:r w:rsidRPr="00200FC5">
        <w:rPr>
          <w:rFonts w:ascii="Calibri" w:hAnsi="Calibri"/>
          <w:color w:val="000000" w:themeColor="text1"/>
          <w:sz w:val="22"/>
          <w:szCs w:val="22"/>
        </w:rPr>
        <w:t xml:space="preserve"> of </w:t>
      </w:r>
      <w:proofErr w:type="spellStart"/>
      <w:r w:rsidRPr="00200FC5">
        <w:rPr>
          <w:rFonts w:ascii="Calibri" w:hAnsi="Calibri"/>
          <w:color w:val="000000" w:themeColor="text1"/>
          <w:sz w:val="22"/>
          <w:szCs w:val="22"/>
        </w:rPr>
        <w:t>cardiometabolic</w:t>
      </w:r>
      <w:proofErr w:type="spellEnd"/>
      <w:r w:rsidRPr="00200FC5">
        <w:rPr>
          <w:rFonts w:ascii="Calibri" w:hAnsi="Calibri"/>
          <w:color w:val="000000" w:themeColor="text1"/>
          <w:sz w:val="22"/>
          <w:szCs w:val="22"/>
        </w:rPr>
        <w:t xml:space="preserve"> diseases </w:t>
      </w:r>
      <w:r w:rsidR="00F1695E" w:rsidRPr="00200FC5">
        <w:rPr>
          <w:rFonts w:ascii="Calibri" w:hAnsi="Calibri"/>
          <w:color w:val="000000" w:themeColor="text1"/>
          <w:sz w:val="22"/>
          <w:szCs w:val="22"/>
        </w:rPr>
        <w:t>are</w:t>
      </w:r>
      <w:r w:rsidRPr="00200FC5">
        <w:rPr>
          <w:rFonts w:ascii="Calibri" w:hAnsi="Calibri"/>
          <w:color w:val="000000" w:themeColor="text1"/>
          <w:sz w:val="22"/>
          <w:szCs w:val="22"/>
        </w:rPr>
        <w:t xml:space="preserve"> staggering, with direct and indirect diabetes </w:t>
      </w:r>
      <w:r w:rsidR="00F1695E" w:rsidRPr="00200FC5">
        <w:rPr>
          <w:rFonts w:ascii="Calibri" w:hAnsi="Calibri"/>
          <w:color w:val="000000" w:themeColor="text1"/>
          <w:sz w:val="22"/>
          <w:szCs w:val="22"/>
        </w:rPr>
        <w:t xml:space="preserve">costs </w:t>
      </w:r>
      <w:r w:rsidRPr="00200FC5">
        <w:rPr>
          <w:rFonts w:ascii="Calibri" w:hAnsi="Calibri"/>
          <w:color w:val="000000" w:themeColor="text1"/>
          <w:sz w:val="22"/>
          <w:szCs w:val="22"/>
        </w:rPr>
        <w:t xml:space="preserve">estimated at </w:t>
      </w:r>
      <w:r w:rsidRPr="00200FC5">
        <w:rPr>
          <w:rFonts w:ascii="Calibri" w:hAnsi="Calibri" w:cstheme="majorHAnsi"/>
          <w:color w:val="000000" w:themeColor="text1"/>
          <w:sz w:val="22"/>
          <w:szCs w:val="22"/>
        </w:rPr>
        <w:t>$245 billion/year</w:t>
      </w:r>
      <w:r w:rsidRPr="00200FC5">
        <w:rPr>
          <w:rFonts w:ascii="Calibri" w:hAnsi="Calibri"/>
          <w:color w:val="000000" w:themeColor="text1"/>
          <w:sz w:val="22"/>
          <w:szCs w:val="22"/>
        </w:rPr>
        <w:fldChar w:fldCharType="begin"/>
      </w:r>
      <w:r w:rsidR="00631B0F" w:rsidRPr="00200FC5">
        <w:rPr>
          <w:rFonts w:ascii="Calibri" w:hAnsi="Calibri"/>
          <w:color w:val="000000" w:themeColor="text1"/>
          <w:sz w:val="22"/>
          <w:szCs w:val="22"/>
        </w:rPr>
        <w:instrText xml:space="preserve"> ADDIN EN.CITE &lt;EndNote&gt;&lt;Cite&gt;&lt;Author&gt;American Diabetes Association&lt;/Author&gt;&lt;Year&gt;2013&lt;/Year&gt;&lt;RecNum&gt;1735&lt;/RecNum&gt;&lt;DisplayText&gt;&lt;style face="superscript"&gt;44&lt;/style&gt;&lt;/DisplayText&gt;&lt;record&gt;&lt;rec-number&gt;1735&lt;/rec-number&gt;&lt;foreign-keys&gt;&lt;key app="EN" db-id="dpawv2erjrtf2zefxtzp0vrosxfwewdfetz0" timestamp="1509320890"&gt;1735&lt;/key&gt;&lt;/foreign-keys&gt;&lt;ref-type name="Journal Article"&gt;17&lt;/ref-type&gt;&lt;contributors&gt;&lt;authors&gt;&lt;author&gt;American Diabetes Association, &lt;/author&gt;&lt;/authors&gt;&lt;/contributors&gt;&lt;titles&gt;&lt;title&gt;Economic costs of diabetes in the U.S. in 2012&lt;/title&gt;&lt;secondary-title&gt;Diabetes Care&lt;/secondary-title&gt;&lt;/titles&gt;&lt;periodical&gt;&lt;full-title&gt;Diabetes Care&lt;/full-title&gt;&lt;abbr-1&gt;Diabetes Care&lt;/abbr-1&gt;&lt;abbr-2&gt;Diabetes Care&lt;/abbr-2&gt;&lt;/periodical&gt;&lt;pages&gt;1033-1046&lt;/pages&gt;&lt;volume&gt;36&lt;/volume&gt;&lt;number&gt;4&lt;/number&gt;&lt;dates&gt;&lt;year&gt;2013&lt;/year&gt;&lt;pub-dates&gt;&lt;date&gt;03/14&lt;/date&gt;&lt;/pub-dates&gt;&lt;/dates&gt;&lt;publisher&gt;American Diabetes Association&lt;/publisher&gt;&lt;isbn&gt;0149-5992&amp;#xD;1935-5548&lt;/isbn&gt;&lt;accession-num&gt;PMC3609540&lt;/accession-num&gt;&lt;urls&gt;&lt;related-urls&gt;&lt;url&gt;http://www.ncbi.nlm.nih.gov/pmc/articles/PMC3609540/&lt;/url&gt;&lt;/related-urls&gt;&lt;/urls&gt;&lt;electronic-resource-num&gt;10.2337/dc12-2625&lt;/electronic-resource-num&gt;&lt;remote-database-name&gt;PMC&lt;/remote-database-name&gt;&lt;/record&gt;&lt;/Cite&gt;&lt;/EndNote&gt;</w:instrText>
      </w:r>
      <w:r w:rsidRPr="00200FC5">
        <w:rPr>
          <w:rFonts w:ascii="Calibri" w:hAnsi="Calibri"/>
          <w:color w:val="000000" w:themeColor="text1"/>
          <w:sz w:val="22"/>
          <w:szCs w:val="22"/>
        </w:rPr>
        <w:fldChar w:fldCharType="separate"/>
      </w:r>
      <w:r w:rsidR="00631B0F" w:rsidRPr="00200FC5">
        <w:rPr>
          <w:rFonts w:ascii="Calibri" w:hAnsi="Calibri"/>
          <w:noProof/>
          <w:color w:val="000000" w:themeColor="text1"/>
          <w:sz w:val="22"/>
          <w:szCs w:val="22"/>
          <w:vertAlign w:val="superscript"/>
        </w:rPr>
        <w:t>44</w:t>
      </w:r>
      <w:r w:rsidRPr="00200FC5">
        <w:rPr>
          <w:rFonts w:ascii="Calibri" w:hAnsi="Calibri"/>
          <w:color w:val="000000" w:themeColor="text1"/>
          <w:sz w:val="22"/>
          <w:szCs w:val="22"/>
        </w:rPr>
        <w:fldChar w:fldCharType="end"/>
      </w:r>
      <w:r w:rsidRPr="00200FC5">
        <w:rPr>
          <w:rFonts w:ascii="Calibri" w:hAnsi="Calibri" w:cstheme="majorHAnsi"/>
          <w:color w:val="000000" w:themeColor="text1"/>
          <w:sz w:val="22"/>
          <w:szCs w:val="22"/>
        </w:rPr>
        <w:t xml:space="preserve"> and corresponding CVD costs at $555 billion/year</w:t>
      </w:r>
      <w:r w:rsidR="0076400E" w:rsidRPr="00200FC5">
        <w:rPr>
          <w:rFonts w:ascii="Calibri" w:hAnsi="Calibri" w:cstheme="majorHAnsi"/>
          <w:color w:val="000000" w:themeColor="text1"/>
          <w:sz w:val="22"/>
          <w:szCs w:val="22"/>
        </w:rPr>
        <w:t>.</w:t>
      </w:r>
      <w:r w:rsidRPr="00200FC5">
        <w:rPr>
          <w:rFonts w:ascii="Calibri" w:hAnsi="Calibri"/>
          <w:color w:val="000000" w:themeColor="text1"/>
          <w:sz w:val="22"/>
          <w:szCs w:val="22"/>
        </w:rPr>
        <w:fldChar w:fldCharType="begin">
          <w:fldData xml:space="preserve">PEVuZE5vdGU+PENpdGU+PEF1dGhvcj5Nb3phZmZhcmlhbjwvQXV0aG9yPjxZZWFyPjIwMTY8L1ll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=
</w:fldData>
        </w:fldChar>
      </w:r>
      <w:r w:rsidR="00631B0F" w:rsidRPr="00200FC5">
        <w:rPr>
          <w:rFonts w:ascii="Calibri" w:hAnsi="Calibri"/>
          <w:color w:val="000000" w:themeColor="text1"/>
          <w:sz w:val="22"/>
          <w:szCs w:val="22"/>
        </w:rPr>
        <w:instrText xml:space="preserve"> ADDIN EN.CITE </w:instrText>
      </w:r>
      <w:r w:rsidR="00631B0F" w:rsidRPr="00200FC5">
        <w:rPr>
          <w:rFonts w:ascii="Calibri" w:hAnsi="Calibri"/>
          <w:color w:val="000000" w:themeColor="text1"/>
          <w:sz w:val="22"/>
          <w:szCs w:val="22"/>
        </w:rPr>
        <w:fldChar w:fldCharType="begin">
          <w:fldData xml:space="preserve">PEVuZE5vdGU+PENpdGU+PEF1dGhvcj5Nb3phZmZhcmlhbjwvQXV0aG9yPjxZZWFyPjIwMTY8L1ll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=
</w:fldData>
        </w:fldChar>
      </w:r>
      <w:r w:rsidR="00631B0F" w:rsidRPr="00200FC5">
        <w:rPr>
          <w:rFonts w:ascii="Calibri" w:hAnsi="Calibri"/>
          <w:color w:val="000000" w:themeColor="text1"/>
          <w:sz w:val="22"/>
          <w:szCs w:val="22"/>
        </w:rPr>
        <w:instrText xml:space="preserve"> ADDIN EN.CITE.DATA </w:instrText>
      </w:r>
      <w:r w:rsidR="00631B0F" w:rsidRPr="00200FC5">
        <w:rPr>
          <w:rFonts w:ascii="Calibri" w:hAnsi="Calibri"/>
          <w:color w:val="000000" w:themeColor="text1"/>
          <w:sz w:val="22"/>
          <w:szCs w:val="22"/>
        </w:rPr>
      </w:r>
      <w:r w:rsidR="00631B0F" w:rsidRPr="00200FC5">
        <w:rPr>
          <w:rFonts w:ascii="Calibri" w:hAnsi="Calibri"/>
          <w:color w:val="000000" w:themeColor="text1"/>
          <w:sz w:val="22"/>
          <w:szCs w:val="22"/>
        </w:rPr>
        <w:fldChar w:fldCharType="end"/>
      </w:r>
      <w:r w:rsidRPr="00200FC5">
        <w:rPr>
          <w:rFonts w:ascii="Calibri" w:hAnsi="Calibri"/>
          <w:color w:val="000000" w:themeColor="text1"/>
          <w:sz w:val="22"/>
          <w:szCs w:val="22"/>
        </w:rPr>
      </w:r>
      <w:r w:rsidRPr="00200FC5">
        <w:rPr>
          <w:rFonts w:ascii="Calibri" w:hAnsi="Calibri"/>
          <w:color w:val="000000" w:themeColor="text1"/>
          <w:sz w:val="22"/>
          <w:szCs w:val="22"/>
        </w:rPr>
        <w:fldChar w:fldCharType="separate"/>
      </w:r>
      <w:r w:rsidR="00631B0F" w:rsidRPr="00200FC5">
        <w:rPr>
          <w:rFonts w:ascii="Calibri" w:hAnsi="Calibri"/>
          <w:noProof/>
          <w:color w:val="000000" w:themeColor="text1"/>
          <w:sz w:val="22"/>
          <w:szCs w:val="22"/>
          <w:vertAlign w:val="superscript"/>
        </w:rPr>
        <w:t>50</w:t>
      </w:r>
      <w:r w:rsidRPr="00200FC5">
        <w:rPr>
          <w:rFonts w:ascii="Calibri" w:hAnsi="Calibri"/>
          <w:color w:val="000000" w:themeColor="text1"/>
          <w:sz w:val="22"/>
          <w:szCs w:val="22"/>
        </w:rPr>
        <w:fldChar w:fldCharType="end"/>
      </w:r>
      <w:r w:rsidRPr="00200FC5">
        <w:rPr>
          <w:rFonts w:ascii="Calibri" w:hAnsi="Calibri"/>
          <w:color w:val="000000" w:themeColor="text1"/>
          <w:sz w:val="22"/>
          <w:szCs w:val="22"/>
        </w:rPr>
        <w:t xml:space="preserve"> </w:t>
      </w:r>
      <w:r w:rsidR="001F4A89" w:rsidRPr="00200FC5">
        <w:rPr>
          <w:rFonts w:ascii="Calibri" w:hAnsi="Calibri"/>
          <w:color w:val="000000" w:themeColor="text1"/>
          <w:sz w:val="22"/>
          <w:szCs w:val="22"/>
        </w:rPr>
        <w:t xml:space="preserve">Suboptimal diet is a leading and preventable cause for </w:t>
      </w:r>
      <w:proofErr w:type="spellStart"/>
      <w:r w:rsidR="001F4A89" w:rsidRPr="00200FC5">
        <w:rPr>
          <w:rFonts w:ascii="Calibri" w:hAnsi="Calibri"/>
          <w:color w:val="000000" w:themeColor="text1"/>
          <w:sz w:val="22"/>
          <w:szCs w:val="22"/>
        </w:rPr>
        <w:t>cardiometabolic</w:t>
      </w:r>
      <w:proofErr w:type="spellEnd"/>
      <w:r w:rsidR="001F4A89" w:rsidRPr="00200FC5">
        <w:rPr>
          <w:rFonts w:ascii="Calibri" w:hAnsi="Calibri"/>
          <w:color w:val="000000" w:themeColor="text1"/>
          <w:sz w:val="22"/>
          <w:szCs w:val="22"/>
        </w:rPr>
        <w:t xml:space="preserve"> mortality and morbidity, with overconsumption of added sugars being a significant risk factor</w:t>
      </w:r>
      <w:r w:rsidR="0076400E" w:rsidRPr="00200FC5">
        <w:rPr>
          <w:rFonts w:ascii="Calibri" w:hAnsi="Calibri"/>
          <w:color w:val="000000" w:themeColor="text1"/>
          <w:sz w:val="22"/>
          <w:szCs w:val="22"/>
        </w:rPr>
        <w:t>.</w:t>
      </w:r>
      <w:r w:rsidR="001F4A89" w:rsidRPr="00200FC5">
        <w:rPr>
          <w:rFonts w:ascii="Calibri" w:hAnsi="Calibri"/>
          <w:color w:val="000000" w:themeColor="text1"/>
          <w:sz w:val="22"/>
          <w:szCs w:val="22"/>
        </w:rPr>
        <w:fldChar w:fldCharType="begin"/>
      </w:r>
      <w:r w:rsidR="00551471" w:rsidRPr="00200FC5">
        <w:rPr>
          <w:rFonts w:ascii="Calibri" w:hAnsi="Calibri"/>
          <w:color w:val="000000" w:themeColor="text1"/>
          <w:sz w:val="22"/>
          <w:szCs w:val="22"/>
        </w:rPr>
        <w:instrText xml:space="preserve"> ADDIN EN.CITE &lt;EndNote&gt;&lt;Cite&gt;&lt;Author&gt;Micha&lt;/Author&gt;&lt;Year&gt;2017&lt;/Year&gt;&lt;RecNum&gt;497&lt;/RecNum&gt;&lt;DisplayText&gt;&lt;style face="superscript"&gt;6&lt;/style&gt;&lt;/DisplayText&gt;&lt;record&gt;&lt;rec-number&gt;497&lt;/rec-number&gt;&lt;foreign-keys&gt;&lt;key app="EN" db-id="dpawv2erjrtf2zefxtzp0vrosxfwewdfetz0" timestamp="1492315379"&gt;497&lt;/key&gt;&lt;/foreign-keys&gt;&lt;ref-type name="Journal Article"&gt;17&lt;/ref-type&gt;&lt;contributors&gt;&lt;authors&gt;&lt;author&gt;Micha, Renata&lt;/author&gt;&lt;author&gt;Peñalvo, Jose L&lt;/author&gt;&lt;author&gt;Cudhea, Frederick&lt;/author&gt;&lt;author&gt;Imamura, Fumiaki&lt;/author&gt;&lt;author&gt;Rehm, Colin D&lt;/author&gt;&lt;author&gt;Mozaffarian, Dariush&lt;/author&gt;&lt;/authors&gt;&lt;/contributors&gt;&lt;titles&gt;&lt;title&gt;Association Between Dietary Factors and Mortality From Heart Disease, Stroke, and Type 2 Diabetes in the United States&lt;/title&gt;&lt;secondary-title&gt;Jama&lt;/secondary-title&gt;&lt;/titles&gt;&lt;periodical&gt;&lt;full-title&gt;JAMA&lt;/full-title&gt;&lt;abbr-1&gt;JAMA&lt;/abbr-1&gt;&lt;abbr-2&gt;JAMA&lt;/abbr-2&gt;&lt;/periodical&gt;&lt;pages&gt;912-924&lt;/pages&gt;&lt;volume&gt;317&lt;/volume&gt;&lt;number&gt;9&lt;/number&gt;&lt;dates&gt;&lt;year&gt;2017&lt;/year&gt;&lt;/dates&gt;&lt;isbn&gt;0098-7484&lt;/isbn&gt;&lt;urls&gt;&lt;related-urls&gt;&lt;url&gt;http://jama.jamanetwork.com/pdfaccess.ashx?url=/data/journals/jama/936095/jama_micha_2017_oi_170008.pdf&lt;/url&gt;&lt;/related-urls&gt;&lt;/urls&gt;&lt;/record&gt;&lt;/Cite&gt;&lt;/EndNote&gt;</w:instrText>
      </w:r>
      <w:r w:rsidR="001F4A89" w:rsidRPr="00200FC5">
        <w:rPr>
          <w:rFonts w:ascii="Calibri" w:hAnsi="Calibri"/>
          <w:color w:val="000000" w:themeColor="text1"/>
          <w:sz w:val="22"/>
          <w:szCs w:val="22"/>
        </w:rPr>
        <w:fldChar w:fldCharType="separate"/>
      </w:r>
      <w:r w:rsidR="00551471" w:rsidRPr="00200FC5">
        <w:rPr>
          <w:rFonts w:ascii="Calibri" w:hAnsi="Calibri"/>
          <w:noProof/>
          <w:color w:val="000000" w:themeColor="text1"/>
          <w:sz w:val="22"/>
          <w:szCs w:val="22"/>
          <w:vertAlign w:val="superscript"/>
        </w:rPr>
        <w:t>6</w:t>
      </w:r>
      <w:r w:rsidR="001F4A89" w:rsidRPr="00200FC5">
        <w:rPr>
          <w:rFonts w:ascii="Calibri" w:hAnsi="Calibri"/>
          <w:color w:val="000000" w:themeColor="text1"/>
          <w:sz w:val="22"/>
          <w:szCs w:val="22"/>
        </w:rPr>
        <w:fldChar w:fldCharType="end"/>
      </w:r>
      <w:r w:rsidR="001F4A89" w:rsidRPr="00200FC5">
        <w:rPr>
          <w:rFonts w:ascii="Calibri" w:hAnsi="Calibri"/>
          <w:color w:val="000000" w:themeColor="text1"/>
          <w:sz w:val="22"/>
          <w:szCs w:val="22"/>
        </w:rPr>
        <w:t xml:space="preserve"> </w:t>
      </w:r>
      <w:r w:rsidR="00617A6C" w:rsidRPr="00200FC5">
        <w:rPr>
          <w:rFonts w:ascii="Calibri" w:hAnsi="Calibri"/>
          <w:color w:val="000000" w:themeColor="text1"/>
          <w:sz w:val="22"/>
          <w:szCs w:val="22"/>
        </w:rPr>
        <w:t>Our results indicate that</w:t>
      </w:r>
      <w:r w:rsidR="00BC32AD" w:rsidRPr="00200FC5">
        <w:rPr>
          <w:rFonts w:ascii="Calibri" w:hAnsi="Calibri"/>
          <w:color w:val="000000" w:themeColor="text1"/>
          <w:sz w:val="22"/>
          <w:szCs w:val="22"/>
        </w:rPr>
        <w:t xml:space="preserve"> implementation of</w:t>
      </w:r>
      <w:r w:rsidR="00617A6C" w:rsidRPr="00200FC5">
        <w:rPr>
          <w:rFonts w:ascii="Calibri" w:hAnsi="Calibri"/>
          <w:color w:val="000000" w:themeColor="text1"/>
          <w:sz w:val="22"/>
          <w:szCs w:val="22"/>
        </w:rPr>
        <w:t xml:space="preserve"> FDA’s added sugar labeling policy</w:t>
      </w:r>
      <w:r w:rsidR="001C1D87" w:rsidRPr="00200FC5">
        <w:rPr>
          <w:rFonts w:ascii="Calibri" w:hAnsi="Calibri"/>
          <w:color w:val="000000" w:themeColor="text1"/>
          <w:sz w:val="22"/>
          <w:szCs w:val="22"/>
        </w:rPr>
        <w:t xml:space="preserve"> to the Nutrition Facts label</w:t>
      </w:r>
      <w:r w:rsidR="00617A6C" w:rsidRPr="00200FC5">
        <w:rPr>
          <w:rFonts w:ascii="Calibri" w:hAnsi="Calibri"/>
          <w:color w:val="000000" w:themeColor="text1"/>
          <w:sz w:val="22"/>
          <w:szCs w:val="22"/>
        </w:rPr>
        <w:t xml:space="preserve"> could </w:t>
      </w:r>
      <w:r w:rsidR="00694525" w:rsidRPr="00200FC5">
        <w:rPr>
          <w:rFonts w:ascii="Calibri" w:hAnsi="Calibri"/>
          <w:color w:val="000000" w:themeColor="text1"/>
          <w:sz w:val="22"/>
          <w:szCs w:val="22"/>
        </w:rPr>
        <w:t xml:space="preserve">substantially </w:t>
      </w:r>
      <w:r w:rsidR="00EB4F3B" w:rsidRPr="00200FC5">
        <w:rPr>
          <w:rFonts w:ascii="Calibri" w:hAnsi="Calibri"/>
          <w:color w:val="000000" w:themeColor="text1"/>
          <w:sz w:val="22"/>
          <w:szCs w:val="22"/>
        </w:rPr>
        <w:t xml:space="preserve">reduce </w:t>
      </w:r>
      <w:r w:rsidR="00193091" w:rsidRPr="00200FC5">
        <w:rPr>
          <w:rFonts w:ascii="Calibri" w:hAnsi="Calibri"/>
          <w:color w:val="000000" w:themeColor="text1"/>
          <w:sz w:val="22"/>
          <w:szCs w:val="22"/>
        </w:rPr>
        <w:t>U</w:t>
      </w:r>
      <w:r w:rsidR="006C7565" w:rsidRPr="00200FC5">
        <w:rPr>
          <w:rFonts w:ascii="Calibri" w:hAnsi="Calibri"/>
          <w:color w:val="000000" w:themeColor="text1"/>
          <w:sz w:val="22"/>
          <w:szCs w:val="22"/>
        </w:rPr>
        <w:t>.</w:t>
      </w:r>
      <w:r w:rsidR="00193091" w:rsidRPr="00200FC5">
        <w:rPr>
          <w:rFonts w:ascii="Calibri" w:hAnsi="Calibri"/>
          <w:color w:val="000000" w:themeColor="text1"/>
          <w:sz w:val="22"/>
          <w:szCs w:val="22"/>
        </w:rPr>
        <w:t>S</w:t>
      </w:r>
      <w:r w:rsidR="006C7565" w:rsidRPr="00200FC5">
        <w:rPr>
          <w:rFonts w:ascii="Calibri" w:hAnsi="Calibri"/>
          <w:color w:val="000000" w:themeColor="text1"/>
          <w:sz w:val="22"/>
          <w:szCs w:val="22"/>
        </w:rPr>
        <w:t>.</w:t>
      </w:r>
      <w:r w:rsidR="00193091" w:rsidRPr="00200FC5">
        <w:rPr>
          <w:rFonts w:ascii="Calibri" w:hAnsi="Calibri"/>
          <w:color w:val="000000" w:themeColor="text1"/>
          <w:sz w:val="22"/>
          <w:szCs w:val="22"/>
        </w:rPr>
        <w:t xml:space="preserve"> </w:t>
      </w:r>
      <w:proofErr w:type="spellStart"/>
      <w:r w:rsidR="00193091" w:rsidRPr="00200FC5">
        <w:rPr>
          <w:rFonts w:ascii="Calibri" w:hAnsi="Calibri"/>
          <w:color w:val="000000" w:themeColor="text1"/>
          <w:sz w:val="22"/>
          <w:szCs w:val="22"/>
        </w:rPr>
        <w:t>cardiometabolic</w:t>
      </w:r>
      <w:proofErr w:type="spellEnd"/>
      <w:r w:rsidR="00193091" w:rsidRPr="00200FC5">
        <w:rPr>
          <w:rFonts w:ascii="Calibri" w:hAnsi="Calibri"/>
          <w:color w:val="000000" w:themeColor="text1"/>
          <w:sz w:val="22"/>
          <w:szCs w:val="22"/>
        </w:rPr>
        <w:t xml:space="preserve"> disease</w:t>
      </w:r>
      <w:r w:rsidR="00617A6C" w:rsidRPr="00200FC5">
        <w:rPr>
          <w:rFonts w:ascii="Calibri" w:hAnsi="Calibri"/>
          <w:color w:val="000000" w:themeColor="text1"/>
          <w:sz w:val="22"/>
          <w:szCs w:val="22"/>
        </w:rPr>
        <w:t xml:space="preserve"> </w:t>
      </w:r>
      <w:r w:rsidR="00F1695E" w:rsidRPr="00200FC5">
        <w:rPr>
          <w:rFonts w:ascii="Calibri" w:hAnsi="Calibri"/>
          <w:color w:val="000000" w:themeColor="text1"/>
          <w:sz w:val="22"/>
          <w:szCs w:val="22"/>
        </w:rPr>
        <w:t xml:space="preserve">and economic </w:t>
      </w:r>
      <w:r w:rsidR="00617A6C" w:rsidRPr="00200FC5">
        <w:rPr>
          <w:rFonts w:ascii="Calibri" w:hAnsi="Calibri"/>
          <w:color w:val="000000" w:themeColor="text1"/>
          <w:sz w:val="22"/>
          <w:szCs w:val="22"/>
        </w:rPr>
        <w:t xml:space="preserve">burdens, </w:t>
      </w:r>
      <w:r w:rsidR="00225B9B" w:rsidRPr="00200FC5">
        <w:rPr>
          <w:rFonts w:ascii="Calibri" w:hAnsi="Calibri"/>
          <w:color w:val="000000" w:themeColor="text1"/>
          <w:sz w:val="22"/>
          <w:szCs w:val="22"/>
        </w:rPr>
        <w:t>mainly</w:t>
      </w:r>
      <w:r w:rsidR="00732BAA" w:rsidRPr="00200FC5">
        <w:rPr>
          <w:rFonts w:ascii="Calibri" w:hAnsi="Calibri"/>
          <w:color w:val="000000" w:themeColor="text1"/>
          <w:sz w:val="22"/>
          <w:szCs w:val="22"/>
        </w:rPr>
        <w:t xml:space="preserve"> through reduction</w:t>
      </w:r>
      <w:r w:rsidR="00AA76AC" w:rsidRPr="00200FC5">
        <w:rPr>
          <w:rFonts w:ascii="Calibri" w:hAnsi="Calibri"/>
          <w:color w:val="000000" w:themeColor="text1"/>
          <w:sz w:val="22"/>
          <w:szCs w:val="22"/>
        </w:rPr>
        <w:t>s in</w:t>
      </w:r>
      <w:r w:rsidR="00732BAA" w:rsidRPr="00200FC5">
        <w:rPr>
          <w:rFonts w:ascii="Calibri" w:hAnsi="Calibri"/>
          <w:color w:val="000000" w:themeColor="text1"/>
          <w:sz w:val="22"/>
          <w:szCs w:val="22"/>
        </w:rPr>
        <w:t xml:space="preserve"> type </w:t>
      </w:r>
      <w:r w:rsidR="00617A6C" w:rsidRPr="00200FC5">
        <w:rPr>
          <w:rFonts w:ascii="Calibri" w:hAnsi="Calibri"/>
          <w:color w:val="000000" w:themeColor="text1"/>
          <w:sz w:val="22"/>
          <w:szCs w:val="22"/>
        </w:rPr>
        <w:t>2 diabetes incidence and related deaths.</w:t>
      </w:r>
      <w:r w:rsidR="00F1695E" w:rsidRPr="00200FC5" w:rsidDel="00F1695E">
        <w:rPr>
          <w:rFonts w:ascii="Calibri" w:hAnsi="Calibri"/>
          <w:color w:val="000000" w:themeColor="text1"/>
          <w:sz w:val="22"/>
          <w:szCs w:val="22"/>
        </w:rPr>
        <w:t xml:space="preserve"> </w:t>
      </w:r>
    </w:p>
    <w:p w14:paraId="457A227B" w14:textId="30436391" w:rsidR="00B9604A" w:rsidRPr="00200FC5" w:rsidRDefault="00134B82" w:rsidP="00B9604A">
      <w:pPr>
        <w:spacing w:line="480" w:lineRule="auto"/>
        <w:ind w:firstLine="720"/>
        <w:rPr>
          <w:rFonts w:ascii="Calibri" w:hAnsi="Calibri"/>
          <w:color w:val="000000" w:themeColor="text1"/>
          <w:sz w:val="22"/>
          <w:szCs w:val="22"/>
        </w:rPr>
      </w:pPr>
      <w:r w:rsidRPr="00200FC5">
        <w:rPr>
          <w:rFonts w:ascii="Calibri" w:hAnsi="Calibri"/>
          <w:color w:val="000000" w:themeColor="text1"/>
          <w:sz w:val="22"/>
          <w:szCs w:val="22"/>
        </w:rPr>
        <w:t>Of all sources of added sugar</w:t>
      </w:r>
      <w:r w:rsidR="00CC31E5" w:rsidRPr="00200FC5">
        <w:rPr>
          <w:rFonts w:ascii="Calibri" w:hAnsi="Calibri"/>
          <w:color w:val="000000" w:themeColor="text1"/>
          <w:sz w:val="22"/>
          <w:szCs w:val="22"/>
        </w:rPr>
        <w:t xml:space="preserve"> in the U</w:t>
      </w:r>
      <w:r w:rsidR="006C7565" w:rsidRPr="00200FC5">
        <w:rPr>
          <w:rFonts w:ascii="Calibri" w:hAnsi="Calibri"/>
          <w:color w:val="000000" w:themeColor="text1"/>
          <w:sz w:val="22"/>
          <w:szCs w:val="22"/>
        </w:rPr>
        <w:t>.</w:t>
      </w:r>
      <w:r w:rsidR="00CC31E5" w:rsidRPr="00200FC5">
        <w:rPr>
          <w:rFonts w:ascii="Calibri" w:hAnsi="Calibri"/>
          <w:color w:val="000000" w:themeColor="text1"/>
          <w:sz w:val="22"/>
          <w:szCs w:val="22"/>
        </w:rPr>
        <w:t>S</w:t>
      </w:r>
      <w:r w:rsidR="006C7565" w:rsidRPr="00200FC5">
        <w:rPr>
          <w:rFonts w:ascii="Calibri" w:hAnsi="Calibri"/>
          <w:color w:val="000000" w:themeColor="text1"/>
          <w:sz w:val="22"/>
          <w:szCs w:val="22"/>
        </w:rPr>
        <w:t>.</w:t>
      </w:r>
      <w:r w:rsidR="00CC2A0C" w:rsidRPr="00200FC5">
        <w:rPr>
          <w:rFonts w:ascii="Calibri" w:hAnsi="Calibri"/>
          <w:color w:val="000000" w:themeColor="text1"/>
          <w:sz w:val="22"/>
          <w:szCs w:val="22"/>
        </w:rPr>
        <w:t xml:space="preserve"> diet</w:t>
      </w:r>
      <w:r w:rsidRPr="00200FC5">
        <w:rPr>
          <w:rFonts w:ascii="Calibri" w:hAnsi="Calibri"/>
          <w:color w:val="000000" w:themeColor="text1"/>
          <w:sz w:val="22"/>
          <w:szCs w:val="22"/>
        </w:rPr>
        <w:t xml:space="preserve">, SSBs are the largest contributor and most consistently linked to </w:t>
      </w:r>
      <w:proofErr w:type="spellStart"/>
      <w:r w:rsidRPr="00200FC5">
        <w:rPr>
          <w:rFonts w:ascii="Calibri" w:hAnsi="Calibri"/>
          <w:color w:val="000000" w:themeColor="text1"/>
          <w:sz w:val="22"/>
          <w:szCs w:val="22"/>
        </w:rPr>
        <w:t>cardiome</w:t>
      </w:r>
      <w:r w:rsidR="000E356C" w:rsidRPr="00200FC5">
        <w:rPr>
          <w:rFonts w:ascii="Calibri" w:hAnsi="Calibri"/>
          <w:color w:val="000000" w:themeColor="text1"/>
          <w:sz w:val="22"/>
          <w:szCs w:val="22"/>
        </w:rPr>
        <w:t>ta</w:t>
      </w:r>
      <w:r w:rsidRPr="00200FC5">
        <w:rPr>
          <w:rFonts w:ascii="Calibri" w:hAnsi="Calibri"/>
          <w:color w:val="000000" w:themeColor="text1"/>
          <w:sz w:val="22"/>
          <w:szCs w:val="22"/>
        </w:rPr>
        <w:t>bolic</w:t>
      </w:r>
      <w:proofErr w:type="spellEnd"/>
      <w:r w:rsidRPr="00200FC5">
        <w:rPr>
          <w:rFonts w:ascii="Calibri" w:hAnsi="Calibri"/>
          <w:color w:val="000000" w:themeColor="text1"/>
          <w:sz w:val="22"/>
          <w:szCs w:val="22"/>
        </w:rPr>
        <w:t xml:space="preserve"> risk</w:t>
      </w:r>
      <w:r w:rsidR="0076400E" w:rsidRPr="00200FC5">
        <w:rPr>
          <w:rFonts w:ascii="Calibri" w:hAnsi="Calibri"/>
          <w:color w:val="000000" w:themeColor="text1"/>
          <w:sz w:val="22"/>
          <w:szCs w:val="22"/>
        </w:rPr>
        <w:t>.</w:t>
      </w:r>
      <w:r w:rsidR="00671856" w:rsidRPr="00200FC5">
        <w:rPr>
          <w:rFonts w:ascii="Calibri" w:hAnsi="Calibri"/>
          <w:color w:val="000000" w:themeColor="text1"/>
          <w:sz w:val="22"/>
          <w:szCs w:val="22"/>
        </w:rPr>
        <w:fldChar w:fldCharType="begin">
          <w:fldData xml:space="preserve">PEVuZE5vdGU+PENpdGU+PEF1dGhvcj5NaWNoYTwvQXV0aG9yPjxZZWFyPjIwMTc8L1llYXI+PFJl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</w:fldData>
        </w:fldChar>
      </w:r>
      <w:r w:rsidR="00631B0F" w:rsidRPr="00200FC5">
        <w:rPr>
          <w:rFonts w:ascii="Calibri" w:hAnsi="Calibri"/>
          <w:color w:val="000000" w:themeColor="text1"/>
          <w:sz w:val="22"/>
          <w:szCs w:val="22"/>
        </w:rPr>
        <w:instrText xml:space="preserve"> ADDIN EN.CITE </w:instrText>
      </w:r>
      <w:r w:rsidR="00631B0F" w:rsidRPr="00200FC5">
        <w:rPr>
          <w:rFonts w:ascii="Calibri" w:hAnsi="Calibri"/>
          <w:color w:val="000000" w:themeColor="text1"/>
          <w:sz w:val="22"/>
          <w:szCs w:val="22"/>
        </w:rPr>
        <w:fldChar w:fldCharType="begin">
          <w:fldData xml:space="preserve">PEVuZE5vdGU+PENpdGU+PEF1dGhvcj5NaWNoYTwvQXV0aG9yPjxZZWFyPjIwMTc8L1llYXI+PFJl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</w:fldData>
        </w:fldChar>
      </w:r>
      <w:r w:rsidR="00631B0F" w:rsidRPr="00200FC5">
        <w:rPr>
          <w:rFonts w:ascii="Calibri" w:hAnsi="Calibri"/>
          <w:color w:val="000000" w:themeColor="text1"/>
          <w:sz w:val="22"/>
          <w:szCs w:val="22"/>
        </w:rPr>
        <w:instrText xml:space="preserve"> ADDIN EN.CITE.DATA </w:instrText>
      </w:r>
      <w:r w:rsidR="00631B0F" w:rsidRPr="00200FC5">
        <w:rPr>
          <w:rFonts w:ascii="Calibri" w:hAnsi="Calibri"/>
          <w:color w:val="000000" w:themeColor="text1"/>
          <w:sz w:val="22"/>
          <w:szCs w:val="22"/>
        </w:rPr>
      </w:r>
      <w:r w:rsidR="00631B0F" w:rsidRPr="00200FC5">
        <w:rPr>
          <w:rFonts w:ascii="Calibri" w:hAnsi="Calibri"/>
          <w:color w:val="000000" w:themeColor="text1"/>
          <w:sz w:val="22"/>
          <w:szCs w:val="22"/>
        </w:rPr>
        <w:fldChar w:fldCharType="end"/>
      </w:r>
      <w:r w:rsidR="00671856" w:rsidRPr="00200FC5">
        <w:rPr>
          <w:rFonts w:ascii="Calibri" w:hAnsi="Calibri"/>
          <w:color w:val="000000" w:themeColor="text1"/>
          <w:sz w:val="22"/>
          <w:szCs w:val="22"/>
        </w:rPr>
      </w:r>
      <w:r w:rsidR="00671856" w:rsidRPr="00200FC5">
        <w:rPr>
          <w:rFonts w:ascii="Calibri" w:hAnsi="Calibri"/>
          <w:color w:val="000000" w:themeColor="text1"/>
          <w:sz w:val="22"/>
          <w:szCs w:val="22"/>
        </w:rPr>
        <w:fldChar w:fldCharType="separate"/>
      </w:r>
      <w:r w:rsidR="00631B0F" w:rsidRPr="00200FC5">
        <w:rPr>
          <w:rFonts w:ascii="Calibri" w:hAnsi="Calibri"/>
          <w:noProof/>
          <w:color w:val="000000" w:themeColor="text1"/>
          <w:sz w:val="22"/>
          <w:szCs w:val="22"/>
          <w:vertAlign w:val="superscript"/>
        </w:rPr>
        <w:t>32</w:t>
      </w:r>
      <w:r w:rsidR="00671856" w:rsidRPr="00200FC5">
        <w:rPr>
          <w:rFonts w:ascii="Calibri" w:hAnsi="Calibri"/>
          <w:color w:val="000000" w:themeColor="text1"/>
          <w:sz w:val="22"/>
          <w:szCs w:val="22"/>
        </w:rPr>
        <w:fldChar w:fldCharType="end"/>
      </w:r>
      <w:r w:rsidRPr="00200FC5">
        <w:rPr>
          <w:rFonts w:ascii="Calibri" w:hAnsi="Calibri"/>
          <w:color w:val="000000" w:themeColor="text1"/>
          <w:sz w:val="22"/>
          <w:szCs w:val="22"/>
        </w:rPr>
        <w:t xml:space="preserve"> </w:t>
      </w:r>
      <w:r w:rsidR="00AD67CF" w:rsidRPr="00200FC5">
        <w:rPr>
          <w:rFonts w:ascii="Calibri" w:hAnsi="Calibri"/>
          <w:color w:val="000000" w:themeColor="text1"/>
          <w:sz w:val="22"/>
          <w:szCs w:val="22"/>
        </w:rPr>
        <w:t>S</w:t>
      </w:r>
      <w:r w:rsidRPr="00200FC5">
        <w:rPr>
          <w:rFonts w:ascii="Calibri" w:hAnsi="Calibri"/>
          <w:color w:val="000000" w:themeColor="text1"/>
          <w:sz w:val="22"/>
          <w:szCs w:val="22"/>
        </w:rPr>
        <w:t xml:space="preserve">everal population-based strategies have been proposed or implemented to target SSBs, </w:t>
      </w:r>
      <w:r w:rsidR="00CC31E5" w:rsidRPr="00200FC5">
        <w:rPr>
          <w:rFonts w:ascii="Calibri" w:hAnsi="Calibri"/>
          <w:color w:val="000000" w:themeColor="text1"/>
          <w:sz w:val="22"/>
          <w:szCs w:val="22"/>
        </w:rPr>
        <w:t>including</w:t>
      </w:r>
      <w:r w:rsidRPr="00200FC5">
        <w:rPr>
          <w:rFonts w:ascii="Calibri" w:hAnsi="Calibri"/>
          <w:color w:val="000000" w:themeColor="text1"/>
          <w:sz w:val="22"/>
          <w:szCs w:val="22"/>
        </w:rPr>
        <w:t xml:space="preserve"> taxation</w:t>
      </w:r>
      <w:r w:rsidR="0076400E" w:rsidRPr="00200FC5">
        <w:rPr>
          <w:rFonts w:ascii="Calibri" w:hAnsi="Calibri"/>
          <w:color w:val="000000" w:themeColor="text1"/>
          <w:sz w:val="22"/>
          <w:szCs w:val="22"/>
        </w:rPr>
        <w:t>,</w:t>
      </w:r>
      <w:r w:rsidRPr="00200FC5">
        <w:rPr>
          <w:rFonts w:ascii="Calibri" w:hAnsi="Calibri"/>
          <w:color w:val="000000" w:themeColor="text1"/>
          <w:sz w:val="22"/>
          <w:szCs w:val="22"/>
        </w:rPr>
        <w:fldChar w:fldCharType="begin"/>
      </w:r>
      <w:r w:rsidR="00631B0F" w:rsidRPr="00200FC5">
        <w:rPr>
          <w:rFonts w:ascii="Calibri" w:hAnsi="Calibri"/>
          <w:color w:val="000000" w:themeColor="text1"/>
          <w:sz w:val="22"/>
          <w:szCs w:val="22"/>
        </w:rPr>
        <w:instrText xml:space="preserve"> ADDIN EN.CITE &lt;EndNote&gt;&lt;Cite&gt;&lt;Author&gt;Brownell&lt;/Author&gt;&lt;Year&gt;2009&lt;/Year&gt;&lt;RecNum&gt;301&lt;/RecNum&gt;&lt;DisplayText&gt;&lt;style face="superscript"&gt;51&lt;/style&gt;&lt;/DisplayText&gt;&lt;record&gt;&lt;rec-number&gt;301&lt;/rec-number&gt;&lt;foreign-keys&gt;&lt;key app="EN" db-id="dpawv2erjrtf2zefxtzp0vrosxfwewdfetz0" timestamp="1479263530"&gt;301&lt;/key&gt;&lt;/foreign-keys&gt;&lt;ref-type name="Journal Article"&gt;17&lt;/ref-type&gt;&lt;contributors&gt;&lt;authors&gt;&lt;author&gt;Brownell, Kelly D&lt;/author&gt;&lt;author&gt;Farley, Thomas&lt;/author&gt;&lt;author&gt;Willett, Walter C&lt;/author&gt;&lt;author&gt;Popkin, Barry M&lt;/author&gt;&lt;author&gt;Chaloupka, Frank J&lt;/author&gt;&lt;author&gt;Thompson, Joseph W&lt;/author&gt;&lt;author&gt;Ludwig, David S&lt;/author&gt;&lt;/authors&gt;&lt;/contributors&gt;&lt;titles&gt;&lt;title&gt;The public health and economic benefits of taxing sugar-sweetened beverages&lt;/title&gt;&lt;secondary-title&gt;New England journal of medicine&lt;/secondary-title&gt;&lt;/titles&gt;&lt;periodical&gt;&lt;full-title&gt;New England Journal of Medicine&lt;/full-title&gt;&lt;abbr-1&gt;New Engl. J. Med.&lt;/abbr-1&gt;&lt;abbr-2&gt;New Engl J Med&lt;/abbr-2&gt;&lt;/periodical&gt;&lt;pages&gt;1599-1605&lt;/pages&gt;&lt;volume&gt;361&lt;/volume&gt;&lt;number&gt;16&lt;/number&gt;&lt;dates&gt;&lt;year&gt;2009&lt;/year&gt;&lt;/dates&gt;&lt;isbn&gt;0028-4793&lt;/isbn&gt;&lt;urls&gt;&lt;/urls&gt;&lt;/record&gt;&lt;/Cite&gt;&lt;/EndNote&gt;</w:instrText>
      </w:r>
      <w:r w:rsidRPr="00200FC5">
        <w:rPr>
          <w:rFonts w:ascii="Calibri" w:hAnsi="Calibri"/>
          <w:color w:val="000000" w:themeColor="text1"/>
          <w:sz w:val="22"/>
          <w:szCs w:val="22"/>
        </w:rPr>
        <w:fldChar w:fldCharType="separate"/>
      </w:r>
      <w:r w:rsidR="00631B0F" w:rsidRPr="00200FC5">
        <w:rPr>
          <w:rFonts w:ascii="Calibri" w:hAnsi="Calibri"/>
          <w:noProof/>
          <w:color w:val="000000" w:themeColor="text1"/>
          <w:sz w:val="22"/>
          <w:szCs w:val="22"/>
          <w:vertAlign w:val="superscript"/>
        </w:rPr>
        <w:t>51</w:t>
      </w:r>
      <w:r w:rsidRPr="00200FC5">
        <w:rPr>
          <w:rFonts w:ascii="Calibri" w:hAnsi="Calibri"/>
          <w:color w:val="000000" w:themeColor="text1"/>
          <w:sz w:val="22"/>
          <w:szCs w:val="22"/>
        </w:rPr>
        <w:fldChar w:fldCharType="end"/>
      </w:r>
      <w:r w:rsidRPr="00200FC5">
        <w:rPr>
          <w:rFonts w:ascii="Calibri" w:hAnsi="Calibri"/>
          <w:color w:val="000000" w:themeColor="text1"/>
          <w:sz w:val="22"/>
          <w:szCs w:val="22"/>
        </w:rPr>
        <w:t xml:space="preserve"> health warning labels</w:t>
      </w:r>
      <w:r w:rsidR="0076400E" w:rsidRPr="00200FC5">
        <w:rPr>
          <w:rFonts w:ascii="Calibri" w:hAnsi="Calibri"/>
          <w:color w:val="000000" w:themeColor="text1"/>
          <w:sz w:val="22"/>
          <w:szCs w:val="22"/>
        </w:rPr>
        <w:t>,</w:t>
      </w:r>
      <w:r w:rsidRPr="00200FC5">
        <w:rPr>
          <w:rFonts w:ascii="Calibri" w:hAnsi="Calibri"/>
          <w:color w:val="000000" w:themeColor="text1"/>
          <w:sz w:val="22"/>
          <w:szCs w:val="22"/>
        </w:rPr>
        <w:fldChar w:fldCharType="begin"/>
      </w:r>
      <w:r w:rsidR="00631B0F" w:rsidRPr="00200FC5">
        <w:rPr>
          <w:rFonts w:ascii="Calibri" w:hAnsi="Calibri"/>
          <w:color w:val="000000" w:themeColor="text1"/>
          <w:sz w:val="22"/>
          <w:szCs w:val="22"/>
        </w:rPr>
        <w:instrText xml:space="preserve"> ADDIN EN.CITE &lt;EndNote&gt;&lt;Cite&gt;&lt;Author&gt;Pomeranz&lt;/Author&gt;&lt;Year&gt;2018&lt;/Year&gt;&lt;RecNum&gt;1920&lt;/RecNum&gt;&lt;DisplayText&gt;&lt;style face="superscript"&gt;52&lt;/style&gt;&lt;/DisplayText&gt;&lt;record&gt;&lt;rec-number&gt;1920&lt;/rec-number&gt;&lt;foreign-keys&gt;&lt;key app="EN" db-id="dpawv2erjrtf2zefxtzp0vrosxfwewdfetz0" timestamp="1518761286"&gt;1920&lt;/key&gt;&lt;/foreign-keys&gt;&lt;ref-type name="Journal Article"&gt;17&lt;/ref-type&gt;&lt;contributors&gt;&lt;authors&gt;&lt;author&gt;Pomeranz, J. L.&lt;/author&gt;&lt;author&gt;Mozaffarian, D.&lt;/author&gt;&lt;author&gt;Micha, R.&lt;/author&gt;&lt;/authors&gt;&lt;/contributors&gt;&lt;auth-address&gt;College of Global Public Health, New York University, New York.&amp;#xD;Friedman School of Nutrition Science and Policy, Tufts University, Boston, Massachusetts.&lt;/auth-address&gt;&lt;titles&gt;&lt;title&gt;Can the Government Require Health Warnings on Sugar-Sweetened Beverage Advertisements?&lt;/title&gt;&lt;secondary-title&gt;Jama&lt;/secondary-title&gt;&lt;alt-title&gt;Jama&lt;/alt-title&gt;&lt;/titles&gt;&lt;periodical&gt;&lt;full-title&gt;JAMA&lt;/full-title&gt;&lt;abbr-1&gt;JAMA&lt;/abbr-1&gt;&lt;abbr-2&gt;JAMA&lt;/abbr-2&gt;&lt;/periodical&gt;&lt;alt-periodical&gt;&lt;full-title&gt;JAMA&lt;/full-title&gt;&lt;abbr-1&gt;JAMA&lt;/abbr-1&gt;&lt;abbr-2&gt;JAMA&lt;/abbr-2&gt;&lt;/alt-periodical&gt;&lt;pages&gt;227-228&lt;/pages&gt;&lt;volume&gt;319&lt;/volume&gt;&lt;number&gt;3&lt;/number&gt;&lt;edition&gt;2018/01/18&lt;/edition&gt;&lt;keywords&gt;&lt;keyword&gt;Advertising as Topic/*legislation &amp;amp; jurisprudence&lt;/keyword&gt;&lt;keyword&gt;*Beverages&lt;/keyword&gt;&lt;keyword&gt;*Civil Rights&lt;/keyword&gt;&lt;keyword&gt;*Dietary Sugars&lt;/keyword&gt;&lt;keyword&gt;Food Labeling/*legislation &amp;amp; jurisprudence&lt;/keyword&gt;&lt;keyword&gt;*Government Regulation&lt;/keyword&gt;&lt;keyword&gt;United States&lt;/keyword&gt;&lt;/keywords&gt;&lt;dates&gt;&lt;year&gt;2018&lt;/year&gt;&lt;pub-dates&gt;&lt;date&gt;Jan 16&lt;/date&gt;&lt;/pub-dates&gt;&lt;/dates&gt;&lt;isbn&gt;0098-7484&lt;/isbn&gt;&lt;accession-num&gt;29340685&lt;/accession-num&gt;&lt;urls&gt;&lt;/urls&gt;&lt;electronic-resource-num&gt;10.1001/jama.2017.19209&lt;/electronic-resource-num&gt;&lt;remote-database-provider&gt;NLM&lt;/remote-database-provider&gt;&lt;language&gt;eng&lt;/language&gt;&lt;/record&gt;&lt;/Cite&gt;&lt;/EndNote&gt;</w:instrText>
      </w:r>
      <w:r w:rsidRPr="00200FC5">
        <w:rPr>
          <w:rFonts w:ascii="Calibri" w:hAnsi="Calibri"/>
          <w:color w:val="000000" w:themeColor="text1"/>
          <w:sz w:val="22"/>
          <w:szCs w:val="22"/>
        </w:rPr>
        <w:fldChar w:fldCharType="separate"/>
      </w:r>
      <w:r w:rsidR="00631B0F" w:rsidRPr="00200FC5">
        <w:rPr>
          <w:rFonts w:ascii="Calibri" w:hAnsi="Calibri"/>
          <w:noProof/>
          <w:color w:val="000000" w:themeColor="text1"/>
          <w:sz w:val="22"/>
          <w:szCs w:val="22"/>
          <w:vertAlign w:val="superscript"/>
        </w:rPr>
        <w:t>52</w:t>
      </w:r>
      <w:r w:rsidRPr="00200FC5">
        <w:rPr>
          <w:rFonts w:ascii="Calibri" w:hAnsi="Calibri"/>
          <w:color w:val="000000" w:themeColor="text1"/>
          <w:sz w:val="22"/>
          <w:szCs w:val="22"/>
        </w:rPr>
        <w:fldChar w:fldCharType="end"/>
      </w:r>
      <w:r w:rsidRPr="00200FC5">
        <w:rPr>
          <w:rFonts w:ascii="Calibri" w:hAnsi="Calibri"/>
          <w:color w:val="000000" w:themeColor="text1"/>
          <w:sz w:val="22"/>
          <w:szCs w:val="22"/>
        </w:rPr>
        <w:t xml:space="preserve"> </w:t>
      </w:r>
      <w:r w:rsidR="00CC31E5" w:rsidRPr="00200FC5">
        <w:rPr>
          <w:rFonts w:ascii="Calibri" w:hAnsi="Calibri"/>
          <w:color w:val="000000" w:themeColor="text1"/>
          <w:sz w:val="22"/>
          <w:szCs w:val="22"/>
        </w:rPr>
        <w:t>and</w:t>
      </w:r>
      <w:r w:rsidRPr="00200FC5">
        <w:rPr>
          <w:rFonts w:ascii="Calibri" w:hAnsi="Calibri"/>
          <w:color w:val="000000" w:themeColor="text1"/>
          <w:sz w:val="22"/>
          <w:szCs w:val="22"/>
        </w:rPr>
        <w:t xml:space="preserve"> restriction of SSB purchase</w:t>
      </w:r>
      <w:r w:rsidR="009A5749" w:rsidRPr="00200FC5">
        <w:rPr>
          <w:rFonts w:ascii="Calibri" w:hAnsi="Calibri"/>
          <w:color w:val="000000" w:themeColor="text1"/>
          <w:sz w:val="22"/>
          <w:szCs w:val="22"/>
        </w:rPr>
        <w:t>s</w:t>
      </w:r>
      <w:r w:rsidRPr="00200FC5">
        <w:rPr>
          <w:rFonts w:ascii="Calibri" w:hAnsi="Calibri"/>
          <w:color w:val="000000" w:themeColor="text1"/>
          <w:sz w:val="22"/>
          <w:szCs w:val="22"/>
        </w:rPr>
        <w:t xml:space="preserve"> within food assistance programs </w:t>
      </w:r>
      <w:r w:rsidR="00CC31E5" w:rsidRPr="00200FC5">
        <w:rPr>
          <w:rFonts w:ascii="Calibri" w:hAnsi="Calibri"/>
          <w:color w:val="000000" w:themeColor="text1"/>
          <w:sz w:val="22"/>
          <w:szCs w:val="22"/>
        </w:rPr>
        <w:t>such as</w:t>
      </w:r>
      <w:r w:rsidRPr="00200FC5">
        <w:rPr>
          <w:rFonts w:ascii="Calibri" w:hAnsi="Calibri"/>
          <w:color w:val="000000" w:themeColor="text1"/>
          <w:sz w:val="22"/>
          <w:szCs w:val="22"/>
        </w:rPr>
        <w:t xml:space="preserve"> the </w:t>
      </w:r>
      <w:bookmarkStart w:id="8" w:name="_Hlk529872318"/>
      <w:r w:rsidRPr="00200FC5">
        <w:rPr>
          <w:rFonts w:ascii="Calibri" w:hAnsi="Calibri"/>
          <w:color w:val="000000" w:themeColor="text1"/>
          <w:sz w:val="22"/>
          <w:szCs w:val="22"/>
        </w:rPr>
        <w:t>Supplemental Nutrition Assistance Program</w:t>
      </w:r>
      <w:r w:rsidR="00CD6185" w:rsidRPr="00200FC5">
        <w:rPr>
          <w:rFonts w:ascii="Calibri" w:hAnsi="Calibri"/>
          <w:color w:val="000000" w:themeColor="text1"/>
          <w:sz w:val="22"/>
          <w:szCs w:val="22"/>
        </w:rPr>
        <w:t xml:space="preserve"> </w:t>
      </w:r>
      <w:bookmarkEnd w:id="8"/>
      <w:r w:rsidR="00CD6185" w:rsidRPr="00200FC5">
        <w:rPr>
          <w:rFonts w:ascii="Calibri" w:hAnsi="Calibri"/>
          <w:color w:val="000000" w:themeColor="text1"/>
          <w:sz w:val="22"/>
          <w:szCs w:val="22"/>
        </w:rPr>
        <w:t>(SNAP)</w:t>
      </w:r>
      <w:r w:rsidR="00AD67CF" w:rsidRPr="00200FC5">
        <w:rPr>
          <w:rFonts w:ascii="Calibri" w:hAnsi="Calibri"/>
          <w:color w:val="000000" w:themeColor="text1"/>
          <w:sz w:val="22"/>
          <w:szCs w:val="22"/>
        </w:rPr>
        <w:t>.</w:t>
      </w:r>
      <w:r w:rsidRPr="00200FC5">
        <w:rPr>
          <w:rFonts w:ascii="Calibri" w:hAnsi="Calibri"/>
          <w:color w:val="000000" w:themeColor="text1"/>
          <w:sz w:val="22"/>
          <w:szCs w:val="22"/>
        </w:rPr>
        <w:fldChar w:fldCharType="begin"/>
      </w:r>
      <w:r w:rsidR="00631B0F" w:rsidRPr="00200FC5">
        <w:rPr>
          <w:rFonts w:ascii="Calibri" w:hAnsi="Calibri"/>
          <w:color w:val="000000" w:themeColor="text1"/>
          <w:sz w:val="22"/>
          <w:szCs w:val="22"/>
        </w:rPr>
        <w:instrText xml:space="preserve"> ADDIN EN.CITE &lt;EndNote&gt;&lt;Cite&gt;&lt;Author&gt;Basu&lt;/Author&gt;&lt;Year&gt;2014&lt;/Year&gt;&lt;RecNum&gt;235&lt;/RecNum&gt;&lt;DisplayText&gt;&lt;style face="superscript"&gt;53, 54&lt;/style&gt;&lt;/DisplayText&gt;&lt;record&gt;&lt;rec-number&gt;235&lt;/rec-number&gt;&lt;foreign-keys&gt;&lt;key app="EN" db-id="dpawv2erjrtf2zefxtzp0vrosxfwewdfetz0" timestamp="1479188143"&gt;235&lt;/key&gt;&lt;/foreign-keys&gt;&lt;ref-type name="Journal Article"&gt;17&lt;/ref-type&gt;&lt;contributors&gt;&lt;authors&gt;&lt;author&gt;Basu, Sanjay&lt;/author&gt;&lt;author&gt;Seligman, Hilary Kessler&lt;/author&gt;&lt;author&gt;Gardner, Christopher&lt;/author&gt;&lt;author&gt;Bhattacharya, Jay&lt;/author&gt;&lt;/authors&gt;&lt;/contributors&gt;&lt;titles&gt;&lt;title&gt;Ending SNAP subsidies for sugar-sweetened beverages could reduce obesity and type 2 diabetes&lt;/title&gt;&lt;secondary-title&gt;Health Affairs&lt;/secondary-title&gt;&lt;/titles&gt;&lt;periodical&gt;&lt;full-title&gt;Health Affairs&lt;/full-title&gt;&lt;abbr-1&gt;Health Aff.&lt;/abbr-1&gt;&lt;abbr-2&gt;Health Aff&lt;/abbr-2&gt;&lt;/periodical&gt;&lt;pages&gt;1032-1039&lt;/pages&gt;&lt;volume&gt;33&lt;/volume&gt;&lt;number&gt;6&lt;/number&gt;&lt;dates&gt;&lt;year&gt;2014&lt;/year&gt;&lt;/dates&gt;&lt;isbn&gt;0278-2715&lt;/isbn&gt;&lt;urls&gt;&lt;/urls&gt;&lt;/record&gt;&lt;/Cite&gt;&lt;Cite ExcludeAuth="1"&gt;&lt;Year&gt;2018&lt;/Year&gt;&lt;RecNum&gt;1954&lt;/RecNum&gt;&lt;record&gt;&lt;rec-number&gt;1954&lt;/rec-number&gt;&lt;foreign-keys&gt;&lt;key app="EN" db-id="dpawv2erjrtf2zefxtzp0vrosxfwewdfetz0" timestamp="1521212194"&gt;1954&lt;/key&gt;&lt;/foreign-keys&gt;&lt;ref-type name="Web Page"&gt;12&lt;/ref-type&gt;&lt;contributors&gt;&lt;authors&gt;&lt;author&gt;Bipartisan Policy Center, &lt;/author&gt;&lt;/authors&gt;&lt;/contributors&gt;&lt;titles&gt;&lt;title&gt;Leading with nutrition: leveraging federal programs for better health. Recommendations from the BPC SNAP Task Force.&lt;/title&gt;&lt;/titles&gt;&lt;number&gt;March 16, 2018&lt;/number&gt;&lt;dates&gt;&lt;year&gt;2018&lt;/year&gt;&lt;/dates&gt;&lt;urls&gt;&lt;related-urls&gt;&lt;url&gt;https://bipartisanpolicy.org/wp-content/uploads/2018/03/BPC-Health-Leading-With-Nutrition.pdf&lt;/url&gt;&lt;/related-urls&gt;&lt;/urls&gt;&lt;/record&gt;&lt;/Cite&gt;&lt;/EndNote&gt;</w:instrText>
      </w:r>
      <w:r w:rsidRPr="00200FC5">
        <w:rPr>
          <w:rFonts w:ascii="Calibri" w:hAnsi="Calibri"/>
          <w:color w:val="000000" w:themeColor="text1"/>
          <w:sz w:val="22"/>
          <w:szCs w:val="22"/>
        </w:rPr>
        <w:fldChar w:fldCharType="separate"/>
      </w:r>
      <w:r w:rsidR="00631B0F" w:rsidRPr="00200FC5">
        <w:rPr>
          <w:rFonts w:ascii="Calibri" w:hAnsi="Calibri"/>
          <w:noProof/>
          <w:color w:val="000000" w:themeColor="text1"/>
          <w:sz w:val="22"/>
          <w:szCs w:val="22"/>
          <w:vertAlign w:val="superscript"/>
        </w:rPr>
        <w:t>53, 54</w:t>
      </w:r>
      <w:r w:rsidRPr="00200FC5">
        <w:rPr>
          <w:rFonts w:ascii="Calibri" w:hAnsi="Calibri"/>
          <w:color w:val="000000" w:themeColor="text1"/>
          <w:sz w:val="22"/>
          <w:szCs w:val="22"/>
        </w:rPr>
        <w:fldChar w:fldCharType="end"/>
      </w:r>
      <w:r w:rsidR="00861C67" w:rsidRPr="00200FC5">
        <w:rPr>
          <w:rFonts w:ascii="Calibri" w:hAnsi="Calibri"/>
          <w:color w:val="000000" w:themeColor="text1"/>
          <w:sz w:val="22"/>
          <w:szCs w:val="22"/>
        </w:rPr>
        <w:t xml:space="preserve"> </w:t>
      </w:r>
      <w:r w:rsidR="00AD67CF" w:rsidRPr="00200FC5">
        <w:rPr>
          <w:rFonts w:ascii="Calibri" w:hAnsi="Calibri"/>
          <w:color w:val="000000" w:themeColor="text1"/>
          <w:sz w:val="22"/>
          <w:szCs w:val="22"/>
        </w:rPr>
        <w:t xml:space="preserve">Previous studies have modeled the </w:t>
      </w:r>
      <w:r w:rsidR="00DA6FC1" w:rsidRPr="00200FC5">
        <w:rPr>
          <w:rFonts w:ascii="Calibri" w:hAnsi="Calibri"/>
          <w:color w:val="000000" w:themeColor="text1"/>
          <w:sz w:val="22"/>
          <w:szCs w:val="22"/>
        </w:rPr>
        <w:t xml:space="preserve">health and economic impacts </w:t>
      </w:r>
      <w:r w:rsidR="00AD67CF" w:rsidRPr="00200FC5">
        <w:rPr>
          <w:rFonts w:ascii="Calibri" w:hAnsi="Calibri"/>
          <w:color w:val="000000" w:themeColor="text1"/>
          <w:sz w:val="22"/>
          <w:szCs w:val="22"/>
        </w:rPr>
        <w:t>of these strategies,</w:t>
      </w:r>
      <w:r w:rsidR="00CD6185" w:rsidRPr="00200FC5">
        <w:rPr>
          <w:rFonts w:ascii="Calibri" w:hAnsi="Calibri"/>
          <w:color w:val="000000" w:themeColor="text1"/>
          <w:sz w:val="22"/>
          <w:szCs w:val="22"/>
        </w:rPr>
        <w:fldChar w:fldCharType="begin">
          <w:fldData xml:space="preserve">PEVuZE5vdGU+PENpdGU+PEF1dGhvcj5Mb25nPC9BdXRob3I+PFllYXI+MjAxNTwvWWVhcj48UmVj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==
</w:fldData>
        </w:fldChar>
      </w:r>
      <w:r w:rsidR="00631B0F" w:rsidRPr="00200FC5">
        <w:rPr>
          <w:rFonts w:ascii="Calibri" w:hAnsi="Calibri"/>
          <w:color w:val="000000" w:themeColor="text1"/>
          <w:sz w:val="22"/>
          <w:szCs w:val="22"/>
        </w:rPr>
        <w:instrText xml:space="preserve"> ADDIN EN.CITE </w:instrText>
      </w:r>
      <w:r w:rsidR="00631B0F" w:rsidRPr="00200FC5">
        <w:rPr>
          <w:rFonts w:ascii="Calibri" w:hAnsi="Calibri"/>
          <w:color w:val="000000" w:themeColor="text1"/>
          <w:sz w:val="22"/>
          <w:szCs w:val="22"/>
        </w:rPr>
        <w:fldChar w:fldCharType="begin">
          <w:fldData xml:space="preserve">PEVuZE5vdGU+PENpdGU+PEF1dGhvcj5Mb25nPC9BdXRob3I+PFllYXI+MjAxNTwvWWVhcj48UmVj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==
</w:fldData>
        </w:fldChar>
      </w:r>
      <w:r w:rsidR="00631B0F" w:rsidRPr="00200FC5">
        <w:rPr>
          <w:rFonts w:ascii="Calibri" w:hAnsi="Calibri"/>
          <w:color w:val="000000" w:themeColor="text1"/>
          <w:sz w:val="22"/>
          <w:szCs w:val="22"/>
        </w:rPr>
        <w:instrText xml:space="preserve"> ADDIN EN.CITE.DATA </w:instrText>
      </w:r>
      <w:r w:rsidR="00631B0F" w:rsidRPr="00200FC5">
        <w:rPr>
          <w:rFonts w:ascii="Calibri" w:hAnsi="Calibri"/>
          <w:color w:val="000000" w:themeColor="text1"/>
          <w:sz w:val="22"/>
          <w:szCs w:val="22"/>
        </w:rPr>
      </w:r>
      <w:r w:rsidR="00631B0F" w:rsidRPr="00200FC5">
        <w:rPr>
          <w:rFonts w:ascii="Calibri" w:hAnsi="Calibri"/>
          <w:color w:val="000000" w:themeColor="text1"/>
          <w:sz w:val="22"/>
          <w:szCs w:val="22"/>
        </w:rPr>
        <w:fldChar w:fldCharType="end"/>
      </w:r>
      <w:r w:rsidR="00CD6185" w:rsidRPr="00200FC5">
        <w:rPr>
          <w:rFonts w:ascii="Calibri" w:hAnsi="Calibri"/>
          <w:color w:val="000000" w:themeColor="text1"/>
          <w:sz w:val="22"/>
          <w:szCs w:val="22"/>
        </w:rPr>
      </w:r>
      <w:r w:rsidR="00CD6185" w:rsidRPr="00200FC5">
        <w:rPr>
          <w:rFonts w:ascii="Calibri" w:hAnsi="Calibri"/>
          <w:color w:val="000000" w:themeColor="text1"/>
          <w:sz w:val="22"/>
          <w:szCs w:val="22"/>
        </w:rPr>
        <w:fldChar w:fldCharType="separate"/>
      </w:r>
      <w:r w:rsidR="00631B0F" w:rsidRPr="00200FC5">
        <w:rPr>
          <w:rFonts w:ascii="Calibri" w:hAnsi="Calibri"/>
          <w:noProof/>
          <w:color w:val="000000" w:themeColor="text1"/>
          <w:sz w:val="22"/>
          <w:szCs w:val="22"/>
          <w:vertAlign w:val="superscript"/>
        </w:rPr>
        <w:t>53, 55-58</w:t>
      </w:r>
      <w:r w:rsidR="00CD6185" w:rsidRPr="00200FC5">
        <w:rPr>
          <w:rFonts w:ascii="Calibri" w:hAnsi="Calibri"/>
          <w:color w:val="000000" w:themeColor="text1"/>
          <w:sz w:val="22"/>
          <w:szCs w:val="22"/>
        </w:rPr>
        <w:fldChar w:fldCharType="end"/>
      </w:r>
      <w:r w:rsidR="00AD67CF" w:rsidRPr="00200FC5">
        <w:rPr>
          <w:rFonts w:ascii="Calibri" w:hAnsi="Calibri"/>
          <w:color w:val="000000" w:themeColor="text1"/>
          <w:sz w:val="22"/>
          <w:szCs w:val="22"/>
        </w:rPr>
        <w:t xml:space="preserve"> including our own work demonstrating the cost-saving potential </w:t>
      </w:r>
      <w:r w:rsidR="00C870D4" w:rsidRPr="00200FC5">
        <w:rPr>
          <w:rFonts w:ascii="Calibri" w:hAnsi="Calibri"/>
          <w:color w:val="000000" w:themeColor="text1"/>
          <w:sz w:val="22"/>
          <w:szCs w:val="22"/>
        </w:rPr>
        <w:t>of</w:t>
      </w:r>
      <w:r w:rsidR="00AD67CF" w:rsidRPr="00200FC5">
        <w:rPr>
          <w:rFonts w:ascii="Calibri" w:hAnsi="Calibri"/>
          <w:color w:val="000000" w:themeColor="text1"/>
          <w:sz w:val="22"/>
          <w:szCs w:val="22"/>
        </w:rPr>
        <w:t xml:space="preserve"> a nation</w:t>
      </w:r>
      <w:r w:rsidR="00C870D4" w:rsidRPr="00200FC5">
        <w:rPr>
          <w:rFonts w:ascii="Calibri" w:hAnsi="Calibri"/>
          <w:color w:val="000000" w:themeColor="text1"/>
          <w:sz w:val="22"/>
          <w:szCs w:val="22"/>
        </w:rPr>
        <w:t>wide</w:t>
      </w:r>
      <w:r w:rsidR="00AD67CF" w:rsidRPr="00200FC5">
        <w:rPr>
          <w:rFonts w:ascii="Calibri" w:hAnsi="Calibri"/>
          <w:color w:val="000000" w:themeColor="text1"/>
          <w:sz w:val="22"/>
          <w:szCs w:val="22"/>
        </w:rPr>
        <w:t xml:space="preserve"> </w:t>
      </w:r>
      <w:r w:rsidR="00C870D4" w:rsidRPr="00200FC5">
        <w:rPr>
          <w:rFonts w:ascii="Calibri" w:hAnsi="Calibri"/>
          <w:color w:val="000000" w:themeColor="text1"/>
          <w:sz w:val="22"/>
          <w:szCs w:val="22"/>
        </w:rPr>
        <w:t xml:space="preserve">tax on </w:t>
      </w:r>
      <w:r w:rsidR="00AD67CF" w:rsidRPr="00200FC5">
        <w:rPr>
          <w:rFonts w:ascii="Calibri" w:hAnsi="Calibri"/>
          <w:color w:val="000000" w:themeColor="text1"/>
          <w:sz w:val="22"/>
          <w:szCs w:val="22"/>
        </w:rPr>
        <w:t>SSB</w:t>
      </w:r>
      <w:r w:rsidR="00DA6FC1" w:rsidRPr="00200FC5">
        <w:rPr>
          <w:rFonts w:ascii="Calibri" w:hAnsi="Calibri"/>
          <w:color w:val="000000" w:themeColor="text1"/>
          <w:sz w:val="22"/>
          <w:szCs w:val="22"/>
        </w:rPr>
        <w:t>s</w:t>
      </w:r>
      <w:r w:rsidR="00C34F44" w:rsidRPr="00200FC5">
        <w:rPr>
          <w:rFonts w:ascii="Calibri" w:hAnsi="Calibri"/>
          <w:color w:val="000000" w:themeColor="text1"/>
          <w:sz w:val="22"/>
          <w:szCs w:val="22"/>
        </w:rPr>
        <w:fldChar w:fldCharType="begin"/>
      </w:r>
      <w:r w:rsidR="00631B0F" w:rsidRPr="00200FC5">
        <w:rPr>
          <w:rFonts w:ascii="Calibri" w:hAnsi="Calibri"/>
          <w:color w:val="000000" w:themeColor="text1"/>
          <w:sz w:val="22"/>
          <w:szCs w:val="22"/>
        </w:rPr>
        <w:instrText xml:space="preserve"> ADDIN EN.CITE &lt;EndNote&gt;&lt;Cite&gt;&lt;Author&gt;Wilde&lt;/Author&gt;&lt;Year&gt;2018&lt;/Year&gt;&lt;RecNum&gt;1990&lt;/RecNum&gt;&lt;DisplayText&gt;&lt;style face="superscript"&gt;57&lt;/style&gt;&lt;/DisplayText&gt;&lt;record&gt;&lt;rec-number&gt;1990&lt;/rec-number&gt;&lt;foreign-keys&gt;&lt;key app="EN" db-id="dpawv2erjrtf2zefxtzp0vrosxfwewdfetz0" timestamp="1540481374"&gt;1990&lt;/key&gt;&lt;/foreign-keys&gt;&lt;ref-type name="Journal Article"&gt;17&lt;/ref-type&gt;&lt;contributors&gt;&lt;authors&gt;&lt;author&gt;Wilde, Parke&lt;/author&gt;&lt;author&gt;Huang, Yue&lt;/author&gt;&lt;author&gt;Sy, Stephen&lt;/author&gt;&lt;author&gt;Abrahams-Gessel, Shafika&lt;/author&gt;&lt;author&gt;Veiga Jardim, Thiago&lt;/author&gt;&lt;author&gt;Paarlberg, Robert&lt;/author&gt;&lt;author&gt;Mozaffarian, Dariush&lt;/author&gt;&lt;author&gt;Micha, Renata&lt;/author&gt;&lt;author&gt;Gaziano, Tom&lt;/author&gt;&lt;/authors&gt;&lt;/contributors&gt;&lt;titles&gt;&lt;title&gt;Cost-Effectiveness of a U.S. National Sugar-Sweetened Beverage Tax Using a Multi-Stakeholder Approach: Who Pays and Who Benefits? [In-press]&lt;/title&gt;&lt;secondary-title&gt;American Journal of Public Health&lt;/secondary-title&gt;&lt;/titles&gt;&lt;periodical&gt;&lt;full-title&gt;American Journal of Public Health&lt;/full-title&gt;&lt;abbr-1&gt;Am. J. Public Health&lt;/abbr-1&gt;&lt;abbr-2&gt;Am J Public Health&lt;/abbr-2&gt;&lt;/periodical&gt;&lt;dates&gt;&lt;year&gt;2018&lt;/year&gt;&lt;/dates&gt;&lt;urls&gt;&lt;/urls&gt;&lt;/record&gt;&lt;/Cite&gt;&lt;/EndNote&gt;</w:instrText>
      </w:r>
      <w:r w:rsidR="00C34F44" w:rsidRPr="00200FC5">
        <w:rPr>
          <w:rFonts w:ascii="Calibri" w:hAnsi="Calibri"/>
          <w:color w:val="000000" w:themeColor="text1"/>
          <w:sz w:val="22"/>
          <w:szCs w:val="22"/>
        </w:rPr>
        <w:fldChar w:fldCharType="separate"/>
      </w:r>
      <w:r w:rsidR="00631B0F" w:rsidRPr="00200FC5">
        <w:rPr>
          <w:rFonts w:ascii="Calibri" w:hAnsi="Calibri"/>
          <w:noProof/>
          <w:color w:val="000000" w:themeColor="text1"/>
          <w:sz w:val="22"/>
          <w:szCs w:val="22"/>
          <w:vertAlign w:val="superscript"/>
        </w:rPr>
        <w:t>57</w:t>
      </w:r>
      <w:r w:rsidR="00C34F44" w:rsidRPr="00200FC5">
        <w:rPr>
          <w:rFonts w:ascii="Calibri" w:hAnsi="Calibri"/>
          <w:color w:val="000000" w:themeColor="text1"/>
          <w:sz w:val="22"/>
          <w:szCs w:val="22"/>
        </w:rPr>
        <w:fldChar w:fldCharType="end"/>
      </w:r>
      <w:r w:rsidR="00E1303E" w:rsidRPr="00200FC5">
        <w:rPr>
          <w:rFonts w:ascii="Calibri" w:hAnsi="Calibri"/>
          <w:color w:val="000000" w:themeColor="text1"/>
          <w:sz w:val="22"/>
          <w:szCs w:val="22"/>
        </w:rPr>
        <w:t xml:space="preserve"> and </w:t>
      </w:r>
      <w:r w:rsidR="00F74861">
        <w:rPr>
          <w:rFonts w:ascii="Calibri" w:hAnsi="Calibri"/>
          <w:color w:val="000000" w:themeColor="text1"/>
          <w:sz w:val="22"/>
          <w:szCs w:val="22"/>
        </w:rPr>
        <w:t xml:space="preserve">of </w:t>
      </w:r>
      <w:r w:rsidR="00685DCB" w:rsidRPr="00200FC5">
        <w:rPr>
          <w:rFonts w:ascii="Calibri" w:hAnsi="Calibri"/>
          <w:color w:val="000000" w:themeColor="text1"/>
          <w:sz w:val="22"/>
          <w:szCs w:val="22"/>
        </w:rPr>
        <w:t xml:space="preserve">restricting </w:t>
      </w:r>
      <w:r w:rsidR="000D3E3A">
        <w:rPr>
          <w:rFonts w:ascii="Calibri" w:hAnsi="Calibri"/>
          <w:color w:val="000000" w:themeColor="text1"/>
          <w:sz w:val="22"/>
          <w:szCs w:val="22"/>
        </w:rPr>
        <w:t xml:space="preserve">or </w:t>
      </w:r>
      <w:proofErr w:type="spellStart"/>
      <w:r w:rsidR="000D3E3A">
        <w:rPr>
          <w:rFonts w:ascii="Calibri" w:hAnsi="Calibri"/>
          <w:color w:val="000000" w:themeColor="text1"/>
          <w:sz w:val="22"/>
          <w:szCs w:val="22"/>
        </w:rPr>
        <w:t>disincentivizing</w:t>
      </w:r>
      <w:proofErr w:type="spellEnd"/>
      <w:r w:rsidR="000D3E3A">
        <w:rPr>
          <w:rFonts w:ascii="Calibri" w:hAnsi="Calibri"/>
          <w:color w:val="000000" w:themeColor="text1"/>
          <w:sz w:val="22"/>
          <w:szCs w:val="22"/>
        </w:rPr>
        <w:t xml:space="preserve"> </w:t>
      </w:r>
      <w:r w:rsidR="00685DCB" w:rsidRPr="00200FC5">
        <w:rPr>
          <w:rFonts w:ascii="Calibri" w:hAnsi="Calibri"/>
          <w:color w:val="000000" w:themeColor="text1"/>
          <w:sz w:val="22"/>
          <w:szCs w:val="22"/>
        </w:rPr>
        <w:t>SSB purchases within SNAP.</w:t>
      </w:r>
      <w:r w:rsidR="00685DCB" w:rsidRPr="00200FC5">
        <w:rPr>
          <w:rFonts w:ascii="Calibri" w:hAnsi="Calibri"/>
          <w:color w:val="000000" w:themeColor="text1"/>
          <w:sz w:val="22"/>
          <w:szCs w:val="22"/>
        </w:rPr>
        <w:fldChar w:fldCharType="begin">
          <w:fldData xml:space="preserve">PEVuZE5vdGU+PENpdGU+PEF1dGhvcj5Nb3phZmZhcmlhbjwvQXV0aG9yPjxZZWFyPjIwMTg8L1ll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</w:fldData>
        </w:fldChar>
      </w:r>
      <w:r w:rsidR="00631B0F" w:rsidRPr="00200FC5">
        <w:rPr>
          <w:rFonts w:ascii="Calibri" w:hAnsi="Calibri"/>
          <w:color w:val="000000" w:themeColor="text1"/>
          <w:sz w:val="22"/>
          <w:szCs w:val="22"/>
        </w:rPr>
        <w:instrText xml:space="preserve"> ADDIN EN.CITE </w:instrText>
      </w:r>
      <w:r w:rsidR="00631B0F" w:rsidRPr="00200FC5">
        <w:rPr>
          <w:rFonts w:ascii="Calibri" w:hAnsi="Calibri"/>
          <w:color w:val="000000" w:themeColor="text1"/>
          <w:sz w:val="22"/>
          <w:szCs w:val="22"/>
        </w:rPr>
        <w:fldChar w:fldCharType="begin">
          <w:fldData xml:space="preserve">PEVuZE5vdGU+PENpdGU+PEF1dGhvcj5Nb3phZmZhcmlhbjwvQXV0aG9yPjxZZWFyPjIwMTg8L1ll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</w:fldData>
        </w:fldChar>
      </w:r>
      <w:r w:rsidR="00631B0F" w:rsidRPr="00200FC5">
        <w:rPr>
          <w:rFonts w:ascii="Calibri" w:hAnsi="Calibri"/>
          <w:color w:val="000000" w:themeColor="text1"/>
          <w:sz w:val="22"/>
          <w:szCs w:val="22"/>
        </w:rPr>
        <w:instrText xml:space="preserve"> ADDIN EN.CITE.DATA </w:instrText>
      </w:r>
      <w:r w:rsidR="00631B0F" w:rsidRPr="00200FC5">
        <w:rPr>
          <w:rFonts w:ascii="Calibri" w:hAnsi="Calibri"/>
          <w:color w:val="000000" w:themeColor="text1"/>
          <w:sz w:val="22"/>
          <w:szCs w:val="22"/>
        </w:rPr>
      </w:r>
      <w:r w:rsidR="00631B0F" w:rsidRPr="00200FC5">
        <w:rPr>
          <w:rFonts w:ascii="Calibri" w:hAnsi="Calibri"/>
          <w:color w:val="000000" w:themeColor="text1"/>
          <w:sz w:val="22"/>
          <w:szCs w:val="22"/>
        </w:rPr>
        <w:fldChar w:fldCharType="end"/>
      </w:r>
      <w:r w:rsidR="00685DCB" w:rsidRPr="00200FC5">
        <w:rPr>
          <w:rFonts w:ascii="Calibri" w:hAnsi="Calibri"/>
          <w:color w:val="000000" w:themeColor="text1"/>
          <w:sz w:val="22"/>
          <w:szCs w:val="22"/>
        </w:rPr>
      </w:r>
      <w:r w:rsidR="00685DCB" w:rsidRPr="00200FC5">
        <w:rPr>
          <w:rFonts w:ascii="Calibri" w:hAnsi="Calibri"/>
          <w:color w:val="000000" w:themeColor="text1"/>
          <w:sz w:val="22"/>
          <w:szCs w:val="22"/>
        </w:rPr>
        <w:fldChar w:fldCharType="separate"/>
      </w:r>
      <w:r w:rsidR="00631B0F" w:rsidRPr="00200FC5">
        <w:rPr>
          <w:rFonts w:ascii="Calibri" w:hAnsi="Calibri"/>
          <w:noProof/>
          <w:color w:val="000000" w:themeColor="text1"/>
          <w:sz w:val="22"/>
          <w:szCs w:val="22"/>
          <w:vertAlign w:val="superscript"/>
        </w:rPr>
        <w:t>58</w:t>
      </w:r>
      <w:r w:rsidR="00685DCB" w:rsidRPr="00200FC5">
        <w:rPr>
          <w:rFonts w:ascii="Calibri" w:hAnsi="Calibri"/>
          <w:color w:val="000000" w:themeColor="text1"/>
          <w:sz w:val="22"/>
          <w:szCs w:val="22"/>
        </w:rPr>
        <w:fldChar w:fldCharType="end"/>
      </w:r>
      <w:r w:rsidR="00CD6185" w:rsidRPr="00200FC5">
        <w:rPr>
          <w:rFonts w:ascii="Calibri" w:hAnsi="Calibri"/>
          <w:color w:val="000000" w:themeColor="text1"/>
          <w:sz w:val="22"/>
          <w:szCs w:val="22"/>
        </w:rPr>
        <w:t xml:space="preserve"> </w:t>
      </w:r>
      <w:r w:rsidR="00AD67CF" w:rsidRPr="00200FC5">
        <w:rPr>
          <w:rFonts w:ascii="Calibri" w:hAnsi="Calibri"/>
          <w:color w:val="000000" w:themeColor="text1"/>
          <w:sz w:val="22"/>
          <w:szCs w:val="22"/>
        </w:rPr>
        <w:t xml:space="preserve">Despite these ongoing efforts, added sugar </w:t>
      </w:r>
      <w:r w:rsidRPr="00200FC5">
        <w:rPr>
          <w:rFonts w:ascii="Calibri" w:hAnsi="Calibri"/>
          <w:color w:val="000000" w:themeColor="text1"/>
          <w:sz w:val="22"/>
          <w:szCs w:val="22"/>
        </w:rPr>
        <w:lastRenderedPageBreak/>
        <w:t>intake in the U</w:t>
      </w:r>
      <w:r w:rsidR="006C7565" w:rsidRPr="00200FC5">
        <w:rPr>
          <w:rFonts w:ascii="Calibri" w:hAnsi="Calibri"/>
          <w:color w:val="000000" w:themeColor="text1"/>
          <w:sz w:val="22"/>
          <w:szCs w:val="22"/>
        </w:rPr>
        <w:t>.</w:t>
      </w:r>
      <w:r w:rsidRPr="00200FC5">
        <w:rPr>
          <w:rFonts w:ascii="Calibri" w:hAnsi="Calibri"/>
          <w:color w:val="000000" w:themeColor="text1"/>
          <w:sz w:val="22"/>
          <w:szCs w:val="22"/>
        </w:rPr>
        <w:t>S</w:t>
      </w:r>
      <w:r w:rsidR="006C7565" w:rsidRPr="00200FC5">
        <w:rPr>
          <w:rFonts w:ascii="Calibri" w:hAnsi="Calibri"/>
          <w:color w:val="000000" w:themeColor="text1"/>
          <w:sz w:val="22"/>
          <w:szCs w:val="22"/>
        </w:rPr>
        <w:t>.</w:t>
      </w:r>
      <w:r w:rsidRPr="00200FC5">
        <w:rPr>
          <w:rFonts w:ascii="Calibri" w:hAnsi="Calibri"/>
          <w:color w:val="000000" w:themeColor="text1"/>
          <w:sz w:val="22"/>
          <w:szCs w:val="22"/>
        </w:rPr>
        <w:t xml:space="preserve"> remains high</w:t>
      </w:r>
      <w:r w:rsidR="0076400E" w:rsidRPr="00200FC5">
        <w:rPr>
          <w:rFonts w:ascii="Calibri" w:hAnsi="Calibri"/>
          <w:color w:val="000000" w:themeColor="text1"/>
          <w:sz w:val="22"/>
          <w:szCs w:val="22"/>
        </w:rPr>
        <w:t>.</w:t>
      </w:r>
      <w:r w:rsidRPr="00200FC5">
        <w:rPr>
          <w:rFonts w:ascii="Calibri" w:hAnsi="Calibri"/>
          <w:color w:val="000000" w:themeColor="text1"/>
          <w:sz w:val="22"/>
          <w:szCs w:val="22"/>
        </w:rPr>
        <w:fldChar w:fldCharType="begin">
          <w:fldData xml:space="preserve">PEVuZE5vdGU+PENpdGU+PEF1dGhvcj5XZWxzaDwvQXV0aG9yPjxZZWFyPjIwMTE8L1llYXI+PFJl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</w:fldData>
        </w:fldChar>
      </w:r>
      <w:r w:rsidR="00551471" w:rsidRPr="00200FC5">
        <w:rPr>
          <w:rFonts w:ascii="Calibri" w:hAnsi="Calibri"/>
          <w:color w:val="000000" w:themeColor="text1"/>
          <w:sz w:val="22"/>
          <w:szCs w:val="22"/>
        </w:rPr>
        <w:instrText xml:space="preserve"> ADDIN EN.CITE </w:instrText>
      </w:r>
      <w:r w:rsidR="00551471" w:rsidRPr="00200FC5">
        <w:rPr>
          <w:rFonts w:ascii="Calibri" w:hAnsi="Calibri"/>
          <w:color w:val="000000" w:themeColor="text1"/>
          <w:sz w:val="22"/>
          <w:szCs w:val="22"/>
        </w:rPr>
        <w:fldChar w:fldCharType="begin">
          <w:fldData xml:space="preserve">PEVuZE5vdGU+PENpdGU+PEF1dGhvcj5XZWxzaDwvQXV0aG9yPjxZZWFyPjIwMTE8L1llYXI+PFJl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</w:fldData>
        </w:fldChar>
      </w:r>
      <w:r w:rsidR="00551471" w:rsidRPr="00200FC5">
        <w:rPr>
          <w:rFonts w:ascii="Calibri" w:hAnsi="Calibri"/>
          <w:color w:val="000000" w:themeColor="text1"/>
          <w:sz w:val="22"/>
          <w:szCs w:val="22"/>
        </w:rPr>
        <w:instrText xml:space="preserve"> ADDIN EN.CITE.DATA </w:instrText>
      </w:r>
      <w:r w:rsidR="00551471" w:rsidRPr="00200FC5">
        <w:rPr>
          <w:rFonts w:ascii="Calibri" w:hAnsi="Calibri"/>
          <w:color w:val="000000" w:themeColor="text1"/>
          <w:sz w:val="22"/>
          <w:szCs w:val="22"/>
        </w:rPr>
      </w:r>
      <w:r w:rsidR="00551471" w:rsidRPr="00200FC5">
        <w:rPr>
          <w:rFonts w:ascii="Calibri" w:hAnsi="Calibri"/>
          <w:color w:val="000000" w:themeColor="text1"/>
          <w:sz w:val="22"/>
          <w:szCs w:val="22"/>
        </w:rPr>
        <w:fldChar w:fldCharType="end"/>
      </w:r>
      <w:r w:rsidRPr="00200FC5">
        <w:rPr>
          <w:rFonts w:ascii="Calibri" w:hAnsi="Calibri"/>
          <w:color w:val="000000" w:themeColor="text1"/>
          <w:sz w:val="22"/>
          <w:szCs w:val="22"/>
        </w:rPr>
      </w:r>
      <w:r w:rsidRPr="00200FC5">
        <w:rPr>
          <w:rFonts w:ascii="Calibri" w:hAnsi="Calibri"/>
          <w:color w:val="000000" w:themeColor="text1"/>
          <w:sz w:val="22"/>
          <w:szCs w:val="22"/>
        </w:rPr>
        <w:fldChar w:fldCharType="separate"/>
      </w:r>
      <w:r w:rsidR="00551471" w:rsidRPr="00200FC5">
        <w:rPr>
          <w:rFonts w:ascii="Calibri" w:hAnsi="Calibri"/>
          <w:noProof/>
          <w:color w:val="000000" w:themeColor="text1"/>
          <w:sz w:val="22"/>
          <w:szCs w:val="22"/>
          <w:vertAlign w:val="superscript"/>
        </w:rPr>
        <w:t>10, 11</w:t>
      </w:r>
      <w:r w:rsidRPr="00200FC5">
        <w:rPr>
          <w:rFonts w:ascii="Calibri" w:hAnsi="Calibri"/>
          <w:color w:val="000000" w:themeColor="text1"/>
          <w:sz w:val="22"/>
          <w:szCs w:val="22"/>
        </w:rPr>
        <w:fldChar w:fldCharType="end"/>
      </w:r>
      <w:r w:rsidRPr="00200FC5">
        <w:rPr>
          <w:rFonts w:ascii="Calibri" w:hAnsi="Calibri"/>
          <w:color w:val="000000" w:themeColor="text1"/>
          <w:sz w:val="22"/>
          <w:szCs w:val="22"/>
        </w:rPr>
        <w:t xml:space="preserve"> </w:t>
      </w:r>
      <w:r w:rsidR="009A5749" w:rsidRPr="00200FC5">
        <w:rPr>
          <w:rFonts w:ascii="Calibri" w:hAnsi="Calibri"/>
          <w:color w:val="000000" w:themeColor="text1"/>
          <w:sz w:val="22"/>
          <w:szCs w:val="22"/>
        </w:rPr>
        <w:t xml:space="preserve">Declaring </w:t>
      </w:r>
      <w:r w:rsidRPr="00200FC5">
        <w:rPr>
          <w:rFonts w:ascii="Calibri" w:hAnsi="Calibri"/>
          <w:color w:val="000000" w:themeColor="text1"/>
          <w:sz w:val="22"/>
          <w:szCs w:val="22"/>
        </w:rPr>
        <w:t xml:space="preserve">added sugar content on the Nutrition Facts label, together with percent Daily Value to help consumers contextualize such information, is </w:t>
      </w:r>
      <w:r w:rsidR="009A5749" w:rsidRPr="00200FC5">
        <w:rPr>
          <w:rFonts w:ascii="Calibri" w:hAnsi="Calibri"/>
          <w:color w:val="000000" w:themeColor="text1"/>
          <w:sz w:val="22"/>
          <w:szCs w:val="22"/>
        </w:rPr>
        <w:t xml:space="preserve">a key </w:t>
      </w:r>
      <w:r w:rsidRPr="00200FC5">
        <w:rPr>
          <w:rFonts w:ascii="Calibri" w:hAnsi="Calibri"/>
          <w:color w:val="000000" w:themeColor="text1"/>
          <w:sz w:val="22"/>
          <w:szCs w:val="22"/>
        </w:rPr>
        <w:t xml:space="preserve">policy opportunity to target </w:t>
      </w:r>
      <w:r w:rsidR="0087000A" w:rsidRPr="00200FC5">
        <w:rPr>
          <w:rFonts w:ascii="Calibri" w:hAnsi="Calibri"/>
          <w:color w:val="000000" w:themeColor="text1"/>
          <w:sz w:val="22"/>
          <w:szCs w:val="22"/>
        </w:rPr>
        <w:t xml:space="preserve">not only SSBs, but </w:t>
      </w:r>
      <w:r w:rsidRPr="00200FC5">
        <w:rPr>
          <w:rFonts w:ascii="Calibri" w:hAnsi="Calibri"/>
          <w:color w:val="000000" w:themeColor="text1"/>
          <w:sz w:val="22"/>
          <w:szCs w:val="22"/>
        </w:rPr>
        <w:t>added sugar</w:t>
      </w:r>
      <w:r w:rsidR="0087000A" w:rsidRPr="00200FC5">
        <w:rPr>
          <w:rFonts w:ascii="Calibri" w:hAnsi="Calibri"/>
          <w:color w:val="000000" w:themeColor="text1"/>
          <w:sz w:val="22"/>
          <w:szCs w:val="22"/>
        </w:rPr>
        <w:t xml:space="preserve"> from all packaged products</w:t>
      </w:r>
      <w:r w:rsidRPr="00200FC5">
        <w:rPr>
          <w:rFonts w:ascii="Calibri" w:hAnsi="Calibri"/>
          <w:color w:val="000000" w:themeColor="text1"/>
          <w:sz w:val="22"/>
          <w:szCs w:val="22"/>
        </w:rPr>
        <w:t>.</w:t>
      </w:r>
      <w:r w:rsidR="00B9604A" w:rsidRPr="00200FC5">
        <w:rPr>
          <w:rFonts w:ascii="Calibri" w:hAnsi="Calibri"/>
          <w:color w:val="000000" w:themeColor="text1"/>
          <w:sz w:val="22"/>
          <w:szCs w:val="22"/>
        </w:rPr>
        <w:t xml:space="preserve"> </w:t>
      </w:r>
    </w:p>
    <w:p w14:paraId="5462E977" w14:textId="4350BF3F" w:rsidR="00412129" w:rsidRPr="00200FC5" w:rsidRDefault="002B1269" w:rsidP="00B9604A">
      <w:pPr>
        <w:spacing w:line="480" w:lineRule="auto"/>
        <w:ind w:firstLine="720"/>
        <w:rPr>
          <w:rFonts w:ascii="Calibri" w:hAnsi="Calibri"/>
          <w:color w:val="000000" w:themeColor="text1"/>
          <w:sz w:val="22"/>
          <w:szCs w:val="22"/>
        </w:rPr>
      </w:pPr>
      <w:r w:rsidRPr="00200FC5">
        <w:rPr>
          <w:rFonts w:ascii="Calibri" w:hAnsi="Calibri"/>
          <w:color w:val="000000" w:themeColor="text1"/>
          <w:sz w:val="22"/>
          <w:szCs w:val="22"/>
        </w:rPr>
        <w:t xml:space="preserve">Combined approaches to target added sugar appear especially promising. </w:t>
      </w:r>
      <w:r w:rsidR="00412129" w:rsidRPr="00200FC5">
        <w:rPr>
          <w:rFonts w:ascii="Calibri" w:hAnsi="Calibri"/>
          <w:color w:val="000000" w:themeColor="text1"/>
          <w:sz w:val="22"/>
          <w:szCs w:val="22"/>
        </w:rPr>
        <w:t>Added sugar labeling can be comple</w:t>
      </w:r>
      <w:r w:rsidR="00A32848" w:rsidRPr="00200FC5">
        <w:rPr>
          <w:rFonts w:ascii="Calibri" w:hAnsi="Calibri"/>
          <w:color w:val="000000" w:themeColor="text1"/>
          <w:sz w:val="22"/>
          <w:szCs w:val="22"/>
        </w:rPr>
        <w:t>men</w:t>
      </w:r>
      <w:r w:rsidR="00412129" w:rsidRPr="00200FC5">
        <w:rPr>
          <w:rFonts w:ascii="Calibri" w:hAnsi="Calibri"/>
          <w:color w:val="000000" w:themeColor="text1"/>
          <w:sz w:val="22"/>
          <w:szCs w:val="22"/>
        </w:rPr>
        <w:t>ted by government-led reformulation strategies and consumer education, which together can help to level the playing field for industry and to gradually</w:t>
      </w:r>
      <w:r w:rsidR="00066E79" w:rsidRPr="00200FC5">
        <w:rPr>
          <w:rFonts w:ascii="Calibri" w:hAnsi="Calibri"/>
          <w:color w:val="000000" w:themeColor="text1"/>
          <w:sz w:val="22"/>
          <w:szCs w:val="22"/>
        </w:rPr>
        <w:t xml:space="preserve"> change public taste preference</w:t>
      </w:r>
      <w:r w:rsidR="0076400E" w:rsidRPr="00200FC5">
        <w:rPr>
          <w:rFonts w:ascii="Calibri" w:hAnsi="Calibri"/>
          <w:color w:val="000000" w:themeColor="text1"/>
          <w:sz w:val="22"/>
          <w:szCs w:val="22"/>
        </w:rPr>
        <w:t>.</w:t>
      </w:r>
      <w:r w:rsidR="00412129" w:rsidRPr="00200FC5">
        <w:rPr>
          <w:rFonts w:ascii="Calibri" w:hAnsi="Calibri"/>
          <w:color w:val="000000" w:themeColor="text1"/>
          <w:sz w:val="22"/>
          <w:szCs w:val="22"/>
        </w:rPr>
        <w:fldChar w:fldCharType="begin"/>
      </w:r>
      <w:r w:rsidR="00631B0F" w:rsidRPr="00200FC5">
        <w:rPr>
          <w:rFonts w:ascii="Calibri" w:hAnsi="Calibri"/>
          <w:color w:val="000000" w:themeColor="text1"/>
          <w:sz w:val="22"/>
          <w:szCs w:val="22"/>
        </w:rPr>
        <w:instrText xml:space="preserve"> ADDIN EN.CITE &lt;EndNote&gt;&lt;Cite&gt;&lt;Author&gt;Institute of Medicine Committee on Strategies to Reduce Sodium Intake. Henney JE&lt;/Author&gt;&lt;Year&gt;2010&lt;/Year&gt;&lt;RecNum&gt;192&lt;/RecNum&gt;&lt;DisplayText&gt;&lt;style face="superscript"&gt;59&lt;/style&gt;&lt;/DisplayText&gt;&lt;record&gt;&lt;rec-number&gt;192&lt;/rec-number&gt;&lt;foreign-keys&gt;&lt;key app="EN" db-id="dpawv2erjrtf2zefxtzp0vrosxfwewdfetz0" timestamp="1477090903"&gt;192&lt;/key&gt;&lt;/foreign-keys&gt;&lt;ref-type name="Book"&gt;6&lt;/ref-type&gt;&lt;contributors&gt;&lt;authors&gt;&lt;author&gt;Institute of Medicine Committee on Strategies to Reduce Sodium Intake. Henney JE, Taylor CL, Boon CS, &lt;/author&gt;&lt;/authors&gt;&lt;/contributors&gt;&lt;titles&gt;&lt;title&gt;Strategies to reduce sodium intake in the United States&lt;/title&gt;&lt;/titles&gt;&lt;dates&gt;&lt;year&gt;2010&lt;/year&gt;&lt;/dates&gt;&lt;publisher&gt;National Academies Press&lt;/publisher&gt;&lt;isbn&gt;0309148057&lt;/isbn&gt;&lt;urls&gt;&lt;/urls&gt;&lt;/record&gt;&lt;/Cite&gt;&lt;/EndNote&gt;</w:instrText>
      </w:r>
      <w:r w:rsidR="00412129" w:rsidRPr="00200FC5">
        <w:rPr>
          <w:rFonts w:ascii="Calibri" w:hAnsi="Calibri"/>
          <w:color w:val="000000" w:themeColor="text1"/>
          <w:sz w:val="22"/>
          <w:szCs w:val="22"/>
        </w:rPr>
        <w:fldChar w:fldCharType="separate"/>
      </w:r>
      <w:r w:rsidR="00631B0F" w:rsidRPr="00200FC5">
        <w:rPr>
          <w:rFonts w:ascii="Calibri" w:hAnsi="Calibri"/>
          <w:noProof/>
          <w:color w:val="000000" w:themeColor="text1"/>
          <w:sz w:val="22"/>
          <w:szCs w:val="22"/>
          <w:vertAlign w:val="superscript"/>
        </w:rPr>
        <w:t>59</w:t>
      </w:r>
      <w:r w:rsidR="00412129" w:rsidRPr="00200FC5">
        <w:rPr>
          <w:rFonts w:ascii="Calibri" w:hAnsi="Calibri"/>
          <w:color w:val="000000" w:themeColor="text1"/>
          <w:sz w:val="22"/>
          <w:szCs w:val="22"/>
        </w:rPr>
        <w:fldChar w:fldCharType="end"/>
      </w:r>
      <w:r w:rsidR="00412129" w:rsidRPr="00200FC5">
        <w:rPr>
          <w:rFonts w:ascii="Calibri" w:hAnsi="Calibri"/>
          <w:color w:val="FF0000"/>
          <w:sz w:val="22"/>
          <w:szCs w:val="22"/>
        </w:rPr>
        <w:t xml:space="preserve"> </w:t>
      </w:r>
      <w:r w:rsidR="00412129" w:rsidRPr="00200FC5">
        <w:rPr>
          <w:rFonts w:ascii="Calibri" w:hAnsi="Calibri"/>
          <w:color w:val="000000" w:themeColor="text1"/>
          <w:sz w:val="22"/>
          <w:szCs w:val="22"/>
        </w:rPr>
        <w:t>For example, the UK has introduced a front-of-package labeling scheme that includes sugar content</w:t>
      </w:r>
      <w:r w:rsidR="00412129" w:rsidRPr="00200FC5">
        <w:rPr>
          <w:rFonts w:ascii="Calibri" w:hAnsi="Calibri"/>
          <w:color w:val="000000" w:themeColor="text1"/>
          <w:sz w:val="22"/>
          <w:szCs w:val="22"/>
        </w:rPr>
        <w:fldChar w:fldCharType="begin"/>
      </w:r>
      <w:r w:rsidR="00631B0F" w:rsidRPr="00200FC5">
        <w:rPr>
          <w:rFonts w:ascii="Calibri" w:hAnsi="Calibri"/>
          <w:color w:val="000000" w:themeColor="text1"/>
          <w:sz w:val="22"/>
          <w:szCs w:val="22"/>
        </w:rPr>
        <w:instrText xml:space="preserve"> ADDIN EN.CITE &lt;EndNote&gt;&lt;Cite&gt;&lt;Author&gt;Wyness&lt;/Author&gt;&lt;Year&gt;2012&lt;/Year&gt;&lt;RecNum&gt;194&lt;/RecNum&gt;&lt;DisplayText&gt;&lt;style face="superscript"&gt;60&lt;/style&gt;&lt;/DisplayText&gt;&lt;record&gt;&lt;rec-number&gt;194&lt;/rec-number&gt;&lt;foreign-keys&gt;&lt;key app="EN" db-id="dpawv2erjrtf2zefxtzp0vrosxfwewdfetz0" timestamp="1477090903"&gt;194&lt;/key&gt;&lt;/foreign-keys&gt;&lt;ref-type name="Journal Article"&gt;17&lt;/ref-type&gt;&lt;contributors&gt;&lt;authors&gt;&lt;author&gt;Wyness, Laura A&lt;/author&gt;&lt;author&gt;Butriss, Judith L&lt;/author&gt;&lt;author&gt;Stanner, Sara A&lt;/author&gt;&lt;/authors&gt;&lt;/contributors&gt;&lt;titles&gt;&lt;title&gt;Reducing the population&amp;apos;s sodium intake: the UK Food Standards Agency&amp;apos;s salt reduction programme&lt;/title&gt;&lt;secondary-title&gt;Public health nutrition&lt;/secondary-title&gt;&lt;/titles&gt;&lt;periodical&gt;&lt;full-title&gt;Public Health Nutrition&lt;/full-title&gt;&lt;abbr-1&gt;Public Health Nutr.&lt;/abbr-1&gt;&lt;abbr-2&gt;Public Health Nutr&lt;/abbr-2&gt;&lt;/periodical&gt;&lt;pages&gt;254-261&lt;/pages&gt;&lt;volume&gt;15&lt;/volume&gt;&lt;number&gt;02&lt;/number&gt;&lt;dates&gt;&lt;year&gt;2012&lt;/year&gt;&lt;/dates&gt;&lt;isbn&gt;1475-2727&lt;/isbn&gt;&lt;urls&gt;&lt;/urls&gt;&lt;/record&gt;&lt;/Cite&gt;&lt;/EndNote&gt;</w:instrText>
      </w:r>
      <w:r w:rsidR="00412129" w:rsidRPr="00200FC5">
        <w:rPr>
          <w:rFonts w:ascii="Calibri" w:hAnsi="Calibri"/>
          <w:color w:val="000000" w:themeColor="text1"/>
          <w:sz w:val="22"/>
          <w:szCs w:val="22"/>
        </w:rPr>
        <w:fldChar w:fldCharType="separate"/>
      </w:r>
      <w:r w:rsidR="00631B0F" w:rsidRPr="00200FC5">
        <w:rPr>
          <w:rFonts w:ascii="Calibri" w:hAnsi="Calibri"/>
          <w:noProof/>
          <w:color w:val="000000" w:themeColor="text1"/>
          <w:sz w:val="22"/>
          <w:szCs w:val="22"/>
          <w:vertAlign w:val="superscript"/>
        </w:rPr>
        <w:t>60</w:t>
      </w:r>
      <w:r w:rsidR="00412129" w:rsidRPr="00200FC5">
        <w:rPr>
          <w:rFonts w:ascii="Calibri" w:hAnsi="Calibri"/>
          <w:color w:val="000000" w:themeColor="text1"/>
          <w:sz w:val="22"/>
          <w:szCs w:val="22"/>
        </w:rPr>
        <w:fldChar w:fldCharType="end"/>
      </w:r>
      <w:r w:rsidR="00412129" w:rsidRPr="00200FC5">
        <w:rPr>
          <w:rFonts w:ascii="Calibri" w:hAnsi="Calibri"/>
          <w:color w:val="000000" w:themeColor="text1"/>
          <w:sz w:val="22"/>
          <w:szCs w:val="22"/>
        </w:rPr>
        <w:t xml:space="preserve"> </w:t>
      </w:r>
      <w:r w:rsidR="00CC31E5" w:rsidRPr="00200FC5">
        <w:rPr>
          <w:rFonts w:ascii="Calibri" w:hAnsi="Calibri"/>
          <w:color w:val="000000" w:themeColor="text1"/>
          <w:sz w:val="22"/>
          <w:szCs w:val="22"/>
        </w:rPr>
        <w:t>in combination with</w:t>
      </w:r>
      <w:r w:rsidR="00412129" w:rsidRPr="00200FC5">
        <w:rPr>
          <w:rFonts w:ascii="Calibri" w:hAnsi="Calibri"/>
          <w:color w:val="000000" w:themeColor="text1"/>
          <w:sz w:val="22"/>
          <w:szCs w:val="22"/>
        </w:rPr>
        <w:t xml:space="preserve"> </w:t>
      </w:r>
      <w:r w:rsidR="00C65079" w:rsidRPr="00200FC5">
        <w:rPr>
          <w:rFonts w:ascii="Calibri" w:hAnsi="Calibri"/>
          <w:color w:val="000000" w:themeColor="text1"/>
          <w:sz w:val="22"/>
          <w:szCs w:val="22"/>
        </w:rPr>
        <w:t xml:space="preserve">nationwide SSB taxes </w:t>
      </w:r>
      <w:r w:rsidR="00412129" w:rsidRPr="00200FC5">
        <w:rPr>
          <w:rFonts w:ascii="Calibri" w:hAnsi="Calibri"/>
          <w:color w:val="000000" w:themeColor="text1"/>
          <w:sz w:val="22"/>
          <w:szCs w:val="22"/>
        </w:rPr>
        <w:t>and voluntary industry sugar reformulation targets</w:t>
      </w:r>
      <w:r w:rsidR="0076400E" w:rsidRPr="00200FC5">
        <w:rPr>
          <w:rFonts w:ascii="Calibri" w:hAnsi="Calibri"/>
          <w:color w:val="000000" w:themeColor="text1"/>
          <w:sz w:val="22"/>
          <w:szCs w:val="22"/>
        </w:rPr>
        <w:t>.</w:t>
      </w:r>
      <w:r w:rsidR="00412129" w:rsidRPr="00200FC5">
        <w:rPr>
          <w:rFonts w:ascii="Calibri" w:hAnsi="Calibri"/>
          <w:color w:val="000000" w:themeColor="text1"/>
          <w:sz w:val="22"/>
          <w:szCs w:val="22"/>
        </w:rPr>
        <w:fldChar w:fldCharType="begin"/>
      </w:r>
      <w:r w:rsidR="00631B0F" w:rsidRPr="00200FC5">
        <w:rPr>
          <w:rFonts w:ascii="Calibri" w:hAnsi="Calibri"/>
          <w:color w:val="000000" w:themeColor="text1"/>
          <w:sz w:val="22"/>
          <w:szCs w:val="22"/>
        </w:rPr>
        <w:instrText xml:space="preserve"> ADDIN EN.CITE &lt;EndNote&gt;&lt;Cite ExcludeAuth="1"&gt;&lt;Year&gt;2017&lt;/Year&gt;&lt;RecNum&gt;3294&lt;/RecNum&gt;&lt;DisplayText&gt;&lt;style face="superscript"&gt;31&lt;/style&gt;&lt;/DisplayText&gt;&lt;record&gt;&lt;rec-number&gt;3294&lt;/rec-number&gt;&lt;foreign-keys&gt;&lt;key app="EN" db-id="0a2v0xefkaep2fewtwspttflw5wr0vdftptz" timestamp="1518028845"&gt;3294&lt;/key&gt;&lt;/foreign-keys&gt;&lt;ref-type name="Web Page"&gt;12&lt;/ref-type&gt;&lt;contributors&gt;&lt;/contributors&gt;&lt;titles&gt;&lt;title&gt;Public Health England. Sugar Reduction, achieving the 20%: A technical report outlining progress to date, guidelines for industry, 2015 baseline levels in key foods and next steps&lt;/title&gt;&lt;/titles&gt;&lt;number&gt;August 1, 2017&lt;/number&gt;&lt;dates&gt;&lt;year&gt;2017&lt;/year&gt;&lt;/dates&gt;&lt;urls&gt;&lt;related-urls&gt;&lt;url&gt;https://www.gov.uk/government/uploads/system/uploads/attachment_data/file/604336/Sugar_reduction_achieving_the_20_.pdf&lt;/url&gt;&lt;/related-urls&gt;&lt;/urls&gt;&lt;/record&gt;&lt;/Cite&gt;&lt;/EndNote&gt;</w:instrText>
      </w:r>
      <w:r w:rsidR="00412129" w:rsidRPr="00200FC5">
        <w:rPr>
          <w:rFonts w:ascii="Calibri" w:hAnsi="Calibri"/>
          <w:color w:val="000000" w:themeColor="text1"/>
          <w:sz w:val="22"/>
          <w:szCs w:val="22"/>
        </w:rPr>
        <w:fldChar w:fldCharType="separate"/>
      </w:r>
      <w:r w:rsidR="00631B0F" w:rsidRPr="00200FC5">
        <w:rPr>
          <w:rFonts w:ascii="Calibri" w:hAnsi="Calibri"/>
          <w:noProof/>
          <w:color w:val="000000" w:themeColor="text1"/>
          <w:sz w:val="22"/>
          <w:szCs w:val="22"/>
          <w:vertAlign w:val="superscript"/>
        </w:rPr>
        <w:t>31</w:t>
      </w:r>
      <w:r w:rsidR="00412129" w:rsidRPr="00200FC5">
        <w:rPr>
          <w:rFonts w:ascii="Calibri" w:hAnsi="Calibri"/>
          <w:color w:val="000000" w:themeColor="text1"/>
          <w:sz w:val="22"/>
          <w:szCs w:val="22"/>
        </w:rPr>
        <w:fldChar w:fldCharType="end"/>
      </w:r>
      <w:r w:rsidR="0087472C" w:rsidRPr="00200FC5">
        <w:rPr>
          <w:rFonts w:ascii="Calibri" w:hAnsi="Calibri"/>
          <w:color w:val="000000" w:themeColor="text1"/>
          <w:sz w:val="22"/>
          <w:szCs w:val="22"/>
        </w:rPr>
        <w:t xml:space="preserve"> </w:t>
      </w:r>
      <w:r w:rsidR="002364BB" w:rsidRPr="00200FC5">
        <w:rPr>
          <w:rFonts w:ascii="Calibri" w:hAnsi="Calibri"/>
          <w:color w:val="000000" w:themeColor="text1"/>
          <w:sz w:val="22"/>
          <w:szCs w:val="22"/>
        </w:rPr>
        <w:t xml:space="preserve">Nonetheless, targeting added sugar alone will not prevent all obesity and </w:t>
      </w:r>
      <w:proofErr w:type="spellStart"/>
      <w:r w:rsidR="002364BB" w:rsidRPr="00200FC5">
        <w:rPr>
          <w:rFonts w:ascii="Calibri" w:hAnsi="Calibri"/>
          <w:color w:val="000000" w:themeColor="text1"/>
          <w:sz w:val="22"/>
          <w:szCs w:val="22"/>
        </w:rPr>
        <w:t>cardiometabolic</w:t>
      </w:r>
      <w:proofErr w:type="spellEnd"/>
      <w:r w:rsidR="002364BB" w:rsidRPr="00200FC5">
        <w:rPr>
          <w:rFonts w:ascii="Calibri" w:hAnsi="Calibri"/>
          <w:color w:val="000000" w:themeColor="text1"/>
          <w:sz w:val="22"/>
          <w:szCs w:val="22"/>
        </w:rPr>
        <w:t xml:space="preserve"> diseases</w:t>
      </w:r>
      <w:r w:rsidR="00B739CA" w:rsidRPr="00200FC5">
        <w:rPr>
          <w:rFonts w:ascii="Calibri" w:hAnsi="Calibri"/>
          <w:color w:val="000000" w:themeColor="text1"/>
          <w:sz w:val="22"/>
          <w:szCs w:val="22"/>
        </w:rPr>
        <w:t xml:space="preserve">, and there is </w:t>
      </w:r>
      <w:r w:rsidR="00DC3EFA" w:rsidRPr="00200FC5">
        <w:rPr>
          <w:rFonts w:ascii="Calibri" w:hAnsi="Calibri"/>
          <w:color w:val="000000" w:themeColor="text1"/>
          <w:sz w:val="22"/>
          <w:szCs w:val="22"/>
        </w:rPr>
        <w:t>a</w:t>
      </w:r>
      <w:r w:rsidR="00B739CA" w:rsidRPr="00200FC5">
        <w:rPr>
          <w:rFonts w:ascii="Calibri" w:hAnsi="Calibri"/>
          <w:color w:val="000000" w:themeColor="text1"/>
          <w:sz w:val="22"/>
          <w:szCs w:val="22"/>
        </w:rPr>
        <w:t xml:space="preserve"> need for complementary policies to improve overall dietary patterns.</w:t>
      </w:r>
      <w:r w:rsidR="002364BB" w:rsidRPr="00200FC5">
        <w:rPr>
          <w:rFonts w:ascii="Calibri" w:hAnsi="Calibri"/>
          <w:color w:val="000000" w:themeColor="text1"/>
          <w:sz w:val="22"/>
          <w:szCs w:val="22"/>
        </w:rPr>
        <w:t xml:space="preserve"> </w:t>
      </w:r>
      <w:r w:rsidR="00B739CA" w:rsidRPr="00200FC5">
        <w:rPr>
          <w:rFonts w:ascii="Calibri" w:hAnsi="Calibri"/>
          <w:color w:val="000000" w:themeColor="text1"/>
          <w:sz w:val="22"/>
          <w:szCs w:val="22"/>
        </w:rPr>
        <w:t xml:space="preserve">Such </w:t>
      </w:r>
      <w:r w:rsidR="00412129" w:rsidRPr="00200FC5">
        <w:rPr>
          <w:rFonts w:ascii="Calibri" w:hAnsi="Calibri"/>
          <w:color w:val="000000" w:themeColor="text1"/>
          <w:sz w:val="22"/>
          <w:szCs w:val="22"/>
        </w:rPr>
        <w:t>multicomponent policies targeting sugar</w:t>
      </w:r>
      <w:r w:rsidR="00B739CA" w:rsidRPr="00200FC5">
        <w:rPr>
          <w:rFonts w:ascii="Calibri" w:hAnsi="Calibri"/>
          <w:color w:val="000000" w:themeColor="text1"/>
          <w:sz w:val="22"/>
          <w:szCs w:val="22"/>
        </w:rPr>
        <w:t xml:space="preserve"> as well as other dietary factors (e.g., fruit and vegetables, sodium) </w:t>
      </w:r>
      <w:r w:rsidR="00412129" w:rsidRPr="00200FC5">
        <w:rPr>
          <w:rFonts w:ascii="Calibri" w:hAnsi="Calibri"/>
          <w:color w:val="000000" w:themeColor="text1"/>
          <w:sz w:val="22"/>
          <w:szCs w:val="22"/>
        </w:rPr>
        <w:t>have been implemented in countries such as France</w:t>
      </w:r>
      <w:r w:rsidR="00066E79" w:rsidRPr="00200FC5">
        <w:rPr>
          <w:rFonts w:ascii="Calibri" w:hAnsi="Calibri"/>
          <w:color w:val="000000" w:themeColor="text1"/>
          <w:sz w:val="22"/>
          <w:szCs w:val="22"/>
        </w:rPr>
        <w:t xml:space="preserve"> </w:t>
      </w:r>
      <w:r w:rsidR="00412129" w:rsidRPr="00200FC5">
        <w:rPr>
          <w:rFonts w:ascii="Calibri" w:hAnsi="Calibri"/>
          <w:color w:val="000000" w:themeColor="text1"/>
          <w:sz w:val="22"/>
          <w:szCs w:val="22"/>
        </w:rPr>
        <w:fldChar w:fldCharType="begin"/>
      </w:r>
      <w:r w:rsidR="00631B0F" w:rsidRPr="00200FC5">
        <w:rPr>
          <w:rFonts w:ascii="Calibri" w:hAnsi="Calibri"/>
          <w:color w:val="000000" w:themeColor="text1"/>
          <w:sz w:val="22"/>
          <w:szCs w:val="22"/>
        </w:rPr>
        <w:instrText xml:space="preserve"> ADDIN EN.CITE &lt;EndNote&gt;&lt;Cite ExcludeYear="1"&gt;&lt;Author&gt;World Cancer Research Fund International&lt;/Author&gt;&lt;RecNum&gt;1946&lt;/RecNum&gt;&lt;DisplayText&gt;&lt;style face="superscript"&gt;61&lt;/style&gt;&lt;/DisplayText&gt;&lt;record&gt;&lt;rec-number&gt;1946&lt;/rec-number&gt;&lt;foreign-keys&gt;&lt;key app="EN" db-id="dpawv2erjrtf2zefxtzp0vrosxfwewdfetz0" timestamp="1519959579"&gt;1946&lt;/key&gt;&lt;/foreign-keys&gt;&lt;ref-type name="Web Page"&gt;12&lt;/ref-type&gt;&lt;contributors&gt;&lt;authors&gt;&lt;author&gt;World Cancer Research Fund International, &lt;/author&gt;&lt;/authors&gt;&lt;/contributors&gt;&lt;titles&gt;&lt;title&gt;Curbing global sugar consumption&lt;/title&gt;&lt;/titles&gt;&lt;number&gt;February 18, 2018&lt;/number&gt;&lt;dates&gt;&lt;/dates&gt;&lt;urls&gt;&lt;related-urls&gt;&lt;url&gt;https://www.wcrf.org/sites/default/files/Curbing-Global-Sugar-Consumption.pdf&lt;/url&gt;&lt;/related-urls&gt;&lt;/urls&gt;&lt;/record&gt;&lt;/Cite&gt;&lt;/EndNote&gt;</w:instrText>
      </w:r>
      <w:r w:rsidR="00412129" w:rsidRPr="00200FC5">
        <w:rPr>
          <w:rFonts w:ascii="Calibri" w:hAnsi="Calibri"/>
          <w:color w:val="000000" w:themeColor="text1"/>
          <w:sz w:val="22"/>
          <w:szCs w:val="22"/>
        </w:rPr>
        <w:fldChar w:fldCharType="separate"/>
      </w:r>
      <w:r w:rsidR="00631B0F" w:rsidRPr="00200FC5">
        <w:rPr>
          <w:rFonts w:ascii="Calibri" w:hAnsi="Calibri"/>
          <w:noProof/>
          <w:color w:val="000000" w:themeColor="text1"/>
          <w:sz w:val="22"/>
          <w:szCs w:val="22"/>
          <w:vertAlign w:val="superscript"/>
        </w:rPr>
        <w:t>61</w:t>
      </w:r>
      <w:r w:rsidR="00412129" w:rsidRPr="00200FC5">
        <w:rPr>
          <w:rFonts w:ascii="Calibri" w:hAnsi="Calibri"/>
          <w:color w:val="000000" w:themeColor="text1"/>
          <w:sz w:val="22"/>
          <w:szCs w:val="22"/>
        </w:rPr>
        <w:fldChar w:fldCharType="end"/>
      </w:r>
      <w:r w:rsidR="00412129" w:rsidRPr="00200FC5">
        <w:rPr>
          <w:rFonts w:ascii="Calibri" w:hAnsi="Calibri"/>
          <w:color w:val="000000" w:themeColor="text1"/>
          <w:sz w:val="22"/>
          <w:szCs w:val="22"/>
        </w:rPr>
        <w:t xml:space="preserve"> and Chile</w:t>
      </w:r>
      <w:r w:rsidR="0076400E" w:rsidRPr="00200FC5">
        <w:rPr>
          <w:rFonts w:ascii="Calibri" w:hAnsi="Calibri"/>
          <w:color w:val="000000" w:themeColor="text1"/>
          <w:sz w:val="22"/>
          <w:szCs w:val="22"/>
        </w:rPr>
        <w:t>.</w:t>
      </w:r>
      <w:r w:rsidR="00AE2BFD" w:rsidRPr="00200FC5">
        <w:rPr>
          <w:rFonts w:ascii="Calibri" w:hAnsi="Calibri"/>
          <w:color w:val="000000" w:themeColor="text1"/>
          <w:sz w:val="22"/>
          <w:szCs w:val="22"/>
        </w:rPr>
        <w:fldChar w:fldCharType="begin"/>
      </w:r>
      <w:r w:rsidR="00631B0F" w:rsidRPr="00200FC5">
        <w:rPr>
          <w:rFonts w:ascii="Calibri" w:hAnsi="Calibri"/>
          <w:color w:val="000000" w:themeColor="text1"/>
          <w:sz w:val="22"/>
          <w:szCs w:val="22"/>
        </w:rPr>
        <w:instrText xml:space="preserve"> ADDIN EN.CITE &lt;EndNote&gt;&lt;Cite&gt;&lt;RecNum&gt;3322&lt;/RecNum&gt;&lt;DisplayText&gt;&lt;style face="superscript"&gt;62&lt;/style&gt;&lt;/DisplayText&gt;&lt;record&gt;&lt;rec-number&gt;3322&lt;/rec-number&gt;&lt;foreign-keys&gt;&lt;key app="EN" db-id="0a2v0xefkaep2fewtwspttflw5wr0vdftptz" timestamp="1519236058"&gt;3322&lt;/key&gt;&lt;/foreign-keys&gt;&lt;ref-type name="Web Page"&gt;12&lt;/ref-type&gt;&lt;contributors&gt;&lt;/contributors&gt;&lt;titles&gt;&lt;title&gt;Gobal Food Research Program at University of North Carolina at Chapel Hill. Chile.&lt;/title&gt;&lt;/titles&gt;&lt;number&gt;February 18, 2018&lt;/number&gt;&lt;dates&gt;&lt;/dates&gt;&lt;urls&gt;&lt;related-urls&gt;&lt;url&gt;http://globalfoodresearchprogram.web.unc.edu/multi-country-initiative/countries-where-we-work/chile/&lt;/url&gt;&lt;/related-urls&gt;&lt;/urls&gt;&lt;/record&gt;&lt;/Cite&gt;&lt;/EndNote&gt;</w:instrText>
      </w:r>
      <w:r w:rsidR="00AE2BFD" w:rsidRPr="00200FC5">
        <w:rPr>
          <w:rFonts w:ascii="Calibri" w:hAnsi="Calibri"/>
          <w:color w:val="000000" w:themeColor="text1"/>
          <w:sz w:val="22"/>
          <w:szCs w:val="22"/>
        </w:rPr>
        <w:fldChar w:fldCharType="separate"/>
      </w:r>
      <w:r w:rsidR="00631B0F" w:rsidRPr="00200FC5">
        <w:rPr>
          <w:rFonts w:ascii="Calibri" w:hAnsi="Calibri"/>
          <w:noProof/>
          <w:color w:val="000000" w:themeColor="text1"/>
          <w:sz w:val="22"/>
          <w:szCs w:val="22"/>
          <w:vertAlign w:val="superscript"/>
        </w:rPr>
        <w:t>62</w:t>
      </w:r>
      <w:r w:rsidR="00AE2BFD" w:rsidRPr="00200FC5">
        <w:rPr>
          <w:rFonts w:ascii="Calibri" w:hAnsi="Calibri"/>
          <w:color w:val="000000" w:themeColor="text1"/>
          <w:sz w:val="22"/>
          <w:szCs w:val="22"/>
        </w:rPr>
        <w:fldChar w:fldCharType="end"/>
      </w:r>
      <w:r w:rsidR="0026533C" w:rsidRPr="00200FC5">
        <w:rPr>
          <w:rFonts w:ascii="Calibri" w:hAnsi="Calibri"/>
          <w:color w:val="000000" w:themeColor="text1"/>
          <w:sz w:val="22"/>
          <w:szCs w:val="22"/>
        </w:rPr>
        <w:t xml:space="preserve"> Our </w:t>
      </w:r>
      <w:r w:rsidR="00CD6185" w:rsidRPr="00200FC5">
        <w:rPr>
          <w:rFonts w:ascii="Calibri" w:hAnsi="Calibri"/>
          <w:color w:val="000000" w:themeColor="text1"/>
          <w:sz w:val="22"/>
          <w:szCs w:val="22"/>
        </w:rPr>
        <w:t xml:space="preserve">recent </w:t>
      </w:r>
      <w:r w:rsidR="0026533C" w:rsidRPr="00200FC5">
        <w:rPr>
          <w:rFonts w:ascii="Calibri" w:hAnsi="Calibri"/>
          <w:color w:val="000000" w:themeColor="text1"/>
          <w:sz w:val="22"/>
          <w:szCs w:val="22"/>
        </w:rPr>
        <w:t>study modeling several policy changes within the SNAP program found that combining incentives for purchasing healthier foods</w:t>
      </w:r>
      <w:r w:rsidR="00220B44" w:rsidRPr="00200FC5">
        <w:rPr>
          <w:rFonts w:ascii="Calibri" w:hAnsi="Calibri"/>
          <w:color w:val="000000" w:themeColor="text1"/>
          <w:sz w:val="22"/>
          <w:szCs w:val="22"/>
        </w:rPr>
        <w:t xml:space="preserve"> (</w:t>
      </w:r>
      <w:r w:rsidR="00685DCB" w:rsidRPr="00200FC5">
        <w:rPr>
          <w:rFonts w:ascii="Calibri" w:hAnsi="Calibri"/>
          <w:color w:val="000000" w:themeColor="text1"/>
          <w:sz w:val="22"/>
          <w:szCs w:val="22"/>
        </w:rPr>
        <w:t xml:space="preserve">fruits, vegetables, </w:t>
      </w:r>
      <w:r w:rsidR="007D084C" w:rsidRPr="00200FC5">
        <w:rPr>
          <w:rFonts w:ascii="Calibri" w:hAnsi="Calibri"/>
          <w:color w:val="000000" w:themeColor="text1"/>
          <w:sz w:val="22"/>
          <w:szCs w:val="22"/>
        </w:rPr>
        <w:t>nuts, whole grains and seafood</w:t>
      </w:r>
      <w:r w:rsidR="00220B44" w:rsidRPr="00200FC5">
        <w:rPr>
          <w:rFonts w:ascii="Calibri" w:hAnsi="Calibri"/>
          <w:color w:val="000000" w:themeColor="text1"/>
          <w:sz w:val="22"/>
          <w:szCs w:val="22"/>
        </w:rPr>
        <w:t>)</w:t>
      </w:r>
      <w:r w:rsidR="0026533C" w:rsidRPr="00200FC5">
        <w:rPr>
          <w:rFonts w:ascii="Calibri" w:hAnsi="Calibri"/>
          <w:color w:val="000000" w:themeColor="text1"/>
          <w:sz w:val="22"/>
          <w:szCs w:val="22"/>
        </w:rPr>
        <w:t xml:space="preserve"> with disincentives for purchasing unhealthy </w:t>
      </w:r>
      <w:r w:rsidR="007D084C" w:rsidRPr="00200FC5">
        <w:rPr>
          <w:rFonts w:ascii="Calibri" w:hAnsi="Calibri"/>
          <w:color w:val="000000" w:themeColor="text1"/>
          <w:sz w:val="22"/>
          <w:szCs w:val="22"/>
        </w:rPr>
        <w:t>foods (S</w:t>
      </w:r>
      <w:r w:rsidR="0026533C" w:rsidRPr="00200FC5">
        <w:rPr>
          <w:rFonts w:ascii="Calibri" w:hAnsi="Calibri"/>
          <w:color w:val="000000" w:themeColor="text1"/>
          <w:sz w:val="22"/>
          <w:szCs w:val="22"/>
        </w:rPr>
        <w:t xml:space="preserve">SBs, junk food and processed meats) </w:t>
      </w:r>
      <w:r w:rsidR="00DA6FC1" w:rsidRPr="00200FC5">
        <w:rPr>
          <w:rFonts w:ascii="Calibri" w:hAnsi="Calibri"/>
          <w:color w:val="000000" w:themeColor="text1"/>
          <w:sz w:val="22"/>
          <w:szCs w:val="22"/>
        </w:rPr>
        <w:t xml:space="preserve">produced the largest health gains and </w:t>
      </w:r>
      <w:r w:rsidR="0026533C" w:rsidRPr="00200FC5">
        <w:rPr>
          <w:rFonts w:ascii="Calibri" w:hAnsi="Calibri"/>
          <w:color w:val="000000" w:themeColor="text1"/>
          <w:sz w:val="22"/>
          <w:szCs w:val="22"/>
        </w:rPr>
        <w:t>cost-savings.</w:t>
      </w:r>
      <w:r w:rsidR="00F47430" w:rsidRPr="00200FC5">
        <w:rPr>
          <w:rFonts w:ascii="Calibri" w:hAnsi="Calibri"/>
          <w:color w:val="000000" w:themeColor="text1"/>
          <w:sz w:val="22"/>
          <w:szCs w:val="22"/>
        </w:rPr>
        <w:fldChar w:fldCharType="begin">
          <w:fldData xml:space="preserve">PEVuZE5vdGU+PENpdGU+PEF1dGhvcj5Nb3phZmZhcmlhbjwvQXV0aG9yPjxZZWFyPjIwMTg8L1ll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</w:fldData>
        </w:fldChar>
      </w:r>
      <w:r w:rsidR="00631B0F" w:rsidRPr="00200FC5">
        <w:rPr>
          <w:rFonts w:ascii="Calibri" w:hAnsi="Calibri"/>
          <w:color w:val="000000" w:themeColor="text1"/>
          <w:sz w:val="22"/>
          <w:szCs w:val="22"/>
        </w:rPr>
        <w:instrText xml:space="preserve"> ADDIN EN.CITE </w:instrText>
      </w:r>
      <w:r w:rsidR="00631B0F" w:rsidRPr="00200FC5">
        <w:rPr>
          <w:rFonts w:ascii="Calibri" w:hAnsi="Calibri"/>
          <w:color w:val="000000" w:themeColor="text1"/>
          <w:sz w:val="22"/>
          <w:szCs w:val="22"/>
        </w:rPr>
        <w:fldChar w:fldCharType="begin">
          <w:fldData xml:space="preserve">PEVuZE5vdGU+PENpdGU+PEF1dGhvcj5Nb3phZmZhcmlhbjwvQXV0aG9yPjxZZWFyPjIwMTg8L1ll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</w:fldData>
        </w:fldChar>
      </w:r>
      <w:r w:rsidR="00631B0F" w:rsidRPr="00200FC5">
        <w:rPr>
          <w:rFonts w:ascii="Calibri" w:hAnsi="Calibri"/>
          <w:color w:val="000000" w:themeColor="text1"/>
          <w:sz w:val="22"/>
          <w:szCs w:val="22"/>
        </w:rPr>
        <w:instrText xml:space="preserve"> ADDIN EN.CITE.DATA </w:instrText>
      </w:r>
      <w:r w:rsidR="00631B0F" w:rsidRPr="00200FC5">
        <w:rPr>
          <w:rFonts w:ascii="Calibri" w:hAnsi="Calibri"/>
          <w:color w:val="000000" w:themeColor="text1"/>
          <w:sz w:val="22"/>
          <w:szCs w:val="22"/>
        </w:rPr>
      </w:r>
      <w:r w:rsidR="00631B0F" w:rsidRPr="00200FC5">
        <w:rPr>
          <w:rFonts w:ascii="Calibri" w:hAnsi="Calibri"/>
          <w:color w:val="000000" w:themeColor="text1"/>
          <w:sz w:val="22"/>
          <w:szCs w:val="22"/>
        </w:rPr>
        <w:fldChar w:fldCharType="end"/>
      </w:r>
      <w:r w:rsidR="00F47430" w:rsidRPr="00200FC5">
        <w:rPr>
          <w:rFonts w:ascii="Calibri" w:hAnsi="Calibri"/>
          <w:color w:val="000000" w:themeColor="text1"/>
          <w:sz w:val="22"/>
          <w:szCs w:val="22"/>
        </w:rPr>
      </w:r>
      <w:r w:rsidR="00F47430" w:rsidRPr="00200FC5">
        <w:rPr>
          <w:rFonts w:ascii="Calibri" w:hAnsi="Calibri"/>
          <w:color w:val="000000" w:themeColor="text1"/>
          <w:sz w:val="22"/>
          <w:szCs w:val="22"/>
        </w:rPr>
        <w:fldChar w:fldCharType="separate"/>
      </w:r>
      <w:r w:rsidR="00631B0F" w:rsidRPr="00200FC5">
        <w:rPr>
          <w:rFonts w:ascii="Calibri" w:hAnsi="Calibri"/>
          <w:noProof/>
          <w:color w:val="000000" w:themeColor="text1"/>
          <w:sz w:val="22"/>
          <w:szCs w:val="22"/>
          <w:vertAlign w:val="superscript"/>
        </w:rPr>
        <w:t>58</w:t>
      </w:r>
      <w:r w:rsidR="00F47430" w:rsidRPr="00200FC5">
        <w:rPr>
          <w:rFonts w:ascii="Calibri" w:hAnsi="Calibri"/>
          <w:color w:val="000000" w:themeColor="text1"/>
          <w:sz w:val="22"/>
          <w:szCs w:val="22"/>
        </w:rPr>
        <w:fldChar w:fldCharType="end"/>
      </w:r>
    </w:p>
    <w:p w14:paraId="606B88FA" w14:textId="6B099679" w:rsidR="00842B4B" w:rsidRPr="00200FC5" w:rsidRDefault="00842B4B" w:rsidP="002A491C">
      <w:pPr>
        <w:spacing w:line="480" w:lineRule="auto"/>
        <w:ind w:firstLine="720"/>
        <w:rPr>
          <w:rFonts w:ascii="Calibri" w:hAnsi="Calibri"/>
          <w:color w:val="000000" w:themeColor="text1"/>
          <w:sz w:val="22"/>
          <w:szCs w:val="22"/>
          <w:shd w:val="clear" w:color="auto" w:fill="FFFFFF"/>
        </w:rPr>
      </w:pPr>
      <w:r w:rsidRPr="00200FC5">
        <w:rPr>
          <w:rFonts w:ascii="Calibri" w:hAnsi="Calibri"/>
          <w:color w:val="000000" w:themeColor="text1"/>
          <w:sz w:val="22"/>
          <w:szCs w:val="22"/>
          <w:shd w:val="clear" w:color="auto" w:fill="FFFFFF"/>
        </w:rPr>
        <w:t xml:space="preserve">Compared to </w:t>
      </w:r>
      <w:r w:rsidR="003369AC" w:rsidRPr="00200FC5">
        <w:rPr>
          <w:rFonts w:ascii="Calibri" w:hAnsi="Calibri"/>
          <w:color w:val="000000" w:themeColor="text1"/>
          <w:sz w:val="22"/>
          <w:szCs w:val="22"/>
          <w:shd w:val="clear" w:color="auto" w:fill="FFFFFF"/>
        </w:rPr>
        <w:t xml:space="preserve">some </w:t>
      </w:r>
      <w:r w:rsidRPr="00200FC5">
        <w:rPr>
          <w:rFonts w:ascii="Calibri" w:hAnsi="Calibri"/>
          <w:color w:val="000000" w:themeColor="text1"/>
          <w:sz w:val="22"/>
          <w:szCs w:val="22"/>
          <w:shd w:val="clear" w:color="auto" w:fill="FFFFFF"/>
        </w:rPr>
        <w:t xml:space="preserve">other types of dietary policies, </w:t>
      </w:r>
      <w:r w:rsidRPr="00200FC5">
        <w:rPr>
          <w:rFonts w:ascii="Calibri" w:hAnsi="Calibri"/>
          <w:color w:val="000000" w:themeColor="text1"/>
          <w:sz w:val="22"/>
          <w:szCs w:val="22"/>
        </w:rPr>
        <w:t>l</w:t>
      </w:r>
      <w:r w:rsidR="001A2358" w:rsidRPr="00200FC5">
        <w:rPr>
          <w:rFonts w:ascii="Calibri" w:hAnsi="Calibri"/>
          <w:color w:val="000000" w:themeColor="text1"/>
          <w:sz w:val="22"/>
          <w:szCs w:val="22"/>
        </w:rPr>
        <w:t xml:space="preserve">abeling policies </w:t>
      </w:r>
      <w:r w:rsidR="003369AC" w:rsidRPr="00200FC5">
        <w:rPr>
          <w:rFonts w:ascii="Calibri" w:hAnsi="Calibri"/>
          <w:color w:val="000000" w:themeColor="text1"/>
          <w:sz w:val="22"/>
          <w:szCs w:val="22"/>
        </w:rPr>
        <w:t xml:space="preserve">can </w:t>
      </w:r>
      <w:r w:rsidR="001A2358" w:rsidRPr="00200FC5">
        <w:rPr>
          <w:rFonts w:ascii="Calibri" w:hAnsi="Calibri"/>
          <w:color w:val="000000" w:themeColor="text1"/>
          <w:sz w:val="22"/>
          <w:szCs w:val="22"/>
        </w:rPr>
        <w:t xml:space="preserve">have the added </w:t>
      </w:r>
      <w:r w:rsidR="003369AC" w:rsidRPr="00200FC5">
        <w:rPr>
          <w:rFonts w:ascii="Calibri" w:hAnsi="Calibri"/>
          <w:color w:val="000000" w:themeColor="text1"/>
          <w:sz w:val="22"/>
          <w:szCs w:val="22"/>
        </w:rPr>
        <w:t xml:space="preserve">advantage </w:t>
      </w:r>
      <w:r w:rsidR="001A2358" w:rsidRPr="00200FC5">
        <w:rPr>
          <w:rFonts w:ascii="Calibri" w:hAnsi="Calibri"/>
          <w:color w:val="000000" w:themeColor="text1"/>
          <w:sz w:val="22"/>
          <w:szCs w:val="22"/>
        </w:rPr>
        <w:t>of stimulating industry reformulation</w:t>
      </w:r>
      <w:r w:rsidR="0076400E" w:rsidRPr="00200FC5">
        <w:rPr>
          <w:rFonts w:ascii="Calibri" w:hAnsi="Calibri"/>
          <w:color w:val="000000" w:themeColor="text1"/>
          <w:sz w:val="22"/>
          <w:szCs w:val="22"/>
        </w:rPr>
        <w:t>,</w:t>
      </w:r>
      <w:r w:rsidR="00B437E1" w:rsidRPr="00200FC5">
        <w:rPr>
          <w:rFonts w:ascii="Calibri" w:hAnsi="Calibri"/>
          <w:color w:val="000000" w:themeColor="text1"/>
          <w:sz w:val="22"/>
          <w:szCs w:val="22"/>
        </w:rPr>
        <w:fldChar w:fldCharType="begin"/>
      </w:r>
      <w:r w:rsidR="00551471" w:rsidRPr="00200FC5">
        <w:rPr>
          <w:rFonts w:ascii="Calibri" w:hAnsi="Calibri"/>
          <w:color w:val="000000" w:themeColor="text1"/>
          <w:sz w:val="22"/>
          <w:szCs w:val="22"/>
        </w:rPr>
        <w:instrText xml:space="preserve"> ADDIN EN.CITE &lt;EndNote&gt;&lt;Cite&gt;&lt;Author&gt;Shangguan&lt;/Author&gt;&lt;Year&gt;2018&lt;/Year&gt;&lt;RecNum&gt;1595&lt;/RecNum&gt;&lt;DisplayText&gt;&lt;style face="superscript"&gt;15&lt;/style&gt;&lt;/DisplayText&gt;&lt;record&gt;&lt;rec-number&gt;1595&lt;/rec-number&gt;&lt;foreign-keys&gt;&lt;key app="EN" db-id="dpawv2erjrtf2zefxtzp0vrosxfwewdfetz0" timestamp="1497311837"&gt;1595&lt;/key&gt;&lt;/foreign-keys&gt;&lt;ref-type name="Journal Article"&gt;17&lt;/ref-type&gt;&lt;contributors&gt;&lt;authors&gt;&lt;author&gt;Shangguan, Siyi&lt;/author&gt;&lt;author&gt;Afshin, Ashkan&lt;/author&gt;&lt;author&gt;Shulkin, Masha&lt;/author&gt;&lt;author&gt;Ma, Wenjie&lt;/author&gt;&lt;author&gt;Marsden, Daniel&lt;/author&gt;&lt;author&gt;Smith, Jessica&lt;/author&gt;&lt;author&gt;Saheb-Kashaf, Michael&lt;/author&gt;&lt;author&gt;Shi, Peilin&lt;/author&gt;&lt;author&gt;Micha, Renata&lt;/author&gt;&lt;author&gt;Imamura, Fumiaki&lt;/author&gt;&lt;author&gt;Mozaffarian, Dariush&lt;/author&gt;&lt;/authors&gt;&lt;/contributors&gt;&lt;titles&gt;&lt;title&gt;A meta-analysis of food labeling effect on consumers diet behaviors and industry practices. [In-press]&lt;/title&gt;&lt;secondary-title&gt;American Journal of Preventative Medicine&lt;/secondary-title&gt;&lt;/titles&gt;&lt;dates&gt;&lt;year&gt;2018&lt;/year&gt;&lt;/dates&gt;&lt;urls&gt;&lt;/urls&gt;&lt;/record&gt;&lt;/Cite&gt;&lt;/EndNote&gt;</w:instrText>
      </w:r>
      <w:r w:rsidR="00B437E1" w:rsidRPr="00200FC5">
        <w:rPr>
          <w:rFonts w:ascii="Calibri" w:hAnsi="Calibri"/>
          <w:color w:val="000000" w:themeColor="text1"/>
          <w:sz w:val="22"/>
          <w:szCs w:val="22"/>
        </w:rPr>
        <w:fldChar w:fldCharType="separate"/>
      </w:r>
      <w:r w:rsidR="00551471" w:rsidRPr="00200FC5">
        <w:rPr>
          <w:rFonts w:ascii="Calibri" w:hAnsi="Calibri"/>
          <w:noProof/>
          <w:color w:val="000000" w:themeColor="text1"/>
          <w:sz w:val="22"/>
          <w:szCs w:val="22"/>
          <w:vertAlign w:val="superscript"/>
        </w:rPr>
        <w:t>15</w:t>
      </w:r>
      <w:r w:rsidR="00B437E1" w:rsidRPr="00200FC5">
        <w:rPr>
          <w:rFonts w:ascii="Calibri" w:hAnsi="Calibri"/>
          <w:color w:val="000000" w:themeColor="text1"/>
          <w:sz w:val="22"/>
          <w:szCs w:val="22"/>
        </w:rPr>
        <w:fldChar w:fldCharType="end"/>
      </w:r>
      <w:r w:rsidR="001A2358" w:rsidRPr="00200FC5">
        <w:rPr>
          <w:rFonts w:ascii="Calibri" w:hAnsi="Calibri"/>
          <w:color w:val="000000" w:themeColor="text1"/>
          <w:sz w:val="22"/>
          <w:szCs w:val="22"/>
        </w:rPr>
        <w:t xml:space="preserve"> the</w:t>
      </w:r>
      <w:r w:rsidR="003369AC" w:rsidRPr="00200FC5">
        <w:rPr>
          <w:rFonts w:ascii="Calibri" w:hAnsi="Calibri"/>
          <w:color w:val="000000" w:themeColor="text1"/>
          <w:sz w:val="22"/>
          <w:szCs w:val="22"/>
        </w:rPr>
        <w:t xml:space="preserve"> potential</w:t>
      </w:r>
      <w:r w:rsidR="001A2358" w:rsidRPr="00200FC5">
        <w:rPr>
          <w:rFonts w:ascii="Calibri" w:hAnsi="Calibri"/>
          <w:color w:val="000000" w:themeColor="text1"/>
          <w:sz w:val="22"/>
          <w:szCs w:val="22"/>
        </w:rPr>
        <w:t xml:space="preserve"> effects of which </w:t>
      </w:r>
      <w:r w:rsidR="001A2358" w:rsidRPr="00200FC5">
        <w:rPr>
          <w:rFonts w:ascii="Calibri" w:hAnsi="Calibri" w:cs="Calibri"/>
          <w:color w:val="000000" w:themeColor="text1"/>
          <w:sz w:val="22"/>
          <w:szCs w:val="22"/>
        </w:rPr>
        <w:t>our investigation quantifies.</w:t>
      </w:r>
      <w:r w:rsidR="001A2358" w:rsidRPr="00200FC5">
        <w:rPr>
          <w:rFonts w:ascii="Calibri" w:hAnsi="Calibri"/>
          <w:color w:val="000000" w:themeColor="text1"/>
          <w:sz w:val="22"/>
          <w:szCs w:val="22"/>
        </w:rPr>
        <w:t xml:space="preserve"> </w:t>
      </w:r>
      <w:r w:rsidR="002A491C" w:rsidRPr="00200FC5">
        <w:rPr>
          <w:rFonts w:ascii="Calibri" w:hAnsi="Calibri"/>
          <w:color w:val="000000" w:themeColor="text1"/>
          <w:sz w:val="22"/>
          <w:szCs w:val="22"/>
          <w:shd w:val="clear" w:color="auto" w:fill="FFFFFF"/>
        </w:rPr>
        <w:t>Prior cost-effectiveness analyses of food labeling strategies have considered a general traffic light front-of-pack label in Australia</w:t>
      </w:r>
      <w:r w:rsidR="002A491C" w:rsidRPr="00200FC5">
        <w:rPr>
          <w:rFonts w:ascii="Calibri" w:hAnsi="Calibri"/>
          <w:color w:val="000000" w:themeColor="text1"/>
          <w:sz w:val="22"/>
          <w:szCs w:val="22"/>
          <w:shd w:val="clear" w:color="auto" w:fill="FFFFFF"/>
        </w:rPr>
        <w:fldChar w:fldCharType="begin"/>
      </w:r>
      <w:r w:rsidR="00631B0F" w:rsidRPr="00200FC5">
        <w:rPr>
          <w:rFonts w:ascii="Calibri" w:hAnsi="Calibri"/>
          <w:color w:val="000000" w:themeColor="text1"/>
          <w:sz w:val="22"/>
          <w:szCs w:val="22"/>
          <w:shd w:val="clear" w:color="auto" w:fill="FFFFFF"/>
        </w:rPr>
        <w:instrText xml:space="preserve"> ADDIN EN.CITE &lt;EndNote&gt;&lt;Cite&gt;&lt;Author&gt;Sacks&lt;/Author&gt;&lt;Year&gt;2011&lt;/Year&gt;&lt;RecNum&gt;476&lt;/RecNum&gt;&lt;DisplayText&gt;&lt;style face="superscript"&gt;63&lt;/style&gt;&lt;/DisplayText&gt;&lt;record&gt;&lt;rec-number&gt;476&lt;/rec-number&gt;&lt;foreign-keys&gt;&lt;key app="EN" db-id="dpawv2erjrtf2zefxtzp0vrosxfwewdfetz0" timestamp="1491255098"&gt;476&lt;/key&gt;&lt;/foreign-keys&gt;&lt;ref-type name="Journal Article"&gt;17&lt;/ref-type&gt;&lt;contributors&gt;&lt;authors&gt;&lt;author&gt;Sacks, Gary&lt;/author&gt;&lt;author&gt;Veerman, J Lennert&lt;/author&gt;&lt;author&gt;Moodie, Marj&lt;/author&gt;&lt;author&gt;Swinburn, Boydd&lt;/author&gt;&lt;/authors&gt;&lt;/contributors&gt;&lt;titles&gt;&lt;title&gt;‘Traffic-light’nutrition labelling and ‘junk-food’tax: a modelled comparison of cost-effectiveness for obesity prevention&lt;/title&gt;&lt;secondary-title&gt;International Journal of Obesity&lt;/secondary-title&gt;&lt;/titles&gt;&lt;periodical&gt;&lt;full-title&gt;International Journal of Obesity&lt;/full-title&gt;&lt;abbr-1&gt;Int. J. Obesity&lt;/abbr-1&gt;&lt;abbr-2&gt;Int J Obesity&lt;/abbr-2&gt;&lt;/periodical&gt;&lt;pages&gt;1001-1009&lt;/pages&gt;&lt;volume&gt;35&lt;/volume&gt;&lt;number&gt;7&lt;/number&gt;&lt;dates&gt;&lt;year&gt;2011&lt;/year&gt;&lt;/dates&gt;&lt;isbn&gt;0307-0565&lt;/isbn&gt;&lt;urls&gt;&lt;related-urls&gt;&lt;url&gt;http://www.nature.com/ijo/journal/v35/n7/pdf/ijo2010228a.pdf&lt;/url&gt;&lt;/related-urls&gt;&lt;/urls&gt;&lt;/record&gt;&lt;/Cite&gt;&lt;/EndNote&gt;</w:instrText>
      </w:r>
      <w:r w:rsidR="002A491C" w:rsidRPr="00200FC5">
        <w:rPr>
          <w:rFonts w:ascii="Calibri" w:hAnsi="Calibri"/>
          <w:color w:val="000000" w:themeColor="text1"/>
          <w:sz w:val="22"/>
          <w:szCs w:val="22"/>
          <w:shd w:val="clear" w:color="auto" w:fill="FFFFFF"/>
        </w:rPr>
        <w:fldChar w:fldCharType="separate"/>
      </w:r>
      <w:r w:rsidR="00631B0F" w:rsidRPr="00200FC5">
        <w:rPr>
          <w:rFonts w:ascii="Calibri" w:hAnsi="Calibri"/>
          <w:noProof/>
          <w:color w:val="000000" w:themeColor="text1"/>
          <w:sz w:val="22"/>
          <w:szCs w:val="22"/>
          <w:shd w:val="clear" w:color="auto" w:fill="FFFFFF"/>
          <w:vertAlign w:val="superscript"/>
        </w:rPr>
        <w:t>63</w:t>
      </w:r>
      <w:r w:rsidR="002A491C" w:rsidRPr="00200FC5">
        <w:rPr>
          <w:rFonts w:ascii="Calibri" w:hAnsi="Calibri"/>
          <w:color w:val="000000" w:themeColor="text1"/>
          <w:sz w:val="22"/>
          <w:szCs w:val="22"/>
          <w:shd w:val="clear" w:color="auto" w:fill="FFFFFF"/>
        </w:rPr>
        <w:fldChar w:fldCharType="end"/>
      </w:r>
      <w:r w:rsidR="002A491C" w:rsidRPr="00200FC5">
        <w:rPr>
          <w:rFonts w:ascii="Calibri" w:hAnsi="Calibri"/>
          <w:color w:val="000000" w:themeColor="text1"/>
          <w:sz w:val="22"/>
          <w:szCs w:val="22"/>
          <w:shd w:val="clear" w:color="auto" w:fill="FFFFFF"/>
        </w:rPr>
        <w:t xml:space="preserve"> or calorie menu labeling in the U</w:t>
      </w:r>
      <w:r w:rsidR="00F6101D" w:rsidRPr="00200FC5">
        <w:rPr>
          <w:rFonts w:ascii="Calibri" w:hAnsi="Calibri"/>
          <w:color w:val="000000" w:themeColor="text1"/>
          <w:sz w:val="22"/>
          <w:szCs w:val="22"/>
          <w:shd w:val="clear" w:color="auto" w:fill="FFFFFF"/>
        </w:rPr>
        <w:t>.</w:t>
      </w:r>
      <w:r w:rsidR="002A491C" w:rsidRPr="00200FC5">
        <w:rPr>
          <w:rFonts w:ascii="Calibri" w:hAnsi="Calibri"/>
          <w:color w:val="000000" w:themeColor="text1"/>
          <w:sz w:val="22"/>
          <w:szCs w:val="22"/>
          <w:shd w:val="clear" w:color="auto" w:fill="FFFFFF"/>
        </w:rPr>
        <w:t>S</w:t>
      </w:r>
      <w:r w:rsidR="0076400E" w:rsidRPr="00200FC5">
        <w:rPr>
          <w:rFonts w:ascii="Calibri" w:hAnsi="Calibri"/>
          <w:color w:val="000000" w:themeColor="text1"/>
          <w:sz w:val="22"/>
          <w:szCs w:val="22"/>
          <w:shd w:val="clear" w:color="auto" w:fill="FFFFFF"/>
        </w:rPr>
        <w:t>.</w:t>
      </w:r>
      <w:r w:rsidR="002A491C" w:rsidRPr="00200FC5">
        <w:rPr>
          <w:rFonts w:ascii="Calibri" w:hAnsi="Calibri"/>
          <w:color w:val="000000" w:themeColor="text1"/>
          <w:sz w:val="22"/>
          <w:szCs w:val="22"/>
          <w:shd w:val="clear" w:color="auto" w:fill="FFFFFF"/>
        </w:rPr>
        <w:fldChar w:fldCharType="begin"/>
      </w:r>
      <w:r w:rsidR="00631B0F" w:rsidRPr="00200FC5">
        <w:rPr>
          <w:rFonts w:ascii="Calibri" w:hAnsi="Calibri"/>
          <w:color w:val="000000" w:themeColor="text1"/>
          <w:sz w:val="22"/>
          <w:szCs w:val="22"/>
          <w:shd w:val="clear" w:color="auto" w:fill="FFFFFF"/>
        </w:rPr>
        <w:instrText xml:space="preserve"> ADDIN EN.CITE &lt;EndNote&gt;&lt;Cite&gt;&lt;Author&gt;Gortmaker&lt;/Author&gt;&lt;Year&gt;2015&lt;/Year&gt;&lt;RecNum&gt;498&lt;/RecNum&gt;&lt;DisplayText&gt;&lt;style face="superscript"&gt;64&lt;/style&gt;&lt;/DisplayText&gt;&lt;record&gt;&lt;rec-number&gt;498&lt;/rec-number&gt;&lt;foreign-keys&gt;&lt;key app="EN" db-id="dpawv2erjrtf2zefxtzp0vrosxfwewdfetz0" timestamp="1492315379"&gt;498&lt;/key&gt;&lt;/foreign-keys&gt;&lt;ref-type name="Journal Article"&gt;17&lt;/ref-type&gt;&lt;contributors&gt;&lt;authors&gt;&lt;author&gt;Gortmaker, Steven L&lt;/author&gt;&lt;author&gt;Wang, Y Claire&lt;/author&gt;&lt;author&gt;Long, Michael W&lt;/author&gt;&lt;author&gt;Giles, Catherine M&lt;/author&gt;&lt;author&gt;Ward, Zachary J&lt;/author&gt;&lt;author&gt;Barrett, Jessica L&lt;/author&gt;&lt;author&gt;Kenney, Erica L&lt;/author&gt;&lt;author&gt;Sonneville, Kendrin R&lt;/author&gt;&lt;author&gt;Afzal, Amna Sadaf&lt;/author&gt;&lt;author&gt;Resch, Stephen C&lt;/author&gt;&lt;/authors&gt;&lt;/contributors&gt;&lt;titles&gt;&lt;title&gt;Three interventions that reduce childhood obesity are projected to save more than they cost to implement&lt;/title&gt;&lt;secondary-title&gt;Health Affairs&lt;/secondary-title&gt;&lt;/titles&gt;&lt;periodical&gt;&lt;full-title&gt;Health Affairs&lt;/full-title&gt;&lt;abbr-1&gt;Health Aff.&lt;/abbr-1&gt;&lt;abbr-2&gt;Health Aff&lt;/abbr-2&gt;&lt;/periodical&gt;&lt;pages&gt;1932-1939&lt;/pages&gt;&lt;volume&gt;34&lt;/volume&gt;&lt;number&gt;11&lt;/number&gt;&lt;dates&gt;&lt;year&gt;2015&lt;/year&gt;&lt;/dates&gt;&lt;isbn&gt;0278-2715&lt;/isbn&gt;&lt;urls&gt;&lt;related-urls&gt;&lt;url&gt;http://content.healthaffairs.org/content/34/11/1932.full.pdf&lt;/url&gt;&lt;/related-urls&gt;&lt;/urls&gt;&lt;/record&gt;&lt;/Cite&gt;&lt;/EndNote&gt;</w:instrText>
      </w:r>
      <w:r w:rsidR="002A491C" w:rsidRPr="00200FC5">
        <w:rPr>
          <w:rFonts w:ascii="Calibri" w:hAnsi="Calibri"/>
          <w:color w:val="000000" w:themeColor="text1"/>
          <w:sz w:val="22"/>
          <w:szCs w:val="22"/>
          <w:shd w:val="clear" w:color="auto" w:fill="FFFFFF"/>
        </w:rPr>
        <w:fldChar w:fldCharType="separate"/>
      </w:r>
      <w:r w:rsidR="00631B0F" w:rsidRPr="00200FC5">
        <w:rPr>
          <w:rFonts w:ascii="Calibri" w:hAnsi="Calibri"/>
          <w:noProof/>
          <w:color w:val="000000" w:themeColor="text1"/>
          <w:sz w:val="22"/>
          <w:szCs w:val="22"/>
          <w:shd w:val="clear" w:color="auto" w:fill="FFFFFF"/>
          <w:vertAlign w:val="superscript"/>
        </w:rPr>
        <w:t>64</w:t>
      </w:r>
      <w:r w:rsidR="002A491C" w:rsidRPr="00200FC5">
        <w:rPr>
          <w:rFonts w:ascii="Calibri" w:hAnsi="Calibri"/>
          <w:color w:val="000000" w:themeColor="text1"/>
          <w:sz w:val="22"/>
          <w:szCs w:val="22"/>
          <w:shd w:val="clear" w:color="auto" w:fill="FFFFFF"/>
        </w:rPr>
        <w:fldChar w:fldCharType="end"/>
      </w:r>
      <w:r w:rsidR="002A491C" w:rsidRPr="00200FC5">
        <w:rPr>
          <w:rFonts w:ascii="Calibri" w:hAnsi="Calibri"/>
          <w:color w:val="000000" w:themeColor="text1"/>
          <w:sz w:val="22"/>
          <w:szCs w:val="22"/>
          <w:shd w:val="clear" w:color="auto" w:fill="FFFFFF"/>
        </w:rPr>
        <w:t xml:space="preserve"> Our investigation builds on and extends previous studies by using a microsimulation model to assess the impact of added sugar labeling in the U</w:t>
      </w:r>
      <w:r w:rsidR="00F6101D" w:rsidRPr="00200FC5">
        <w:rPr>
          <w:rFonts w:ascii="Calibri" w:hAnsi="Calibri"/>
          <w:color w:val="000000" w:themeColor="text1"/>
          <w:sz w:val="22"/>
          <w:szCs w:val="22"/>
          <w:shd w:val="clear" w:color="auto" w:fill="FFFFFF"/>
        </w:rPr>
        <w:t>.</w:t>
      </w:r>
      <w:r w:rsidR="002A491C" w:rsidRPr="00200FC5">
        <w:rPr>
          <w:rFonts w:ascii="Calibri" w:hAnsi="Calibri"/>
          <w:color w:val="000000" w:themeColor="text1"/>
          <w:sz w:val="22"/>
          <w:szCs w:val="22"/>
          <w:shd w:val="clear" w:color="auto" w:fill="FFFFFF"/>
        </w:rPr>
        <w:t>S</w:t>
      </w:r>
      <w:r w:rsidR="00F6101D" w:rsidRPr="00200FC5">
        <w:rPr>
          <w:rFonts w:ascii="Calibri" w:hAnsi="Calibri"/>
          <w:color w:val="000000" w:themeColor="text1"/>
          <w:sz w:val="22"/>
          <w:szCs w:val="22"/>
          <w:shd w:val="clear" w:color="auto" w:fill="FFFFFF"/>
        </w:rPr>
        <w:t>.</w:t>
      </w:r>
      <w:r w:rsidR="003D4E45" w:rsidRPr="00200FC5">
        <w:rPr>
          <w:rFonts w:ascii="Calibri" w:hAnsi="Calibri"/>
          <w:color w:val="000000" w:themeColor="text1"/>
          <w:sz w:val="22"/>
          <w:szCs w:val="22"/>
          <w:shd w:val="clear" w:color="auto" w:fill="FFFFFF"/>
        </w:rPr>
        <w:t>,</w:t>
      </w:r>
      <w:r w:rsidR="002A491C" w:rsidRPr="00200FC5">
        <w:rPr>
          <w:rFonts w:ascii="Calibri" w:hAnsi="Calibri"/>
          <w:color w:val="000000" w:themeColor="text1"/>
          <w:sz w:val="22"/>
          <w:szCs w:val="22"/>
          <w:shd w:val="clear" w:color="auto" w:fill="FFFFFF"/>
        </w:rPr>
        <w:t xml:space="preserve"> including potential </w:t>
      </w:r>
      <w:r w:rsidR="00B82C5C" w:rsidRPr="00200FC5">
        <w:rPr>
          <w:rFonts w:ascii="Calibri" w:hAnsi="Calibri"/>
          <w:color w:val="000000" w:themeColor="text1"/>
          <w:sz w:val="22"/>
          <w:szCs w:val="22"/>
          <w:shd w:val="clear" w:color="auto" w:fill="FFFFFF"/>
        </w:rPr>
        <w:t xml:space="preserve">additional </w:t>
      </w:r>
      <w:r w:rsidR="002A491C" w:rsidRPr="00200FC5">
        <w:rPr>
          <w:rFonts w:ascii="Calibri" w:hAnsi="Calibri"/>
          <w:color w:val="000000" w:themeColor="text1"/>
          <w:sz w:val="22"/>
          <w:szCs w:val="22"/>
          <w:shd w:val="clear" w:color="auto" w:fill="FFFFFF"/>
        </w:rPr>
        <w:t xml:space="preserve">effects of industry reformulation. Our results are consistent with prior labeling studies </w:t>
      </w:r>
      <w:r w:rsidRPr="00200FC5">
        <w:rPr>
          <w:rFonts w:ascii="Calibri" w:hAnsi="Calibri"/>
          <w:color w:val="000000" w:themeColor="text1"/>
          <w:sz w:val="22"/>
          <w:szCs w:val="22"/>
          <w:shd w:val="clear" w:color="auto" w:fill="FFFFFF"/>
        </w:rPr>
        <w:t xml:space="preserve">in finding that these policies are generally “dominant”, due to their relatively low implementation costs and high cost-savings. Even </w:t>
      </w:r>
      <w:r w:rsidR="009D3B29" w:rsidRPr="00200FC5">
        <w:rPr>
          <w:rFonts w:ascii="Calibri" w:hAnsi="Calibri"/>
          <w:color w:val="000000" w:themeColor="text1"/>
          <w:sz w:val="22"/>
          <w:szCs w:val="22"/>
          <w:shd w:val="clear" w:color="auto" w:fill="FFFFFF"/>
        </w:rPr>
        <w:t xml:space="preserve">when </w:t>
      </w:r>
      <w:r w:rsidRPr="00200FC5">
        <w:rPr>
          <w:rFonts w:ascii="Calibri" w:hAnsi="Calibri"/>
          <w:color w:val="000000" w:themeColor="text1"/>
          <w:sz w:val="22"/>
          <w:szCs w:val="22"/>
          <w:shd w:val="clear" w:color="auto" w:fill="FFFFFF"/>
        </w:rPr>
        <w:t xml:space="preserve">considering </w:t>
      </w:r>
      <w:r w:rsidR="009D3B29" w:rsidRPr="00200FC5">
        <w:rPr>
          <w:rFonts w:ascii="Calibri" w:hAnsi="Calibri"/>
          <w:color w:val="000000" w:themeColor="text1"/>
          <w:sz w:val="22"/>
          <w:szCs w:val="22"/>
          <w:shd w:val="clear" w:color="auto" w:fill="FFFFFF"/>
        </w:rPr>
        <w:t xml:space="preserve">only healthcare </w:t>
      </w:r>
      <w:r w:rsidR="009D3B29" w:rsidRPr="00200FC5">
        <w:rPr>
          <w:rFonts w:ascii="Calibri" w:hAnsi="Calibri"/>
          <w:color w:val="000000" w:themeColor="text1"/>
          <w:sz w:val="22"/>
          <w:szCs w:val="22"/>
          <w:shd w:val="clear" w:color="auto" w:fill="FFFFFF"/>
        </w:rPr>
        <w:lastRenderedPageBreak/>
        <w:t xml:space="preserve">savings, such approaches promoting </w:t>
      </w:r>
      <w:r w:rsidR="001B2BDD" w:rsidRPr="00200FC5">
        <w:rPr>
          <w:rFonts w:ascii="Calibri" w:hAnsi="Calibri"/>
          <w:color w:val="000000" w:themeColor="text1"/>
          <w:sz w:val="22"/>
          <w:szCs w:val="22"/>
          <w:shd w:val="clear" w:color="auto" w:fill="FFFFFF"/>
        </w:rPr>
        <w:t>healthy eating were estimated to be far more cost-effective than many federally approved medical interventions</w:t>
      </w:r>
      <w:r w:rsidRPr="00200FC5">
        <w:rPr>
          <w:rFonts w:ascii="Calibri" w:hAnsi="Calibri"/>
          <w:color w:val="000000" w:themeColor="text1"/>
          <w:sz w:val="22"/>
          <w:szCs w:val="22"/>
          <w:shd w:val="clear" w:color="auto" w:fill="FFFFFF"/>
        </w:rPr>
        <w:t>, such as pre-diabetes screening ($8,181/QALY)</w:t>
      </w:r>
      <w:r w:rsidR="00C171F2" w:rsidRPr="00200FC5">
        <w:rPr>
          <w:rFonts w:ascii="Calibri" w:hAnsi="Calibri"/>
          <w:color w:val="000000" w:themeColor="text1"/>
          <w:sz w:val="22"/>
          <w:szCs w:val="22"/>
          <w:shd w:val="clear" w:color="auto" w:fill="FFFFFF"/>
        </w:rPr>
        <w:t>,</w:t>
      </w:r>
      <w:r w:rsidRPr="00200FC5">
        <w:rPr>
          <w:rFonts w:ascii="Calibri" w:hAnsi="Calibri"/>
          <w:color w:val="000000" w:themeColor="text1"/>
          <w:sz w:val="22"/>
          <w:szCs w:val="22"/>
          <w:shd w:val="clear" w:color="auto" w:fill="FFFFFF"/>
        </w:rPr>
        <w:fldChar w:fldCharType="begin">
          <w:fldData xml:space="preserve">PEVuZE5vdGU+PENpdGU+PEF1dGhvcj5Ib2VyZ2VyPC9BdXRob3I+PFllYXI+MjAwNzwvWWVhcj48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=
</w:fldData>
        </w:fldChar>
      </w:r>
      <w:r w:rsidR="00631B0F" w:rsidRPr="00200FC5">
        <w:rPr>
          <w:rFonts w:ascii="Calibri" w:hAnsi="Calibri"/>
          <w:color w:val="000000" w:themeColor="text1"/>
          <w:sz w:val="22"/>
          <w:szCs w:val="22"/>
          <w:shd w:val="clear" w:color="auto" w:fill="FFFFFF"/>
        </w:rPr>
        <w:instrText xml:space="preserve"> ADDIN EN.CITE </w:instrText>
      </w:r>
      <w:r w:rsidR="00631B0F" w:rsidRPr="00200FC5">
        <w:rPr>
          <w:rFonts w:ascii="Calibri" w:hAnsi="Calibri"/>
          <w:color w:val="000000" w:themeColor="text1"/>
          <w:sz w:val="22"/>
          <w:szCs w:val="22"/>
          <w:shd w:val="clear" w:color="auto" w:fill="FFFFFF"/>
        </w:rPr>
        <w:fldChar w:fldCharType="begin">
          <w:fldData xml:space="preserve">PEVuZE5vdGU+PENpdGU+PEF1dGhvcj5Ib2VyZ2VyPC9BdXRob3I+PFllYXI+MjAwNzwvWWVhcj48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=
</w:fldData>
        </w:fldChar>
      </w:r>
      <w:r w:rsidR="00631B0F" w:rsidRPr="00200FC5">
        <w:rPr>
          <w:rFonts w:ascii="Calibri" w:hAnsi="Calibri"/>
          <w:color w:val="000000" w:themeColor="text1"/>
          <w:sz w:val="22"/>
          <w:szCs w:val="22"/>
          <w:shd w:val="clear" w:color="auto" w:fill="FFFFFF"/>
        </w:rPr>
        <w:instrText xml:space="preserve"> ADDIN EN.CITE.DATA </w:instrText>
      </w:r>
      <w:r w:rsidR="00631B0F" w:rsidRPr="00200FC5">
        <w:rPr>
          <w:rFonts w:ascii="Calibri" w:hAnsi="Calibri"/>
          <w:color w:val="000000" w:themeColor="text1"/>
          <w:sz w:val="22"/>
          <w:szCs w:val="22"/>
          <w:shd w:val="clear" w:color="auto" w:fill="FFFFFF"/>
        </w:rPr>
      </w:r>
      <w:r w:rsidR="00631B0F" w:rsidRPr="00200FC5">
        <w:rPr>
          <w:rFonts w:ascii="Calibri" w:hAnsi="Calibri"/>
          <w:color w:val="000000" w:themeColor="text1"/>
          <w:sz w:val="22"/>
          <w:szCs w:val="22"/>
          <w:shd w:val="clear" w:color="auto" w:fill="FFFFFF"/>
        </w:rPr>
        <w:fldChar w:fldCharType="end"/>
      </w:r>
      <w:r w:rsidRPr="00200FC5">
        <w:rPr>
          <w:rFonts w:ascii="Calibri" w:hAnsi="Calibri"/>
          <w:color w:val="000000" w:themeColor="text1"/>
          <w:sz w:val="22"/>
          <w:szCs w:val="22"/>
          <w:shd w:val="clear" w:color="auto" w:fill="FFFFFF"/>
        </w:rPr>
      </w:r>
      <w:r w:rsidRPr="00200FC5">
        <w:rPr>
          <w:rFonts w:ascii="Calibri" w:hAnsi="Calibri"/>
          <w:color w:val="000000" w:themeColor="text1"/>
          <w:sz w:val="22"/>
          <w:szCs w:val="22"/>
          <w:shd w:val="clear" w:color="auto" w:fill="FFFFFF"/>
        </w:rPr>
        <w:fldChar w:fldCharType="separate"/>
      </w:r>
      <w:r w:rsidR="00631B0F" w:rsidRPr="00200FC5">
        <w:rPr>
          <w:rFonts w:ascii="Calibri" w:hAnsi="Calibri"/>
          <w:noProof/>
          <w:color w:val="000000" w:themeColor="text1"/>
          <w:sz w:val="22"/>
          <w:szCs w:val="22"/>
          <w:shd w:val="clear" w:color="auto" w:fill="FFFFFF"/>
          <w:vertAlign w:val="superscript"/>
        </w:rPr>
        <w:t>65</w:t>
      </w:r>
      <w:r w:rsidRPr="00200FC5">
        <w:rPr>
          <w:rFonts w:ascii="Calibri" w:hAnsi="Calibri"/>
          <w:color w:val="000000" w:themeColor="text1"/>
          <w:sz w:val="22"/>
          <w:szCs w:val="22"/>
          <w:shd w:val="clear" w:color="auto" w:fill="FFFFFF"/>
        </w:rPr>
        <w:fldChar w:fldCharType="end"/>
      </w:r>
      <w:r w:rsidRPr="00200FC5">
        <w:rPr>
          <w:rFonts w:ascii="Calibri" w:hAnsi="Calibri"/>
          <w:color w:val="000000" w:themeColor="text1"/>
          <w:sz w:val="22"/>
          <w:szCs w:val="22"/>
          <w:shd w:val="clear" w:color="auto" w:fill="FFFFFF"/>
        </w:rPr>
        <w:t xml:space="preserve"> </w:t>
      </w:r>
      <w:r w:rsidRPr="00200FC5">
        <w:rPr>
          <w:rFonts w:ascii="Calibri" w:hAnsi="Calibri"/>
          <w:sz w:val="22"/>
          <w:szCs w:val="22"/>
        </w:rPr>
        <w:t>drug treatment of hypertension ($20,000/QALY)</w:t>
      </w:r>
      <w:r w:rsidR="00C171F2" w:rsidRPr="00200FC5">
        <w:rPr>
          <w:rFonts w:ascii="Calibri" w:hAnsi="Calibri"/>
          <w:sz w:val="22"/>
          <w:szCs w:val="22"/>
        </w:rPr>
        <w:t>,</w:t>
      </w:r>
      <w:r w:rsidRPr="00200FC5">
        <w:rPr>
          <w:rFonts w:ascii="Calibri" w:hAnsi="Calibri"/>
          <w:sz w:val="22"/>
          <w:szCs w:val="22"/>
        </w:rPr>
        <w:fldChar w:fldCharType="begin"/>
      </w:r>
      <w:r w:rsidR="00631B0F" w:rsidRPr="00200FC5">
        <w:rPr>
          <w:rFonts w:ascii="Calibri" w:hAnsi="Calibri"/>
          <w:sz w:val="22"/>
          <w:szCs w:val="22"/>
        </w:rPr>
        <w:instrText xml:space="preserve"> ADDIN EN.CITE &lt;EndNote&gt;&lt;Cite&gt;&lt;Author&gt;Park&lt;/Author&gt;&lt;Year&gt;2017&lt;/Year&gt;&lt;RecNum&gt;5442&lt;/RecNum&gt;&lt;DisplayText&gt;&lt;style face="superscript"&gt;66&lt;/style&gt;&lt;/DisplayText&gt;&lt;record&gt;&lt;rec-number&gt;5442&lt;/rec-number&gt;&lt;foreign-keys&gt;&lt;key app="EN" db-id="xt2fa5pf1vvptiexpvnxtwzjsa5fest5z5vx"&gt;5442&lt;/key&gt;&lt;/foreign-keys&gt;&lt;ref-type name="Journal Article"&gt;17&lt;/ref-type&gt;&lt;contributors&gt;&lt;authors&gt;&lt;author&gt;Park, C.&lt;/author&gt;&lt;author&gt;Wang, G.&lt;/author&gt;&lt;author&gt;Durthaler, J. M.&lt;/author&gt;&lt;author&gt;Fang, J.&lt;/author&gt;&lt;/authors&gt;&lt;/contributors&gt;&lt;auth-address&gt;Division for Heart Disease and Stroke Prevention, US Centers for Disease Control and Prevention, Atlanta, Georgia. Electronic address: muz6@cdc.gov.&amp;#xD;Division for Heart Disease and Stroke Prevention, US Centers for Disease Control and Prevention, Atlanta, Georgia.&lt;/auth-address&gt;&lt;titles&gt;&lt;title&gt;Cost-effectiveness Analyses of Antihypertensive Medicines: A Systematic Review&lt;/title&gt;&lt;secondary-title&gt;American journal of preventive medicine&lt;/secondary-title&gt;&lt;alt-title&gt;Am J Prev Med&lt;/alt-title&gt;&lt;/titles&gt;&lt;periodical&gt;&lt;full-title&gt;American journal of preventive medicine&lt;/full-title&gt;&lt;abbr-1&gt;Am J Prev Med&lt;/abbr-1&gt;&lt;/periodical&gt;&lt;alt-periodical&gt;&lt;full-title&gt;American journal of preventive medicine&lt;/full-title&gt;&lt;abbr-1&gt;Am J Prev Med&lt;/abbr-1&gt;&lt;/alt-periodical&gt;&lt;pages&gt;S131-S142&lt;/pages&gt;&lt;volume&gt;53&lt;/volume&gt;&lt;number&gt;6S2&lt;/number&gt;&lt;edition&gt;2017/11/21&lt;/edition&gt;&lt;dates&gt;&lt;year&gt;2017&lt;/year&gt;&lt;pub-dates&gt;&lt;date&gt;Dec&lt;/date&gt;&lt;/pub-dates&gt;&lt;/dates&gt;&lt;isbn&gt;1873-2607 (Electronic)&amp;#xD;0749-3797 (Linking)&lt;/isbn&gt;&lt;accession-num&gt;29153114&lt;/accession-num&gt;&lt;work-type&gt;Review&lt;/work-type&gt;&lt;urls&gt;&lt;related-urls&gt;&lt;url&gt;http://www.ncbi.nlm.nih.gov/pubmed/29153114&lt;/url&gt;&lt;/related-urls&gt;&lt;/urls&gt;&lt;electronic-resource-num&gt;10.1016/j.amepre.2017.06.020&lt;/electronic-resource-num&gt;&lt;language&gt;eng&lt;/language&gt;&lt;/record&gt;&lt;/Cite&gt;&lt;/EndNote&gt;</w:instrText>
      </w:r>
      <w:r w:rsidRPr="00200FC5">
        <w:rPr>
          <w:rFonts w:ascii="Calibri" w:hAnsi="Calibri"/>
          <w:sz w:val="22"/>
          <w:szCs w:val="22"/>
        </w:rPr>
        <w:fldChar w:fldCharType="separate"/>
      </w:r>
      <w:r w:rsidR="00631B0F" w:rsidRPr="00200FC5">
        <w:rPr>
          <w:rFonts w:ascii="Calibri" w:hAnsi="Calibri"/>
          <w:noProof/>
          <w:sz w:val="22"/>
          <w:szCs w:val="22"/>
          <w:vertAlign w:val="superscript"/>
        </w:rPr>
        <w:t>66</w:t>
      </w:r>
      <w:r w:rsidRPr="00200FC5">
        <w:rPr>
          <w:rFonts w:ascii="Calibri" w:hAnsi="Calibri"/>
          <w:sz w:val="22"/>
          <w:szCs w:val="22"/>
        </w:rPr>
        <w:fldChar w:fldCharType="end"/>
      </w:r>
      <w:r w:rsidRPr="00200FC5">
        <w:rPr>
          <w:rFonts w:ascii="Calibri" w:hAnsi="Calibri"/>
          <w:sz w:val="22"/>
          <w:szCs w:val="22"/>
        </w:rPr>
        <w:t xml:space="preserve"> </w:t>
      </w:r>
      <w:r w:rsidR="001B2BDD" w:rsidRPr="00200FC5">
        <w:rPr>
          <w:rFonts w:ascii="Calibri" w:hAnsi="Calibri"/>
          <w:sz w:val="22"/>
          <w:szCs w:val="22"/>
        </w:rPr>
        <w:t xml:space="preserve">or </w:t>
      </w:r>
      <w:r w:rsidRPr="00200FC5">
        <w:rPr>
          <w:rFonts w:ascii="Calibri" w:hAnsi="Calibri"/>
          <w:sz w:val="22"/>
          <w:szCs w:val="22"/>
        </w:rPr>
        <w:t>use of statins for primary CVD prevention ($37,000/QALY)</w:t>
      </w:r>
      <w:r w:rsidR="00C171F2" w:rsidRPr="00200FC5">
        <w:rPr>
          <w:rFonts w:ascii="Calibri" w:hAnsi="Calibri"/>
          <w:sz w:val="22"/>
          <w:szCs w:val="22"/>
        </w:rPr>
        <w:t>.</w:t>
      </w:r>
      <w:r w:rsidRPr="00200FC5">
        <w:rPr>
          <w:rFonts w:ascii="Calibri" w:hAnsi="Calibri"/>
          <w:sz w:val="22"/>
          <w:szCs w:val="22"/>
        </w:rPr>
        <w:fldChar w:fldCharType="begin">
          <w:fldData xml:space="preserve">PEVuZE5vdGU+PENpdGU+PEF1dGhvcj5QYW5keWE8L0F1dGhvcj48WWVhcj4yMDE1PC9ZZWFyPjxS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</w:fldData>
        </w:fldChar>
      </w:r>
      <w:r w:rsidR="00631B0F" w:rsidRPr="00200FC5">
        <w:rPr>
          <w:rFonts w:ascii="Calibri" w:hAnsi="Calibri"/>
          <w:sz w:val="22"/>
          <w:szCs w:val="22"/>
        </w:rPr>
        <w:instrText xml:space="preserve"> ADDIN EN.CITE </w:instrText>
      </w:r>
      <w:r w:rsidR="00631B0F" w:rsidRPr="00200FC5">
        <w:rPr>
          <w:rFonts w:ascii="Calibri" w:hAnsi="Calibri"/>
          <w:sz w:val="22"/>
          <w:szCs w:val="22"/>
        </w:rPr>
        <w:fldChar w:fldCharType="begin">
          <w:fldData xml:space="preserve">PEVuZE5vdGU+PENpdGU+PEF1dGhvcj5QYW5keWE8L0F1dGhvcj48WWVhcj4yMDE1PC9ZZWFyPjxS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</w:fldData>
        </w:fldChar>
      </w:r>
      <w:r w:rsidR="00631B0F" w:rsidRPr="00200FC5">
        <w:rPr>
          <w:rFonts w:ascii="Calibri" w:hAnsi="Calibri"/>
          <w:sz w:val="22"/>
          <w:szCs w:val="22"/>
        </w:rPr>
        <w:instrText xml:space="preserve"> ADDIN EN.CITE.DATA </w:instrText>
      </w:r>
      <w:r w:rsidR="00631B0F" w:rsidRPr="00200FC5">
        <w:rPr>
          <w:rFonts w:ascii="Calibri" w:hAnsi="Calibri"/>
          <w:sz w:val="22"/>
          <w:szCs w:val="22"/>
        </w:rPr>
      </w:r>
      <w:r w:rsidR="00631B0F" w:rsidRPr="00200FC5">
        <w:rPr>
          <w:rFonts w:ascii="Calibri" w:hAnsi="Calibri"/>
          <w:sz w:val="22"/>
          <w:szCs w:val="22"/>
        </w:rPr>
        <w:fldChar w:fldCharType="end"/>
      </w:r>
      <w:r w:rsidRPr="00200FC5">
        <w:rPr>
          <w:rFonts w:ascii="Calibri" w:hAnsi="Calibri"/>
          <w:sz w:val="22"/>
          <w:szCs w:val="22"/>
        </w:rPr>
      </w:r>
      <w:r w:rsidRPr="00200FC5">
        <w:rPr>
          <w:rFonts w:ascii="Calibri" w:hAnsi="Calibri"/>
          <w:sz w:val="22"/>
          <w:szCs w:val="22"/>
        </w:rPr>
        <w:fldChar w:fldCharType="separate"/>
      </w:r>
      <w:r w:rsidR="00631B0F" w:rsidRPr="00200FC5">
        <w:rPr>
          <w:rFonts w:ascii="Calibri" w:hAnsi="Calibri"/>
          <w:noProof/>
          <w:sz w:val="22"/>
          <w:szCs w:val="22"/>
          <w:vertAlign w:val="superscript"/>
        </w:rPr>
        <w:t>67</w:t>
      </w:r>
      <w:r w:rsidRPr="00200FC5">
        <w:rPr>
          <w:rFonts w:ascii="Calibri" w:hAnsi="Calibri"/>
          <w:sz w:val="22"/>
          <w:szCs w:val="22"/>
        </w:rPr>
        <w:fldChar w:fldCharType="end"/>
      </w:r>
    </w:p>
    <w:p w14:paraId="49C89BBF" w14:textId="7D904F9D" w:rsidR="00412129" w:rsidRPr="00200FC5" w:rsidRDefault="00842B4B" w:rsidP="004F29F1">
      <w:pPr>
        <w:spacing w:line="480" w:lineRule="auto"/>
        <w:ind w:firstLine="720"/>
        <w:rPr>
          <w:rFonts w:ascii="Calibri" w:hAnsi="Calibri"/>
          <w:color w:val="000000" w:themeColor="text1"/>
          <w:sz w:val="22"/>
          <w:szCs w:val="22"/>
        </w:rPr>
      </w:pPr>
      <w:r w:rsidRPr="00200FC5">
        <w:rPr>
          <w:rFonts w:ascii="Calibri" w:hAnsi="Calibri"/>
          <w:color w:val="000000" w:themeColor="text1"/>
          <w:sz w:val="22"/>
          <w:szCs w:val="22"/>
          <w:shd w:val="clear" w:color="auto" w:fill="FFFFFF"/>
        </w:rPr>
        <w:t xml:space="preserve">To our knowledge this </w:t>
      </w:r>
      <w:r w:rsidR="00CC31E5" w:rsidRPr="00200FC5">
        <w:rPr>
          <w:rFonts w:ascii="Calibri" w:hAnsi="Calibri"/>
          <w:color w:val="000000" w:themeColor="text1"/>
          <w:sz w:val="22"/>
          <w:szCs w:val="22"/>
          <w:shd w:val="clear" w:color="auto" w:fill="FFFFFF"/>
        </w:rPr>
        <w:t xml:space="preserve">is the first </w:t>
      </w:r>
      <w:r w:rsidRPr="00200FC5">
        <w:rPr>
          <w:rFonts w:ascii="Calibri" w:hAnsi="Calibri"/>
          <w:color w:val="000000" w:themeColor="text1"/>
          <w:sz w:val="22"/>
          <w:szCs w:val="22"/>
          <w:shd w:val="clear" w:color="auto" w:fill="FFFFFF"/>
        </w:rPr>
        <w:t>study to assess the health impacts, costs</w:t>
      </w:r>
      <w:r w:rsidR="00CC31E5" w:rsidRPr="00200FC5">
        <w:rPr>
          <w:rFonts w:ascii="Calibri" w:hAnsi="Calibri"/>
          <w:color w:val="000000" w:themeColor="text1"/>
          <w:sz w:val="22"/>
          <w:szCs w:val="22"/>
          <w:shd w:val="clear" w:color="auto" w:fill="FFFFFF"/>
        </w:rPr>
        <w:t>,</w:t>
      </w:r>
      <w:r w:rsidRPr="00200FC5">
        <w:rPr>
          <w:rFonts w:ascii="Calibri" w:hAnsi="Calibri"/>
          <w:color w:val="000000" w:themeColor="text1"/>
          <w:sz w:val="22"/>
          <w:szCs w:val="22"/>
          <w:shd w:val="clear" w:color="auto" w:fill="FFFFFF"/>
        </w:rPr>
        <w:t xml:space="preserve"> and cost-effectiveness of implementing FDA’s added sugar labeling policy. </w:t>
      </w:r>
      <w:r w:rsidR="001A2358" w:rsidRPr="00200FC5">
        <w:rPr>
          <w:rFonts w:ascii="Calibri" w:hAnsi="Calibri"/>
          <w:color w:val="000000" w:themeColor="text1"/>
          <w:sz w:val="22"/>
          <w:szCs w:val="22"/>
        </w:rPr>
        <w:t xml:space="preserve">Recently the FDA </w:t>
      </w:r>
      <w:r w:rsidR="00C171F2" w:rsidRPr="00200FC5">
        <w:rPr>
          <w:rFonts w:ascii="Calibri" w:hAnsi="Calibri"/>
          <w:color w:val="000000" w:themeColor="text1"/>
          <w:sz w:val="22"/>
          <w:szCs w:val="22"/>
        </w:rPr>
        <w:t xml:space="preserve">has announced </w:t>
      </w:r>
      <w:r w:rsidR="001A2358" w:rsidRPr="00200FC5">
        <w:rPr>
          <w:rFonts w:ascii="Calibri" w:hAnsi="Calibri"/>
          <w:color w:val="000000" w:themeColor="text1"/>
          <w:sz w:val="22"/>
          <w:szCs w:val="22"/>
        </w:rPr>
        <w:t>delay</w:t>
      </w:r>
      <w:r w:rsidR="00C171F2" w:rsidRPr="00200FC5">
        <w:rPr>
          <w:rFonts w:ascii="Calibri" w:hAnsi="Calibri"/>
          <w:color w:val="000000" w:themeColor="text1"/>
          <w:sz w:val="22"/>
          <w:szCs w:val="22"/>
        </w:rPr>
        <w:t>s to the</w:t>
      </w:r>
      <w:r w:rsidR="001A2358" w:rsidRPr="00200FC5">
        <w:rPr>
          <w:rFonts w:ascii="Calibri" w:hAnsi="Calibri"/>
          <w:color w:val="000000" w:themeColor="text1"/>
          <w:sz w:val="22"/>
          <w:szCs w:val="22"/>
        </w:rPr>
        <w:t xml:space="preserve"> </w:t>
      </w:r>
      <w:r w:rsidR="00C171F2" w:rsidRPr="00200FC5">
        <w:rPr>
          <w:rFonts w:ascii="Calibri" w:hAnsi="Calibri"/>
          <w:color w:val="000000" w:themeColor="text1"/>
          <w:sz w:val="22"/>
          <w:szCs w:val="22"/>
        </w:rPr>
        <w:t>new label implementation</w:t>
      </w:r>
      <w:r w:rsidR="001A2358" w:rsidRPr="00200FC5">
        <w:rPr>
          <w:rFonts w:ascii="Calibri" w:hAnsi="Calibri"/>
          <w:color w:val="000000" w:themeColor="text1"/>
          <w:sz w:val="22"/>
          <w:szCs w:val="22"/>
        </w:rPr>
        <w:t xml:space="preserve"> from 2018 to 2020 for large manufacturers, and from 2019 to 2021 for small manufacturers, to </w:t>
      </w:r>
      <w:r w:rsidR="003369AC" w:rsidRPr="00200FC5">
        <w:rPr>
          <w:rFonts w:ascii="Calibri" w:hAnsi="Calibri"/>
          <w:color w:val="000000" w:themeColor="text1"/>
          <w:sz w:val="22"/>
          <w:szCs w:val="22"/>
        </w:rPr>
        <w:t xml:space="preserve">provide </w:t>
      </w:r>
      <w:r w:rsidR="001A2358" w:rsidRPr="00200FC5">
        <w:rPr>
          <w:rFonts w:ascii="Calibri" w:hAnsi="Calibri"/>
          <w:color w:val="000000" w:themeColor="text1"/>
          <w:sz w:val="22"/>
          <w:szCs w:val="22"/>
        </w:rPr>
        <w:t>industry more time for compliance and decrease costs</w:t>
      </w:r>
      <w:r w:rsidR="00C171F2" w:rsidRPr="00200FC5">
        <w:rPr>
          <w:rFonts w:ascii="Calibri" w:hAnsi="Calibri"/>
          <w:color w:val="000000" w:themeColor="text1"/>
          <w:sz w:val="22"/>
          <w:szCs w:val="22"/>
        </w:rPr>
        <w:t>.</w:t>
      </w:r>
      <w:r w:rsidR="001A2358" w:rsidRPr="00200FC5">
        <w:rPr>
          <w:rFonts w:ascii="Calibri" w:hAnsi="Calibri"/>
          <w:color w:val="000000" w:themeColor="text1"/>
          <w:sz w:val="22"/>
          <w:szCs w:val="22"/>
        </w:rPr>
        <w:fldChar w:fldCharType="begin"/>
      </w:r>
      <w:r w:rsidR="00551471" w:rsidRPr="00200FC5">
        <w:rPr>
          <w:rFonts w:ascii="Calibri" w:hAnsi="Calibri"/>
          <w:color w:val="000000" w:themeColor="text1"/>
          <w:sz w:val="22"/>
          <w:szCs w:val="22"/>
        </w:rPr>
        <w:instrText xml:space="preserve"> ADDIN EN.CITE &lt;EndNote&gt;&lt;Cite&gt;&lt;Author&gt;Food and Drug Administration&lt;/Author&gt;&lt;Year&gt;2017&lt;/Year&gt;&lt;RecNum&gt;1744&lt;/RecNum&gt;&lt;DisplayText&gt;&lt;style face="superscript"&gt;19&lt;/style&gt;&lt;/DisplayText&gt;&lt;record&gt;&lt;rec-number&gt;1744&lt;/rec-number&gt;&lt;foreign-keys&gt;&lt;key app="EN" db-id="dpawv2erjrtf2zefxtzp0vrosxfwewdfetz0" timestamp="1509913623"&gt;1744&lt;/key&gt;&lt;/foreign-keys&gt;&lt;ref-type name="Web Page"&gt;12&lt;/ref-type&gt;&lt;contributors&gt;&lt;authors&gt;&lt;author&gt;Food and Drug Administration, &lt;/author&gt;&lt;/authors&gt;&lt;/contributors&gt;&lt;titles&gt;&lt;title&gt;FDA proposes to extend compliance dates for Nutrition Facts Label final rules&lt;/title&gt;&lt;/titles&gt;&lt;number&gt;November 2, 2017&lt;/number&gt;&lt;dates&gt;&lt;year&gt;2017&lt;/year&gt;&lt;/dates&gt;&lt;urls&gt;&lt;related-urls&gt;&lt;url&gt;https://www.fda.gov/Food/NewsEvents/ConstituentUpdates/ucm577264.htm&lt;/url&gt;&lt;/related-urls&gt;&lt;/urls&gt;&lt;/record&gt;&lt;/Cite&gt;&lt;/EndNote&gt;</w:instrText>
      </w:r>
      <w:r w:rsidR="001A2358" w:rsidRPr="00200FC5">
        <w:rPr>
          <w:rFonts w:ascii="Calibri" w:hAnsi="Calibri"/>
          <w:color w:val="000000" w:themeColor="text1"/>
          <w:sz w:val="22"/>
          <w:szCs w:val="22"/>
        </w:rPr>
        <w:fldChar w:fldCharType="separate"/>
      </w:r>
      <w:r w:rsidR="00551471" w:rsidRPr="00200FC5">
        <w:rPr>
          <w:rFonts w:ascii="Calibri" w:hAnsi="Calibri"/>
          <w:noProof/>
          <w:color w:val="000000" w:themeColor="text1"/>
          <w:sz w:val="22"/>
          <w:szCs w:val="22"/>
          <w:vertAlign w:val="superscript"/>
        </w:rPr>
        <w:t>19</w:t>
      </w:r>
      <w:r w:rsidR="001A2358" w:rsidRPr="00200FC5">
        <w:rPr>
          <w:rFonts w:ascii="Calibri" w:hAnsi="Calibri"/>
          <w:color w:val="000000" w:themeColor="text1"/>
          <w:sz w:val="22"/>
          <w:szCs w:val="22"/>
        </w:rPr>
        <w:fldChar w:fldCharType="end"/>
      </w:r>
      <w:r w:rsidR="001A2358" w:rsidRPr="00200FC5">
        <w:rPr>
          <w:rFonts w:ascii="Calibri" w:hAnsi="Calibri"/>
          <w:color w:val="000000" w:themeColor="text1"/>
          <w:sz w:val="22"/>
          <w:szCs w:val="22"/>
        </w:rPr>
        <w:t xml:space="preserve"> Our findings support more proximal imp</w:t>
      </w:r>
      <w:r w:rsidR="009807CE" w:rsidRPr="00200FC5">
        <w:rPr>
          <w:rFonts w:ascii="Calibri" w:hAnsi="Calibri"/>
          <w:color w:val="000000" w:themeColor="text1"/>
          <w:sz w:val="22"/>
          <w:szCs w:val="22"/>
        </w:rPr>
        <w:t>lementation of FDA’s policy, considering the opportunit</w:t>
      </w:r>
      <w:r w:rsidR="00FC796D" w:rsidRPr="00200FC5">
        <w:rPr>
          <w:rFonts w:ascii="Calibri" w:hAnsi="Calibri"/>
          <w:color w:val="000000" w:themeColor="text1"/>
          <w:sz w:val="22"/>
          <w:szCs w:val="22"/>
        </w:rPr>
        <w:t xml:space="preserve">y costs </w:t>
      </w:r>
      <w:r w:rsidR="004F29F1" w:rsidRPr="00200FC5">
        <w:rPr>
          <w:rFonts w:ascii="Calibri" w:hAnsi="Calibri"/>
          <w:color w:val="000000" w:themeColor="text1"/>
          <w:sz w:val="22"/>
          <w:szCs w:val="22"/>
        </w:rPr>
        <w:t xml:space="preserve">in preventable </w:t>
      </w:r>
      <w:proofErr w:type="spellStart"/>
      <w:r w:rsidR="00FC796D" w:rsidRPr="00200FC5">
        <w:rPr>
          <w:rFonts w:ascii="Calibri" w:hAnsi="Calibri"/>
          <w:color w:val="000000" w:themeColor="text1"/>
          <w:sz w:val="22"/>
          <w:szCs w:val="22"/>
        </w:rPr>
        <w:t>cardiome</w:t>
      </w:r>
      <w:r w:rsidR="009807CE" w:rsidRPr="00200FC5">
        <w:rPr>
          <w:rFonts w:ascii="Calibri" w:hAnsi="Calibri"/>
          <w:color w:val="000000" w:themeColor="text1"/>
          <w:sz w:val="22"/>
          <w:szCs w:val="22"/>
        </w:rPr>
        <w:t>t</w:t>
      </w:r>
      <w:r w:rsidR="00FC796D" w:rsidRPr="00200FC5">
        <w:rPr>
          <w:rFonts w:ascii="Calibri" w:hAnsi="Calibri"/>
          <w:color w:val="000000" w:themeColor="text1"/>
          <w:sz w:val="22"/>
          <w:szCs w:val="22"/>
        </w:rPr>
        <w:t>a</w:t>
      </w:r>
      <w:r w:rsidR="009807CE" w:rsidRPr="00200FC5">
        <w:rPr>
          <w:rFonts w:ascii="Calibri" w:hAnsi="Calibri"/>
          <w:color w:val="000000" w:themeColor="text1"/>
          <w:sz w:val="22"/>
          <w:szCs w:val="22"/>
        </w:rPr>
        <w:t>bolic</w:t>
      </w:r>
      <w:proofErr w:type="spellEnd"/>
      <w:r w:rsidR="009807CE" w:rsidRPr="00200FC5">
        <w:rPr>
          <w:rFonts w:ascii="Calibri" w:hAnsi="Calibri"/>
          <w:color w:val="000000" w:themeColor="text1"/>
          <w:sz w:val="22"/>
          <w:szCs w:val="22"/>
        </w:rPr>
        <w:t xml:space="preserve"> </w:t>
      </w:r>
      <w:r w:rsidRPr="00200FC5">
        <w:rPr>
          <w:rFonts w:ascii="Calibri" w:hAnsi="Calibri"/>
          <w:color w:val="000000" w:themeColor="text1"/>
          <w:sz w:val="22"/>
          <w:szCs w:val="22"/>
        </w:rPr>
        <w:t xml:space="preserve">events </w:t>
      </w:r>
      <w:r w:rsidR="004F29F1" w:rsidRPr="00200FC5">
        <w:rPr>
          <w:rFonts w:ascii="Calibri" w:hAnsi="Calibri"/>
          <w:color w:val="000000" w:themeColor="text1"/>
          <w:sz w:val="22"/>
          <w:szCs w:val="22"/>
        </w:rPr>
        <w:t>not prevented</w:t>
      </w:r>
      <w:r w:rsidR="009807CE" w:rsidRPr="00200FC5">
        <w:rPr>
          <w:rFonts w:ascii="Calibri" w:hAnsi="Calibri"/>
          <w:color w:val="000000" w:themeColor="text1"/>
          <w:sz w:val="22"/>
          <w:szCs w:val="22"/>
        </w:rPr>
        <w:t xml:space="preserve">. Additionally, we </w:t>
      </w:r>
      <w:r w:rsidR="001A2358" w:rsidRPr="00200FC5">
        <w:rPr>
          <w:rFonts w:ascii="Calibri" w:hAnsi="Calibri"/>
          <w:color w:val="000000" w:themeColor="text1"/>
          <w:sz w:val="22"/>
          <w:szCs w:val="22"/>
        </w:rPr>
        <w:t xml:space="preserve">demonstrate that the healthcare and societal </w:t>
      </w:r>
      <w:r w:rsidR="001A2358" w:rsidRPr="00200FC5">
        <w:rPr>
          <w:rFonts w:ascii="Calibri" w:hAnsi="Calibri" w:cs="Calibri"/>
          <w:color w:val="000000" w:themeColor="text1"/>
          <w:sz w:val="22"/>
          <w:szCs w:val="22"/>
        </w:rPr>
        <w:t>savings as a result of the added sugar label significantly outweigh policy costs, even when an estimated $2.5 billion of industry reformulation costs were considered.</w:t>
      </w:r>
    </w:p>
    <w:p w14:paraId="7634A1AD" w14:textId="77D12004" w:rsidR="003A7D82" w:rsidRPr="00200FC5" w:rsidRDefault="008329AB" w:rsidP="008329AB">
      <w:pPr>
        <w:spacing w:line="480" w:lineRule="auto"/>
        <w:ind w:firstLine="720"/>
        <w:outlineLvl w:val="0"/>
        <w:rPr>
          <w:rFonts w:ascii="Calibri" w:hAnsi="Calibri"/>
          <w:color w:val="000000" w:themeColor="text1"/>
          <w:sz w:val="22"/>
          <w:szCs w:val="22"/>
        </w:rPr>
      </w:pPr>
      <w:r w:rsidRPr="00200FC5">
        <w:rPr>
          <w:rFonts w:ascii="Calibri" w:hAnsi="Calibri"/>
          <w:color w:val="000000" w:themeColor="text1"/>
          <w:sz w:val="22"/>
          <w:szCs w:val="22"/>
        </w:rPr>
        <w:t xml:space="preserve">Our investigation has several strengths. </w:t>
      </w:r>
      <w:r w:rsidRPr="00200FC5">
        <w:rPr>
          <w:rFonts w:ascii="Calibri" w:hAnsi="Calibri"/>
          <w:sz w:val="22"/>
          <w:szCs w:val="22"/>
        </w:rPr>
        <w:t xml:space="preserve">We utilized a validated microsimulation model and national data with probabilistic sensitivity analyses, increasing confidence in the validity of our findings. Potential effects on consumer behavior and industry reformulation were separately evaluated, providing </w:t>
      </w:r>
      <w:r w:rsidR="003D4E45" w:rsidRPr="00200FC5">
        <w:rPr>
          <w:rFonts w:ascii="Calibri" w:hAnsi="Calibri"/>
          <w:sz w:val="22"/>
          <w:szCs w:val="22"/>
        </w:rPr>
        <w:t xml:space="preserve">a range of plausible </w:t>
      </w:r>
      <w:r w:rsidR="00B82C5C" w:rsidRPr="00200FC5">
        <w:rPr>
          <w:rFonts w:ascii="Calibri" w:hAnsi="Calibri"/>
          <w:sz w:val="22"/>
          <w:szCs w:val="22"/>
        </w:rPr>
        <w:t>findings</w:t>
      </w:r>
      <w:r w:rsidR="003D4E45" w:rsidRPr="00200FC5">
        <w:rPr>
          <w:rFonts w:ascii="Calibri" w:hAnsi="Calibri"/>
          <w:sz w:val="22"/>
          <w:szCs w:val="22"/>
        </w:rPr>
        <w:t xml:space="preserve">. </w:t>
      </w:r>
      <w:r w:rsidRPr="00200FC5">
        <w:rPr>
          <w:rFonts w:ascii="Calibri" w:hAnsi="Calibri"/>
          <w:sz w:val="22"/>
          <w:szCs w:val="22"/>
        </w:rPr>
        <w:t>We assumed that recent large observed declines in added sugar intake in the U</w:t>
      </w:r>
      <w:r w:rsidR="00F25BA7" w:rsidRPr="00200FC5">
        <w:rPr>
          <w:rFonts w:ascii="Calibri" w:hAnsi="Calibri"/>
          <w:sz w:val="22"/>
          <w:szCs w:val="22"/>
        </w:rPr>
        <w:t>.</w:t>
      </w:r>
      <w:r w:rsidRPr="00200FC5">
        <w:rPr>
          <w:rFonts w:ascii="Calibri" w:hAnsi="Calibri"/>
          <w:sz w:val="22"/>
          <w:szCs w:val="22"/>
        </w:rPr>
        <w:t>S</w:t>
      </w:r>
      <w:r w:rsidR="00F25BA7" w:rsidRPr="00200FC5">
        <w:rPr>
          <w:rFonts w:ascii="Calibri" w:hAnsi="Calibri"/>
          <w:sz w:val="22"/>
          <w:szCs w:val="22"/>
        </w:rPr>
        <w:t>.</w:t>
      </w:r>
      <w:r w:rsidRPr="00200FC5">
        <w:rPr>
          <w:rFonts w:ascii="Calibri" w:hAnsi="Calibri"/>
          <w:sz w:val="22"/>
          <w:szCs w:val="22"/>
        </w:rPr>
        <w:t xml:space="preserve"> would continue </w:t>
      </w:r>
      <w:r w:rsidRPr="00200FC5">
        <w:rPr>
          <w:rFonts w:ascii="Calibri" w:hAnsi="Calibri"/>
          <w:color w:val="000000" w:themeColor="text1"/>
          <w:sz w:val="22"/>
          <w:szCs w:val="22"/>
        </w:rPr>
        <w:t xml:space="preserve">into the future, moderating the benefits in the policy scenarios and providing more realistic and conservative estimates of potential impact. </w:t>
      </w:r>
      <w:r w:rsidRPr="00200FC5">
        <w:rPr>
          <w:rFonts w:ascii="Calibri" w:hAnsi="Calibri"/>
          <w:sz w:val="22"/>
          <w:szCs w:val="22"/>
        </w:rPr>
        <w:t xml:space="preserve">We separately evaluated added sugar from SSBs and other foods in order to </w:t>
      </w:r>
      <w:r w:rsidRPr="00200FC5">
        <w:rPr>
          <w:rFonts w:ascii="Calibri" w:hAnsi="Calibri"/>
          <w:color w:val="000000" w:themeColor="text1"/>
          <w:sz w:val="22"/>
          <w:szCs w:val="22"/>
        </w:rPr>
        <w:t xml:space="preserve">incorporate distinct trends in intake, and to apply etiologic effects for BMI-independent effects of SSBs on </w:t>
      </w:r>
      <w:proofErr w:type="spellStart"/>
      <w:r w:rsidRPr="00200FC5">
        <w:rPr>
          <w:rFonts w:ascii="Calibri" w:hAnsi="Calibri"/>
          <w:color w:val="000000" w:themeColor="text1"/>
          <w:sz w:val="22"/>
          <w:szCs w:val="22"/>
        </w:rPr>
        <w:t>cardiometabolic</w:t>
      </w:r>
      <w:proofErr w:type="spellEnd"/>
      <w:r w:rsidRPr="00200FC5">
        <w:rPr>
          <w:rFonts w:ascii="Calibri" w:hAnsi="Calibri"/>
          <w:color w:val="000000" w:themeColor="text1"/>
          <w:sz w:val="22"/>
          <w:szCs w:val="22"/>
        </w:rPr>
        <w:t xml:space="preserve"> outcomes. </w:t>
      </w:r>
      <w:r w:rsidR="009B533C" w:rsidRPr="00200FC5">
        <w:rPr>
          <w:rFonts w:ascii="Calibri" w:hAnsi="Calibri"/>
          <w:color w:val="000000" w:themeColor="text1"/>
          <w:sz w:val="22"/>
          <w:szCs w:val="22"/>
        </w:rPr>
        <w:t xml:space="preserve">Instead of directly translating caloric decrease to BMI reduction, the etiologic effects of changes in added sugar on changes in BMI were based on long-term </w:t>
      </w:r>
      <w:r w:rsidR="00A448F6" w:rsidRPr="00200FC5">
        <w:rPr>
          <w:rFonts w:ascii="Calibri" w:hAnsi="Calibri"/>
          <w:color w:val="000000" w:themeColor="text1"/>
          <w:sz w:val="22"/>
          <w:szCs w:val="22"/>
        </w:rPr>
        <w:t>prospective cohort</w:t>
      </w:r>
      <w:r w:rsidR="009B533C" w:rsidRPr="00200FC5">
        <w:rPr>
          <w:rFonts w:ascii="Calibri" w:hAnsi="Calibri"/>
          <w:color w:val="000000" w:themeColor="text1"/>
          <w:sz w:val="22"/>
          <w:szCs w:val="22"/>
        </w:rPr>
        <w:t xml:space="preserve"> studies, which were more conservative and </w:t>
      </w:r>
      <w:r w:rsidR="00A448F6" w:rsidRPr="00200FC5">
        <w:rPr>
          <w:rFonts w:ascii="Calibri" w:hAnsi="Calibri"/>
          <w:color w:val="000000" w:themeColor="text1"/>
          <w:sz w:val="22"/>
          <w:szCs w:val="22"/>
        </w:rPr>
        <w:t>inherently</w:t>
      </w:r>
      <w:r w:rsidR="009B533C" w:rsidRPr="00200FC5">
        <w:rPr>
          <w:rFonts w:ascii="Calibri" w:hAnsi="Calibri"/>
          <w:color w:val="000000" w:themeColor="text1"/>
          <w:sz w:val="22"/>
          <w:szCs w:val="22"/>
        </w:rPr>
        <w:t xml:space="preserve"> </w:t>
      </w:r>
      <w:r w:rsidR="00A448F6" w:rsidRPr="00200FC5">
        <w:rPr>
          <w:rFonts w:ascii="Calibri" w:hAnsi="Calibri"/>
          <w:color w:val="000000" w:themeColor="text1"/>
          <w:sz w:val="22"/>
          <w:szCs w:val="22"/>
        </w:rPr>
        <w:t xml:space="preserve">incorporate additional health effects of the average dietary substitutes and complements across the population. </w:t>
      </w:r>
      <w:r w:rsidRPr="00200FC5">
        <w:rPr>
          <w:rFonts w:ascii="Calibri" w:hAnsi="Calibri"/>
          <w:color w:val="000000" w:themeColor="text1"/>
          <w:sz w:val="22"/>
          <w:szCs w:val="22"/>
        </w:rPr>
        <w:t xml:space="preserve">We </w:t>
      </w:r>
      <w:r w:rsidRPr="00200FC5">
        <w:rPr>
          <w:rFonts w:ascii="Calibri" w:hAnsi="Calibri"/>
          <w:sz w:val="22"/>
          <w:szCs w:val="22"/>
        </w:rPr>
        <w:t xml:space="preserve">accounted for the proportions of added sugar from packaged products that would be </w:t>
      </w:r>
      <w:r w:rsidRPr="00200FC5">
        <w:rPr>
          <w:rFonts w:ascii="Calibri" w:hAnsi="Calibri"/>
          <w:sz w:val="22"/>
          <w:szCs w:val="22"/>
        </w:rPr>
        <w:lastRenderedPageBreak/>
        <w:t>affected by the labeling policy, excluding for example added sugars from restaurants. We</w:t>
      </w:r>
      <w:r w:rsidRPr="00200FC5">
        <w:rPr>
          <w:rFonts w:ascii="Calibri" w:hAnsi="Calibri"/>
          <w:color w:val="000000" w:themeColor="text1"/>
          <w:sz w:val="22"/>
          <w:szCs w:val="22"/>
        </w:rPr>
        <w:t xml:space="preserve"> assumed conservative consumer</w:t>
      </w:r>
      <w:r w:rsidRPr="00200FC5">
        <w:rPr>
          <w:rFonts w:ascii="Calibri" w:hAnsi="Calibri"/>
          <w:sz w:val="22"/>
          <w:szCs w:val="22"/>
        </w:rPr>
        <w:t xml:space="preserve"> effects and industry reformulation effects, for example compared to past experience with </w:t>
      </w:r>
      <w:r w:rsidRPr="00200FC5">
        <w:rPr>
          <w:rFonts w:ascii="Calibri" w:hAnsi="Calibri"/>
          <w:i/>
          <w:sz w:val="22"/>
          <w:szCs w:val="22"/>
        </w:rPr>
        <w:t>trans</w:t>
      </w:r>
      <w:r w:rsidRPr="00200FC5">
        <w:rPr>
          <w:rFonts w:ascii="Calibri" w:hAnsi="Calibri"/>
          <w:sz w:val="22"/>
          <w:szCs w:val="22"/>
        </w:rPr>
        <w:t>-fat labeling</w:t>
      </w:r>
      <w:r w:rsidR="00C171F2" w:rsidRPr="00200FC5">
        <w:rPr>
          <w:rFonts w:ascii="Calibri" w:hAnsi="Calibri"/>
          <w:sz w:val="22"/>
          <w:szCs w:val="22"/>
        </w:rPr>
        <w:t>.</w:t>
      </w:r>
      <w:r w:rsidRPr="00200FC5">
        <w:rPr>
          <w:rFonts w:ascii="Calibri" w:hAnsi="Calibri"/>
          <w:color w:val="000000" w:themeColor="text1"/>
          <w:sz w:val="22"/>
          <w:szCs w:val="22"/>
        </w:rPr>
        <w:fldChar w:fldCharType="begin"/>
      </w:r>
      <w:r w:rsidR="00551471" w:rsidRPr="00200FC5">
        <w:rPr>
          <w:rFonts w:ascii="Calibri" w:hAnsi="Calibri"/>
          <w:color w:val="000000" w:themeColor="text1"/>
          <w:sz w:val="22"/>
          <w:szCs w:val="22"/>
        </w:rPr>
        <w:instrText xml:space="preserve"> ADDIN EN.CITE &lt;EndNote&gt;&lt;Cite&gt;&lt;Author&gt;Otite&lt;/Author&gt;&lt;Year&gt;2013&lt;/Year&gt;&lt;RecNum&gt;1787&lt;/RecNum&gt;&lt;DisplayText&gt;&lt;style face="superscript"&gt;17&lt;/style&gt;&lt;/DisplayText&gt;&lt;record&gt;&lt;rec-number&gt;1787&lt;/rec-number&gt;&lt;foreign-keys&gt;&lt;key app="EN" db-id="dpawv2erjrtf2zefxtzp0vrosxfwewdfetz0" timestamp="1510195052"&gt;1787&lt;/key&gt;&lt;/foreign-keys&gt;&lt;ref-type name="Journal Article"&gt;17&lt;/ref-type&gt;&lt;contributors&gt;&lt;authors&gt;&lt;author&gt;Otite, F. O.&lt;/author&gt;&lt;author&gt;Jacobson, M. F.&lt;/author&gt;&lt;author&gt;Dahmubed, A.&lt;/author&gt;&lt;author&gt;Mozaffarian, D.&lt;/author&gt;&lt;/authors&gt;&lt;/contributors&gt;&lt;auth-address&gt;Harvard School of Public Health, Boston, Massachusetts, USA.&lt;/auth-address&gt;&lt;titles&gt;&lt;title&gt;Trends in trans fatty acids reformulations of US supermarket and brand-name foods from 2007 through 2011&lt;/title&gt;&lt;secondary-title&gt;Prev Chronic Dis&lt;/secondary-title&gt;&lt;alt-title&gt;Preventing chronic disease&lt;/alt-title&gt;&lt;/titles&gt;&lt;periodical&gt;&lt;full-title&gt;Preventing Chronic Disease&lt;/full-title&gt;&lt;abbr-1&gt;Prev. Chronic Dis.&lt;/abbr-1&gt;&lt;abbr-2&gt;Prev Chronic Dis&lt;/abbr-2&gt;&lt;/periodical&gt;&lt;alt-periodical&gt;&lt;full-title&gt;Preventing Chronic Disease&lt;/full-title&gt;&lt;abbr-1&gt;Prev. Chronic Dis.&lt;/abbr-1&gt;&lt;abbr-2&gt;Prev Chronic Dis&lt;/abbr-2&gt;&lt;/alt-periodical&gt;&lt;pages&gt;E85&lt;/pages&gt;&lt;volume&gt;10&lt;/volume&gt;&lt;edition&gt;2013/05/25&lt;/edition&gt;&lt;keywords&gt;&lt;keyword&gt;Dietary Fats/analysis&lt;/keyword&gt;&lt;keyword&gt;Fatty Acids/analysis&lt;/keyword&gt;&lt;keyword&gt;Fatty Acids, Unsaturated/analysis&lt;/keyword&gt;&lt;keyword&gt;*Food Analysis&lt;/keyword&gt;&lt;keyword&gt;Food Industry/*trends&lt;/keyword&gt;&lt;keyword&gt;Food Labeling&lt;/keyword&gt;&lt;keyword&gt;Food Supply/*statistics &amp;amp; numerical data&lt;/keyword&gt;&lt;keyword&gt;Marketing&lt;/keyword&gt;&lt;keyword&gt;Trans Fatty Acids/*analysis&lt;/keyword&gt;&lt;keyword&gt;United States&lt;/keyword&gt;&lt;/keywords&gt;&lt;dates&gt;&lt;year&gt;2013&lt;/year&gt;&lt;pub-dates&gt;&lt;date&gt;May 23&lt;/date&gt;&lt;/pub-dates&gt;&lt;/dates&gt;&lt;isbn&gt;1545-1151&lt;/isbn&gt;&lt;accession-num&gt;23701722&lt;/accession-num&gt;&lt;urls&gt;&lt;/urls&gt;&lt;custom2&gt;PMC3670643&lt;/custom2&gt;&lt;electronic-resource-num&gt;10.5888/pcd10.120198&lt;/electronic-resource-num&gt;&lt;remote-database-provider&gt;NLM&lt;/remote-database-provider&gt;&lt;language&gt;eng&lt;/language&gt;&lt;/record&gt;&lt;/Cite&gt;&lt;/EndNote&gt;</w:instrText>
      </w:r>
      <w:r w:rsidRPr="00200FC5">
        <w:rPr>
          <w:rFonts w:ascii="Calibri" w:hAnsi="Calibri"/>
          <w:color w:val="000000" w:themeColor="text1"/>
          <w:sz w:val="22"/>
          <w:szCs w:val="22"/>
        </w:rPr>
        <w:fldChar w:fldCharType="separate"/>
      </w:r>
      <w:r w:rsidR="00551471" w:rsidRPr="00200FC5">
        <w:rPr>
          <w:rFonts w:ascii="Calibri" w:hAnsi="Calibri"/>
          <w:noProof/>
          <w:color w:val="000000" w:themeColor="text1"/>
          <w:sz w:val="22"/>
          <w:szCs w:val="22"/>
          <w:vertAlign w:val="superscript"/>
        </w:rPr>
        <w:t>17</w:t>
      </w:r>
      <w:r w:rsidRPr="00200FC5">
        <w:rPr>
          <w:rFonts w:ascii="Calibri" w:hAnsi="Calibri"/>
          <w:color w:val="000000" w:themeColor="text1"/>
          <w:sz w:val="22"/>
          <w:szCs w:val="22"/>
        </w:rPr>
        <w:fldChar w:fldCharType="end"/>
      </w:r>
      <w:r w:rsidR="00A51219" w:rsidRPr="00200FC5">
        <w:rPr>
          <w:rFonts w:ascii="Calibri" w:hAnsi="Calibri"/>
          <w:color w:val="000000" w:themeColor="text1"/>
          <w:sz w:val="22"/>
          <w:szCs w:val="22"/>
        </w:rPr>
        <w:t xml:space="preserve"> </w:t>
      </w:r>
      <w:r w:rsidR="00BA1CC6" w:rsidRPr="00200FC5">
        <w:rPr>
          <w:rFonts w:ascii="Calibri" w:hAnsi="Calibri"/>
          <w:color w:val="000000" w:themeColor="text1"/>
          <w:sz w:val="22"/>
          <w:szCs w:val="22"/>
        </w:rPr>
        <w:t>Yet</w:t>
      </w:r>
      <w:r w:rsidR="00A448F6" w:rsidRPr="00200FC5">
        <w:rPr>
          <w:rFonts w:ascii="Calibri" w:hAnsi="Calibri"/>
          <w:color w:val="000000" w:themeColor="text1"/>
          <w:sz w:val="22"/>
          <w:szCs w:val="22"/>
        </w:rPr>
        <w:t>,</w:t>
      </w:r>
      <w:r w:rsidR="00BA1CC6" w:rsidRPr="00200FC5">
        <w:rPr>
          <w:rFonts w:ascii="Calibri" w:hAnsi="Calibri"/>
          <w:color w:val="000000" w:themeColor="text1"/>
          <w:sz w:val="22"/>
          <w:szCs w:val="22"/>
        </w:rPr>
        <w:t xml:space="preserve"> in one-way sensitivity analyses, we show</w:t>
      </w:r>
      <w:r w:rsidR="00A448F6" w:rsidRPr="00200FC5">
        <w:rPr>
          <w:rFonts w:ascii="Calibri" w:hAnsi="Calibri"/>
          <w:color w:val="000000" w:themeColor="text1"/>
          <w:sz w:val="22"/>
          <w:szCs w:val="22"/>
        </w:rPr>
        <w:t>ed</w:t>
      </w:r>
      <w:r w:rsidR="00BA1CC6" w:rsidRPr="00200FC5">
        <w:rPr>
          <w:rFonts w:ascii="Calibri" w:hAnsi="Calibri"/>
          <w:color w:val="000000" w:themeColor="text1"/>
          <w:sz w:val="22"/>
          <w:szCs w:val="22"/>
        </w:rPr>
        <w:t xml:space="preserve"> that the policy remains cost</w:t>
      </w:r>
      <w:r w:rsidR="00A448F6" w:rsidRPr="00200FC5">
        <w:rPr>
          <w:rFonts w:ascii="Calibri" w:hAnsi="Calibri"/>
          <w:color w:val="000000" w:themeColor="text1"/>
          <w:sz w:val="22"/>
          <w:szCs w:val="22"/>
        </w:rPr>
        <w:t>-</w:t>
      </w:r>
      <w:r w:rsidR="00BA1CC6" w:rsidRPr="00200FC5">
        <w:rPr>
          <w:rFonts w:ascii="Calibri" w:hAnsi="Calibri"/>
          <w:color w:val="000000" w:themeColor="text1"/>
          <w:sz w:val="22"/>
          <w:szCs w:val="22"/>
        </w:rPr>
        <w:t xml:space="preserve">saving even if the reduction in added sugar consumption is </w:t>
      </w:r>
      <w:r w:rsidR="00A448F6" w:rsidRPr="00200FC5">
        <w:rPr>
          <w:rFonts w:ascii="Calibri" w:hAnsi="Calibri"/>
          <w:color w:val="000000" w:themeColor="text1"/>
          <w:sz w:val="22"/>
          <w:szCs w:val="22"/>
        </w:rPr>
        <w:t xml:space="preserve">as low as </w:t>
      </w:r>
      <w:r w:rsidR="00BA1CC6" w:rsidRPr="00200FC5">
        <w:rPr>
          <w:rFonts w:ascii="Calibri" w:hAnsi="Calibri"/>
          <w:color w:val="000000" w:themeColor="text1"/>
          <w:sz w:val="22"/>
          <w:szCs w:val="22"/>
        </w:rPr>
        <w:t xml:space="preserve">1%. </w:t>
      </w:r>
      <w:r w:rsidR="00EE2601">
        <w:rPr>
          <w:rFonts w:ascii="Calibri" w:hAnsi="Calibri"/>
          <w:color w:val="000000" w:themeColor="text1"/>
          <w:sz w:val="22"/>
          <w:szCs w:val="22"/>
        </w:rPr>
        <w:t>Finally, w</w:t>
      </w:r>
      <w:r w:rsidR="00A51219" w:rsidRPr="00200FC5">
        <w:rPr>
          <w:rFonts w:ascii="Calibri" w:hAnsi="Calibri"/>
          <w:color w:val="000000" w:themeColor="text1"/>
          <w:sz w:val="22"/>
          <w:szCs w:val="22"/>
        </w:rPr>
        <w:t xml:space="preserve">e assessed </w:t>
      </w:r>
      <w:proofErr w:type="gramStart"/>
      <w:r w:rsidR="00A51219" w:rsidRPr="00200FC5">
        <w:rPr>
          <w:rFonts w:ascii="Calibri" w:hAnsi="Calibri"/>
          <w:color w:val="000000" w:themeColor="text1"/>
          <w:sz w:val="22"/>
          <w:szCs w:val="22"/>
        </w:rPr>
        <w:t>both short- and long</w:t>
      </w:r>
      <w:r w:rsidRPr="00200FC5">
        <w:rPr>
          <w:rFonts w:ascii="Calibri" w:hAnsi="Calibri"/>
          <w:color w:val="000000" w:themeColor="text1"/>
          <w:sz w:val="22"/>
          <w:szCs w:val="22"/>
        </w:rPr>
        <w:t>-term</w:t>
      </w:r>
      <w:proofErr w:type="gramEnd"/>
      <w:r w:rsidRPr="00200FC5">
        <w:rPr>
          <w:rFonts w:ascii="Calibri" w:hAnsi="Calibri"/>
          <w:color w:val="000000" w:themeColor="text1"/>
          <w:sz w:val="22"/>
          <w:szCs w:val="22"/>
        </w:rPr>
        <w:t xml:space="preserve"> health impacts, costs, and cost-effectiveness, providing a range of results across different potential time periods of interest and from distinct relevant perspectives.</w:t>
      </w:r>
    </w:p>
    <w:p w14:paraId="3842E5FE" w14:textId="1C5DA755" w:rsidR="008329AB" w:rsidRPr="00200FC5" w:rsidRDefault="008329AB" w:rsidP="00901BD1">
      <w:pPr>
        <w:spacing w:line="480" w:lineRule="auto"/>
        <w:ind w:firstLine="720"/>
        <w:outlineLvl w:val="0"/>
        <w:rPr>
          <w:rFonts w:ascii="Calibri" w:hAnsi="Calibri" w:cs="Calibri"/>
          <w:sz w:val="22"/>
        </w:rPr>
      </w:pPr>
      <w:r w:rsidRPr="00200FC5">
        <w:rPr>
          <w:rFonts w:ascii="Calibri" w:hAnsi="Calibri"/>
          <w:color w:val="000000" w:themeColor="text1"/>
          <w:sz w:val="22"/>
          <w:szCs w:val="22"/>
        </w:rPr>
        <w:t xml:space="preserve">Potential limitations should be considered. </w:t>
      </w:r>
      <w:r w:rsidRPr="00200FC5">
        <w:rPr>
          <w:rFonts w:ascii="Calibri" w:hAnsi="Calibri" w:cs="Calibri"/>
          <w:sz w:val="22"/>
        </w:rPr>
        <w:t xml:space="preserve">Modeling approaches cannot prove the health and cost impacts of implementing the FDA added sugar labeling policy. Rather, these estimates provide evidence supporting timely implementation and additional considerations for the monitoring and evaluation of added sugar labeling. </w:t>
      </w:r>
      <w:r w:rsidR="00901BD1" w:rsidRPr="00200FC5">
        <w:rPr>
          <w:rFonts w:ascii="Calibri" w:hAnsi="Calibri" w:cs="Calibri"/>
          <w:sz w:val="22"/>
        </w:rPr>
        <w:t>A</w:t>
      </w:r>
      <w:r w:rsidR="002A52CE" w:rsidRPr="00200FC5">
        <w:rPr>
          <w:rFonts w:ascii="Calibri" w:hAnsi="Calibri" w:cs="Calibri"/>
          <w:sz w:val="22"/>
        </w:rPr>
        <w:t>s</w:t>
      </w:r>
      <w:r w:rsidR="00901BD1" w:rsidRPr="00200FC5">
        <w:rPr>
          <w:rFonts w:ascii="Calibri" w:hAnsi="Calibri" w:cs="Calibri"/>
          <w:sz w:val="22"/>
        </w:rPr>
        <w:t xml:space="preserve"> </w:t>
      </w:r>
      <w:r w:rsidR="002A52CE" w:rsidRPr="00200FC5">
        <w:rPr>
          <w:rFonts w:ascii="Calibri" w:hAnsi="Calibri" w:cs="Calibri"/>
          <w:sz w:val="22"/>
        </w:rPr>
        <w:t>with any</w:t>
      </w:r>
      <w:r w:rsidR="00901BD1" w:rsidRPr="00200FC5">
        <w:rPr>
          <w:rFonts w:ascii="Calibri" w:hAnsi="Calibri" w:cs="Calibri"/>
          <w:sz w:val="22"/>
        </w:rPr>
        <w:t xml:space="preserve"> </w:t>
      </w:r>
      <w:r w:rsidR="002A52CE" w:rsidRPr="00200FC5">
        <w:rPr>
          <w:rFonts w:ascii="Calibri" w:hAnsi="Calibri" w:cs="Calibri"/>
          <w:sz w:val="22"/>
        </w:rPr>
        <w:t>medical or public health intervention,</w:t>
      </w:r>
      <w:r w:rsidR="00901BD1" w:rsidRPr="00200FC5">
        <w:rPr>
          <w:rFonts w:ascii="Calibri" w:hAnsi="Calibri" w:cs="Calibri"/>
          <w:sz w:val="22"/>
        </w:rPr>
        <w:t xml:space="preserve"> </w:t>
      </w:r>
      <w:r w:rsidR="002A52CE" w:rsidRPr="00200FC5">
        <w:rPr>
          <w:rFonts w:ascii="Calibri" w:hAnsi="Calibri" w:cs="Calibri"/>
          <w:sz w:val="22"/>
        </w:rPr>
        <w:t>our findings should be considered as estimates of the average</w:t>
      </w:r>
      <w:r w:rsidR="00901BD1" w:rsidRPr="00200FC5">
        <w:rPr>
          <w:rFonts w:ascii="Calibri" w:hAnsi="Calibri" w:cs="Calibri"/>
          <w:sz w:val="22"/>
        </w:rPr>
        <w:t xml:space="preserve"> </w:t>
      </w:r>
      <w:r w:rsidR="002A52CE" w:rsidRPr="00200FC5">
        <w:rPr>
          <w:rFonts w:ascii="Calibri" w:hAnsi="Calibri" w:cs="Calibri"/>
          <w:sz w:val="22"/>
        </w:rPr>
        <w:t xml:space="preserve">population </w:t>
      </w:r>
      <w:r w:rsidR="00901BD1" w:rsidRPr="00200FC5">
        <w:rPr>
          <w:rFonts w:ascii="Calibri" w:hAnsi="Calibri" w:cs="Calibri"/>
          <w:sz w:val="22"/>
        </w:rPr>
        <w:t xml:space="preserve">effects, and not </w:t>
      </w:r>
      <w:r w:rsidR="003608AD" w:rsidRPr="00200FC5">
        <w:rPr>
          <w:rFonts w:ascii="Calibri" w:hAnsi="Calibri" w:cs="Calibri"/>
          <w:sz w:val="22"/>
        </w:rPr>
        <w:t xml:space="preserve">the effect on any individual person, in whom there may be larger or smaller changes depending on individual </w:t>
      </w:r>
      <w:r w:rsidR="00901BD1" w:rsidRPr="00200FC5">
        <w:rPr>
          <w:rFonts w:ascii="Calibri" w:hAnsi="Calibri" w:cs="Calibri"/>
          <w:sz w:val="22"/>
        </w:rPr>
        <w:t xml:space="preserve">variation (e.g., based on age, sex, activity, adiposity, genetics, </w:t>
      </w:r>
      <w:proofErr w:type="gramStart"/>
      <w:r w:rsidR="00901BD1" w:rsidRPr="00200FC5">
        <w:rPr>
          <w:rFonts w:ascii="Calibri" w:hAnsi="Calibri" w:cs="Calibri"/>
          <w:sz w:val="22"/>
        </w:rPr>
        <w:t>other</w:t>
      </w:r>
      <w:proofErr w:type="gramEnd"/>
      <w:r w:rsidR="00901BD1" w:rsidRPr="00200FC5">
        <w:rPr>
          <w:rFonts w:ascii="Calibri" w:hAnsi="Calibri" w:cs="Calibri"/>
          <w:sz w:val="22"/>
        </w:rPr>
        <w:t xml:space="preserve"> risks)</w:t>
      </w:r>
      <w:r w:rsidR="003608AD" w:rsidRPr="00200FC5">
        <w:rPr>
          <w:rFonts w:ascii="Calibri" w:hAnsi="Calibri" w:cs="Calibri"/>
          <w:sz w:val="22"/>
        </w:rPr>
        <w:t xml:space="preserve">. </w:t>
      </w:r>
      <w:r w:rsidRPr="00200FC5">
        <w:rPr>
          <w:rFonts w:ascii="Calibri" w:hAnsi="Calibri" w:cs="Calibri"/>
          <w:sz w:val="22"/>
        </w:rPr>
        <w:t xml:space="preserve">Our estimates may be conservative and underestimate the full health and economic impacts, as we included declining added sugar consumption trends and conservative assumptions about industry reformulation. We only evaluated health benefits and cost-savings from </w:t>
      </w:r>
      <w:proofErr w:type="spellStart"/>
      <w:r w:rsidRPr="00200FC5">
        <w:rPr>
          <w:rFonts w:ascii="Calibri" w:hAnsi="Calibri" w:cs="Calibri"/>
          <w:sz w:val="22"/>
        </w:rPr>
        <w:t>cardiometabolic</w:t>
      </w:r>
      <w:proofErr w:type="spellEnd"/>
      <w:r w:rsidRPr="00200FC5">
        <w:rPr>
          <w:rFonts w:ascii="Calibri" w:hAnsi="Calibri" w:cs="Calibri"/>
          <w:sz w:val="22"/>
        </w:rPr>
        <w:t xml:space="preserve"> health outcomes; </w:t>
      </w:r>
      <w:r w:rsidR="009B77A5" w:rsidRPr="00200FC5">
        <w:rPr>
          <w:rFonts w:ascii="Calibri" w:hAnsi="Calibri" w:cs="Calibri"/>
          <w:sz w:val="22"/>
        </w:rPr>
        <w:t xml:space="preserve">inclusion of increased healthcare costs from competing disease could reduce cost-effectiveness, while </w:t>
      </w:r>
      <w:r w:rsidRPr="00200FC5">
        <w:rPr>
          <w:rFonts w:ascii="Calibri" w:hAnsi="Calibri" w:cs="Calibri"/>
          <w:sz w:val="22"/>
        </w:rPr>
        <w:t xml:space="preserve">other </w:t>
      </w:r>
      <w:r w:rsidR="009B77A5" w:rsidRPr="00200FC5">
        <w:rPr>
          <w:rFonts w:ascii="Calibri" w:hAnsi="Calibri" w:cs="Calibri"/>
          <w:sz w:val="22"/>
        </w:rPr>
        <w:t xml:space="preserve">health </w:t>
      </w:r>
      <w:r w:rsidRPr="00200FC5">
        <w:rPr>
          <w:rFonts w:ascii="Calibri" w:hAnsi="Calibri" w:cs="Calibri"/>
          <w:sz w:val="22"/>
        </w:rPr>
        <w:t xml:space="preserve">benefits such as on </w:t>
      </w:r>
      <w:r w:rsidR="003E669D" w:rsidRPr="00200FC5">
        <w:rPr>
          <w:rFonts w:ascii="Calibri" w:hAnsi="Calibri" w:cs="Calibri"/>
          <w:sz w:val="22"/>
        </w:rPr>
        <w:t xml:space="preserve">obesity-related cancers or </w:t>
      </w:r>
      <w:r w:rsidRPr="00200FC5">
        <w:rPr>
          <w:rFonts w:ascii="Calibri" w:hAnsi="Calibri" w:cs="Calibri"/>
          <w:sz w:val="22"/>
        </w:rPr>
        <w:t>dental caries</w:t>
      </w:r>
      <w:r w:rsidR="009B77A5" w:rsidRPr="00200FC5">
        <w:rPr>
          <w:rFonts w:ascii="Calibri" w:hAnsi="Calibri" w:cs="Calibri"/>
          <w:sz w:val="22"/>
        </w:rPr>
        <w:t xml:space="preserve"> </w:t>
      </w:r>
      <w:r w:rsidRPr="00200FC5">
        <w:rPr>
          <w:rFonts w:ascii="Calibri" w:hAnsi="Calibri" w:cs="Calibri"/>
          <w:sz w:val="22"/>
        </w:rPr>
        <w:t>would further augment the health gains and cost-savings of added sugar labeling.</w:t>
      </w:r>
      <w:r w:rsidR="009B533C" w:rsidRPr="00200FC5">
        <w:rPr>
          <w:rFonts w:ascii="Calibri" w:hAnsi="Calibri" w:cs="Calibri"/>
          <w:sz w:val="22"/>
        </w:rPr>
        <w:t xml:space="preserve"> </w:t>
      </w:r>
    </w:p>
    <w:p w14:paraId="1D0BAF95" w14:textId="59DF3AF6" w:rsidR="00687400" w:rsidRPr="00200FC5" w:rsidRDefault="0096584F" w:rsidP="009413B0">
      <w:pPr>
        <w:spacing w:line="480" w:lineRule="auto"/>
        <w:ind w:firstLine="720"/>
        <w:outlineLvl w:val="0"/>
        <w:rPr>
          <w:rFonts w:ascii="Calibri" w:hAnsi="Calibri" w:cstheme="majorHAnsi"/>
          <w:b/>
          <w:color w:val="000000" w:themeColor="text1"/>
          <w:sz w:val="22"/>
          <w:szCs w:val="22"/>
        </w:rPr>
      </w:pPr>
      <w:r w:rsidRPr="00200FC5">
        <w:rPr>
          <w:rFonts w:ascii="Calibri" w:hAnsi="Calibri"/>
          <w:sz w:val="22"/>
          <w:szCs w:val="22"/>
        </w:rPr>
        <w:t>In conclusion, our investigation</w:t>
      </w:r>
      <w:r w:rsidR="00000770" w:rsidRPr="00200FC5">
        <w:rPr>
          <w:rFonts w:ascii="Calibri" w:hAnsi="Calibri"/>
          <w:sz w:val="22"/>
          <w:szCs w:val="22"/>
        </w:rPr>
        <w:t xml:space="preserve"> suggests</w:t>
      </w:r>
      <w:r w:rsidRPr="00200FC5">
        <w:rPr>
          <w:rFonts w:ascii="Calibri" w:hAnsi="Calibri"/>
          <w:sz w:val="22"/>
          <w:szCs w:val="22"/>
        </w:rPr>
        <w:t xml:space="preserve"> that timely implementation of FDA’s added sugar labeling</w:t>
      </w:r>
      <w:r w:rsidR="00CD33D9" w:rsidRPr="00200FC5">
        <w:rPr>
          <w:rFonts w:ascii="Calibri" w:hAnsi="Calibri"/>
          <w:sz w:val="22"/>
          <w:szCs w:val="22"/>
        </w:rPr>
        <w:t xml:space="preserve"> policy</w:t>
      </w:r>
      <w:r w:rsidR="001C1D87" w:rsidRPr="00200FC5">
        <w:rPr>
          <w:rFonts w:ascii="Calibri" w:hAnsi="Calibri"/>
          <w:sz w:val="22"/>
          <w:szCs w:val="22"/>
        </w:rPr>
        <w:t xml:space="preserve"> </w:t>
      </w:r>
      <w:r w:rsidR="009B77A5" w:rsidRPr="00200FC5">
        <w:rPr>
          <w:rFonts w:ascii="Calibri" w:hAnsi="Calibri"/>
          <w:sz w:val="22"/>
          <w:szCs w:val="22"/>
        </w:rPr>
        <w:t xml:space="preserve">would </w:t>
      </w:r>
      <w:r w:rsidRPr="00200FC5">
        <w:rPr>
          <w:rFonts w:ascii="Calibri" w:hAnsi="Calibri"/>
          <w:bCs/>
          <w:sz w:val="22"/>
          <w:szCs w:val="22"/>
        </w:rPr>
        <w:t xml:space="preserve">generate significant health gains and </w:t>
      </w:r>
      <w:r w:rsidR="00580877" w:rsidRPr="00200FC5">
        <w:rPr>
          <w:rFonts w:ascii="Calibri" w:hAnsi="Calibri"/>
          <w:bCs/>
          <w:sz w:val="22"/>
          <w:szCs w:val="22"/>
        </w:rPr>
        <w:t xml:space="preserve">both healthcare and societal </w:t>
      </w:r>
      <w:r w:rsidRPr="00200FC5">
        <w:rPr>
          <w:rFonts w:ascii="Calibri" w:hAnsi="Calibri"/>
          <w:bCs/>
          <w:sz w:val="22"/>
          <w:szCs w:val="22"/>
        </w:rPr>
        <w:t>cost</w:t>
      </w:r>
      <w:r w:rsidR="00CD33D9" w:rsidRPr="00200FC5">
        <w:rPr>
          <w:rFonts w:ascii="Calibri" w:hAnsi="Calibri"/>
          <w:bCs/>
          <w:sz w:val="22"/>
          <w:szCs w:val="22"/>
        </w:rPr>
        <w:t>-</w:t>
      </w:r>
      <w:r w:rsidRPr="00200FC5">
        <w:rPr>
          <w:rFonts w:ascii="Calibri" w:hAnsi="Calibri"/>
          <w:bCs/>
          <w:sz w:val="22"/>
          <w:szCs w:val="22"/>
        </w:rPr>
        <w:t>savings.</w:t>
      </w:r>
      <w:r w:rsidR="00CD33D9" w:rsidRPr="00200FC5">
        <w:rPr>
          <w:rFonts w:ascii="Calibri" w:hAnsi="Calibri"/>
          <w:bCs/>
          <w:sz w:val="22"/>
          <w:szCs w:val="22"/>
        </w:rPr>
        <w:t xml:space="preserve"> </w:t>
      </w:r>
      <w:r w:rsidR="00451267" w:rsidRPr="00200FC5">
        <w:rPr>
          <w:rFonts w:ascii="Calibri" w:hAnsi="Calibri"/>
          <w:bCs/>
          <w:sz w:val="22"/>
          <w:szCs w:val="22"/>
        </w:rPr>
        <w:t>Industry reformulation</w:t>
      </w:r>
      <w:r w:rsidR="00F952D9" w:rsidRPr="00200FC5">
        <w:rPr>
          <w:rFonts w:ascii="Calibri" w:hAnsi="Calibri"/>
          <w:bCs/>
          <w:sz w:val="22"/>
          <w:szCs w:val="22"/>
        </w:rPr>
        <w:t xml:space="preserve"> motivated by this policy</w:t>
      </w:r>
      <w:r w:rsidR="00451267" w:rsidRPr="00200FC5">
        <w:rPr>
          <w:rFonts w:ascii="Calibri" w:hAnsi="Calibri"/>
          <w:bCs/>
          <w:sz w:val="22"/>
          <w:szCs w:val="22"/>
        </w:rPr>
        <w:t xml:space="preserve"> could </w:t>
      </w:r>
      <w:r w:rsidR="00D220AD" w:rsidRPr="00200FC5">
        <w:rPr>
          <w:rFonts w:ascii="Calibri" w:hAnsi="Calibri"/>
          <w:bCs/>
          <w:sz w:val="22"/>
          <w:szCs w:val="22"/>
        </w:rPr>
        <w:t xml:space="preserve">provide </w:t>
      </w:r>
      <w:r w:rsidR="00F952D9" w:rsidRPr="00200FC5">
        <w:rPr>
          <w:rFonts w:ascii="Calibri" w:hAnsi="Calibri"/>
          <w:bCs/>
          <w:sz w:val="22"/>
          <w:szCs w:val="22"/>
        </w:rPr>
        <w:t>substantial additional benefits</w:t>
      </w:r>
      <w:r w:rsidR="00B277E7" w:rsidRPr="00200FC5">
        <w:rPr>
          <w:rFonts w:ascii="Calibri" w:hAnsi="Calibri"/>
          <w:bCs/>
          <w:sz w:val="22"/>
          <w:szCs w:val="22"/>
        </w:rPr>
        <w:t>.</w:t>
      </w:r>
      <w:r w:rsidR="009413B0" w:rsidRPr="00200FC5">
        <w:rPr>
          <w:rFonts w:ascii="Calibri" w:hAnsi="Calibri" w:cstheme="majorHAnsi"/>
          <w:b/>
          <w:color w:val="000000" w:themeColor="text1"/>
          <w:sz w:val="22"/>
          <w:szCs w:val="22"/>
        </w:rPr>
        <w:t xml:space="preserve"> </w:t>
      </w:r>
      <w:r w:rsidR="00687400" w:rsidRPr="00200FC5">
        <w:rPr>
          <w:rFonts w:ascii="Calibri" w:hAnsi="Calibri" w:cstheme="majorHAnsi"/>
          <w:b/>
          <w:color w:val="000000" w:themeColor="text1"/>
          <w:sz w:val="22"/>
          <w:szCs w:val="22"/>
        </w:rPr>
        <w:br w:type="page"/>
      </w:r>
    </w:p>
    <w:p w14:paraId="35E363C7" w14:textId="2B23F21B" w:rsidR="001628A7" w:rsidRPr="00200FC5" w:rsidRDefault="00FA4CB3" w:rsidP="007913B4">
      <w:pPr>
        <w:spacing w:line="480" w:lineRule="auto"/>
        <w:rPr>
          <w:rFonts w:ascii="Calibri" w:hAnsi="Calibri" w:cstheme="majorHAnsi"/>
          <w:b/>
          <w:color w:val="000000" w:themeColor="text1"/>
          <w:sz w:val="22"/>
          <w:szCs w:val="22"/>
        </w:rPr>
      </w:pPr>
      <w:r w:rsidRPr="00200FC5">
        <w:rPr>
          <w:rFonts w:ascii="Calibri" w:hAnsi="Calibri" w:cstheme="majorHAnsi"/>
          <w:b/>
          <w:color w:val="000000" w:themeColor="text1"/>
          <w:sz w:val="22"/>
          <w:szCs w:val="22"/>
        </w:rPr>
        <w:lastRenderedPageBreak/>
        <w:t>A</w:t>
      </w:r>
      <w:r w:rsidR="009B49CC" w:rsidRPr="00200FC5">
        <w:rPr>
          <w:rFonts w:ascii="Calibri" w:hAnsi="Calibri" w:cstheme="majorHAnsi"/>
          <w:b/>
          <w:color w:val="000000" w:themeColor="text1"/>
          <w:sz w:val="22"/>
          <w:szCs w:val="22"/>
        </w:rPr>
        <w:t>CKNOWLEDGEMENTS</w:t>
      </w:r>
    </w:p>
    <w:p w14:paraId="18A5354C" w14:textId="69F9831D" w:rsidR="005370E0" w:rsidRPr="00200FC5" w:rsidRDefault="005370E0" w:rsidP="005370E0">
      <w:pPr>
        <w:spacing w:line="480" w:lineRule="auto"/>
        <w:rPr>
          <w:rFonts w:ascii="Calibri" w:hAnsi="Calibri" w:cstheme="majorHAnsi"/>
          <w:sz w:val="22"/>
          <w:szCs w:val="22"/>
        </w:rPr>
      </w:pPr>
      <w:r w:rsidRPr="00200FC5">
        <w:rPr>
          <w:rFonts w:ascii="Calibri" w:hAnsi="Calibri" w:cstheme="majorHAnsi"/>
          <w:sz w:val="22"/>
          <w:szCs w:val="22"/>
        </w:rPr>
        <w:t>The authors thank all of the collaborators and advisory groups in the Food Policy Review and Intervention Cost-Effectiveness (Food-PRICE) project (</w:t>
      </w:r>
      <w:r w:rsidR="009C17FD" w:rsidRPr="00200FC5">
        <w:rPr>
          <w:rFonts w:ascii="Calibri" w:hAnsi="Calibri"/>
          <w:sz w:val="22"/>
          <w:szCs w:val="22"/>
        </w:rPr>
        <w:t>www.food-price.org)</w:t>
      </w:r>
      <w:r w:rsidRPr="00200FC5">
        <w:rPr>
          <w:rFonts w:ascii="Calibri" w:hAnsi="Calibri" w:cstheme="majorHAnsi"/>
          <w:sz w:val="22"/>
          <w:szCs w:val="22"/>
        </w:rPr>
        <w:t>.</w:t>
      </w:r>
    </w:p>
    <w:p w14:paraId="5C58DB90" w14:textId="77777777" w:rsidR="00B277E7" w:rsidRPr="00200FC5" w:rsidRDefault="00B277E7" w:rsidP="00B277E7">
      <w:pPr>
        <w:spacing w:line="480" w:lineRule="auto"/>
        <w:rPr>
          <w:rFonts w:ascii="Calibri" w:hAnsi="Calibri" w:cstheme="majorHAnsi"/>
          <w:b/>
          <w:sz w:val="22"/>
          <w:szCs w:val="22"/>
        </w:rPr>
      </w:pPr>
    </w:p>
    <w:p w14:paraId="26FC200A" w14:textId="4691A44C" w:rsidR="00B277E7" w:rsidRPr="00200FC5" w:rsidRDefault="00B277E7" w:rsidP="00B277E7">
      <w:pPr>
        <w:spacing w:line="480" w:lineRule="auto"/>
        <w:rPr>
          <w:rFonts w:ascii="Calibri" w:hAnsi="Calibri" w:cstheme="majorHAnsi"/>
          <w:b/>
          <w:sz w:val="22"/>
          <w:szCs w:val="22"/>
        </w:rPr>
      </w:pPr>
      <w:r w:rsidRPr="00200FC5">
        <w:rPr>
          <w:rFonts w:ascii="Calibri" w:hAnsi="Calibri" w:cstheme="majorHAnsi"/>
          <w:b/>
          <w:sz w:val="22"/>
          <w:szCs w:val="22"/>
        </w:rPr>
        <w:t>Funding</w:t>
      </w:r>
    </w:p>
    <w:p w14:paraId="3165DA3A" w14:textId="77777777" w:rsidR="00B277E7" w:rsidRPr="00200FC5" w:rsidRDefault="00B277E7" w:rsidP="00B277E7">
      <w:pPr>
        <w:spacing w:line="480" w:lineRule="auto"/>
        <w:rPr>
          <w:rFonts w:ascii="Calibri" w:hAnsi="Calibri" w:cstheme="majorHAnsi"/>
          <w:b/>
          <w:sz w:val="22"/>
          <w:szCs w:val="22"/>
        </w:rPr>
      </w:pPr>
      <w:r w:rsidRPr="00200FC5">
        <w:rPr>
          <w:rFonts w:ascii="Calibri" w:hAnsi="Calibri" w:cstheme="majorHAnsi"/>
          <w:sz w:val="22"/>
          <w:szCs w:val="22"/>
        </w:rPr>
        <w:t xml:space="preserve">This research was supported by the NIH, NHLBI (R01 HL130735, PI Micha; R01 HL115189, PI </w:t>
      </w:r>
      <w:proofErr w:type="spellStart"/>
      <w:r w:rsidRPr="00200FC5">
        <w:rPr>
          <w:rFonts w:ascii="Calibri" w:hAnsi="Calibri" w:cstheme="majorHAnsi"/>
          <w:sz w:val="22"/>
          <w:szCs w:val="22"/>
        </w:rPr>
        <w:t>Mozaffarian</w:t>
      </w:r>
      <w:proofErr w:type="spellEnd"/>
      <w:r w:rsidRPr="00200FC5">
        <w:rPr>
          <w:rFonts w:ascii="Calibri" w:hAnsi="Calibri" w:cstheme="majorHAnsi"/>
          <w:sz w:val="22"/>
          <w:szCs w:val="22"/>
        </w:rPr>
        <w:t>). In addition, Dr. Liu was supported by a postdoctoral fellowship award (17POST33670808) from the American Heart Association. The funding agencies did not contribute to design or conduct of the study; collection, management, analysis, or interpretation of the data; preparation, review, or approval of the manuscript; or decision to submit the manuscript for publication.</w:t>
      </w:r>
    </w:p>
    <w:p w14:paraId="1CC083C6" w14:textId="271F539A" w:rsidR="004F71AB" w:rsidRPr="00200FC5" w:rsidRDefault="004F71AB" w:rsidP="005370E0">
      <w:pPr>
        <w:spacing w:line="480" w:lineRule="auto"/>
        <w:rPr>
          <w:rFonts w:ascii="Calibri" w:hAnsi="Calibri" w:cstheme="majorHAnsi"/>
          <w:b/>
          <w:sz w:val="22"/>
          <w:szCs w:val="22"/>
        </w:rPr>
      </w:pPr>
    </w:p>
    <w:p w14:paraId="41A23F5E" w14:textId="77777777" w:rsidR="005370E0" w:rsidRPr="00200FC5" w:rsidRDefault="005370E0" w:rsidP="005370E0">
      <w:pPr>
        <w:spacing w:line="480" w:lineRule="auto"/>
        <w:rPr>
          <w:rFonts w:ascii="Calibri" w:hAnsi="Calibri" w:cstheme="majorHAnsi"/>
          <w:b/>
          <w:sz w:val="22"/>
          <w:szCs w:val="22"/>
        </w:rPr>
      </w:pPr>
      <w:r w:rsidRPr="00200FC5">
        <w:rPr>
          <w:rFonts w:ascii="Calibri" w:hAnsi="Calibri" w:cstheme="majorHAnsi"/>
          <w:b/>
          <w:sz w:val="22"/>
          <w:szCs w:val="22"/>
        </w:rPr>
        <w:t>Author Conflict of Interest Disclosures</w:t>
      </w:r>
    </w:p>
    <w:p w14:paraId="0865CD4C" w14:textId="23BA380D" w:rsidR="005370E0" w:rsidRPr="00200FC5" w:rsidRDefault="005370E0" w:rsidP="00ED3AF0">
      <w:pPr>
        <w:spacing w:line="480" w:lineRule="auto"/>
        <w:rPr>
          <w:rFonts w:ascii="Calibri" w:eastAsia="Times New Roman" w:hAnsi="Calibri" w:cs="Calibri"/>
          <w:sz w:val="22"/>
          <w:szCs w:val="22"/>
        </w:rPr>
      </w:pPr>
      <w:r w:rsidRPr="00200FC5">
        <w:rPr>
          <w:rFonts w:ascii="Calibri" w:hAnsi="Calibri" w:cs="Calibri"/>
          <w:sz w:val="22"/>
          <w:szCs w:val="22"/>
        </w:rPr>
        <w:t xml:space="preserve">All authors report support from NIH grants during the conduct of the study. In addition, </w:t>
      </w:r>
      <w:r w:rsidR="00ED3AF0" w:rsidRPr="00200FC5">
        <w:rPr>
          <w:rFonts w:ascii="Calibri" w:hAnsi="Calibri" w:cs="Calibri"/>
          <w:sz w:val="22"/>
          <w:szCs w:val="22"/>
        </w:rPr>
        <w:t>Dr. Pearson-</w:t>
      </w:r>
      <w:proofErr w:type="spellStart"/>
      <w:r w:rsidR="00ED3AF0" w:rsidRPr="00200FC5">
        <w:rPr>
          <w:rFonts w:ascii="Calibri" w:hAnsi="Calibri" w:cs="Calibri"/>
          <w:sz w:val="22"/>
          <w:szCs w:val="22"/>
        </w:rPr>
        <w:t>Stuttard</w:t>
      </w:r>
      <w:proofErr w:type="spellEnd"/>
      <w:r w:rsidR="00ED3AF0" w:rsidRPr="00200FC5">
        <w:rPr>
          <w:rFonts w:ascii="Calibri" w:hAnsi="Calibri" w:cs="Calibri"/>
          <w:sz w:val="22"/>
          <w:szCs w:val="22"/>
        </w:rPr>
        <w:t xml:space="preserve"> </w:t>
      </w:r>
      <w:r w:rsidR="00ED3AF0" w:rsidRPr="00200FC5">
        <w:rPr>
          <w:rFonts w:ascii="Calibri" w:eastAsia="Times New Roman" w:hAnsi="Calibri" w:cs="Calibri"/>
          <w:color w:val="000000"/>
          <w:sz w:val="22"/>
          <w:szCs w:val="22"/>
        </w:rPr>
        <w:t>reports personal fees from ICF consulting for work commissioned by DG SANTE</w:t>
      </w:r>
      <w:r w:rsidR="00ED3AF0" w:rsidRPr="00200FC5">
        <w:rPr>
          <w:rFonts w:ascii="Calibri" w:eastAsia="Times New Roman" w:hAnsi="Calibri" w:cs="Calibri"/>
          <w:sz w:val="22"/>
          <w:szCs w:val="22"/>
        </w:rPr>
        <w:t xml:space="preserve">. </w:t>
      </w:r>
      <w:r w:rsidRPr="00200FC5">
        <w:rPr>
          <w:rFonts w:ascii="Calibri" w:hAnsi="Calibri" w:cs="Calibri"/>
          <w:sz w:val="22"/>
          <w:szCs w:val="22"/>
        </w:rPr>
        <w:t xml:space="preserve">Dr. Micha reports research funding from Unilever and personal fees from the World Bank and Bunge; and Dr. </w:t>
      </w:r>
      <w:proofErr w:type="spellStart"/>
      <w:r w:rsidRPr="00200FC5">
        <w:rPr>
          <w:rFonts w:ascii="Calibri" w:hAnsi="Calibri" w:cs="Calibri"/>
          <w:sz w:val="22"/>
          <w:szCs w:val="22"/>
        </w:rPr>
        <w:t>Mozaffarian</w:t>
      </w:r>
      <w:proofErr w:type="spellEnd"/>
      <w:r w:rsidRPr="00200FC5">
        <w:rPr>
          <w:rFonts w:ascii="Calibri" w:hAnsi="Calibri" w:cs="Calibri"/>
          <w:sz w:val="22"/>
          <w:szCs w:val="22"/>
        </w:rPr>
        <w:t xml:space="preserve">, personal fees from Astra Zeneca, </w:t>
      </w:r>
      <w:proofErr w:type="spellStart"/>
      <w:r w:rsidRPr="00200FC5">
        <w:rPr>
          <w:rFonts w:ascii="Calibri" w:hAnsi="Calibri" w:cs="Calibri"/>
          <w:sz w:val="22"/>
          <w:szCs w:val="22"/>
        </w:rPr>
        <w:t>Acasti</w:t>
      </w:r>
      <w:proofErr w:type="spellEnd"/>
      <w:r w:rsidRPr="00200FC5">
        <w:rPr>
          <w:rFonts w:ascii="Calibri" w:hAnsi="Calibri" w:cs="Calibri"/>
          <w:sz w:val="22"/>
          <w:szCs w:val="22"/>
        </w:rPr>
        <w:t xml:space="preserve"> Pharma, GOED, DSM, Haas Avocado Board, Nutrition Impact, Pollock Communications, Boston Heart Diagnostics, Bunge, and </w:t>
      </w:r>
      <w:proofErr w:type="spellStart"/>
      <w:r w:rsidRPr="00200FC5">
        <w:rPr>
          <w:rFonts w:ascii="Calibri" w:hAnsi="Calibri" w:cs="Calibri"/>
          <w:sz w:val="22"/>
          <w:szCs w:val="22"/>
        </w:rPr>
        <w:t>UpToDate</w:t>
      </w:r>
      <w:proofErr w:type="spellEnd"/>
      <w:r w:rsidRPr="00200FC5">
        <w:rPr>
          <w:rFonts w:ascii="Calibri" w:hAnsi="Calibri" w:cs="Calibri"/>
          <w:sz w:val="22"/>
          <w:szCs w:val="22"/>
        </w:rPr>
        <w:t>; all outside the submitted work.</w:t>
      </w:r>
    </w:p>
    <w:p w14:paraId="208C0C96" w14:textId="77777777" w:rsidR="004F71AB" w:rsidRPr="00200FC5" w:rsidRDefault="004F71AB" w:rsidP="005370E0">
      <w:pPr>
        <w:spacing w:line="480" w:lineRule="auto"/>
        <w:rPr>
          <w:rFonts w:ascii="Calibri" w:hAnsi="Calibri" w:cstheme="majorHAnsi"/>
          <w:b/>
          <w:sz w:val="22"/>
          <w:szCs w:val="22"/>
        </w:rPr>
      </w:pPr>
    </w:p>
    <w:p w14:paraId="39678ED4" w14:textId="77777777" w:rsidR="005370E0" w:rsidRPr="00200FC5" w:rsidRDefault="005370E0" w:rsidP="005370E0">
      <w:pPr>
        <w:spacing w:line="480" w:lineRule="auto"/>
        <w:rPr>
          <w:rFonts w:ascii="Calibri" w:hAnsi="Calibri" w:cstheme="majorHAnsi"/>
          <w:b/>
          <w:sz w:val="22"/>
          <w:szCs w:val="22"/>
        </w:rPr>
      </w:pPr>
      <w:r w:rsidRPr="00200FC5">
        <w:rPr>
          <w:rFonts w:ascii="Calibri" w:hAnsi="Calibri" w:cstheme="majorHAnsi"/>
          <w:b/>
          <w:sz w:val="22"/>
          <w:szCs w:val="22"/>
        </w:rPr>
        <w:t>Author Contributions</w:t>
      </w:r>
    </w:p>
    <w:p w14:paraId="54DF3321" w14:textId="21492162" w:rsidR="005370E0" w:rsidRPr="00200FC5" w:rsidRDefault="005370E0" w:rsidP="005370E0">
      <w:pPr>
        <w:spacing w:line="480" w:lineRule="auto"/>
        <w:rPr>
          <w:rFonts w:ascii="Calibri" w:hAnsi="Calibri" w:cstheme="majorHAnsi"/>
          <w:sz w:val="22"/>
          <w:szCs w:val="22"/>
        </w:rPr>
      </w:pPr>
      <w:r w:rsidRPr="00200FC5">
        <w:rPr>
          <w:rFonts w:ascii="Calibri" w:hAnsi="Calibri" w:cstheme="majorHAnsi"/>
          <w:sz w:val="22"/>
          <w:szCs w:val="22"/>
        </w:rPr>
        <w:t xml:space="preserve">Study concept and design: Huang, </w:t>
      </w:r>
      <w:proofErr w:type="spellStart"/>
      <w:r w:rsidR="008E25A7" w:rsidRPr="00200FC5">
        <w:rPr>
          <w:rFonts w:ascii="Calibri" w:eastAsiaTheme="minorHAnsi" w:hAnsi="Calibri" w:cstheme="majorHAnsi"/>
          <w:sz w:val="22"/>
          <w:szCs w:val="22"/>
        </w:rPr>
        <w:t>Kypridemos</w:t>
      </w:r>
      <w:proofErr w:type="spellEnd"/>
      <w:r w:rsidR="008E25A7" w:rsidRPr="00200FC5">
        <w:rPr>
          <w:rFonts w:ascii="Calibri" w:hAnsi="Calibri" w:cstheme="majorHAnsi"/>
          <w:sz w:val="22"/>
          <w:szCs w:val="22"/>
        </w:rPr>
        <w:t xml:space="preserve">, </w:t>
      </w:r>
      <w:r w:rsidR="00A30FDD" w:rsidRPr="00200FC5">
        <w:rPr>
          <w:rFonts w:ascii="Calibri" w:hAnsi="Calibri" w:cstheme="majorHAnsi"/>
          <w:sz w:val="22"/>
          <w:szCs w:val="22"/>
        </w:rPr>
        <w:t xml:space="preserve">O’Flaherty, </w:t>
      </w:r>
      <w:r w:rsidRPr="00200FC5">
        <w:rPr>
          <w:rFonts w:ascii="Calibri" w:hAnsi="Calibri" w:cstheme="majorHAnsi"/>
          <w:sz w:val="22"/>
          <w:szCs w:val="22"/>
        </w:rPr>
        <w:t xml:space="preserve">Micha. </w:t>
      </w:r>
    </w:p>
    <w:p w14:paraId="11B96A35" w14:textId="77777777" w:rsidR="005370E0" w:rsidRPr="00200FC5" w:rsidRDefault="005370E0" w:rsidP="005370E0">
      <w:pPr>
        <w:spacing w:line="480" w:lineRule="auto"/>
        <w:rPr>
          <w:rFonts w:ascii="Calibri" w:hAnsi="Calibri" w:cstheme="majorHAnsi"/>
          <w:sz w:val="22"/>
          <w:szCs w:val="22"/>
        </w:rPr>
      </w:pPr>
      <w:r w:rsidRPr="00200FC5">
        <w:rPr>
          <w:rFonts w:ascii="Calibri" w:hAnsi="Calibri" w:cstheme="majorHAnsi"/>
          <w:sz w:val="22"/>
          <w:szCs w:val="22"/>
        </w:rPr>
        <w:t xml:space="preserve">Acquisition, analysis, or interpretation of data:  All authors.  </w:t>
      </w:r>
    </w:p>
    <w:p w14:paraId="112C3857" w14:textId="34B7A406" w:rsidR="005370E0" w:rsidRPr="00200FC5" w:rsidRDefault="005370E0" w:rsidP="005370E0">
      <w:pPr>
        <w:spacing w:line="480" w:lineRule="auto"/>
        <w:rPr>
          <w:rFonts w:ascii="Calibri" w:hAnsi="Calibri" w:cstheme="majorHAnsi"/>
          <w:sz w:val="22"/>
          <w:szCs w:val="22"/>
        </w:rPr>
      </w:pPr>
      <w:r w:rsidRPr="00200FC5">
        <w:rPr>
          <w:rFonts w:ascii="Calibri" w:hAnsi="Calibri" w:cstheme="majorHAnsi"/>
          <w:sz w:val="22"/>
          <w:szCs w:val="22"/>
        </w:rPr>
        <w:t>Drafting of the manuscript: Huang,</w:t>
      </w:r>
      <w:r w:rsidRPr="00200FC5">
        <w:rPr>
          <w:rFonts w:ascii="Calibri" w:eastAsiaTheme="minorHAnsi" w:hAnsi="Calibri" w:cstheme="majorHAnsi"/>
          <w:sz w:val="22"/>
          <w:szCs w:val="22"/>
        </w:rPr>
        <w:t xml:space="preserve"> </w:t>
      </w:r>
      <w:proofErr w:type="spellStart"/>
      <w:r w:rsidRPr="00200FC5">
        <w:rPr>
          <w:rFonts w:ascii="Calibri" w:eastAsiaTheme="minorHAnsi" w:hAnsi="Calibri" w:cstheme="majorHAnsi"/>
          <w:sz w:val="22"/>
          <w:szCs w:val="22"/>
        </w:rPr>
        <w:t>Kypridemos</w:t>
      </w:r>
      <w:proofErr w:type="spellEnd"/>
      <w:r w:rsidR="00641A26" w:rsidRPr="00200FC5">
        <w:rPr>
          <w:rFonts w:ascii="Calibri" w:eastAsiaTheme="minorHAnsi" w:hAnsi="Calibri" w:cstheme="majorHAnsi"/>
          <w:sz w:val="22"/>
          <w:szCs w:val="22"/>
        </w:rPr>
        <w:t xml:space="preserve">, </w:t>
      </w:r>
      <w:proofErr w:type="gramStart"/>
      <w:r w:rsidR="00641A26" w:rsidRPr="00200FC5">
        <w:rPr>
          <w:rFonts w:ascii="Calibri" w:eastAsiaTheme="minorHAnsi" w:hAnsi="Calibri" w:cstheme="majorHAnsi"/>
          <w:sz w:val="22"/>
          <w:szCs w:val="22"/>
        </w:rPr>
        <w:t>Micha</w:t>
      </w:r>
      <w:proofErr w:type="gramEnd"/>
      <w:r w:rsidRPr="00200FC5">
        <w:rPr>
          <w:rFonts w:ascii="Calibri" w:hAnsi="Calibri" w:cstheme="majorHAnsi"/>
          <w:sz w:val="22"/>
          <w:szCs w:val="22"/>
        </w:rPr>
        <w:t xml:space="preserve">. </w:t>
      </w:r>
    </w:p>
    <w:p w14:paraId="687A2736" w14:textId="77777777" w:rsidR="005370E0" w:rsidRPr="00200FC5" w:rsidRDefault="005370E0" w:rsidP="005370E0">
      <w:pPr>
        <w:spacing w:line="480" w:lineRule="auto"/>
        <w:rPr>
          <w:rFonts w:ascii="Calibri" w:hAnsi="Calibri" w:cstheme="majorHAnsi"/>
          <w:sz w:val="22"/>
          <w:szCs w:val="22"/>
        </w:rPr>
      </w:pPr>
      <w:r w:rsidRPr="00200FC5">
        <w:rPr>
          <w:rFonts w:ascii="Calibri" w:hAnsi="Calibri" w:cstheme="majorHAnsi"/>
          <w:sz w:val="22"/>
          <w:szCs w:val="22"/>
        </w:rPr>
        <w:t xml:space="preserve">Critical revision of the manuscript for important intellectual content:  All authors. </w:t>
      </w:r>
    </w:p>
    <w:p w14:paraId="313F3901" w14:textId="42FA7B3C" w:rsidR="005370E0" w:rsidRPr="00200FC5" w:rsidRDefault="006D0BE0" w:rsidP="005370E0">
      <w:pPr>
        <w:spacing w:line="480" w:lineRule="auto"/>
        <w:rPr>
          <w:rFonts w:ascii="Calibri" w:hAnsi="Calibri" w:cstheme="majorHAnsi"/>
          <w:sz w:val="22"/>
          <w:szCs w:val="22"/>
        </w:rPr>
      </w:pPr>
      <w:proofErr w:type="gramStart"/>
      <w:r w:rsidRPr="00200FC5">
        <w:rPr>
          <w:rFonts w:ascii="Calibri" w:hAnsi="Calibri" w:cstheme="majorHAnsi"/>
          <w:sz w:val="22"/>
          <w:szCs w:val="22"/>
        </w:rPr>
        <w:lastRenderedPageBreak/>
        <w:t xml:space="preserve">Obtained funding: </w:t>
      </w:r>
      <w:r w:rsidR="005370E0" w:rsidRPr="00200FC5">
        <w:rPr>
          <w:rFonts w:ascii="Calibri" w:hAnsi="Calibri" w:cstheme="majorHAnsi"/>
          <w:sz w:val="22"/>
          <w:szCs w:val="22"/>
        </w:rPr>
        <w:t xml:space="preserve">Micha, </w:t>
      </w:r>
      <w:proofErr w:type="spellStart"/>
      <w:r w:rsidR="005370E0" w:rsidRPr="00200FC5">
        <w:rPr>
          <w:rFonts w:ascii="Calibri" w:hAnsi="Calibri" w:cstheme="majorHAnsi"/>
          <w:sz w:val="22"/>
          <w:szCs w:val="22"/>
        </w:rPr>
        <w:t>Mozaffarian</w:t>
      </w:r>
      <w:proofErr w:type="spellEnd"/>
      <w:r w:rsidR="005370E0" w:rsidRPr="00200FC5">
        <w:rPr>
          <w:rFonts w:ascii="Calibri" w:hAnsi="Calibri" w:cstheme="majorHAnsi"/>
          <w:sz w:val="22"/>
          <w:szCs w:val="22"/>
        </w:rPr>
        <w:t>.</w:t>
      </w:r>
      <w:proofErr w:type="gramEnd"/>
    </w:p>
    <w:p w14:paraId="617AB4E7" w14:textId="1E568451" w:rsidR="005370E0" w:rsidRPr="00200FC5" w:rsidRDefault="005370E0" w:rsidP="005370E0">
      <w:pPr>
        <w:spacing w:line="480" w:lineRule="auto"/>
        <w:rPr>
          <w:rFonts w:ascii="Calibri" w:hAnsi="Calibri" w:cstheme="majorHAnsi"/>
          <w:sz w:val="22"/>
          <w:szCs w:val="22"/>
        </w:rPr>
      </w:pPr>
      <w:r w:rsidRPr="00200FC5">
        <w:rPr>
          <w:rFonts w:ascii="Calibri" w:hAnsi="Calibri" w:cstheme="majorHAnsi"/>
          <w:sz w:val="22"/>
          <w:szCs w:val="22"/>
        </w:rPr>
        <w:t xml:space="preserve">Study supervision: </w:t>
      </w:r>
      <w:r w:rsidR="00A30FDD" w:rsidRPr="00200FC5">
        <w:rPr>
          <w:rFonts w:ascii="Calibri" w:hAnsi="Calibri" w:cstheme="majorHAnsi"/>
          <w:sz w:val="22"/>
          <w:szCs w:val="22"/>
        </w:rPr>
        <w:t>O’Flaherty, Micha</w:t>
      </w:r>
      <w:r w:rsidRPr="00200FC5">
        <w:rPr>
          <w:rFonts w:ascii="Calibri" w:hAnsi="Calibri" w:cstheme="majorHAnsi"/>
          <w:sz w:val="22"/>
          <w:szCs w:val="22"/>
        </w:rPr>
        <w:t>.</w:t>
      </w:r>
    </w:p>
    <w:p w14:paraId="2F67EE64" w14:textId="77777777" w:rsidR="00B375E8" w:rsidRPr="00200FC5" w:rsidRDefault="009B49CC" w:rsidP="007913B4">
      <w:pPr>
        <w:spacing w:line="480" w:lineRule="auto"/>
        <w:rPr>
          <w:rFonts w:ascii="Calibri" w:hAnsi="Calibri"/>
          <w:color w:val="000000" w:themeColor="text1"/>
          <w:sz w:val="22"/>
          <w:szCs w:val="22"/>
        </w:rPr>
      </w:pPr>
      <w:proofErr w:type="spellStart"/>
      <w:r w:rsidRPr="00200FC5">
        <w:rPr>
          <w:rFonts w:ascii="Calibri" w:hAnsi="Calibri"/>
          <w:color w:val="000000" w:themeColor="text1"/>
          <w:sz w:val="22"/>
          <w:szCs w:val="22"/>
        </w:rPr>
        <w:t>Drs</w:t>
      </w:r>
      <w:proofErr w:type="spellEnd"/>
      <w:r w:rsidRPr="00200FC5">
        <w:rPr>
          <w:rFonts w:ascii="Calibri" w:hAnsi="Calibri"/>
          <w:color w:val="000000" w:themeColor="text1"/>
          <w:sz w:val="22"/>
          <w:szCs w:val="22"/>
        </w:rPr>
        <w:t xml:space="preserve"> </w:t>
      </w:r>
      <w:proofErr w:type="spellStart"/>
      <w:r w:rsidRPr="00200FC5">
        <w:rPr>
          <w:rFonts w:ascii="Calibri" w:hAnsi="Calibri"/>
          <w:color w:val="000000" w:themeColor="text1"/>
          <w:sz w:val="22"/>
          <w:szCs w:val="22"/>
        </w:rPr>
        <w:t>Kypridemos</w:t>
      </w:r>
      <w:proofErr w:type="spellEnd"/>
      <w:r w:rsidRPr="00200FC5">
        <w:rPr>
          <w:rFonts w:ascii="Calibri" w:hAnsi="Calibri"/>
          <w:color w:val="000000" w:themeColor="text1"/>
          <w:sz w:val="22"/>
          <w:szCs w:val="22"/>
        </w:rPr>
        <w:t xml:space="preserve"> </w:t>
      </w:r>
      <w:r w:rsidR="00B375E8" w:rsidRPr="00200FC5">
        <w:rPr>
          <w:rFonts w:ascii="Calibri" w:hAnsi="Calibri"/>
          <w:color w:val="000000" w:themeColor="text1"/>
          <w:sz w:val="22"/>
          <w:szCs w:val="22"/>
        </w:rPr>
        <w:t xml:space="preserve">and O’Flaherty </w:t>
      </w:r>
      <w:r w:rsidRPr="00200FC5">
        <w:rPr>
          <w:rFonts w:ascii="Calibri" w:hAnsi="Calibri"/>
          <w:color w:val="000000" w:themeColor="text1"/>
          <w:sz w:val="22"/>
          <w:szCs w:val="22"/>
        </w:rPr>
        <w:t>had full access to all of the data in the study and take responsibility for the integrity of the data and the accuracy of the data analysis.</w:t>
      </w:r>
    </w:p>
    <w:p w14:paraId="7C507707" w14:textId="77777777" w:rsidR="00907CBC" w:rsidRPr="00200FC5" w:rsidRDefault="00907CBC" w:rsidP="001C18A6">
      <w:pPr>
        <w:rPr>
          <w:rFonts w:ascii="Calibri" w:hAnsi="Calibri"/>
          <w:b/>
          <w:sz w:val="22"/>
          <w:szCs w:val="22"/>
        </w:rPr>
        <w:sectPr w:rsidR="00907CBC" w:rsidRPr="00200FC5" w:rsidSect="005B0142">
          <w:footerReference w:type="default" r:id="rId12"/>
          <w:type w:val="continuous"/>
          <w:pgSz w:w="12240" w:h="15840"/>
          <w:pgMar w:top="1440" w:right="1440" w:bottom="1440" w:left="1440" w:header="720" w:footer="720" w:gutter="0"/>
          <w:lnNumType w:countBy="1" w:restart="continuous"/>
          <w:cols w:space="720"/>
          <w:docGrid w:linePitch="360"/>
        </w:sectPr>
      </w:pPr>
    </w:p>
    <w:p w14:paraId="2860E2C7" w14:textId="5AAEBB33" w:rsidR="001C18A6" w:rsidRPr="00200FC5" w:rsidRDefault="00DF6868" w:rsidP="001C18A6">
      <w:pPr>
        <w:rPr>
          <w:rFonts w:ascii="Calibri" w:hAnsi="Calibri"/>
          <w:b/>
          <w:sz w:val="22"/>
          <w:szCs w:val="22"/>
        </w:rPr>
      </w:pPr>
      <w:r w:rsidRPr="00200FC5">
        <w:rPr>
          <w:rFonts w:ascii="Calibri" w:hAnsi="Calibri"/>
          <w:b/>
          <w:sz w:val="22"/>
          <w:szCs w:val="22"/>
        </w:rPr>
        <w:lastRenderedPageBreak/>
        <w:t>REFERENCES</w:t>
      </w:r>
    </w:p>
    <w:p w14:paraId="27875DB7" w14:textId="77777777" w:rsidR="001C18A6" w:rsidRPr="00200FC5" w:rsidRDefault="001C18A6" w:rsidP="001C18A6">
      <w:pPr>
        <w:rPr>
          <w:rFonts w:ascii="Calibri" w:hAnsi="Calibri"/>
          <w:sz w:val="22"/>
          <w:szCs w:val="22"/>
        </w:rPr>
      </w:pPr>
    </w:p>
    <w:p w14:paraId="171ABDCF" w14:textId="77777777" w:rsidR="00631B0F" w:rsidRPr="00200FC5" w:rsidRDefault="009D4F45" w:rsidP="00631B0F">
      <w:pPr>
        <w:pStyle w:val="EndNoteBibliography"/>
        <w:rPr>
          <w:noProof/>
        </w:rPr>
      </w:pPr>
      <w:r w:rsidRPr="00200FC5">
        <w:rPr>
          <w:szCs w:val="22"/>
        </w:rPr>
        <w:fldChar w:fldCharType="begin"/>
      </w:r>
      <w:r w:rsidRPr="00200FC5">
        <w:rPr>
          <w:szCs w:val="22"/>
        </w:rPr>
        <w:instrText xml:space="preserve"> ADDIN EN.REFLIST </w:instrText>
      </w:r>
      <w:r w:rsidRPr="00200FC5">
        <w:rPr>
          <w:szCs w:val="22"/>
        </w:rPr>
        <w:fldChar w:fldCharType="separate"/>
      </w:r>
      <w:r w:rsidR="00631B0F" w:rsidRPr="00200FC5">
        <w:rPr>
          <w:noProof/>
        </w:rPr>
        <w:t>1.</w:t>
      </w:r>
      <w:r w:rsidR="00631B0F" w:rsidRPr="00200FC5">
        <w:rPr>
          <w:noProof/>
        </w:rPr>
        <w:tab/>
        <w:t>Food and Drug Administration. Food labeling: revision of the Nutrition and Supplement Facts Labels; final rule. 2016;21 CFR 101.</w:t>
      </w:r>
    </w:p>
    <w:p w14:paraId="6C00D3CC" w14:textId="77777777" w:rsidR="00631B0F" w:rsidRPr="00200FC5" w:rsidRDefault="00631B0F" w:rsidP="00631B0F">
      <w:pPr>
        <w:pStyle w:val="EndNoteBibliography"/>
        <w:rPr>
          <w:noProof/>
        </w:rPr>
      </w:pPr>
      <w:r w:rsidRPr="00200FC5">
        <w:rPr>
          <w:noProof/>
        </w:rPr>
        <w:t>2.</w:t>
      </w:r>
      <w:r w:rsidRPr="00200FC5">
        <w:rPr>
          <w:noProof/>
        </w:rPr>
        <w:tab/>
        <w:t xml:space="preserve">Te Morenga L, Mallard S and Mann J. Dietary sugars and body weight: systematic review and meta-analyses of randomised controlled trials and cohort studies. </w:t>
      </w:r>
      <w:r w:rsidRPr="00200FC5">
        <w:rPr>
          <w:i/>
          <w:noProof/>
        </w:rPr>
        <w:t>BMJ</w:t>
      </w:r>
      <w:r w:rsidRPr="00200FC5">
        <w:rPr>
          <w:noProof/>
        </w:rPr>
        <w:t>. 2013;346:e7492.</w:t>
      </w:r>
    </w:p>
    <w:p w14:paraId="44B83E65" w14:textId="77777777" w:rsidR="00631B0F" w:rsidRPr="00200FC5" w:rsidRDefault="00631B0F" w:rsidP="00631B0F">
      <w:pPr>
        <w:pStyle w:val="EndNoteBibliography"/>
        <w:rPr>
          <w:noProof/>
        </w:rPr>
      </w:pPr>
      <w:r w:rsidRPr="00200FC5">
        <w:rPr>
          <w:noProof/>
        </w:rPr>
        <w:t>3.</w:t>
      </w:r>
      <w:r w:rsidRPr="00200FC5">
        <w:rPr>
          <w:noProof/>
        </w:rPr>
        <w:tab/>
        <w:t xml:space="preserve">Malik VS, Pan A, Willett WC and Hu FB. Sugar-sweetened beverages and weight gain in children and adults: a systematic review and meta-analysis. </w:t>
      </w:r>
      <w:r w:rsidRPr="00200FC5">
        <w:rPr>
          <w:i/>
          <w:noProof/>
        </w:rPr>
        <w:t>Am J Clin Nutr</w:t>
      </w:r>
      <w:r w:rsidRPr="00200FC5">
        <w:rPr>
          <w:noProof/>
        </w:rPr>
        <w:t>. 2013;98:1084-102.</w:t>
      </w:r>
    </w:p>
    <w:p w14:paraId="708EDCCF" w14:textId="77777777" w:rsidR="00631B0F" w:rsidRPr="00200FC5" w:rsidRDefault="00631B0F" w:rsidP="00631B0F">
      <w:pPr>
        <w:pStyle w:val="EndNoteBibliography"/>
        <w:rPr>
          <w:noProof/>
        </w:rPr>
      </w:pPr>
      <w:r w:rsidRPr="00200FC5">
        <w:rPr>
          <w:noProof/>
        </w:rPr>
        <w:t>4.</w:t>
      </w:r>
      <w:r w:rsidRPr="00200FC5">
        <w:rPr>
          <w:noProof/>
        </w:rPr>
        <w:tab/>
        <w:t xml:space="preserve">Schulze MB, Manson JE, Ludwig DS, Colditz GA, Stampfer MJ, Willett WC and Hu FB. Sugar-sweetened beverages, weight gain, and incidence of type 2 diabetes in young and middle-aged women. </w:t>
      </w:r>
      <w:r w:rsidRPr="00200FC5">
        <w:rPr>
          <w:i/>
          <w:noProof/>
        </w:rPr>
        <w:t>JAMA</w:t>
      </w:r>
      <w:r w:rsidRPr="00200FC5">
        <w:rPr>
          <w:noProof/>
        </w:rPr>
        <w:t>. 2004;292:927-934.</w:t>
      </w:r>
    </w:p>
    <w:p w14:paraId="21D73B19" w14:textId="77777777" w:rsidR="00631B0F" w:rsidRPr="00200FC5" w:rsidRDefault="00631B0F" w:rsidP="00631B0F">
      <w:pPr>
        <w:pStyle w:val="EndNoteBibliography"/>
        <w:rPr>
          <w:noProof/>
        </w:rPr>
      </w:pPr>
      <w:r w:rsidRPr="00200FC5">
        <w:rPr>
          <w:noProof/>
        </w:rPr>
        <w:t>5.</w:t>
      </w:r>
      <w:r w:rsidRPr="00200FC5">
        <w:rPr>
          <w:noProof/>
        </w:rPr>
        <w:tab/>
        <w:t xml:space="preserve">Malik VS, Popkin BM, Bray GA, Despres JP, Willett WC and Hu FB. Sugar-sweetened beverages and risk of metabolic syndrome and type 2 diabetes: a meta-analysis. </w:t>
      </w:r>
      <w:r w:rsidRPr="00200FC5">
        <w:rPr>
          <w:i/>
          <w:noProof/>
        </w:rPr>
        <w:t>Diabetes Care</w:t>
      </w:r>
      <w:r w:rsidRPr="00200FC5">
        <w:rPr>
          <w:noProof/>
        </w:rPr>
        <w:t>. 2010;33:2477-83.</w:t>
      </w:r>
    </w:p>
    <w:p w14:paraId="1D69F7F8" w14:textId="77777777" w:rsidR="00631B0F" w:rsidRPr="00200FC5" w:rsidRDefault="00631B0F" w:rsidP="00631B0F">
      <w:pPr>
        <w:pStyle w:val="EndNoteBibliography"/>
        <w:rPr>
          <w:noProof/>
        </w:rPr>
      </w:pPr>
      <w:r w:rsidRPr="00200FC5">
        <w:rPr>
          <w:noProof/>
        </w:rPr>
        <w:t>6.</w:t>
      </w:r>
      <w:r w:rsidRPr="00200FC5">
        <w:rPr>
          <w:noProof/>
        </w:rPr>
        <w:tab/>
        <w:t xml:space="preserve">Micha R, Peñalvo JL, Cudhea F, Imamura F, Rehm CD and Mozaffarian D. Association Between Dietary Factors and Mortality From Heart Disease, Stroke, and Type 2 Diabetes in the United States. </w:t>
      </w:r>
      <w:r w:rsidRPr="00200FC5">
        <w:rPr>
          <w:i/>
          <w:noProof/>
        </w:rPr>
        <w:t>JAMA</w:t>
      </w:r>
      <w:r w:rsidRPr="00200FC5">
        <w:rPr>
          <w:noProof/>
        </w:rPr>
        <w:t>. 2017;317:912-924.</w:t>
      </w:r>
    </w:p>
    <w:p w14:paraId="426BBE88" w14:textId="77777777" w:rsidR="00631B0F" w:rsidRPr="00200FC5" w:rsidRDefault="00631B0F" w:rsidP="00631B0F">
      <w:pPr>
        <w:pStyle w:val="EndNoteBibliography"/>
        <w:rPr>
          <w:noProof/>
        </w:rPr>
      </w:pPr>
      <w:r w:rsidRPr="00200FC5">
        <w:rPr>
          <w:noProof/>
        </w:rPr>
        <w:t>7.</w:t>
      </w:r>
      <w:r w:rsidRPr="00200FC5">
        <w:rPr>
          <w:noProof/>
        </w:rPr>
        <w:tab/>
        <w:t xml:space="preserve">Yang Q, Zhang Z, Gregg EW, Flanders WD, Merritt R and Hu FB. Added sugar intake and cardiovascular diseases mortality among US adults. </w:t>
      </w:r>
      <w:r w:rsidRPr="00200FC5">
        <w:rPr>
          <w:i/>
          <w:noProof/>
        </w:rPr>
        <w:t>JAMA internal medicine</w:t>
      </w:r>
      <w:r w:rsidRPr="00200FC5">
        <w:rPr>
          <w:noProof/>
        </w:rPr>
        <w:t>. 2014;174:516-524.</w:t>
      </w:r>
    </w:p>
    <w:p w14:paraId="5A6CA3AE" w14:textId="77777777" w:rsidR="00631B0F" w:rsidRPr="00200FC5" w:rsidRDefault="00631B0F" w:rsidP="00631B0F">
      <w:pPr>
        <w:pStyle w:val="EndNoteBibliography"/>
        <w:rPr>
          <w:noProof/>
        </w:rPr>
      </w:pPr>
      <w:r w:rsidRPr="00200FC5">
        <w:rPr>
          <w:noProof/>
        </w:rPr>
        <w:t>8.</w:t>
      </w:r>
      <w:r w:rsidRPr="00200FC5">
        <w:rPr>
          <w:noProof/>
        </w:rPr>
        <w:tab/>
        <w:t xml:space="preserve">De Koning L, Malik VS, Kellogg MD, Rimm EB, Willett WC and Hu FB. Sweetened Beverage Consumption, Incident Coronary Heart Disease, and Biomarkers of Risk in MenClinical Perspective. </w:t>
      </w:r>
      <w:r w:rsidRPr="00200FC5">
        <w:rPr>
          <w:i/>
          <w:noProof/>
        </w:rPr>
        <w:t>Circulation</w:t>
      </w:r>
      <w:r w:rsidRPr="00200FC5">
        <w:rPr>
          <w:noProof/>
        </w:rPr>
        <w:t>. 2012;125:1735-1741.</w:t>
      </w:r>
    </w:p>
    <w:p w14:paraId="1231EE42" w14:textId="44528E97" w:rsidR="00631B0F" w:rsidRPr="00200FC5" w:rsidRDefault="00631B0F" w:rsidP="00631B0F">
      <w:pPr>
        <w:pStyle w:val="EndNoteBibliography"/>
        <w:rPr>
          <w:noProof/>
        </w:rPr>
      </w:pPr>
      <w:r w:rsidRPr="00200FC5">
        <w:rPr>
          <w:noProof/>
        </w:rPr>
        <w:t>9.</w:t>
      </w:r>
      <w:r w:rsidRPr="00200FC5">
        <w:rPr>
          <w:noProof/>
        </w:rPr>
        <w:tab/>
        <w:t>Milken Institute</w:t>
      </w:r>
      <w:r w:rsidR="00FB389F">
        <w:rPr>
          <w:noProof/>
        </w:rPr>
        <w:t xml:space="preserve"> |</w:t>
      </w:r>
      <w:r w:rsidRPr="00200FC5">
        <w:rPr>
          <w:noProof/>
        </w:rPr>
        <w:t xml:space="preserve"> Weighing down America: the health and economic impact of obesity. 2016.</w:t>
      </w:r>
      <w:r w:rsidR="00FB389F">
        <w:rPr>
          <w:noProof/>
        </w:rPr>
        <w:t xml:space="preserve"> </w:t>
      </w:r>
      <w:r w:rsidR="00FB389F" w:rsidRPr="00FB389F">
        <w:rPr>
          <w:noProof/>
        </w:rPr>
        <w:t>https://www.milkeninstitute.org/publications/view/833</w:t>
      </w:r>
      <w:r w:rsidR="00FB389F">
        <w:rPr>
          <w:noProof/>
        </w:rPr>
        <w:t>. Accessed August 19, 2017.</w:t>
      </w:r>
    </w:p>
    <w:p w14:paraId="04E06A3B" w14:textId="77777777" w:rsidR="00631B0F" w:rsidRPr="00200FC5" w:rsidRDefault="00631B0F" w:rsidP="00631B0F">
      <w:pPr>
        <w:pStyle w:val="EndNoteBibliography"/>
        <w:rPr>
          <w:noProof/>
        </w:rPr>
      </w:pPr>
      <w:r w:rsidRPr="00200FC5">
        <w:rPr>
          <w:noProof/>
        </w:rPr>
        <w:t>10.</w:t>
      </w:r>
      <w:r w:rsidRPr="00200FC5">
        <w:rPr>
          <w:noProof/>
        </w:rPr>
        <w:tab/>
        <w:t xml:space="preserve">Welsh JA, Sharma AJ, Grellinger L and Vos MB. Consumption of added sugars is decreasing in the United States. </w:t>
      </w:r>
      <w:r w:rsidRPr="00200FC5">
        <w:rPr>
          <w:i/>
          <w:noProof/>
        </w:rPr>
        <w:t>The American journal of clinical nutrition</w:t>
      </w:r>
      <w:r w:rsidRPr="00200FC5">
        <w:rPr>
          <w:noProof/>
        </w:rPr>
        <w:t>. 2011;94:726-734.</w:t>
      </w:r>
    </w:p>
    <w:p w14:paraId="28C7C9C8" w14:textId="77777777" w:rsidR="00631B0F" w:rsidRPr="00200FC5" w:rsidRDefault="00631B0F" w:rsidP="00631B0F">
      <w:pPr>
        <w:pStyle w:val="EndNoteBibliography"/>
        <w:rPr>
          <w:noProof/>
        </w:rPr>
      </w:pPr>
      <w:r w:rsidRPr="00200FC5">
        <w:rPr>
          <w:noProof/>
        </w:rPr>
        <w:t>11.</w:t>
      </w:r>
      <w:r w:rsidRPr="00200FC5">
        <w:rPr>
          <w:noProof/>
        </w:rPr>
        <w:tab/>
        <w:t xml:space="preserve">Powell ES, Smith-Taillie LP and Popkin BM. Added sugars intake across the distribution of US children and adult consumers: 1977-2012. </w:t>
      </w:r>
      <w:r w:rsidRPr="00200FC5">
        <w:rPr>
          <w:i/>
          <w:noProof/>
        </w:rPr>
        <w:t>J Acad Nutr Diet</w:t>
      </w:r>
      <w:r w:rsidRPr="00200FC5">
        <w:rPr>
          <w:noProof/>
        </w:rPr>
        <w:t>. 2016;116:1543-1550. e1.</w:t>
      </w:r>
    </w:p>
    <w:p w14:paraId="06F79663" w14:textId="5ECDC3FE" w:rsidR="00631B0F" w:rsidRPr="00200FC5" w:rsidRDefault="00631B0F" w:rsidP="00631B0F">
      <w:pPr>
        <w:pStyle w:val="EndNoteBibliography"/>
        <w:rPr>
          <w:noProof/>
        </w:rPr>
      </w:pPr>
      <w:r w:rsidRPr="00200FC5">
        <w:rPr>
          <w:noProof/>
        </w:rPr>
        <w:t>12.</w:t>
      </w:r>
      <w:r w:rsidRPr="00200FC5">
        <w:rPr>
          <w:noProof/>
        </w:rPr>
        <w:tab/>
        <w:t>U.S. Department of Health and Human Services and U.S. Department of Agriculture</w:t>
      </w:r>
      <w:r w:rsidR="00FB389F">
        <w:rPr>
          <w:noProof/>
        </w:rPr>
        <w:t xml:space="preserve"> |</w:t>
      </w:r>
      <w:r w:rsidRPr="00200FC5">
        <w:rPr>
          <w:noProof/>
        </w:rPr>
        <w:t xml:space="preserve"> Dietary Guidelines for Americans 2015 - 2020. 2015.</w:t>
      </w:r>
      <w:r w:rsidR="00FB389F">
        <w:rPr>
          <w:noProof/>
        </w:rPr>
        <w:t xml:space="preserve"> </w:t>
      </w:r>
      <w:r w:rsidR="00FB389F" w:rsidRPr="00FB389F">
        <w:rPr>
          <w:noProof/>
        </w:rPr>
        <w:t>https://health.gov/dietaryguidelines/2015/</w:t>
      </w:r>
      <w:r w:rsidR="00FB389F">
        <w:rPr>
          <w:noProof/>
        </w:rPr>
        <w:t>. Accessed October 12, 2017.</w:t>
      </w:r>
    </w:p>
    <w:p w14:paraId="7E5EA133" w14:textId="545B6625" w:rsidR="00FB389F" w:rsidRDefault="00631B0F" w:rsidP="00631B0F">
      <w:pPr>
        <w:pStyle w:val="EndNoteBibliography"/>
        <w:rPr>
          <w:noProof/>
        </w:rPr>
      </w:pPr>
      <w:r w:rsidRPr="00200FC5">
        <w:rPr>
          <w:noProof/>
        </w:rPr>
        <w:t>13.</w:t>
      </w:r>
      <w:r w:rsidRPr="00200FC5">
        <w:rPr>
          <w:noProof/>
        </w:rPr>
        <w:tab/>
        <w:t>World Health Organization</w:t>
      </w:r>
      <w:r w:rsidR="00FB389F">
        <w:rPr>
          <w:noProof/>
        </w:rPr>
        <w:t xml:space="preserve"> |</w:t>
      </w:r>
      <w:r w:rsidRPr="00200FC5">
        <w:rPr>
          <w:noProof/>
        </w:rPr>
        <w:t xml:space="preserve"> Guideline: sugars intake for adults and children. 2015.</w:t>
      </w:r>
      <w:r w:rsidR="00FB389F">
        <w:rPr>
          <w:noProof/>
        </w:rPr>
        <w:t xml:space="preserve"> </w:t>
      </w:r>
      <w:r w:rsidR="00FB389F" w:rsidRPr="00FB389F">
        <w:rPr>
          <w:noProof/>
        </w:rPr>
        <w:t>https://www.who.int/nutrition/publications/guidelines/sugars_intake/en/</w:t>
      </w:r>
      <w:r w:rsidR="00FB389F">
        <w:rPr>
          <w:noProof/>
        </w:rPr>
        <w:t>. Accessed June 8, 2017.</w:t>
      </w:r>
    </w:p>
    <w:p w14:paraId="6FE73EE6" w14:textId="0F5B2255" w:rsidR="00631B0F" w:rsidRPr="00200FC5" w:rsidRDefault="00631B0F" w:rsidP="00631B0F">
      <w:pPr>
        <w:pStyle w:val="EndNoteBibliography"/>
        <w:rPr>
          <w:noProof/>
        </w:rPr>
      </w:pPr>
      <w:r w:rsidRPr="00200FC5">
        <w:rPr>
          <w:noProof/>
        </w:rPr>
        <w:t>14.</w:t>
      </w:r>
      <w:r w:rsidRPr="00200FC5">
        <w:rPr>
          <w:noProof/>
        </w:rPr>
        <w:tab/>
        <w:t xml:space="preserve">Drewnowski A and Rehm CD. Consumption of added sugars among US children and adults by food purchase location and food source. </w:t>
      </w:r>
      <w:r w:rsidRPr="00200FC5">
        <w:rPr>
          <w:i/>
          <w:noProof/>
        </w:rPr>
        <w:t>The American journal of clinical nutrition</w:t>
      </w:r>
      <w:r w:rsidRPr="00200FC5">
        <w:rPr>
          <w:noProof/>
        </w:rPr>
        <w:t>. 2014;100:901-907.</w:t>
      </w:r>
    </w:p>
    <w:p w14:paraId="4C098D58" w14:textId="77777777" w:rsidR="00631B0F" w:rsidRPr="00200FC5" w:rsidRDefault="00631B0F" w:rsidP="00631B0F">
      <w:pPr>
        <w:pStyle w:val="EndNoteBibliography"/>
        <w:rPr>
          <w:noProof/>
        </w:rPr>
      </w:pPr>
      <w:r w:rsidRPr="00200FC5">
        <w:rPr>
          <w:noProof/>
        </w:rPr>
        <w:t>15.</w:t>
      </w:r>
      <w:r w:rsidRPr="00200FC5">
        <w:rPr>
          <w:noProof/>
        </w:rPr>
        <w:tab/>
        <w:t xml:space="preserve">Shangguan S, Afshin A, Shulkin M, Ma W, Marsden D, Smith J, Saheb-Kashaf M, Shi P, Micha R, Imamura F and Mozaffarian D. A meta-analysis of food labeling effect on consumers diet behaviors and industry practices. [In-press]. </w:t>
      </w:r>
      <w:r w:rsidRPr="00200FC5">
        <w:rPr>
          <w:i/>
          <w:noProof/>
        </w:rPr>
        <w:t>American Journal of Preventative Medicine</w:t>
      </w:r>
      <w:r w:rsidRPr="00200FC5">
        <w:rPr>
          <w:noProof/>
        </w:rPr>
        <w:t>. 2018.</w:t>
      </w:r>
    </w:p>
    <w:p w14:paraId="424B2AFF" w14:textId="77777777" w:rsidR="00631B0F" w:rsidRPr="00200FC5" w:rsidRDefault="00631B0F" w:rsidP="00631B0F">
      <w:pPr>
        <w:pStyle w:val="EndNoteBibliography"/>
        <w:rPr>
          <w:noProof/>
        </w:rPr>
      </w:pPr>
      <w:r w:rsidRPr="00200FC5">
        <w:rPr>
          <w:noProof/>
        </w:rPr>
        <w:t>16.</w:t>
      </w:r>
      <w:r w:rsidRPr="00200FC5">
        <w:rPr>
          <w:noProof/>
        </w:rPr>
        <w:tab/>
        <w:t xml:space="preserve">Ollberding NJ, Wolf RL and Contento I. Food label use and its relation to dietary intake among US adults. </w:t>
      </w:r>
      <w:r w:rsidRPr="00200FC5">
        <w:rPr>
          <w:i/>
          <w:noProof/>
        </w:rPr>
        <w:t>J Am Diet Assoc</w:t>
      </w:r>
      <w:r w:rsidRPr="00200FC5">
        <w:rPr>
          <w:noProof/>
        </w:rPr>
        <w:t>. 2011;111:S47-S51.</w:t>
      </w:r>
    </w:p>
    <w:p w14:paraId="47623228" w14:textId="77777777" w:rsidR="00631B0F" w:rsidRPr="00200FC5" w:rsidRDefault="00631B0F" w:rsidP="00631B0F">
      <w:pPr>
        <w:pStyle w:val="EndNoteBibliography"/>
        <w:rPr>
          <w:noProof/>
        </w:rPr>
      </w:pPr>
      <w:r w:rsidRPr="00200FC5">
        <w:rPr>
          <w:noProof/>
        </w:rPr>
        <w:t>17.</w:t>
      </w:r>
      <w:r w:rsidRPr="00200FC5">
        <w:rPr>
          <w:noProof/>
        </w:rPr>
        <w:tab/>
        <w:t xml:space="preserve">Otite FO, Jacobson MF, Dahmubed A and Mozaffarian D. Trends in trans fatty acids reformulations of US supermarket and brand-name foods from 2007 through 2011. </w:t>
      </w:r>
      <w:r w:rsidRPr="00200FC5">
        <w:rPr>
          <w:i/>
          <w:noProof/>
        </w:rPr>
        <w:t>Prev Chronic Dis</w:t>
      </w:r>
      <w:r w:rsidRPr="00200FC5">
        <w:rPr>
          <w:noProof/>
        </w:rPr>
        <w:t>. 2013;10:E85.</w:t>
      </w:r>
    </w:p>
    <w:p w14:paraId="447B80CF" w14:textId="2A48B2EF" w:rsidR="00631B0F" w:rsidRPr="00200FC5" w:rsidRDefault="00631B0F" w:rsidP="00631B0F">
      <w:pPr>
        <w:pStyle w:val="EndNoteBibliography"/>
        <w:rPr>
          <w:noProof/>
        </w:rPr>
      </w:pPr>
      <w:r w:rsidRPr="00200FC5">
        <w:rPr>
          <w:noProof/>
        </w:rPr>
        <w:t>18.</w:t>
      </w:r>
      <w:r w:rsidRPr="00200FC5">
        <w:rPr>
          <w:noProof/>
        </w:rPr>
        <w:tab/>
        <w:t>Poinski M. The future is now: thousands of products already sport the revamped Nutrition Facts label. 2017.</w:t>
      </w:r>
      <w:r w:rsidR="00401A8A">
        <w:rPr>
          <w:noProof/>
        </w:rPr>
        <w:t xml:space="preserve"> </w:t>
      </w:r>
      <w:r w:rsidR="00401A8A" w:rsidRPr="00401A8A">
        <w:rPr>
          <w:noProof/>
        </w:rPr>
        <w:t>https://www.fooddive.com/news/the-future-is-now-thousands-of-products-already-sport-the-revamped-nutriti/507203/</w:t>
      </w:r>
      <w:r w:rsidR="00401A8A">
        <w:rPr>
          <w:noProof/>
        </w:rPr>
        <w:t>. Accessed November 8, 2017.</w:t>
      </w:r>
    </w:p>
    <w:p w14:paraId="71C05B15" w14:textId="59CCC113" w:rsidR="00631B0F" w:rsidRPr="00200FC5" w:rsidRDefault="00631B0F" w:rsidP="00631B0F">
      <w:pPr>
        <w:pStyle w:val="EndNoteBibliography"/>
        <w:rPr>
          <w:noProof/>
        </w:rPr>
      </w:pPr>
      <w:r w:rsidRPr="00200FC5">
        <w:rPr>
          <w:noProof/>
        </w:rPr>
        <w:t>19.</w:t>
      </w:r>
      <w:r w:rsidRPr="00200FC5">
        <w:rPr>
          <w:noProof/>
        </w:rPr>
        <w:tab/>
        <w:t>Food and Drug Administration. FDA proposes to extend compliance dates for Nutrition Facts Label final rules. 2017.</w:t>
      </w:r>
      <w:r w:rsidR="00C21F3C">
        <w:rPr>
          <w:noProof/>
        </w:rPr>
        <w:t xml:space="preserve"> </w:t>
      </w:r>
      <w:r w:rsidR="00C21F3C" w:rsidRPr="00C21F3C">
        <w:rPr>
          <w:noProof/>
        </w:rPr>
        <w:t>https://www.fda.gov/food/newsevents/constituentupdates/ucm577264.htm</w:t>
      </w:r>
      <w:r w:rsidR="00C21F3C">
        <w:rPr>
          <w:noProof/>
        </w:rPr>
        <w:t>. Accessed October 8, 2017.</w:t>
      </w:r>
    </w:p>
    <w:p w14:paraId="70FBF8E3" w14:textId="77777777" w:rsidR="00631B0F" w:rsidRPr="00200FC5" w:rsidRDefault="00631B0F" w:rsidP="00631B0F">
      <w:pPr>
        <w:pStyle w:val="EndNoteBibliography"/>
        <w:rPr>
          <w:noProof/>
        </w:rPr>
      </w:pPr>
      <w:r w:rsidRPr="00200FC5">
        <w:rPr>
          <w:noProof/>
        </w:rPr>
        <w:lastRenderedPageBreak/>
        <w:t>20.</w:t>
      </w:r>
      <w:r w:rsidRPr="00200FC5">
        <w:rPr>
          <w:noProof/>
        </w:rPr>
        <w:tab/>
        <w:t xml:space="preserve">Pearson-Stuttard J, Bandosz P, Rehm CD, Penalvo J, Whitsel L, Gaziano T, Conrad Z, Wilde P, Micha R, Lloyd-Williams F, Capewell S, Mozaffarian D and O'Flaherty M. Reducing US cardiovascular disease burden and disparities through national and targeted dietary policies: A modelling study. </w:t>
      </w:r>
      <w:r w:rsidRPr="00200FC5">
        <w:rPr>
          <w:i/>
          <w:noProof/>
        </w:rPr>
        <w:t>PLoS Med</w:t>
      </w:r>
      <w:r w:rsidRPr="00200FC5">
        <w:rPr>
          <w:noProof/>
        </w:rPr>
        <w:t>. 2017;14:e1002311.</w:t>
      </w:r>
    </w:p>
    <w:p w14:paraId="7F8AAF70" w14:textId="77777777" w:rsidR="00631B0F" w:rsidRPr="00200FC5" w:rsidRDefault="00631B0F" w:rsidP="00631B0F">
      <w:pPr>
        <w:pStyle w:val="EndNoteBibliography"/>
        <w:rPr>
          <w:noProof/>
        </w:rPr>
      </w:pPr>
      <w:r w:rsidRPr="00200FC5">
        <w:rPr>
          <w:noProof/>
        </w:rPr>
        <w:t>21.</w:t>
      </w:r>
      <w:r w:rsidRPr="00200FC5">
        <w:rPr>
          <w:noProof/>
        </w:rPr>
        <w:tab/>
        <w:t xml:space="preserve">Pearson-Stuttard J, Bandosz P, Rehm CD, Afshin A, Penalvo JL, Whitsel L, Danaei G, Micha R, Gaziano T, Lloyd-Williams F, Capewell S, Mozaffarian D and O'Flaherty M. Comparing effectiveness of mass media campaigns with price reductions targeting fruit and vegetable intake on US cardiovascular disease mortality and race disparities. </w:t>
      </w:r>
      <w:r w:rsidRPr="00200FC5">
        <w:rPr>
          <w:i/>
          <w:noProof/>
        </w:rPr>
        <w:t>Am J Clin Nutr</w:t>
      </w:r>
      <w:r w:rsidRPr="00200FC5">
        <w:rPr>
          <w:noProof/>
        </w:rPr>
        <w:t>. 2017;106:199-206.</w:t>
      </w:r>
    </w:p>
    <w:p w14:paraId="7714FF06" w14:textId="56B48196" w:rsidR="00631B0F" w:rsidRPr="00200FC5" w:rsidRDefault="00631B0F" w:rsidP="00631B0F">
      <w:pPr>
        <w:pStyle w:val="EndNoteBibliography"/>
        <w:rPr>
          <w:noProof/>
        </w:rPr>
      </w:pPr>
      <w:r w:rsidRPr="00200FC5">
        <w:rPr>
          <w:noProof/>
        </w:rPr>
        <w:t>22.</w:t>
      </w:r>
      <w:r w:rsidRPr="00200FC5">
        <w:rPr>
          <w:noProof/>
        </w:rPr>
        <w:tab/>
        <w:t>Centers for Disease Control and Prevention. National Health and Nutrition Examination Survey</w:t>
      </w:r>
      <w:r w:rsidR="00F6216C">
        <w:rPr>
          <w:noProof/>
        </w:rPr>
        <w:t xml:space="preserve"> [Internet]</w:t>
      </w:r>
      <w:r w:rsidRPr="00200FC5">
        <w:rPr>
          <w:noProof/>
        </w:rPr>
        <w:t>.</w:t>
      </w:r>
      <w:r w:rsidR="00F6216C">
        <w:rPr>
          <w:noProof/>
        </w:rPr>
        <w:t xml:space="preserve"> </w:t>
      </w:r>
      <w:r w:rsidR="00F6216C" w:rsidRPr="00F6216C">
        <w:rPr>
          <w:noProof/>
        </w:rPr>
        <w:t>https://www.cdc.gov/nchs/nhanes/index.htm</w:t>
      </w:r>
      <w:r w:rsidR="00F6216C">
        <w:rPr>
          <w:noProof/>
        </w:rPr>
        <w:t>. Accessed March 2, 2017.</w:t>
      </w:r>
    </w:p>
    <w:p w14:paraId="2307C6F0" w14:textId="77777777" w:rsidR="00631B0F" w:rsidRPr="00200FC5" w:rsidRDefault="00631B0F" w:rsidP="00631B0F">
      <w:pPr>
        <w:pStyle w:val="EndNoteBibliography"/>
        <w:rPr>
          <w:noProof/>
        </w:rPr>
      </w:pPr>
      <w:r w:rsidRPr="00200FC5">
        <w:rPr>
          <w:noProof/>
        </w:rPr>
        <w:t>23.</w:t>
      </w:r>
      <w:r w:rsidRPr="00200FC5">
        <w:rPr>
          <w:noProof/>
        </w:rPr>
        <w:tab/>
        <w:t xml:space="preserve">Rehm CD, Peñalvo JL, Afshin A and Mozaffarian D. Dietary intake among US adults, 1999-2012. </w:t>
      </w:r>
      <w:r w:rsidRPr="00200FC5">
        <w:rPr>
          <w:i/>
          <w:noProof/>
        </w:rPr>
        <w:t>JAMA</w:t>
      </w:r>
      <w:r w:rsidRPr="00200FC5">
        <w:rPr>
          <w:noProof/>
        </w:rPr>
        <w:t>. 2016;315:2542-2553.</w:t>
      </w:r>
    </w:p>
    <w:p w14:paraId="158F12BD" w14:textId="2C1E71BA" w:rsidR="00631B0F" w:rsidRPr="00200FC5" w:rsidRDefault="00631B0F" w:rsidP="00631B0F">
      <w:pPr>
        <w:pStyle w:val="EndNoteBibliography"/>
        <w:rPr>
          <w:noProof/>
        </w:rPr>
      </w:pPr>
      <w:r w:rsidRPr="00200FC5">
        <w:rPr>
          <w:noProof/>
        </w:rPr>
        <w:t>24.</w:t>
      </w:r>
      <w:r w:rsidRPr="00200FC5">
        <w:rPr>
          <w:noProof/>
        </w:rPr>
        <w:tab/>
        <w:t>Centers for Disease Control and Prevention. Bridged-race population estimates 1990–2014, United States July 1st resident population by age, sex, bridged-race, and Hispanic origin, on CDC WONDER database</w:t>
      </w:r>
      <w:r w:rsidR="00F6216C">
        <w:rPr>
          <w:noProof/>
        </w:rPr>
        <w:t xml:space="preserve"> [Internet]. </w:t>
      </w:r>
      <w:r w:rsidR="00F6216C" w:rsidRPr="00F6216C">
        <w:rPr>
          <w:noProof/>
        </w:rPr>
        <w:t>https://www.cdc.gov/nchs/nvss/bridged_race.htm</w:t>
      </w:r>
      <w:r w:rsidR="00F6216C">
        <w:rPr>
          <w:noProof/>
        </w:rPr>
        <w:t>. Accessed March 17, 2017.</w:t>
      </w:r>
    </w:p>
    <w:p w14:paraId="373A51A1" w14:textId="77777777" w:rsidR="00631B0F" w:rsidRPr="00200FC5" w:rsidRDefault="00631B0F" w:rsidP="00631B0F">
      <w:pPr>
        <w:pStyle w:val="EndNoteBibliography"/>
        <w:rPr>
          <w:noProof/>
        </w:rPr>
      </w:pPr>
      <w:r w:rsidRPr="00200FC5">
        <w:rPr>
          <w:noProof/>
        </w:rPr>
        <w:t>25.</w:t>
      </w:r>
      <w:r w:rsidRPr="00200FC5">
        <w:rPr>
          <w:noProof/>
        </w:rPr>
        <w:tab/>
        <w:t xml:space="preserve">Kypridemos C, Guzman-Castillo M, Hyseni L, Hickey GL, Bandosz P, Buchan I, Capewell S and O'Flaherty M. Estimated reductions in cardiovascular and gastric cancer disease burden through salt policies in England: an IMPACTNCD microsimulation study. </w:t>
      </w:r>
      <w:r w:rsidRPr="00200FC5">
        <w:rPr>
          <w:i/>
          <w:noProof/>
        </w:rPr>
        <w:t>BMJ Open</w:t>
      </w:r>
      <w:r w:rsidRPr="00200FC5">
        <w:rPr>
          <w:noProof/>
        </w:rPr>
        <w:t>. 2017;7:e013791.</w:t>
      </w:r>
    </w:p>
    <w:p w14:paraId="4D2C9F58" w14:textId="77777777" w:rsidR="00631B0F" w:rsidRPr="00200FC5" w:rsidRDefault="00631B0F" w:rsidP="00631B0F">
      <w:pPr>
        <w:pStyle w:val="EndNoteBibliography"/>
        <w:rPr>
          <w:noProof/>
        </w:rPr>
      </w:pPr>
      <w:r w:rsidRPr="00200FC5">
        <w:rPr>
          <w:noProof/>
        </w:rPr>
        <w:t>26.</w:t>
      </w:r>
      <w:r w:rsidRPr="00200FC5">
        <w:rPr>
          <w:noProof/>
        </w:rPr>
        <w:tab/>
        <w:t xml:space="preserve">Alfons A, Kraft S, Templ M and Filzmoser P. Simulation of close-to-reality population data for household surveys with application to EU-SILC. </w:t>
      </w:r>
      <w:r w:rsidRPr="00200FC5">
        <w:rPr>
          <w:i/>
          <w:noProof/>
        </w:rPr>
        <w:t xml:space="preserve">Stat Methods Appl </w:t>
      </w:r>
      <w:r w:rsidRPr="00200FC5">
        <w:rPr>
          <w:noProof/>
        </w:rPr>
        <w:t>2011;20:383-407.</w:t>
      </w:r>
    </w:p>
    <w:p w14:paraId="12266198" w14:textId="75DC5C91" w:rsidR="00631B0F" w:rsidRPr="00200FC5" w:rsidRDefault="00631B0F" w:rsidP="00631B0F">
      <w:pPr>
        <w:pStyle w:val="EndNoteBibliography"/>
        <w:rPr>
          <w:noProof/>
        </w:rPr>
      </w:pPr>
      <w:r w:rsidRPr="00200FC5">
        <w:rPr>
          <w:noProof/>
        </w:rPr>
        <w:t>27.</w:t>
      </w:r>
      <w:r w:rsidRPr="00200FC5">
        <w:rPr>
          <w:noProof/>
        </w:rPr>
        <w:tab/>
        <w:t>Lumley T. Analysis of Complex Survey Samples. J</w:t>
      </w:r>
      <w:r w:rsidR="00F6216C">
        <w:rPr>
          <w:noProof/>
        </w:rPr>
        <w:t>ournal of</w:t>
      </w:r>
      <w:r w:rsidRPr="00200FC5">
        <w:rPr>
          <w:noProof/>
        </w:rPr>
        <w:t xml:space="preserve"> Stat</w:t>
      </w:r>
      <w:r w:rsidR="00F6216C">
        <w:rPr>
          <w:noProof/>
        </w:rPr>
        <w:t>istical</w:t>
      </w:r>
      <w:r w:rsidRPr="00200FC5">
        <w:rPr>
          <w:noProof/>
        </w:rPr>
        <w:t xml:space="preserve"> Softw</w:t>
      </w:r>
      <w:r w:rsidR="00F6216C">
        <w:rPr>
          <w:noProof/>
        </w:rPr>
        <w:t>are</w:t>
      </w:r>
      <w:r w:rsidRPr="00200FC5">
        <w:rPr>
          <w:noProof/>
        </w:rPr>
        <w:t xml:space="preserve"> [Internet]</w:t>
      </w:r>
      <w:r w:rsidR="00380B36">
        <w:rPr>
          <w:noProof/>
        </w:rPr>
        <w:t>.</w:t>
      </w:r>
      <w:r w:rsidRPr="00200FC5">
        <w:rPr>
          <w:noProof/>
        </w:rPr>
        <w:t xml:space="preserve"> </w:t>
      </w:r>
      <w:r w:rsidRPr="00B3719A">
        <w:rPr>
          <w:rFonts w:cs="Times New Roman"/>
          <w:noProof/>
          <w:sz w:val="24"/>
          <w:lang w:eastAsia="zh-CN"/>
        </w:rPr>
        <w:t>http://www.jstatsoft.org/v09/i08/</w:t>
      </w:r>
      <w:r w:rsidRPr="00200FC5">
        <w:rPr>
          <w:noProof/>
        </w:rPr>
        <w:t>.</w:t>
      </w:r>
      <w:r w:rsidR="00380B36">
        <w:rPr>
          <w:noProof/>
        </w:rPr>
        <w:t xml:space="preserve"> Accessed October 15, </w:t>
      </w:r>
      <w:r w:rsidR="00380B36" w:rsidRPr="00200FC5">
        <w:rPr>
          <w:noProof/>
        </w:rPr>
        <w:t>2018</w:t>
      </w:r>
      <w:r w:rsidR="00380B36">
        <w:rPr>
          <w:noProof/>
        </w:rPr>
        <w:t>.</w:t>
      </w:r>
    </w:p>
    <w:p w14:paraId="12C27E6B" w14:textId="77E35FD2" w:rsidR="00631B0F" w:rsidRPr="00200FC5" w:rsidRDefault="00631B0F" w:rsidP="00631B0F">
      <w:pPr>
        <w:pStyle w:val="EndNoteBibliography"/>
        <w:rPr>
          <w:noProof/>
        </w:rPr>
      </w:pPr>
      <w:r w:rsidRPr="00200FC5">
        <w:rPr>
          <w:noProof/>
        </w:rPr>
        <w:t>28.</w:t>
      </w:r>
      <w:r w:rsidRPr="00200FC5">
        <w:rPr>
          <w:noProof/>
        </w:rPr>
        <w:tab/>
        <w:t>Lumley T. Survey: analysis of comp</w:t>
      </w:r>
      <w:r w:rsidR="00380B36">
        <w:rPr>
          <w:noProof/>
        </w:rPr>
        <w:t xml:space="preserve">lex survey samples [Internet]. </w:t>
      </w:r>
      <w:r w:rsidRPr="00B3719A">
        <w:rPr>
          <w:rFonts w:cs="Times New Roman"/>
          <w:noProof/>
          <w:sz w:val="24"/>
          <w:lang w:eastAsia="zh-CN"/>
        </w:rPr>
        <w:t>http://cran.r-project.org/web/packages/survey/index.html</w:t>
      </w:r>
      <w:r w:rsidRPr="00200FC5">
        <w:rPr>
          <w:noProof/>
        </w:rPr>
        <w:t>.</w:t>
      </w:r>
      <w:r w:rsidR="00380B36">
        <w:rPr>
          <w:noProof/>
        </w:rPr>
        <w:t xml:space="preserve"> Accessed October 15, 2018.</w:t>
      </w:r>
    </w:p>
    <w:p w14:paraId="2637FC9F" w14:textId="77777777" w:rsidR="00631B0F" w:rsidRPr="00200FC5" w:rsidRDefault="00631B0F" w:rsidP="00631B0F">
      <w:pPr>
        <w:pStyle w:val="EndNoteBibliography"/>
        <w:rPr>
          <w:noProof/>
        </w:rPr>
      </w:pPr>
      <w:r w:rsidRPr="00200FC5">
        <w:rPr>
          <w:noProof/>
        </w:rPr>
        <w:t>29.</w:t>
      </w:r>
      <w:r w:rsidRPr="00200FC5">
        <w:rPr>
          <w:noProof/>
        </w:rPr>
        <w:tab/>
        <w:t xml:space="preserve">Shangguan S, Smith J, Ma W, Tanz L, Afshin A and Mozaffarian D. Abstract P323: Effectiveness of point-of-purchase labeling on dietary behaviors and nutrient contents of foods: a systemic review and meta-analysis. </w:t>
      </w:r>
      <w:r w:rsidRPr="00200FC5">
        <w:rPr>
          <w:i/>
          <w:noProof/>
        </w:rPr>
        <w:t>Circulation</w:t>
      </w:r>
      <w:r w:rsidRPr="00200FC5">
        <w:rPr>
          <w:noProof/>
        </w:rPr>
        <w:t>. 2015;131:AP323-AP323.</w:t>
      </w:r>
    </w:p>
    <w:p w14:paraId="40BBC1EF" w14:textId="53077714" w:rsidR="00631B0F" w:rsidRPr="00200FC5" w:rsidRDefault="00631B0F" w:rsidP="00631B0F">
      <w:pPr>
        <w:pStyle w:val="EndNoteBibliography"/>
        <w:rPr>
          <w:noProof/>
        </w:rPr>
      </w:pPr>
      <w:r w:rsidRPr="00200FC5">
        <w:rPr>
          <w:noProof/>
        </w:rPr>
        <w:t>30.</w:t>
      </w:r>
      <w:r w:rsidRPr="00200FC5">
        <w:rPr>
          <w:noProof/>
        </w:rPr>
        <w:tab/>
        <w:t>Food and Drug Administration</w:t>
      </w:r>
      <w:r w:rsidR="00D00222">
        <w:rPr>
          <w:noProof/>
        </w:rPr>
        <w:t xml:space="preserve"> |</w:t>
      </w:r>
      <w:r w:rsidRPr="00200FC5">
        <w:rPr>
          <w:noProof/>
        </w:rPr>
        <w:t xml:space="preserve"> Regulatory impact analysis for final rules on "Food labeling: revision of the nutrition and supplement facts label". 2016.</w:t>
      </w:r>
      <w:r w:rsidR="00D00222">
        <w:rPr>
          <w:noProof/>
        </w:rPr>
        <w:t xml:space="preserve"> </w:t>
      </w:r>
      <w:r w:rsidR="00D00222" w:rsidRPr="00D00222">
        <w:rPr>
          <w:noProof/>
        </w:rPr>
        <w:t>https://www.federalregister.gov/documents/2014/03/03/2014-04387/food-labeling-revision-of-the-nutrition-and-supplement-facts-labels</w:t>
      </w:r>
      <w:r w:rsidR="00D00222">
        <w:rPr>
          <w:noProof/>
        </w:rPr>
        <w:t xml:space="preserve">. Accessed April 17, 2017. </w:t>
      </w:r>
    </w:p>
    <w:p w14:paraId="73E9630F" w14:textId="0AD66DFF" w:rsidR="00F45663" w:rsidRDefault="00631B0F" w:rsidP="00631B0F">
      <w:pPr>
        <w:pStyle w:val="EndNoteBibliography"/>
        <w:rPr>
          <w:noProof/>
        </w:rPr>
      </w:pPr>
      <w:r w:rsidRPr="00200FC5">
        <w:rPr>
          <w:noProof/>
        </w:rPr>
        <w:t>31.</w:t>
      </w:r>
      <w:r w:rsidRPr="00200FC5">
        <w:rPr>
          <w:noProof/>
        </w:rPr>
        <w:tab/>
        <w:t>Public Health England</w:t>
      </w:r>
      <w:r w:rsidR="00F45663">
        <w:rPr>
          <w:noProof/>
        </w:rPr>
        <w:t xml:space="preserve"> |</w:t>
      </w:r>
      <w:r w:rsidRPr="00200FC5">
        <w:rPr>
          <w:noProof/>
        </w:rPr>
        <w:t xml:space="preserve"> Sugar Reduction, achieving the 20%: A technical report outlining progress to date, guidelines for industry, 2015 baseline levels in key foods and next steps. </w:t>
      </w:r>
      <w:r w:rsidR="00F44858" w:rsidRPr="00F44858">
        <w:rPr>
          <w:noProof/>
        </w:rPr>
        <w:t>https://assets.publishing.service.gov.uk/government/uploads/system/uploads/attachment_data/file/604336/Sugar_reduction_achieving_the_20_.pdf</w:t>
      </w:r>
      <w:r w:rsidR="00F44858">
        <w:rPr>
          <w:noProof/>
        </w:rPr>
        <w:t xml:space="preserve">. </w:t>
      </w:r>
      <w:r w:rsidR="00F45663">
        <w:rPr>
          <w:noProof/>
        </w:rPr>
        <w:t xml:space="preserve"> Accessed December 12, 2017.</w:t>
      </w:r>
    </w:p>
    <w:p w14:paraId="1BBD146B" w14:textId="5B8A2544" w:rsidR="00631B0F" w:rsidRPr="00200FC5" w:rsidRDefault="00631B0F" w:rsidP="00631B0F">
      <w:pPr>
        <w:pStyle w:val="EndNoteBibliography"/>
        <w:rPr>
          <w:noProof/>
        </w:rPr>
      </w:pPr>
      <w:r w:rsidRPr="00200FC5">
        <w:rPr>
          <w:noProof/>
        </w:rPr>
        <w:t>32.</w:t>
      </w:r>
      <w:r w:rsidRPr="00200FC5">
        <w:rPr>
          <w:noProof/>
        </w:rPr>
        <w:tab/>
        <w:t xml:space="preserve">Micha R, Shulkin ML, Penalvo JL, Khatibzadeh S, Singh GM, Rao M, Fahimi S, Powles J and Mozaffarian D. Etiologic effects and optimal intakes of foods and nutrients for risk of cardiovascular diseases and diabetes: Systematic reviews and meta-analyses from the Nutrition and Chronic Diseases Expert Group (NutriCoDE). </w:t>
      </w:r>
      <w:r w:rsidRPr="00200FC5">
        <w:rPr>
          <w:i/>
          <w:noProof/>
        </w:rPr>
        <w:t>PLoS ONE</w:t>
      </w:r>
      <w:r w:rsidRPr="00200FC5">
        <w:rPr>
          <w:noProof/>
        </w:rPr>
        <w:t>. 2017;12:e0175149.</w:t>
      </w:r>
    </w:p>
    <w:p w14:paraId="51F96722" w14:textId="77777777" w:rsidR="00631B0F" w:rsidRPr="00200FC5" w:rsidRDefault="00631B0F" w:rsidP="00631B0F">
      <w:pPr>
        <w:pStyle w:val="EndNoteBibliography"/>
        <w:rPr>
          <w:noProof/>
        </w:rPr>
      </w:pPr>
      <w:r w:rsidRPr="00200FC5">
        <w:rPr>
          <w:noProof/>
        </w:rPr>
        <w:t>33.</w:t>
      </w:r>
      <w:r w:rsidRPr="00200FC5">
        <w:rPr>
          <w:noProof/>
        </w:rPr>
        <w:tab/>
        <w:t xml:space="preserve">Mozaffarian D. Dietary and policy priorities for cardiovascular disease, diabetes, and obesity: a comprehensive review. </w:t>
      </w:r>
      <w:r w:rsidRPr="00200FC5">
        <w:rPr>
          <w:i/>
          <w:noProof/>
        </w:rPr>
        <w:t>Circulation</w:t>
      </w:r>
      <w:r w:rsidRPr="00200FC5">
        <w:rPr>
          <w:noProof/>
        </w:rPr>
        <w:t>. 2016;133:187-225.</w:t>
      </w:r>
    </w:p>
    <w:p w14:paraId="65345D2D" w14:textId="77777777" w:rsidR="00631B0F" w:rsidRPr="00200FC5" w:rsidRDefault="00631B0F" w:rsidP="00631B0F">
      <w:pPr>
        <w:pStyle w:val="EndNoteBibliography"/>
        <w:rPr>
          <w:noProof/>
        </w:rPr>
      </w:pPr>
      <w:r w:rsidRPr="00200FC5">
        <w:rPr>
          <w:noProof/>
        </w:rPr>
        <w:t>34.</w:t>
      </w:r>
      <w:r w:rsidRPr="00200FC5">
        <w:rPr>
          <w:noProof/>
        </w:rPr>
        <w:tab/>
        <w:t>Lu Y, Hajifathalian K, Ezzati M, Woodward M, Rimm EB and Danaei G. Metabolic mediators of the effects of body-mass index, overweight, and obesity on coronary heart disease and stroke: a pooled analysis of 97 prospective cohorts with 1· 8 million participants. 2014.</w:t>
      </w:r>
    </w:p>
    <w:p w14:paraId="7AE15972" w14:textId="77777777" w:rsidR="00631B0F" w:rsidRPr="00200FC5" w:rsidRDefault="00631B0F" w:rsidP="00631B0F">
      <w:pPr>
        <w:pStyle w:val="EndNoteBibliography"/>
        <w:rPr>
          <w:noProof/>
        </w:rPr>
      </w:pPr>
      <w:r w:rsidRPr="00200FC5">
        <w:rPr>
          <w:noProof/>
        </w:rPr>
        <w:lastRenderedPageBreak/>
        <w:t>35.</w:t>
      </w:r>
      <w:r w:rsidRPr="00200FC5">
        <w:rPr>
          <w:noProof/>
        </w:rPr>
        <w:tab/>
        <w:t xml:space="preserve">Chen L, Appel LJ, Loria C, Lin PH, Champagne CM, Elmer PJ, Ard JD, Mitchell D, Batch BC, Svetkey LP and Caballero B. Reduction in consumption of sugar-sweetened beverages is associated with weight loss: the PREMIER trial. </w:t>
      </w:r>
      <w:r w:rsidRPr="00200FC5">
        <w:rPr>
          <w:i/>
          <w:noProof/>
        </w:rPr>
        <w:t>Am J Clin Nutr</w:t>
      </w:r>
      <w:r w:rsidRPr="00200FC5">
        <w:rPr>
          <w:noProof/>
        </w:rPr>
        <w:t>. 2009;89:1299-306.</w:t>
      </w:r>
    </w:p>
    <w:p w14:paraId="6E31B940" w14:textId="77777777" w:rsidR="00631B0F" w:rsidRPr="00200FC5" w:rsidRDefault="00631B0F" w:rsidP="00631B0F">
      <w:pPr>
        <w:pStyle w:val="EndNoteBibliography"/>
        <w:rPr>
          <w:noProof/>
        </w:rPr>
      </w:pPr>
      <w:r w:rsidRPr="00200FC5">
        <w:rPr>
          <w:noProof/>
        </w:rPr>
        <w:t>36.</w:t>
      </w:r>
      <w:r w:rsidRPr="00200FC5">
        <w:rPr>
          <w:noProof/>
        </w:rPr>
        <w:tab/>
        <w:t xml:space="preserve">Chen L, Caballero B, Mitchell DC, Loria C, Lin P-H, Champagne CM, Elmer PJ, Ard JD, Batch BC and Anderson CA. Reducing consumption of sugar-sweetened beverages Is associated with reduced blood pressure. </w:t>
      </w:r>
      <w:r w:rsidRPr="00200FC5">
        <w:rPr>
          <w:i/>
          <w:noProof/>
        </w:rPr>
        <w:t>Circulation</w:t>
      </w:r>
      <w:r w:rsidRPr="00200FC5">
        <w:rPr>
          <w:noProof/>
        </w:rPr>
        <w:t>. 2010;121:2398-2406.</w:t>
      </w:r>
    </w:p>
    <w:p w14:paraId="287A5468" w14:textId="77777777" w:rsidR="00631B0F" w:rsidRPr="00200FC5" w:rsidRDefault="00631B0F" w:rsidP="00631B0F">
      <w:pPr>
        <w:pStyle w:val="EndNoteBibliography"/>
        <w:rPr>
          <w:noProof/>
        </w:rPr>
      </w:pPr>
      <w:r w:rsidRPr="00200FC5">
        <w:rPr>
          <w:noProof/>
        </w:rPr>
        <w:t>37.</w:t>
      </w:r>
      <w:r w:rsidRPr="00200FC5">
        <w:rPr>
          <w:noProof/>
        </w:rPr>
        <w:tab/>
        <w:t xml:space="preserve">Pearson-Stuttard J, Kypridemos C, Collins B, Mozaffarian D, Huang Y, Bandosz P, Capewell S, Whitsel L, Wilde P, O'Flaherty M and Micha R. Estimating the health and economic effects of the proposed US Food and Drug Administration voluntary sodium reformulation: Microsimulation cost-effectiveness analysis. </w:t>
      </w:r>
      <w:r w:rsidRPr="00200FC5">
        <w:rPr>
          <w:i/>
          <w:noProof/>
        </w:rPr>
        <w:t>PLoS Med</w:t>
      </w:r>
      <w:r w:rsidRPr="00200FC5">
        <w:rPr>
          <w:noProof/>
        </w:rPr>
        <w:t>. 2018;15:e1002551.</w:t>
      </w:r>
    </w:p>
    <w:p w14:paraId="2FC99445" w14:textId="77777777" w:rsidR="00631B0F" w:rsidRPr="00200FC5" w:rsidRDefault="00631B0F" w:rsidP="00631B0F">
      <w:pPr>
        <w:pStyle w:val="EndNoteBibliography"/>
        <w:rPr>
          <w:noProof/>
        </w:rPr>
      </w:pPr>
      <w:r w:rsidRPr="00200FC5">
        <w:rPr>
          <w:noProof/>
        </w:rPr>
        <w:t>38.</w:t>
      </w:r>
      <w:r w:rsidRPr="00200FC5">
        <w:rPr>
          <w:noProof/>
        </w:rPr>
        <w:tab/>
        <w:t xml:space="preserve">Stringhini S, Carmeli C, Jokela M, Avendano M, Muennig P, Guida F, Ricceri F, d'Errico A, Barros H, Bochud M, Chadeau-Hyam M, Clavel-Chapelon F, Costa G, Delpierre C, Fraga S, Goldberg M, Giles GG, Krogh V, Kelly-Irving M, Layte R, Lasserre AM, Marmot MG, Preisig M, Shipley MJ, Vollenweider P, Zins M, Kawachi I, Steptoe A, Mackenbach JP, Vineis P and Kivimaki M. Socioeconomic status and the 25 x 25 risk factors as determinants of premature mortality: a multicohort study and meta-analysis of 1.7 million men and women. </w:t>
      </w:r>
      <w:r w:rsidRPr="00200FC5">
        <w:rPr>
          <w:i/>
          <w:noProof/>
        </w:rPr>
        <w:t>Lancet</w:t>
      </w:r>
      <w:r w:rsidRPr="00200FC5">
        <w:rPr>
          <w:noProof/>
        </w:rPr>
        <w:t>. 2017;389:1229-1237.</w:t>
      </w:r>
    </w:p>
    <w:p w14:paraId="55645246" w14:textId="77777777" w:rsidR="00631B0F" w:rsidRPr="00200FC5" w:rsidRDefault="00631B0F" w:rsidP="00631B0F">
      <w:pPr>
        <w:pStyle w:val="EndNoteBibliography"/>
        <w:rPr>
          <w:noProof/>
        </w:rPr>
      </w:pPr>
      <w:r w:rsidRPr="00200FC5">
        <w:rPr>
          <w:noProof/>
        </w:rPr>
        <w:t>39.</w:t>
      </w:r>
      <w:r w:rsidRPr="00200FC5">
        <w:rPr>
          <w:noProof/>
        </w:rPr>
        <w:tab/>
        <w:t xml:space="preserve">Sullivan PW and Ghushchyan V. Preference-based EQ-5D index scores for chronic conditions in the United States. </w:t>
      </w:r>
      <w:r w:rsidRPr="00200FC5">
        <w:rPr>
          <w:i/>
          <w:noProof/>
        </w:rPr>
        <w:t>Med Decis Making</w:t>
      </w:r>
      <w:r w:rsidRPr="00200FC5">
        <w:rPr>
          <w:noProof/>
        </w:rPr>
        <w:t>. 2006;26:410-420.</w:t>
      </w:r>
    </w:p>
    <w:p w14:paraId="33AA8729" w14:textId="323711C8" w:rsidR="00631B0F" w:rsidRPr="00200FC5" w:rsidRDefault="00631B0F" w:rsidP="00631B0F">
      <w:pPr>
        <w:pStyle w:val="EndNoteBibliography"/>
        <w:rPr>
          <w:noProof/>
        </w:rPr>
      </w:pPr>
      <w:r w:rsidRPr="00200FC5">
        <w:rPr>
          <w:noProof/>
        </w:rPr>
        <w:t>40.</w:t>
      </w:r>
      <w:r w:rsidRPr="00200FC5">
        <w:rPr>
          <w:noProof/>
        </w:rPr>
        <w:tab/>
        <w:t>Food and Drug Administration</w:t>
      </w:r>
      <w:r w:rsidR="00F44858">
        <w:rPr>
          <w:noProof/>
        </w:rPr>
        <w:t xml:space="preserve"> |</w:t>
      </w:r>
      <w:r w:rsidRPr="00200FC5">
        <w:rPr>
          <w:noProof/>
        </w:rPr>
        <w:t xml:space="preserve"> Justification of estimates for appropriations co</w:t>
      </w:r>
      <w:r w:rsidR="00F44858">
        <w:rPr>
          <w:noProof/>
        </w:rPr>
        <w:t xml:space="preserve">mmittees fiscal year 2012. </w:t>
      </w:r>
    </w:p>
    <w:p w14:paraId="52CDF9F8" w14:textId="3B14FCC6" w:rsidR="00631B0F" w:rsidRPr="00200FC5" w:rsidRDefault="00631B0F" w:rsidP="00631B0F">
      <w:pPr>
        <w:pStyle w:val="EndNoteBibliography"/>
        <w:rPr>
          <w:noProof/>
        </w:rPr>
      </w:pPr>
      <w:r w:rsidRPr="00200FC5">
        <w:rPr>
          <w:noProof/>
        </w:rPr>
        <w:t>41.</w:t>
      </w:r>
      <w:r w:rsidRPr="00200FC5">
        <w:rPr>
          <w:noProof/>
        </w:rPr>
        <w:tab/>
        <w:t>American Heart Association</w:t>
      </w:r>
      <w:r w:rsidR="00F44858">
        <w:rPr>
          <w:noProof/>
        </w:rPr>
        <w:t xml:space="preserve"> |</w:t>
      </w:r>
      <w:r w:rsidRPr="00200FC5">
        <w:rPr>
          <w:noProof/>
        </w:rPr>
        <w:t xml:space="preserve"> Cardiovascular disease: a costly burden for America. Projections through 2035. </w:t>
      </w:r>
      <w:r w:rsidR="00F44858" w:rsidRPr="00F44858">
        <w:rPr>
          <w:noProof/>
        </w:rPr>
        <w:t>https://healthmetrics.heart.org/wp-content/uploads/2017/10/Cardiovascular-Disease-A-Costly-Burden.pdf</w:t>
      </w:r>
      <w:r w:rsidRPr="00200FC5">
        <w:rPr>
          <w:noProof/>
        </w:rPr>
        <w:t>.</w:t>
      </w:r>
      <w:r w:rsidR="00F44858">
        <w:rPr>
          <w:noProof/>
        </w:rPr>
        <w:t xml:space="preserve"> Accessed Nov 4, 2017. </w:t>
      </w:r>
    </w:p>
    <w:p w14:paraId="17E3C4EA" w14:textId="77777777" w:rsidR="00631B0F" w:rsidRPr="00200FC5" w:rsidRDefault="00631B0F" w:rsidP="00631B0F">
      <w:pPr>
        <w:pStyle w:val="EndNoteBibliography"/>
        <w:rPr>
          <w:noProof/>
        </w:rPr>
      </w:pPr>
      <w:r w:rsidRPr="00200FC5">
        <w:rPr>
          <w:noProof/>
        </w:rPr>
        <w:t>42.</w:t>
      </w:r>
      <w:r w:rsidRPr="00200FC5">
        <w:rPr>
          <w:noProof/>
        </w:rPr>
        <w:tab/>
        <w:t xml:space="preserve">Joo H, Dunet DO, Fang J and Wang G. Cost of informal caregiving associated with stroke among the elderly in the United States. </w:t>
      </w:r>
      <w:r w:rsidRPr="00200FC5">
        <w:rPr>
          <w:i/>
          <w:noProof/>
        </w:rPr>
        <w:t>Neurology</w:t>
      </w:r>
      <w:r w:rsidRPr="00200FC5">
        <w:rPr>
          <w:noProof/>
        </w:rPr>
        <w:t>. 2014;83:1831-1837.</w:t>
      </w:r>
    </w:p>
    <w:p w14:paraId="3A95C223" w14:textId="77777777" w:rsidR="00631B0F" w:rsidRPr="00200FC5" w:rsidRDefault="00631B0F" w:rsidP="00631B0F">
      <w:pPr>
        <w:pStyle w:val="EndNoteBibliography"/>
        <w:rPr>
          <w:noProof/>
        </w:rPr>
      </w:pPr>
      <w:r w:rsidRPr="00200FC5">
        <w:rPr>
          <w:noProof/>
        </w:rPr>
        <w:t>43.</w:t>
      </w:r>
      <w:r w:rsidRPr="00200FC5">
        <w:rPr>
          <w:noProof/>
        </w:rPr>
        <w:tab/>
        <w:t xml:space="preserve">Leal J, Luengo-Fernández R, Gray A, Petersen S and Rayner M. Economic burden of cardiovascular diseases in the enlarged European Union. </w:t>
      </w:r>
      <w:r w:rsidRPr="00200FC5">
        <w:rPr>
          <w:i/>
          <w:noProof/>
        </w:rPr>
        <w:t>Eur Heart J</w:t>
      </w:r>
      <w:r w:rsidRPr="00200FC5">
        <w:rPr>
          <w:noProof/>
        </w:rPr>
        <w:t>. 2006;27:1610-1619.</w:t>
      </w:r>
    </w:p>
    <w:p w14:paraId="4A87FC7B" w14:textId="77777777" w:rsidR="00631B0F" w:rsidRPr="00200FC5" w:rsidRDefault="00631B0F" w:rsidP="00631B0F">
      <w:pPr>
        <w:pStyle w:val="EndNoteBibliography"/>
        <w:rPr>
          <w:noProof/>
        </w:rPr>
      </w:pPr>
      <w:r w:rsidRPr="00200FC5">
        <w:rPr>
          <w:noProof/>
        </w:rPr>
        <w:t>44.</w:t>
      </w:r>
      <w:r w:rsidRPr="00200FC5">
        <w:rPr>
          <w:noProof/>
        </w:rPr>
        <w:tab/>
        <w:t xml:space="preserve">American Diabetes Association. Economic costs of diabetes in the U.S. in 2012. </w:t>
      </w:r>
      <w:r w:rsidRPr="00200FC5">
        <w:rPr>
          <w:i/>
          <w:noProof/>
        </w:rPr>
        <w:t>Diabetes Care</w:t>
      </w:r>
      <w:r w:rsidRPr="00200FC5">
        <w:rPr>
          <w:noProof/>
        </w:rPr>
        <w:t>. 2013;36:1033-1046.</w:t>
      </w:r>
    </w:p>
    <w:p w14:paraId="10A41B96" w14:textId="77777777" w:rsidR="00631B0F" w:rsidRPr="00200FC5" w:rsidRDefault="00631B0F" w:rsidP="00631B0F">
      <w:pPr>
        <w:pStyle w:val="EndNoteBibliography"/>
        <w:rPr>
          <w:noProof/>
        </w:rPr>
      </w:pPr>
      <w:r w:rsidRPr="00200FC5">
        <w:rPr>
          <w:noProof/>
        </w:rPr>
        <w:t>45.</w:t>
      </w:r>
      <w:r w:rsidRPr="00200FC5">
        <w:rPr>
          <w:noProof/>
        </w:rPr>
        <w:tab/>
        <w:t xml:space="preserve">Dall TM, Yang W, Halder P, Pang B, Massoudi M, Wintfeld N, Semilla AP, Franz J and Hogan PF. The economic burden of elevated blood glucose levels in 2012: diagnosed and undiagnosed diabetes, gestational diabetes mellitus, and prediabetes. </w:t>
      </w:r>
      <w:r w:rsidRPr="00200FC5">
        <w:rPr>
          <w:i/>
          <w:noProof/>
        </w:rPr>
        <w:t>Diabetes Care</w:t>
      </w:r>
      <w:r w:rsidRPr="00200FC5">
        <w:rPr>
          <w:noProof/>
        </w:rPr>
        <w:t>. 2014;37:3172-9.</w:t>
      </w:r>
    </w:p>
    <w:p w14:paraId="66E7C00E" w14:textId="77777777" w:rsidR="00631B0F" w:rsidRPr="00200FC5" w:rsidRDefault="00631B0F" w:rsidP="00631B0F">
      <w:pPr>
        <w:pStyle w:val="EndNoteBibliography"/>
        <w:rPr>
          <w:noProof/>
        </w:rPr>
      </w:pPr>
      <w:r w:rsidRPr="00200FC5">
        <w:rPr>
          <w:noProof/>
        </w:rPr>
        <w:t>46.</w:t>
      </w:r>
      <w:r w:rsidRPr="00200FC5">
        <w:rPr>
          <w:noProof/>
        </w:rPr>
        <w:tab/>
        <w:t xml:space="preserve">Langa KM, Vijan S, Hayward RA, Chernew ME, Blaum CS, Kabeto MU, Weir DR, Katz SJ, Willis RJ and Fendrick AM. Informal caregiving for diabetes and diabetic complications among elderly americans. </w:t>
      </w:r>
      <w:r w:rsidRPr="00200FC5">
        <w:rPr>
          <w:i/>
          <w:noProof/>
        </w:rPr>
        <w:t>J Gerontol B Psychol Sci Soc Sci</w:t>
      </w:r>
      <w:r w:rsidRPr="00200FC5">
        <w:rPr>
          <w:noProof/>
        </w:rPr>
        <w:t>. 2002;57:S177-86.</w:t>
      </w:r>
    </w:p>
    <w:p w14:paraId="7B58BF99" w14:textId="77777777" w:rsidR="00631B0F" w:rsidRPr="00200FC5" w:rsidRDefault="00631B0F" w:rsidP="00631B0F">
      <w:pPr>
        <w:pStyle w:val="EndNoteBibliography"/>
        <w:rPr>
          <w:noProof/>
        </w:rPr>
      </w:pPr>
      <w:r w:rsidRPr="00200FC5">
        <w:rPr>
          <w:noProof/>
        </w:rPr>
        <w:t>47.</w:t>
      </w:r>
      <w:r w:rsidRPr="00200FC5">
        <w:rPr>
          <w:noProof/>
        </w:rPr>
        <w:tab/>
        <w:t xml:space="preserve">Sanders GD, Neumann PJ, Basu A, Brock DW, Feeny D, Krahn M, Kuntz KM, Meltzer DO, Owens DK and Prosser LA. Recommendations for conduct, methodological practices, and reporting of cost-effectiveness analyses: second panel on cost-effectiveness in health and medicine. </w:t>
      </w:r>
      <w:r w:rsidRPr="00200FC5">
        <w:rPr>
          <w:i/>
          <w:noProof/>
        </w:rPr>
        <w:t>JAMA</w:t>
      </w:r>
      <w:r w:rsidRPr="00200FC5">
        <w:rPr>
          <w:noProof/>
        </w:rPr>
        <w:t>. 2016;316:1093-1103.</w:t>
      </w:r>
    </w:p>
    <w:p w14:paraId="3E7C4CBC" w14:textId="77777777" w:rsidR="00631B0F" w:rsidRPr="00200FC5" w:rsidRDefault="00631B0F" w:rsidP="00631B0F">
      <w:pPr>
        <w:pStyle w:val="EndNoteBibliography"/>
        <w:rPr>
          <w:noProof/>
        </w:rPr>
      </w:pPr>
      <w:r w:rsidRPr="00200FC5">
        <w:rPr>
          <w:noProof/>
        </w:rPr>
        <w:t>48.</w:t>
      </w:r>
      <w:r w:rsidRPr="00200FC5">
        <w:rPr>
          <w:noProof/>
        </w:rPr>
        <w:tab/>
        <w:t xml:space="preserve">Anderson JL, Heidenreich PA, Barnett PG, Creager MA, Fonarow GC, Gibbons RJ, Halperin JL, Hlatky MA, Jacobs AK, Mark DB, Masoudi FA, Peterson ED and Shaw LJ. ACC/AHA statement on cost/value methodology in clinical practice guidelines and performance measures: a report of the American College of Cardiology/American Heart Association Task Force on Performance Measures and Task Force on Practice Guidelines. </w:t>
      </w:r>
      <w:r w:rsidRPr="00200FC5">
        <w:rPr>
          <w:i/>
          <w:noProof/>
        </w:rPr>
        <w:t>J Am Coll Cardiol</w:t>
      </w:r>
      <w:r w:rsidRPr="00200FC5">
        <w:rPr>
          <w:noProof/>
        </w:rPr>
        <w:t>. 2014;63:2304-22.</w:t>
      </w:r>
    </w:p>
    <w:p w14:paraId="17998A00" w14:textId="77777777" w:rsidR="00631B0F" w:rsidRPr="00200FC5" w:rsidRDefault="00631B0F" w:rsidP="00631B0F">
      <w:pPr>
        <w:pStyle w:val="EndNoteBibliography"/>
        <w:rPr>
          <w:noProof/>
        </w:rPr>
      </w:pPr>
      <w:r w:rsidRPr="00200FC5">
        <w:rPr>
          <w:noProof/>
        </w:rPr>
        <w:t>49.</w:t>
      </w:r>
      <w:r w:rsidRPr="00200FC5">
        <w:rPr>
          <w:noProof/>
        </w:rPr>
        <w:tab/>
        <w:t xml:space="preserve">Koerkamp BG, Stijnen T, Weinstein MC and Hunink MM. The combined analysis of uncertainty and patient heterogeneity in medical decision models. </w:t>
      </w:r>
      <w:r w:rsidRPr="00200FC5">
        <w:rPr>
          <w:i/>
          <w:noProof/>
        </w:rPr>
        <w:t>Med Decis Making</w:t>
      </w:r>
      <w:r w:rsidRPr="00200FC5">
        <w:rPr>
          <w:noProof/>
        </w:rPr>
        <w:t>. 2011;31:650-661.</w:t>
      </w:r>
    </w:p>
    <w:p w14:paraId="172AF805" w14:textId="77777777" w:rsidR="00631B0F" w:rsidRPr="00200FC5" w:rsidRDefault="00631B0F" w:rsidP="00631B0F">
      <w:pPr>
        <w:pStyle w:val="EndNoteBibliography"/>
        <w:rPr>
          <w:noProof/>
        </w:rPr>
      </w:pPr>
      <w:r w:rsidRPr="00200FC5">
        <w:rPr>
          <w:noProof/>
        </w:rPr>
        <w:t>50.</w:t>
      </w:r>
      <w:r w:rsidRPr="00200FC5">
        <w:rPr>
          <w:noProof/>
        </w:rPr>
        <w:tab/>
        <w:t xml:space="preserve">Mozaffarian D, Benjamin EJ, Go AS, Arnett DK, Blaha MJ, Cushman M, Das SR, de Ferranti S, Despres JP, Fullerton HJ, Howard VJ, Huffman MD, Isasi CR, Jimenez MC, Judd SE, Kissela BM, Lichtman </w:t>
      </w:r>
      <w:r w:rsidRPr="00200FC5">
        <w:rPr>
          <w:noProof/>
        </w:rPr>
        <w:lastRenderedPageBreak/>
        <w:t xml:space="preserve">JH, Lisabeth LD, Liu S, Mackey RH, Magid DJ, McGuire DK, Mohler ER, 3rd, Moy CS, Muntner P, Mussolino ME, Nasir K, Neumar RW, Nichol G, Palaniappan L, Pandey DK, Reeves MJ, Rodriguez CJ, Rosamond W, Sorlie PD, Stein J, Towfighi A, Turan TN, Virani SS, Woo D, Yeh RW and Turner MB. Heart disease and stroke statistics-2016 update: A report from the American Heart Association. </w:t>
      </w:r>
      <w:r w:rsidRPr="00200FC5">
        <w:rPr>
          <w:i/>
          <w:noProof/>
        </w:rPr>
        <w:t>Circulation</w:t>
      </w:r>
      <w:r w:rsidRPr="00200FC5">
        <w:rPr>
          <w:noProof/>
        </w:rPr>
        <w:t>. 2016;133:e38-360.</w:t>
      </w:r>
    </w:p>
    <w:p w14:paraId="66A4F019" w14:textId="77777777" w:rsidR="00631B0F" w:rsidRPr="00200FC5" w:rsidRDefault="00631B0F" w:rsidP="00631B0F">
      <w:pPr>
        <w:pStyle w:val="EndNoteBibliography"/>
        <w:rPr>
          <w:noProof/>
        </w:rPr>
      </w:pPr>
      <w:r w:rsidRPr="00200FC5">
        <w:rPr>
          <w:noProof/>
        </w:rPr>
        <w:t>51.</w:t>
      </w:r>
      <w:r w:rsidRPr="00200FC5">
        <w:rPr>
          <w:noProof/>
        </w:rPr>
        <w:tab/>
        <w:t xml:space="preserve">Brownell KD, Farley T, Willett WC, Popkin BM, Chaloupka FJ, Thompson JW and Ludwig DS. The public health and economic benefits of taxing sugar-sweetened beverages. </w:t>
      </w:r>
      <w:r w:rsidRPr="00200FC5">
        <w:rPr>
          <w:i/>
          <w:noProof/>
        </w:rPr>
        <w:t>New Engl J Med</w:t>
      </w:r>
      <w:r w:rsidRPr="00200FC5">
        <w:rPr>
          <w:noProof/>
        </w:rPr>
        <w:t>. 2009;361:1599-1605.</w:t>
      </w:r>
    </w:p>
    <w:p w14:paraId="546F0C49" w14:textId="77777777" w:rsidR="00631B0F" w:rsidRPr="00200FC5" w:rsidRDefault="00631B0F" w:rsidP="00631B0F">
      <w:pPr>
        <w:pStyle w:val="EndNoteBibliography"/>
        <w:rPr>
          <w:noProof/>
        </w:rPr>
      </w:pPr>
      <w:r w:rsidRPr="00200FC5">
        <w:rPr>
          <w:noProof/>
        </w:rPr>
        <w:t>52.</w:t>
      </w:r>
      <w:r w:rsidRPr="00200FC5">
        <w:rPr>
          <w:noProof/>
        </w:rPr>
        <w:tab/>
        <w:t xml:space="preserve">Pomeranz JL, Mozaffarian D and Micha R. Can the Government Require Health Warnings on Sugar-Sweetened Beverage Advertisements? </w:t>
      </w:r>
      <w:r w:rsidRPr="00200FC5">
        <w:rPr>
          <w:i/>
          <w:noProof/>
        </w:rPr>
        <w:t>JAMA</w:t>
      </w:r>
      <w:r w:rsidRPr="00200FC5">
        <w:rPr>
          <w:noProof/>
        </w:rPr>
        <w:t>. 2018;319:227-228.</w:t>
      </w:r>
    </w:p>
    <w:p w14:paraId="1AE2A51B" w14:textId="77777777" w:rsidR="00631B0F" w:rsidRPr="00200FC5" w:rsidRDefault="00631B0F" w:rsidP="00631B0F">
      <w:pPr>
        <w:pStyle w:val="EndNoteBibliography"/>
        <w:rPr>
          <w:noProof/>
        </w:rPr>
      </w:pPr>
      <w:r w:rsidRPr="00200FC5">
        <w:rPr>
          <w:noProof/>
        </w:rPr>
        <w:t>53.</w:t>
      </w:r>
      <w:r w:rsidRPr="00200FC5">
        <w:rPr>
          <w:noProof/>
        </w:rPr>
        <w:tab/>
        <w:t xml:space="preserve">Basu S, Seligman HK, Gardner C and Bhattacharya J. Ending SNAP subsidies for sugar-sweetened beverages could reduce obesity and type 2 diabetes. </w:t>
      </w:r>
      <w:r w:rsidRPr="00200FC5">
        <w:rPr>
          <w:i/>
          <w:noProof/>
        </w:rPr>
        <w:t>Health Aff</w:t>
      </w:r>
      <w:r w:rsidRPr="00200FC5">
        <w:rPr>
          <w:noProof/>
        </w:rPr>
        <w:t>. 2014;33:1032-1039.</w:t>
      </w:r>
    </w:p>
    <w:p w14:paraId="79DDF493" w14:textId="77777777" w:rsidR="00631B0F" w:rsidRPr="00200FC5" w:rsidRDefault="00631B0F" w:rsidP="00631B0F">
      <w:pPr>
        <w:pStyle w:val="EndNoteBibliography"/>
        <w:rPr>
          <w:noProof/>
        </w:rPr>
      </w:pPr>
      <w:r w:rsidRPr="00200FC5">
        <w:rPr>
          <w:noProof/>
        </w:rPr>
        <w:t>54.</w:t>
      </w:r>
      <w:r w:rsidRPr="00200FC5">
        <w:rPr>
          <w:noProof/>
        </w:rPr>
        <w:tab/>
        <w:t>Bipartisan Policy Center. Leading with nutrition: leveraging federal programs for better health. Recommendations from the BPC SNAP Task Force. 2018.</w:t>
      </w:r>
    </w:p>
    <w:p w14:paraId="447C0089" w14:textId="77777777" w:rsidR="00631B0F" w:rsidRPr="00200FC5" w:rsidRDefault="00631B0F" w:rsidP="00631B0F">
      <w:pPr>
        <w:pStyle w:val="EndNoteBibliography"/>
        <w:rPr>
          <w:noProof/>
        </w:rPr>
      </w:pPr>
      <w:r w:rsidRPr="00200FC5">
        <w:rPr>
          <w:noProof/>
        </w:rPr>
        <w:t>55.</w:t>
      </w:r>
      <w:r w:rsidRPr="00200FC5">
        <w:rPr>
          <w:noProof/>
        </w:rPr>
        <w:tab/>
        <w:t xml:space="preserve">Long MW, Gortmaker SL, Ward ZJ, Resch SC, Moodie ML, Sacks G, Swinburn BA, Carter RC and Claire Wang Y. Cost Effectiveness of a sugar-sweetened beverage excise Tax in the U.S. </w:t>
      </w:r>
      <w:r w:rsidRPr="00200FC5">
        <w:rPr>
          <w:i/>
          <w:noProof/>
        </w:rPr>
        <w:t>Am J Prev Med</w:t>
      </w:r>
      <w:r w:rsidRPr="00200FC5">
        <w:rPr>
          <w:noProof/>
        </w:rPr>
        <w:t>. 2015;49:112-23.</w:t>
      </w:r>
    </w:p>
    <w:p w14:paraId="45E08886" w14:textId="77777777" w:rsidR="00631B0F" w:rsidRPr="00200FC5" w:rsidRDefault="00631B0F" w:rsidP="00631B0F">
      <w:pPr>
        <w:pStyle w:val="EndNoteBibliography"/>
        <w:rPr>
          <w:noProof/>
        </w:rPr>
      </w:pPr>
      <w:r w:rsidRPr="00200FC5">
        <w:rPr>
          <w:noProof/>
        </w:rPr>
        <w:t>56.</w:t>
      </w:r>
      <w:r w:rsidRPr="00200FC5">
        <w:rPr>
          <w:noProof/>
        </w:rPr>
        <w:tab/>
        <w:t xml:space="preserve">Lee BY, Ferguson MC, Hertenstein DL, Adam A, Zenkov E, Wang PI, Wong MS, Gittelsohn J, Mui Y and Brown ST. Simulating the Impact of Sugar-Sweetened Beverage Warning Labels in Three Cities. </w:t>
      </w:r>
      <w:r w:rsidRPr="00200FC5">
        <w:rPr>
          <w:i/>
          <w:noProof/>
        </w:rPr>
        <w:t>Am J Prev Med</w:t>
      </w:r>
      <w:r w:rsidRPr="00200FC5">
        <w:rPr>
          <w:noProof/>
        </w:rPr>
        <w:t>. 2018;54:197-204.</w:t>
      </w:r>
    </w:p>
    <w:p w14:paraId="0A2ADC09" w14:textId="77777777" w:rsidR="00631B0F" w:rsidRPr="00200FC5" w:rsidRDefault="00631B0F" w:rsidP="00631B0F">
      <w:pPr>
        <w:pStyle w:val="EndNoteBibliography"/>
        <w:rPr>
          <w:noProof/>
        </w:rPr>
      </w:pPr>
      <w:r w:rsidRPr="00200FC5">
        <w:rPr>
          <w:noProof/>
        </w:rPr>
        <w:t>57.</w:t>
      </w:r>
      <w:r w:rsidRPr="00200FC5">
        <w:rPr>
          <w:noProof/>
        </w:rPr>
        <w:tab/>
        <w:t xml:space="preserve">Wilde P, Huang Y, Sy S, Abrahams-Gessel S, Veiga Jardim T, Paarlberg R, Mozaffarian D, Micha R and Gaziano T. Cost-Effectiveness of a U.S. National Sugar-Sweetened Beverage Tax Using a Multi-Stakeholder Approach: Who Pays and Who Benefits? [In-press]. </w:t>
      </w:r>
      <w:r w:rsidRPr="00200FC5">
        <w:rPr>
          <w:i/>
          <w:noProof/>
        </w:rPr>
        <w:t>Am J Public Health</w:t>
      </w:r>
      <w:r w:rsidRPr="00200FC5">
        <w:rPr>
          <w:noProof/>
        </w:rPr>
        <w:t>. 2018.</w:t>
      </w:r>
    </w:p>
    <w:p w14:paraId="361BBD7D" w14:textId="77777777" w:rsidR="00631B0F" w:rsidRPr="00200FC5" w:rsidRDefault="00631B0F" w:rsidP="00631B0F">
      <w:pPr>
        <w:pStyle w:val="EndNoteBibliography"/>
        <w:rPr>
          <w:noProof/>
        </w:rPr>
      </w:pPr>
      <w:r w:rsidRPr="00200FC5">
        <w:rPr>
          <w:noProof/>
        </w:rPr>
        <w:t>58.</w:t>
      </w:r>
      <w:r w:rsidRPr="00200FC5">
        <w:rPr>
          <w:noProof/>
        </w:rPr>
        <w:tab/>
        <w:t xml:space="preserve">Mozaffarian D, Liu J, Sy S, Huang Y, Rehm C, Lee Y, Wilde P, Abrahams-Gessel S, de Souza Veiga Jardim T, Gaziano T and Micha R. Cost-effectiveness of financial incentives and disincentives for improving food purchases and health through the US Supplemental Nutrition Assistance Program (SNAP): A microsimulation study. </w:t>
      </w:r>
      <w:r w:rsidRPr="00200FC5">
        <w:rPr>
          <w:i/>
          <w:noProof/>
        </w:rPr>
        <w:t>PLoS Med</w:t>
      </w:r>
      <w:r w:rsidRPr="00200FC5">
        <w:rPr>
          <w:noProof/>
        </w:rPr>
        <w:t>. 2018;15:e1002661.</w:t>
      </w:r>
    </w:p>
    <w:p w14:paraId="1D548211" w14:textId="77777777" w:rsidR="00631B0F" w:rsidRPr="00200FC5" w:rsidRDefault="00631B0F" w:rsidP="00631B0F">
      <w:pPr>
        <w:pStyle w:val="EndNoteBibliography"/>
        <w:rPr>
          <w:noProof/>
        </w:rPr>
      </w:pPr>
      <w:r w:rsidRPr="00200FC5">
        <w:rPr>
          <w:noProof/>
        </w:rPr>
        <w:t>59.</w:t>
      </w:r>
      <w:r w:rsidRPr="00200FC5">
        <w:rPr>
          <w:noProof/>
        </w:rPr>
        <w:tab/>
        <w:t xml:space="preserve">Institute of Medicine Committee on Strategies to Reduce Sodium Intake. Henney JE TC, Boon CS, . </w:t>
      </w:r>
      <w:r w:rsidRPr="00200FC5">
        <w:rPr>
          <w:i/>
          <w:noProof/>
        </w:rPr>
        <w:t>Strategies to reduce sodium intake in the United States</w:t>
      </w:r>
      <w:r w:rsidRPr="00200FC5">
        <w:rPr>
          <w:noProof/>
        </w:rPr>
        <w:t>: National Academies Press; 2010.</w:t>
      </w:r>
    </w:p>
    <w:p w14:paraId="59A75E56" w14:textId="77777777" w:rsidR="00631B0F" w:rsidRPr="00200FC5" w:rsidRDefault="00631B0F" w:rsidP="00631B0F">
      <w:pPr>
        <w:pStyle w:val="EndNoteBibliography"/>
        <w:rPr>
          <w:noProof/>
        </w:rPr>
      </w:pPr>
      <w:r w:rsidRPr="00200FC5">
        <w:rPr>
          <w:noProof/>
        </w:rPr>
        <w:t>60.</w:t>
      </w:r>
      <w:r w:rsidRPr="00200FC5">
        <w:rPr>
          <w:noProof/>
        </w:rPr>
        <w:tab/>
        <w:t xml:space="preserve">Wyness LA, Butriss JL and Stanner SA. Reducing the population's sodium intake: the UK Food Standards Agency's salt reduction programme. </w:t>
      </w:r>
      <w:r w:rsidRPr="00200FC5">
        <w:rPr>
          <w:i/>
          <w:noProof/>
        </w:rPr>
        <w:t>Public Health Nutr</w:t>
      </w:r>
      <w:r w:rsidRPr="00200FC5">
        <w:rPr>
          <w:noProof/>
        </w:rPr>
        <w:t>. 2012;15:254-261.</w:t>
      </w:r>
    </w:p>
    <w:p w14:paraId="5D0705A2" w14:textId="2751ABA6" w:rsidR="00631B0F" w:rsidRPr="00200FC5" w:rsidRDefault="00631B0F" w:rsidP="00631B0F">
      <w:pPr>
        <w:pStyle w:val="EndNoteBibliography"/>
        <w:rPr>
          <w:noProof/>
        </w:rPr>
      </w:pPr>
      <w:r w:rsidRPr="00200FC5">
        <w:rPr>
          <w:noProof/>
        </w:rPr>
        <w:t>61.</w:t>
      </w:r>
      <w:r w:rsidRPr="00200FC5">
        <w:rPr>
          <w:noProof/>
        </w:rPr>
        <w:tab/>
        <w:t>World Cancer Research Fund International</w:t>
      </w:r>
      <w:r w:rsidR="00F44858">
        <w:rPr>
          <w:noProof/>
        </w:rPr>
        <w:t xml:space="preserve"> |</w:t>
      </w:r>
      <w:r w:rsidRPr="00200FC5">
        <w:rPr>
          <w:noProof/>
        </w:rPr>
        <w:t xml:space="preserve"> Curbing global sugar consumption.</w:t>
      </w:r>
      <w:r w:rsidR="00F44858">
        <w:rPr>
          <w:noProof/>
        </w:rPr>
        <w:t xml:space="preserve"> </w:t>
      </w:r>
      <w:r w:rsidR="00F44858" w:rsidRPr="00F44858">
        <w:rPr>
          <w:noProof/>
        </w:rPr>
        <w:t>https://www.wcrf.org/sites/default/files/Curbing-Global-Sugar-Consumption.pdf</w:t>
      </w:r>
      <w:r w:rsidR="00F44858">
        <w:rPr>
          <w:noProof/>
        </w:rPr>
        <w:t>. Accessed Nov 19, 2017.</w:t>
      </w:r>
    </w:p>
    <w:p w14:paraId="499D83A4" w14:textId="46B480FA" w:rsidR="00631B0F" w:rsidRPr="00200FC5" w:rsidRDefault="00631B0F" w:rsidP="00631B0F">
      <w:pPr>
        <w:pStyle w:val="EndNoteBibliography"/>
        <w:rPr>
          <w:noProof/>
        </w:rPr>
      </w:pPr>
      <w:r w:rsidRPr="00200FC5">
        <w:rPr>
          <w:noProof/>
        </w:rPr>
        <w:t>62.</w:t>
      </w:r>
      <w:r w:rsidRPr="00200FC5">
        <w:rPr>
          <w:noProof/>
        </w:rPr>
        <w:tab/>
        <w:t>G</w:t>
      </w:r>
      <w:r w:rsidR="00D44CFE">
        <w:rPr>
          <w:noProof/>
        </w:rPr>
        <w:t>l</w:t>
      </w:r>
      <w:r w:rsidRPr="00200FC5">
        <w:rPr>
          <w:noProof/>
        </w:rPr>
        <w:t>obal Food Research Program at University of North Carolina at Chapel Hill. Chile</w:t>
      </w:r>
      <w:r w:rsidR="00D44CFE">
        <w:rPr>
          <w:noProof/>
        </w:rPr>
        <w:t xml:space="preserve"> [Internet]</w:t>
      </w:r>
      <w:r w:rsidRPr="00200FC5">
        <w:rPr>
          <w:noProof/>
        </w:rPr>
        <w:t>.</w:t>
      </w:r>
      <w:r w:rsidR="00D44CFE">
        <w:rPr>
          <w:noProof/>
        </w:rPr>
        <w:t xml:space="preserve"> </w:t>
      </w:r>
      <w:r w:rsidR="00D44CFE" w:rsidRPr="00D44CFE">
        <w:rPr>
          <w:noProof/>
        </w:rPr>
        <w:t>http://globalfoodresearchprogram.web.unc.edu/multi-country-initiative/countries-where-we-work/chile/</w:t>
      </w:r>
      <w:r w:rsidR="00D44CFE">
        <w:rPr>
          <w:noProof/>
        </w:rPr>
        <w:t>. Accessed January 19, 2018.</w:t>
      </w:r>
    </w:p>
    <w:p w14:paraId="4A254512" w14:textId="77777777" w:rsidR="00631B0F" w:rsidRPr="00200FC5" w:rsidRDefault="00631B0F" w:rsidP="00631B0F">
      <w:pPr>
        <w:pStyle w:val="EndNoteBibliography"/>
        <w:rPr>
          <w:noProof/>
        </w:rPr>
      </w:pPr>
      <w:r w:rsidRPr="00200FC5">
        <w:rPr>
          <w:noProof/>
        </w:rPr>
        <w:t>63.</w:t>
      </w:r>
      <w:r w:rsidRPr="00200FC5">
        <w:rPr>
          <w:noProof/>
        </w:rPr>
        <w:tab/>
        <w:t xml:space="preserve">Sacks G, Veerman JL, Moodie M and Swinburn B. ‘Traffic-light’nutrition labelling and ‘junk-food’tax: a modelled comparison of cost-effectiveness for obesity prevention. </w:t>
      </w:r>
      <w:r w:rsidRPr="00200FC5">
        <w:rPr>
          <w:i/>
          <w:noProof/>
        </w:rPr>
        <w:t>Int J Obesity</w:t>
      </w:r>
      <w:r w:rsidRPr="00200FC5">
        <w:rPr>
          <w:noProof/>
        </w:rPr>
        <w:t>. 2011;35:1001-1009.</w:t>
      </w:r>
    </w:p>
    <w:p w14:paraId="7D5AABEB" w14:textId="77777777" w:rsidR="00631B0F" w:rsidRPr="00200FC5" w:rsidRDefault="00631B0F" w:rsidP="00631B0F">
      <w:pPr>
        <w:pStyle w:val="EndNoteBibliography"/>
        <w:rPr>
          <w:noProof/>
        </w:rPr>
      </w:pPr>
      <w:r w:rsidRPr="00200FC5">
        <w:rPr>
          <w:noProof/>
        </w:rPr>
        <w:t>64.</w:t>
      </w:r>
      <w:r w:rsidRPr="00200FC5">
        <w:rPr>
          <w:noProof/>
        </w:rPr>
        <w:tab/>
        <w:t xml:space="preserve">Gortmaker SL, Wang YC, Long MW, Giles CM, Ward ZJ, Barrett JL, Kenney EL, Sonneville KR, Afzal AS and Resch SC. Three interventions that reduce childhood obesity are projected to save more than they cost to implement. </w:t>
      </w:r>
      <w:r w:rsidRPr="00200FC5">
        <w:rPr>
          <w:i/>
          <w:noProof/>
        </w:rPr>
        <w:t>Health Aff</w:t>
      </w:r>
      <w:r w:rsidRPr="00200FC5">
        <w:rPr>
          <w:noProof/>
        </w:rPr>
        <w:t>. 2015;34:1932-1939.</w:t>
      </w:r>
    </w:p>
    <w:p w14:paraId="15BE9176" w14:textId="77777777" w:rsidR="00631B0F" w:rsidRPr="00200FC5" w:rsidRDefault="00631B0F" w:rsidP="00631B0F">
      <w:pPr>
        <w:pStyle w:val="EndNoteBibliography"/>
        <w:rPr>
          <w:noProof/>
        </w:rPr>
      </w:pPr>
      <w:r w:rsidRPr="00200FC5">
        <w:rPr>
          <w:noProof/>
        </w:rPr>
        <w:t>65.</w:t>
      </w:r>
      <w:r w:rsidRPr="00200FC5">
        <w:rPr>
          <w:noProof/>
        </w:rPr>
        <w:tab/>
        <w:t xml:space="preserve">Hoerger TJ, Hicks KA, Sorensen SW, Herman WH, Ratner RE, Ackermann RT, Zhang P and Engelgau MM. Cost-effectiveness of screening for pre-diabetes among overweight and obese U.S. adults. </w:t>
      </w:r>
      <w:r w:rsidRPr="00200FC5">
        <w:rPr>
          <w:i/>
          <w:noProof/>
        </w:rPr>
        <w:t>Diabetes Care</w:t>
      </w:r>
      <w:r w:rsidRPr="00200FC5">
        <w:rPr>
          <w:noProof/>
        </w:rPr>
        <w:t>. 2007;30:2874-9.</w:t>
      </w:r>
    </w:p>
    <w:p w14:paraId="40637626" w14:textId="77777777" w:rsidR="00631B0F" w:rsidRPr="00200FC5" w:rsidRDefault="00631B0F" w:rsidP="00631B0F">
      <w:pPr>
        <w:pStyle w:val="EndNoteBibliography"/>
        <w:rPr>
          <w:noProof/>
        </w:rPr>
      </w:pPr>
      <w:r w:rsidRPr="00200FC5">
        <w:rPr>
          <w:noProof/>
        </w:rPr>
        <w:t>66.</w:t>
      </w:r>
      <w:r w:rsidRPr="00200FC5">
        <w:rPr>
          <w:noProof/>
        </w:rPr>
        <w:tab/>
        <w:t xml:space="preserve">Park C, Wang G, Durthaler JM and Fang J. Cost-effectiveness Analyses of Antihypertensive Medicines: A Systematic Review. </w:t>
      </w:r>
      <w:r w:rsidRPr="00200FC5">
        <w:rPr>
          <w:i/>
          <w:noProof/>
        </w:rPr>
        <w:t>Am J Prev Med</w:t>
      </w:r>
      <w:r w:rsidRPr="00200FC5">
        <w:rPr>
          <w:noProof/>
        </w:rPr>
        <w:t>. 2017;53:S131-S142.</w:t>
      </w:r>
    </w:p>
    <w:p w14:paraId="759F1D3C" w14:textId="77777777" w:rsidR="00631B0F" w:rsidRPr="00200FC5" w:rsidRDefault="00631B0F" w:rsidP="00631B0F">
      <w:pPr>
        <w:pStyle w:val="EndNoteBibliography"/>
        <w:rPr>
          <w:noProof/>
        </w:rPr>
      </w:pPr>
      <w:r w:rsidRPr="00200FC5">
        <w:rPr>
          <w:noProof/>
        </w:rPr>
        <w:lastRenderedPageBreak/>
        <w:t>67.</w:t>
      </w:r>
      <w:r w:rsidRPr="00200FC5">
        <w:rPr>
          <w:noProof/>
        </w:rPr>
        <w:tab/>
        <w:t xml:space="preserve">Pandya A, Sy S, Cho S, Weinstein MC and Gaziano TA. Cost-effectiveness of 10-Year Risk Thresholds for Initiation of Statin Therapy for Primary Prevention of Cardiovascular Disease. </w:t>
      </w:r>
      <w:r w:rsidRPr="00200FC5">
        <w:rPr>
          <w:i/>
          <w:noProof/>
        </w:rPr>
        <w:t>JAMA</w:t>
      </w:r>
      <w:r w:rsidRPr="00200FC5">
        <w:rPr>
          <w:noProof/>
        </w:rPr>
        <w:t>. 2015;314:142-50.</w:t>
      </w:r>
    </w:p>
    <w:p w14:paraId="764D231F" w14:textId="373B364E" w:rsidR="00907CBC" w:rsidRPr="00200FC5" w:rsidRDefault="009D4F45" w:rsidP="00907CBC">
      <w:pPr>
        <w:spacing w:line="276" w:lineRule="auto"/>
        <w:rPr>
          <w:rFonts w:ascii="Calibri" w:hAnsi="Calibri"/>
          <w:sz w:val="22"/>
          <w:szCs w:val="22"/>
        </w:rPr>
      </w:pPr>
      <w:r w:rsidRPr="00200FC5">
        <w:rPr>
          <w:rFonts w:ascii="Calibri" w:hAnsi="Calibri"/>
          <w:sz w:val="22"/>
          <w:szCs w:val="22"/>
        </w:rPr>
        <w:fldChar w:fldCharType="end"/>
      </w:r>
      <w:r w:rsidR="00907CBC" w:rsidRPr="00200FC5">
        <w:rPr>
          <w:rFonts w:ascii="Calibri" w:hAnsi="Calibri"/>
          <w:sz w:val="22"/>
          <w:szCs w:val="22"/>
        </w:rPr>
        <w:br w:type="page"/>
      </w:r>
    </w:p>
    <w:p w14:paraId="23C485B3" w14:textId="45A2C6F2" w:rsidR="00EA5075" w:rsidRPr="00200FC5" w:rsidRDefault="00EA5075" w:rsidP="00EA5075">
      <w:pPr>
        <w:spacing w:after="120"/>
        <w:rPr>
          <w:rFonts w:ascii="Calibri" w:hAnsi="Calibri"/>
          <w:sz w:val="22"/>
          <w:szCs w:val="22"/>
        </w:rPr>
      </w:pPr>
      <w:proofErr w:type="gramStart"/>
      <w:r w:rsidRPr="00200FC5">
        <w:rPr>
          <w:rFonts w:ascii="Calibri" w:hAnsi="Calibri"/>
          <w:b/>
          <w:sz w:val="22"/>
          <w:szCs w:val="22"/>
        </w:rPr>
        <w:lastRenderedPageBreak/>
        <w:t xml:space="preserve">Table </w:t>
      </w:r>
      <w:r w:rsidRPr="00200FC5">
        <w:rPr>
          <w:rFonts w:ascii="Calibri" w:hAnsi="Calibri"/>
          <w:b/>
          <w:noProof/>
          <w:sz w:val="22"/>
          <w:szCs w:val="22"/>
        </w:rPr>
        <w:t>1</w:t>
      </w:r>
      <w:r w:rsidRPr="00200FC5">
        <w:rPr>
          <w:rFonts w:ascii="Calibri" w:hAnsi="Calibri"/>
          <w:b/>
          <w:sz w:val="22"/>
          <w:szCs w:val="22"/>
        </w:rPr>
        <w:t>.</w:t>
      </w:r>
      <w:proofErr w:type="gramEnd"/>
      <w:r w:rsidRPr="00200FC5">
        <w:rPr>
          <w:rFonts w:ascii="Calibri" w:hAnsi="Calibri"/>
          <w:sz w:val="22"/>
          <w:szCs w:val="22"/>
        </w:rPr>
        <w:t xml:space="preserve"> </w:t>
      </w:r>
      <w:r w:rsidRPr="00200FC5">
        <w:rPr>
          <w:rFonts w:ascii="Calibri" w:hAnsi="Calibri"/>
          <w:b/>
          <w:sz w:val="22"/>
          <w:szCs w:val="22"/>
        </w:rPr>
        <w:t>Estimated health gains, costs, and cost-effectiveness of the U.S. FDA added sugar labeling policy over 20 years</w:t>
      </w:r>
      <w:r w:rsidR="00AE1F84" w:rsidRPr="00200FC5">
        <w:rPr>
          <w:rFonts w:ascii="Calibri" w:hAnsi="Calibri"/>
          <w:b/>
          <w:sz w:val="22"/>
          <w:szCs w:val="22"/>
        </w:rPr>
        <w:t xml:space="preserve"> from 2018 -2037</w:t>
      </w:r>
      <w:r w:rsidRPr="00200FC5">
        <w:rPr>
          <w:rFonts w:ascii="Calibri" w:hAnsi="Calibri"/>
          <w:b/>
          <w:sz w:val="22"/>
          <w:szCs w:val="22"/>
        </w:rPr>
        <w:t>.</w:t>
      </w:r>
      <w:r w:rsidR="00393DDB" w:rsidRPr="00200FC5">
        <w:rPr>
          <w:rFonts w:ascii="Calibri" w:hAnsi="Calibri"/>
          <w:b/>
          <w:sz w:val="22"/>
          <w:szCs w:val="22"/>
          <w:vertAlign w:val="superscript"/>
        </w:rPr>
        <w:t>*</w:t>
      </w:r>
      <w:r w:rsidRPr="00200FC5">
        <w:rPr>
          <w:rFonts w:ascii="Calibri" w:hAnsi="Calibri"/>
          <w:b/>
          <w:sz w:val="22"/>
          <w:szCs w:val="22"/>
        </w:rPr>
        <w:t xml:space="preserve"> </w:t>
      </w:r>
    </w:p>
    <w:tbl>
      <w:tblPr>
        <w:tblStyle w:val="PlainTable21"/>
        <w:tblW w:w="10278" w:type="dxa"/>
        <w:tblLook w:val="0420" w:firstRow="1" w:lastRow="0" w:firstColumn="0" w:lastColumn="0" w:noHBand="0" w:noVBand="1"/>
      </w:tblPr>
      <w:tblGrid>
        <w:gridCol w:w="3978"/>
        <w:gridCol w:w="3033"/>
        <w:gridCol w:w="3267"/>
      </w:tblGrid>
      <w:tr w:rsidR="00A1295E" w:rsidRPr="00200FC5" w14:paraId="208D1995" w14:textId="77777777" w:rsidTr="00A1295E">
        <w:trPr>
          <w:cnfStyle w:val="100000000000" w:firstRow="1" w:lastRow="0" w:firstColumn="0" w:lastColumn="0" w:oddVBand="0" w:evenVBand="0" w:oddHBand="0" w:evenHBand="0" w:firstRowFirstColumn="0" w:firstRowLastColumn="0" w:lastRowFirstColumn="0" w:lastRowLastColumn="0"/>
          <w:trHeight w:val="206"/>
        </w:trPr>
        <w:tc>
          <w:tcPr>
            <w:tcW w:w="3978" w:type="dxa"/>
            <w:tcBorders>
              <w:top w:val="single" w:sz="4" w:space="0" w:color="7F7F7F" w:themeColor="text1" w:themeTint="80"/>
              <w:bottom w:val="single" w:sz="4" w:space="0" w:color="7F7F7F"/>
            </w:tcBorders>
            <w:shd w:val="clear" w:color="auto" w:fill="auto"/>
            <w:hideMark/>
          </w:tcPr>
          <w:p w14:paraId="4549E969" w14:textId="77777777" w:rsidR="00EA5075" w:rsidRPr="00200FC5" w:rsidRDefault="00EA5075" w:rsidP="00051F21">
            <w:pPr>
              <w:rPr>
                <w:rFonts w:ascii="Calibri" w:hAnsi="Calibri"/>
                <w:color w:val="000000"/>
                <w:sz w:val="22"/>
                <w:szCs w:val="22"/>
              </w:rPr>
            </w:pPr>
          </w:p>
        </w:tc>
        <w:tc>
          <w:tcPr>
            <w:tcW w:w="3033" w:type="dxa"/>
            <w:tcBorders>
              <w:top w:val="single" w:sz="4" w:space="0" w:color="7F7F7F" w:themeColor="text1" w:themeTint="80"/>
              <w:bottom w:val="single" w:sz="4" w:space="0" w:color="7F7F7F"/>
            </w:tcBorders>
            <w:shd w:val="clear" w:color="auto" w:fill="auto"/>
            <w:hideMark/>
          </w:tcPr>
          <w:p w14:paraId="3F8C42A0" w14:textId="6B2679E9" w:rsidR="00EA5075" w:rsidRPr="00200FC5" w:rsidRDefault="00EA5075" w:rsidP="00051F21">
            <w:pPr>
              <w:jc w:val="center"/>
              <w:rPr>
                <w:rFonts w:ascii="Calibri" w:hAnsi="Calibri"/>
                <w:color w:val="000000"/>
                <w:sz w:val="22"/>
                <w:szCs w:val="22"/>
              </w:rPr>
            </w:pPr>
            <w:r w:rsidRPr="00200FC5">
              <w:rPr>
                <w:rFonts w:ascii="Calibri" w:hAnsi="Calibri"/>
                <w:color w:val="000000"/>
                <w:sz w:val="22"/>
                <w:szCs w:val="22"/>
              </w:rPr>
              <w:t>Sugar label</w:t>
            </w:r>
            <w:r w:rsidR="00AE1F84" w:rsidRPr="00200FC5">
              <w:rPr>
                <w:rFonts w:ascii="Calibri" w:hAnsi="Calibri"/>
                <w:color w:val="000000"/>
                <w:sz w:val="22"/>
                <w:szCs w:val="22"/>
              </w:rPr>
              <w:t xml:space="preserve"> (95% UIs)</w:t>
            </w:r>
          </w:p>
        </w:tc>
        <w:tc>
          <w:tcPr>
            <w:tcW w:w="3267" w:type="dxa"/>
            <w:tcBorders>
              <w:top w:val="single" w:sz="4" w:space="0" w:color="7F7F7F" w:themeColor="text1" w:themeTint="80"/>
              <w:bottom w:val="single" w:sz="4" w:space="0" w:color="7F7F7F"/>
            </w:tcBorders>
            <w:shd w:val="clear" w:color="auto" w:fill="auto"/>
            <w:hideMark/>
          </w:tcPr>
          <w:p w14:paraId="02E4DA08" w14:textId="337F5B1F" w:rsidR="00EA5075" w:rsidRPr="00200FC5" w:rsidRDefault="00EA5075" w:rsidP="00051F21">
            <w:pPr>
              <w:jc w:val="center"/>
              <w:rPr>
                <w:rFonts w:ascii="Calibri" w:hAnsi="Calibri"/>
                <w:color w:val="1F497D" w:themeColor="text2"/>
                <w:sz w:val="22"/>
                <w:szCs w:val="22"/>
              </w:rPr>
            </w:pPr>
            <w:r w:rsidRPr="00200FC5">
              <w:rPr>
                <w:rFonts w:ascii="Calibri" w:hAnsi="Calibri"/>
                <w:color w:val="000000"/>
                <w:sz w:val="22"/>
                <w:szCs w:val="22"/>
              </w:rPr>
              <w:t>Label + reformulation</w:t>
            </w:r>
            <w:r w:rsidR="00AE1F84" w:rsidRPr="00200FC5">
              <w:rPr>
                <w:rFonts w:ascii="Calibri" w:hAnsi="Calibri"/>
                <w:color w:val="000000"/>
                <w:sz w:val="22"/>
                <w:szCs w:val="22"/>
              </w:rPr>
              <w:t xml:space="preserve"> (95% UIs)</w:t>
            </w:r>
          </w:p>
        </w:tc>
      </w:tr>
      <w:tr w:rsidR="00A1295E" w:rsidRPr="00200FC5" w14:paraId="0E13170C" w14:textId="77777777" w:rsidTr="00A1295E">
        <w:trPr>
          <w:cnfStyle w:val="000000100000" w:firstRow="0" w:lastRow="0" w:firstColumn="0" w:lastColumn="0" w:oddVBand="0" w:evenVBand="0" w:oddHBand="1" w:evenHBand="0" w:firstRowFirstColumn="0" w:firstRowLastColumn="0" w:lastRowFirstColumn="0" w:lastRowLastColumn="0"/>
          <w:trHeight w:val="300"/>
        </w:trPr>
        <w:tc>
          <w:tcPr>
            <w:tcW w:w="3978" w:type="dxa"/>
            <w:tcBorders>
              <w:top w:val="single" w:sz="4" w:space="0" w:color="7F7F7F"/>
            </w:tcBorders>
          </w:tcPr>
          <w:p w14:paraId="601B3734" w14:textId="77777777" w:rsidR="00EA5075" w:rsidRPr="00200FC5" w:rsidRDefault="00EA5075" w:rsidP="00051F21">
            <w:pPr>
              <w:rPr>
                <w:rFonts w:ascii="Calibri" w:hAnsi="Calibri"/>
                <w:b/>
                <w:sz w:val="22"/>
                <w:szCs w:val="22"/>
              </w:rPr>
            </w:pPr>
            <w:r w:rsidRPr="00200FC5">
              <w:rPr>
                <w:rFonts w:ascii="Calibri" w:hAnsi="Calibri"/>
                <w:b/>
                <w:sz w:val="22"/>
                <w:szCs w:val="22"/>
              </w:rPr>
              <w:t>Population in 2037 (million)</w:t>
            </w:r>
          </w:p>
        </w:tc>
        <w:tc>
          <w:tcPr>
            <w:tcW w:w="3033" w:type="dxa"/>
            <w:tcBorders>
              <w:top w:val="single" w:sz="4" w:space="0" w:color="7F7F7F"/>
            </w:tcBorders>
          </w:tcPr>
          <w:p w14:paraId="0F21C113" w14:textId="77777777" w:rsidR="00EA5075" w:rsidRPr="00200FC5" w:rsidRDefault="00EA5075" w:rsidP="00051F21">
            <w:pPr>
              <w:jc w:val="center"/>
              <w:rPr>
                <w:rFonts w:ascii="Calibri" w:eastAsia="Times New Roman" w:hAnsi="Calibri"/>
                <w:color w:val="000000"/>
                <w:sz w:val="22"/>
                <w:szCs w:val="22"/>
              </w:rPr>
            </w:pPr>
            <w:r w:rsidRPr="00200FC5">
              <w:rPr>
                <w:rFonts w:ascii="Calibri" w:eastAsia="Times New Roman" w:hAnsi="Calibri"/>
                <w:color w:val="000000"/>
                <w:sz w:val="22"/>
                <w:szCs w:val="22"/>
              </w:rPr>
              <w:t>219.41 (216.43 to 221.97)</w:t>
            </w:r>
          </w:p>
        </w:tc>
        <w:tc>
          <w:tcPr>
            <w:tcW w:w="3267" w:type="dxa"/>
            <w:tcBorders>
              <w:top w:val="single" w:sz="4" w:space="0" w:color="7F7F7F"/>
            </w:tcBorders>
          </w:tcPr>
          <w:p w14:paraId="1CF8C10F" w14:textId="02F362C7" w:rsidR="00EA5075" w:rsidRPr="00200FC5" w:rsidRDefault="00EA5075" w:rsidP="00051F21">
            <w:pPr>
              <w:jc w:val="center"/>
              <w:rPr>
                <w:rFonts w:ascii="Calibri" w:eastAsia="Times New Roman" w:hAnsi="Calibri"/>
                <w:color w:val="000000"/>
                <w:sz w:val="22"/>
                <w:szCs w:val="22"/>
              </w:rPr>
            </w:pPr>
            <w:r w:rsidRPr="00200FC5">
              <w:rPr>
                <w:rFonts w:ascii="Calibri" w:eastAsia="Times New Roman" w:hAnsi="Calibri"/>
                <w:color w:val="000000"/>
                <w:sz w:val="22"/>
                <w:szCs w:val="22"/>
              </w:rPr>
              <w:t>219.44 (216.46 to 222.00)</w:t>
            </w:r>
          </w:p>
        </w:tc>
      </w:tr>
      <w:tr w:rsidR="00A1295E" w:rsidRPr="00200FC5" w14:paraId="6B1C963D" w14:textId="77777777" w:rsidTr="00A1295E">
        <w:trPr>
          <w:trHeight w:val="300"/>
        </w:trPr>
        <w:tc>
          <w:tcPr>
            <w:tcW w:w="3978" w:type="dxa"/>
          </w:tcPr>
          <w:p w14:paraId="0D67DC7D" w14:textId="2A424D84" w:rsidR="00393DDB" w:rsidRPr="00200FC5" w:rsidRDefault="00393DDB" w:rsidP="00393DDB">
            <w:pPr>
              <w:spacing w:before="60"/>
              <w:rPr>
                <w:rFonts w:ascii="Calibri" w:hAnsi="Calibri"/>
                <w:b/>
                <w:sz w:val="22"/>
                <w:szCs w:val="22"/>
              </w:rPr>
            </w:pPr>
            <w:r w:rsidRPr="00200FC5">
              <w:rPr>
                <w:rFonts w:ascii="Calibri" w:hAnsi="Calibri"/>
                <w:b/>
                <w:sz w:val="22"/>
                <w:szCs w:val="22"/>
              </w:rPr>
              <w:t>Health outcomes</w:t>
            </w:r>
          </w:p>
        </w:tc>
        <w:tc>
          <w:tcPr>
            <w:tcW w:w="3033" w:type="dxa"/>
          </w:tcPr>
          <w:p w14:paraId="64825291" w14:textId="77777777" w:rsidR="00393DDB" w:rsidRPr="00200FC5" w:rsidRDefault="00393DDB" w:rsidP="00393DDB">
            <w:pPr>
              <w:spacing w:before="60"/>
              <w:jc w:val="center"/>
              <w:rPr>
                <w:rFonts w:ascii="Calibri" w:eastAsia="Times New Roman" w:hAnsi="Calibri"/>
                <w:color w:val="000000"/>
                <w:sz w:val="22"/>
                <w:szCs w:val="22"/>
              </w:rPr>
            </w:pPr>
          </w:p>
        </w:tc>
        <w:tc>
          <w:tcPr>
            <w:tcW w:w="3267" w:type="dxa"/>
          </w:tcPr>
          <w:p w14:paraId="76A6767D" w14:textId="77777777" w:rsidR="00393DDB" w:rsidRPr="00200FC5" w:rsidRDefault="00393DDB" w:rsidP="00393DDB">
            <w:pPr>
              <w:spacing w:before="60"/>
              <w:jc w:val="center"/>
              <w:rPr>
                <w:rFonts w:ascii="Calibri" w:eastAsia="Times New Roman" w:hAnsi="Calibri"/>
                <w:color w:val="000000"/>
                <w:sz w:val="22"/>
                <w:szCs w:val="22"/>
              </w:rPr>
            </w:pPr>
          </w:p>
        </w:tc>
      </w:tr>
      <w:tr w:rsidR="00A1295E" w:rsidRPr="00200FC5" w14:paraId="19351191" w14:textId="77777777" w:rsidTr="00A1295E">
        <w:trPr>
          <w:cnfStyle w:val="000000100000" w:firstRow="0" w:lastRow="0" w:firstColumn="0" w:lastColumn="0" w:oddVBand="0" w:evenVBand="0" w:oddHBand="1" w:evenHBand="0" w:firstRowFirstColumn="0" w:firstRowLastColumn="0" w:lastRowFirstColumn="0" w:lastRowLastColumn="0"/>
          <w:trHeight w:val="300"/>
        </w:trPr>
        <w:tc>
          <w:tcPr>
            <w:tcW w:w="3978" w:type="dxa"/>
          </w:tcPr>
          <w:p w14:paraId="42BC93AD" w14:textId="5F0D3ADD" w:rsidR="00393DDB" w:rsidRPr="00200FC5" w:rsidRDefault="00393DDB" w:rsidP="00393DDB">
            <w:pPr>
              <w:ind w:left="288"/>
              <w:rPr>
                <w:rFonts w:ascii="Calibri" w:eastAsia="Times New Roman" w:hAnsi="Calibri"/>
                <w:sz w:val="22"/>
                <w:szCs w:val="22"/>
              </w:rPr>
            </w:pPr>
            <w:r w:rsidRPr="00200FC5">
              <w:rPr>
                <w:rFonts w:ascii="Calibri" w:hAnsi="Calibri"/>
                <w:color w:val="000000"/>
                <w:sz w:val="22"/>
                <w:szCs w:val="22"/>
              </w:rPr>
              <w:t>BMI in 2037 (</w:t>
            </w:r>
            <w:r w:rsidRPr="00200FC5">
              <w:rPr>
                <w:rFonts w:ascii="Calibri" w:eastAsia="Times New Roman" w:hAnsi="Calibri" w:cs="Arial"/>
                <w:bCs/>
                <w:color w:val="222222"/>
                <w:sz w:val="22"/>
                <w:szCs w:val="22"/>
                <w:shd w:val="clear" w:color="auto" w:fill="FFFFFF"/>
              </w:rPr>
              <w:t>kg</w:t>
            </w:r>
            <w:r w:rsidRPr="00200FC5">
              <w:rPr>
                <w:rFonts w:ascii="Calibri" w:eastAsia="Times New Roman" w:hAnsi="Calibri" w:cs="Arial"/>
                <w:color w:val="222222"/>
                <w:sz w:val="22"/>
                <w:szCs w:val="22"/>
                <w:shd w:val="clear" w:color="auto" w:fill="FFFFFF"/>
              </w:rPr>
              <w:t>/m</w:t>
            </w:r>
            <w:r w:rsidRPr="00200FC5">
              <w:rPr>
                <w:rFonts w:ascii="Calibri" w:eastAsia="Times New Roman" w:hAnsi="Calibri" w:cs="Arial"/>
                <w:color w:val="222222"/>
                <w:sz w:val="22"/>
                <w:szCs w:val="22"/>
                <w:shd w:val="clear" w:color="auto" w:fill="FFFFFF"/>
                <w:vertAlign w:val="superscript"/>
              </w:rPr>
              <w:t>2</w:t>
            </w:r>
            <w:r w:rsidRPr="00200FC5">
              <w:rPr>
                <w:rFonts w:ascii="Calibri" w:hAnsi="Calibri"/>
                <w:color w:val="000000"/>
                <w:sz w:val="22"/>
                <w:szCs w:val="22"/>
              </w:rPr>
              <w:t>)</w:t>
            </w:r>
          </w:p>
        </w:tc>
        <w:tc>
          <w:tcPr>
            <w:tcW w:w="3033" w:type="dxa"/>
          </w:tcPr>
          <w:p w14:paraId="577A34E1" w14:textId="6756BF8A" w:rsidR="00393DDB" w:rsidRPr="00200FC5" w:rsidRDefault="00393DDB" w:rsidP="00393DDB">
            <w:pPr>
              <w:jc w:val="center"/>
              <w:rPr>
                <w:rFonts w:ascii="Calibri" w:eastAsia="Times New Roman" w:hAnsi="Calibri"/>
                <w:color w:val="000000"/>
                <w:sz w:val="22"/>
                <w:szCs w:val="22"/>
              </w:rPr>
            </w:pPr>
            <w:r w:rsidRPr="00200FC5">
              <w:rPr>
                <w:rFonts w:ascii="Calibri" w:eastAsia="Times New Roman" w:hAnsi="Calibri"/>
                <w:color w:val="000000"/>
                <w:sz w:val="22"/>
                <w:szCs w:val="22"/>
              </w:rPr>
              <w:t>28.</w:t>
            </w:r>
            <w:r w:rsidR="003D2102" w:rsidRPr="00200FC5">
              <w:rPr>
                <w:rFonts w:ascii="Calibri" w:eastAsia="Times New Roman" w:hAnsi="Calibri"/>
                <w:color w:val="000000"/>
                <w:sz w:val="22"/>
                <w:szCs w:val="22"/>
              </w:rPr>
              <w:t>58</w:t>
            </w:r>
            <w:r w:rsidRPr="00200FC5">
              <w:rPr>
                <w:rFonts w:ascii="Calibri" w:eastAsia="Times New Roman" w:hAnsi="Calibri"/>
                <w:color w:val="000000"/>
                <w:sz w:val="22"/>
                <w:szCs w:val="22"/>
              </w:rPr>
              <w:t xml:space="preserve"> (28.5</w:t>
            </w:r>
            <w:r w:rsidR="003D2102" w:rsidRPr="00200FC5">
              <w:rPr>
                <w:rFonts w:ascii="Calibri" w:eastAsia="Times New Roman" w:hAnsi="Calibri"/>
                <w:color w:val="000000"/>
                <w:sz w:val="22"/>
                <w:szCs w:val="22"/>
              </w:rPr>
              <w:t>1</w:t>
            </w:r>
            <w:r w:rsidRPr="00200FC5">
              <w:rPr>
                <w:rFonts w:ascii="Calibri" w:eastAsia="Times New Roman" w:hAnsi="Calibri"/>
                <w:color w:val="000000"/>
                <w:sz w:val="22"/>
                <w:szCs w:val="22"/>
              </w:rPr>
              <w:t xml:space="preserve"> to 28.</w:t>
            </w:r>
            <w:r w:rsidR="003D2102" w:rsidRPr="00200FC5">
              <w:rPr>
                <w:rFonts w:ascii="Calibri" w:eastAsia="Times New Roman" w:hAnsi="Calibri"/>
                <w:color w:val="000000"/>
                <w:sz w:val="22"/>
                <w:szCs w:val="22"/>
              </w:rPr>
              <w:t>66</w:t>
            </w:r>
            <w:r w:rsidRPr="00200FC5">
              <w:rPr>
                <w:rFonts w:ascii="Calibri" w:eastAsia="Times New Roman" w:hAnsi="Calibri"/>
                <w:color w:val="000000"/>
                <w:sz w:val="22"/>
                <w:szCs w:val="22"/>
              </w:rPr>
              <w:t>)</w:t>
            </w:r>
          </w:p>
        </w:tc>
        <w:tc>
          <w:tcPr>
            <w:tcW w:w="3267" w:type="dxa"/>
          </w:tcPr>
          <w:p w14:paraId="064B7E33" w14:textId="77EDC328" w:rsidR="00393DDB" w:rsidRPr="00200FC5" w:rsidRDefault="00393DDB" w:rsidP="00393DDB">
            <w:pPr>
              <w:jc w:val="center"/>
              <w:rPr>
                <w:rFonts w:ascii="Calibri" w:eastAsia="Times New Roman" w:hAnsi="Calibri"/>
                <w:color w:val="000000"/>
                <w:sz w:val="22"/>
                <w:szCs w:val="22"/>
              </w:rPr>
            </w:pPr>
            <w:r w:rsidRPr="00200FC5">
              <w:rPr>
                <w:rFonts w:ascii="Calibri" w:eastAsia="Times New Roman" w:hAnsi="Calibri"/>
                <w:color w:val="000000"/>
                <w:sz w:val="22"/>
                <w:szCs w:val="22"/>
              </w:rPr>
              <w:t>28.5</w:t>
            </w:r>
            <w:r w:rsidR="003D2102" w:rsidRPr="00200FC5">
              <w:rPr>
                <w:rFonts w:ascii="Calibri" w:eastAsia="Times New Roman" w:hAnsi="Calibri"/>
                <w:color w:val="000000"/>
                <w:sz w:val="22"/>
                <w:szCs w:val="22"/>
              </w:rPr>
              <w:t>3</w:t>
            </w:r>
            <w:r w:rsidRPr="00200FC5">
              <w:rPr>
                <w:rFonts w:ascii="Calibri" w:eastAsia="Times New Roman" w:hAnsi="Calibri"/>
                <w:color w:val="000000"/>
                <w:sz w:val="22"/>
                <w:szCs w:val="22"/>
              </w:rPr>
              <w:t xml:space="preserve"> (28.</w:t>
            </w:r>
            <w:r w:rsidR="003D2102" w:rsidRPr="00200FC5">
              <w:rPr>
                <w:rFonts w:ascii="Calibri" w:eastAsia="Times New Roman" w:hAnsi="Calibri"/>
                <w:color w:val="000000"/>
                <w:sz w:val="22"/>
                <w:szCs w:val="22"/>
              </w:rPr>
              <w:t>4</w:t>
            </w:r>
            <w:r w:rsidRPr="00200FC5">
              <w:rPr>
                <w:rFonts w:ascii="Calibri" w:eastAsia="Times New Roman" w:hAnsi="Calibri"/>
                <w:color w:val="000000"/>
                <w:sz w:val="22"/>
                <w:szCs w:val="22"/>
              </w:rPr>
              <w:t>5 to 28.6</w:t>
            </w:r>
            <w:r w:rsidR="003D2102" w:rsidRPr="00200FC5">
              <w:rPr>
                <w:rFonts w:ascii="Calibri" w:eastAsia="Times New Roman" w:hAnsi="Calibri"/>
                <w:color w:val="000000"/>
                <w:sz w:val="22"/>
                <w:szCs w:val="22"/>
              </w:rPr>
              <w:t>0</w:t>
            </w:r>
            <w:r w:rsidRPr="00200FC5">
              <w:rPr>
                <w:rFonts w:ascii="Calibri" w:eastAsia="Times New Roman" w:hAnsi="Calibri"/>
                <w:color w:val="000000"/>
                <w:sz w:val="22"/>
                <w:szCs w:val="22"/>
              </w:rPr>
              <w:t>)</w:t>
            </w:r>
          </w:p>
        </w:tc>
      </w:tr>
      <w:tr w:rsidR="00A1295E" w:rsidRPr="00200FC5" w14:paraId="20188D43" w14:textId="77777777" w:rsidTr="00A1295E">
        <w:trPr>
          <w:trHeight w:val="300"/>
        </w:trPr>
        <w:tc>
          <w:tcPr>
            <w:tcW w:w="3978" w:type="dxa"/>
            <w:hideMark/>
          </w:tcPr>
          <w:p w14:paraId="23EFB381" w14:textId="783C65A1" w:rsidR="00393DDB" w:rsidRPr="00200FC5" w:rsidRDefault="00393DDB" w:rsidP="00393DDB">
            <w:pPr>
              <w:ind w:left="288"/>
              <w:rPr>
                <w:rFonts w:ascii="Calibri" w:hAnsi="Calibri"/>
                <w:color w:val="000000"/>
                <w:sz w:val="22"/>
                <w:szCs w:val="22"/>
              </w:rPr>
            </w:pPr>
            <w:r w:rsidRPr="00200FC5">
              <w:rPr>
                <w:rFonts w:ascii="Calibri" w:hAnsi="Calibri"/>
                <w:color w:val="000000"/>
                <w:sz w:val="22"/>
                <w:szCs w:val="22"/>
              </w:rPr>
              <w:t>CVD cases prevented/postponed</w:t>
            </w:r>
          </w:p>
        </w:tc>
        <w:tc>
          <w:tcPr>
            <w:tcW w:w="3033" w:type="dxa"/>
            <w:hideMark/>
          </w:tcPr>
          <w:p w14:paraId="3DC62ECF" w14:textId="77777777" w:rsidR="00393DDB" w:rsidRPr="00200FC5" w:rsidRDefault="00393DDB" w:rsidP="00393DDB">
            <w:pPr>
              <w:jc w:val="center"/>
              <w:rPr>
                <w:rFonts w:ascii="Calibri" w:eastAsia="Times New Roman" w:hAnsi="Calibri"/>
                <w:color w:val="000000"/>
                <w:sz w:val="22"/>
                <w:szCs w:val="22"/>
              </w:rPr>
            </w:pPr>
            <w:r w:rsidRPr="00200FC5">
              <w:rPr>
                <w:rFonts w:ascii="Calibri" w:eastAsia="Times New Roman" w:hAnsi="Calibri"/>
                <w:color w:val="000000"/>
                <w:sz w:val="22"/>
                <w:szCs w:val="22"/>
              </w:rPr>
              <w:t>354,400 (167,000 to 673,500)</w:t>
            </w:r>
          </w:p>
        </w:tc>
        <w:tc>
          <w:tcPr>
            <w:tcW w:w="3267" w:type="dxa"/>
            <w:hideMark/>
          </w:tcPr>
          <w:p w14:paraId="76FE97F5" w14:textId="77777777" w:rsidR="00393DDB" w:rsidRPr="00200FC5" w:rsidRDefault="00393DDB" w:rsidP="00393DDB">
            <w:pPr>
              <w:jc w:val="center"/>
              <w:rPr>
                <w:rFonts w:ascii="Calibri" w:eastAsia="Times New Roman" w:hAnsi="Calibri"/>
                <w:color w:val="000000"/>
                <w:sz w:val="22"/>
                <w:szCs w:val="22"/>
              </w:rPr>
            </w:pPr>
            <w:r w:rsidRPr="00200FC5">
              <w:rPr>
                <w:rFonts w:ascii="Calibri" w:eastAsia="Times New Roman" w:hAnsi="Calibri"/>
                <w:color w:val="000000"/>
                <w:sz w:val="22"/>
                <w:szCs w:val="22"/>
              </w:rPr>
              <w:t>708,800 (369,200 to 1,252,000)</w:t>
            </w:r>
          </w:p>
        </w:tc>
      </w:tr>
      <w:tr w:rsidR="00A1295E" w:rsidRPr="00200FC5" w14:paraId="39806965" w14:textId="77777777" w:rsidTr="00A1295E">
        <w:trPr>
          <w:cnfStyle w:val="000000100000" w:firstRow="0" w:lastRow="0" w:firstColumn="0" w:lastColumn="0" w:oddVBand="0" w:evenVBand="0" w:oddHBand="1" w:evenHBand="0" w:firstRowFirstColumn="0" w:firstRowLastColumn="0" w:lastRowFirstColumn="0" w:lastRowLastColumn="0"/>
          <w:trHeight w:val="300"/>
        </w:trPr>
        <w:tc>
          <w:tcPr>
            <w:tcW w:w="3978" w:type="dxa"/>
          </w:tcPr>
          <w:p w14:paraId="3D14CFE8" w14:textId="0F2251CA" w:rsidR="005B3305" w:rsidRPr="00200FC5" w:rsidRDefault="005B3305" w:rsidP="00393DDB">
            <w:pPr>
              <w:ind w:left="288"/>
              <w:rPr>
                <w:rFonts w:ascii="Calibri" w:hAnsi="Calibri"/>
                <w:color w:val="000000"/>
                <w:sz w:val="22"/>
                <w:szCs w:val="22"/>
              </w:rPr>
            </w:pPr>
            <w:r w:rsidRPr="00200FC5">
              <w:rPr>
                <w:rFonts w:ascii="Calibri" w:hAnsi="Calibri"/>
                <w:color w:val="000000"/>
                <w:sz w:val="22"/>
                <w:szCs w:val="22"/>
              </w:rPr>
              <w:t xml:space="preserve">    CHD cases prevented/postponed</w:t>
            </w:r>
          </w:p>
        </w:tc>
        <w:tc>
          <w:tcPr>
            <w:tcW w:w="3033" w:type="dxa"/>
          </w:tcPr>
          <w:p w14:paraId="6278C607" w14:textId="6E26BBC3" w:rsidR="005B3305" w:rsidRPr="00200FC5" w:rsidRDefault="005B3305" w:rsidP="00393DDB">
            <w:pPr>
              <w:jc w:val="center"/>
              <w:rPr>
                <w:rFonts w:ascii="Calibri" w:eastAsia="Times New Roman" w:hAnsi="Calibri"/>
                <w:color w:val="000000"/>
                <w:sz w:val="22"/>
                <w:szCs w:val="22"/>
              </w:rPr>
            </w:pPr>
            <w:r w:rsidRPr="00200FC5">
              <w:rPr>
                <w:rFonts w:ascii="Calibri" w:eastAsia="Times New Roman" w:hAnsi="Calibri"/>
                <w:color w:val="000000"/>
                <w:sz w:val="22"/>
                <w:szCs w:val="22"/>
              </w:rPr>
              <w:t>330,300 (150,300 to 647,600)</w:t>
            </w:r>
          </w:p>
        </w:tc>
        <w:tc>
          <w:tcPr>
            <w:tcW w:w="3267" w:type="dxa"/>
          </w:tcPr>
          <w:p w14:paraId="4E51F713" w14:textId="2C7A5C46" w:rsidR="005B3305" w:rsidRPr="00200FC5" w:rsidRDefault="005B3305" w:rsidP="00393DDB">
            <w:pPr>
              <w:jc w:val="center"/>
              <w:rPr>
                <w:rFonts w:ascii="Calibri" w:eastAsia="Times New Roman" w:hAnsi="Calibri"/>
                <w:color w:val="000000"/>
                <w:sz w:val="22"/>
                <w:szCs w:val="22"/>
              </w:rPr>
            </w:pPr>
            <w:r w:rsidRPr="00200FC5">
              <w:rPr>
                <w:rFonts w:ascii="Calibri" w:eastAsia="Times New Roman" w:hAnsi="Calibri"/>
                <w:color w:val="000000"/>
                <w:sz w:val="22"/>
                <w:szCs w:val="22"/>
              </w:rPr>
              <w:t>666,100 (324,600 to 119,800)</w:t>
            </w:r>
          </w:p>
        </w:tc>
      </w:tr>
      <w:tr w:rsidR="00A1295E" w:rsidRPr="00200FC5" w14:paraId="502BC2EA" w14:textId="77777777" w:rsidTr="00A1295E">
        <w:trPr>
          <w:trHeight w:val="300"/>
        </w:trPr>
        <w:tc>
          <w:tcPr>
            <w:tcW w:w="3978" w:type="dxa"/>
          </w:tcPr>
          <w:p w14:paraId="553AB17A" w14:textId="0BEFBA51" w:rsidR="005B3305" w:rsidRPr="00200FC5" w:rsidRDefault="005B3305" w:rsidP="00393DDB">
            <w:pPr>
              <w:ind w:left="288"/>
              <w:rPr>
                <w:rFonts w:ascii="Calibri" w:hAnsi="Calibri"/>
                <w:color w:val="000000"/>
                <w:sz w:val="22"/>
                <w:szCs w:val="22"/>
              </w:rPr>
            </w:pPr>
            <w:r w:rsidRPr="00200FC5">
              <w:rPr>
                <w:rFonts w:ascii="Calibri" w:hAnsi="Calibri"/>
                <w:color w:val="000000"/>
                <w:sz w:val="22"/>
                <w:szCs w:val="22"/>
              </w:rPr>
              <w:t xml:space="preserve">    Stoke cases prevented/postponed</w:t>
            </w:r>
          </w:p>
        </w:tc>
        <w:tc>
          <w:tcPr>
            <w:tcW w:w="3033" w:type="dxa"/>
          </w:tcPr>
          <w:p w14:paraId="47B77B99" w14:textId="462108FE" w:rsidR="005B3305" w:rsidRPr="00200FC5" w:rsidRDefault="00FC3C07" w:rsidP="00FC3C07">
            <w:pPr>
              <w:jc w:val="center"/>
              <w:rPr>
                <w:rFonts w:ascii="Calibri" w:eastAsia="Times New Roman" w:hAnsi="Calibri"/>
                <w:color w:val="000000"/>
                <w:sz w:val="22"/>
                <w:szCs w:val="22"/>
              </w:rPr>
            </w:pPr>
            <w:r w:rsidRPr="00200FC5">
              <w:rPr>
                <w:rFonts w:ascii="Calibri" w:eastAsia="Times New Roman" w:hAnsi="Calibri"/>
                <w:color w:val="000000"/>
                <w:sz w:val="22"/>
                <w:szCs w:val="22"/>
              </w:rPr>
              <w:t xml:space="preserve">24,120 (5,566 to </w:t>
            </w:r>
            <w:r w:rsidR="00A1295E" w:rsidRPr="00200FC5">
              <w:rPr>
                <w:rFonts w:ascii="Calibri" w:eastAsia="Times New Roman" w:hAnsi="Calibri"/>
                <w:color w:val="000000"/>
                <w:sz w:val="22"/>
                <w:szCs w:val="22"/>
              </w:rPr>
              <w:t>57,520)</w:t>
            </w:r>
          </w:p>
        </w:tc>
        <w:tc>
          <w:tcPr>
            <w:tcW w:w="3267" w:type="dxa"/>
          </w:tcPr>
          <w:p w14:paraId="650D7419" w14:textId="7480C4A1" w:rsidR="005B3305" w:rsidRPr="00200FC5" w:rsidRDefault="00FC3C07" w:rsidP="00393DDB">
            <w:pPr>
              <w:jc w:val="center"/>
              <w:rPr>
                <w:rFonts w:ascii="Calibri" w:eastAsia="Times New Roman" w:hAnsi="Calibri"/>
                <w:color w:val="000000"/>
                <w:sz w:val="22"/>
                <w:szCs w:val="22"/>
              </w:rPr>
            </w:pPr>
            <w:r w:rsidRPr="00200FC5">
              <w:rPr>
                <w:rFonts w:ascii="Calibri" w:eastAsia="Times New Roman" w:hAnsi="Calibri"/>
                <w:color w:val="000000"/>
                <w:sz w:val="22"/>
                <w:szCs w:val="22"/>
              </w:rPr>
              <w:t>46,390 (14,840 to 102,100)</w:t>
            </w:r>
          </w:p>
        </w:tc>
      </w:tr>
      <w:tr w:rsidR="00A1295E" w:rsidRPr="00200FC5" w14:paraId="5E2BC8D1" w14:textId="77777777" w:rsidTr="00A1295E">
        <w:trPr>
          <w:cnfStyle w:val="000000100000" w:firstRow="0" w:lastRow="0" w:firstColumn="0" w:lastColumn="0" w:oddVBand="0" w:evenVBand="0" w:oddHBand="1" w:evenHBand="0" w:firstRowFirstColumn="0" w:firstRowLastColumn="0" w:lastRowFirstColumn="0" w:lastRowLastColumn="0"/>
          <w:trHeight w:val="300"/>
        </w:trPr>
        <w:tc>
          <w:tcPr>
            <w:tcW w:w="3978" w:type="dxa"/>
            <w:hideMark/>
          </w:tcPr>
          <w:p w14:paraId="68F01589" w14:textId="54D3144A" w:rsidR="00393DDB" w:rsidRPr="00200FC5" w:rsidRDefault="00393DDB" w:rsidP="00393DDB">
            <w:pPr>
              <w:ind w:left="288"/>
              <w:rPr>
                <w:rFonts w:ascii="Calibri" w:hAnsi="Calibri"/>
                <w:color w:val="000000"/>
                <w:sz w:val="22"/>
                <w:szCs w:val="22"/>
              </w:rPr>
            </w:pPr>
            <w:r w:rsidRPr="00200FC5">
              <w:rPr>
                <w:rFonts w:ascii="Calibri" w:hAnsi="Calibri"/>
                <w:color w:val="000000"/>
                <w:sz w:val="22"/>
                <w:szCs w:val="22"/>
              </w:rPr>
              <w:t>CVD deaths prevented/postponed</w:t>
            </w:r>
          </w:p>
        </w:tc>
        <w:tc>
          <w:tcPr>
            <w:tcW w:w="3033" w:type="dxa"/>
            <w:hideMark/>
          </w:tcPr>
          <w:p w14:paraId="5D770C93" w14:textId="77777777" w:rsidR="00393DDB" w:rsidRPr="00200FC5" w:rsidRDefault="00393DDB" w:rsidP="00393DDB">
            <w:pPr>
              <w:jc w:val="center"/>
              <w:rPr>
                <w:rFonts w:ascii="Calibri" w:eastAsia="Times New Roman" w:hAnsi="Calibri"/>
                <w:color w:val="000000"/>
                <w:sz w:val="22"/>
                <w:szCs w:val="22"/>
              </w:rPr>
            </w:pPr>
            <w:r w:rsidRPr="00200FC5">
              <w:rPr>
                <w:rFonts w:ascii="Calibri" w:eastAsia="Times New Roman" w:hAnsi="Calibri"/>
                <w:color w:val="000000"/>
                <w:sz w:val="22"/>
                <w:szCs w:val="22"/>
              </w:rPr>
              <w:t>27,830 (9,277 to 51,950)</w:t>
            </w:r>
          </w:p>
        </w:tc>
        <w:tc>
          <w:tcPr>
            <w:tcW w:w="3267" w:type="dxa"/>
            <w:hideMark/>
          </w:tcPr>
          <w:p w14:paraId="3B2A3B25" w14:textId="77777777" w:rsidR="00393DDB" w:rsidRPr="00200FC5" w:rsidRDefault="00393DDB" w:rsidP="00393DDB">
            <w:pPr>
              <w:jc w:val="center"/>
              <w:rPr>
                <w:rFonts w:ascii="Calibri" w:eastAsia="Times New Roman" w:hAnsi="Calibri"/>
                <w:color w:val="000000"/>
                <w:sz w:val="22"/>
                <w:szCs w:val="22"/>
              </w:rPr>
            </w:pPr>
            <w:r w:rsidRPr="00200FC5">
              <w:rPr>
                <w:rFonts w:ascii="Calibri" w:eastAsia="Times New Roman" w:hAnsi="Calibri"/>
                <w:color w:val="000000"/>
                <w:sz w:val="22"/>
                <w:szCs w:val="22"/>
              </w:rPr>
              <w:t>50,100 (24,030 to 87,300)</w:t>
            </w:r>
          </w:p>
        </w:tc>
      </w:tr>
      <w:tr w:rsidR="00A1295E" w:rsidRPr="00200FC5" w14:paraId="45857663" w14:textId="77777777" w:rsidTr="00A1295E">
        <w:trPr>
          <w:trHeight w:val="300"/>
        </w:trPr>
        <w:tc>
          <w:tcPr>
            <w:tcW w:w="3978" w:type="dxa"/>
          </w:tcPr>
          <w:p w14:paraId="4CD6BDDA" w14:textId="0BFE4D34" w:rsidR="005B3305" w:rsidRPr="00200FC5" w:rsidRDefault="00A1295E" w:rsidP="00393DDB">
            <w:pPr>
              <w:ind w:left="288"/>
              <w:rPr>
                <w:rFonts w:ascii="Calibri" w:hAnsi="Calibri"/>
                <w:color w:val="000000"/>
                <w:sz w:val="22"/>
                <w:szCs w:val="22"/>
              </w:rPr>
            </w:pPr>
            <w:r w:rsidRPr="00200FC5">
              <w:rPr>
                <w:rFonts w:ascii="Calibri" w:hAnsi="Calibri"/>
                <w:color w:val="000000"/>
                <w:sz w:val="22"/>
                <w:szCs w:val="22"/>
              </w:rPr>
              <w:t xml:space="preserve">    CHD deaths prevented/postponed</w:t>
            </w:r>
          </w:p>
        </w:tc>
        <w:tc>
          <w:tcPr>
            <w:tcW w:w="3033" w:type="dxa"/>
          </w:tcPr>
          <w:p w14:paraId="653E24D1" w14:textId="0A4D14B3" w:rsidR="005B3305" w:rsidRPr="00200FC5" w:rsidRDefault="00A1295E" w:rsidP="00393DDB">
            <w:pPr>
              <w:jc w:val="center"/>
              <w:rPr>
                <w:rFonts w:ascii="Calibri" w:eastAsia="Times New Roman" w:hAnsi="Calibri"/>
                <w:color w:val="000000"/>
                <w:sz w:val="22"/>
                <w:szCs w:val="22"/>
              </w:rPr>
            </w:pPr>
            <w:r w:rsidRPr="00200FC5">
              <w:rPr>
                <w:rFonts w:ascii="Calibri" w:eastAsia="Times New Roman" w:hAnsi="Calibri"/>
                <w:color w:val="000000"/>
                <w:sz w:val="22"/>
                <w:szCs w:val="22"/>
              </w:rPr>
              <w:t>25,980 (9,277 to 50,100)</w:t>
            </w:r>
          </w:p>
        </w:tc>
        <w:tc>
          <w:tcPr>
            <w:tcW w:w="3267" w:type="dxa"/>
          </w:tcPr>
          <w:p w14:paraId="1C1750DA" w14:textId="2CB31822" w:rsidR="005B3305" w:rsidRPr="00200FC5" w:rsidRDefault="00A1295E" w:rsidP="00393DDB">
            <w:pPr>
              <w:jc w:val="center"/>
              <w:rPr>
                <w:rFonts w:ascii="Calibri" w:eastAsia="Times New Roman" w:hAnsi="Calibri"/>
                <w:color w:val="000000"/>
                <w:sz w:val="22"/>
                <w:szCs w:val="22"/>
              </w:rPr>
            </w:pPr>
            <w:r w:rsidRPr="00200FC5">
              <w:rPr>
                <w:rFonts w:ascii="Calibri" w:eastAsia="Times New Roman" w:hAnsi="Calibri"/>
                <w:color w:val="000000"/>
                <w:sz w:val="22"/>
                <w:szCs w:val="22"/>
              </w:rPr>
              <w:t>48,240 (22,270 to 85,350)</w:t>
            </w:r>
          </w:p>
        </w:tc>
      </w:tr>
      <w:tr w:rsidR="00A1295E" w:rsidRPr="00200FC5" w14:paraId="413DC36F" w14:textId="77777777" w:rsidTr="00A1295E">
        <w:trPr>
          <w:cnfStyle w:val="000000100000" w:firstRow="0" w:lastRow="0" w:firstColumn="0" w:lastColumn="0" w:oddVBand="0" w:evenVBand="0" w:oddHBand="1" w:evenHBand="0" w:firstRowFirstColumn="0" w:firstRowLastColumn="0" w:lastRowFirstColumn="0" w:lastRowLastColumn="0"/>
          <w:trHeight w:val="300"/>
        </w:trPr>
        <w:tc>
          <w:tcPr>
            <w:tcW w:w="3978" w:type="dxa"/>
          </w:tcPr>
          <w:p w14:paraId="401BB631" w14:textId="70E35A65" w:rsidR="005B3305" w:rsidRPr="00200FC5" w:rsidRDefault="00A1295E" w:rsidP="00393DDB">
            <w:pPr>
              <w:ind w:left="288"/>
              <w:rPr>
                <w:rFonts w:ascii="Calibri" w:hAnsi="Calibri"/>
                <w:color w:val="000000"/>
                <w:sz w:val="22"/>
                <w:szCs w:val="22"/>
              </w:rPr>
            </w:pPr>
            <w:r w:rsidRPr="00200FC5">
              <w:rPr>
                <w:rFonts w:ascii="Calibri" w:hAnsi="Calibri"/>
                <w:color w:val="000000"/>
                <w:sz w:val="22"/>
                <w:szCs w:val="22"/>
              </w:rPr>
              <w:t xml:space="preserve">    Stroke deaths prevented/postponed</w:t>
            </w:r>
          </w:p>
        </w:tc>
        <w:tc>
          <w:tcPr>
            <w:tcW w:w="3033" w:type="dxa"/>
          </w:tcPr>
          <w:p w14:paraId="022946E1" w14:textId="547D39B2" w:rsidR="005B3305" w:rsidRPr="00200FC5" w:rsidRDefault="00A1295E" w:rsidP="00393DDB">
            <w:pPr>
              <w:jc w:val="center"/>
              <w:rPr>
                <w:rFonts w:ascii="Calibri" w:eastAsia="Times New Roman" w:hAnsi="Calibri"/>
                <w:color w:val="000000"/>
                <w:sz w:val="22"/>
                <w:szCs w:val="22"/>
              </w:rPr>
            </w:pPr>
            <w:r w:rsidRPr="00200FC5">
              <w:rPr>
                <w:rFonts w:ascii="Calibri" w:eastAsia="Times New Roman" w:hAnsi="Calibri"/>
                <w:color w:val="000000"/>
                <w:sz w:val="22"/>
                <w:szCs w:val="22"/>
              </w:rPr>
              <w:t>1,855 (-1,855</w:t>
            </w:r>
            <w:r w:rsidRPr="00200FC5">
              <w:rPr>
                <w:rFonts w:ascii="Calibri" w:hAnsi="Calibri" w:cs="Times"/>
                <w:b/>
                <w:color w:val="000000"/>
                <w:sz w:val="22"/>
                <w:szCs w:val="22"/>
                <w:vertAlign w:val="superscript"/>
              </w:rPr>
              <w:t>†</w:t>
            </w:r>
            <w:r w:rsidRPr="00200FC5">
              <w:rPr>
                <w:rFonts w:ascii="Calibri" w:eastAsia="Times New Roman" w:hAnsi="Calibri"/>
                <w:color w:val="000000"/>
                <w:sz w:val="22"/>
                <w:szCs w:val="22"/>
              </w:rPr>
              <w:t xml:space="preserve"> to 5,566)</w:t>
            </w:r>
          </w:p>
        </w:tc>
        <w:tc>
          <w:tcPr>
            <w:tcW w:w="3267" w:type="dxa"/>
          </w:tcPr>
          <w:p w14:paraId="0490C763" w14:textId="46D5F61E" w:rsidR="005B3305" w:rsidRPr="00200FC5" w:rsidRDefault="00A1295E" w:rsidP="00393DDB">
            <w:pPr>
              <w:jc w:val="center"/>
              <w:rPr>
                <w:rFonts w:ascii="Calibri" w:eastAsia="Times New Roman" w:hAnsi="Calibri"/>
                <w:color w:val="000000"/>
                <w:sz w:val="22"/>
                <w:szCs w:val="22"/>
              </w:rPr>
            </w:pPr>
            <w:r w:rsidRPr="00200FC5">
              <w:rPr>
                <w:rFonts w:ascii="Calibri" w:eastAsia="Times New Roman" w:hAnsi="Calibri"/>
                <w:color w:val="000000"/>
                <w:sz w:val="22"/>
                <w:szCs w:val="22"/>
              </w:rPr>
              <w:t>1,855 (-1,855</w:t>
            </w:r>
            <w:r w:rsidRPr="00200FC5">
              <w:rPr>
                <w:rFonts w:ascii="Calibri" w:hAnsi="Calibri" w:cs="Times"/>
                <w:b/>
                <w:color w:val="000000"/>
                <w:sz w:val="22"/>
                <w:szCs w:val="22"/>
                <w:vertAlign w:val="superscript"/>
              </w:rPr>
              <w:t>†</w:t>
            </w:r>
            <w:r w:rsidRPr="00200FC5">
              <w:rPr>
                <w:rFonts w:ascii="Calibri" w:eastAsia="Times New Roman" w:hAnsi="Calibri"/>
                <w:color w:val="000000"/>
                <w:sz w:val="22"/>
                <w:szCs w:val="22"/>
              </w:rPr>
              <w:t xml:space="preserve"> to 7,422)</w:t>
            </w:r>
          </w:p>
        </w:tc>
      </w:tr>
      <w:tr w:rsidR="00A1295E" w:rsidRPr="00200FC5" w14:paraId="1B64DE06" w14:textId="77777777" w:rsidTr="00A1295E">
        <w:trPr>
          <w:trHeight w:val="261"/>
        </w:trPr>
        <w:tc>
          <w:tcPr>
            <w:tcW w:w="3978" w:type="dxa"/>
            <w:hideMark/>
          </w:tcPr>
          <w:p w14:paraId="50C3D39D" w14:textId="5CBA0636" w:rsidR="00393DDB" w:rsidRPr="00200FC5" w:rsidRDefault="00393DDB" w:rsidP="00393DDB">
            <w:pPr>
              <w:ind w:left="288"/>
              <w:rPr>
                <w:rFonts w:ascii="Calibri" w:hAnsi="Calibri"/>
                <w:color w:val="000000"/>
                <w:sz w:val="22"/>
                <w:szCs w:val="22"/>
              </w:rPr>
            </w:pPr>
            <w:r w:rsidRPr="00200FC5">
              <w:rPr>
                <w:rFonts w:ascii="Calibri" w:hAnsi="Calibri"/>
                <w:color w:val="000000"/>
                <w:sz w:val="22"/>
                <w:szCs w:val="22"/>
              </w:rPr>
              <w:t>T2DM cases prevented/postponed</w:t>
            </w:r>
          </w:p>
        </w:tc>
        <w:tc>
          <w:tcPr>
            <w:tcW w:w="3033" w:type="dxa"/>
            <w:hideMark/>
          </w:tcPr>
          <w:p w14:paraId="039A1823" w14:textId="77777777" w:rsidR="00393DDB" w:rsidRPr="00200FC5" w:rsidRDefault="00393DDB" w:rsidP="00393DDB">
            <w:pPr>
              <w:jc w:val="center"/>
              <w:rPr>
                <w:rFonts w:ascii="Calibri" w:eastAsia="Times New Roman" w:hAnsi="Calibri"/>
                <w:color w:val="000000"/>
                <w:sz w:val="22"/>
                <w:szCs w:val="22"/>
              </w:rPr>
            </w:pPr>
            <w:r w:rsidRPr="00200FC5">
              <w:rPr>
                <w:rFonts w:ascii="Calibri" w:eastAsia="Times New Roman" w:hAnsi="Calibri"/>
                <w:color w:val="000000"/>
                <w:sz w:val="22"/>
                <w:szCs w:val="22"/>
              </w:rPr>
              <w:t>599,300 (302,400 to 957,400)</w:t>
            </w:r>
          </w:p>
        </w:tc>
        <w:tc>
          <w:tcPr>
            <w:tcW w:w="3267" w:type="dxa"/>
            <w:hideMark/>
          </w:tcPr>
          <w:p w14:paraId="499CB1FC" w14:textId="77777777" w:rsidR="00393DDB" w:rsidRPr="00200FC5" w:rsidRDefault="00393DDB" w:rsidP="00393DDB">
            <w:pPr>
              <w:jc w:val="center"/>
              <w:rPr>
                <w:rFonts w:ascii="Calibri" w:eastAsia="Times New Roman" w:hAnsi="Calibri"/>
                <w:color w:val="000000"/>
                <w:sz w:val="22"/>
                <w:szCs w:val="22"/>
              </w:rPr>
            </w:pPr>
            <w:r w:rsidRPr="00200FC5">
              <w:rPr>
                <w:rFonts w:ascii="Calibri" w:eastAsia="Times New Roman" w:hAnsi="Calibri"/>
                <w:color w:val="000000"/>
                <w:sz w:val="22"/>
                <w:szCs w:val="22"/>
              </w:rPr>
              <w:t>1,184,000 (666,000 to 1,703,000)</w:t>
            </w:r>
          </w:p>
        </w:tc>
      </w:tr>
      <w:tr w:rsidR="00A1295E" w:rsidRPr="00200FC5" w14:paraId="183AAEA4" w14:textId="77777777" w:rsidTr="00A1295E">
        <w:trPr>
          <w:cnfStyle w:val="000000100000" w:firstRow="0" w:lastRow="0" w:firstColumn="0" w:lastColumn="0" w:oddVBand="0" w:evenVBand="0" w:oddHBand="1" w:evenHBand="0" w:firstRowFirstColumn="0" w:firstRowLastColumn="0" w:lastRowFirstColumn="0" w:lastRowLastColumn="0"/>
          <w:trHeight w:val="300"/>
        </w:trPr>
        <w:tc>
          <w:tcPr>
            <w:tcW w:w="3978" w:type="dxa"/>
          </w:tcPr>
          <w:p w14:paraId="07A65EFB" w14:textId="3088C8CD" w:rsidR="00393DDB" w:rsidRPr="00200FC5" w:rsidRDefault="00393DDB" w:rsidP="00393DDB">
            <w:pPr>
              <w:ind w:left="288"/>
              <w:rPr>
                <w:rFonts w:ascii="Calibri" w:hAnsi="Calibri"/>
                <w:sz w:val="22"/>
                <w:szCs w:val="22"/>
              </w:rPr>
            </w:pPr>
            <w:r w:rsidRPr="00200FC5">
              <w:rPr>
                <w:rFonts w:ascii="Calibri" w:hAnsi="Calibri"/>
                <w:color w:val="000000"/>
                <w:sz w:val="22"/>
                <w:szCs w:val="22"/>
              </w:rPr>
              <w:t>T2DM</w:t>
            </w:r>
            <w:r w:rsidRPr="00200FC5">
              <w:rPr>
                <w:rFonts w:ascii="Calibri" w:hAnsi="Calibri"/>
                <w:sz w:val="22"/>
                <w:szCs w:val="22"/>
              </w:rPr>
              <w:t xml:space="preserve">-related deaths </w:t>
            </w:r>
            <w:r w:rsidRPr="00200FC5">
              <w:rPr>
                <w:rFonts w:ascii="Calibri" w:hAnsi="Calibri"/>
                <w:color w:val="000000"/>
                <w:sz w:val="22"/>
                <w:szCs w:val="22"/>
              </w:rPr>
              <w:t>prevented/postponed</w:t>
            </w:r>
          </w:p>
        </w:tc>
        <w:tc>
          <w:tcPr>
            <w:tcW w:w="3033" w:type="dxa"/>
          </w:tcPr>
          <w:p w14:paraId="14966BA6" w14:textId="77777777" w:rsidR="00393DDB" w:rsidRPr="00200FC5" w:rsidRDefault="00393DDB" w:rsidP="00393DDB">
            <w:pPr>
              <w:jc w:val="center"/>
              <w:rPr>
                <w:rFonts w:ascii="Calibri" w:eastAsia="Times New Roman" w:hAnsi="Calibri"/>
                <w:color w:val="000000"/>
                <w:sz w:val="22"/>
                <w:szCs w:val="22"/>
              </w:rPr>
            </w:pPr>
            <w:r w:rsidRPr="00200FC5">
              <w:rPr>
                <w:rFonts w:ascii="Calibri" w:eastAsia="Times New Roman" w:hAnsi="Calibri"/>
                <w:color w:val="000000"/>
                <w:sz w:val="22"/>
                <w:szCs w:val="22"/>
              </w:rPr>
              <w:t>16,700 (3,711 to 37,110)</w:t>
            </w:r>
          </w:p>
        </w:tc>
        <w:tc>
          <w:tcPr>
            <w:tcW w:w="3267" w:type="dxa"/>
          </w:tcPr>
          <w:p w14:paraId="69AC7613" w14:textId="77777777" w:rsidR="00393DDB" w:rsidRPr="00200FC5" w:rsidRDefault="00393DDB" w:rsidP="00393DDB">
            <w:pPr>
              <w:jc w:val="center"/>
              <w:rPr>
                <w:rFonts w:ascii="Calibri" w:eastAsia="Times New Roman" w:hAnsi="Calibri"/>
                <w:color w:val="000000"/>
                <w:sz w:val="22"/>
                <w:szCs w:val="22"/>
              </w:rPr>
            </w:pPr>
            <w:r w:rsidRPr="00200FC5">
              <w:rPr>
                <w:rFonts w:ascii="Calibri" w:eastAsia="Times New Roman" w:hAnsi="Calibri"/>
                <w:color w:val="000000"/>
                <w:sz w:val="22"/>
                <w:szCs w:val="22"/>
              </w:rPr>
              <w:t>31,540 (9,277 to 61,230)</w:t>
            </w:r>
          </w:p>
        </w:tc>
      </w:tr>
      <w:tr w:rsidR="00A1295E" w:rsidRPr="00200FC5" w14:paraId="13D0980C" w14:textId="77777777" w:rsidTr="00A1295E">
        <w:trPr>
          <w:trHeight w:val="300"/>
        </w:trPr>
        <w:tc>
          <w:tcPr>
            <w:tcW w:w="3978" w:type="dxa"/>
            <w:hideMark/>
          </w:tcPr>
          <w:p w14:paraId="1E4A8719" w14:textId="3DAC2302" w:rsidR="00393DDB" w:rsidRPr="00200FC5" w:rsidRDefault="00393DDB" w:rsidP="00393DDB">
            <w:pPr>
              <w:ind w:left="288"/>
              <w:rPr>
                <w:rFonts w:ascii="Calibri" w:hAnsi="Calibri"/>
                <w:sz w:val="22"/>
                <w:szCs w:val="22"/>
              </w:rPr>
            </w:pPr>
            <w:r w:rsidRPr="00200FC5">
              <w:rPr>
                <w:rFonts w:ascii="Calibri" w:hAnsi="Calibri"/>
                <w:sz w:val="22"/>
                <w:szCs w:val="22"/>
              </w:rPr>
              <w:t xml:space="preserve">Life-years gained </w:t>
            </w:r>
          </w:p>
        </w:tc>
        <w:tc>
          <w:tcPr>
            <w:tcW w:w="3033" w:type="dxa"/>
            <w:hideMark/>
          </w:tcPr>
          <w:p w14:paraId="2C2D826E" w14:textId="77777777" w:rsidR="00393DDB" w:rsidRPr="00200FC5" w:rsidRDefault="00393DDB" w:rsidP="00393DDB">
            <w:pPr>
              <w:jc w:val="center"/>
              <w:rPr>
                <w:rFonts w:ascii="Calibri" w:eastAsia="Times New Roman" w:hAnsi="Calibri"/>
                <w:color w:val="000000"/>
                <w:sz w:val="22"/>
                <w:szCs w:val="22"/>
              </w:rPr>
            </w:pPr>
            <w:r w:rsidRPr="00200FC5">
              <w:rPr>
                <w:rFonts w:ascii="Calibri" w:eastAsia="Times New Roman" w:hAnsi="Calibri"/>
                <w:color w:val="000000"/>
                <w:sz w:val="22"/>
                <w:szCs w:val="22"/>
              </w:rPr>
              <w:t>298,700 (124,300 to 539,900)</w:t>
            </w:r>
          </w:p>
        </w:tc>
        <w:tc>
          <w:tcPr>
            <w:tcW w:w="3267" w:type="dxa"/>
            <w:hideMark/>
          </w:tcPr>
          <w:p w14:paraId="68F18036" w14:textId="77777777" w:rsidR="00393DDB" w:rsidRPr="00200FC5" w:rsidRDefault="00393DDB" w:rsidP="00393DDB">
            <w:pPr>
              <w:jc w:val="center"/>
              <w:rPr>
                <w:rFonts w:ascii="Calibri" w:eastAsia="Times New Roman" w:hAnsi="Calibri"/>
                <w:color w:val="000000"/>
                <w:sz w:val="22"/>
                <w:szCs w:val="22"/>
              </w:rPr>
            </w:pPr>
            <w:r w:rsidRPr="00200FC5">
              <w:rPr>
                <w:rFonts w:ascii="Calibri" w:eastAsia="Times New Roman" w:hAnsi="Calibri"/>
                <w:color w:val="000000"/>
                <w:sz w:val="22"/>
                <w:szCs w:val="22"/>
              </w:rPr>
              <w:t>532,500 (276,400 to 849,900)</w:t>
            </w:r>
          </w:p>
        </w:tc>
      </w:tr>
      <w:tr w:rsidR="00A1295E" w:rsidRPr="00200FC5" w14:paraId="61D84540" w14:textId="77777777" w:rsidTr="00A1295E">
        <w:trPr>
          <w:cnfStyle w:val="000000100000" w:firstRow="0" w:lastRow="0" w:firstColumn="0" w:lastColumn="0" w:oddVBand="0" w:evenVBand="0" w:oddHBand="1" w:evenHBand="0" w:firstRowFirstColumn="0" w:firstRowLastColumn="0" w:lastRowFirstColumn="0" w:lastRowLastColumn="0"/>
          <w:trHeight w:val="234"/>
        </w:trPr>
        <w:tc>
          <w:tcPr>
            <w:tcW w:w="3978" w:type="dxa"/>
            <w:hideMark/>
          </w:tcPr>
          <w:p w14:paraId="4465C493" w14:textId="7E69D96D" w:rsidR="00393DDB" w:rsidRPr="00200FC5" w:rsidRDefault="00393DDB" w:rsidP="00393DDB">
            <w:pPr>
              <w:ind w:left="288"/>
              <w:rPr>
                <w:rFonts w:ascii="Calibri" w:hAnsi="Calibri"/>
                <w:color w:val="000000"/>
                <w:sz w:val="22"/>
                <w:szCs w:val="22"/>
              </w:rPr>
            </w:pPr>
            <w:r w:rsidRPr="00200FC5">
              <w:rPr>
                <w:rFonts w:ascii="Calibri" w:hAnsi="Calibri"/>
                <w:color w:val="000000"/>
                <w:sz w:val="22"/>
                <w:szCs w:val="22"/>
              </w:rPr>
              <w:t>QALYs gained</w:t>
            </w:r>
          </w:p>
        </w:tc>
        <w:tc>
          <w:tcPr>
            <w:tcW w:w="3033" w:type="dxa"/>
            <w:hideMark/>
          </w:tcPr>
          <w:p w14:paraId="0F33086F" w14:textId="77777777" w:rsidR="00393DDB" w:rsidRPr="00200FC5" w:rsidRDefault="00393DDB" w:rsidP="00393DDB">
            <w:pPr>
              <w:jc w:val="center"/>
              <w:rPr>
                <w:rFonts w:ascii="Calibri" w:hAnsi="Calibri"/>
                <w:color w:val="000000"/>
                <w:sz w:val="22"/>
                <w:szCs w:val="22"/>
              </w:rPr>
            </w:pPr>
            <w:r w:rsidRPr="00200FC5">
              <w:rPr>
                <w:rFonts w:ascii="Calibri" w:eastAsia="Times New Roman" w:hAnsi="Calibri"/>
                <w:color w:val="000000"/>
                <w:sz w:val="22"/>
                <w:szCs w:val="22"/>
              </w:rPr>
              <w:t>727,000 (401,300 to 1,138,000)</w:t>
            </w:r>
          </w:p>
        </w:tc>
        <w:tc>
          <w:tcPr>
            <w:tcW w:w="3267" w:type="dxa"/>
            <w:hideMark/>
          </w:tcPr>
          <w:p w14:paraId="33D73350" w14:textId="77777777" w:rsidR="00393DDB" w:rsidRPr="00200FC5" w:rsidRDefault="00393DDB" w:rsidP="00393DDB">
            <w:pPr>
              <w:jc w:val="center"/>
              <w:rPr>
                <w:rFonts w:ascii="Calibri" w:eastAsia="Times New Roman" w:hAnsi="Calibri"/>
                <w:color w:val="000000"/>
                <w:sz w:val="22"/>
                <w:szCs w:val="22"/>
              </w:rPr>
            </w:pPr>
            <w:r w:rsidRPr="00200FC5">
              <w:rPr>
                <w:rFonts w:ascii="Calibri" w:eastAsia="Times New Roman" w:hAnsi="Calibri"/>
                <w:color w:val="000000"/>
                <w:sz w:val="22"/>
                <w:szCs w:val="22"/>
              </w:rPr>
              <w:t>1,337,000 (847,900 to 1,905,000)</w:t>
            </w:r>
          </w:p>
        </w:tc>
      </w:tr>
      <w:tr w:rsidR="00A1295E" w:rsidRPr="00200FC5" w14:paraId="636C20E3" w14:textId="77777777" w:rsidTr="00A1295E">
        <w:trPr>
          <w:trHeight w:val="300"/>
        </w:trPr>
        <w:tc>
          <w:tcPr>
            <w:tcW w:w="3978" w:type="dxa"/>
          </w:tcPr>
          <w:p w14:paraId="40E58323" w14:textId="05FF110A" w:rsidR="00393DDB" w:rsidRPr="00200FC5" w:rsidRDefault="00393DDB" w:rsidP="00393DDB">
            <w:pPr>
              <w:spacing w:before="60"/>
              <w:rPr>
                <w:rFonts w:ascii="Calibri" w:eastAsia="Times New Roman" w:hAnsi="Calibri"/>
                <w:b/>
                <w:bCs/>
                <w:color w:val="000000" w:themeColor="text1"/>
                <w:sz w:val="22"/>
                <w:szCs w:val="22"/>
                <w:lang w:val="en-GB" w:eastAsia="en-GB"/>
              </w:rPr>
            </w:pPr>
            <w:r w:rsidRPr="00200FC5">
              <w:rPr>
                <w:rFonts w:ascii="Calibri" w:eastAsia="Times New Roman" w:hAnsi="Calibri"/>
                <w:b/>
                <w:color w:val="000000" w:themeColor="text1"/>
                <w:sz w:val="22"/>
                <w:szCs w:val="22"/>
                <w:lang w:val="en-GB" w:eastAsia="en-GB"/>
              </w:rPr>
              <w:t>Change in health-related costs</w:t>
            </w:r>
            <w:r w:rsidR="00A1295E" w:rsidRPr="00200FC5">
              <w:rPr>
                <w:rFonts w:ascii="Calibri" w:hAnsi="Calibri" w:cs="Times"/>
                <w:color w:val="000000"/>
                <w:sz w:val="22"/>
                <w:szCs w:val="22"/>
                <w:vertAlign w:val="superscript"/>
              </w:rPr>
              <w:t>‡</w:t>
            </w:r>
            <w:r w:rsidRPr="00200FC5">
              <w:rPr>
                <w:rFonts w:ascii="Calibri" w:eastAsia="Times New Roman" w:hAnsi="Calibri"/>
                <w:b/>
                <w:color w:val="000000" w:themeColor="text1"/>
                <w:sz w:val="22"/>
                <w:szCs w:val="22"/>
                <w:lang w:val="en-GB" w:eastAsia="en-GB"/>
              </w:rPr>
              <w:t xml:space="preserve"> </w:t>
            </w:r>
            <w:r w:rsidRPr="00200FC5">
              <w:rPr>
                <w:rFonts w:ascii="Calibri" w:hAnsi="Calibri" w:cs="Calibri"/>
                <w:b/>
                <w:color w:val="000000" w:themeColor="text1"/>
                <w:sz w:val="22"/>
                <w:szCs w:val="22"/>
              </w:rPr>
              <w:t>($ billion)</w:t>
            </w:r>
          </w:p>
        </w:tc>
        <w:tc>
          <w:tcPr>
            <w:tcW w:w="3033" w:type="dxa"/>
            <w:noWrap/>
            <w:hideMark/>
          </w:tcPr>
          <w:p w14:paraId="3FE4BC38" w14:textId="77777777" w:rsidR="00393DDB" w:rsidRPr="00200FC5" w:rsidRDefault="00393DDB" w:rsidP="00393DDB">
            <w:pPr>
              <w:spacing w:before="60"/>
              <w:jc w:val="center"/>
              <w:rPr>
                <w:rFonts w:ascii="Calibri" w:eastAsia="Times New Roman" w:hAnsi="Calibri"/>
                <w:b/>
                <w:color w:val="000000" w:themeColor="text1"/>
                <w:sz w:val="22"/>
                <w:szCs w:val="22"/>
              </w:rPr>
            </w:pPr>
            <w:r w:rsidRPr="00200FC5">
              <w:rPr>
                <w:rFonts w:ascii="Calibri" w:eastAsia="Times New Roman" w:hAnsi="Calibri"/>
                <w:color w:val="000000"/>
                <w:sz w:val="22"/>
                <w:szCs w:val="22"/>
              </w:rPr>
              <w:t>-63.69 (-104.91 to -34.36)</w:t>
            </w:r>
          </w:p>
        </w:tc>
        <w:tc>
          <w:tcPr>
            <w:tcW w:w="3267" w:type="dxa"/>
            <w:noWrap/>
            <w:hideMark/>
          </w:tcPr>
          <w:p w14:paraId="45157667" w14:textId="77777777" w:rsidR="00393DDB" w:rsidRPr="00200FC5" w:rsidRDefault="00393DDB" w:rsidP="00393DDB">
            <w:pPr>
              <w:spacing w:before="60"/>
              <w:jc w:val="center"/>
              <w:rPr>
                <w:rFonts w:ascii="Calibri" w:eastAsia="Times New Roman" w:hAnsi="Calibri"/>
                <w:b/>
                <w:color w:val="000000" w:themeColor="text1"/>
                <w:sz w:val="22"/>
                <w:szCs w:val="22"/>
              </w:rPr>
            </w:pPr>
            <w:r w:rsidRPr="00200FC5">
              <w:rPr>
                <w:rFonts w:ascii="Calibri" w:eastAsia="Times New Roman" w:hAnsi="Calibri"/>
                <w:color w:val="000000"/>
                <w:sz w:val="22"/>
                <w:szCs w:val="22"/>
              </w:rPr>
              <w:t>-117.63 (-179.87 to -72.44)</w:t>
            </w:r>
          </w:p>
        </w:tc>
      </w:tr>
      <w:tr w:rsidR="00A1295E" w:rsidRPr="00200FC5" w14:paraId="55446737" w14:textId="77777777" w:rsidTr="00A1295E">
        <w:trPr>
          <w:cnfStyle w:val="000000100000" w:firstRow="0" w:lastRow="0" w:firstColumn="0" w:lastColumn="0" w:oddVBand="0" w:evenVBand="0" w:oddHBand="1" w:evenHBand="0" w:firstRowFirstColumn="0" w:firstRowLastColumn="0" w:lastRowFirstColumn="0" w:lastRowLastColumn="0"/>
          <w:trHeight w:val="300"/>
        </w:trPr>
        <w:tc>
          <w:tcPr>
            <w:tcW w:w="3978" w:type="dxa"/>
          </w:tcPr>
          <w:p w14:paraId="46368BA4" w14:textId="1EC27921" w:rsidR="00393DDB" w:rsidRPr="00200FC5" w:rsidRDefault="00393DDB" w:rsidP="00393DDB">
            <w:pPr>
              <w:ind w:left="288"/>
              <w:rPr>
                <w:rFonts w:ascii="Calibri" w:hAnsi="Calibri" w:cs="Calibri"/>
                <w:color w:val="000000" w:themeColor="text1"/>
                <w:sz w:val="22"/>
                <w:szCs w:val="22"/>
              </w:rPr>
            </w:pPr>
            <w:r w:rsidRPr="00200FC5">
              <w:rPr>
                <w:rFonts w:ascii="Calibri" w:hAnsi="Calibri" w:cs="Calibri"/>
                <w:color w:val="000000" w:themeColor="text1"/>
                <w:sz w:val="22"/>
                <w:szCs w:val="22"/>
              </w:rPr>
              <w:t xml:space="preserve">CHD medical costs </w:t>
            </w:r>
          </w:p>
        </w:tc>
        <w:tc>
          <w:tcPr>
            <w:tcW w:w="3033" w:type="dxa"/>
            <w:noWrap/>
          </w:tcPr>
          <w:p w14:paraId="3597F0FD" w14:textId="77777777" w:rsidR="00393DDB" w:rsidRPr="00200FC5" w:rsidRDefault="00393DDB" w:rsidP="00393DDB">
            <w:pPr>
              <w:jc w:val="center"/>
              <w:rPr>
                <w:rFonts w:ascii="Calibri" w:eastAsia="Times New Roman" w:hAnsi="Calibri"/>
                <w:color w:val="000000" w:themeColor="text1"/>
                <w:sz w:val="22"/>
                <w:szCs w:val="22"/>
                <w:lang w:val="en-GB" w:eastAsia="en-GB"/>
              </w:rPr>
            </w:pPr>
            <w:r w:rsidRPr="00200FC5">
              <w:rPr>
                <w:rFonts w:ascii="Calibri" w:eastAsia="Times New Roman" w:hAnsi="Calibri"/>
                <w:color w:val="000000" w:themeColor="text1"/>
                <w:sz w:val="22"/>
                <w:szCs w:val="22"/>
              </w:rPr>
              <w:t>-11.74 (-24.76 to -4.73)</w:t>
            </w:r>
          </w:p>
        </w:tc>
        <w:tc>
          <w:tcPr>
            <w:tcW w:w="3267" w:type="dxa"/>
            <w:noWrap/>
          </w:tcPr>
          <w:p w14:paraId="2104EEA8" w14:textId="77777777" w:rsidR="00393DDB" w:rsidRPr="00200FC5" w:rsidRDefault="00393DDB" w:rsidP="00393DDB">
            <w:pPr>
              <w:jc w:val="center"/>
              <w:rPr>
                <w:rFonts w:ascii="Calibri" w:hAnsi="Calibri" w:cs="Calibri"/>
                <w:color w:val="000000" w:themeColor="text1"/>
                <w:sz w:val="22"/>
                <w:szCs w:val="22"/>
              </w:rPr>
            </w:pPr>
            <w:r w:rsidRPr="00200FC5">
              <w:rPr>
                <w:rFonts w:ascii="Calibri" w:eastAsia="Times New Roman" w:hAnsi="Calibri"/>
                <w:color w:val="000000" w:themeColor="text1"/>
                <w:sz w:val="22"/>
                <w:szCs w:val="22"/>
              </w:rPr>
              <w:t>-22.21 (-44.05 to -9.67)</w:t>
            </w:r>
          </w:p>
        </w:tc>
      </w:tr>
      <w:tr w:rsidR="00A1295E" w:rsidRPr="00200FC5" w14:paraId="4348D81E" w14:textId="77777777" w:rsidTr="00A1295E">
        <w:trPr>
          <w:trHeight w:val="300"/>
        </w:trPr>
        <w:tc>
          <w:tcPr>
            <w:tcW w:w="3978" w:type="dxa"/>
          </w:tcPr>
          <w:p w14:paraId="3C388E0F" w14:textId="1361527F" w:rsidR="00393DDB" w:rsidRPr="00200FC5" w:rsidRDefault="00393DDB" w:rsidP="00393DDB">
            <w:pPr>
              <w:ind w:left="288"/>
              <w:rPr>
                <w:rFonts w:ascii="Calibri" w:eastAsia="Times New Roman" w:hAnsi="Calibri"/>
                <w:color w:val="000000" w:themeColor="text1"/>
                <w:sz w:val="22"/>
                <w:szCs w:val="22"/>
                <w:lang w:val="en-GB" w:eastAsia="en-GB"/>
              </w:rPr>
            </w:pPr>
            <w:r w:rsidRPr="00200FC5">
              <w:rPr>
                <w:rFonts w:ascii="Calibri" w:hAnsi="Calibri" w:cs="Calibri"/>
                <w:color w:val="000000" w:themeColor="text1"/>
                <w:sz w:val="22"/>
                <w:szCs w:val="22"/>
              </w:rPr>
              <w:t>CHD mortality productivity costs</w:t>
            </w:r>
          </w:p>
        </w:tc>
        <w:tc>
          <w:tcPr>
            <w:tcW w:w="3033" w:type="dxa"/>
            <w:noWrap/>
          </w:tcPr>
          <w:p w14:paraId="60AEB08F" w14:textId="77777777" w:rsidR="00393DDB" w:rsidRPr="00200FC5" w:rsidRDefault="00393DDB" w:rsidP="00393DDB">
            <w:pPr>
              <w:jc w:val="center"/>
              <w:rPr>
                <w:rFonts w:ascii="Calibri" w:eastAsia="Times New Roman" w:hAnsi="Calibri"/>
                <w:color w:val="000000" w:themeColor="text1"/>
                <w:sz w:val="22"/>
                <w:szCs w:val="22"/>
              </w:rPr>
            </w:pPr>
            <w:r w:rsidRPr="00200FC5">
              <w:rPr>
                <w:rFonts w:ascii="Calibri" w:eastAsia="Times New Roman" w:hAnsi="Calibri"/>
                <w:color w:val="000000" w:themeColor="text1"/>
                <w:sz w:val="22"/>
                <w:szCs w:val="22"/>
              </w:rPr>
              <w:t>-10.89 (-24.80 to -3.38)</w:t>
            </w:r>
          </w:p>
        </w:tc>
        <w:tc>
          <w:tcPr>
            <w:tcW w:w="3267" w:type="dxa"/>
            <w:noWrap/>
          </w:tcPr>
          <w:p w14:paraId="28B8595C" w14:textId="77777777" w:rsidR="00393DDB" w:rsidRPr="00200FC5" w:rsidRDefault="00393DDB" w:rsidP="00393DDB">
            <w:pPr>
              <w:jc w:val="center"/>
              <w:rPr>
                <w:rFonts w:ascii="Calibri" w:eastAsia="Times New Roman" w:hAnsi="Calibri"/>
                <w:color w:val="000000" w:themeColor="text1"/>
                <w:sz w:val="22"/>
                <w:szCs w:val="22"/>
              </w:rPr>
            </w:pPr>
            <w:r w:rsidRPr="00200FC5">
              <w:rPr>
                <w:rFonts w:ascii="Calibri" w:eastAsia="Times New Roman" w:hAnsi="Calibri"/>
                <w:color w:val="000000" w:themeColor="text1"/>
                <w:sz w:val="22"/>
                <w:szCs w:val="22"/>
              </w:rPr>
              <w:t>-20.84 (-41.22 to -8.02)</w:t>
            </w:r>
          </w:p>
        </w:tc>
      </w:tr>
      <w:tr w:rsidR="00A1295E" w:rsidRPr="00200FC5" w14:paraId="41210919" w14:textId="77777777" w:rsidTr="00A1295E">
        <w:trPr>
          <w:cnfStyle w:val="000000100000" w:firstRow="0" w:lastRow="0" w:firstColumn="0" w:lastColumn="0" w:oddVBand="0" w:evenVBand="0" w:oddHBand="1" w:evenHBand="0" w:firstRowFirstColumn="0" w:firstRowLastColumn="0" w:lastRowFirstColumn="0" w:lastRowLastColumn="0"/>
          <w:trHeight w:val="300"/>
        </w:trPr>
        <w:tc>
          <w:tcPr>
            <w:tcW w:w="3978" w:type="dxa"/>
          </w:tcPr>
          <w:p w14:paraId="5C97CB7E" w14:textId="6ADC4425" w:rsidR="00393DDB" w:rsidRPr="00200FC5" w:rsidRDefault="00393DDB" w:rsidP="00393DDB">
            <w:pPr>
              <w:ind w:left="288"/>
              <w:rPr>
                <w:rFonts w:ascii="Calibri" w:eastAsia="Times New Roman" w:hAnsi="Calibri"/>
                <w:color w:val="000000" w:themeColor="text1"/>
                <w:sz w:val="22"/>
                <w:szCs w:val="22"/>
                <w:lang w:val="en-GB" w:eastAsia="en-GB"/>
              </w:rPr>
            </w:pPr>
            <w:r w:rsidRPr="00200FC5">
              <w:rPr>
                <w:rFonts w:ascii="Calibri" w:hAnsi="Calibri" w:cs="Calibri"/>
                <w:color w:val="000000" w:themeColor="text1"/>
                <w:sz w:val="22"/>
                <w:szCs w:val="22"/>
              </w:rPr>
              <w:t>CHD morbidity productivity costs</w:t>
            </w:r>
          </w:p>
        </w:tc>
        <w:tc>
          <w:tcPr>
            <w:tcW w:w="3033" w:type="dxa"/>
            <w:noWrap/>
          </w:tcPr>
          <w:p w14:paraId="46667D62" w14:textId="77777777" w:rsidR="00393DDB" w:rsidRPr="00200FC5" w:rsidRDefault="00393DDB" w:rsidP="00393DDB">
            <w:pPr>
              <w:jc w:val="center"/>
              <w:rPr>
                <w:rFonts w:ascii="Calibri" w:eastAsia="Times New Roman" w:hAnsi="Calibri"/>
                <w:color w:val="000000" w:themeColor="text1"/>
                <w:sz w:val="22"/>
                <w:szCs w:val="22"/>
              </w:rPr>
            </w:pPr>
            <w:r w:rsidRPr="00200FC5">
              <w:rPr>
                <w:rFonts w:ascii="Calibri" w:eastAsia="Times New Roman" w:hAnsi="Calibri"/>
                <w:color w:val="000000" w:themeColor="text1"/>
                <w:sz w:val="22"/>
                <w:szCs w:val="22"/>
              </w:rPr>
              <w:t>-3.93 (-9.24 to -1.53)</w:t>
            </w:r>
          </w:p>
        </w:tc>
        <w:tc>
          <w:tcPr>
            <w:tcW w:w="3267" w:type="dxa"/>
            <w:noWrap/>
          </w:tcPr>
          <w:p w14:paraId="64E505EC" w14:textId="77777777" w:rsidR="00393DDB" w:rsidRPr="00200FC5" w:rsidRDefault="00393DDB" w:rsidP="00393DDB">
            <w:pPr>
              <w:jc w:val="center"/>
              <w:rPr>
                <w:rFonts w:ascii="Calibri" w:eastAsia="Times New Roman" w:hAnsi="Calibri"/>
                <w:color w:val="000000" w:themeColor="text1"/>
                <w:sz w:val="22"/>
                <w:szCs w:val="22"/>
              </w:rPr>
            </w:pPr>
            <w:r w:rsidRPr="00200FC5">
              <w:rPr>
                <w:rFonts w:ascii="Calibri" w:eastAsia="Times New Roman" w:hAnsi="Calibri"/>
                <w:color w:val="000000" w:themeColor="text1"/>
                <w:sz w:val="22"/>
                <w:szCs w:val="22"/>
              </w:rPr>
              <w:t>-7.38 (-16.24 to -3.27)</w:t>
            </w:r>
          </w:p>
        </w:tc>
      </w:tr>
      <w:tr w:rsidR="00A1295E" w:rsidRPr="00200FC5" w14:paraId="6905574A" w14:textId="77777777" w:rsidTr="00A1295E">
        <w:trPr>
          <w:trHeight w:val="300"/>
        </w:trPr>
        <w:tc>
          <w:tcPr>
            <w:tcW w:w="3978" w:type="dxa"/>
          </w:tcPr>
          <w:p w14:paraId="2B66E02C" w14:textId="253D626F" w:rsidR="00393DDB" w:rsidRPr="00200FC5" w:rsidRDefault="00393DDB" w:rsidP="00393DDB">
            <w:pPr>
              <w:ind w:left="288"/>
              <w:rPr>
                <w:rFonts w:ascii="Calibri" w:eastAsia="Times New Roman" w:hAnsi="Calibri"/>
                <w:color w:val="000000" w:themeColor="text1"/>
                <w:sz w:val="22"/>
                <w:szCs w:val="22"/>
                <w:lang w:val="en-GB" w:eastAsia="en-GB"/>
              </w:rPr>
            </w:pPr>
            <w:r w:rsidRPr="00200FC5">
              <w:rPr>
                <w:rFonts w:ascii="Calibri" w:hAnsi="Calibri" w:cs="Calibri"/>
                <w:color w:val="000000" w:themeColor="text1"/>
                <w:sz w:val="22"/>
                <w:szCs w:val="22"/>
              </w:rPr>
              <w:t>CHD informal care costs</w:t>
            </w:r>
            <w:r w:rsidR="00A1295E" w:rsidRPr="00200FC5">
              <w:rPr>
                <w:rFonts w:ascii="Calibri" w:hAnsi="Calibri" w:cs="Times"/>
                <w:b/>
                <w:color w:val="000000"/>
                <w:sz w:val="22"/>
                <w:szCs w:val="22"/>
                <w:vertAlign w:val="superscript"/>
              </w:rPr>
              <w:t>§</w:t>
            </w:r>
          </w:p>
        </w:tc>
        <w:tc>
          <w:tcPr>
            <w:tcW w:w="3033" w:type="dxa"/>
            <w:noWrap/>
          </w:tcPr>
          <w:p w14:paraId="24B2B487" w14:textId="77777777" w:rsidR="00393DDB" w:rsidRPr="00200FC5" w:rsidRDefault="00393DDB" w:rsidP="00393DDB">
            <w:pPr>
              <w:jc w:val="center"/>
              <w:rPr>
                <w:rFonts w:ascii="Calibri" w:eastAsia="Times New Roman" w:hAnsi="Calibri"/>
                <w:color w:val="000000" w:themeColor="text1"/>
                <w:sz w:val="22"/>
                <w:szCs w:val="22"/>
              </w:rPr>
            </w:pPr>
            <w:r w:rsidRPr="00200FC5">
              <w:rPr>
                <w:rFonts w:ascii="Calibri" w:eastAsia="Times New Roman" w:hAnsi="Calibri"/>
                <w:color w:val="000000" w:themeColor="text1"/>
                <w:sz w:val="22"/>
                <w:szCs w:val="22"/>
              </w:rPr>
              <w:t>-3.10 (-7.19 to -1.30)</w:t>
            </w:r>
          </w:p>
        </w:tc>
        <w:tc>
          <w:tcPr>
            <w:tcW w:w="3267" w:type="dxa"/>
            <w:noWrap/>
          </w:tcPr>
          <w:p w14:paraId="76C46FE3" w14:textId="77777777" w:rsidR="00393DDB" w:rsidRPr="00200FC5" w:rsidRDefault="00393DDB" w:rsidP="00393DDB">
            <w:pPr>
              <w:jc w:val="center"/>
              <w:rPr>
                <w:rFonts w:ascii="Calibri" w:eastAsia="Times New Roman" w:hAnsi="Calibri"/>
                <w:color w:val="000000" w:themeColor="text1"/>
                <w:sz w:val="22"/>
                <w:szCs w:val="22"/>
              </w:rPr>
            </w:pPr>
            <w:r w:rsidRPr="00200FC5">
              <w:rPr>
                <w:rFonts w:ascii="Calibri" w:eastAsia="Times New Roman" w:hAnsi="Calibri"/>
                <w:color w:val="000000" w:themeColor="text1"/>
                <w:sz w:val="22"/>
                <w:szCs w:val="22"/>
              </w:rPr>
              <w:t>-5.81 (-12.64 to -2.58)</w:t>
            </w:r>
          </w:p>
        </w:tc>
      </w:tr>
      <w:tr w:rsidR="00A1295E" w:rsidRPr="00200FC5" w14:paraId="3C4B19DD" w14:textId="77777777" w:rsidTr="00A1295E">
        <w:trPr>
          <w:cnfStyle w:val="000000100000" w:firstRow="0" w:lastRow="0" w:firstColumn="0" w:lastColumn="0" w:oddVBand="0" w:evenVBand="0" w:oddHBand="1" w:evenHBand="0" w:firstRowFirstColumn="0" w:firstRowLastColumn="0" w:lastRowFirstColumn="0" w:lastRowLastColumn="0"/>
          <w:trHeight w:val="300"/>
        </w:trPr>
        <w:tc>
          <w:tcPr>
            <w:tcW w:w="3978" w:type="dxa"/>
          </w:tcPr>
          <w:p w14:paraId="0CF2AD98" w14:textId="6388307A" w:rsidR="00393DDB" w:rsidRPr="00200FC5" w:rsidRDefault="00393DDB" w:rsidP="00393DDB">
            <w:pPr>
              <w:ind w:left="288"/>
              <w:rPr>
                <w:rFonts w:ascii="Calibri" w:eastAsia="Times New Roman" w:hAnsi="Calibri"/>
                <w:color w:val="000000" w:themeColor="text1"/>
                <w:sz w:val="22"/>
                <w:szCs w:val="22"/>
                <w:lang w:val="en-GB" w:eastAsia="en-GB"/>
              </w:rPr>
            </w:pPr>
            <w:r w:rsidRPr="00200FC5">
              <w:rPr>
                <w:rFonts w:ascii="Calibri" w:hAnsi="Calibri" w:cs="Calibri"/>
                <w:color w:val="000000" w:themeColor="text1"/>
                <w:sz w:val="22"/>
                <w:szCs w:val="22"/>
              </w:rPr>
              <w:t>Stroke medical costs</w:t>
            </w:r>
          </w:p>
        </w:tc>
        <w:tc>
          <w:tcPr>
            <w:tcW w:w="3033" w:type="dxa"/>
            <w:noWrap/>
          </w:tcPr>
          <w:p w14:paraId="54FA4F6C" w14:textId="77777777" w:rsidR="00393DDB" w:rsidRPr="00200FC5" w:rsidRDefault="00393DDB" w:rsidP="00393DDB">
            <w:pPr>
              <w:jc w:val="center"/>
              <w:rPr>
                <w:rFonts w:ascii="Calibri" w:eastAsia="Times New Roman" w:hAnsi="Calibri"/>
                <w:color w:val="000000" w:themeColor="text1"/>
                <w:sz w:val="22"/>
                <w:szCs w:val="22"/>
                <w:lang w:val="en-GB" w:eastAsia="en-GB"/>
              </w:rPr>
            </w:pPr>
            <w:r w:rsidRPr="00200FC5">
              <w:rPr>
                <w:rFonts w:ascii="Calibri" w:eastAsia="Times New Roman" w:hAnsi="Calibri"/>
                <w:color w:val="000000" w:themeColor="text1"/>
                <w:sz w:val="22"/>
                <w:szCs w:val="22"/>
              </w:rPr>
              <w:t>-0.63 (-1.79 to -0.05)</w:t>
            </w:r>
          </w:p>
        </w:tc>
        <w:tc>
          <w:tcPr>
            <w:tcW w:w="3267" w:type="dxa"/>
            <w:noWrap/>
          </w:tcPr>
          <w:p w14:paraId="21C5CCB6" w14:textId="77777777" w:rsidR="00393DDB" w:rsidRPr="00200FC5" w:rsidRDefault="00393DDB" w:rsidP="00393DDB">
            <w:pPr>
              <w:jc w:val="center"/>
              <w:rPr>
                <w:rFonts w:ascii="Calibri" w:eastAsia="Times New Roman" w:hAnsi="Calibri"/>
                <w:color w:val="000000" w:themeColor="text1"/>
                <w:sz w:val="22"/>
                <w:szCs w:val="22"/>
                <w:lang w:val="en-GB" w:eastAsia="en-GB"/>
              </w:rPr>
            </w:pPr>
            <w:r w:rsidRPr="00200FC5">
              <w:rPr>
                <w:rFonts w:ascii="Calibri" w:eastAsia="Times New Roman" w:hAnsi="Calibri"/>
                <w:color w:val="000000" w:themeColor="text1"/>
                <w:sz w:val="22"/>
                <w:szCs w:val="22"/>
              </w:rPr>
              <w:t>-1.17 (-3.00 to -0.27)</w:t>
            </w:r>
          </w:p>
        </w:tc>
      </w:tr>
      <w:tr w:rsidR="00A1295E" w:rsidRPr="00200FC5" w14:paraId="48210BD3" w14:textId="77777777" w:rsidTr="00A1295E">
        <w:trPr>
          <w:trHeight w:val="300"/>
        </w:trPr>
        <w:tc>
          <w:tcPr>
            <w:tcW w:w="3978" w:type="dxa"/>
          </w:tcPr>
          <w:p w14:paraId="282C1285" w14:textId="198375C3" w:rsidR="00393DDB" w:rsidRPr="00200FC5" w:rsidRDefault="00393DDB" w:rsidP="00393DDB">
            <w:pPr>
              <w:ind w:left="288"/>
              <w:rPr>
                <w:rFonts w:ascii="Calibri" w:eastAsia="Times New Roman" w:hAnsi="Calibri"/>
                <w:color w:val="000000" w:themeColor="text1"/>
                <w:sz w:val="22"/>
                <w:szCs w:val="22"/>
                <w:lang w:val="en-GB" w:eastAsia="en-GB"/>
              </w:rPr>
            </w:pPr>
            <w:r w:rsidRPr="00200FC5">
              <w:rPr>
                <w:rFonts w:ascii="Calibri" w:hAnsi="Calibri" w:cs="Calibri"/>
                <w:color w:val="000000" w:themeColor="text1"/>
                <w:sz w:val="22"/>
                <w:szCs w:val="22"/>
              </w:rPr>
              <w:t>Stroke mortality productivity costs</w:t>
            </w:r>
          </w:p>
        </w:tc>
        <w:tc>
          <w:tcPr>
            <w:tcW w:w="3033" w:type="dxa"/>
            <w:noWrap/>
          </w:tcPr>
          <w:p w14:paraId="3DCF4CFC" w14:textId="77777777" w:rsidR="00393DDB" w:rsidRPr="00200FC5" w:rsidRDefault="00393DDB" w:rsidP="00393DDB">
            <w:pPr>
              <w:jc w:val="center"/>
              <w:rPr>
                <w:rFonts w:ascii="Calibri" w:eastAsia="Times New Roman" w:hAnsi="Calibri"/>
                <w:color w:val="000000" w:themeColor="text1"/>
                <w:sz w:val="22"/>
                <w:szCs w:val="22"/>
                <w:lang w:val="en-GB" w:eastAsia="en-GB"/>
              </w:rPr>
            </w:pPr>
            <w:r w:rsidRPr="00200FC5">
              <w:rPr>
                <w:rFonts w:ascii="Calibri" w:eastAsia="Times New Roman" w:hAnsi="Calibri"/>
                <w:color w:val="000000" w:themeColor="text1"/>
                <w:sz w:val="22"/>
                <w:szCs w:val="22"/>
              </w:rPr>
              <w:t>0 (-2.38 to 0.40)</w:t>
            </w:r>
          </w:p>
        </w:tc>
        <w:tc>
          <w:tcPr>
            <w:tcW w:w="3267" w:type="dxa"/>
            <w:noWrap/>
          </w:tcPr>
          <w:p w14:paraId="54C94320" w14:textId="77777777" w:rsidR="00393DDB" w:rsidRPr="00200FC5" w:rsidRDefault="00393DDB" w:rsidP="00393DDB">
            <w:pPr>
              <w:jc w:val="center"/>
              <w:rPr>
                <w:rFonts w:ascii="Calibri" w:eastAsia="Times New Roman" w:hAnsi="Calibri"/>
                <w:color w:val="000000" w:themeColor="text1"/>
                <w:sz w:val="22"/>
                <w:szCs w:val="22"/>
                <w:lang w:val="en-GB" w:eastAsia="en-GB"/>
              </w:rPr>
            </w:pPr>
            <w:r w:rsidRPr="00200FC5">
              <w:rPr>
                <w:rFonts w:ascii="Calibri" w:eastAsia="Times New Roman" w:hAnsi="Calibri"/>
                <w:color w:val="000000" w:themeColor="text1"/>
                <w:sz w:val="22"/>
                <w:szCs w:val="22"/>
              </w:rPr>
              <w:t>-0.49 (-3.27 to 0.51)</w:t>
            </w:r>
          </w:p>
        </w:tc>
      </w:tr>
      <w:tr w:rsidR="00A1295E" w:rsidRPr="00200FC5" w14:paraId="0A02C37F" w14:textId="77777777" w:rsidTr="00A1295E">
        <w:trPr>
          <w:cnfStyle w:val="000000100000" w:firstRow="0" w:lastRow="0" w:firstColumn="0" w:lastColumn="0" w:oddVBand="0" w:evenVBand="0" w:oddHBand="1" w:evenHBand="0" w:firstRowFirstColumn="0" w:firstRowLastColumn="0" w:lastRowFirstColumn="0" w:lastRowLastColumn="0"/>
          <w:trHeight w:val="300"/>
        </w:trPr>
        <w:tc>
          <w:tcPr>
            <w:tcW w:w="3978" w:type="dxa"/>
          </w:tcPr>
          <w:p w14:paraId="36CF7864" w14:textId="1571B164" w:rsidR="00393DDB" w:rsidRPr="00200FC5" w:rsidRDefault="00393DDB" w:rsidP="00393DDB">
            <w:pPr>
              <w:ind w:left="288"/>
              <w:rPr>
                <w:rFonts w:ascii="Calibri" w:eastAsia="Times New Roman" w:hAnsi="Calibri"/>
                <w:color w:val="000000" w:themeColor="text1"/>
                <w:sz w:val="22"/>
                <w:szCs w:val="22"/>
                <w:lang w:val="en-GB" w:eastAsia="en-GB"/>
              </w:rPr>
            </w:pPr>
            <w:r w:rsidRPr="00200FC5">
              <w:rPr>
                <w:rFonts w:ascii="Calibri" w:hAnsi="Calibri" w:cs="Calibri"/>
                <w:color w:val="000000" w:themeColor="text1"/>
                <w:sz w:val="22"/>
                <w:szCs w:val="22"/>
              </w:rPr>
              <w:t>Stroke morbidity productivity costs</w:t>
            </w:r>
          </w:p>
        </w:tc>
        <w:tc>
          <w:tcPr>
            <w:tcW w:w="3033" w:type="dxa"/>
            <w:noWrap/>
          </w:tcPr>
          <w:p w14:paraId="504A6CE5" w14:textId="77777777" w:rsidR="00393DDB" w:rsidRPr="00200FC5" w:rsidRDefault="00393DDB" w:rsidP="00393DDB">
            <w:pPr>
              <w:jc w:val="center"/>
              <w:rPr>
                <w:rFonts w:ascii="Calibri" w:eastAsia="Times New Roman" w:hAnsi="Calibri"/>
                <w:color w:val="000000" w:themeColor="text1"/>
                <w:sz w:val="22"/>
                <w:szCs w:val="22"/>
                <w:lang w:val="en-GB" w:eastAsia="en-GB"/>
              </w:rPr>
            </w:pPr>
            <w:r w:rsidRPr="00200FC5">
              <w:rPr>
                <w:rFonts w:ascii="Calibri" w:eastAsia="Times New Roman" w:hAnsi="Calibri"/>
                <w:color w:val="000000" w:themeColor="text1"/>
                <w:sz w:val="22"/>
                <w:szCs w:val="22"/>
              </w:rPr>
              <w:t>-0.18 (-0.52 to -0.02)</w:t>
            </w:r>
          </w:p>
        </w:tc>
        <w:tc>
          <w:tcPr>
            <w:tcW w:w="3267" w:type="dxa"/>
            <w:noWrap/>
          </w:tcPr>
          <w:p w14:paraId="52405B7E" w14:textId="77777777" w:rsidR="00393DDB" w:rsidRPr="00200FC5" w:rsidRDefault="00393DDB" w:rsidP="00393DDB">
            <w:pPr>
              <w:jc w:val="center"/>
              <w:rPr>
                <w:rFonts w:ascii="Calibri" w:eastAsia="Times New Roman" w:hAnsi="Calibri"/>
                <w:color w:val="000000" w:themeColor="text1"/>
                <w:sz w:val="22"/>
                <w:szCs w:val="22"/>
                <w:lang w:val="en-GB" w:eastAsia="en-GB"/>
              </w:rPr>
            </w:pPr>
            <w:r w:rsidRPr="00200FC5">
              <w:rPr>
                <w:rFonts w:ascii="Calibri" w:eastAsia="Times New Roman" w:hAnsi="Calibri"/>
                <w:color w:val="000000" w:themeColor="text1"/>
                <w:sz w:val="22"/>
                <w:szCs w:val="22"/>
              </w:rPr>
              <w:t>-0.33 (-0.86 to -0.08)</w:t>
            </w:r>
          </w:p>
        </w:tc>
      </w:tr>
      <w:tr w:rsidR="00A1295E" w:rsidRPr="00200FC5" w14:paraId="5090F7D1" w14:textId="77777777" w:rsidTr="00A1295E">
        <w:trPr>
          <w:trHeight w:val="300"/>
        </w:trPr>
        <w:tc>
          <w:tcPr>
            <w:tcW w:w="3978" w:type="dxa"/>
          </w:tcPr>
          <w:p w14:paraId="2712A6FF" w14:textId="3EF5FFD6" w:rsidR="00393DDB" w:rsidRPr="00200FC5" w:rsidRDefault="00393DDB" w:rsidP="00393DDB">
            <w:pPr>
              <w:ind w:left="288"/>
              <w:rPr>
                <w:rFonts w:ascii="Calibri" w:hAnsi="Calibri" w:cs="Calibri"/>
                <w:color w:val="000000" w:themeColor="text1"/>
                <w:sz w:val="22"/>
                <w:szCs w:val="22"/>
              </w:rPr>
            </w:pPr>
            <w:r w:rsidRPr="00200FC5">
              <w:rPr>
                <w:rFonts w:ascii="Calibri" w:hAnsi="Calibri" w:cs="Calibri"/>
                <w:color w:val="000000" w:themeColor="text1"/>
                <w:sz w:val="22"/>
                <w:szCs w:val="22"/>
              </w:rPr>
              <w:t>Stroke informal care costs</w:t>
            </w:r>
            <w:r w:rsidR="00A1295E" w:rsidRPr="00200FC5">
              <w:rPr>
                <w:rFonts w:ascii="Calibri" w:hAnsi="Calibri" w:cs="Times"/>
                <w:b/>
                <w:color w:val="000000"/>
                <w:sz w:val="22"/>
                <w:szCs w:val="22"/>
                <w:vertAlign w:val="superscript"/>
              </w:rPr>
              <w:t>§</w:t>
            </w:r>
          </w:p>
        </w:tc>
        <w:tc>
          <w:tcPr>
            <w:tcW w:w="3033" w:type="dxa"/>
            <w:noWrap/>
          </w:tcPr>
          <w:p w14:paraId="119D3F89" w14:textId="77777777" w:rsidR="00393DDB" w:rsidRPr="00200FC5" w:rsidRDefault="00393DDB" w:rsidP="00393DDB">
            <w:pPr>
              <w:jc w:val="center"/>
              <w:rPr>
                <w:rFonts w:ascii="Calibri" w:eastAsia="Times New Roman" w:hAnsi="Calibri"/>
                <w:color w:val="000000" w:themeColor="text1"/>
                <w:sz w:val="22"/>
                <w:szCs w:val="22"/>
              </w:rPr>
            </w:pPr>
            <w:r w:rsidRPr="00200FC5">
              <w:rPr>
                <w:rFonts w:ascii="Calibri" w:eastAsia="Times New Roman" w:hAnsi="Calibri"/>
                <w:color w:val="000000" w:themeColor="text1"/>
                <w:sz w:val="22"/>
                <w:szCs w:val="22"/>
              </w:rPr>
              <w:t>-11.74 (-24.76 to -4.73)</w:t>
            </w:r>
          </w:p>
        </w:tc>
        <w:tc>
          <w:tcPr>
            <w:tcW w:w="3267" w:type="dxa"/>
            <w:noWrap/>
          </w:tcPr>
          <w:p w14:paraId="589B1567" w14:textId="77777777" w:rsidR="00393DDB" w:rsidRPr="00200FC5" w:rsidRDefault="00393DDB" w:rsidP="00393DDB">
            <w:pPr>
              <w:jc w:val="center"/>
              <w:rPr>
                <w:rFonts w:ascii="Calibri" w:eastAsia="Times New Roman" w:hAnsi="Calibri"/>
                <w:color w:val="000000" w:themeColor="text1"/>
                <w:sz w:val="22"/>
                <w:szCs w:val="22"/>
              </w:rPr>
            </w:pPr>
            <w:r w:rsidRPr="00200FC5">
              <w:rPr>
                <w:rFonts w:ascii="Calibri" w:eastAsia="Times New Roman" w:hAnsi="Calibri"/>
                <w:color w:val="000000" w:themeColor="text1"/>
                <w:sz w:val="22"/>
                <w:szCs w:val="22"/>
              </w:rPr>
              <w:t>-22.21 (-44.05 to -9.67)</w:t>
            </w:r>
          </w:p>
        </w:tc>
      </w:tr>
      <w:tr w:rsidR="00A1295E" w:rsidRPr="00200FC5" w14:paraId="7DDC625E" w14:textId="77777777" w:rsidTr="00A1295E">
        <w:trPr>
          <w:cnfStyle w:val="000000100000" w:firstRow="0" w:lastRow="0" w:firstColumn="0" w:lastColumn="0" w:oddVBand="0" w:evenVBand="0" w:oddHBand="1" w:evenHBand="0" w:firstRowFirstColumn="0" w:firstRowLastColumn="0" w:lastRowFirstColumn="0" w:lastRowLastColumn="0"/>
          <w:trHeight w:val="300"/>
        </w:trPr>
        <w:tc>
          <w:tcPr>
            <w:tcW w:w="3978" w:type="dxa"/>
          </w:tcPr>
          <w:p w14:paraId="6480003D" w14:textId="5B59AA39" w:rsidR="00393DDB" w:rsidRPr="00200FC5" w:rsidRDefault="00393DDB" w:rsidP="00393DDB">
            <w:pPr>
              <w:ind w:left="288"/>
              <w:rPr>
                <w:rFonts w:ascii="Calibri" w:hAnsi="Calibri" w:cs="Calibri"/>
                <w:color w:val="000000" w:themeColor="text1"/>
                <w:sz w:val="22"/>
                <w:szCs w:val="22"/>
              </w:rPr>
            </w:pPr>
            <w:r w:rsidRPr="00200FC5">
              <w:rPr>
                <w:rFonts w:ascii="Calibri" w:hAnsi="Calibri" w:cs="Calibri"/>
                <w:color w:val="000000" w:themeColor="text1"/>
                <w:sz w:val="22"/>
                <w:szCs w:val="22"/>
              </w:rPr>
              <w:t xml:space="preserve">T2DM medical costs </w:t>
            </w:r>
          </w:p>
        </w:tc>
        <w:tc>
          <w:tcPr>
            <w:tcW w:w="3033" w:type="dxa"/>
            <w:noWrap/>
          </w:tcPr>
          <w:p w14:paraId="1D9612E8" w14:textId="77777777" w:rsidR="00393DDB" w:rsidRPr="00200FC5" w:rsidRDefault="00393DDB" w:rsidP="00393DDB">
            <w:pPr>
              <w:jc w:val="center"/>
              <w:rPr>
                <w:rFonts w:ascii="Calibri" w:eastAsia="Times New Roman" w:hAnsi="Calibri"/>
                <w:color w:val="000000" w:themeColor="text1"/>
                <w:sz w:val="22"/>
                <w:szCs w:val="22"/>
              </w:rPr>
            </w:pPr>
            <w:r w:rsidRPr="00200FC5">
              <w:rPr>
                <w:rFonts w:ascii="Calibri" w:eastAsia="Times New Roman" w:hAnsi="Calibri"/>
                <w:color w:val="000000" w:themeColor="text1"/>
                <w:sz w:val="22"/>
                <w:szCs w:val="22"/>
              </w:rPr>
              <w:t>-18.14 (-33.00 to -8.28)</w:t>
            </w:r>
          </w:p>
        </w:tc>
        <w:tc>
          <w:tcPr>
            <w:tcW w:w="3267" w:type="dxa"/>
            <w:noWrap/>
          </w:tcPr>
          <w:p w14:paraId="21601398" w14:textId="77777777" w:rsidR="00393DDB" w:rsidRPr="00200FC5" w:rsidRDefault="00393DDB" w:rsidP="00393DDB">
            <w:pPr>
              <w:jc w:val="center"/>
              <w:rPr>
                <w:rFonts w:ascii="Calibri" w:eastAsia="Times New Roman" w:hAnsi="Calibri"/>
                <w:color w:val="000000" w:themeColor="text1"/>
                <w:sz w:val="22"/>
                <w:szCs w:val="22"/>
              </w:rPr>
            </w:pPr>
            <w:r w:rsidRPr="00200FC5">
              <w:rPr>
                <w:rFonts w:ascii="Calibri" w:eastAsia="Times New Roman" w:hAnsi="Calibri"/>
                <w:color w:val="000000" w:themeColor="text1"/>
                <w:sz w:val="22"/>
                <w:szCs w:val="22"/>
              </w:rPr>
              <w:t>-33.05 (-55.37 to -16.61)</w:t>
            </w:r>
          </w:p>
        </w:tc>
      </w:tr>
      <w:tr w:rsidR="00A1295E" w:rsidRPr="00200FC5" w14:paraId="75BCAB3A" w14:textId="77777777" w:rsidTr="00A1295E">
        <w:trPr>
          <w:trHeight w:val="300"/>
        </w:trPr>
        <w:tc>
          <w:tcPr>
            <w:tcW w:w="3978" w:type="dxa"/>
          </w:tcPr>
          <w:p w14:paraId="0AB69A2D" w14:textId="60CA18FA" w:rsidR="00393DDB" w:rsidRPr="00200FC5" w:rsidRDefault="00393DDB" w:rsidP="00393DDB">
            <w:pPr>
              <w:ind w:left="288"/>
              <w:rPr>
                <w:rFonts w:ascii="Calibri" w:hAnsi="Calibri" w:cs="Calibri"/>
                <w:color w:val="000000" w:themeColor="text1"/>
                <w:sz w:val="22"/>
                <w:szCs w:val="22"/>
              </w:rPr>
            </w:pPr>
            <w:r w:rsidRPr="00200FC5">
              <w:rPr>
                <w:rFonts w:ascii="Calibri" w:hAnsi="Calibri" w:cs="Calibri"/>
                <w:color w:val="000000" w:themeColor="text1"/>
                <w:sz w:val="22"/>
                <w:szCs w:val="22"/>
              </w:rPr>
              <w:t>T2DM productivity costs</w:t>
            </w:r>
          </w:p>
        </w:tc>
        <w:tc>
          <w:tcPr>
            <w:tcW w:w="3033" w:type="dxa"/>
            <w:noWrap/>
          </w:tcPr>
          <w:p w14:paraId="1A4564BA" w14:textId="77777777" w:rsidR="00393DDB" w:rsidRPr="00200FC5" w:rsidRDefault="00393DDB" w:rsidP="00393DDB">
            <w:pPr>
              <w:jc w:val="center"/>
              <w:rPr>
                <w:rFonts w:ascii="Calibri" w:eastAsia="Times New Roman" w:hAnsi="Calibri"/>
                <w:color w:val="000000" w:themeColor="text1"/>
                <w:sz w:val="22"/>
                <w:szCs w:val="22"/>
              </w:rPr>
            </w:pPr>
            <w:r w:rsidRPr="00200FC5">
              <w:rPr>
                <w:rFonts w:ascii="Calibri" w:eastAsia="Times New Roman" w:hAnsi="Calibri"/>
                <w:color w:val="000000" w:themeColor="text1"/>
                <w:sz w:val="22"/>
                <w:szCs w:val="22"/>
              </w:rPr>
              <w:t>-11.71 (-21.02 to -5.40)</w:t>
            </w:r>
          </w:p>
        </w:tc>
        <w:tc>
          <w:tcPr>
            <w:tcW w:w="3267" w:type="dxa"/>
            <w:noWrap/>
          </w:tcPr>
          <w:p w14:paraId="7335E5C5" w14:textId="77777777" w:rsidR="00393DDB" w:rsidRPr="00200FC5" w:rsidRDefault="00393DDB" w:rsidP="00393DDB">
            <w:pPr>
              <w:jc w:val="center"/>
              <w:rPr>
                <w:rFonts w:ascii="Calibri" w:eastAsia="Times New Roman" w:hAnsi="Calibri"/>
                <w:color w:val="000000" w:themeColor="text1"/>
                <w:sz w:val="22"/>
                <w:szCs w:val="22"/>
              </w:rPr>
            </w:pPr>
            <w:r w:rsidRPr="00200FC5">
              <w:rPr>
                <w:rFonts w:ascii="Calibri" w:eastAsia="Times New Roman" w:hAnsi="Calibri"/>
                <w:color w:val="000000" w:themeColor="text1"/>
                <w:sz w:val="22"/>
                <w:szCs w:val="22"/>
              </w:rPr>
              <w:t>-21.44 (-35.66 to -10.71)</w:t>
            </w:r>
          </w:p>
        </w:tc>
      </w:tr>
      <w:tr w:rsidR="00A1295E" w:rsidRPr="00200FC5" w14:paraId="54DFF3CC" w14:textId="77777777" w:rsidTr="00A1295E">
        <w:trPr>
          <w:cnfStyle w:val="000000100000" w:firstRow="0" w:lastRow="0" w:firstColumn="0" w:lastColumn="0" w:oddVBand="0" w:evenVBand="0" w:oddHBand="1" w:evenHBand="0" w:firstRowFirstColumn="0" w:firstRowLastColumn="0" w:lastRowFirstColumn="0" w:lastRowLastColumn="0"/>
          <w:trHeight w:val="300"/>
        </w:trPr>
        <w:tc>
          <w:tcPr>
            <w:tcW w:w="3978" w:type="dxa"/>
          </w:tcPr>
          <w:p w14:paraId="6201C93A" w14:textId="7E648177" w:rsidR="00393DDB" w:rsidRPr="00200FC5" w:rsidRDefault="00393DDB" w:rsidP="00393DDB">
            <w:pPr>
              <w:ind w:left="288"/>
              <w:rPr>
                <w:rFonts w:ascii="Calibri" w:eastAsia="Times New Roman" w:hAnsi="Calibri"/>
                <w:color w:val="000000" w:themeColor="text1"/>
                <w:sz w:val="22"/>
                <w:szCs w:val="22"/>
                <w:lang w:val="en-GB" w:eastAsia="en-GB"/>
              </w:rPr>
            </w:pPr>
            <w:r w:rsidRPr="00200FC5">
              <w:rPr>
                <w:rFonts w:ascii="Calibri" w:hAnsi="Calibri" w:cs="Calibri"/>
                <w:color w:val="000000" w:themeColor="text1"/>
                <w:sz w:val="22"/>
                <w:szCs w:val="22"/>
              </w:rPr>
              <w:t>T2DM</w:t>
            </w:r>
            <w:r w:rsidRPr="00200FC5">
              <w:rPr>
                <w:rFonts w:ascii="Calibri" w:eastAsia="Times New Roman" w:hAnsi="Calibri"/>
                <w:color w:val="000000" w:themeColor="text1"/>
                <w:sz w:val="22"/>
                <w:szCs w:val="22"/>
                <w:lang w:val="en-GB" w:eastAsia="en-GB"/>
              </w:rPr>
              <w:t xml:space="preserve"> informal care costs</w:t>
            </w:r>
            <w:r w:rsidR="00A1295E" w:rsidRPr="00200FC5">
              <w:rPr>
                <w:rFonts w:ascii="Calibri" w:hAnsi="Calibri" w:cs="Times"/>
                <w:b/>
                <w:color w:val="000000"/>
                <w:sz w:val="22"/>
                <w:szCs w:val="22"/>
                <w:vertAlign w:val="superscript"/>
              </w:rPr>
              <w:t>§</w:t>
            </w:r>
          </w:p>
        </w:tc>
        <w:tc>
          <w:tcPr>
            <w:tcW w:w="3033" w:type="dxa"/>
            <w:noWrap/>
          </w:tcPr>
          <w:p w14:paraId="7991AB54" w14:textId="77777777" w:rsidR="00393DDB" w:rsidRPr="00200FC5" w:rsidRDefault="00393DDB" w:rsidP="00393DDB">
            <w:pPr>
              <w:jc w:val="center"/>
              <w:rPr>
                <w:rFonts w:ascii="Calibri" w:eastAsia="Times New Roman" w:hAnsi="Calibri"/>
                <w:color w:val="000000" w:themeColor="text1"/>
                <w:sz w:val="22"/>
                <w:szCs w:val="22"/>
                <w:lang w:val="en-GB" w:eastAsia="en-GB"/>
              </w:rPr>
            </w:pPr>
            <w:r w:rsidRPr="00200FC5">
              <w:rPr>
                <w:rFonts w:ascii="Calibri" w:eastAsia="Times New Roman" w:hAnsi="Calibri"/>
                <w:color w:val="000000" w:themeColor="text1"/>
                <w:sz w:val="22"/>
                <w:szCs w:val="22"/>
              </w:rPr>
              <w:t>-0.36 (-0.74 to -0.12)</w:t>
            </w:r>
          </w:p>
        </w:tc>
        <w:tc>
          <w:tcPr>
            <w:tcW w:w="3267" w:type="dxa"/>
            <w:noWrap/>
          </w:tcPr>
          <w:p w14:paraId="6466BFFB" w14:textId="77777777" w:rsidR="00393DDB" w:rsidRPr="00200FC5" w:rsidRDefault="00393DDB" w:rsidP="00393DDB">
            <w:pPr>
              <w:jc w:val="center"/>
              <w:rPr>
                <w:rFonts w:ascii="Calibri" w:eastAsia="Times New Roman" w:hAnsi="Calibri"/>
                <w:color w:val="000000" w:themeColor="text1"/>
                <w:sz w:val="22"/>
                <w:szCs w:val="22"/>
                <w:lang w:val="en-GB" w:eastAsia="en-GB"/>
              </w:rPr>
            </w:pPr>
            <w:r w:rsidRPr="00200FC5">
              <w:rPr>
                <w:rFonts w:ascii="Calibri" w:eastAsia="Times New Roman" w:hAnsi="Calibri"/>
                <w:color w:val="000000" w:themeColor="text1"/>
                <w:sz w:val="22"/>
                <w:szCs w:val="22"/>
              </w:rPr>
              <w:t>-0.62 (-1.17 to -0.26)</w:t>
            </w:r>
          </w:p>
        </w:tc>
      </w:tr>
      <w:tr w:rsidR="00A1295E" w:rsidRPr="00200FC5" w14:paraId="37AF1E88" w14:textId="77777777" w:rsidTr="00A1295E">
        <w:trPr>
          <w:trHeight w:val="300"/>
        </w:trPr>
        <w:tc>
          <w:tcPr>
            <w:tcW w:w="3978" w:type="dxa"/>
          </w:tcPr>
          <w:p w14:paraId="2E98BD5D" w14:textId="70C7B26E" w:rsidR="00393DDB" w:rsidRPr="00200FC5" w:rsidRDefault="00393DDB" w:rsidP="00393DDB">
            <w:pPr>
              <w:spacing w:before="60"/>
              <w:rPr>
                <w:rFonts w:ascii="Calibri" w:eastAsia="Times New Roman" w:hAnsi="Calibri"/>
                <w:b/>
                <w:bCs/>
                <w:color w:val="000000"/>
                <w:sz w:val="22"/>
                <w:szCs w:val="22"/>
                <w:lang w:val="en-GB" w:eastAsia="en-GB"/>
              </w:rPr>
            </w:pPr>
            <w:r w:rsidRPr="00200FC5">
              <w:rPr>
                <w:rFonts w:ascii="Calibri" w:eastAsia="Times New Roman" w:hAnsi="Calibri"/>
                <w:b/>
                <w:color w:val="000000"/>
                <w:sz w:val="22"/>
                <w:szCs w:val="22"/>
                <w:lang w:val="en-GB" w:eastAsia="en-GB"/>
              </w:rPr>
              <w:t>Change in policy costs</w:t>
            </w:r>
            <w:r w:rsidR="00A1295E" w:rsidRPr="00200FC5">
              <w:rPr>
                <w:rFonts w:ascii="Calibri" w:hAnsi="Calibri" w:cs="Times"/>
                <w:color w:val="000000"/>
                <w:sz w:val="22"/>
                <w:szCs w:val="22"/>
                <w:vertAlign w:val="superscript"/>
              </w:rPr>
              <w:t>‡</w:t>
            </w:r>
            <w:r w:rsidRPr="00200FC5">
              <w:rPr>
                <w:rFonts w:ascii="Calibri" w:eastAsia="Times New Roman" w:hAnsi="Calibri"/>
                <w:b/>
                <w:color w:val="000000"/>
                <w:sz w:val="22"/>
                <w:szCs w:val="22"/>
                <w:lang w:val="en-GB" w:eastAsia="en-GB"/>
              </w:rPr>
              <w:t xml:space="preserve"> ($ billion)</w:t>
            </w:r>
          </w:p>
        </w:tc>
        <w:tc>
          <w:tcPr>
            <w:tcW w:w="3033" w:type="dxa"/>
            <w:noWrap/>
          </w:tcPr>
          <w:p w14:paraId="34A573F9" w14:textId="77777777" w:rsidR="00393DDB" w:rsidRPr="00200FC5" w:rsidRDefault="00393DDB" w:rsidP="00393DDB">
            <w:pPr>
              <w:spacing w:before="60"/>
              <w:jc w:val="center"/>
              <w:rPr>
                <w:rFonts w:ascii="Calibri" w:eastAsia="Times New Roman" w:hAnsi="Calibri"/>
                <w:b/>
                <w:color w:val="000000"/>
                <w:sz w:val="22"/>
                <w:szCs w:val="22"/>
              </w:rPr>
            </w:pPr>
            <w:r w:rsidRPr="00200FC5">
              <w:rPr>
                <w:rFonts w:ascii="Calibri" w:eastAsia="Times New Roman" w:hAnsi="Calibri"/>
                <w:color w:val="000000"/>
                <w:sz w:val="22"/>
                <w:szCs w:val="22"/>
              </w:rPr>
              <w:t>1.68 (0.67 to 3.79)</w:t>
            </w:r>
          </w:p>
        </w:tc>
        <w:tc>
          <w:tcPr>
            <w:tcW w:w="3267" w:type="dxa"/>
            <w:noWrap/>
          </w:tcPr>
          <w:p w14:paraId="4A5EF378" w14:textId="77777777" w:rsidR="00393DDB" w:rsidRPr="00200FC5" w:rsidRDefault="00393DDB" w:rsidP="00393DDB">
            <w:pPr>
              <w:spacing w:before="60"/>
              <w:jc w:val="center"/>
              <w:rPr>
                <w:rFonts w:ascii="Calibri" w:eastAsia="Times New Roman" w:hAnsi="Calibri"/>
                <w:b/>
                <w:color w:val="000000"/>
                <w:sz w:val="22"/>
                <w:szCs w:val="22"/>
              </w:rPr>
            </w:pPr>
            <w:r w:rsidRPr="00200FC5">
              <w:rPr>
                <w:rFonts w:ascii="Calibri" w:eastAsia="Times New Roman" w:hAnsi="Calibri"/>
                <w:color w:val="000000"/>
                <w:sz w:val="22"/>
                <w:szCs w:val="22"/>
              </w:rPr>
              <w:t>4.32 (2.26 to 7.60)</w:t>
            </w:r>
          </w:p>
        </w:tc>
      </w:tr>
      <w:tr w:rsidR="00A1295E" w:rsidRPr="00200FC5" w14:paraId="71B2BCA6" w14:textId="77777777" w:rsidTr="00A1295E">
        <w:trPr>
          <w:cnfStyle w:val="000000100000" w:firstRow="0" w:lastRow="0" w:firstColumn="0" w:lastColumn="0" w:oddVBand="0" w:evenVBand="0" w:oddHBand="1" w:evenHBand="0" w:firstRowFirstColumn="0" w:firstRowLastColumn="0" w:lastRowFirstColumn="0" w:lastRowLastColumn="0"/>
          <w:trHeight w:val="300"/>
        </w:trPr>
        <w:tc>
          <w:tcPr>
            <w:tcW w:w="3978" w:type="dxa"/>
          </w:tcPr>
          <w:p w14:paraId="54331C60" w14:textId="1848A5F8" w:rsidR="00393DDB" w:rsidRPr="00200FC5" w:rsidRDefault="00393DDB" w:rsidP="00393DDB">
            <w:pPr>
              <w:ind w:left="288"/>
              <w:rPr>
                <w:rFonts w:ascii="Calibri" w:eastAsia="Times New Roman" w:hAnsi="Calibri"/>
                <w:color w:val="000000" w:themeColor="text1"/>
                <w:sz w:val="22"/>
                <w:szCs w:val="22"/>
                <w:lang w:val="en-GB" w:eastAsia="en-GB"/>
              </w:rPr>
            </w:pPr>
            <w:r w:rsidRPr="00200FC5">
              <w:rPr>
                <w:rFonts w:ascii="Calibri" w:hAnsi="Calibri" w:cs="Calibri"/>
                <w:color w:val="000000" w:themeColor="text1"/>
                <w:sz w:val="22"/>
                <w:szCs w:val="22"/>
              </w:rPr>
              <w:t>Government administrative costs</w:t>
            </w:r>
          </w:p>
        </w:tc>
        <w:tc>
          <w:tcPr>
            <w:tcW w:w="3033" w:type="dxa"/>
            <w:noWrap/>
          </w:tcPr>
          <w:p w14:paraId="47D467F7" w14:textId="77777777" w:rsidR="00393DDB" w:rsidRPr="00200FC5" w:rsidRDefault="00393DDB" w:rsidP="00393DDB">
            <w:pPr>
              <w:jc w:val="center"/>
              <w:rPr>
                <w:rFonts w:ascii="Calibri" w:eastAsia="Times New Roman" w:hAnsi="Calibri"/>
                <w:color w:val="000000" w:themeColor="text1"/>
                <w:sz w:val="22"/>
                <w:szCs w:val="22"/>
                <w:lang w:val="en-GB" w:eastAsia="en-GB"/>
              </w:rPr>
            </w:pPr>
            <w:r w:rsidRPr="00200FC5">
              <w:rPr>
                <w:rFonts w:ascii="Calibri" w:eastAsia="Times New Roman" w:hAnsi="Calibri"/>
                <w:color w:val="000000" w:themeColor="text1"/>
                <w:sz w:val="22"/>
                <w:szCs w:val="22"/>
              </w:rPr>
              <w:t>0.02 (0.01 to 0.02)</w:t>
            </w:r>
          </w:p>
        </w:tc>
        <w:tc>
          <w:tcPr>
            <w:tcW w:w="3267" w:type="dxa"/>
            <w:noWrap/>
          </w:tcPr>
          <w:p w14:paraId="3AA54772" w14:textId="77777777" w:rsidR="00393DDB" w:rsidRPr="00200FC5" w:rsidRDefault="00393DDB" w:rsidP="00393DDB">
            <w:pPr>
              <w:jc w:val="center"/>
              <w:rPr>
                <w:rFonts w:ascii="Calibri" w:eastAsia="Times New Roman" w:hAnsi="Calibri"/>
                <w:color w:val="000000" w:themeColor="text1"/>
                <w:sz w:val="22"/>
                <w:szCs w:val="22"/>
                <w:lang w:val="en-GB" w:eastAsia="en-GB"/>
              </w:rPr>
            </w:pPr>
            <w:r w:rsidRPr="00200FC5">
              <w:rPr>
                <w:rFonts w:ascii="Calibri" w:eastAsia="Times New Roman" w:hAnsi="Calibri"/>
                <w:color w:val="000000" w:themeColor="text1"/>
                <w:sz w:val="22"/>
                <w:szCs w:val="22"/>
              </w:rPr>
              <w:t>0.02 (0.01 to 0.02)</w:t>
            </w:r>
          </w:p>
        </w:tc>
      </w:tr>
      <w:tr w:rsidR="00A1295E" w:rsidRPr="00200FC5" w14:paraId="0D79243A" w14:textId="77777777" w:rsidTr="00A1295E">
        <w:trPr>
          <w:trHeight w:val="300"/>
        </w:trPr>
        <w:tc>
          <w:tcPr>
            <w:tcW w:w="3978" w:type="dxa"/>
          </w:tcPr>
          <w:p w14:paraId="70FC1D25" w14:textId="34B9DCBE" w:rsidR="00393DDB" w:rsidRPr="00200FC5" w:rsidRDefault="00393DDB" w:rsidP="00393DDB">
            <w:pPr>
              <w:ind w:left="288"/>
              <w:rPr>
                <w:rFonts w:ascii="Calibri" w:eastAsia="Times New Roman" w:hAnsi="Calibri"/>
                <w:color w:val="000000" w:themeColor="text1"/>
                <w:sz w:val="22"/>
                <w:szCs w:val="22"/>
                <w:lang w:val="en-GB" w:eastAsia="en-GB"/>
              </w:rPr>
            </w:pPr>
            <w:r w:rsidRPr="00200FC5">
              <w:rPr>
                <w:rFonts w:ascii="Calibri" w:hAnsi="Calibri" w:cs="Calibri"/>
                <w:color w:val="000000" w:themeColor="text1"/>
                <w:sz w:val="22"/>
                <w:szCs w:val="22"/>
              </w:rPr>
              <w:t>Industry compliance costs</w:t>
            </w:r>
          </w:p>
        </w:tc>
        <w:tc>
          <w:tcPr>
            <w:tcW w:w="3033" w:type="dxa"/>
            <w:noWrap/>
          </w:tcPr>
          <w:p w14:paraId="12F70390" w14:textId="77777777" w:rsidR="00393DDB" w:rsidRPr="00200FC5" w:rsidRDefault="00393DDB" w:rsidP="00393DDB">
            <w:pPr>
              <w:jc w:val="center"/>
              <w:rPr>
                <w:rFonts w:ascii="Calibri" w:eastAsia="Times New Roman" w:hAnsi="Calibri"/>
                <w:color w:val="000000" w:themeColor="text1"/>
                <w:sz w:val="22"/>
                <w:szCs w:val="22"/>
                <w:lang w:val="en-GB" w:eastAsia="en-GB"/>
              </w:rPr>
            </w:pPr>
            <w:r w:rsidRPr="00200FC5">
              <w:rPr>
                <w:rFonts w:ascii="Calibri" w:eastAsia="Times New Roman" w:hAnsi="Calibri"/>
                <w:color w:val="000000" w:themeColor="text1"/>
                <w:sz w:val="22"/>
                <w:szCs w:val="22"/>
              </w:rPr>
              <w:t>1.66 (0.64 to 3.78)</w:t>
            </w:r>
          </w:p>
        </w:tc>
        <w:tc>
          <w:tcPr>
            <w:tcW w:w="3267" w:type="dxa"/>
            <w:noWrap/>
          </w:tcPr>
          <w:p w14:paraId="29506D2D" w14:textId="77777777" w:rsidR="00393DDB" w:rsidRPr="00200FC5" w:rsidRDefault="00393DDB" w:rsidP="00393DDB">
            <w:pPr>
              <w:jc w:val="center"/>
              <w:rPr>
                <w:rFonts w:ascii="Calibri" w:eastAsia="Times New Roman" w:hAnsi="Calibri"/>
                <w:color w:val="000000" w:themeColor="text1"/>
                <w:sz w:val="22"/>
                <w:szCs w:val="22"/>
                <w:lang w:val="en-GB" w:eastAsia="en-GB"/>
              </w:rPr>
            </w:pPr>
            <w:r w:rsidRPr="00200FC5">
              <w:rPr>
                <w:rFonts w:ascii="Calibri" w:eastAsia="Times New Roman" w:hAnsi="Calibri"/>
                <w:color w:val="000000" w:themeColor="text1"/>
                <w:sz w:val="22"/>
                <w:szCs w:val="22"/>
              </w:rPr>
              <w:t>1.66 (0.64 to 3.78)</w:t>
            </w:r>
          </w:p>
        </w:tc>
      </w:tr>
      <w:tr w:rsidR="00A1295E" w:rsidRPr="00200FC5" w14:paraId="265E3C0D" w14:textId="77777777" w:rsidTr="00A1295E">
        <w:trPr>
          <w:cnfStyle w:val="000000100000" w:firstRow="0" w:lastRow="0" w:firstColumn="0" w:lastColumn="0" w:oddVBand="0" w:evenVBand="0" w:oddHBand="1" w:evenHBand="0" w:firstRowFirstColumn="0" w:firstRowLastColumn="0" w:lastRowFirstColumn="0" w:lastRowLastColumn="0"/>
          <w:trHeight w:val="300"/>
        </w:trPr>
        <w:tc>
          <w:tcPr>
            <w:tcW w:w="3978" w:type="dxa"/>
          </w:tcPr>
          <w:p w14:paraId="7B6F867B" w14:textId="59A2D964" w:rsidR="00393DDB" w:rsidRPr="00200FC5" w:rsidRDefault="00393DDB" w:rsidP="00393DDB">
            <w:pPr>
              <w:ind w:left="288"/>
              <w:rPr>
                <w:rFonts w:ascii="Calibri" w:eastAsia="Times New Roman" w:hAnsi="Calibri"/>
                <w:color w:val="000000" w:themeColor="text1"/>
                <w:sz w:val="22"/>
                <w:szCs w:val="22"/>
                <w:lang w:val="en-GB" w:eastAsia="en-GB"/>
              </w:rPr>
            </w:pPr>
            <w:r w:rsidRPr="00200FC5">
              <w:rPr>
                <w:rFonts w:ascii="Calibri" w:hAnsi="Calibri" w:cs="Calibri"/>
                <w:color w:val="000000" w:themeColor="text1"/>
                <w:sz w:val="22"/>
                <w:szCs w:val="22"/>
              </w:rPr>
              <w:t>Industry reformulation costs</w:t>
            </w:r>
          </w:p>
        </w:tc>
        <w:tc>
          <w:tcPr>
            <w:tcW w:w="3033" w:type="dxa"/>
            <w:noWrap/>
          </w:tcPr>
          <w:p w14:paraId="00870C7B" w14:textId="77777777" w:rsidR="00393DDB" w:rsidRPr="00200FC5" w:rsidRDefault="00393DDB" w:rsidP="00393DDB">
            <w:pPr>
              <w:jc w:val="center"/>
              <w:rPr>
                <w:rFonts w:ascii="Calibri" w:eastAsia="Times New Roman" w:hAnsi="Calibri"/>
                <w:color w:val="000000" w:themeColor="text1"/>
                <w:sz w:val="22"/>
                <w:szCs w:val="22"/>
                <w:lang w:val="en-GB" w:eastAsia="en-GB"/>
              </w:rPr>
            </w:pPr>
            <w:r w:rsidRPr="00200FC5">
              <w:rPr>
                <w:rFonts w:ascii="Calibri" w:eastAsia="Times New Roman" w:hAnsi="Calibri"/>
                <w:color w:val="000000" w:themeColor="text1"/>
                <w:sz w:val="22"/>
                <w:szCs w:val="22"/>
              </w:rPr>
              <w:t>0</w:t>
            </w:r>
          </w:p>
        </w:tc>
        <w:tc>
          <w:tcPr>
            <w:tcW w:w="3267" w:type="dxa"/>
            <w:noWrap/>
          </w:tcPr>
          <w:p w14:paraId="57F67E75" w14:textId="77777777" w:rsidR="00393DDB" w:rsidRPr="00200FC5" w:rsidRDefault="00393DDB" w:rsidP="00393DDB">
            <w:pPr>
              <w:jc w:val="center"/>
              <w:rPr>
                <w:rFonts w:ascii="Calibri" w:eastAsia="Times New Roman" w:hAnsi="Calibri"/>
                <w:color w:val="000000" w:themeColor="text1"/>
                <w:sz w:val="22"/>
                <w:szCs w:val="22"/>
              </w:rPr>
            </w:pPr>
            <w:r w:rsidRPr="00200FC5">
              <w:rPr>
                <w:rFonts w:ascii="Calibri" w:eastAsia="Times New Roman" w:hAnsi="Calibri"/>
                <w:color w:val="000000" w:themeColor="text1"/>
                <w:sz w:val="22"/>
                <w:szCs w:val="22"/>
              </w:rPr>
              <w:t>2.46 (0.93 to 5.35)</w:t>
            </w:r>
          </w:p>
        </w:tc>
      </w:tr>
      <w:tr w:rsidR="00A1295E" w:rsidRPr="00200FC5" w14:paraId="1447D79D" w14:textId="77777777" w:rsidTr="00A1295E">
        <w:trPr>
          <w:trHeight w:val="300"/>
        </w:trPr>
        <w:tc>
          <w:tcPr>
            <w:tcW w:w="3978" w:type="dxa"/>
          </w:tcPr>
          <w:p w14:paraId="08329318" w14:textId="38151E12" w:rsidR="00393DDB" w:rsidRPr="00200FC5" w:rsidRDefault="00393DDB" w:rsidP="00393DDB">
            <w:pPr>
              <w:spacing w:before="60"/>
              <w:rPr>
                <w:rFonts w:ascii="Calibri" w:eastAsia="Times New Roman" w:hAnsi="Calibri"/>
                <w:b/>
                <w:bCs/>
                <w:color w:val="000000" w:themeColor="text1"/>
                <w:sz w:val="22"/>
                <w:szCs w:val="22"/>
                <w:lang w:val="en-GB" w:eastAsia="en-GB"/>
              </w:rPr>
            </w:pPr>
            <w:r w:rsidRPr="00200FC5">
              <w:rPr>
                <w:rFonts w:ascii="Calibri" w:eastAsia="Times New Roman" w:hAnsi="Calibri"/>
                <w:b/>
                <w:color w:val="000000" w:themeColor="text1"/>
                <w:sz w:val="22"/>
                <w:szCs w:val="22"/>
                <w:lang w:val="en-GB" w:eastAsia="en-GB"/>
              </w:rPr>
              <w:t>Total net cost from healthcare perspective</w:t>
            </w:r>
            <w:r w:rsidR="00A1295E" w:rsidRPr="00200FC5">
              <w:rPr>
                <w:rFonts w:ascii="Calibri" w:hAnsi="Calibri" w:cs="Times"/>
                <w:b/>
                <w:color w:val="000000"/>
                <w:sz w:val="22"/>
                <w:szCs w:val="22"/>
                <w:vertAlign w:val="superscript"/>
              </w:rPr>
              <w:t>¶</w:t>
            </w:r>
            <w:r w:rsidRPr="00200FC5">
              <w:rPr>
                <w:rFonts w:ascii="Calibri" w:eastAsia="Times New Roman" w:hAnsi="Calibri"/>
                <w:b/>
                <w:color w:val="000000" w:themeColor="text1"/>
                <w:sz w:val="22"/>
                <w:szCs w:val="22"/>
                <w:lang w:val="en-GB" w:eastAsia="en-GB"/>
              </w:rPr>
              <w:t xml:space="preserve"> ($ billion)</w:t>
            </w:r>
          </w:p>
        </w:tc>
        <w:tc>
          <w:tcPr>
            <w:tcW w:w="3033" w:type="dxa"/>
            <w:noWrap/>
            <w:hideMark/>
          </w:tcPr>
          <w:p w14:paraId="1741C76E" w14:textId="77777777" w:rsidR="00393DDB" w:rsidRPr="00200FC5" w:rsidRDefault="00393DDB" w:rsidP="00393DDB">
            <w:pPr>
              <w:spacing w:before="60"/>
              <w:jc w:val="center"/>
              <w:rPr>
                <w:rFonts w:ascii="Calibri" w:eastAsia="Times New Roman" w:hAnsi="Calibri"/>
                <w:color w:val="000000" w:themeColor="text1"/>
                <w:sz w:val="22"/>
                <w:szCs w:val="22"/>
                <w:lang w:val="en-GB" w:eastAsia="en-GB"/>
              </w:rPr>
            </w:pPr>
            <w:r w:rsidRPr="00200FC5">
              <w:rPr>
                <w:rFonts w:ascii="Calibri" w:eastAsia="Times New Roman" w:hAnsi="Calibri"/>
                <w:color w:val="000000" w:themeColor="text1"/>
                <w:sz w:val="22"/>
                <w:szCs w:val="22"/>
              </w:rPr>
              <w:t>-31.01 (-54.53 to -15.74)</w:t>
            </w:r>
          </w:p>
        </w:tc>
        <w:tc>
          <w:tcPr>
            <w:tcW w:w="3267" w:type="dxa"/>
            <w:noWrap/>
            <w:hideMark/>
          </w:tcPr>
          <w:p w14:paraId="518C73EB" w14:textId="77777777" w:rsidR="00393DDB" w:rsidRPr="00200FC5" w:rsidRDefault="00393DDB" w:rsidP="00393DDB">
            <w:pPr>
              <w:spacing w:before="60"/>
              <w:jc w:val="center"/>
              <w:rPr>
                <w:rFonts w:ascii="Calibri" w:eastAsia="Times New Roman" w:hAnsi="Calibri"/>
                <w:color w:val="000000" w:themeColor="text1"/>
                <w:sz w:val="22"/>
                <w:szCs w:val="22"/>
                <w:lang w:val="en-GB" w:eastAsia="en-GB"/>
              </w:rPr>
            </w:pPr>
            <w:r w:rsidRPr="00200FC5">
              <w:rPr>
                <w:rFonts w:ascii="Calibri" w:eastAsia="Times New Roman" w:hAnsi="Calibri"/>
                <w:color w:val="000000" w:themeColor="text1"/>
                <w:sz w:val="22"/>
                <w:szCs w:val="22"/>
              </w:rPr>
              <w:t>-57.62 (-92.42 to -31.89)</w:t>
            </w:r>
          </w:p>
        </w:tc>
      </w:tr>
      <w:tr w:rsidR="00A1295E" w:rsidRPr="00200FC5" w14:paraId="13B2D1D6" w14:textId="77777777" w:rsidTr="00A1295E">
        <w:trPr>
          <w:cnfStyle w:val="000000100000" w:firstRow="0" w:lastRow="0" w:firstColumn="0" w:lastColumn="0" w:oddVBand="0" w:evenVBand="0" w:oddHBand="1" w:evenHBand="0" w:firstRowFirstColumn="0" w:firstRowLastColumn="0" w:lastRowFirstColumn="0" w:lastRowLastColumn="0"/>
          <w:trHeight w:val="300"/>
        </w:trPr>
        <w:tc>
          <w:tcPr>
            <w:tcW w:w="3978" w:type="dxa"/>
          </w:tcPr>
          <w:p w14:paraId="23276253" w14:textId="1D2F78F9" w:rsidR="00393DDB" w:rsidRPr="00200FC5" w:rsidRDefault="00393DDB" w:rsidP="00393DDB">
            <w:pPr>
              <w:spacing w:before="60"/>
              <w:rPr>
                <w:rFonts w:ascii="Calibri" w:eastAsia="Times New Roman" w:hAnsi="Calibri"/>
                <w:b/>
                <w:bCs/>
                <w:color w:val="000000" w:themeColor="text1"/>
                <w:sz w:val="22"/>
                <w:szCs w:val="22"/>
                <w:lang w:val="en-GB" w:eastAsia="en-GB"/>
              </w:rPr>
            </w:pPr>
            <w:r w:rsidRPr="00200FC5">
              <w:rPr>
                <w:rFonts w:ascii="Calibri" w:eastAsia="Times New Roman" w:hAnsi="Calibri"/>
                <w:b/>
                <w:color w:val="000000" w:themeColor="text1"/>
                <w:sz w:val="22"/>
                <w:szCs w:val="22"/>
                <w:lang w:val="en-GB" w:eastAsia="en-GB"/>
              </w:rPr>
              <w:t>Total net cost from societal perspective</w:t>
            </w:r>
            <w:r w:rsidR="00A1295E" w:rsidRPr="00200FC5">
              <w:rPr>
                <w:rFonts w:ascii="Calibri" w:hAnsi="Calibri" w:cs="Times"/>
                <w:b/>
                <w:color w:val="000000"/>
                <w:sz w:val="22"/>
                <w:szCs w:val="22"/>
                <w:vertAlign w:val="superscript"/>
              </w:rPr>
              <w:t>¶</w:t>
            </w:r>
            <w:r w:rsidRPr="00200FC5">
              <w:rPr>
                <w:rFonts w:ascii="Calibri" w:eastAsia="Times New Roman" w:hAnsi="Calibri"/>
                <w:b/>
                <w:color w:val="000000" w:themeColor="text1"/>
                <w:sz w:val="22"/>
                <w:szCs w:val="22"/>
                <w:lang w:val="en-GB" w:eastAsia="en-GB"/>
              </w:rPr>
              <w:t xml:space="preserve"> ($ billion)</w:t>
            </w:r>
          </w:p>
        </w:tc>
        <w:tc>
          <w:tcPr>
            <w:tcW w:w="3033" w:type="dxa"/>
            <w:noWrap/>
            <w:hideMark/>
          </w:tcPr>
          <w:p w14:paraId="38F3DE26" w14:textId="77777777" w:rsidR="00393DDB" w:rsidRPr="00200FC5" w:rsidRDefault="00393DDB" w:rsidP="00393DDB">
            <w:pPr>
              <w:spacing w:before="60"/>
              <w:jc w:val="center"/>
              <w:rPr>
                <w:rFonts w:ascii="Calibri" w:eastAsia="Times New Roman" w:hAnsi="Calibri"/>
                <w:color w:val="000000" w:themeColor="text1"/>
                <w:sz w:val="22"/>
                <w:szCs w:val="22"/>
              </w:rPr>
            </w:pPr>
            <w:r w:rsidRPr="00200FC5">
              <w:rPr>
                <w:rFonts w:ascii="Calibri" w:eastAsia="Times New Roman" w:hAnsi="Calibri"/>
                <w:color w:val="000000" w:themeColor="text1"/>
                <w:sz w:val="22"/>
                <w:szCs w:val="22"/>
              </w:rPr>
              <w:t>-61.92 (-103.26 to -33.07)</w:t>
            </w:r>
          </w:p>
        </w:tc>
        <w:tc>
          <w:tcPr>
            <w:tcW w:w="3267" w:type="dxa"/>
            <w:noWrap/>
            <w:hideMark/>
          </w:tcPr>
          <w:p w14:paraId="7E9E2307" w14:textId="77777777" w:rsidR="00393DDB" w:rsidRPr="00200FC5" w:rsidRDefault="00393DDB" w:rsidP="00393DDB">
            <w:pPr>
              <w:spacing w:before="60"/>
              <w:jc w:val="center"/>
              <w:rPr>
                <w:rFonts w:ascii="Calibri" w:eastAsia="Times New Roman" w:hAnsi="Calibri"/>
                <w:color w:val="000000" w:themeColor="text1"/>
                <w:sz w:val="22"/>
                <w:szCs w:val="22"/>
              </w:rPr>
            </w:pPr>
            <w:r w:rsidRPr="00200FC5">
              <w:rPr>
                <w:rFonts w:ascii="Calibri" w:eastAsia="Times New Roman" w:hAnsi="Calibri"/>
                <w:color w:val="000000" w:themeColor="text1"/>
                <w:sz w:val="22"/>
                <w:szCs w:val="22"/>
              </w:rPr>
              <w:t>-113.25 (-175.21 to -67.33)</w:t>
            </w:r>
          </w:p>
        </w:tc>
      </w:tr>
      <w:tr w:rsidR="00A1295E" w:rsidRPr="00200FC5" w14:paraId="42D27035" w14:textId="77777777" w:rsidTr="00A1295E">
        <w:trPr>
          <w:trHeight w:val="261"/>
        </w:trPr>
        <w:tc>
          <w:tcPr>
            <w:tcW w:w="3978" w:type="dxa"/>
          </w:tcPr>
          <w:p w14:paraId="4E28AFD2" w14:textId="4140B988" w:rsidR="00393DDB" w:rsidRPr="00200FC5" w:rsidRDefault="00393DDB" w:rsidP="00393DDB">
            <w:pPr>
              <w:spacing w:before="60"/>
              <w:rPr>
                <w:rFonts w:ascii="Calibri" w:eastAsia="Times New Roman" w:hAnsi="Calibri"/>
                <w:b/>
                <w:bCs/>
                <w:color w:val="000000" w:themeColor="text1"/>
                <w:sz w:val="22"/>
                <w:szCs w:val="22"/>
                <w:lang w:val="en-GB" w:eastAsia="en-GB"/>
              </w:rPr>
            </w:pPr>
            <w:r w:rsidRPr="00200FC5">
              <w:rPr>
                <w:rFonts w:ascii="Calibri" w:eastAsia="Times New Roman" w:hAnsi="Calibri"/>
                <w:b/>
                <w:color w:val="000000" w:themeColor="text1"/>
                <w:sz w:val="22"/>
                <w:szCs w:val="22"/>
                <w:lang w:val="en-GB" w:eastAsia="en-GB"/>
              </w:rPr>
              <w:t>Net monetary benefit</w:t>
            </w:r>
            <w:r w:rsidR="00A1295E" w:rsidRPr="00200FC5">
              <w:rPr>
                <w:rFonts w:ascii="Calibri" w:eastAsia="Times New Roman" w:hAnsi="Calibri"/>
                <w:b/>
                <w:color w:val="000000" w:themeColor="text1"/>
                <w:sz w:val="22"/>
                <w:szCs w:val="22"/>
                <w:vertAlign w:val="superscript"/>
                <w:lang w:val="en-GB" w:eastAsia="en-GB"/>
              </w:rPr>
              <w:t>||</w:t>
            </w:r>
            <w:r w:rsidRPr="00200FC5">
              <w:rPr>
                <w:rFonts w:ascii="Calibri" w:eastAsia="Times New Roman" w:hAnsi="Calibri"/>
                <w:b/>
                <w:color w:val="000000" w:themeColor="text1"/>
                <w:sz w:val="22"/>
                <w:szCs w:val="22"/>
                <w:lang w:val="en-GB" w:eastAsia="en-GB"/>
              </w:rPr>
              <w:t xml:space="preserve"> (valuing QALYs at $100,000)</w:t>
            </w:r>
          </w:p>
        </w:tc>
        <w:tc>
          <w:tcPr>
            <w:tcW w:w="3033" w:type="dxa"/>
            <w:hideMark/>
          </w:tcPr>
          <w:p w14:paraId="09EDE428" w14:textId="77777777" w:rsidR="00393DDB" w:rsidRPr="00200FC5" w:rsidRDefault="00393DDB" w:rsidP="00393DDB">
            <w:pPr>
              <w:spacing w:before="60"/>
              <w:jc w:val="center"/>
              <w:rPr>
                <w:rFonts w:ascii="Calibri" w:eastAsia="Times New Roman" w:hAnsi="Calibri"/>
                <w:color w:val="000000" w:themeColor="text1"/>
                <w:sz w:val="22"/>
                <w:szCs w:val="22"/>
                <w:lang w:val="en-GB" w:eastAsia="en-GB"/>
              </w:rPr>
            </w:pPr>
            <w:r w:rsidRPr="00200FC5">
              <w:rPr>
                <w:rFonts w:ascii="Calibri" w:eastAsia="Times New Roman" w:hAnsi="Calibri"/>
                <w:color w:val="000000" w:themeColor="text1"/>
                <w:sz w:val="22"/>
                <w:szCs w:val="22"/>
              </w:rPr>
              <w:t>134.78 (74.96 to 217.27)</w:t>
            </w:r>
          </w:p>
        </w:tc>
        <w:tc>
          <w:tcPr>
            <w:tcW w:w="3267" w:type="dxa"/>
            <w:hideMark/>
          </w:tcPr>
          <w:p w14:paraId="06569658" w14:textId="77777777" w:rsidR="00393DDB" w:rsidRPr="00200FC5" w:rsidRDefault="00393DDB" w:rsidP="00393DDB">
            <w:pPr>
              <w:spacing w:before="60"/>
              <w:jc w:val="center"/>
              <w:rPr>
                <w:rFonts w:ascii="Calibri" w:eastAsia="Times New Roman" w:hAnsi="Calibri"/>
                <w:color w:val="000000" w:themeColor="text1"/>
                <w:sz w:val="22"/>
                <w:szCs w:val="22"/>
                <w:lang w:val="en-GB" w:eastAsia="en-GB"/>
              </w:rPr>
            </w:pPr>
            <w:r w:rsidRPr="00200FC5">
              <w:rPr>
                <w:rFonts w:ascii="Calibri" w:eastAsia="Times New Roman" w:hAnsi="Calibri"/>
                <w:color w:val="000000" w:themeColor="text1"/>
                <w:sz w:val="22"/>
                <w:szCs w:val="22"/>
              </w:rPr>
              <w:t>247.03 (155.96 to 363.94)</w:t>
            </w:r>
          </w:p>
        </w:tc>
      </w:tr>
      <w:tr w:rsidR="00A1295E" w:rsidRPr="00200FC5" w14:paraId="50BD0ACE" w14:textId="77777777" w:rsidTr="00A1295E">
        <w:trPr>
          <w:cnfStyle w:val="000000100000" w:firstRow="0" w:lastRow="0" w:firstColumn="0" w:lastColumn="0" w:oddVBand="0" w:evenVBand="0" w:oddHBand="1" w:evenHBand="0" w:firstRowFirstColumn="0" w:firstRowLastColumn="0" w:lastRowFirstColumn="0" w:lastRowLastColumn="0"/>
          <w:trHeight w:val="459"/>
        </w:trPr>
        <w:tc>
          <w:tcPr>
            <w:tcW w:w="3978" w:type="dxa"/>
          </w:tcPr>
          <w:p w14:paraId="1E276A9C" w14:textId="6DA4D156" w:rsidR="00393DDB" w:rsidRPr="00200FC5" w:rsidRDefault="00393DDB" w:rsidP="00393DDB">
            <w:pPr>
              <w:spacing w:before="60"/>
              <w:rPr>
                <w:rFonts w:ascii="Calibri" w:eastAsia="Times New Roman" w:hAnsi="Calibri"/>
                <w:b/>
                <w:bCs/>
                <w:color w:val="000000" w:themeColor="text1"/>
                <w:sz w:val="22"/>
                <w:szCs w:val="22"/>
                <w:lang w:val="en-GB" w:eastAsia="en-GB"/>
              </w:rPr>
            </w:pPr>
            <w:r w:rsidRPr="00200FC5">
              <w:rPr>
                <w:rFonts w:ascii="Calibri" w:eastAsia="Times New Roman" w:hAnsi="Calibri"/>
                <w:b/>
                <w:color w:val="000000" w:themeColor="text1"/>
                <w:sz w:val="22"/>
                <w:szCs w:val="22"/>
                <w:lang w:val="en-GB" w:eastAsia="en-GB"/>
              </w:rPr>
              <w:t>Incremental cost-effectiveness ratio</w:t>
            </w:r>
            <w:r w:rsidR="00EA549B" w:rsidRPr="00200FC5">
              <w:rPr>
                <w:rFonts w:ascii="Calibri" w:eastAsia="Times New Roman" w:hAnsi="Calibri"/>
                <w:b/>
                <w:color w:val="000000" w:themeColor="text1"/>
                <w:sz w:val="22"/>
                <w:szCs w:val="22"/>
                <w:vertAlign w:val="superscript"/>
                <w:lang w:val="en-GB" w:eastAsia="en-GB"/>
              </w:rPr>
              <w:t>#</w:t>
            </w:r>
            <w:r w:rsidRPr="00200FC5">
              <w:rPr>
                <w:rFonts w:ascii="Calibri" w:eastAsia="Times New Roman" w:hAnsi="Calibri"/>
                <w:b/>
                <w:color w:val="000000" w:themeColor="text1"/>
                <w:sz w:val="22"/>
                <w:szCs w:val="22"/>
                <w:lang w:val="en-GB" w:eastAsia="en-GB"/>
              </w:rPr>
              <w:t xml:space="preserve"> (2017 USD per QALY)</w:t>
            </w:r>
          </w:p>
        </w:tc>
        <w:tc>
          <w:tcPr>
            <w:tcW w:w="3033" w:type="dxa"/>
            <w:hideMark/>
          </w:tcPr>
          <w:p w14:paraId="6931B5D7" w14:textId="77777777" w:rsidR="00393DDB" w:rsidRPr="00200FC5" w:rsidRDefault="00393DDB" w:rsidP="00393DDB">
            <w:pPr>
              <w:spacing w:before="60"/>
              <w:jc w:val="center"/>
              <w:rPr>
                <w:rFonts w:ascii="Calibri" w:eastAsia="Times New Roman" w:hAnsi="Calibri"/>
                <w:color w:val="000000"/>
                <w:sz w:val="22"/>
                <w:szCs w:val="22"/>
              </w:rPr>
            </w:pPr>
            <w:r w:rsidRPr="00200FC5">
              <w:rPr>
                <w:rFonts w:ascii="Calibri" w:eastAsia="Times New Roman" w:hAnsi="Calibri"/>
                <w:color w:val="000000"/>
                <w:sz w:val="22"/>
                <w:szCs w:val="22"/>
              </w:rPr>
              <w:t xml:space="preserve">dominant; </w:t>
            </w:r>
          </w:p>
          <w:p w14:paraId="3319EAC6" w14:textId="77777777" w:rsidR="00393DDB" w:rsidRPr="00200FC5" w:rsidRDefault="00393DDB" w:rsidP="00393DDB">
            <w:pPr>
              <w:spacing w:before="60"/>
              <w:jc w:val="center"/>
              <w:rPr>
                <w:rFonts w:ascii="Calibri" w:eastAsia="Times New Roman" w:hAnsi="Calibri"/>
                <w:color w:val="000000" w:themeColor="text1"/>
                <w:sz w:val="22"/>
                <w:szCs w:val="22"/>
                <w:lang w:val="en-GB" w:eastAsia="en-GB"/>
              </w:rPr>
            </w:pPr>
            <w:r w:rsidRPr="00200FC5">
              <w:rPr>
                <w:rFonts w:ascii="Calibri" w:eastAsia="Times New Roman" w:hAnsi="Calibri"/>
                <w:color w:val="000000"/>
                <w:sz w:val="22"/>
                <w:szCs w:val="22"/>
              </w:rPr>
              <w:t>(dominant to dominant)</w:t>
            </w:r>
          </w:p>
        </w:tc>
        <w:tc>
          <w:tcPr>
            <w:tcW w:w="3267" w:type="dxa"/>
            <w:hideMark/>
          </w:tcPr>
          <w:p w14:paraId="04507677" w14:textId="77777777" w:rsidR="00393DDB" w:rsidRPr="00200FC5" w:rsidRDefault="00393DDB" w:rsidP="00393DDB">
            <w:pPr>
              <w:spacing w:before="60"/>
              <w:jc w:val="center"/>
              <w:rPr>
                <w:rFonts w:ascii="Calibri" w:eastAsia="Times New Roman" w:hAnsi="Calibri"/>
                <w:color w:val="000000"/>
                <w:sz w:val="22"/>
                <w:szCs w:val="22"/>
              </w:rPr>
            </w:pPr>
            <w:r w:rsidRPr="00200FC5">
              <w:rPr>
                <w:rFonts w:ascii="Calibri" w:eastAsia="Times New Roman" w:hAnsi="Calibri"/>
                <w:color w:val="000000"/>
                <w:sz w:val="22"/>
                <w:szCs w:val="22"/>
              </w:rPr>
              <w:t xml:space="preserve">dominant; </w:t>
            </w:r>
          </w:p>
          <w:p w14:paraId="1DDD601D" w14:textId="77777777" w:rsidR="00393DDB" w:rsidRPr="00200FC5" w:rsidRDefault="00393DDB" w:rsidP="00393DDB">
            <w:pPr>
              <w:spacing w:before="60"/>
              <w:jc w:val="center"/>
              <w:rPr>
                <w:rFonts w:ascii="Calibri" w:eastAsia="Times New Roman" w:hAnsi="Calibri"/>
                <w:color w:val="000000" w:themeColor="text1"/>
                <w:sz w:val="22"/>
                <w:szCs w:val="22"/>
                <w:lang w:val="en-GB" w:eastAsia="en-GB"/>
              </w:rPr>
            </w:pPr>
            <w:r w:rsidRPr="00200FC5">
              <w:rPr>
                <w:rFonts w:ascii="Calibri" w:eastAsia="Times New Roman" w:hAnsi="Calibri"/>
                <w:color w:val="000000"/>
                <w:sz w:val="22"/>
                <w:szCs w:val="22"/>
              </w:rPr>
              <w:t>(dominant to dominant)</w:t>
            </w:r>
          </w:p>
        </w:tc>
      </w:tr>
    </w:tbl>
    <w:p w14:paraId="4343E4C9" w14:textId="679FE12E" w:rsidR="004C4D1B" w:rsidRPr="00200FC5" w:rsidRDefault="004C4D1B" w:rsidP="004C4D1B">
      <w:pPr>
        <w:spacing w:before="120"/>
        <w:rPr>
          <w:rFonts w:ascii="Calibri" w:hAnsi="Calibri"/>
          <w:sz w:val="22"/>
          <w:szCs w:val="22"/>
        </w:rPr>
      </w:pPr>
      <w:r w:rsidRPr="00200FC5">
        <w:rPr>
          <w:rFonts w:ascii="Calibri" w:hAnsi="Calibri"/>
          <w:sz w:val="22"/>
          <w:szCs w:val="22"/>
        </w:rPr>
        <w:lastRenderedPageBreak/>
        <w:t xml:space="preserve">Abbreviations: </w:t>
      </w:r>
      <w:r w:rsidR="00AE1F84" w:rsidRPr="00200FC5">
        <w:rPr>
          <w:rFonts w:ascii="Calibri" w:hAnsi="Calibri"/>
          <w:sz w:val="22"/>
          <w:szCs w:val="22"/>
        </w:rPr>
        <w:t xml:space="preserve">UIs, uncertainty intervals; </w:t>
      </w:r>
      <w:r w:rsidRPr="00200FC5">
        <w:rPr>
          <w:rFonts w:ascii="Calibri" w:hAnsi="Calibri"/>
          <w:sz w:val="22"/>
          <w:szCs w:val="22"/>
        </w:rPr>
        <w:t xml:space="preserve">CHD, coronary heart disease; T2DM, type 2 diabetes; QALY, quality-adjusted life years. </w:t>
      </w:r>
      <w:r w:rsidRPr="00200FC5">
        <w:rPr>
          <w:rFonts w:ascii="Calibri" w:hAnsi="Calibri"/>
          <w:sz w:val="22"/>
          <w:szCs w:val="22"/>
        </w:rPr>
        <w:br/>
      </w:r>
      <w:r w:rsidRPr="00200FC5">
        <w:rPr>
          <w:rFonts w:ascii="Calibri" w:hAnsi="Calibri"/>
          <w:sz w:val="22"/>
          <w:szCs w:val="22"/>
          <w:vertAlign w:val="superscript"/>
        </w:rPr>
        <w:t>*</w:t>
      </w:r>
      <w:r w:rsidRPr="00200FC5">
        <w:rPr>
          <w:rFonts w:ascii="Calibri" w:hAnsi="Calibri"/>
          <w:sz w:val="22"/>
          <w:szCs w:val="22"/>
        </w:rPr>
        <w:t xml:space="preserve"> Health outcomes and costs were evaluated among </w:t>
      </w:r>
      <w:r w:rsidRPr="00200FC5">
        <w:rPr>
          <w:rFonts w:ascii="Calibri" w:hAnsi="Calibri"/>
          <w:color w:val="000000" w:themeColor="text1"/>
          <w:sz w:val="22"/>
          <w:szCs w:val="22"/>
        </w:rPr>
        <w:t>U.S. adults</w:t>
      </w:r>
      <w:r w:rsidRPr="00200FC5">
        <w:rPr>
          <w:rFonts w:ascii="Calibri" w:hAnsi="Calibri"/>
          <w:sz w:val="22"/>
          <w:szCs w:val="22"/>
        </w:rPr>
        <w:t xml:space="preserve"> aged 30-84 years over a 20-year simulation period (2018-2037). Values are </w:t>
      </w:r>
      <w:r w:rsidRPr="00200FC5">
        <w:rPr>
          <w:rFonts w:ascii="Calibri" w:hAnsi="Calibri"/>
          <w:color w:val="000000" w:themeColor="text1"/>
          <w:sz w:val="22"/>
          <w:szCs w:val="22"/>
        </w:rPr>
        <w:t>median</w:t>
      </w:r>
      <w:r w:rsidRPr="00200FC5">
        <w:rPr>
          <w:rFonts w:ascii="Calibri" w:hAnsi="Calibri"/>
          <w:sz w:val="22"/>
          <w:szCs w:val="22"/>
        </w:rPr>
        <w:t xml:space="preserve"> estimates of each of 2,000 Monte-Carlo distributions (95% </w:t>
      </w:r>
      <w:r w:rsidR="00AE1F84" w:rsidRPr="00200FC5">
        <w:rPr>
          <w:rFonts w:ascii="Calibri" w:hAnsi="Calibri"/>
          <w:sz w:val="22"/>
          <w:szCs w:val="22"/>
        </w:rPr>
        <w:t>UIs</w:t>
      </w:r>
      <w:r w:rsidRPr="00200FC5">
        <w:rPr>
          <w:rFonts w:ascii="Calibri" w:hAnsi="Calibri"/>
          <w:sz w:val="22"/>
          <w:szCs w:val="22"/>
        </w:rPr>
        <w:t>). Costs and QALYs were discounted at 3% annually.</w:t>
      </w:r>
      <w:r w:rsidRPr="00200FC5">
        <w:rPr>
          <w:rFonts w:ascii="Calibri" w:hAnsi="Calibri"/>
          <w:sz w:val="22"/>
          <w:szCs w:val="22"/>
        </w:rPr>
        <w:br/>
      </w:r>
      <w:r w:rsidRPr="00200FC5">
        <w:rPr>
          <w:rFonts w:ascii="Calibri" w:hAnsi="Calibri" w:cs="Times"/>
          <w:color w:val="000000"/>
          <w:sz w:val="22"/>
          <w:szCs w:val="22"/>
          <w:vertAlign w:val="superscript"/>
        </w:rPr>
        <w:t>†</w:t>
      </w:r>
      <w:r w:rsidRPr="00200FC5">
        <w:rPr>
          <w:rFonts w:ascii="Calibri" w:hAnsi="Calibri"/>
          <w:sz w:val="22"/>
          <w:szCs w:val="22"/>
        </w:rPr>
        <w:t xml:space="preserve"> </w:t>
      </w:r>
      <w:r w:rsidR="00EA549B" w:rsidRPr="00200FC5">
        <w:rPr>
          <w:rFonts w:ascii="Calibri" w:hAnsi="Calibri"/>
          <w:sz w:val="22"/>
          <w:szCs w:val="22"/>
        </w:rPr>
        <w:t xml:space="preserve">Impacts on stroke </w:t>
      </w:r>
      <w:r w:rsidR="00EA549B" w:rsidRPr="00200FC5">
        <w:rPr>
          <w:rFonts w:ascii="Calibri" w:eastAsia="Times New Roman" w:hAnsi="Calibri" w:cs="Calibri"/>
          <w:color w:val="000000"/>
          <w:sz w:val="22"/>
          <w:szCs w:val="22"/>
        </w:rPr>
        <w:t>may be negative in a competing risk framework, with the prevention of other diseases leading to more stroke deaths.</w:t>
      </w:r>
      <w:r w:rsidR="00EA549B" w:rsidRPr="00200FC5">
        <w:rPr>
          <w:rFonts w:ascii="Calibri" w:hAnsi="Calibri"/>
          <w:sz w:val="22"/>
          <w:szCs w:val="22"/>
        </w:rPr>
        <w:br/>
      </w:r>
      <w:r w:rsidR="00EA09D7" w:rsidRPr="00200FC5">
        <w:rPr>
          <w:rFonts w:ascii="Calibri" w:hAnsi="Calibri" w:cs="Times"/>
          <w:color w:val="000000"/>
          <w:sz w:val="22"/>
          <w:szCs w:val="22"/>
          <w:vertAlign w:val="superscript"/>
        </w:rPr>
        <w:t xml:space="preserve">‡ </w:t>
      </w:r>
      <w:r w:rsidRPr="00200FC5">
        <w:rPr>
          <w:rFonts w:ascii="Calibri" w:hAnsi="Calibri"/>
          <w:sz w:val="22"/>
          <w:szCs w:val="22"/>
        </w:rPr>
        <w:t xml:space="preserve">Costs are </w:t>
      </w:r>
      <w:proofErr w:type="gramStart"/>
      <w:r w:rsidRPr="00200FC5">
        <w:rPr>
          <w:rFonts w:ascii="Calibri" w:hAnsi="Calibri"/>
          <w:sz w:val="22"/>
          <w:szCs w:val="22"/>
        </w:rPr>
        <w:t>median</w:t>
      </w:r>
      <w:proofErr w:type="gramEnd"/>
      <w:r w:rsidRPr="00200FC5">
        <w:rPr>
          <w:rFonts w:ascii="Calibri" w:hAnsi="Calibri"/>
          <w:sz w:val="22"/>
          <w:szCs w:val="22"/>
        </w:rPr>
        <w:t xml:space="preserve"> from 2,000 Monte-Carlo iterations so may not add up to totals. Negative costs represent savings. Costs are inflated to 2017 USD using the Consumer Price Index. Detailed health-related costs are available in the Appendix (Table S4).</w:t>
      </w:r>
      <w:r w:rsidRPr="00200FC5">
        <w:rPr>
          <w:rFonts w:ascii="Calibri" w:hAnsi="Calibri"/>
          <w:sz w:val="22"/>
          <w:szCs w:val="22"/>
        </w:rPr>
        <w:br/>
      </w:r>
      <w:r w:rsidR="00EA09D7" w:rsidRPr="00200FC5">
        <w:rPr>
          <w:rFonts w:ascii="Calibri" w:hAnsi="Calibri" w:cs="Times"/>
          <w:color w:val="000000"/>
          <w:sz w:val="22"/>
          <w:szCs w:val="22"/>
          <w:vertAlign w:val="superscript"/>
        </w:rPr>
        <w:t xml:space="preserve">§ </w:t>
      </w:r>
      <w:r w:rsidRPr="00200FC5">
        <w:rPr>
          <w:rFonts w:ascii="Calibri" w:hAnsi="Calibri"/>
          <w:sz w:val="22"/>
          <w:szCs w:val="22"/>
        </w:rPr>
        <w:t>Informal care costs refer to unpaid caregiving costs. We conservatively excluded other informal healthcare costs such as transportation costs and patient time costs.</w:t>
      </w:r>
      <w:r w:rsidRPr="00200FC5">
        <w:rPr>
          <w:rFonts w:ascii="Calibri" w:hAnsi="Calibri"/>
          <w:sz w:val="22"/>
          <w:szCs w:val="22"/>
        </w:rPr>
        <w:br/>
      </w:r>
      <w:r w:rsidR="00EA09D7" w:rsidRPr="00200FC5">
        <w:rPr>
          <w:rFonts w:ascii="Calibri" w:hAnsi="Calibri" w:cs="Times"/>
          <w:color w:val="000000"/>
          <w:sz w:val="22"/>
          <w:szCs w:val="22"/>
          <w:vertAlign w:val="superscript"/>
        </w:rPr>
        <w:t>¶</w:t>
      </w:r>
      <w:r w:rsidRPr="00200FC5">
        <w:rPr>
          <w:rFonts w:ascii="Calibri" w:hAnsi="Calibri"/>
          <w:sz w:val="22"/>
          <w:szCs w:val="22"/>
        </w:rPr>
        <w:t xml:space="preserve"> Net costs were calculated as policy costs minus health-related costs from reduced </w:t>
      </w:r>
      <w:proofErr w:type="spellStart"/>
      <w:r w:rsidRPr="00200FC5">
        <w:rPr>
          <w:rFonts w:ascii="Calibri" w:hAnsi="Calibri"/>
          <w:sz w:val="22"/>
          <w:szCs w:val="22"/>
        </w:rPr>
        <w:t>cardiometabolic</w:t>
      </w:r>
      <w:proofErr w:type="spellEnd"/>
      <w:r w:rsidRPr="00200FC5">
        <w:rPr>
          <w:rFonts w:ascii="Calibri" w:hAnsi="Calibri"/>
          <w:sz w:val="22"/>
          <w:szCs w:val="22"/>
        </w:rPr>
        <w:t xml:space="preserve"> diseases. </w:t>
      </w:r>
      <w:r w:rsidRPr="00200FC5">
        <w:rPr>
          <w:rFonts w:ascii="Calibri" w:hAnsi="Calibri"/>
          <w:color w:val="000000" w:themeColor="text1"/>
          <w:sz w:val="22"/>
          <w:szCs w:val="22"/>
        </w:rPr>
        <w:t>Healthcare perspective included policy costs and medical costs; societal perspective further incorporated informal healthcare costs and productivity costs.</w:t>
      </w:r>
      <w:r w:rsidRPr="00200FC5">
        <w:rPr>
          <w:rFonts w:ascii="Calibri" w:hAnsi="Calibri"/>
          <w:sz w:val="22"/>
          <w:szCs w:val="22"/>
        </w:rPr>
        <w:br/>
      </w:r>
      <w:r w:rsidR="00EA09D7" w:rsidRPr="00200FC5">
        <w:rPr>
          <w:rFonts w:ascii="Calibri" w:hAnsi="Calibri"/>
          <w:sz w:val="22"/>
          <w:szCs w:val="22"/>
          <w:vertAlign w:val="superscript"/>
        </w:rPr>
        <w:t>||</w:t>
      </w:r>
      <w:r w:rsidRPr="00200FC5">
        <w:rPr>
          <w:rFonts w:ascii="Calibri" w:hAnsi="Calibri"/>
          <w:sz w:val="22"/>
          <w:szCs w:val="22"/>
        </w:rPr>
        <w:t xml:space="preserve"> Net monetary benefit was calculated by summing net savings and adding a monetary value of QALYs based on a $100,000 willingness-to-pay threshold per QALY.</w:t>
      </w:r>
      <w:r w:rsidRPr="00200FC5">
        <w:rPr>
          <w:rFonts w:ascii="Calibri" w:hAnsi="Calibri"/>
          <w:sz w:val="22"/>
          <w:szCs w:val="22"/>
        </w:rPr>
        <w:br/>
      </w:r>
      <w:r w:rsidR="00EA09D7" w:rsidRPr="00200FC5">
        <w:rPr>
          <w:rFonts w:ascii="Calibri" w:hAnsi="Calibri"/>
          <w:sz w:val="22"/>
          <w:szCs w:val="22"/>
          <w:vertAlign w:val="superscript"/>
        </w:rPr>
        <w:t>#</w:t>
      </w:r>
      <w:r w:rsidRPr="00200FC5">
        <w:rPr>
          <w:rFonts w:ascii="Calibri" w:hAnsi="Calibri"/>
          <w:sz w:val="22"/>
          <w:szCs w:val="22"/>
        </w:rPr>
        <w:t xml:space="preserve"> Incremental cost-effectiveness ratios were calculated as the net change in costs divided by the net change in QALYs. Dominant = cost-saving and more effective than the </w:t>
      </w:r>
      <w:r w:rsidR="00AB1EB6" w:rsidRPr="00200FC5">
        <w:rPr>
          <w:rFonts w:ascii="Calibri" w:hAnsi="Calibri"/>
          <w:sz w:val="22"/>
          <w:szCs w:val="22"/>
        </w:rPr>
        <w:t>base</w:t>
      </w:r>
      <w:r w:rsidR="009604A6" w:rsidRPr="00200FC5">
        <w:rPr>
          <w:rFonts w:ascii="Calibri" w:hAnsi="Calibri"/>
          <w:sz w:val="22"/>
          <w:szCs w:val="22"/>
        </w:rPr>
        <w:t>-case</w:t>
      </w:r>
      <w:r w:rsidRPr="00200FC5">
        <w:rPr>
          <w:rFonts w:ascii="Calibri" w:hAnsi="Calibri"/>
          <w:sz w:val="22"/>
          <w:szCs w:val="22"/>
        </w:rPr>
        <w:t xml:space="preserve"> scenario.</w:t>
      </w:r>
    </w:p>
    <w:p w14:paraId="64B1134A" w14:textId="77777777" w:rsidR="00EA5075" w:rsidRPr="00200FC5" w:rsidRDefault="00EA5075" w:rsidP="00EA5075">
      <w:pPr>
        <w:spacing w:line="480" w:lineRule="auto"/>
        <w:rPr>
          <w:rFonts w:ascii="Calibri" w:hAnsi="Calibri" w:cstheme="majorHAnsi"/>
          <w:color w:val="000000" w:themeColor="text1"/>
          <w:sz w:val="22"/>
          <w:szCs w:val="22"/>
        </w:rPr>
      </w:pPr>
    </w:p>
    <w:p w14:paraId="040ACA2B" w14:textId="77777777" w:rsidR="00EA5075" w:rsidRPr="00200FC5" w:rsidRDefault="00EA5075" w:rsidP="00907CBC">
      <w:pPr>
        <w:spacing w:line="480" w:lineRule="auto"/>
        <w:rPr>
          <w:rFonts w:ascii="Calibri" w:hAnsi="Calibri"/>
          <w:b/>
          <w:color w:val="000000" w:themeColor="text1"/>
          <w:sz w:val="22"/>
          <w:szCs w:val="22"/>
        </w:rPr>
        <w:sectPr w:rsidR="00EA5075" w:rsidRPr="00200FC5" w:rsidSect="00907CBC">
          <w:pgSz w:w="12240" w:h="15840"/>
          <w:pgMar w:top="1440" w:right="1440" w:bottom="1440" w:left="1440" w:header="720" w:footer="720" w:gutter="0"/>
          <w:lnNumType w:countBy="1" w:restart="continuous"/>
          <w:cols w:space="720"/>
          <w:docGrid w:linePitch="360"/>
        </w:sectPr>
      </w:pPr>
    </w:p>
    <w:p w14:paraId="3F6EE6E8" w14:textId="459F1C3B" w:rsidR="00907CBC" w:rsidRPr="00200FC5" w:rsidRDefault="00907CBC" w:rsidP="00907CBC">
      <w:pPr>
        <w:spacing w:line="480" w:lineRule="auto"/>
        <w:rPr>
          <w:rFonts w:ascii="Calibri" w:hAnsi="Calibri"/>
          <w:b/>
          <w:color w:val="000000" w:themeColor="text1"/>
          <w:sz w:val="22"/>
          <w:szCs w:val="22"/>
        </w:rPr>
      </w:pPr>
      <w:r w:rsidRPr="00200FC5">
        <w:rPr>
          <w:rFonts w:ascii="Calibri" w:hAnsi="Calibri"/>
          <w:b/>
          <w:color w:val="000000" w:themeColor="text1"/>
          <w:sz w:val="22"/>
          <w:szCs w:val="22"/>
        </w:rPr>
        <w:lastRenderedPageBreak/>
        <w:t>FIGURE LEGENDS</w:t>
      </w:r>
    </w:p>
    <w:p w14:paraId="26270D59" w14:textId="09690CFE" w:rsidR="00782CB1" w:rsidRPr="00200FC5" w:rsidRDefault="00CA44DC" w:rsidP="00907CBC">
      <w:pPr>
        <w:spacing w:line="480" w:lineRule="auto"/>
        <w:rPr>
          <w:rFonts w:ascii="Calibri" w:hAnsi="Calibri"/>
          <w:sz w:val="22"/>
          <w:szCs w:val="22"/>
        </w:rPr>
      </w:pPr>
      <w:proofErr w:type="gramStart"/>
      <w:r w:rsidRPr="00200FC5">
        <w:rPr>
          <w:rFonts w:ascii="Calibri" w:hAnsi="Calibri"/>
          <w:b/>
          <w:color w:val="000000" w:themeColor="text1"/>
          <w:sz w:val="22"/>
          <w:szCs w:val="22"/>
        </w:rPr>
        <w:t>Figure 1.</w:t>
      </w:r>
      <w:proofErr w:type="gramEnd"/>
      <w:r w:rsidRPr="00200FC5">
        <w:rPr>
          <w:rFonts w:ascii="Calibri" w:hAnsi="Calibri"/>
          <w:b/>
          <w:color w:val="000000" w:themeColor="text1"/>
          <w:sz w:val="22"/>
          <w:szCs w:val="22"/>
        </w:rPr>
        <w:t xml:space="preserve"> </w:t>
      </w:r>
      <w:r w:rsidR="00CE6D4D" w:rsidRPr="00200FC5">
        <w:rPr>
          <w:rFonts w:ascii="Calibri" w:hAnsi="Calibri"/>
          <w:b/>
          <w:color w:val="000000" w:themeColor="text1"/>
          <w:sz w:val="22"/>
          <w:szCs w:val="22"/>
        </w:rPr>
        <w:t>Etiologic pathway through which the U.S. FDA added sugar labeling policy is transl</w:t>
      </w:r>
      <w:r w:rsidR="00386658" w:rsidRPr="00200FC5">
        <w:rPr>
          <w:rFonts w:ascii="Calibri" w:hAnsi="Calibri"/>
          <w:b/>
          <w:color w:val="000000" w:themeColor="text1"/>
          <w:sz w:val="22"/>
          <w:szCs w:val="22"/>
        </w:rPr>
        <w:t>ated into changes in</w:t>
      </w:r>
      <w:r w:rsidR="00782CB1" w:rsidRPr="00200FC5">
        <w:rPr>
          <w:rFonts w:ascii="Calibri" w:hAnsi="Calibri"/>
          <w:b/>
          <w:color w:val="000000" w:themeColor="text1"/>
          <w:sz w:val="22"/>
          <w:szCs w:val="22"/>
        </w:rPr>
        <w:t xml:space="preserve"> </w:t>
      </w:r>
      <w:r w:rsidR="00CE6D4D" w:rsidRPr="00200FC5">
        <w:rPr>
          <w:rFonts w:ascii="Calibri" w:hAnsi="Calibri"/>
          <w:b/>
          <w:color w:val="000000" w:themeColor="text1"/>
          <w:sz w:val="22"/>
          <w:szCs w:val="22"/>
        </w:rPr>
        <w:t xml:space="preserve">disease burden. </w:t>
      </w:r>
      <w:r w:rsidR="006A4789" w:rsidRPr="00200FC5">
        <w:rPr>
          <w:rFonts w:ascii="Calibri" w:hAnsi="Calibri"/>
          <w:sz w:val="22"/>
          <w:szCs w:val="22"/>
        </w:rPr>
        <w:t xml:space="preserve">Considering harms linked to SSB consumption partly due to their liquid form, large dose, and rapid digestion in comparison to solid foods, </w:t>
      </w:r>
      <w:r w:rsidR="00782CB1" w:rsidRPr="00200FC5">
        <w:rPr>
          <w:rFonts w:ascii="Calibri" w:hAnsi="Calibri"/>
          <w:sz w:val="22"/>
          <w:szCs w:val="22"/>
        </w:rPr>
        <w:t xml:space="preserve">etiologic effects </w:t>
      </w:r>
      <w:r w:rsidR="00386658" w:rsidRPr="00200FC5">
        <w:rPr>
          <w:rFonts w:ascii="Calibri" w:hAnsi="Calibri"/>
          <w:sz w:val="22"/>
          <w:szCs w:val="22"/>
        </w:rPr>
        <w:t xml:space="preserve">on </w:t>
      </w:r>
      <w:proofErr w:type="spellStart"/>
      <w:r w:rsidR="00386658" w:rsidRPr="00200FC5">
        <w:rPr>
          <w:rFonts w:ascii="Calibri" w:hAnsi="Calibri"/>
          <w:sz w:val="22"/>
          <w:szCs w:val="22"/>
        </w:rPr>
        <w:t>cardiometabolic</w:t>
      </w:r>
      <w:proofErr w:type="spellEnd"/>
      <w:r w:rsidR="00386658" w:rsidRPr="00200FC5">
        <w:rPr>
          <w:rFonts w:ascii="Calibri" w:hAnsi="Calibri"/>
          <w:sz w:val="22"/>
          <w:szCs w:val="22"/>
        </w:rPr>
        <w:t xml:space="preserve"> outcomes were evaluated separately for added sugars in SSBs vs. other foods.</w:t>
      </w:r>
      <w:r w:rsidR="000B6688" w:rsidRPr="00200FC5">
        <w:rPr>
          <w:rFonts w:ascii="Calibri" w:hAnsi="Calibri"/>
          <w:sz w:val="22"/>
          <w:szCs w:val="22"/>
          <w:vertAlign w:val="superscript"/>
        </w:rPr>
        <w:t>6</w:t>
      </w:r>
      <w:r w:rsidR="000B6688" w:rsidRPr="00200FC5">
        <w:rPr>
          <w:rFonts w:ascii="Calibri" w:hAnsi="Calibri"/>
          <w:sz w:val="22"/>
          <w:szCs w:val="22"/>
        </w:rPr>
        <w:t xml:space="preserve"> </w:t>
      </w:r>
    </w:p>
    <w:p w14:paraId="0C6192B0" w14:textId="77777777" w:rsidR="00CA44DC" w:rsidRPr="00200FC5" w:rsidRDefault="00CA44DC" w:rsidP="00907CBC">
      <w:pPr>
        <w:spacing w:line="480" w:lineRule="auto"/>
        <w:rPr>
          <w:rFonts w:ascii="Calibri" w:hAnsi="Calibri"/>
          <w:b/>
          <w:color w:val="000000" w:themeColor="text1"/>
          <w:sz w:val="22"/>
          <w:szCs w:val="22"/>
        </w:rPr>
      </w:pPr>
    </w:p>
    <w:p w14:paraId="1C9D22C2" w14:textId="3EBD6041" w:rsidR="00907CBC" w:rsidRPr="00200FC5" w:rsidRDefault="00907CBC" w:rsidP="00907CBC">
      <w:pPr>
        <w:spacing w:line="480" w:lineRule="auto"/>
        <w:rPr>
          <w:rFonts w:ascii="Calibri" w:hAnsi="Calibri"/>
          <w:sz w:val="22"/>
          <w:szCs w:val="22"/>
        </w:rPr>
      </w:pPr>
      <w:proofErr w:type="gramStart"/>
      <w:r w:rsidRPr="00200FC5">
        <w:rPr>
          <w:rFonts w:ascii="Calibri" w:hAnsi="Calibri"/>
          <w:b/>
          <w:color w:val="000000" w:themeColor="text1"/>
          <w:sz w:val="22"/>
          <w:szCs w:val="22"/>
        </w:rPr>
        <w:t xml:space="preserve">Figure </w:t>
      </w:r>
      <w:r w:rsidR="00CA44DC" w:rsidRPr="00200FC5">
        <w:rPr>
          <w:rFonts w:ascii="Calibri" w:hAnsi="Calibri"/>
          <w:b/>
          <w:color w:val="000000" w:themeColor="text1"/>
          <w:sz w:val="22"/>
          <w:szCs w:val="22"/>
        </w:rPr>
        <w:t>2</w:t>
      </w:r>
      <w:r w:rsidRPr="00200FC5">
        <w:rPr>
          <w:rFonts w:ascii="Calibri" w:hAnsi="Calibri"/>
          <w:b/>
          <w:color w:val="000000" w:themeColor="text1"/>
          <w:sz w:val="22"/>
          <w:szCs w:val="22"/>
        </w:rPr>
        <w:t>.</w:t>
      </w:r>
      <w:proofErr w:type="gramEnd"/>
      <w:r w:rsidRPr="00200FC5">
        <w:rPr>
          <w:rFonts w:ascii="Calibri" w:hAnsi="Calibri"/>
          <w:color w:val="000000" w:themeColor="text1"/>
          <w:sz w:val="22"/>
          <w:szCs w:val="22"/>
        </w:rPr>
        <w:t xml:space="preserve"> </w:t>
      </w:r>
      <w:proofErr w:type="gramStart"/>
      <w:r w:rsidRPr="00200FC5">
        <w:rPr>
          <w:rFonts w:ascii="Calibri" w:hAnsi="Calibri"/>
          <w:b/>
          <w:sz w:val="22"/>
          <w:szCs w:val="22"/>
        </w:rPr>
        <w:t>Simplified IMPACT model structure for estimating the cost-effectiveness of the U.S. FDA added sugar labeling policy.</w:t>
      </w:r>
      <w:proofErr w:type="gramEnd"/>
      <w:r w:rsidRPr="00200FC5">
        <w:rPr>
          <w:rFonts w:ascii="Calibri" w:hAnsi="Calibri"/>
          <w:sz w:val="22"/>
          <w:szCs w:val="22"/>
        </w:rPr>
        <w:t xml:space="preserve"> </w:t>
      </w:r>
      <w:r w:rsidR="00806692" w:rsidRPr="00200FC5">
        <w:rPr>
          <w:rFonts w:ascii="Calibri" w:hAnsi="Calibri"/>
          <w:sz w:val="22"/>
          <w:szCs w:val="22"/>
        </w:rPr>
        <w:t xml:space="preserve">To generate a U.S. representative synthetic population of adults aged 30-84 years at baseline, the model utilized demographic information, body-mass-index (BMI) data, and added sugar intakes from the two most recent NHANES cycles (2011-2014). Demographic information included age, sex, race, income and education, and dietary intake included added sugar from SSBs and other foods, estimated based on two 24-hour dietary recalls per person. Population size by age, sex, and race and future population projections </w:t>
      </w:r>
      <w:r w:rsidR="00666293" w:rsidRPr="00200FC5">
        <w:rPr>
          <w:rFonts w:ascii="Calibri" w:hAnsi="Calibri"/>
          <w:sz w:val="22"/>
          <w:szCs w:val="22"/>
        </w:rPr>
        <w:t>w</w:t>
      </w:r>
      <w:r w:rsidR="00666293">
        <w:rPr>
          <w:rFonts w:ascii="Calibri" w:hAnsi="Calibri"/>
          <w:sz w:val="22"/>
          <w:szCs w:val="22"/>
        </w:rPr>
        <w:t>as derived</w:t>
      </w:r>
      <w:r w:rsidR="00666293" w:rsidRPr="00200FC5">
        <w:rPr>
          <w:rFonts w:ascii="Calibri" w:hAnsi="Calibri"/>
          <w:sz w:val="22"/>
          <w:szCs w:val="22"/>
        </w:rPr>
        <w:t xml:space="preserve"> </w:t>
      </w:r>
      <w:r w:rsidR="00806692" w:rsidRPr="00200FC5">
        <w:rPr>
          <w:rFonts w:ascii="Calibri" w:hAnsi="Calibri"/>
          <w:sz w:val="22"/>
          <w:szCs w:val="22"/>
        </w:rPr>
        <w:t xml:space="preserve">from the CDC Wonder Database (2014). </w:t>
      </w:r>
      <w:r w:rsidRPr="00200FC5">
        <w:rPr>
          <w:rFonts w:ascii="Calibri" w:hAnsi="Calibri"/>
          <w:sz w:val="22"/>
          <w:szCs w:val="22"/>
        </w:rPr>
        <w:t xml:space="preserve">The model simulates first the life courses of synthetic individuals under the </w:t>
      </w:r>
      <w:r w:rsidR="00AB1EB6" w:rsidRPr="00200FC5">
        <w:rPr>
          <w:rFonts w:ascii="Calibri" w:hAnsi="Calibri"/>
          <w:sz w:val="22"/>
          <w:szCs w:val="22"/>
        </w:rPr>
        <w:t>base</w:t>
      </w:r>
      <w:r w:rsidR="00EA661C" w:rsidRPr="00200FC5">
        <w:rPr>
          <w:rFonts w:ascii="Calibri" w:hAnsi="Calibri"/>
          <w:sz w:val="22"/>
          <w:szCs w:val="22"/>
        </w:rPr>
        <w:t>-case</w:t>
      </w:r>
      <w:r w:rsidR="00AB1EB6" w:rsidRPr="00200FC5">
        <w:rPr>
          <w:rFonts w:ascii="Calibri" w:hAnsi="Calibri"/>
          <w:sz w:val="22"/>
          <w:szCs w:val="22"/>
        </w:rPr>
        <w:t xml:space="preserve"> </w:t>
      </w:r>
      <w:r w:rsidRPr="00200FC5">
        <w:rPr>
          <w:rFonts w:ascii="Calibri" w:hAnsi="Calibri"/>
          <w:sz w:val="22"/>
          <w:szCs w:val="22"/>
        </w:rPr>
        <w:t xml:space="preserve">scenario and estimates their added sugar consumption, BMI, incidence of type 2 diabetes (T2DM), the first episode of coronary heart disease (CHD) and/or stroke, quality-adjusted life years </w:t>
      </w:r>
      <w:r w:rsidRPr="00200FC5">
        <w:rPr>
          <w:rFonts w:ascii="Calibri" w:hAnsi="Calibri"/>
          <w:color w:val="000000" w:themeColor="text1"/>
          <w:sz w:val="22"/>
          <w:szCs w:val="22"/>
        </w:rPr>
        <w:t>(QALYs), costs, and death from these diseases or any other cause on an annual basis. Then, it calculates the life courses of the same synthetic individuals under both labeling scenarios and generates annual estimated changes in each health outcome at the individual level.</w:t>
      </w:r>
    </w:p>
    <w:p w14:paraId="534B2319" w14:textId="77777777" w:rsidR="00907CBC" w:rsidRPr="00200FC5" w:rsidRDefault="00907CBC" w:rsidP="00907CBC">
      <w:pPr>
        <w:spacing w:line="480" w:lineRule="auto"/>
        <w:rPr>
          <w:rFonts w:ascii="Calibri" w:hAnsi="Calibri"/>
          <w:sz w:val="22"/>
          <w:szCs w:val="22"/>
        </w:rPr>
      </w:pPr>
    </w:p>
    <w:p w14:paraId="048E5FE2" w14:textId="78C083CA" w:rsidR="00907CBC" w:rsidRPr="00200FC5" w:rsidRDefault="00907CBC" w:rsidP="00907CBC">
      <w:pPr>
        <w:spacing w:line="480" w:lineRule="auto"/>
        <w:rPr>
          <w:rFonts w:ascii="Calibri" w:hAnsi="Calibri"/>
          <w:sz w:val="22"/>
          <w:szCs w:val="22"/>
        </w:rPr>
      </w:pPr>
      <w:proofErr w:type="gramStart"/>
      <w:r w:rsidRPr="00200FC5">
        <w:rPr>
          <w:rFonts w:ascii="Calibri" w:hAnsi="Calibri"/>
          <w:b/>
          <w:sz w:val="22"/>
          <w:szCs w:val="22"/>
        </w:rPr>
        <w:t xml:space="preserve">Figure </w:t>
      </w:r>
      <w:r w:rsidR="00CA44DC" w:rsidRPr="00200FC5">
        <w:rPr>
          <w:rFonts w:ascii="Calibri" w:hAnsi="Calibri"/>
          <w:b/>
          <w:sz w:val="22"/>
          <w:szCs w:val="22"/>
        </w:rPr>
        <w:t>3</w:t>
      </w:r>
      <w:r w:rsidRPr="00200FC5">
        <w:rPr>
          <w:rFonts w:ascii="Calibri" w:hAnsi="Calibri"/>
          <w:b/>
          <w:sz w:val="22"/>
          <w:szCs w:val="22"/>
        </w:rPr>
        <w:t>.</w:t>
      </w:r>
      <w:proofErr w:type="gramEnd"/>
      <w:r w:rsidRPr="00200FC5">
        <w:rPr>
          <w:rFonts w:ascii="Calibri" w:hAnsi="Calibri"/>
          <w:b/>
          <w:sz w:val="22"/>
          <w:szCs w:val="22"/>
        </w:rPr>
        <w:t xml:space="preserve"> Projected policy and health-related costs for the U.S. FDA added sugar labeling policy over the 20-year simulated period (2018 to 2037).</w:t>
      </w:r>
      <w:r w:rsidRPr="00200FC5">
        <w:rPr>
          <w:rFonts w:ascii="Calibri" w:hAnsi="Calibri"/>
          <w:sz w:val="22"/>
          <w:szCs w:val="22"/>
        </w:rPr>
        <w:t xml:space="preserve"> </w:t>
      </w:r>
      <w:r w:rsidRPr="00200FC5">
        <w:rPr>
          <w:rFonts w:ascii="Calibri" w:hAnsi="Calibri" w:cstheme="majorHAnsi"/>
          <w:sz w:val="22"/>
          <w:szCs w:val="22"/>
        </w:rPr>
        <w:t xml:space="preserve">Probabilistic sensitivity analysis via second-order Monte Carlo approach allowed estimated uncertainty of model parameters and individual heterogeneity to be propagated to the outputs. Output distributions are summarized by medians (lines) and 95% uncertainty </w:t>
      </w:r>
      <w:r w:rsidRPr="00200FC5">
        <w:rPr>
          <w:rFonts w:ascii="Calibri" w:hAnsi="Calibri" w:cstheme="majorHAnsi"/>
          <w:sz w:val="22"/>
          <w:szCs w:val="22"/>
        </w:rPr>
        <w:lastRenderedPageBreak/>
        <w:t xml:space="preserve">intervals (shaded areas). Policy costs included government administration and industry compliance/reformulation costs. Health-related costs included medical, informal care and productivity costs related to coronary heart disease, stroke and type </w:t>
      </w:r>
      <w:proofErr w:type="gramStart"/>
      <w:r w:rsidRPr="00200FC5">
        <w:rPr>
          <w:rFonts w:ascii="Calibri" w:hAnsi="Calibri" w:cstheme="majorHAnsi"/>
          <w:sz w:val="22"/>
          <w:szCs w:val="22"/>
        </w:rPr>
        <w:t>2 diabetes (Table S4)</w:t>
      </w:r>
      <w:proofErr w:type="gramEnd"/>
      <w:r w:rsidRPr="00200FC5">
        <w:rPr>
          <w:rFonts w:ascii="Calibri" w:hAnsi="Calibri" w:cstheme="majorHAnsi"/>
          <w:sz w:val="22"/>
          <w:szCs w:val="22"/>
        </w:rPr>
        <w:t>.</w:t>
      </w:r>
      <w:r w:rsidRPr="00200FC5">
        <w:rPr>
          <w:rFonts w:ascii="Calibri" w:hAnsi="Calibri" w:cstheme="majorHAnsi"/>
          <w:color w:val="FF0000"/>
          <w:sz w:val="22"/>
          <w:szCs w:val="22"/>
        </w:rPr>
        <w:t xml:space="preserve"> </w:t>
      </w:r>
      <w:r w:rsidR="00917551" w:rsidRPr="00200FC5">
        <w:rPr>
          <w:rFonts w:ascii="Calibri" w:hAnsi="Calibri" w:cstheme="majorHAnsi"/>
          <w:color w:val="000000" w:themeColor="text1"/>
          <w:sz w:val="22"/>
          <w:szCs w:val="22"/>
        </w:rPr>
        <w:t xml:space="preserve">The shaded purple area depicts the uncertainty intervals for policy costs; the red area, for informal care costs; the dark green area, for the overlap between medical costs and productivity costs; the light blue area, for productivity costs alone, and the light green area, for medical costs alone. </w:t>
      </w:r>
      <w:r w:rsidRPr="00200FC5">
        <w:rPr>
          <w:rFonts w:ascii="Calibri" w:hAnsi="Calibri" w:cstheme="majorHAnsi"/>
          <w:color w:val="000000" w:themeColor="text1"/>
          <w:sz w:val="22"/>
          <w:szCs w:val="22"/>
        </w:rPr>
        <w:t>Negative costs represent savings. Costs were inflated to 2017 USD and discounted at 3% annually.</w:t>
      </w:r>
    </w:p>
    <w:p w14:paraId="650126DC" w14:textId="77777777" w:rsidR="00907CBC" w:rsidRPr="00200FC5" w:rsidRDefault="00907CBC" w:rsidP="00907CBC">
      <w:pPr>
        <w:spacing w:line="480" w:lineRule="auto"/>
        <w:rPr>
          <w:rFonts w:ascii="Calibri" w:hAnsi="Calibri"/>
          <w:sz w:val="22"/>
          <w:szCs w:val="22"/>
        </w:rPr>
      </w:pPr>
    </w:p>
    <w:p w14:paraId="783CA3E1" w14:textId="0C8CDA6A" w:rsidR="00907CBC" w:rsidRPr="00200FC5" w:rsidRDefault="00907CBC" w:rsidP="00907CBC">
      <w:pPr>
        <w:spacing w:line="480" w:lineRule="auto"/>
        <w:rPr>
          <w:rFonts w:ascii="Calibri" w:hAnsi="Calibri"/>
          <w:sz w:val="22"/>
          <w:szCs w:val="22"/>
        </w:rPr>
      </w:pPr>
      <w:proofErr w:type="gramStart"/>
      <w:r w:rsidRPr="00200FC5">
        <w:rPr>
          <w:rFonts w:ascii="Calibri" w:hAnsi="Calibri"/>
          <w:b/>
          <w:sz w:val="22"/>
          <w:szCs w:val="22"/>
        </w:rPr>
        <w:t xml:space="preserve">Figure </w:t>
      </w:r>
      <w:r w:rsidR="00CA44DC" w:rsidRPr="00200FC5">
        <w:rPr>
          <w:rFonts w:ascii="Calibri" w:hAnsi="Calibri"/>
          <w:b/>
          <w:sz w:val="22"/>
          <w:szCs w:val="22"/>
        </w:rPr>
        <w:t>4</w:t>
      </w:r>
      <w:r w:rsidRPr="00200FC5">
        <w:rPr>
          <w:rFonts w:ascii="Calibri" w:hAnsi="Calibri"/>
          <w:b/>
          <w:sz w:val="22"/>
          <w:szCs w:val="22"/>
        </w:rPr>
        <w:t>.</w:t>
      </w:r>
      <w:proofErr w:type="gramEnd"/>
      <w:r w:rsidRPr="00200FC5">
        <w:rPr>
          <w:rFonts w:ascii="Calibri" w:hAnsi="Calibri"/>
          <w:b/>
          <w:sz w:val="22"/>
          <w:szCs w:val="22"/>
        </w:rPr>
        <w:t xml:space="preserve"> Cost-effectiveness plane for the U.S. FDA added sugar labeling policy by the end of the 20-year simulated period (year 2037).</w:t>
      </w:r>
      <w:r w:rsidRPr="00200FC5">
        <w:rPr>
          <w:rFonts w:ascii="Calibri" w:hAnsi="Calibri"/>
          <w:sz w:val="22"/>
          <w:szCs w:val="22"/>
        </w:rPr>
        <w:t xml:space="preserve"> </w:t>
      </w:r>
      <w:r w:rsidRPr="00200FC5">
        <w:rPr>
          <w:rFonts w:ascii="Calibri" w:hAnsi="Calibri"/>
          <w:color w:val="000000" w:themeColor="text1"/>
          <w:sz w:val="22"/>
          <w:szCs w:val="22"/>
        </w:rPr>
        <w:t>Each colored dot is the result of each of 2,000 Monte Carlo iterations. Large dots are median combinations of cumulative discounted net costs (2017 USD) and discounted net quality-adjusted life years (QALYs) for each simulated scenario, and ellipses depict 95% uncertainty intervals. Negative costs represent savings.</w:t>
      </w:r>
    </w:p>
    <w:p w14:paraId="4967E666" w14:textId="77777777" w:rsidR="00907CBC" w:rsidRPr="00200FC5" w:rsidRDefault="00907CBC" w:rsidP="00907CBC">
      <w:pPr>
        <w:spacing w:line="480" w:lineRule="auto"/>
        <w:rPr>
          <w:rFonts w:ascii="Calibri" w:hAnsi="Calibri"/>
          <w:sz w:val="22"/>
          <w:szCs w:val="22"/>
        </w:rPr>
      </w:pPr>
    </w:p>
    <w:p w14:paraId="10F442BE" w14:textId="3E50801E" w:rsidR="00135ABF" w:rsidRDefault="00907CBC" w:rsidP="00345C5C">
      <w:pPr>
        <w:spacing w:line="480" w:lineRule="auto"/>
        <w:rPr>
          <w:rFonts w:ascii="Calibri" w:hAnsi="Calibri" w:cs="Times"/>
          <w:sz w:val="22"/>
          <w:szCs w:val="22"/>
          <w:lang w:eastAsia="en-US"/>
        </w:rPr>
      </w:pPr>
      <w:proofErr w:type="gramStart"/>
      <w:r w:rsidRPr="00200FC5">
        <w:rPr>
          <w:rFonts w:ascii="Calibri" w:hAnsi="Calibri"/>
          <w:b/>
          <w:sz w:val="22"/>
          <w:szCs w:val="22"/>
        </w:rPr>
        <w:t xml:space="preserve">Figure </w:t>
      </w:r>
      <w:r w:rsidR="00CA44DC" w:rsidRPr="00200FC5">
        <w:rPr>
          <w:rFonts w:ascii="Calibri" w:hAnsi="Calibri"/>
          <w:b/>
          <w:sz w:val="22"/>
          <w:szCs w:val="22"/>
        </w:rPr>
        <w:t>5</w:t>
      </w:r>
      <w:r w:rsidRPr="00200FC5">
        <w:rPr>
          <w:rFonts w:ascii="Calibri" w:hAnsi="Calibri"/>
          <w:b/>
          <w:sz w:val="22"/>
          <w:szCs w:val="22"/>
        </w:rPr>
        <w:t>.</w:t>
      </w:r>
      <w:proofErr w:type="gramEnd"/>
      <w:r w:rsidRPr="00200FC5">
        <w:rPr>
          <w:rFonts w:ascii="Calibri" w:hAnsi="Calibri"/>
          <w:b/>
          <w:sz w:val="22"/>
          <w:szCs w:val="22"/>
        </w:rPr>
        <w:t xml:space="preserve"> Estimated probability of cost-effective and cost-saving U.S. FDA added sugar labeling policy over the 20-year simulated period (2018 to 2037). </w:t>
      </w:r>
      <w:r w:rsidRPr="00200FC5">
        <w:rPr>
          <w:rFonts w:ascii="Calibri" w:hAnsi="Calibri" w:cs="Times"/>
          <w:sz w:val="22"/>
          <w:szCs w:val="22"/>
          <w:lang w:eastAsia="en-US"/>
        </w:rPr>
        <w:t>Probabilities for cost</w:t>
      </w:r>
      <w:r w:rsidRPr="00200FC5">
        <w:rPr>
          <w:rFonts w:ascii="Calibri" w:eastAsia="Calibri" w:hAnsi="Calibri" w:cs="Calibri"/>
          <w:sz w:val="22"/>
          <w:szCs w:val="22"/>
          <w:lang w:eastAsia="en-US"/>
        </w:rPr>
        <w:t>‐</w:t>
      </w:r>
      <w:r w:rsidRPr="00200FC5">
        <w:rPr>
          <w:rFonts w:ascii="Calibri" w:hAnsi="Calibri" w:cs="Times"/>
          <w:sz w:val="22"/>
          <w:szCs w:val="22"/>
          <w:lang w:eastAsia="en-US"/>
        </w:rPr>
        <w:t xml:space="preserve">effectiveness and cost-saving of the U.S. FDA added sugar labeling policy as compared with the </w:t>
      </w:r>
      <w:r w:rsidR="00AB1EB6" w:rsidRPr="00200FC5">
        <w:rPr>
          <w:rFonts w:ascii="Calibri" w:hAnsi="Calibri" w:cs="Times"/>
          <w:sz w:val="22"/>
          <w:szCs w:val="22"/>
          <w:lang w:eastAsia="en-US"/>
        </w:rPr>
        <w:t>base</w:t>
      </w:r>
      <w:r w:rsidR="009604A6" w:rsidRPr="00200FC5">
        <w:rPr>
          <w:rFonts w:ascii="Calibri" w:hAnsi="Calibri" w:cs="Times"/>
          <w:sz w:val="22"/>
          <w:szCs w:val="22"/>
          <w:lang w:eastAsia="en-US"/>
        </w:rPr>
        <w:t>-case</w:t>
      </w:r>
      <w:r w:rsidRPr="00200FC5">
        <w:rPr>
          <w:rFonts w:ascii="Calibri" w:hAnsi="Calibri" w:cs="Times"/>
          <w:sz w:val="22"/>
          <w:szCs w:val="22"/>
          <w:lang w:eastAsia="en-US"/>
        </w:rPr>
        <w:t xml:space="preserve"> scenario were estimated via second-order Monte Carlo approach, with willingness</w:t>
      </w:r>
      <w:r w:rsidRPr="00200FC5">
        <w:rPr>
          <w:rFonts w:ascii="Calibri" w:eastAsia="Calibri" w:hAnsi="Calibri" w:cs="Calibri"/>
          <w:sz w:val="22"/>
          <w:szCs w:val="22"/>
          <w:lang w:eastAsia="en-US"/>
        </w:rPr>
        <w:t>‐</w:t>
      </w:r>
      <w:r w:rsidRPr="00200FC5">
        <w:rPr>
          <w:rFonts w:ascii="Calibri" w:hAnsi="Calibri" w:cs="Times"/>
          <w:sz w:val="22"/>
          <w:szCs w:val="22"/>
          <w:lang w:eastAsia="en-US"/>
        </w:rPr>
        <w:t>to</w:t>
      </w:r>
      <w:r w:rsidRPr="00200FC5">
        <w:rPr>
          <w:rFonts w:ascii="Calibri" w:eastAsia="Calibri" w:hAnsi="Calibri" w:cs="Calibri"/>
          <w:sz w:val="22"/>
          <w:szCs w:val="22"/>
          <w:lang w:eastAsia="en-US"/>
        </w:rPr>
        <w:t>‐</w:t>
      </w:r>
      <w:r w:rsidRPr="00200FC5">
        <w:rPr>
          <w:rFonts w:ascii="Calibri" w:hAnsi="Calibri" w:cs="Times"/>
          <w:sz w:val="22"/>
          <w:szCs w:val="22"/>
          <w:lang w:eastAsia="en-US"/>
        </w:rPr>
        <w:t>pay threshold being valued at $100,000 per quality</w:t>
      </w:r>
      <w:r w:rsidRPr="00200FC5">
        <w:rPr>
          <w:rFonts w:ascii="Calibri" w:eastAsia="Calibri" w:hAnsi="Calibri" w:cs="Calibri"/>
          <w:sz w:val="22"/>
          <w:szCs w:val="22"/>
          <w:lang w:eastAsia="en-US"/>
        </w:rPr>
        <w:t>‐</w:t>
      </w:r>
      <w:r w:rsidRPr="00200FC5">
        <w:rPr>
          <w:rFonts w:ascii="Calibri" w:hAnsi="Calibri" w:cs="Times"/>
          <w:sz w:val="22"/>
          <w:szCs w:val="22"/>
          <w:lang w:eastAsia="en-US"/>
        </w:rPr>
        <w:t>adjusted-life</w:t>
      </w:r>
      <w:r w:rsidRPr="00200FC5">
        <w:rPr>
          <w:rFonts w:ascii="Calibri" w:eastAsia="Calibri" w:hAnsi="Calibri" w:cs="Calibri"/>
          <w:sz w:val="22"/>
          <w:szCs w:val="22"/>
          <w:lang w:eastAsia="en-US"/>
        </w:rPr>
        <w:t>‐</w:t>
      </w:r>
      <w:r w:rsidRPr="00200FC5">
        <w:rPr>
          <w:rFonts w:ascii="Calibri" w:hAnsi="Calibri" w:cs="Times"/>
          <w:sz w:val="22"/>
          <w:szCs w:val="22"/>
          <w:lang w:eastAsia="en-US"/>
        </w:rPr>
        <w:t>year (QALY).</w:t>
      </w:r>
    </w:p>
    <w:p w14:paraId="0C72758B" w14:textId="77777777" w:rsidR="00135ABF" w:rsidRDefault="00135ABF" w:rsidP="00135ABF">
      <w:pPr>
        <w:rPr>
          <w:rFonts w:ascii="Calibri" w:hAnsi="Calibri" w:cs="Times"/>
          <w:sz w:val="22"/>
          <w:szCs w:val="22"/>
          <w:lang w:eastAsia="en-US"/>
        </w:rPr>
        <w:sectPr w:rsidR="00135ABF" w:rsidSect="00907CBC">
          <w:pgSz w:w="12240" w:h="15840"/>
          <w:pgMar w:top="1440" w:right="1440" w:bottom="1440" w:left="1440" w:header="720" w:footer="720" w:gutter="0"/>
          <w:lnNumType w:countBy="1" w:restart="continuous"/>
          <w:cols w:space="720"/>
          <w:docGrid w:linePitch="360"/>
        </w:sectPr>
      </w:pPr>
    </w:p>
    <w:p w14:paraId="6D3D9093" w14:textId="77777777" w:rsidR="00135ABF" w:rsidRPr="00F40C3F" w:rsidRDefault="00135ABF" w:rsidP="00135ABF">
      <w:pPr>
        <w:keepNext/>
        <w:rPr>
          <w:rFonts w:ascii="Calibri" w:hAnsi="Calibri"/>
        </w:rPr>
      </w:pPr>
      <w:r>
        <w:rPr>
          <w:rFonts w:ascii="Calibri" w:hAnsi="Calibri"/>
          <w:noProof/>
          <w:lang w:eastAsia="en-US"/>
        </w:rPr>
        <w:lastRenderedPageBreak/>
        <w:drawing>
          <wp:inline distT="0" distB="0" distL="0" distR="0" wp14:anchorId="4FF5A4DB" wp14:editId="1DC237E8">
            <wp:extent cx="8229600" cy="2699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c path.png"/>
                    <pic:cNvPicPr/>
                  </pic:nvPicPr>
                  <pic:blipFill>
                    <a:blip r:embed="rId13">
                      <a:extLst>
                        <a:ext uri="{28A0092B-C50C-407E-A947-70E740481C1C}">
                          <a14:useLocalDpi xmlns:a14="http://schemas.microsoft.com/office/drawing/2010/main" val="0"/>
                        </a:ext>
                      </a:extLst>
                    </a:blip>
                    <a:stretch>
                      <a:fillRect/>
                    </a:stretch>
                  </pic:blipFill>
                  <pic:spPr>
                    <a:xfrm>
                      <a:off x="0" y="0"/>
                      <a:ext cx="8229600" cy="2699385"/>
                    </a:xfrm>
                    <a:prstGeom prst="rect">
                      <a:avLst/>
                    </a:prstGeom>
                  </pic:spPr>
                </pic:pic>
              </a:graphicData>
            </a:graphic>
          </wp:inline>
        </w:drawing>
      </w:r>
    </w:p>
    <w:p w14:paraId="6DE0464B" w14:textId="77777777" w:rsidR="00135ABF" w:rsidRPr="00F40C3F" w:rsidRDefault="00135ABF" w:rsidP="00135ABF">
      <w:pPr>
        <w:rPr>
          <w:rFonts w:ascii="Calibri" w:hAnsi="Calibri"/>
          <w:sz w:val="22"/>
          <w:szCs w:val="22"/>
        </w:rPr>
      </w:pPr>
      <w:proofErr w:type="gramStart"/>
      <w:r w:rsidRPr="00F40C3F">
        <w:rPr>
          <w:rFonts w:ascii="Calibri" w:hAnsi="Calibri"/>
          <w:b/>
          <w:sz w:val="22"/>
          <w:szCs w:val="22"/>
        </w:rPr>
        <w:t xml:space="preserve">Figure </w:t>
      </w:r>
      <w:r w:rsidRPr="00F40C3F">
        <w:rPr>
          <w:rFonts w:ascii="Calibri" w:hAnsi="Calibri"/>
          <w:b/>
          <w:sz w:val="22"/>
          <w:szCs w:val="22"/>
        </w:rPr>
        <w:fldChar w:fldCharType="begin"/>
      </w:r>
      <w:r w:rsidRPr="00F40C3F">
        <w:rPr>
          <w:rFonts w:ascii="Calibri" w:hAnsi="Calibri"/>
          <w:b/>
          <w:sz w:val="22"/>
          <w:szCs w:val="22"/>
        </w:rPr>
        <w:instrText xml:space="preserve"> SEQ Figure \* ARABIC </w:instrText>
      </w:r>
      <w:r w:rsidRPr="00F40C3F">
        <w:rPr>
          <w:rFonts w:ascii="Calibri" w:hAnsi="Calibri"/>
          <w:b/>
          <w:sz w:val="22"/>
          <w:szCs w:val="22"/>
        </w:rPr>
        <w:fldChar w:fldCharType="separate"/>
      </w:r>
      <w:r w:rsidRPr="00F40C3F">
        <w:rPr>
          <w:rFonts w:ascii="Calibri" w:hAnsi="Calibri"/>
          <w:b/>
          <w:noProof/>
          <w:sz w:val="22"/>
          <w:szCs w:val="22"/>
        </w:rPr>
        <w:t>1</w:t>
      </w:r>
      <w:r w:rsidRPr="00F40C3F">
        <w:rPr>
          <w:rFonts w:ascii="Calibri" w:hAnsi="Calibri"/>
          <w:b/>
          <w:sz w:val="22"/>
          <w:szCs w:val="22"/>
        </w:rPr>
        <w:fldChar w:fldCharType="end"/>
      </w:r>
      <w:r>
        <w:rPr>
          <w:rFonts w:ascii="Calibri" w:hAnsi="Calibri"/>
          <w:b/>
          <w:sz w:val="22"/>
          <w:szCs w:val="22"/>
        </w:rPr>
        <w:t>.</w:t>
      </w:r>
      <w:proofErr w:type="gramEnd"/>
    </w:p>
    <w:p w14:paraId="2BED0C5F" w14:textId="77777777" w:rsidR="00135ABF" w:rsidRDefault="00135ABF" w:rsidP="00135ABF">
      <w:pPr>
        <w:rPr>
          <w:rFonts w:ascii="Calibri" w:hAnsi="Calibri" w:cs="Times"/>
          <w:sz w:val="22"/>
          <w:szCs w:val="22"/>
          <w:lang w:eastAsia="en-US"/>
        </w:rPr>
        <w:sectPr w:rsidR="00135ABF" w:rsidSect="00B47B74">
          <w:footerReference w:type="default" r:id="rId14"/>
          <w:pgSz w:w="15840" w:h="12240" w:orient="landscape"/>
          <w:pgMar w:top="1440" w:right="1440" w:bottom="1440" w:left="1440" w:header="720" w:footer="720" w:gutter="0"/>
          <w:cols w:space="720"/>
          <w:docGrid w:linePitch="360"/>
        </w:sectPr>
      </w:pPr>
    </w:p>
    <w:p w14:paraId="3E5CE0AB" w14:textId="77777777" w:rsidR="00135ABF" w:rsidRPr="00F40C3F" w:rsidRDefault="00135ABF" w:rsidP="00135ABF">
      <w:pPr>
        <w:keepNext/>
        <w:rPr>
          <w:rFonts w:ascii="Calibri" w:hAnsi="Calibri"/>
        </w:rPr>
      </w:pPr>
      <w:r>
        <w:rPr>
          <w:rFonts w:ascii="Calibri" w:hAnsi="Calibri"/>
          <w:noProof/>
          <w:lang w:eastAsia="en-US"/>
        </w:rPr>
        <w:lastRenderedPageBreak/>
        <w:drawing>
          <wp:inline distT="0" distB="0" distL="0" distR="0" wp14:anchorId="55DAEAA2" wp14:editId="4A683499">
            <wp:extent cx="8227162" cy="46291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figure 1.png"/>
                    <pic:cNvPicPr/>
                  </pic:nvPicPr>
                  <pic:blipFill>
                    <a:blip r:embed="rId15">
                      <a:extLst>
                        <a:ext uri="{28A0092B-C50C-407E-A947-70E740481C1C}">
                          <a14:useLocalDpi xmlns:a14="http://schemas.microsoft.com/office/drawing/2010/main" val="0"/>
                        </a:ext>
                      </a:extLst>
                    </a:blip>
                    <a:stretch>
                      <a:fillRect/>
                    </a:stretch>
                  </pic:blipFill>
                  <pic:spPr>
                    <a:xfrm>
                      <a:off x="0" y="0"/>
                      <a:ext cx="8227162" cy="4629150"/>
                    </a:xfrm>
                    <a:prstGeom prst="rect">
                      <a:avLst/>
                    </a:prstGeom>
                  </pic:spPr>
                </pic:pic>
              </a:graphicData>
            </a:graphic>
          </wp:inline>
        </w:drawing>
      </w:r>
    </w:p>
    <w:p w14:paraId="0C23D624" w14:textId="77777777" w:rsidR="00135ABF" w:rsidRPr="00F40C3F" w:rsidRDefault="00135ABF" w:rsidP="00135ABF">
      <w:pPr>
        <w:rPr>
          <w:rFonts w:ascii="Calibri" w:hAnsi="Calibri"/>
          <w:sz w:val="22"/>
          <w:szCs w:val="22"/>
        </w:rPr>
      </w:pPr>
      <w:proofErr w:type="gramStart"/>
      <w:r w:rsidRPr="00F40C3F">
        <w:rPr>
          <w:rFonts w:ascii="Calibri" w:hAnsi="Calibri"/>
          <w:b/>
          <w:sz w:val="22"/>
          <w:szCs w:val="22"/>
        </w:rPr>
        <w:t>Figure</w:t>
      </w:r>
      <w:r>
        <w:rPr>
          <w:rFonts w:ascii="Calibri" w:hAnsi="Calibri"/>
          <w:b/>
          <w:sz w:val="22"/>
          <w:szCs w:val="22"/>
        </w:rPr>
        <w:t xml:space="preserve"> 2.</w:t>
      </w:r>
      <w:proofErr w:type="gramEnd"/>
    </w:p>
    <w:p w14:paraId="74C90A55" w14:textId="77777777" w:rsidR="00135ABF" w:rsidRDefault="00135ABF" w:rsidP="00135ABF">
      <w:pPr>
        <w:rPr>
          <w:rFonts w:ascii="Calibri" w:hAnsi="Calibri" w:cs="Times"/>
          <w:sz w:val="22"/>
          <w:szCs w:val="22"/>
          <w:lang w:eastAsia="en-US"/>
        </w:rPr>
        <w:sectPr w:rsidR="00135ABF" w:rsidSect="00B47B74">
          <w:footerReference w:type="default" r:id="rId16"/>
          <w:pgSz w:w="15840" w:h="12240" w:orient="landscape"/>
          <w:pgMar w:top="1440" w:right="1440" w:bottom="1440" w:left="1440" w:header="720" w:footer="720" w:gutter="0"/>
          <w:cols w:space="720"/>
          <w:docGrid w:linePitch="360"/>
        </w:sectPr>
      </w:pPr>
    </w:p>
    <w:p w14:paraId="70F8503D" w14:textId="77777777" w:rsidR="00135ABF" w:rsidRPr="00F40C3F" w:rsidRDefault="00135ABF" w:rsidP="00135ABF">
      <w:pPr>
        <w:keepNext/>
        <w:rPr>
          <w:rFonts w:ascii="Calibri" w:hAnsi="Calibri"/>
        </w:rPr>
      </w:pPr>
      <w:r w:rsidRPr="00F40C3F">
        <w:rPr>
          <w:rFonts w:ascii="Calibri" w:hAnsi="Calibri"/>
          <w:noProof/>
          <w:sz w:val="22"/>
          <w:szCs w:val="22"/>
          <w:lang w:eastAsia="en-US"/>
        </w:rPr>
        <w:lastRenderedPageBreak/>
        <w:drawing>
          <wp:inline distT="0" distB="0" distL="0" distR="0" wp14:anchorId="306A9E90" wp14:editId="0551CB9D">
            <wp:extent cx="7646186" cy="44977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saggregated_nmb.tiff"/>
                    <pic:cNvPicPr/>
                  </pic:nvPicPr>
                  <pic:blipFill>
                    <a:blip r:embed="rId17">
                      <a:extLst>
                        <a:ext uri="{28A0092B-C50C-407E-A947-70E740481C1C}">
                          <a14:useLocalDpi xmlns:a14="http://schemas.microsoft.com/office/drawing/2010/main" val="0"/>
                        </a:ext>
                      </a:extLst>
                    </a:blip>
                    <a:stretch>
                      <a:fillRect/>
                    </a:stretch>
                  </pic:blipFill>
                  <pic:spPr>
                    <a:xfrm>
                      <a:off x="0" y="0"/>
                      <a:ext cx="7646186" cy="4497757"/>
                    </a:xfrm>
                    <a:prstGeom prst="rect">
                      <a:avLst/>
                    </a:prstGeom>
                  </pic:spPr>
                </pic:pic>
              </a:graphicData>
            </a:graphic>
          </wp:inline>
        </w:drawing>
      </w:r>
    </w:p>
    <w:p w14:paraId="012B2B00" w14:textId="77777777" w:rsidR="00135ABF" w:rsidRPr="00F40C3F" w:rsidRDefault="00135ABF" w:rsidP="00135ABF">
      <w:pPr>
        <w:rPr>
          <w:rFonts w:ascii="Calibri" w:hAnsi="Calibri"/>
          <w:sz w:val="22"/>
          <w:szCs w:val="22"/>
        </w:rPr>
      </w:pPr>
      <w:proofErr w:type="gramStart"/>
      <w:r w:rsidRPr="00F40C3F">
        <w:rPr>
          <w:rFonts w:ascii="Calibri" w:hAnsi="Calibri"/>
          <w:b/>
          <w:sz w:val="22"/>
          <w:szCs w:val="22"/>
        </w:rPr>
        <w:t xml:space="preserve">Figure </w:t>
      </w:r>
      <w:r>
        <w:rPr>
          <w:rFonts w:ascii="Calibri" w:hAnsi="Calibri"/>
          <w:b/>
          <w:sz w:val="22"/>
          <w:szCs w:val="22"/>
        </w:rPr>
        <w:t>3.</w:t>
      </w:r>
      <w:proofErr w:type="gramEnd"/>
    </w:p>
    <w:p w14:paraId="701D559F" w14:textId="77777777" w:rsidR="00135ABF" w:rsidRDefault="00135ABF" w:rsidP="00135ABF"/>
    <w:p w14:paraId="5D72C2F5" w14:textId="77777777" w:rsidR="00135ABF" w:rsidRDefault="00135ABF" w:rsidP="00135ABF">
      <w:pPr>
        <w:rPr>
          <w:rFonts w:ascii="Calibri" w:hAnsi="Calibri" w:cs="Times"/>
          <w:sz w:val="22"/>
          <w:szCs w:val="22"/>
          <w:lang w:eastAsia="en-US"/>
        </w:rPr>
        <w:sectPr w:rsidR="00135ABF" w:rsidSect="00FA4C87">
          <w:pgSz w:w="15840" w:h="12240" w:orient="landscape"/>
          <w:pgMar w:top="1440" w:right="1440" w:bottom="1440" w:left="1440" w:header="720" w:footer="720" w:gutter="0"/>
          <w:cols w:space="720"/>
          <w:docGrid w:linePitch="360"/>
        </w:sectPr>
      </w:pPr>
    </w:p>
    <w:p w14:paraId="0976E1D8" w14:textId="77777777" w:rsidR="00135ABF" w:rsidRPr="00F40C3F" w:rsidRDefault="00135ABF" w:rsidP="00135ABF">
      <w:pPr>
        <w:keepNext/>
        <w:rPr>
          <w:rFonts w:ascii="Calibri" w:hAnsi="Calibri"/>
        </w:rPr>
      </w:pPr>
      <w:r>
        <w:rPr>
          <w:rFonts w:ascii="Calibri" w:hAnsi="Calibri"/>
          <w:noProof/>
          <w:lang w:eastAsia="en-US"/>
        </w:rPr>
        <w:lastRenderedPageBreak/>
        <w:drawing>
          <wp:inline distT="0" distB="0" distL="0" distR="0" wp14:anchorId="727ACFCC" wp14:editId="6C82C828">
            <wp:extent cx="5695004" cy="451565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plane.png"/>
                    <pic:cNvPicPr/>
                  </pic:nvPicPr>
                  <pic:blipFill rotWithShape="1">
                    <a:blip r:embed="rId18">
                      <a:extLst>
                        <a:ext uri="{28A0092B-C50C-407E-A947-70E740481C1C}">
                          <a14:useLocalDpi xmlns:a14="http://schemas.microsoft.com/office/drawing/2010/main" val="0"/>
                        </a:ext>
                      </a:extLst>
                    </a:blip>
                    <a:srcRect l="14452" t="32168"/>
                    <a:stretch/>
                  </pic:blipFill>
                  <pic:spPr bwMode="auto">
                    <a:xfrm>
                      <a:off x="0" y="0"/>
                      <a:ext cx="5697187" cy="4517389"/>
                    </a:xfrm>
                    <a:prstGeom prst="rect">
                      <a:avLst/>
                    </a:prstGeom>
                    <a:ln>
                      <a:noFill/>
                    </a:ln>
                    <a:extLst>
                      <a:ext uri="{53640926-AAD7-44D8-BBD7-CCE9431645EC}">
                        <a14:shadowObscured xmlns:a14="http://schemas.microsoft.com/office/drawing/2010/main"/>
                      </a:ext>
                    </a:extLst>
                  </pic:spPr>
                </pic:pic>
              </a:graphicData>
            </a:graphic>
          </wp:inline>
        </w:drawing>
      </w:r>
    </w:p>
    <w:p w14:paraId="30C2C0B6" w14:textId="77777777" w:rsidR="00135ABF" w:rsidRPr="00F40C3F" w:rsidRDefault="00135ABF" w:rsidP="00135ABF">
      <w:pPr>
        <w:rPr>
          <w:rFonts w:ascii="Calibri" w:hAnsi="Calibri"/>
          <w:b/>
          <w:sz w:val="22"/>
          <w:szCs w:val="22"/>
        </w:rPr>
      </w:pPr>
    </w:p>
    <w:p w14:paraId="3A67C429" w14:textId="77777777" w:rsidR="00135ABF" w:rsidRPr="00F40C3F" w:rsidRDefault="00135ABF" w:rsidP="00135ABF">
      <w:pPr>
        <w:rPr>
          <w:rFonts w:ascii="Calibri" w:hAnsi="Calibri"/>
          <w:sz w:val="22"/>
          <w:szCs w:val="22"/>
        </w:rPr>
      </w:pPr>
      <w:proofErr w:type="gramStart"/>
      <w:r w:rsidRPr="00F40C3F">
        <w:rPr>
          <w:rFonts w:ascii="Calibri" w:hAnsi="Calibri"/>
          <w:b/>
          <w:sz w:val="22"/>
          <w:szCs w:val="22"/>
        </w:rPr>
        <w:t xml:space="preserve">Figure </w:t>
      </w:r>
      <w:r>
        <w:rPr>
          <w:rFonts w:ascii="Calibri" w:hAnsi="Calibri"/>
          <w:b/>
          <w:sz w:val="22"/>
          <w:szCs w:val="22"/>
        </w:rPr>
        <w:t>4</w:t>
      </w:r>
      <w:r w:rsidRPr="00F40C3F">
        <w:rPr>
          <w:rFonts w:ascii="Calibri" w:hAnsi="Calibri"/>
          <w:b/>
          <w:sz w:val="22"/>
          <w:szCs w:val="22"/>
        </w:rPr>
        <w:t>.</w:t>
      </w:r>
      <w:proofErr w:type="gramEnd"/>
      <w:r w:rsidRPr="00F40C3F">
        <w:rPr>
          <w:rFonts w:ascii="Calibri" w:hAnsi="Calibri"/>
          <w:b/>
          <w:sz w:val="22"/>
          <w:szCs w:val="22"/>
        </w:rPr>
        <w:t xml:space="preserve"> </w:t>
      </w:r>
    </w:p>
    <w:p w14:paraId="39DD1BA8" w14:textId="77777777" w:rsidR="00135ABF" w:rsidRDefault="00135ABF" w:rsidP="00135ABF"/>
    <w:p w14:paraId="3954207A" w14:textId="77777777" w:rsidR="00135ABF" w:rsidRDefault="00135ABF" w:rsidP="00135ABF">
      <w:pPr>
        <w:rPr>
          <w:rFonts w:ascii="Calibri" w:hAnsi="Calibri" w:cs="Times"/>
          <w:sz w:val="22"/>
          <w:szCs w:val="22"/>
          <w:lang w:eastAsia="en-US"/>
        </w:rPr>
        <w:sectPr w:rsidR="00135ABF" w:rsidSect="00B25028">
          <w:pgSz w:w="12240" w:h="15840"/>
          <w:pgMar w:top="1440" w:right="1440" w:bottom="1440" w:left="1440" w:header="720" w:footer="720" w:gutter="0"/>
          <w:cols w:space="720"/>
          <w:docGrid w:linePitch="360"/>
        </w:sectPr>
      </w:pPr>
    </w:p>
    <w:p w14:paraId="7011C16E" w14:textId="77777777" w:rsidR="00135ABF" w:rsidRPr="00F40C3F" w:rsidRDefault="00135ABF" w:rsidP="00135ABF">
      <w:pPr>
        <w:keepNext/>
        <w:rPr>
          <w:rFonts w:ascii="Calibri" w:hAnsi="Calibri"/>
        </w:rPr>
      </w:pPr>
      <w:r>
        <w:rPr>
          <w:rFonts w:ascii="Calibri" w:hAnsi="Calibri"/>
          <w:noProof/>
          <w:lang w:eastAsia="en-US"/>
        </w:rPr>
        <w:lastRenderedPageBreak/>
        <w:drawing>
          <wp:inline distT="0" distB="0" distL="0" distR="0" wp14:anchorId="28EB652F" wp14:editId="6995740B">
            <wp:extent cx="8864600" cy="26079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st eff saving combined with dash.png"/>
                    <pic:cNvPicPr/>
                  </pic:nvPicPr>
                  <pic:blipFill>
                    <a:blip r:embed="rId19"/>
                    <a:stretch>
                      <a:fillRect/>
                    </a:stretch>
                  </pic:blipFill>
                  <pic:spPr>
                    <a:xfrm>
                      <a:off x="0" y="0"/>
                      <a:ext cx="8864600" cy="2607945"/>
                    </a:xfrm>
                    <a:prstGeom prst="rect">
                      <a:avLst/>
                    </a:prstGeom>
                  </pic:spPr>
                </pic:pic>
              </a:graphicData>
            </a:graphic>
          </wp:inline>
        </w:drawing>
      </w:r>
    </w:p>
    <w:p w14:paraId="743685E7" w14:textId="77777777" w:rsidR="00135ABF" w:rsidRPr="00F40C3F" w:rsidRDefault="00135ABF" w:rsidP="00135ABF">
      <w:pPr>
        <w:pStyle w:val="Caption"/>
        <w:rPr>
          <w:rFonts w:ascii="Calibri" w:hAnsi="Calibri"/>
        </w:rPr>
      </w:pPr>
    </w:p>
    <w:p w14:paraId="6ABBF32A" w14:textId="77777777" w:rsidR="00135ABF" w:rsidRPr="00F40C3F" w:rsidRDefault="00135ABF" w:rsidP="00135ABF">
      <w:pPr>
        <w:rPr>
          <w:rFonts w:ascii="Calibri" w:hAnsi="Calibri"/>
          <w:sz w:val="22"/>
          <w:szCs w:val="22"/>
        </w:rPr>
      </w:pPr>
      <w:proofErr w:type="gramStart"/>
      <w:r w:rsidRPr="00F40C3F">
        <w:rPr>
          <w:rFonts w:ascii="Calibri" w:hAnsi="Calibri"/>
          <w:b/>
          <w:sz w:val="22"/>
          <w:szCs w:val="22"/>
        </w:rPr>
        <w:t xml:space="preserve">Figure </w:t>
      </w:r>
      <w:r>
        <w:rPr>
          <w:rFonts w:ascii="Calibri" w:hAnsi="Calibri"/>
          <w:b/>
          <w:sz w:val="22"/>
          <w:szCs w:val="22"/>
        </w:rPr>
        <w:t>5</w:t>
      </w:r>
      <w:r w:rsidRPr="00F40C3F">
        <w:rPr>
          <w:rFonts w:ascii="Calibri" w:hAnsi="Calibri"/>
          <w:b/>
          <w:sz w:val="22"/>
          <w:szCs w:val="22"/>
        </w:rPr>
        <w:t>.</w:t>
      </w:r>
      <w:proofErr w:type="gramEnd"/>
      <w:r w:rsidRPr="00F40C3F">
        <w:rPr>
          <w:rFonts w:ascii="Calibri" w:hAnsi="Calibri"/>
          <w:sz w:val="22"/>
          <w:szCs w:val="22"/>
        </w:rPr>
        <w:t xml:space="preserve"> </w:t>
      </w:r>
      <w:bookmarkStart w:id="9" w:name="_GoBack"/>
      <w:bookmarkEnd w:id="9"/>
    </w:p>
    <w:p w14:paraId="476C8306" w14:textId="77777777" w:rsidR="00135ABF" w:rsidRDefault="00135ABF" w:rsidP="00135ABF"/>
    <w:p w14:paraId="7B2B11A2" w14:textId="70459AE4" w:rsidR="001C532D" w:rsidRPr="00200FC5" w:rsidRDefault="001C532D" w:rsidP="00135ABF">
      <w:pPr>
        <w:rPr>
          <w:rFonts w:ascii="Calibri" w:hAnsi="Calibri" w:cs="Times"/>
          <w:sz w:val="22"/>
          <w:szCs w:val="22"/>
          <w:lang w:eastAsia="en-US"/>
        </w:rPr>
      </w:pPr>
    </w:p>
    <w:sectPr w:rsidR="001C532D" w:rsidRPr="00200FC5" w:rsidSect="00B47B74">
      <w:pgSz w:w="15840" w:h="12240" w:orient="landscape"/>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A9F83F" w16cid:durableId="1F8E718F"/>
  <w16cid:commentId w16cid:paraId="6A455BFC" w16cid:durableId="1F968C22"/>
  <w16cid:commentId w16cid:paraId="17CC1DA7" w16cid:durableId="1F969067"/>
  <w16cid:commentId w16cid:paraId="4AC1A51F" w16cid:durableId="1F968E2F"/>
  <w16cid:commentId w16cid:paraId="456FBDBC" w16cid:durableId="1F96923E"/>
  <w16cid:commentId w16cid:paraId="7CBF3757" w16cid:durableId="1F96945A"/>
  <w16cid:commentId w16cid:paraId="7A81D824" w16cid:durableId="1F955899"/>
  <w16cid:commentId w16cid:paraId="1A77591C" w16cid:durableId="1F968C24"/>
  <w16cid:commentId w16cid:paraId="55067D4A" w16cid:durableId="1F96993F"/>
  <w16cid:commentId w16cid:paraId="0D96D68B" w16cid:durableId="1F955AE7"/>
  <w16cid:commentId w16cid:paraId="7263BBD9" w16cid:durableId="1F968C26"/>
  <w16cid:commentId w16cid:paraId="4CD502BA" w16cid:durableId="1F968EA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E8FB7E" w14:textId="77777777" w:rsidR="006C0F2E" w:rsidRDefault="006C0F2E" w:rsidP="009D4F45">
      <w:r>
        <w:separator/>
      </w:r>
    </w:p>
  </w:endnote>
  <w:endnote w:type="continuationSeparator" w:id="0">
    <w:p w14:paraId="422D94C2" w14:textId="77777777" w:rsidR="006C0F2E" w:rsidRDefault="006C0F2E" w:rsidP="009D4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04847" w14:textId="77777777" w:rsidR="00B3719A" w:rsidRDefault="00B3719A" w:rsidP="00851BA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0E67DB" w14:textId="77777777" w:rsidR="00B3719A" w:rsidRDefault="00B3719A" w:rsidP="00EC0A2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F98EE" w14:textId="11B71C74" w:rsidR="00B3719A" w:rsidRPr="004F4CBD" w:rsidRDefault="00B3719A" w:rsidP="00851BA4">
    <w:pPr>
      <w:pStyle w:val="Footer"/>
      <w:framePr w:wrap="none" w:vAnchor="text" w:hAnchor="margin" w:xAlign="right" w:y="1"/>
      <w:rPr>
        <w:rStyle w:val="PageNumber"/>
        <w:sz w:val="18"/>
        <w:szCs w:val="18"/>
      </w:rPr>
    </w:pPr>
    <w:r w:rsidRPr="004F4CBD">
      <w:rPr>
        <w:rStyle w:val="PageNumber"/>
        <w:sz w:val="18"/>
        <w:szCs w:val="18"/>
      </w:rPr>
      <w:fldChar w:fldCharType="begin"/>
    </w:r>
    <w:r w:rsidRPr="004F4CBD">
      <w:rPr>
        <w:rStyle w:val="PageNumber"/>
        <w:sz w:val="18"/>
        <w:szCs w:val="18"/>
      </w:rPr>
      <w:instrText xml:space="preserve">PAGE  </w:instrText>
    </w:r>
    <w:r w:rsidRPr="004F4CBD">
      <w:rPr>
        <w:rStyle w:val="PageNumber"/>
        <w:sz w:val="18"/>
        <w:szCs w:val="18"/>
      </w:rPr>
      <w:fldChar w:fldCharType="separate"/>
    </w:r>
    <w:r w:rsidR="00135ABF">
      <w:rPr>
        <w:rStyle w:val="PageNumber"/>
        <w:noProof/>
        <w:sz w:val="18"/>
        <w:szCs w:val="18"/>
      </w:rPr>
      <w:t>5</w:t>
    </w:r>
    <w:r w:rsidRPr="004F4CBD">
      <w:rPr>
        <w:rStyle w:val="PageNumber"/>
        <w:sz w:val="18"/>
        <w:szCs w:val="18"/>
      </w:rPr>
      <w:fldChar w:fldCharType="end"/>
    </w:r>
  </w:p>
  <w:p w14:paraId="5E5ED298" w14:textId="77777777" w:rsidR="00B3719A" w:rsidRPr="00F521A1" w:rsidRDefault="00B3719A" w:rsidP="00851BA4">
    <w:pPr>
      <w:pStyle w:val="Footer"/>
      <w:rPr>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theme="majorHAnsi"/>
        <w:sz w:val="18"/>
        <w:szCs w:val="18"/>
      </w:rPr>
      <w:id w:val="446896482"/>
      <w:docPartObj>
        <w:docPartGallery w:val="Page Numbers (Bottom of Page)"/>
        <w:docPartUnique/>
      </w:docPartObj>
    </w:sdtPr>
    <w:sdtEndPr>
      <w:rPr>
        <w:noProof/>
      </w:rPr>
    </w:sdtEndPr>
    <w:sdtContent>
      <w:p w14:paraId="567B7173" w14:textId="6196C0F5" w:rsidR="00B3719A" w:rsidRPr="00F9074A" w:rsidRDefault="00B3719A" w:rsidP="00AD58F7">
        <w:pPr>
          <w:pStyle w:val="Footer"/>
          <w:jc w:val="right"/>
          <w:rPr>
            <w:rFonts w:asciiTheme="majorHAnsi" w:hAnsiTheme="majorHAnsi" w:cstheme="majorHAnsi"/>
            <w:sz w:val="18"/>
            <w:szCs w:val="18"/>
          </w:rPr>
        </w:pPr>
        <w:r w:rsidRPr="00F9074A">
          <w:rPr>
            <w:rFonts w:asciiTheme="majorHAnsi" w:hAnsiTheme="majorHAnsi" w:cstheme="majorHAnsi"/>
            <w:sz w:val="18"/>
            <w:szCs w:val="18"/>
          </w:rPr>
          <w:fldChar w:fldCharType="begin"/>
        </w:r>
        <w:r w:rsidRPr="00F9074A">
          <w:rPr>
            <w:rFonts w:asciiTheme="majorHAnsi" w:hAnsiTheme="majorHAnsi" w:cstheme="majorHAnsi"/>
            <w:sz w:val="18"/>
            <w:szCs w:val="18"/>
          </w:rPr>
          <w:instrText xml:space="preserve"> PAGE   \* MERGEFORMAT </w:instrText>
        </w:r>
        <w:r w:rsidRPr="00F9074A">
          <w:rPr>
            <w:rFonts w:asciiTheme="majorHAnsi" w:hAnsiTheme="majorHAnsi" w:cstheme="majorHAnsi"/>
            <w:sz w:val="18"/>
            <w:szCs w:val="18"/>
          </w:rPr>
          <w:fldChar w:fldCharType="separate"/>
        </w:r>
        <w:r w:rsidR="00135ABF">
          <w:rPr>
            <w:rFonts w:asciiTheme="majorHAnsi" w:hAnsiTheme="majorHAnsi" w:cstheme="majorHAnsi"/>
            <w:noProof/>
            <w:sz w:val="18"/>
            <w:szCs w:val="18"/>
          </w:rPr>
          <w:t>30</w:t>
        </w:r>
        <w:r w:rsidRPr="00F9074A">
          <w:rPr>
            <w:rFonts w:asciiTheme="majorHAnsi" w:hAnsiTheme="majorHAnsi" w:cstheme="majorHAnsi"/>
            <w:noProof/>
            <w:sz w:val="18"/>
            <w:szCs w:val="1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5821955"/>
      <w:docPartObj>
        <w:docPartGallery w:val="Page Numbers (Bottom of Page)"/>
        <w:docPartUnique/>
      </w:docPartObj>
    </w:sdtPr>
    <w:sdtEndPr>
      <w:rPr>
        <w:rFonts w:asciiTheme="majorHAnsi" w:hAnsiTheme="majorHAnsi" w:cstheme="majorHAnsi"/>
        <w:noProof/>
        <w:sz w:val="22"/>
        <w:szCs w:val="22"/>
      </w:rPr>
    </w:sdtEndPr>
    <w:sdtContent>
      <w:p w14:paraId="24D5F714" w14:textId="77777777" w:rsidR="002D332A" w:rsidRPr="00AD58F7" w:rsidRDefault="002D332A" w:rsidP="00AD58F7">
        <w:pPr>
          <w:pStyle w:val="Footer"/>
          <w:jc w:val="right"/>
          <w:rPr>
            <w:rFonts w:asciiTheme="majorHAnsi" w:hAnsiTheme="majorHAnsi" w:cstheme="majorHAnsi"/>
            <w:sz w:val="22"/>
            <w:szCs w:val="22"/>
          </w:rPr>
        </w:pPr>
        <w:r w:rsidRPr="00A573E6">
          <w:rPr>
            <w:rFonts w:asciiTheme="majorHAnsi" w:hAnsiTheme="majorHAnsi" w:cstheme="majorHAnsi"/>
            <w:sz w:val="22"/>
            <w:szCs w:val="22"/>
          </w:rPr>
          <w:fldChar w:fldCharType="begin"/>
        </w:r>
        <w:r w:rsidRPr="00A573E6">
          <w:rPr>
            <w:rFonts w:asciiTheme="majorHAnsi" w:hAnsiTheme="majorHAnsi" w:cstheme="majorHAnsi"/>
            <w:sz w:val="22"/>
            <w:szCs w:val="22"/>
          </w:rPr>
          <w:instrText xml:space="preserve"> PAGE   \* MERGEFORMAT </w:instrText>
        </w:r>
        <w:r w:rsidRPr="00A573E6">
          <w:rPr>
            <w:rFonts w:asciiTheme="majorHAnsi" w:hAnsiTheme="majorHAnsi" w:cstheme="majorHAnsi"/>
            <w:sz w:val="22"/>
            <w:szCs w:val="22"/>
          </w:rPr>
          <w:fldChar w:fldCharType="separate"/>
        </w:r>
        <w:r w:rsidR="00135ABF">
          <w:rPr>
            <w:rFonts w:asciiTheme="majorHAnsi" w:hAnsiTheme="majorHAnsi" w:cstheme="majorHAnsi"/>
            <w:noProof/>
            <w:sz w:val="22"/>
            <w:szCs w:val="22"/>
          </w:rPr>
          <w:t>31</w:t>
        </w:r>
        <w:r w:rsidRPr="00A573E6">
          <w:rPr>
            <w:rFonts w:asciiTheme="majorHAnsi" w:hAnsiTheme="majorHAnsi" w:cstheme="majorHAnsi"/>
            <w:noProof/>
            <w:sz w:val="22"/>
            <w:szCs w:val="22"/>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6392191"/>
      <w:docPartObj>
        <w:docPartGallery w:val="Page Numbers (Bottom of Page)"/>
        <w:docPartUnique/>
      </w:docPartObj>
    </w:sdtPr>
    <w:sdtEndPr>
      <w:rPr>
        <w:rFonts w:asciiTheme="majorHAnsi" w:hAnsiTheme="majorHAnsi" w:cstheme="majorHAnsi"/>
        <w:noProof/>
        <w:sz w:val="22"/>
        <w:szCs w:val="22"/>
      </w:rPr>
    </w:sdtEndPr>
    <w:sdtContent>
      <w:p w14:paraId="1D721185" w14:textId="77777777" w:rsidR="002D332A" w:rsidRPr="00AD58F7" w:rsidRDefault="002D332A" w:rsidP="00AD58F7">
        <w:pPr>
          <w:pStyle w:val="Footer"/>
          <w:jc w:val="right"/>
          <w:rPr>
            <w:rFonts w:asciiTheme="majorHAnsi" w:hAnsiTheme="majorHAnsi" w:cstheme="majorHAnsi"/>
            <w:sz w:val="22"/>
            <w:szCs w:val="22"/>
          </w:rPr>
        </w:pPr>
        <w:r w:rsidRPr="00A573E6">
          <w:rPr>
            <w:rFonts w:asciiTheme="majorHAnsi" w:hAnsiTheme="majorHAnsi" w:cstheme="majorHAnsi"/>
            <w:sz w:val="22"/>
            <w:szCs w:val="22"/>
          </w:rPr>
          <w:fldChar w:fldCharType="begin"/>
        </w:r>
        <w:r w:rsidRPr="00A573E6">
          <w:rPr>
            <w:rFonts w:asciiTheme="majorHAnsi" w:hAnsiTheme="majorHAnsi" w:cstheme="majorHAnsi"/>
            <w:sz w:val="22"/>
            <w:szCs w:val="22"/>
          </w:rPr>
          <w:instrText xml:space="preserve"> PAGE   \* MERGEFORMAT </w:instrText>
        </w:r>
        <w:r w:rsidRPr="00A573E6">
          <w:rPr>
            <w:rFonts w:asciiTheme="majorHAnsi" w:hAnsiTheme="majorHAnsi" w:cstheme="majorHAnsi"/>
            <w:sz w:val="22"/>
            <w:szCs w:val="22"/>
          </w:rPr>
          <w:fldChar w:fldCharType="separate"/>
        </w:r>
        <w:r w:rsidR="00135ABF">
          <w:rPr>
            <w:rFonts w:asciiTheme="majorHAnsi" w:hAnsiTheme="majorHAnsi" w:cstheme="majorHAnsi"/>
            <w:noProof/>
            <w:sz w:val="22"/>
            <w:szCs w:val="22"/>
          </w:rPr>
          <w:t>35</w:t>
        </w:r>
        <w:r w:rsidRPr="00A573E6">
          <w:rPr>
            <w:rFonts w:asciiTheme="majorHAnsi" w:hAnsiTheme="majorHAnsi" w:cstheme="majorHAnsi"/>
            <w:noProof/>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14A833" w14:textId="77777777" w:rsidR="006C0F2E" w:rsidRDefault="006C0F2E" w:rsidP="009D4F45">
      <w:r>
        <w:separator/>
      </w:r>
    </w:p>
  </w:footnote>
  <w:footnote w:type="continuationSeparator" w:id="0">
    <w:p w14:paraId="2FD80284" w14:textId="77777777" w:rsidR="006C0F2E" w:rsidRDefault="006C0F2E" w:rsidP="009D4F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24D6B"/>
    <w:multiLevelType w:val="hybridMultilevel"/>
    <w:tmpl w:val="7D6039C8"/>
    <w:lvl w:ilvl="0" w:tplc="A1EEC7E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7B3E76"/>
    <w:multiLevelType w:val="hybridMultilevel"/>
    <w:tmpl w:val="B00069EC"/>
    <w:lvl w:ilvl="0" w:tplc="A1EEC7E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0438BF"/>
    <w:multiLevelType w:val="hybridMultilevel"/>
    <w:tmpl w:val="63DAF69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147C1639"/>
    <w:multiLevelType w:val="hybridMultilevel"/>
    <w:tmpl w:val="38884C40"/>
    <w:lvl w:ilvl="0" w:tplc="AD74CAA4">
      <w:start w:val="1"/>
      <w:numFmt w:val="decimal"/>
      <w:lvlText w:val="%1."/>
      <w:lvlJc w:val="left"/>
      <w:pPr>
        <w:ind w:left="720" w:hanging="360"/>
      </w:pPr>
      <w:rPr>
        <w:rFonts w:ascii="Calibri" w:hAnsi="Calibri" w:cstheme="minorBidi" w:hint="default"/>
        <w:color w:val="auto"/>
      </w:rPr>
    </w:lvl>
    <w:lvl w:ilvl="1" w:tplc="DAFA3760">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963B54"/>
    <w:multiLevelType w:val="hybridMultilevel"/>
    <w:tmpl w:val="752C7F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5F6DF3"/>
    <w:multiLevelType w:val="hybridMultilevel"/>
    <w:tmpl w:val="CCE2A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777DE7"/>
    <w:multiLevelType w:val="hybridMultilevel"/>
    <w:tmpl w:val="125CA04A"/>
    <w:lvl w:ilvl="0" w:tplc="AD52AE70">
      <w:start w:val="1"/>
      <w:numFmt w:val="decimal"/>
      <w:lvlText w:val="%1."/>
      <w:lvlJc w:val="left"/>
      <w:pPr>
        <w:tabs>
          <w:tab w:val="num" w:pos="720"/>
        </w:tabs>
        <w:ind w:left="720" w:hanging="360"/>
      </w:pPr>
      <w:rPr>
        <w:rFonts w:ascii="Calibri" w:eastAsiaTheme="minorEastAsia" w:hAnsi="Calibri" w:cstheme="minorBidi"/>
      </w:rPr>
    </w:lvl>
    <w:lvl w:ilvl="1" w:tplc="FE440EB2" w:tentative="1">
      <w:start w:val="1"/>
      <w:numFmt w:val="decimal"/>
      <w:lvlText w:val="%2."/>
      <w:lvlJc w:val="left"/>
      <w:pPr>
        <w:tabs>
          <w:tab w:val="num" w:pos="1440"/>
        </w:tabs>
        <w:ind w:left="1440" w:hanging="360"/>
      </w:pPr>
    </w:lvl>
    <w:lvl w:ilvl="2" w:tplc="0A049832" w:tentative="1">
      <w:start w:val="1"/>
      <w:numFmt w:val="decimal"/>
      <w:lvlText w:val="%3."/>
      <w:lvlJc w:val="left"/>
      <w:pPr>
        <w:tabs>
          <w:tab w:val="num" w:pos="2160"/>
        </w:tabs>
        <w:ind w:left="2160" w:hanging="360"/>
      </w:pPr>
    </w:lvl>
    <w:lvl w:ilvl="3" w:tplc="4BD81216" w:tentative="1">
      <w:start w:val="1"/>
      <w:numFmt w:val="decimal"/>
      <w:lvlText w:val="%4."/>
      <w:lvlJc w:val="left"/>
      <w:pPr>
        <w:tabs>
          <w:tab w:val="num" w:pos="2880"/>
        </w:tabs>
        <w:ind w:left="2880" w:hanging="360"/>
      </w:pPr>
    </w:lvl>
    <w:lvl w:ilvl="4" w:tplc="3C68E38E" w:tentative="1">
      <w:start w:val="1"/>
      <w:numFmt w:val="decimal"/>
      <w:lvlText w:val="%5."/>
      <w:lvlJc w:val="left"/>
      <w:pPr>
        <w:tabs>
          <w:tab w:val="num" w:pos="3600"/>
        </w:tabs>
        <w:ind w:left="3600" w:hanging="360"/>
      </w:pPr>
    </w:lvl>
    <w:lvl w:ilvl="5" w:tplc="5CACAE3E" w:tentative="1">
      <w:start w:val="1"/>
      <w:numFmt w:val="decimal"/>
      <w:lvlText w:val="%6."/>
      <w:lvlJc w:val="left"/>
      <w:pPr>
        <w:tabs>
          <w:tab w:val="num" w:pos="4320"/>
        </w:tabs>
        <w:ind w:left="4320" w:hanging="360"/>
      </w:pPr>
    </w:lvl>
    <w:lvl w:ilvl="6" w:tplc="F3E0825E" w:tentative="1">
      <w:start w:val="1"/>
      <w:numFmt w:val="decimal"/>
      <w:lvlText w:val="%7."/>
      <w:lvlJc w:val="left"/>
      <w:pPr>
        <w:tabs>
          <w:tab w:val="num" w:pos="5040"/>
        </w:tabs>
        <w:ind w:left="5040" w:hanging="360"/>
      </w:pPr>
    </w:lvl>
    <w:lvl w:ilvl="7" w:tplc="D8E8D91C" w:tentative="1">
      <w:start w:val="1"/>
      <w:numFmt w:val="decimal"/>
      <w:lvlText w:val="%8."/>
      <w:lvlJc w:val="left"/>
      <w:pPr>
        <w:tabs>
          <w:tab w:val="num" w:pos="5760"/>
        </w:tabs>
        <w:ind w:left="5760" w:hanging="360"/>
      </w:pPr>
    </w:lvl>
    <w:lvl w:ilvl="8" w:tplc="C52A8ABA" w:tentative="1">
      <w:start w:val="1"/>
      <w:numFmt w:val="decimal"/>
      <w:lvlText w:val="%9."/>
      <w:lvlJc w:val="left"/>
      <w:pPr>
        <w:tabs>
          <w:tab w:val="num" w:pos="6480"/>
        </w:tabs>
        <w:ind w:left="6480" w:hanging="360"/>
      </w:pPr>
    </w:lvl>
  </w:abstractNum>
  <w:abstractNum w:abstractNumId="7">
    <w:nsid w:val="3C973F5F"/>
    <w:multiLevelType w:val="hybridMultilevel"/>
    <w:tmpl w:val="1CF0689E"/>
    <w:lvl w:ilvl="0" w:tplc="4F6C5994">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C568C0"/>
    <w:multiLevelType w:val="hybridMultilevel"/>
    <w:tmpl w:val="3124A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3825A7"/>
    <w:multiLevelType w:val="hybridMultilevel"/>
    <w:tmpl w:val="4F3C2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42399F"/>
    <w:multiLevelType w:val="hybridMultilevel"/>
    <w:tmpl w:val="6C883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8A7D2B"/>
    <w:multiLevelType w:val="hybridMultilevel"/>
    <w:tmpl w:val="D9EE1B86"/>
    <w:lvl w:ilvl="0" w:tplc="88722482">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96592C"/>
    <w:multiLevelType w:val="hybridMultilevel"/>
    <w:tmpl w:val="704EE01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6CB44C8"/>
    <w:multiLevelType w:val="hybridMultilevel"/>
    <w:tmpl w:val="5CEEAB52"/>
    <w:lvl w:ilvl="0" w:tplc="8EE2D5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2DA6EE7"/>
    <w:multiLevelType w:val="hybridMultilevel"/>
    <w:tmpl w:val="DA2EB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41C2EEC"/>
    <w:multiLevelType w:val="hybridMultilevel"/>
    <w:tmpl w:val="FB7C64EC"/>
    <w:lvl w:ilvl="0" w:tplc="39FE4526">
      <w:start w:val="1"/>
      <w:numFmt w:val="decimal"/>
      <w:lvlText w:val="%1."/>
      <w:lvlJc w:val="left"/>
      <w:pPr>
        <w:ind w:left="720" w:hanging="360"/>
      </w:pPr>
      <w:rPr>
        <w:rFonts w:asciiTheme="minorHAnsi" w:eastAsiaTheme="minorEastAsia"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BC15B1"/>
    <w:multiLevelType w:val="hybridMultilevel"/>
    <w:tmpl w:val="3B162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74223B"/>
    <w:multiLevelType w:val="hybridMultilevel"/>
    <w:tmpl w:val="BF162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6"/>
  </w:num>
  <w:num w:numId="5">
    <w:abstractNumId w:val="17"/>
  </w:num>
  <w:num w:numId="6">
    <w:abstractNumId w:val="13"/>
  </w:num>
  <w:num w:numId="7">
    <w:abstractNumId w:val="4"/>
  </w:num>
  <w:num w:numId="8">
    <w:abstractNumId w:val="12"/>
  </w:num>
  <w:num w:numId="9">
    <w:abstractNumId w:val="2"/>
  </w:num>
  <w:num w:numId="10">
    <w:abstractNumId w:val="8"/>
  </w:num>
  <w:num w:numId="11">
    <w:abstractNumId w:val="14"/>
  </w:num>
  <w:num w:numId="12">
    <w:abstractNumId w:val="11"/>
  </w:num>
  <w:num w:numId="13">
    <w:abstractNumId w:val="7"/>
  </w:num>
  <w:num w:numId="14">
    <w:abstractNumId w:val="15"/>
  </w:num>
  <w:num w:numId="15">
    <w:abstractNumId w:val="5"/>
  </w:num>
  <w:num w:numId="16">
    <w:abstractNumId w:val="16"/>
  </w:num>
  <w:num w:numId="17">
    <w:abstractNumId w:val="10"/>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A0sTA0NTcwNTI0NzdU0lEKTi0uzszPAykwrQUAe7GdiSwAAAA="/>
    <w:docVar w:name="EN.InstantFormat" w:val="&lt;ENInstantFormat&gt;&lt;Enabled&gt;1&lt;/Enabled&gt;&lt;ScanUnformatted&gt;1&lt;/ScanUnformatted&gt;&lt;ScanChanges&gt;1&lt;/ScanChanges&gt;&lt;Suspended&gt;0&lt;/Suspended&gt;&lt;/ENInstantFormat&gt;"/>
    <w:docVar w:name="EN.Layout" w:val="&lt;ENLayout&gt;&lt;Style&gt;Circulati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pawv2erjrtf2zefxtzp0vrosxfwewdfetz0&quot;&gt;My EndNote Library&lt;record-ids&gt;&lt;item&gt;192&lt;/item&gt;&lt;item&gt;194&lt;/item&gt;&lt;item&gt;235&lt;/item&gt;&lt;item&gt;301&lt;/item&gt;&lt;item&gt;382&lt;/item&gt;&lt;item&gt;389&lt;/item&gt;&lt;item&gt;409&lt;/item&gt;&lt;item&gt;434&lt;/item&gt;&lt;item&gt;473&lt;/item&gt;&lt;item&gt;476&lt;/item&gt;&lt;item&gt;488&lt;/item&gt;&lt;item&gt;495&lt;/item&gt;&lt;item&gt;496&lt;/item&gt;&lt;item&gt;497&lt;/item&gt;&lt;item&gt;498&lt;/item&gt;&lt;item&gt;1064&lt;/item&gt;&lt;item&gt;1221&lt;/item&gt;&lt;item&gt;1349&lt;/item&gt;&lt;item&gt;1350&lt;/item&gt;&lt;item&gt;1354&lt;/item&gt;&lt;item&gt;1364&lt;/item&gt;&lt;item&gt;1379&lt;/item&gt;&lt;item&gt;1595&lt;/item&gt;&lt;item&gt;1602&lt;/item&gt;&lt;item&gt;1603&lt;/item&gt;&lt;item&gt;1604&lt;/item&gt;&lt;item&gt;1605&lt;/item&gt;&lt;item&gt;1610&lt;/item&gt;&lt;item&gt;1690&lt;/item&gt;&lt;item&gt;1691&lt;/item&gt;&lt;item&gt;1714&lt;/item&gt;&lt;item&gt;1717&lt;/item&gt;&lt;item&gt;1735&lt;/item&gt;&lt;item&gt;1744&lt;/item&gt;&lt;item&gt;1787&lt;/item&gt;&lt;item&gt;1839&lt;/item&gt;&lt;item&gt;1843&lt;/item&gt;&lt;item&gt;1844&lt;/item&gt;&lt;item&gt;1852&lt;/item&gt;&lt;item&gt;1879&lt;/item&gt;&lt;item&gt;1883&lt;/item&gt;&lt;item&gt;1884&lt;/item&gt;&lt;item&gt;1885&lt;/item&gt;&lt;item&gt;1894&lt;/item&gt;&lt;item&gt;1918&lt;/item&gt;&lt;item&gt;1920&lt;/item&gt;&lt;item&gt;1921&lt;/item&gt;&lt;item&gt;1922&lt;/item&gt;&lt;item&gt;1946&lt;/item&gt;&lt;item&gt;1954&lt;/item&gt;&lt;item&gt;1974&lt;/item&gt;&lt;item&gt;1990&lt;/item&gt;&lt;item&gt;1991&lt;/item&gt;&lt;item&gt;1994&lt;/item&gt;&lt;item&gt;1995&lt;/item&gt;&lt;/record-ids&gt;&lt;/item&gt;&lt;/Libraries&gt;"/>
  </w:docVars>
  <w:rsids>
    <w:rsidRoot w:val="009D4F45"/>
    <w:rsid w:val="0000016F"/>
    <w:rsid w:val="00000770"/>
    <w:rsid w:val="00001200"/>
    <w:rsid w:val="00002037"/>
    <w:rsid w:val="00002F22"/>
    <w:rsid w:val="00005BD7"/>
    <w:rsid w:val="00005E08"/>
    <w:rsid w:val="0000668D"/>
    <w:rsid w:val="00010F87"/>
    <w:rsid w:val="00011DAA"/>
    <w:rsid w:val="00012107"/>
    <w:rsid w:val="0001220E"/>
    <w:rsid w:val="00012690"/>
    <w:rsid w:val="0001315C"/>
    <w:rsid w:val="000136A3"/>
    <w:rsid w:val="000151C5"/>
    <w:rsid w:val="000152E3"/>
    <w:rsid w:val="0001545E"/>
    <w:rsid w:val="00017C4C"/>
    <w:rsid w:val="00022190"/>
    <w:rsid w:val="00022475"/>
    <w:rsid w:val="00024C74"/>
    <w:rsid w:val="00024C7A"/>
    <w:rsid w:val="00026C16"/>
    <w:rsid w:val="00027188"/>
    <w:rsid w:val="0002757F"/>
    <w:rsid w:val="00030145"/>
    <w:rsid w:val="000305E0"/>
    <w:rsid w:val="00032686"/>
    <w:rsid w:val="00032B5B"/>
    <w:rsid w:val="0003482A"/>
    <w:rsid w:val="00034A6A"/>
    <w:rsid w:val="00036217"/>
    <w:rsid w:val="00040A89"/>
    <w:rsid w:val="00040B29"/>
    <w:rsid w:val="00041F10"/>
    <w:rsid w:val="0004249F"/>
    <w:rsid w:val="00042747"/>
    <w:rsid w:val="00042A74"/>
    <w:rsid w:val="00043681"/>
    <w:rsid w:val="00044891"/>
    <w:rsid w:val="000458A4"/>
    <w:rsid w:val="00047A41"/>
    <w:rsid w:val="00047AC9"/>
    <w:rsid w:val="00047D35"/>
    <w:rsid w:val="0005186E"/>
    <w:rsid w:val="00051F21"/>
    <w:rsid w:val="000527E3"/>
    <w:rsid w:val="00052E00"/>
    <w:rsid w:val="00053FF8"/>
    <w:rsid w:val="00055B29"/>
    <w:rsid w:val="00056573"/>
    <w:rsid w:val="0005780F"/>
    <w:rsid w:val="00057959"/>
    <w:rsid w:val="00060E51"/>
    <w:rsid w:val="000627E4"/>
    <w:rsid w:val="00062A2E"/>
    <w:rsid w:val="00063C70"/>
    <w:rsid w:val="00064413"/>
    <w:rsid w:val="000645D5"/>
    <w:rsid w:val="00064780"/>
    <w:rsid w:val="00064F91"/>
    <w:rsid w:val="000650E1"/>
    <w:rsid w:val="00066E79"/>
    <w:rsid w:val="00067BBF"/>
    <w:rsid w:val="00067CAD"/>
    <w:rsid w:val="000709B3"/>
    <w:rsid w:val="00071492"/>
    <w:rsid w:val="00072A5A"/>
    <w:rsid w:val="00073A67"/>
    <w:rsid w:val="00074709"/>
    <w:rsid w:val="00074FF9"/>
    <w:rsid w:val="0007729B"/>
    <w:rsid w:val="00077518"/>
    <w:rsid w:val="00080E6B"/>
    <w:rsid w:val="0008566B"/>
    <w:rsid w:val="00086C6F"/>
    <w:rsid w:val="00086D2F"/>
    <w:rsid w:val="0009059E"/>
    <w:rsid w:val="00091357"/>
    <w:rsid w:val="00091961"/>
    <w:rsid w:val="00091B01"/>
    <w:rsid w:val="00091CA6"/>
    <w:rsid w:val="000935D5"/>
    <w:rsid w:val="00094DCE"/>
    <w:rsid w:val="00095108"/>
    <w:rsid w:val="0009563A"/>
    <w:rsid w:val="000969C1"/>
    <w:rsid w:val="00096B98"/>
    <w:rsid w:val="000A0607"/>
    <w:rsid w:val="000A464F"/>
    <w:rsid w:val="000A784A"/>
    <w:rsid w:val="000A79AE"/>
    <w:rsid w:val="000B0729"/>
    <w:rsid w:val="000B3D24"/>
    <w:rsid w:val="000B4FBC"/>
    <w:rsid w:val="000B6688"/>
    <w:rsid w:val="000B6C0E"/>
    <w:rsid w:val="000C048D"/>
    <w:rsid w:val="000C16D8"/>
    <w:rsid w:val="000C2F8C"/>
    <w:rsid w:val="000C44FD"/>
    <w:rsid w:val="000C5CF8"/>
    <w:rsid w:val="000C5E3A"/>
    <w:rsid w:val="000C7A76"/>
    <w:rsid w:val="000C7AAF"/>
    <w:rsid w:val="000D0F00"/>
    <w:rsid w:val="000D0F3F"/>
    <w:rsid w:val="000D27EA"/>
    <w:rsid w:val="000D365D"/>
    <w:rsid w:val="000D3AC3"/>
    <w:rsid w:val="000D3E3A"/>
    <w:rsid w:val="000D3ECF"/>
    <w:rsid w:val="000D462C"/>
    <w:rsid w:val="000D6BAD"/>
    <w:rsid w:val="000D7F42"/>
    <w:rsid w:val="000E097F"/>
    <w:rsid w:val="000E19F1"/>
    <w:rsid w:val="000E26D4"/>
    <w:rsid w:val="000E356C"/>
    <w:rsid w:val="000E35A1"/>
    <w:rsid w:val="000E46C2"/>
    <w:rsid w:val="000E4757"/>
    <w:rsid w:val="000E56F4"/>
    <w:rsid w:val="000E6ECE"/>
    <w:rsid w:val="000F4069"/>
    <w:rsid w:val="000F7969"/>
    <w:rsid w:val="000F7EE4"/>
    <w:rsid w:val="0010187C"/>
    <w:rsid w:val="00101C80"/>
    <w:rsid w:val="00101DEF"/>
    <w:rsid w:val="00103087"/>
    <w:rsid w:val="0010515D"/>
    <w:rsid w:val="00107983"/>
    <w:rsid w:val="00111249"/>
    <w:rsid w:val="00111B88"/>
    <w:rsid w:val="00111BCB"/>
    <w:rsid w:val="00111F77"/>
    <w:rsid w:val="00112625"/>
    <w:rsid w:val="00113578"/>
    <w:rsid w:val="00114126"/>
    <w:rsid w:val="00114AC0"/>
    <w:rsid w:val="00116066"/>
    <w:rsid w:val="001162FF"/>
    <w:rsid w:val="00120272"/>
    <w:rsid w:val="00123686"/>
    <w:rsid w:val="00123D14"/>
    <w:rsid w:val="001268B1"/>
    <w:rsid w:val="00130153"/>
    <w:rsid w:val="00130723"/>
    <w:rsid w:val="001309E4"/>
    <w:rsid w:val="00130FBE"/>
    <w:rsid w:val="001316D9"/>
    <w:rsid w:val="001338E2"/>
    <w:rsid w:val="00134B82"/>
    <w:rsid w:val="00134EB6"/>
    <w:rsid w:val="00135ABF"/>
    <w:rsid w:val="00136C39"/>
    <w:rsid w:val="00137E06"/>
    <w:rsid w:val="001442DB"/>
    <w:rsid w:val="0014455A"/>
    <w:rsid w:val="001451B0"/>
    <w:rsid w:val="001452A8"/>
    <w:rsid w:val="001459A8"/>
    <w:rsid w:val="00147703"/>
    <w:rsid w:val="00151EDB"/>
    <w:rsid w:val="001535F6"/>
    <w:rsid w:val="00155C80"/>
    <w:rsid w:val="00157D12"/>
    <w:rsid w:val="00160D84"/>
    <w:rsid w:val="001619B7"/>
    <w:rsid w:val="00162054"/>
    <w:rsid w:val="001628A7"/>
    <w:rsid w:val="00164D27"/>
    <w:rsid w:val="0016590F"/>
    <w:rsid w:val="00166DA0"/>
    <w:rsid w:val="0016706E"/>
    <w:rsid w:val="001754FF"/>
    <w:rsid w:val="00176F8A"/>
    <w:rsid w:val="00180544"/>
    <w:rsid w:val="0018062D"/>
    <w:rsid w:val="00180B0C"/>
    <w:rsid w:val="00181005"/>
    <w:rsid w:val="001818D3"/>
    <w:rsid w:val="001834D8"/>
    <w:rsid w:val="001861EF"/>
    <w:rsid w:val="00187151"/>
    <w:rsid w:val="0018787B"/>
    <w:rsid w:val="00190340"/>
    <w:rsid w:val="0019122C"/>
    <w:rsid w:val="00193091"/>
    <w:rsid w:val="00193874"/>
    <w:rsid w:val="001949BA"/>
    <w:rsid w:val="00194F89"/>
    <w:rsid w:val="001952F8"/>
    <w:rsid w:val="00196800"/>
    <w:rsid w:val="001A1374"/>
    <w:rsid w:val="001A13DF"/>
    <w:rsid w:val="001A1612"/>
    <w:rsid w:val="001A2358"/>
    <w:rsid w:val="001A3481"/>
    <w:rsid w:val="001A3C60"/>
    <w:rsid w:val="001A3DC0"/>
    <w:rsid w:val="001A4B36"/>
    <w:rsid w:val="001A6F52"/>
    <w:rsid w:val="001B0DD1"/>
    <w:rsid w:val="001B1230"/>
    <w:rsid w:val="001B1902"/>
    <w:rsid w:val="001B2A3B"/>
    <w:rsid w:val="001B2BDD"/>
    <w:rsid w:val="001B30FE"/>
    <w:rsid w:val="001B35C4"/>
    <w:rsid w:val="001B3EAE"/>
    <w:rsid w:val="001B607E"/>
    <w:rsid w:val="001B6CE1"/>
    <w:rsid w:val="001C01E0"/>
    <w:rsid w:val="001C18A6"/>
    <w:rsid w:val="001C19AC"/>
    <w:rsid w:val="001C1D87"/>
    <w:rsid w:val="001C2016"/>
    <w:rsid w:val="001C254C"/>
    <w:rsid w:val="001C25F0"/>
    <w:rsid w:val="001C43EE"/>
    <w:rsid w:val="001C45B6"/>
    <w:rsid w:val="001C524D"/>
    <w:rsid w:val="001C532D"/>
    <w:rsid w:val="001C5352"/>
    <w:rsid w:val="001C5DF2"/>
    <w:rsid w:val="001C6359"/>
    <w:rsid w:val="001C6A52"/>
    <w:rsid w:val="001C7981"/>
    <w:rsid w:val="001D0BBC"/>
    <w:rsid w:val="001D0F54"/>
    <w:rsid w:val="001D2551"/>
    <w:rsid w:val="001D25D8"/>
    <w:rsid w:val="001D26D5"/>
    <w:rsid w:val="001D2BC8"/>
    <w:rsid w:val="001D3889"/>
    <w:rsid w:val="001D3B76"/>
    <w:rsid w:val="001D62A1"/>
    <w:rsid w:val="001D64DE"/>
    <w:rsid w:val="001D716B"/>
    <w:rsid w:val="001D7BA3"/>
    <w:rsid w:val="001E1BFA"/>
    <w:rsid w:val="001E1E84"/>
    <w:rsid w:val="001E2C6D"/>
    <w:rsid w:val="001E3C7E"/>
    <w:rsid w:val="001E451E"/>
    <w:rsid w:val="001F0EE5"/>
    <w:rsid w:val="001F2990"/>
    <w:rsid w:val="001F30F1"/>
    <w:rsid w:val="001F401B"/>
    <w:rsid w:val="001F4A89"/>
    <w:rsid w:val="001F6901"/>
    <w:rsid w:val="001F69D6"/>
    <w:rsid w:val="001F72EC"/>
    <w:rsid w:val="00200332"/>
    <w:rsid w:val="00200FC5"/>
    <w:rsid w:val="0020462E"/>
    <w:rsid w:val="00205FE8"/>
    <w:rsid w:val="002064F5"/>
    <w:rsid w:val="00210077"/>
    <w:rsid w:val="0021349D"/>
    <w:rsid w:val="0021390D"/>
    <w:rsid w:val="00213961"/>
    <w:rsid w:val="00215A2E"/>
    <w:rsid w:val="00215ACA"/>
    <w:rsid w:val="00216773"/>
    <w:rsid w:val="00216CC1"/>
    <w:rsid w:val="00217F49"/>
    <w:rsid w:val="00217F8C"/>
    <w:rsid w:val="00220B44"/>
    <w:rsid w:val="00220D17"/>
    <w:rsid w:val="00220E0B"/>
    <w:rsid w:val="00220E7A"/>
    <w:rsid w:val="002218A2"/>
    <w:rsid w:val="00222712"/>
    <w:rsid w:val="00223999"/>
    <w:rsid w:val="00223D9E"/>
    <w:rsid w:val="00223E93"/>
    <w:rsid w:val="00224163"/>
    <w:rsid w:val="00224B1D"/>
    <w:rsid w:val="0022501E"/>
    <w:rsid w:val="002251C2"/>
    <w:rsid w:val="00225337"/>
    <w:rsid w:val="002256DC"/>
    <w:rsid w:val="00225B9B"/>
    <w:rsid w:val="002272B2"/>
    <w:rsid w:val="00227EAC"/>
    <w:rsid w:val="002306D1"/>
    <w:rsid w:val="00230AEB"/>
    <w:rsid w:val="00231426"/>
    <w:rsid w:val="0023150E"/>
    <w:rsid w:val="00233047"/>
    <w:rsid w:val="002330A7"/>
    <w:rsid w:val="002331FE"/>
    <w:rsid w:val="00233D6A"/>
    <w:rsid w:val="0023521E"/>
    <w:rsid w:val="002358C8"/>
    <w:rsid w:val="002364BB"/>
    <w:rsid w:val="002365A6"/>
    <w:rsid w:val="00237D0E"/>
    <w:rsid w:val="00240BC2"/>
    <w:rsid w:val="00244E35"/>
    <w:rsid w:val="0025007A"/>
    <w:rsid w:val="00250639"/>
    <w:rsid w:val="00250BC1"/>
    <w:rsid w:val="00251058"/>
    <w:rsid w:val="002543E9"/>
    <w:rsid w:val="00256B39"/>
    <w:rsid w:val="00257C7C"/>
    <w:rsid w:val="00257DE4"/>
    <w:rsid w:val="002614A7"/>
    <w:rsid w:val="00262CB5"/>
    <w:rsid w:val="002641BE"/>
    <w:rsid w:val="00264270"/>
    <w:rsid w:val="00264283"/>
    <w:rsid w:val="0026533C"/>
    <w:rsid w:val="00265C42"/>
    <w:rsid w:val="0026735B"/>
    <w:rsid w:val="00270503"/>
    <w:rsid w:val="00270AA8"/>
    <w:rsid w:val="002723FF"/>
    <w:rsid w:val="002729B9"/>
    <w:rsid w:val="0027525E"/>
    <w:rsid w:val="002752B6"/>
    <w:rsid w:val="002754ED"/>
    <w:rsid w:val="00275879"/>
    <w:rsid w:val="00275FA7"/>
    <w:rsid w:val="00281B04"/>
    <w:rsid w:val="00281BD3"/>
    <w:rsid w:val="00282C00"/>
    <w:rsid w:val="0028627B"/>
    <w:rsid w:val="002876E7"/>
    <w:rsid w:val="002904B6"/>
    <w:rsid w:val="00291B59"/>
    <w:rsid w:val="00291E6E"/>
    <w:rsid w:val="00292AFD"/>
    <w:rsid w:val="00292EE2"/>
    <w:rsid w:val="00293080"/>
    <w:rsid w:val="00293A9A"/>
    <w:rsid w:val="002948CC"/>
    <w:rsid w:val="002953E7"/>
    <w:rsid w:val="002966CE"/>
    <w:rsid w:val="002A076C"/>
    <w:rsid w:val="002A122B"/>
    <w:rsid w:val="002A1A1A"/>
    <w:rsid w:val="002A420A"/>
    <w:rsid w:val="002A4718"/>
    <w:rsid w:val="002A479F"/>
    <w:rsid w:val="002A491C"/>
    <w:rsid w:val="002A528C"/>
    <w:rsid w:val="002A52CE"/>
    <w:rsid w:val="002A5C71"/>
    <w:rsid w:val="002A76F6"/>
    <w:rsid w:val="002B0E5E"/>
    <w:rsid w:val="002B1269"/>
    <w:rsid w:val="002B3A3E"/>
    <w:rsid w:val="002B4E3C"/>
    <w:rsid w:val="002B4F6D"/>
    <w:rsid w:val="002B5D41"/>
    <w:rsid w:val="002B5FE5"/>
    <w:rsid w:val="002B6035"/>
    <w:rsid w:val="002C0587"/>
    <w:rsid w:val="002C22CD"/>
    <w:rsid w:val="002C2960"/>
    <w:rsid w:val="002C2986"/>
    <w:rsid w:val="002C3871"/>
    <w:rsid w:val="002C471B"/>
    <w:rsid w:val="002C5729"/>
    <w:rsid w:val="002C5B1C"/>
    <w:rsid w:val="002C740C"/>
    <w:rsid w:val="002D04BF"/>
    <w:rsid w:val="002D11AF"/>
    <w:rsid w:val="002D256E"/>
    <w:rsid w:val="002D2B5B"/>
    <w:rsid w:val="002D32F5"/>
    <w:rsid w:val="002D332A"/>
    <w:rsid w:val="002D34A7"/>
    <w:rsid w:val="002D3D76"/>
    <w:rsid w:val="002D4787"/>
    <w:rsid w:val="002D52BF"/>
    <w:rsid w:val="002D5998"/>
    <w:rsid w:val="002D5AD9"/>
    <w:rsid w:val="002D5E12"/>
    <w:rsid w:val="002D624B"/>
    <w:rsid w:val="002D684B"/>
    <w:rsid w:val="002D78B2"/>
    <w:rsid w:val="002D79F5"/>
    <w:rsid w:val="002D7DF6"/>
    <w:rsid w:val="002E09B8"/>
    <w:rsid w:val="002E157E"/>
    <w:rsid w:val="002E266D"/>
    <w:rsid w:val="002E28C7"/>
    <w:rsid w:val="002E33DD"/>
    <w:rsid w:val="002E3738"/>
    <w:rsid w:val="002E4633"/>
    <w:rsid w:val="002E4A99"/>
    <w:rsid w:val="002E4AD8"/>
    <w:rsid w:val="002E5760"/>
    <w:rsid w:val="002E68EB"/>
    <w:rsid w:val="002E6FC8"/>
    <w:rsid w:val="002F013C"/>
    <w:rsid w:val="002F0D3F"/>
    <w:rsid w:val="002F0F17"/>
    <w:rsid w:val="002F14C1"/>
    <w:rsid w:val="002F29BD"/>
    <w:rsid w:val="002F2B13"/>
    <w:rsid w:val="002F3026"/>
    <w:rsid w:val="002F32CF"/>
    <w:rsid w:val="002F47C2"/>
    <w:rsid w:val="002F4CAD"/>
    <w:rsid w:val="002F62CA"/>
    <w:rsid w:val="002F6A9F"/>
    <w:rsid w:val="002F7093"/>
    <w:rsid w:val="003005EB"/>
    <w:rsid w:val="003011ED"/>
    <w:rsid w:val="0030162E"/>
    <w:rsid w:val="00302A45"/>
    <w:rsid w:val="00302A6D"/>
    <w:rsid w:val="0030398B"/>
    <w:rsid w:val="00303C12"/>
    <w:rsid w:val="003047AF"/>
    <w:rsid w:val="00304AF2"/>
    <w:rsid w:val="0031132E"/>
    <w:rsid w:val="00311E7D"/>
    <w:rsid w:val="00311FCF"/>
    <w:rsid w:val="0031329B"/>
    <w:rsid w:val="003137A8"/>
    <w:rsid w:val="00314B95"/>
    <w:rsid w:val="00314F8A"/>
    <w:rsid w:val="003167B8"/>
    <w:rsid w:val="00316804"/>
    <w:rsid w:val="0031687F"/>
    <w:rsid w:val="00316C4F"/>
    <w:rsid w:val="0031749F"/>
    <w:rsid w:val="00317BE2"/>
    <w:rsid w:val="0032066D"/>
    <w:rsid w:val="00321775"/>
    <w:rsid w:val="0032205F"/>
    <w:rsid w:val="0032275F"/>
    <w:rsid w:val="0032410A"/>
    <w:rsid w:val="003248F6"/>
    <w:rsid w:val="00324EBC"/>
    <w:rsid w:val="00325320"/>
    <w:rsid w:val="00325536"/>
    <w:rsid w:val="00326A4C"/>
    <w:rsid w:val="003270DA"/>
    <w:rsid w:val="00327A28"/>
    <w:rsid w:val="00330FEF"/>
    <w:rsid w:val="003315D6"/>
    <w:rsid w:val="003317E4"/>
    <w:rsid w:val="003318B6"/>
    <w:rsid w:val="00331E3D"/>
    <w:rsid w:val="00333D82"/>
    <w:rsid w:val="00334993"/>
    <w:rsid w:val="003355CB"/>
    <w:rsid w:val="003369AC"/>
    <w:rsid w:val="00336BED"/>
    <w:rsid w:val="0033704C"/>
    <w:rsid w:val="003371C7"/>
    <w:rsid w:val="0034119E"/>
    <w:rsid w:val="0034124D"/>
    <w:rsid w:val="003424C3"/>
    <w:rsid w:val="003427D8"/>
    <w:rsid w:val="003432CC"/>
    <w:rsid w:val="003436F0"/>
    <w:rsid w:val="003439A9"/>
    <w:rsid w:val="00344FB6"/>
    <w:rsid w:val="00345C5C"/>
    <w:rsid w:val="00346BA4"/>
    <w:rsid w:val="00346CC3"/>
    <w:rsid w:val="00347D96"/>
    <w:rsid w:val="0035093C"/>
    <w:rsid w:val="00350B0B"/>
    <w:rsid w:val="0035181A"/>
    <w:rsid w:val="00351C0A"/>
    <w:rsid w:val="003535F2"/>
    <w:rsid w:val="00353D32"/>
    <w:rsid w:val="003543C2"/>
    <w:rsid w:val="00356B7A"/>
    <w:rsid w:val="003607CA"/>
    <w:rsid w:val="003608AD"/>
    <w:rsid w:val="00360BCC"/>
    <w:rsid w:val="00360D39"/>
    <w:rsid w:val="0036144E"/>
    <w:rsid w:val="00364E6E"/>
    <w:rsid w:val="00365653"/>
    <w:rsid w:val="00367356"/>
    <w:rsid w:val="00367546"/>
    <w:rsid w:val="0037036A"/>
    <w:rsid w:val="003707CF"/>
    <w:rsid w:val="00370B93"/>
    <w:rsid w:val="003724F4"/>
    <w:rsid w:val="00373674"/>
    <w:rsid w:val="00375ECB"/>
    <w:rsid w:val="00376687"/>
    <w:rsid w:val="003771E6"/>
    <w:rsid w:val="00380B36"/>
    <w:rsid w:val="00380E20"/>
    <w:rsid w:val="00380FCE"/>
    <w:rsid w:val="00381D34"/>
    <w:rsid w:val="003822A6"/>
    <w:rsid w:val="0038375E"/>
    <w:rsid w:val="00383DDA"/>
    <w:rsid w:val="003846D5"/>
    <w:rsid w:val="00385ABD"/>
    <w:rsid w:val="00386658"/>
    <w:rsid w:val="00387AE3"/>
    <w:rsid w:val="003900A7"/>
    <w:rsid w:val="00391DD7"/>
    <w:rsid w:val="00393AE5"/>
    <w:rsid w:val="00393DDB"/>
    <w:rsid w:val="00394922"/>
    <w:rsid w:val="00396F0F"/>
    <w:rsid w:val="00397342"/>
    <w:rsid w:val="003A0A7A"/>
    <w:rsid w:val="003A1560"/>
    <w:rsid w:val="003A1C5B"/>
    <w:rsid w:val="003A37A8"/>
    <w:rsid w:val="003A4B86"/>
    <w:rsid w:val="003A6A68"/>
    <w:rsid w:val="003A7D82"/>
    <w:rsid w:val="003B08E5"/>
    <w:rsid w:val="003B0F62"/>
    <w:rsid w:val="003B1016"/>
    <w:rsid w:val="003B2F0A"/>
    <w:rsid w:val="003B32ED"/>
    <w:rsid w:val="003B48AC"/>
    <w:rsid w:val="003B4D5B"/>
    <w:rsid w:val="003B7963"/>
    <w:rsid w:val="003C22CE"/>
    <w:rsid w:val="003C2EF8"/>
    <w:rsid w:val="003C36A5"/>
    <w:rsid w:val="003C4911"/>
    <w:rsid w:val="003C4A61"/>
    <w:rsid w:val="003C643C"/>
    <w:rsid w:val="003D188D"/>
    <w:rsid w:val="003D2102"/>
    <w:rsid w:val="003D2890"/>
    <w:rsid w:val="003D4034"/>
    <w:rsid w:val="003D4D5E"/>
    <w:rsid w:val="003D4E45"/>
    <w:rsid w:val="003D70A4"/>
    <w:rsid w:val="003D72A1"/>
    <w:rsid w:val="003E27CA"/>
    <w:rsid w:val="003E3C38"/>
    <w:rsid w:val="003E669D"/>
    <w:rsid w:val="003E7E66"/>
    <w:rsid w:val="003F0C48"/>
    <w:rsid w:val="003F2443"/>
    <w:rsid w:val="003F2D03"/>
    <w:rsid w:val="003F314A"/>
    <w:rsid w:val="003F32D2"/>
    <w:rsid w:val="003F3B77"/>
    <w:rsid w:val="003F5A44"/>
    <w:rsid w:val="003F5BB9"/>
    <w:rsid w:val="003F7285"/>
    <w:rsid w:val="003F74B5"/>
    <w:rsid w:val="00400658"/>
    <w:rsid w:val="0040072D"/>
    <w:rsid w:val="00401A8A"/>
    <w:rsid w:val="00401F0F"/>
    <w:rsid w:val="004039F2"/>
    <w:rsid w:val="00403C8E"/>
    <w:rsid w:val="00403CD8"/>
    <w:rsid w:val="0040526B"/>
    <w:rsid w:val="00405503"/>
    <w:rsid w:val="004057C7"/>
    <w:rsid w:val="00405883"/>
    <w:rsid w:val="004066A7"/>
    <w:rsid w:val="00406CAF"/>
    <w:rsid w:val="00406D03"/>
    <w:rsid w:val="004070D2"/>
    <w:rsid w:val="004071A6"/>
    <w:rsid w:val="00410BA6"/>
    <w:rsid w:val="00410FE5"/>
    <w:rsid w:val="0041143B"/>
    <w:rsid w:val="00412129"/>
    <w:rsid w:val="00412360"/>
    <w:rsid w:val="0041373B"/>
    <w:rsid w:val="004145A6"/>
    <w:rsid w:val="0041515B"/>
    <w:rsid w:val="00416C94"/>
    <w:rsid w:val="00416DCF"/>
    <w:rsid w:val="004207AE"/>
    <w:rsid w:val="00424A4D"/>
    <w:rsid w:val="00424AB1"/>
    <w:rsid w:val="00425F32"/>
    <w:rsid w:val="00426ECA"/>
    <w:rsid w:val="0043242E"/>
    <w:rsid w:val="00433278"/>
    <w:rsid w:val="0043375F"/>
    <w:rsid w:val="00434E03"/>
    <w:rsid w:val="00435250"/>
    <w:rsid w:val="004372C8"/>
    <w:rsid w:val="00440774"/>
    <w:rsid w:val="00440FCC"/>
    <w:rsid w:val="00441438"/>
    <w:rsid w:val="00441B75"/>
    <w:rsid w:val="00441DD0"/>
    <w:rsid w:val="00442075"/>
    <w:rsid w:val="004444AB"/>
    <w:rsid w:val="00444A75"/>
    <w:rsid w:val="00445144"/>
    <w:rsid w:val="00445304"/>
    <w:rsid w:val="0044681D"/>
    <w:rsid w:val="00447BC3"/>
    <w:rsid w:val="0045054D"/>
    <w:rsid w:val="00450581"/>
    <w:rsid w:val="004509FF"/>
    <w:rsid w:val="00451267"/>
    <w:rsid w:val="004519EF"/>
    <w:rsid w:val="004528F8"/>
    <w:rsid w:val="0045364F"/>
    <w:rsid w:val="00455855"/>
    <w:rsid w:val="0045680A"/>
    <w:rsid w:val="00456C1D"/>
    <w:rsid w:val="0045764E"/>
    <w:rsid w:val="00460939"/>
    <w:rsid w:val="0046126D"/>
    <w:rsid w:val="00463031"/>
    <w:rsid w:val="00464023"/>
    <w:rsid w:val="004643B2"/>
    <w:rsid w:val="00465FAD"/>
    <w:rsid w:val="00473543"/>
    <w:rsid w:val="00474201"/>
    <w:rsid w:val="00474DA1"/>
    <w:rsid w:val="00476162"/>
    <w:rsid w:val="004763C5"/>
    <w:rsid w:val="00476D53"/>
    <w:rsid w:val="00480B66"/>
    <w:rsid w:val="004812B4"/>
    <w:rsid w:val="004819F2"/>
    <w:rsid w:val="004825CA"/>
    <w:rsid w:val="00484C39"/>
    <w:rsid w:val="00485FC7"/>
    <w:rsid w:val="004866F6"/>
    <w:rsid w:val="00490285"/>
    <w:rsid w:val="004903BA"/>
    <w:rsid w:val="00490CE1"/>
    <w:rsid w:val="00491410"/>
    <w:rsid w:val="00491F63"/>
    <w:rsid w:val="00492F31"/>
    <w:rsid w:val="00494580"/>
    <w:rsid w:val="00496AFC"/>
    <w:rsid w:val="004A13B6"/>
    <w:rsid w:val="004A1C89"/>
    <w:rsid w:val="004A33F4"/>
    <w:rsid w:val="004A3538"/>
    <w:rsid w:val="004A51F7"/>
    <w:rsid w:val="004A7DFA"/>
    <w:rsid w:val="004B17BC"/>
    <w:rsid w:val="004B1ED5"/>
    <w:rsid w:val="004B2538"/>
    <w:rsid w:val="004B255A"/>
    <w:rsid w:val="004B25A4"/>
    <w:rsid w:val="004B2B7B"/>
    <w:rsid w:val="004B32BF"/>
    <w:rsid w:val="004B36D9"/>
    <w:rsid w:val="004B6449"/>
    <w:rsid w:val="004B71BA"/>
    <w:rsid w:val="004B73F2"/>
    <w:rsid w:val="004C072B"/>
    <w:rsid w:val="004C08E2"/>
    <w:rsid w:val="004C133E"/>
    <w:rsid w:val="004C19BF"/>
    <w:rsid w:val="004C306B"/>
    <w:rsid w:val="004C3958"/>
    <w:rsid w:val="004C4D1B"/>
    <w:rsid w:val="004C4D1C"/>
    <w:rsid w:val="004C5B8D"/>
    <w:rsid w:val="004C6180"/>
    <w:rsid w:val="004C7481"/>
    <w:rsid w:val="004C74E0"/>
    <w:rsid w:val="004C7AB4"/>
    <w:rsid w:val="004C7E11"/>
    <w:rsid w:val="004D1B5F"/>
    <w:rsid w:val="004D244E"/>
    <w:rsid w:val="004D264D"/>
    <w:rsid w:val="004D3E42"/>
    <w:rsid w:val="004D46AC"/>
    <w:rsid w:val="004D4B63"/>
    <w:rsid w:val="004D5E79"/>
    <w:rsid w:val="004E0008"/>
    <w:rsid w:val="004E484A"/>
    <w:rsid w:val="004E68A7"/>
    <w:rsid w:val="004E6B7A"/>
    <w:rsid w:val="004E6E4E"/>
    <w:rsid w:val="004F029A"/>
    <w:rsid w:val="004F29F1"/>
    <w:rsid w:val="004F36B6"/>
    <w:rsid w:val="004F4CBD"/>
    <w:rsid w:val="004F5B54"/>
    <w:rsid w:val="004F5FB8"/>
    <w:rsid w:val="004F6D94"/>
    <w:rsid w:val="004F71AB"/>
    <w:rsid w:val="004F78B2"/>
    <w:rsid w:val="004F7C29"/>
    <w:rsid w:val="005013C0"/>
    <w:rsid w:val="00501B5B"/>
    <w:rsid w:val="00501C21"/>
    <w:rsid w:val="00502C16"/>
    <w:rsid w:val="00502EC9"/>
    <w:rsid w:val="005033D9"/>
    <w:rsid w:val="00503442"/>
    <w:rsid w:val="00503674"/>
    <w:rsid w:val="005049F3"/>
    <w:rsid w:val="005052BA"/>
    <w:rsid w:val="00505753"/>
    <w:rsid w:val="0050594E"/>
    <w:rsid w:val="005060F8"/>
    <w:rsid w:val="00507013"/>
    <w:rsid w:val="00507669"/>
    <w:rsid w:val="00510605"/>
    <w:rsid w:val="0051157B"/>
    <w:rsid w:val="00513795"/>
    <w:rsid w:val="005137FC"/>
    <w:rsid w:val="005143EC"/>
    <w:rsid w:val="00514510"/>
    <w:rsid w:val="0051597C"/>
    <w:rsid w:val="00516F1E"/>
    <w:rsid w:val="00517491"/>
    <w:rsid w:val="00517AE5"/>
    <w:rsid w:val="00517C30"/>
    <w:rsid w:val="0052084D"/>
    <w:rsid w:val="00520CD6"/>
    <w:rsid w:val="00520EED"/>
    <w:rsid w:val="0052365E"/>
    <w:rsid w:val="005244CB"/>
    <w:rsid w:val="00525A1C"/>
    <w:rsid w:val="00526621"/>
    <w:rsid w:val="00526CD9"/>
    <w:rsid w:val="0052754B"/>
    <w:rsid w:val="00527EC8"/>
    <w:rsid w:val="00527FB8"/>
    <w:rsid w:val="005326A7"/>
    <w:rsid w:val="00532C8B"/>
    <w:rsid w:val="00533B7C"/>
    <w:rsid w:val="00533C89"/>
    <w:rsid w:val="00535F60"/>
    <w:rsid w:val="00535FB7"/>
    <w:rsid w:val="0053660D"/>
    <w:rsid w:val="0053678E"/>
    <w:rsid w:val="00536ED4"/>
    <w:rsid w:val="005370E0"/>
    <w:rsid w:val="005404BE"/>
    <w:rsid w:val="0054067D"/>
    <w:rsid w:val="00541185"/>
    <w:rsid w:val="005415BF"/>
    <w:rsid w:val="005430D4"/>
    <w:rsid w:val="00543B7A"/>
    <w:rsid w:val="00543C86"/>
    <w:rsid w:val="00543E46"/>
    <w:rsid w:val="005448F6"/>
    <w:rsid w:val="00544994"/>
    <w:rsid w:val="00546DF2"/>
    <w:rsid w:val="00547199"/>
    <w:rsid w:val="00551471"/>
    <w:rsid w:val="00554888"/>
    <w:rsid w:val="00555A6C"/>
    <w:rsid w:val="0056008E"/>
    <w:rsid w:val="005601F5"/>
    <w:rsid w:val="005603F1"/>
    <w:rsid w:val="00561779"/>
    <w:rsid w:val="00562B7B"/>
    <w:rsid w:val="005633B5"/>
    <w:rsid w:val="005645FE"/>
    <w:rsid w:val="0056795A"/>
    <w:rsid w:val="00567D6B"/>
    <w:rsid w:val="005709E7"/>
    <w:rsid w:val="0057166C"/>
    <w:rsid w:val="00572DD0"/>
    <w:rsid w:val="005745DD"/>
    <w:rsid w:val="00580658"/>
    <w:rsid w:val="00580877"/>
    <w:rsid w:val="00580D42"/>
    <w:rsid w:val="005820B6"/>
    <w:rsid w:val="00583A64"/>
    <w:rsid w:val="00584EA2"/>
    <w:rsid w:val="00585272"/>
    <w:rsid w:val="005858AF"/>
    <w:rsid w:val="00585905"/>
    <w:rsid w:val="00586321"/>
    <w:rsid w:val="00587D1F"/>
    <w:rsid w:val="005907BC"/>
    <w:rsid w:val="00591CA9"/>
    <w:rsid w:val="00591D6D"/>
    <w:rsid w:val="00593878"/>
    <w:rsid w:val="005943BE"/>
    <w:rsid w:val="0059519C"/>
    <w:rsid w:val="0059623D"/>
    <w:rsid w:val="0059709B"/>
    <w:rsid w:val="00597BCF"/>
    <w:rsid w:val="005A1362"/>
    <w:rsid w:val="005A2556"/>
    <w:rsid w:val="005A3412"/>
    <w:rsid w:val="005A3982"/>
    <w:rsid w:val="005A413E"/>
    <w:rsid w:val="005A5A65"/>
    <w:rsid w:val="005A5CB9"/>
    <w:rsid w:val="005A5D16"/>
    <w:rsid w:val="005B0142"/>
    <w:rsid w:val="005B06ED"/>
    <w:rsid w:val="005B0D3A"/>
    <w:rsid w:val="005B0D9E"/>
    <w:rsid w:val="005B2B0D"/>
    <w:rsid w:val="005B2CD5"/>
    <w:rsid w:val="005B2FCE"/>
    <w:rsid w:val="005B3305"/>
    <w:rsid w:val="005B388A"/>
    <w:rsid w:val="005B3DEC"/>
    <w:rsid w:val="005B54C3"/>
    <w:rsid w:val="005B5EF7"/>
    <w:rsid w:val="005B7F59"/>
    <w:rsid w:val="005C2367"/>
    <w:rsid w:val="005C2AE7"/>
    <w:rsid w:val="005C37F5"/>
    <w:rsid w:val="005C5598"/>
    <w:rsid w:val="005C60C2"/>
    <w:rsid w:val="005C610A"/>
    <w:rsid w:val="005C6E87"/>
    <w:rsid w:val="005D0D80"/>
    <w:rsid w:val="005D0FF3"/>
    <w:rsid w:val="005D16AA"/>
    <w:rsid w:val="005D19B9"/>
    <w:rsid w:val="005D3740"/>
    <w:rsid w:val="005D4C5E"/>
    <w:rsid w:val="005D51E0"/>
    <w:rsid w:val="005D5C3F"/>
    <w:rsid w:val="005D62FB"/>
    <w:rsid w:val="005D6935"/>
    <w:rsid w:val="005D6BFE"/>
    <w:rsid w:val="005D776B"/>
    <w:rsid w:val="005D7AC3"/>
    <w:rsid w:val="005D7B5E"/>
    <w:rsid w:val="005D7DC4"/>
    <w:rsid w:val="005E23A4"/>
    <w:rsid w:val="005E2C3B"/>
    <w:rsid w:val="005E40F9"/>
    <w:rsid w:val="005E5E5C"/>
    <w:rsid w:val="005E7B4F"/>
    <w:rsid w:val="005F2EEB"/>
    <w:rsid w:val="005F5901"/>
    <w:rsid w:val="005F5913"/>
    <w:rsid w:val="005F6F2D"/>
    <w:rsid w:val="005F7114"/>
    <w:rsid w:val="006001E9"/>
    <w:rsid w:val="006006B2"/>
    <w:rsid w:val="00600764"/>
    <w:rsid w:val="00600C89"/>
    <w:rsid w:val="00602FCF"/>
    <w:rsid w:val="006046A1"/>
    <w:rsid w:val="00604B47"/>
    <w:rsid w:val="00605975"/>
    <w:rsid w:val="006074B2"/>
    <w:rsid w:val="00607856"/>
    <w:rsid w:val="00611680"/>
    <w:rsid w:val="006118CA"/>
    <w:rsid w:val="006149C2"/>
    <w:rsid w:val="00616A75"/>
    <w:rsid w:val="00617A6C"/>
    <w:rsid w:val="0062018A"/>
    <w:rsid w:val="0062090F"/>
    <w:rsid w:val="00623A7C"/>
    <w:rsid w:val="0062484E"/>
    <w:rsid w:val="00625510"/>
    <w:rsid w:val="00625C7B"/>
    <w:rsid w:val="00626D98"/>
    <w:rsid w:val="00627385"/>
    <w:rsid w:val="006313F6"/>
    <w:rsid w:val="00631B0F"/>
    <w:rsid w:val="00631F6F"/>
    <w:rsid w:val="00631F80"/>
    <w:rsid w:val="00633AFC"/>
    <w:rsid w:val="00634569"/>
    <w:rsid w:val="00634740"/>
    <w:rsid w:val="006347FB"/>
    <w:rsid w:val="00635221"/>
    <w:rsid w:val="00635298"/>
    <w:rsid w:val="00635584"/>
    <w:rsid w:val="006356BB"/>
    <w:rsid w:val="006359FF"/>
    <w:rsid w:val="00635DEC"/>
    <w:rsid w:val="006374F7"/>
    <w:rsid w:val="006402A0"/>
    <w:rsid w:val="00640367"/>
    <w:rsid w:val="00640D06"/>
    <w:rsid w:val="00641395"/>
    <w:rsid w:val="00641A26"/>
    <w:rsid w:val="00643338"/>
    <w:rsid w:val="006464F9"/>
    <w:rsid w:val="00646C93"/>
    <w:rsid w:val="00647374"/>
    <w:rsid w:val="00647727"/>
    <w:rsid w:val="00650AF6"/>
    <w:rsid w:val="00651066"/>
    <w:rsid w:val="00651D3F"/>
    <w:rsid w:val="00651F21"/>
    <w:rsid w:val="006555B0"/>
    <w:rsid w:val="00661130"/>
    <w:rsid w:val="00661B09"/>
    <w:rsid w:val="00662DA9"/>
    <w:rsid w:val="006644BA"/>
    <w:rsid w:val="006651D7"/>
    <w:rsid w:val="00665728"/>
    <w:rsid w:val="00665977"/>
    <w:rsid w:val="00666293"/>
    <w:rsid w:val="00671484"/>
    <w:rsid w:val="006717D5"/>
    <w:rsid w:val="00671856"/>
    <w:rsid w:val="00671D70"/>
    <w:rsid w:val="0067287D"/>
    <w:rsid w:val="0067385C"/>
    <w:rsid w:val="00674047"/>
    <w:rsid w:val="006749B2"/>
    <w:rsid w:val="00677A4F"/>
    <w:rsid w:val="00680F83"/>
    <w:rsid w:val="006823E0"/>
    <w:rsid w:val="006828B3"/>
    <w:rsid w:val="00683A05"/>
    <w:rsid w:val="00685CDE"/>
    <w:rsid w:val="00685DCB"/>
    <w:rsid w:val="0068630C"/>
    <w:rsid w:val="00686590"/>
    <w:rsid w:val="00686FA8"/>
    <w:rsid w:val="00687400"/>
    <w:rsid w:val="00687F0C"/>
    <w:rsid w:val="00690E2A"/>
    <w:rsid w:val="006920B9"/>
    <w:rsid w:val="006935BF"/>
    <w:rsid w:val="00694525"/>
    <w:rsid w:val="006958B0"/>
    <w:rsid w:val="006967E6"/>
    <w:rsid w:val="00696F1D"/>
    <w:rsid w:val="006A0E92"/>
    <w:rsid w:val="006A18FB"/>
    <w:rsid w:val="006A1BC0"/>
    <w:rsid w:val="006A2311"/>
    <w:rsid w:val="006A4037"/>
    <w:rsid w:val="006A4789"/>
    <w:rsid w:val="006A4A97"/>
    <w:rsid w:val="006A5BBA"/>
    <w:rsid w:val="006A72E2"/>
    <w:rsid w:val="006B0F85"/>
    <w:rsid w:val="006B206D"/>
    <w:rsid w:val="006B2F4C"/>
    <w:rsid w:val="006B3123"/>
    <w:rsid w:val="006B3AB7"/>
    <w:rsid w:val="006B3BF2"/>
    <w:rsid w:val="006B3F5F"/>
    <w:rsid w:val="006B4B08"/>
    <w:rsid w:val="006B69D0"/>
    <w:rsid w:val="006B6A68"/>
    <w:rsid w:val="006B6CA9"/>
    <w:rsid w:val="006C0F2E"/>
    <w:rsid w:val="006C0F3F"/>
    <w:rsid w:val="006C13CD"/>
    <w:rsid w:val="006C3926"/>
    <w:rsid w:val="006C52DE"/>
    <w:rsid w:val="006C6F50"/>
    <w:rsid w:val="006C6FEE"/>
    <w:rsid w:val="006C7565"/>
    <w:rsid w:val="006D06A8"/>
    <w:rsid w:val="006D0BE0"/>
    <w:rsid w:val="006D14B1"/>
    <w:rsid w:val="006D272D"/>
    <w:rsid w:val="006D2900"/>
    <w:rsid w:val="006D3C8A"/>
    <w:rsid w:val="006D4F62"/>
    <w:rsid w:val="006D5E53"/>
    <w:rsid w:val="006E01B4"/>
    <w:rsid w:val="006E0984"/>
    <w:rsid w:val="006E1132"/>
    <w:rsid w:val="006E3B9E"/>
    <w:rsid w:val="006E4247"/>
    <w:rsid w:val="006E450A"/>
    <w:rsid w:val="006E6BC5"/>
    <w:rsid w:val="006F00C5"/>
    <w:rsid w:val="006F0ADF"/>
    <w:rsid w:val="006F0BED"/>
    <w:rsid w:val="006F1EB1"/>
    <w:rsid w:val="006F2CA2"/>
    <w:rsid w:val="006F486F"/>
    <w:rsid w:val="006F5BBE"/>
    <w:rsid w:val="006F7A6C"/>
    <w:rsid w:val="006F7D77"/>
    <w:rsid w:val="00700F04"/>
    <w:rsid w:val="0070202C"/>
    <w:rsid w:val="007028C6"/>
    <w:rsid w:val="00703416"/>
    <w:rsid w:val="00704251"/>
    <w:rsid w:val="00705234"/>
    <w:rsid w:val="007054F3"/>
    <w:rsid w:val="007066D5"/>
    <w:rsid w:val="0070749F"/>
    <w:rsid w:val="00707949"/>
    <w:rsid w:val="00707D42"/>
    <w:rsid w:val="00707E2B"/>
    <w:rsid w:val="00707F57"/>
    <w:rsid w:val="0071019B"/>
    <w:rsid w:val="00711233"/>
    <w:rsid w:val="00711B4F"/>
    <w:rsid w:val="00712BFF"/>
    <w:rsid w:val="00712D5C"/>
    <w:rsid w:val="00712E2A"/>
    <w:rsid w:val="00712E50"/>
    <w:rsid w:val="00716516"/>
    <w:rsid w:val="007168D0"/>
    <w:rsid w:val="00717387"/>
    <w:rsid w:val="0072103B"/>
    <w:rsid w:val="00722317"/>
    <w:rsid w:val="007231A6"/>
    <w:rsid w:val="0072381F"/>
    <w:rsid w:val="0072398E"/>
    <w:rsid w:val="00723FF9"/>
    <w:rsid w:val="00724D44"/>
    <w:rsid w:val="0072724A"/>
    <w:rsid w:val="007307BC"/>
    <w:rsid w:val="00732BAA"/>
    <w:rsid w:val="00732EC9"/>
    <w:rsid w:val="00733DC0"/>
    <w:rsid w:val="00734821"/>
    <w:rsid w:val="00734CAE"/>
    <w:rsid w:val="007359C6"/>
    <w:rsid w:val="00735B89"/>
    <w:rsid w:val="00736798"/>
    <w:rsid w:val="00736807"/>
    <w:rsid w:val="00736C9F"/>
    <w:rsid w:val="007407EC"/>
    <w:rsid w:val="007415C3"/>
    <w:rsid w:val="00741B80"/>
    <w:rsid w:val="007429D6"/>
    <w:rsid w:val="0074343F"/>
    <w:rsid w:val="007447A7"/>
    <w:rsid w:val="00745038"/>
    <w:rsid w:val="00747E2E"/>
    <w:rsid w:val="00747FD8"/>
    <w:rsid w:val="00751EF4"/>
    <w:rsid w:val="0075292B"/>
    <w:rsid w:val="00753014"/>
    <w:rsid w:val="00753478"/>
    <w:rsid w:val="00754296"/>
    <w:rsid w:val="00755E98"/>
    <w:rsid w:val="007561A6"/>
    <w:rsid w:val="00756329"/>
    <w:rsid w:val="007571A6"/>
    <w:rsid w:val="00760284"/>
    <w:rsid w:val="00761945"/>
    <w:rsid w:val="00761CE7"/>
    <w:rsid w:val="00762314"/>
    <w:rsid w:val="007627BC"/>
    <w:rsid w:val="0076400E"/>
    <w:rsid w:val="00764044"/>
    <w:rsid w:val="007641FD"/>
    <w:rsid w:val="00764C15"/>
    <w:rsid w:val="0076515D"/>
    <w:rsid w:val="00765C78"/>
    <w:rsid w:val="00766875"/>
    <w:rsid w:val="00766FD1"/>
    <w:rsid w:val="00767CA0"/>
    <w:rsid w:val="007703ED"/>
    <w:rsid w:val="00771159"/>
    <w:rsid w:val="00771825"/>
    <w:rsid w:val="00771C10"/>
    <w:rsid w:val="00772A37"/>
    <w:rsid w:val="00772CD8"/>
    <w:rsid w:val="007737BE"/>
    <w:rsid w:val="007739E1"/>
    <w:rsid w:val="00775591"/>
    <w:rsid w:val="0077653B"/>
    <w:rsid w:val="007773BB"/>
    <w:rsid w:val="007802EE"/>
    <w:rsid w:val="00780864"/>
    <w:rsid w:val="00781661"/>
    <w:rsid w:val="00781AE1"/>
    <w:rsid w:val="00781DB5"/>
    <w:rsid w:val="00782CB1"/>
    <w:rsid w:val="0078394E"/>
    <w:rsid w:val="00783BB1"/>
    <w:rsid w:val="00783FFA"/>
    <w:rsid w:val="00785A4D"/>
    <w:rsid w:val="00785B51"/>
    <w:rsid w:val="007862C5"/>
    <w:rsid w:val="00790917"/>
    <w:rsid w:val="00790DAA"/>
    <w:rsid w:val="007913B4"/>
    <w:rsid w:val="00792398"/>
    <w:rsid w:val="00792F76"/>
    <w:rsid w:val="00794193"/>
    <w:rsid w:val="00794E2B"/>
    <w:rsid w:val="00796058"/>
    <w:rsid w:val="00797B8C"/>
    <w:rsid w:val="00797D29"/>
    <w:rsid w:val="007A08E3"/>
    <w:rsid w:val="007A163B"/>
    <w:rsid w:val="007A416F"/>
    <w:rsid w:val="007A42E7"/>
    <w:rsid w:val="007A4EF2"/>
    <w:rsid w:val="007A5638"/>
    <w:rsid w:val="007A6BA1"/>
    <w:rsid w:val="007A72FE"/>
    <w:rsid w:val="007A76DE"/>
    <w:rsid w:val="007B16A2"/>
    <w:rsid w:val="007B4323"/>
    <w:rsid w:val="007B46AB"/>
    <w:rsid w:val="007B5FD2"/>
    <w:rsid w:val="007B650F"/>
    <w:rsid w:val="007B6C35"/>
    <w:rsid w:val="007B75F6"/>
    <w:rsid w:val="007C0840"/>
    <w:rsid w:val="007C0AE7"/>
    <w:rsid w:val="007C1434"/>
    <w:rsid w:val="007C1BDA"/>
    <w:rsid w:val="007C26B6"/>
    <w:rsid w:val="007C2B08"/>
    <w:rsid w:val="007C324A"/>
    <w:rsid w:val="007C4A67"/>
    <w:rsid w:val="007C54E8"/>
    <w:rsid w:val="007C6136"/>
    <w:rsid w:val="007C7169"/>
    <w:rsid w:val="007D060C"/>
    <w:rsid w:val="007D084C"/>
    <w:rsid w:val="007D3130"/>
    <w:rsid w:val="007D3392"/>
    <w:rsid w:val="007D3CA8"/>
    <w:rsid w:val="007D488D"/>
    <w:rsid w:val="007D4E7D"/>
    <w:rsid w:val="007D5962"/>
    <w:rsid w:val="007D70DA"/>
    <w:rsid w:val="007D7549"/>
    <w:rsid w:val="007D7724"/>
    <w:rsid w:val="007D7F3F"/>
    <w:rsid w:val="007E26C8"/>
    <w:rsid w:val="007E391B"/>
    <w:rsid w:val="007E595A"/>
    <w:rsid w:val="007E7894"/>
    <w:rsid w:val="007F0D71"/>
    <w:rsid w:val="007F281C"/>
    <w:rsid w:val="007F295F"/>
    <w:rsid w:val="007F490B"/>
    <w:rsid w:val="007F51A9"/>
    <w:rsid w:val="007F6F23"/>
    <w:rsid w:val="008006BD"/>
    <w:rsid w:val="00800D86"/>
    <w:rsid w:val="008012AF"/>
    <w:rsid w:val="0080132D"/>
    <w:rsid w:val="008026E0"/>
    <w:rsid w:val="0080367F"/>
    <w:rsid w:val="0080485E"/>
    <w:rsid w:val="008048B0"/>
    <w:rsid w:val="0080590C"/>
    <w:rsid w:val="008059E1"/>
    <w:rsid w:val="00806692"/>
    <w:rsid w:val="00806B45"/>
    <w:rsid w:val="008076B2"/>
    <w:rsid w:val="008125BB"/>
    <w:rsid w:val="008132E8"/>
    <w:rsid w:val="00813AE2"/>
    <w:rsid w:val="00814153"/>
    <w:rsid w:val="008146BC"/>
    <w:rsid w:val="00814EC5"/>
    <w:rsid w:val="00815BB4"/>
    <w:rsid w:val="00816DB9"/>
    <w:rsid w:val="00816E5C"/>
    <w:rsid w:val="00817904"/>
    <w:rsid w:val="00820331"/>
    <w:rsid w:val="008224D1"/>
    <w:rsid w:val="00822595"/>
    <w:rsid w:val="00824F4F"/>
    <w:rsid w:val="00827774"/>
    <w:rsid w:val="008309C0"/>
    <w:rsid w:val="00830AD1"/>
    <w:rsid w:val="00830C75"/>
    <w:rsid w:val="008329AB"/>
    <w:rsid w:val="00833CA3"/>
    <w:rsid w:val="0083450F"/>
    <w:rsid w:val="0083493C"/>
    <w:rsid w:val="0083532B"/>
    <w:rsid w:val="00837593"/>
    <w:rsid w:val="008377FB"/>
    <w:rsid w:val="00840053"/>
    <w:rsid w:val="008408FD"/>
    <w:rsid w:val="00841CA9"/>
    <w:rsid w:val="00841F20"/>
    <w:rsid w:val="008420DF"/>
    <w:rsid w:val="0084219B"/>
    <w:rsid w:val="008421DD"/>
    <w:rsid w:val="00842B4B"/>
    <w:rsid w:val="008432E8"/>
    <w:rsid w:val="0084607F"/>
    <w:rsid w:val="00850C5E"/>
    <w:rsid w:val="00850D5D"/>
    <w:rsid w:val="00850E2D"/>
    <w:rsid w:val="00850F6E"/>
    <w:rsid w:val="008518A1"/>
    <w:rsid w:val="00851BA4"/>
    <w:rsid w:val="00852816"/>
    <w:rsid w:val="0085283B"/>
    <w:rsid w:val="008529F1"/>
    <w:rsid w:val="00852CB2"/>
    <w:rsid w:val="00854289"/>
    <w:rsid w:val="00854A2A"/>
    <w:rsid w:val="00855ABB"/>
    <w:rsid w:val="00856417"/>
    <w:rsid w:val="008576C0"/>
    <w:rsid w:val="0086175F"/>
    <w:rsid w:val="00861C67"/>
    <w:rsid w:val="00862552"/>
    <w:rsid w:val="00864801"/>
    <w:rsid w:val="00866161"/>
    <w:rsid w:val="00867192"/>
    <w:rsid w:val="0087000A"/>
    <w:rsid w:val="00871EFE"/>
    <w:rsid w:val="0087310B"/>
    <w:rsid w:val="008734B6"/>
    <w:rsid w:val="0087472C"/>
    <w:rsid w:val="00875342"/>
    <w:rsid w:val="00876DCE"/>
    <w:rsid w:val="00876DFE"/>
    <w:rsid w:val="00877561"/>
    <w:rsid w:val="008777AD"/>
    <w:rsid w:val="0088055C"/>
    <w:rsid w:val="00880C8C"/>
    <w:rsid w:val="00881205"/>
    <w:rsid w:val="0088205A"/>
    <w:rsid w:val="008823DE"/>
    <w:rsid w:val="00882CD8"/>
    <w:rsid w:val="00884344"/>
    <w:rsid w:val="00885F8E"/>
    <w:rsid w:val="00887B0B"/>
    <w:rsid w:val="00887B78"/>
    <w:rsid w:val="0089041B"/>
    <w:rsid w:val="00891B30"/>
    <w:rsid w:val="00892E8A"/>
    <w:rsid w:val="00893E2C"/>
    <w:rsid w:val="00895D37"/>
    <w:rsid w:val="00896D6C"/>
    <w:rsid w:val="00896DF2"/>
    <w:rsid w:val="00896E15"/>
    <w:rsid w:val="008A0EA0"/>
    <w:rsid w:val="008A1784"/>
    <w:rsid w:val="008A2067"/>
    <w:rsid w:val="008A2506"/>
    <w:rsid w:val="008A34FF"/>
    <w:rsid w:val="008A584A"/>
    <w:rsid w:val="008A6055"/>
    <w:rsid w:val="008A62EA"/>
    <w:rsid w:val="008A6B5A"/>
    <w:rsid w:val="008A752A"/>
    <w:rsid w:val="008A775B"/>
    <w:rsid w:val="008B038F"/>
    <w:rsid w:val="008B0552"/>
    <w:rsid w:val="008B09CF"/>
    <w:rsid w:val="008B0A8E"/>
    <w:rsid w:val="008B414D"/>
    <w:rsid w:val="008B4DB2"/>
    <w:rsid w:val="008B5040"/>
    <w:rsid w:val="008B5A6D"/>
    <w:rsid w:val="008B6019"/>
    <w:rsid w:val="008B75B9"/>
    <w:rsid w:val="008C0AC6"/>
    <w:rsid w:val="008C25F8"/>
    <w:rsid w:val="008C3430"/>
    <w:rsid w:val="008C3A8F"/>
    <w:rsid w:val="008C43CE"/>
    <w:rsid w:val="008C78FF"/>
    <w:rsid w:val="008D1666"/>
    <w:rsid w:val="008D3147"/>
    <w:rsid w:val="008D36F1"/>
    <w:rsid w:val="008D45EA"/>
    <w:rsid w:val="008D474C"/>
    <w:rsid w:val="008D5556"/>
    <w:rsid w:val="008D58CB"/>
    <w:rsid w:val="008D65AF"/>
    <w:rsid w:val="008D6AFF"/>
    <w:rsid w:val="008E25A7"/>
    <w:rsid w:val="008E3436"/>
    <w:rsid w:val="008E3EA7"/>
    <w:rsid w:val="008E4B04"/>
    <w:rsid w:val="008E541D"/>
    <w:rsid w:val="008E579E"/>
    <w:rsid w:val="008E5F3D"/>
    <w:rsid w:val="008E7162"/>
    <w:rsid w:val="008E7516"/>
    <w:rsid w:val="008E75BD"/>
    <w:rsid w:val="008F249D"/>
    <w:rsid w:val="008F38CC"/>
    <w:rsid w:val="008F3AC3"/>
    <w:rsid w:val="008F489F"/>
    <w:rsid w:val="008F52BC"/>
    <w:rsid w:val="008F76FB"/>
    <w:rsid w:val="008F78A8"/>
    <w:rsid w:val="00900F42"/>
    <w:rsid w:val="00901AEC"/>
    <w:rsid w:val="00901BD1"/>
    <w:rsid w:val="0090256C"/>
    <w:rsid w:val="009025CE"/>
    <w:rsid w:val="00902D1E"/>
    <w:rsid w:val="0090302A"/>
    <w:rsid w:val="00903BF5"/>
    <w:rsid w:val="009040A4"/>
    <w:rsid w:val="0090436F"/>
    <w:rsid w:val="009052DA"/>
    <w:rsid w:val="009052F3"/>
    <w:rsid w:val="009053CF"/>
    <w:rsid w:val="00907336"/>
    <w:rsid w:val="00907CBC"/>
    <w:rsid w:val="0091275A"/>
    <w:rsid w:val="00912BAA"/>
    <w:rsid w:val="00913D16"/>
    <w:rsid w:val="00913F2A"/>
    <w:rsid w:val="00914735"/>
    <w:rsid w:val="00914966"/>
    <w:rsid w:val="009153CC"/>
    <w:rsid w:val="009156A4"/>
    <w:rsid w:val="00915E6E"/>
    <w:rsid w:val="00916BC2"/>
    <w:rsid w:val="009170FD"/>
    <w:rsid w:val="00917551"/>
    <w:rsid w:val="00922F11"/>
    <w:rsid w:val="00924661"/>
    <w:rsid w:val="00924685"/>
    <w:rsid w:val="009254DA"/>
    <w:rsid w:val="009255A9"/>
    <w:rsid w:val="0092791B"/>
    <w:rsid w:val="00927B51"/>
    <w:rsid w:val="00932236"/>
    <w:rsid w:val="00932C22"/>
    <w:rsid w:val="009346EA"/>
    <w:rsid w:val="00934F2E"/>
    <w:rsid w:val="009352DC"/>
    <w:rsid w:val="009363B4"/>
    <w:rsid w:val="009366F1"/>
    <w:rsid w:val="009413B0"/>
    <w:rsid w:val="00941AFE"/>
    <w:rsid w:val="00943082"/>
    <w:rsid w:val="00943804"/>
    <w:rsid w:val="00943E22"/>
    <w:rsid w:val="0094444D"/>
    <w:rsid w:val="0094463F"/>
    <w:rsid w:val="00946A9D"/>
    <w:rsid w:val="0094749D"/>
    <w:rsid w:val="00947962"/>
    <w:rsid w:val="0095101A"/>
    <w:rsid w:val="0095125F"/>
    <w:rsid w:val="00951A06"/>
    <w:rsid w:val="00955068"/>
    <w:rsid w:val="00956B77"/>
    <w:rsid w:val="009602F9"/>
    <w:rsid w:val="009604A6"/>
    <w:rsid w:val="009614B8"/>
    <w:rsid w:val="009614DC"/>
    <w:rsid w:val="009636A5"/>
    <w:rsid w:val="00964AD8"/>
    <w:rsid w:val="0096584F"/>
    <w:rsid w:val="009659AB"/>
    <w:rsid w:val="00965BE0"/>
    <w:rsid w:val="00966B27"/>
    <w:rsid w:val="00966BC2"/>
    <w:rsid w:val="00967FAE"/>
    <w:rsid w:val="0097016E"/>
    <w:rsid w:val="009707C4"/>
    <w:rsid w:val="00973147"/>
    <w:rsid w:val="009736E2"/>
    <w:rsid w:val="00974722"/>
    <w:rsid w:val="00974890"/>
    <w:rsid w:val="0097506C"/>
    <w:rsid w:val="00975FA0"/>
    <w:rsid w:val="00976052"/>
    <w:rsid w:val="00977CA1"/>
    <w:rsid w:val="009801D1"/>
    <w:rsid w:val="009807CE"/>
    <w:rsid w:val="00983844"/>
    <w:rsid w:val="009862D7"/>
    <w:rsid w:val="009868DF"/>
    <w:rsid w:val="00990106"/>
    <w:rsid w:val="009902FB"/>
    <w:rsid w:val="0099034F"/>
    <w:rsid w:val="00990EF3"/>
    <w:rsid w:val="0099132A"/>
    <w:rsid w:val="0099141A"/>
    <w:rsid w:val="00992425"/>
    <w:rsid w:val="00993201"/>
    <w:rsid w:val="00993484"/>
    <w:rsid w:val="00993EFB"/>
    <w:rsid w:val="00994B56"/>
    <w:rsid w:val="00995607"/>
    <w:rsid w:val="0099583E"/>
    <w:rsid w:val="00995B84"/>
    <w:rsid w:val="00995E66"/>
    <w:rsid w:val="009970EF"/>
    <w:rsid w:val="00997444"/>
    <w:rsid w:val="009A0835"/>
    <w:rsid w:val="009A10A2"/>
    <w:rsid w:val="009A19D9"/>
    <w:rsid w:val="009A5749"/>
    <w:rsid w:val="009A58FD"/>
    <w:rsid w:val="009B0257"/>
    <w:rsid w:val="009B37E2"/>
    <w:rsid w:val="009B4971"/>
    <w:rsid w:val="009B49CC"/>
    <w:rsid w:val="009B533C"/>
    <w:rsid w:val="009B571A"/>
    <w:rsid w:val="009B6543"/>
    <w:rsid w:val="009B77A5"/>
    <w:rsid w:val="009C119C"/>
    <w:rsid w:val="009C1400"/>
    <w:rsid w:val="009C17FD"/>
    <w:rsid w:val="009C25E1"/>
    <w:rsid w:val="009C2861"/>
    <w:rsid w:val="009C2931"/>
    <w:rsid w:val="009C3475"/>
    <w:rsid w:val="009C4503"/>
    <w:rsid w:val="009C49A6"/>
    <w:rsid w:val="009C5282"/>
    <w:rsid w:val="009C54C6"/>
    <w:rsid w:val="009C567A"/>
    <w:rsid w:val="009C5DED"/>
    <w:rsid w:val="009C70B1"/>
    <w:rsid w:val="009C77D2"/>
    <w:rsid w:val="009D01FF"/>
    <w:rsid w:val="009D12A2"/>
    <w:rsid w:val="009D16EC"/>
    <w:rsid w:val="009D1836"/>
    <w:rsid w:val="009D3B29"/>
    <w:rsid w:val="009D4123"/>
    <w:rsid w:val="009D4863"/>
    <w:rsid w:val="009D4DE0"/>
    <w:rsid w:val="009D4F45"/>
    <w:rsid w:val="009D587C"/>
    <w:rsid w:val="009D5DB8"/>
    <w:rsid w:val="009D5FFD"/>
    <w:rsid w:val="009D6465"/>
    <w:rsid w:val="009D705F"/>
    <w:rsid w:val="009D7FF8"/>
    <w:rsid w:val="009E15F2"/>
    <w:rsid w:val="009E1E34"/>
    <w:rsid w:val="009E1F4B"/>
    <w:rsid w:val="009E4C11"/>
    <w:rsid w:val="009E4D88"/>
    <w:rsid w:val="009E512C"/>
    <w:rsid w:val="009E6535"/>
    <w:rsid w:val="009E679F"/>
    <w:rsid w:val="009F1172"/>
    <w:rsid w:val="009F1761"/>
    <w:rsid w:val="009F17E8"/>
    <w:rsid w:val="009F25EC"/>
    <w:rsid w:val="009F37C5"/>
    <w:rsid w:val="009F3850"/>
    <w:rsid w:val="009F5341"/>
    <w:rsid w:val="009F64DA"/>
    <w:rsid w:val="009F6950"/>
    <w:rsid w:val="009F75E1"/>
    <w:rsid w:val="00A00AC8"/>
    <w:rsid w:val="00A02D88"/>
    <w:rsid w:val="00A034B2"/>
    <w:rsid w:val="00A038A8"/>
    <w:rsid w:val="00A0557D"/>
    <w:rsid w:val="00A05D82"/>
    <w:rsid w:val="00A06328"/>
    <w:rsid w:val="00A07353"/>
    <w:rsid w:val="00A106E2"/>
    <w:rsid w:val="00A118CE"/>
    <w:rsid w:val="00A11EFA"/>
    <w:rsid w:val="00A11FFA"/>
    <w:rsid w:val="00A1295E"/>
    <w:rsid w:val="00A14C30"/>
    <w:rsid w:val="00A151A7"/>
    <w:rsid w:val="00A15B42"/>
    <w:rsid w:val="00A16177"/>
    <w:rsid w:val="00A16817"/>
    <w:rsid w:val="00A17101"/>
    <w:rsid w:val="00A17A2A"/>
    <w:rsid w:val="00A203CB"/>
    <w:rsid w:val="00A20868"/>
    <w:rsid w:val="00A21320"/>
    <w:rsid w:val="00A21426"/>
    <w:rsid w:val="00A228D7"/>
    <w:rsid w:val="00A255D4"/>
    <w:rsid w:val="00A25BE1"/>
    <w:rsid w:val="00A25D07"/>
    <w:rsid w:val="00A25F33"/>
    <w:rsid w:val="00A267B3"/>
    <w:rsid w:val="00A27628"/>
    <w:rsid w:val="00A30FDD"/>
    <w:rsid w:val="00A31301"/>
    <w:rsid w:val="00A31F2E"/>
    <w:rsid w:val="00A32677"/>
    <w:rsid w:val="00A32848"/>
    <w:rsid w:val="00A37166"/>
    <w:rsid w:val="00A3756F"/>
    <w:rsid w:val="00A3798E"/>
    <w:rsid w:val="00A40EA3"/>
    <w:rsid w:val="00A41340"/>
    <w:rsid w:val="00A417A0"/>
    <w:rsid w:val="00A430B5"/>
    <w:rsid w:val="00A437C0"/>
    <w:rsid w:val="00A43AEC"/>
    <w:rsid w:val="00A43B68"/>
    <w:rsid w:val="00A44581"/>
    <w:rsid w:val="00A448F6"/>
    <w:rsid w:val="00A450AB"/>
    <w:rsid w:val="00A451B9"/>
    <w:rsid w:val="00A457BA"/>
    <w:rsid w:val="00A50759"/>
    <w:rsid w:val="00A51219"/>
    <w:rsid w:val="00A518BC"/>
    <w:rsid w:val="00A526C0"/>
    <w:rsid w:val="00A536C8"/>
    <w:rsid w:val="00A56261"/>
    <w:rsid w:val="00A573E6"/>
    <w:rsid w:val="00A60370"/>
    <w:rsid w:val="00A60420"/>
    <w:rsid w:val="00A62E64"/>
    <w:rsid w:val="00A64517"/>
    <w:rsid w:val="00A6473D"/>
    <w:rsid w:val="00A650EE"/>
    <w:rsid w:val="00A656D1"/>
    <w:rsid w:val="00A66159"/>
    <w:rsid w:val="00A671E5"/>
    <w:rsid w:val="00A6726C"/>
    <w:rsid w:val="00A676D5"/>
    <w:rsid w:val="00A70CE2"/>
    <w:rsid w:val="00A71011"/>
    <w:rsid w:val="00A71788"/>
    <w:rsid w:val="00A71ACB"/>
    <w:rsid w:val="00A72322"/>
    <w:rsid w:val="00A7271E"/>
    <w:rsid w:val="00A73123"/>
    <w:rsid w:val="00A73CB9"/>
    <w:rsid w:val="00A74789"/>
    <w:rsid w:val="00A77986"/>
    <w:rsid w:val="00A801D2"/>
    <w:rsid w:val="00A8037E"/>
    <w:rsid w:val="00A8275A"/>
    <w:rsid w:val="00A83D82"/>
    <w:rsid w:val="00A8438C"/>
    <w:rsid w:val="00A87AA8"/>
    <w:rsid w:val="00A930C5"/>
    <w:rsid w:val="00A946E1"/>
    <w:rsid w:val="00A949DF"/>
    <w:rsid w:val="00A95B44"/>
    <w:rsid w:val="00AA166E"/>
    <w:rsid w:val="00AA1FAC"/>
    <w:rsid w:val="00AA27E6"/>
    <w:rsid w:val="00AA3AEC"/>
    <w:rsid w:val="00AA3C54"/>
    <w:rsid w:val="00AA4861"/>
    <w:rsid w:val="00AA5ADF"/>
    <w:rsid w:val="00AA5BBF"/>
    <w:rsid w:val="00AA629C"/>
    <w:rsid w:val="00AA76AC"/>
    <w:rsid w:val="00AA7CFE"/>
    <w:rsid w:val="00AA7F1A"/>
    <w:rsid w:val="00AB06D9"/>
    <w:rsid w:val="00AB08F1"/>
    <w:rsid w:val="00AB0D2F"/>
    <w:rsid w:val="00AB106D"/>
    <w:rsid w:val="00AB15B8"/>
    <w:rsid w:val="00AB1EB6"/>
    <w:rsid w:val="00AB33C1"/>
    <w:rsid w:val="00AB3AAE"/>
    <w:rsid w:val="00AB3C39"/>
    <w:rsid w:val="00AB3E16"/>
    <w:rsid w:val="00AB60A5"/>
    <w:rsid w:val="00AB6277"/>
    <w:rsid w:val="00AB7307"/>
    <w:rsid w:val="00AB7EA1"/>
    <w:rsid w:val="00AC20D8"/>
    <w:rsid w:val="00AC2152"/>
    <w:rsid w:val="00AC2AF2"/>
    <w:rsid w:val="00AC42E9"/>
    <w:rsid w:val="00AC4FE7"/>
    <w:rsid w:val="00AD0652"/>
    <w:rsid w:val="00AD0FB7"/>
    <w:rsid w:val="00AD13B5"/>
    <w:rsid w:val="00AD1721"/>
    <w:rsid w:val="00AD1879"/>
    <w:rsid w:val="00AD3137"/>
    <w:rsid w:val="00AD3CC7"/>
    <w:rsid w:val="00AD4494"/>
    <w:rsid w:val="00AD58F7"/>
    <w:rsid w:val="00AD59EC"/>
    <w:rsid w:val="00AD67CF"/>
    <w:rsid w:val="00AD6B27"/>
    <w:rsid w:val="00AE01DB"/>
    <w:rsid w:val="00AE0C84"/>
    <w:rsid w:val="00AE0E80"/>
    <w:rsid w:val="00AE1EB8"/>
    <w:rsid w:val="00AE1F84"/>
    <w:rsid w:val="00AE2BFD"/>
    <w:rsid w:val="00AE2C85"/>
    <w:rsid w:val="00AE50B4"/>
    <w:rsid w:val="00AE5B58"/>
    <w:rsid w:val="00AE6CE1"/>
    <w:rsid w:val="00AE7B46"/>
    <w:rsid w:val="00AF0632"/>
    <w:rsid w:val="00AF07E5"/>
    <w:rsid w:val="00AF29A0"/>
    <w:rsid w:val="00AF2F21"/>
    <w:rsid w:val="00AF35F8"/>
    <w:rsid w:val="00AF405E"/>
    <w:rsid w:val="00B00A36"/>
    <w:rsid w:val="00B00B45"/>
    <w:rsid w:val="00B01050"/>
    <w:rsid w:val="00B0141E"/>
    <w:rsid w:val="00B04955"/>
    <w:rsid w:val="00B0514C"/>
    <w:rsid w:val="00B055DA"/>
    <w:rsid w:val="00B06B96"/>
    <w:rsid w:val="00B06B98"/>
    <w:rsid w:val="00B100BE"/>
    <w:rsid w:val="00B10215"/>
    <w:rsid w:val="00B11364"/>
    <w:rsid w:val="00B11BFD"/>
    <w:rsid w:val="00B1262B"/>
    <w:rsid w:val="00B12854"/>
    <w:rsid w:val="00B15AEB"/>
    <w:rsid w:val="00B16FD8"/>
    <w:rsid w:val="00B17E19"/>
    <w:rsid w:val="00B17FDB"/>
    <w:rsid w:val="00B22186"/>
    <w:rsid w:val="00B22C77"/>
    <w:rsid w:val="00B23862"/>
    <w:rsid w:val="00B26AED"/>
    <w:rsid w:val="00B26F26"/>
    <w:rsid w:val="00B277E7"/>
    <w:rsid w:val="00B27DF0"/>
    <w:rsid w:val="00B30223"/>
    <w:rsid w:val="00B30435"/>
    <w:rsid w:val="00B3227F"/>
    <w:rsid w:val="00B32972"/>
    <w:rsid w:val="00B32A38"/>
    <w:rsid w:val="00B32FD1"/>
    <w:rsid w:val="00B334A7"/>
    <w:rsid w:val="00B344EC"/>
    <w:rsid w:val="00B35392"/>
    <w:rsid w:val="00B367C8"/>
    <w:rsid w:val="00B3719A"/>
    <w:rsid w:val="00B375E8"/>
    <w:rsid w:val="00B40FC1"/>
    <w:rsid w:val="00B41619"/>
    <w:rsid w:val="00B4226B"/>
    <w:rsid w:val="00B4346C"/>
    <w:rsid w:val="00B437E1"/>
    <w:rsid w:val="00B43DAF"/>
    <w:rsid w:val="00B43F6C"/>
    <w:rsid w:val="00B44209"/>
    <w:rsid w:val="00B45066"/>
    <w:rsid w:val="00B45AF4"/>
    <w:rsid w:val="00B47ADD"/>
    <w:rsid w:val="00B500AC"/>
    <w:rsid w:val="00B53D61"/>
    <w:rsid w:val="00B5499B"/>
    <w:rsid w:val="00B54C8D"/>
    <w:rsid w:val="00B54F6F"/>
    <w:rsid w:val="00B569F7"/>
    <w:rsid w:val="00B579EA"/>
    <w:rsid w:val="00B6014D"/>
    <w:rsid w:val="00B6049E"/>
    <w:rsid w:val="00B618F8"/>
    <w:rsid w:val="00B64A40"/>
    <w:rsid w:val="00B6517E"/>
    <w:rsid w:val="00B6537A"/>
    <w:rsid w:val="00B679AF"/>
    <w:rsid w:val="00B7105C"/>
    <w:rsid w:val="00B739CA"/>
    <w:rsid w:val="00B73B56"/>
    <w:rsid w:val="00B73B7F"/>
    <w:rsid w:val="00B7426E"/>
    <w:rsid w:val="00B746A3"/>
    <w:rsid w:val="00B75492"/>
    <w:rsid w:val="00B75B58"/>
    <w:rsid w:val="00B776E1"/>
    <w:rsid w:val="00B80500"/>
    <w:rsid w:val="00B81C72"/>
    <w:rsid w:val="00B82C5C"/>
    <w:rsid w:val="00B83165"/>
    <w:rsid w:val="00B83350"/>
    <w:rsid w:val="00B83CB1"/>
    <w:rsid w:val="00B841A9"/>
    <w:rsid w:val="00B84BA8"/>
    <w:rsid w:val="00B85D8C"/>
    <w:rsid w:val="00B86E92"/>
    <w:rsid w:val="00B90FD3"/>
    <w:rsid w:val="00B93EA7"/>
    <w:rsid w:val="00B949D7"/>
    <w:rsid w:val="00B94A25"/>
    <w:rsid w:val="00B94EE7"/>
    <w:rsid w:val="00B95624"/>
    <w:rsid w:val="00B95F4C"/>
    <w:rsid w:val="00B9604A"/>
    <w:rsid w:val="00BA0AE5"/>
    <w:rsid w:val="00BA0B6E"/>
    <w:rsid w:val="00BA1CC6"/>
    <w:rsid w:val="00BA598E"/>
    <w:rsid w:val="00BA6F4C"/>
    <w:rsid w:val="00BA710C"/>
    <w:rsid w:val="00BB0A66"/>
    <w:rsid w:val="00BB165D"/>
    <w:rsid w:val="00BB20DE"/>
    <w:rsid w:val="00BB3321"/>
    <w:rsid w:val="00BB6ADA"/>
    <w:rsid w:val="00BB6FB8"/>
    <w:rsid w:val="00BB75AE"/>
    <w:rsid w:val="00BC0B46"/>
    <w:rsid w:val="00BC26BA"/>
    <w:rsid w:val="00BC2B3D"/>
    <w:rsid w:val="00BC32AD"/>
    <w:rsid w:val="00BC3716"/>
    <w:rsid w:val="00BC438B"/>
    <w:rsid w:val="00BC4AD7"/>
    <w:rsid w:val="00BC4D7D"/>
    <w:rsid w:val="00BC5D6C"/>
    <w:rsid w:val="00BC5FAD"/>
    <w:rsid w:val="00BC616A"/>
    <w:rsid w:val="00BC655A"/>
    <w:rsid w:val="00BC6993"/>
    <w:rsid w:val="00BC759A"/>
    <w:rsid w:val="00BC7BB1"/>
    <w:rsid w:val="00BD0800"/>
    <w:rsid w:val="00BD320C"/>
    <w:rsid w:val="00BD3B7B"/>
    <w:rsid w:val="00BD3C09"/>
    <w:rsid w:val="00BD5199"/>
    <w:rsid w:val="00BD64A6"/>
    <w:rsid w:val="00BE01A1"/>
    <w:rsid w:val="00BE1794"/>
    <w:rsid w:val="00BE1EAA"/>
    <w:rsid w:val="00BE272B"/>
    <w:rsid w:val="00BE35FF"/>
    <w:rsid w:val="00BE4ED7"/>
    <w:rsid w:val="00BE589A"/>
    <w:rsid w:val="00BE5FA5"/>
    <w:rsid w:val="00BE5FAE"/>
    <w:rsid w:val="00BE7022"/>
    <w:rsid w:val="00BE7A02"/>
    <w:rsid w:val="00BE7BFA"/>
    <w:rsid w:val="00BF09C1"/>
    <w:rsid w:val="00BF2366"/>
    <w:rsid w:val="00BF26C5"/>
    <w:rsid w:val="00BF4588"/>
    <w:rsid w:val="00BF71B9"/>
    <w:rsid w:val="00C0170E"/>
    <w:rsid w:val="00C01DA6"/>
    <w:rsid w:val="00C0340F"/>
    <w:rsid w:val="00C03A52"/>
    <w:rsid w:val="00C0430F"/>
    <w:rsid w:val="00C04CDC"/>
    <w:rsid w:val="00C0500F"/>
    <w:rsid w:val="00C0529D"/>
    <w:rsid w:val="00C05571"/>
    <w:rsid w:val="00C07D25"/>
    <w:rsid w:val="00C07ECE"/>
    <w:rsid w:val="00C07F40"/>
    <w:rsid w:val="00C10FE1"/>
    <w:rsid w:val="00C11C36"/>
    <w:rsid w:val="00C1285F"/>
    <w:rsid w:val="00C137AD"/>
    <w:rsid w:val="00C14C57"/>
    <w:rsid w:val="00C154F0"/>
    <w:rsid w:val="00C15A3A"/>
    <w:rsid w:val="00C161F8"/>
    <w:rsid w:val="00C16BC5"/>
    <w:rsid w:val="00C1702C"/>
    <w:rsid w:val="00C171F2"/>
    <w:rsid w:val="00C20179"/>
    <w:rsid w:val="00C207A8"/>
    <w:rsid w:val="00C20F17"/>
    <w:rsid w:val="00C21508"/>
    <w:rsid w:val="00C21F3C"/>
    <w:rsid w:val="00C22FCF"/>
    <w:rsid w:val="00C2338E"/>
    <w:rsid w:val="00C2410C"/>
    <w:rsid w:val="00C24651"/>
    <w:rsid w:val="00C25332"/>
    <w:rsid w:val="00C2557C"/>
    <w:rsid w:val="00C25BF2"/>
    <w:rsid w:val="00C26647"/>
    <w:rsid w:val="00C26B20"/>
    <w:rsid w:val="00C26CFB"/>
    <w:rsid w:val="00C278FB"/>
    <w:rsid w:val="00C27F99"/>
    <w:rsid w:val="00C302CB"/>
    <w:rsid w:val="00C30559"/>
    <w:rsid w:val="00C332CD"/>
    <w:rsid w:val="00C34084"/>
    <w:rsid w:val="00C34BFF"/>
    <w:rsid w:val="00C34D97"/>
    <w:rsid w:val="00C34F44"/>
    <w:rsid w:val="00C34FE9"/>
    <w:rsid w:val="00C37BF1"/>
    <w:rsid w:val="00C4155F"/>
    <w:rsid w:val="00C4261E"/>
    <w:rsid w:val="00C42623"/>
    <w:rsid w:val="00C428C7"/>
    <w:rsid w:val="00C42C22"/>
    <w:rsid w:val="00C42E39"/>
    <w:rsid w:val="00C50655"/>
    <w:rsid w:val="00C50BA2"/>
    <w:rsid w:val="00C51C80"/>
    <w:rsid w:val="00C529CC"/>
    <w:rsid w:val="00C53824"/>
    <w:rsid w:val="00C56798"/>
    <w:rsid w:val="00C571B6"/>
    <w:rsid w:val="00C57C8B"/>
    <w:rsid w:val="00C61B56"/>
    <w:rsid w:val="00C62A56"/>
    <w:rsid w:val="00C639A8"/>
    <w:rsid w:val="00C646AF"/>
    <w:rsid w:val="00C65079"/>
    <w:rsid w:val="00C66D36"/>
    <w:rsid w:val="00C717D9"/>
    <w:rsid w:val="00C74110"/>
    <w:rsid w:val="00C75768"/>
    <w:rsid w:val="00C767A5"/>
    <w:rsid w:val="00C80953"/>
    <w:rsid w:val="00C81221"/>
    <w:rsid w:val="00C813C4"/>
    <w:rsid w:val="00C8286A"/>
    <w:rsid w:val="00C83071"/>
    <w:rsid w:val="00C83802"/>
    <w:rsid w:val="00C870D4"/>
    <w:rsid w:val="00C87EF5"/>
    <w:rsid w:val="00C9085D"/>
    <w:rsid w:val="00C923B9"/>
    <w:rsid w:val="00C92B9D"/>
    <w:rsid w:val="00C93DE8"/>
    <w:rsid w:val="00C94F2A"/>
    <w:rsid w:val="00C94FAB"/>
    <w:rsid w:val="00C953C9"/>
    <w:rsid w:val="00C95777"/>
    <w:rsid w:val="00C95D68"/>
    <w:rsid w:val="00C96468"/>
    <w:rsid w:val="00C972CE"/>
    <w:rsid w:val="00C97E67"/>
    <w:rsid w:val="00CA04B4"/>
    <w:rsid w:val="00CA0EEE"/>
    <w:rsid w:val="00CA2592"/>
    <w:rsid w:val="00CA2BFC"/>
    <w:rsid w:val="00CA44DC"/>
    <w:rsid w:val="00CA5E43"/>
    <w:rsid w:val="00CA5F2B"/>
    <w:rsid w:val="00CA6B53"/>
    <w:rsid w:val="00CA6E75"/>
    <w:rsid w:val="00CA737B"/>
    <w:rsid w:val="00CA7534"/>
    <w:rsid w:val="00CB0223"/>
    <w:rsid w:val="00CB3C8C"/>
    <w:rsid w:val="00CB4854"/>
    <w:rsid w:val="00CB5333"/>
    <w:rsid w:val="00CB70F9"/>
    <w:rsid w:val="00CC08FB"/>
    <w:rsid w:val="00CC264C"/>
    <w:rsid w:val="00CC2A0C"/>
    <w:rsid w:val="00CC31E5"/>
    <w:rsid w:val="00CC57CF"/>
    <w:rsid w:val="00CC5925"/>
    <w:rsid w:val="00CC595C"/>
    <w:rsid w:val="00CC70BE"/>
    <w:rsid w:val="00CC784F"/>
    <w:rsid w:val="00CC7FBA"/>
    <w:rsid w:val="00CD00CB"/>
    <w:rsid w:val="00CD0281"/>
    <w:rsid w:val="00CD0C1C"/>
    <w:rsid w:val="00CD1011"/>
    <w:rsid w:val="00CD2A64"/>
    <w:rsid w:val="00CD2BEA"/>
    <w:rsid w:val="00CD33D9"/>
    <w:rsid w:val="00CD3BB9"/>
    <w:rsid w:val="00CD44D4"/>
    <w:rsid w:val="00CD4AB5"/>
    <w:rsid w:val="00CD5518"/>
    <w:rsid w:val="00CD55F0"/>
    <w:rsid w:val="00CD6185"/>
    <w:rsid w:val="00CD6785"/>
    <w:rsid w:val="00CD710B"/>
    <w:rsid w:val="00CD7366"/>
    <w:rsid w:val="00CD75D7"/>
    <w:rsid w:val="00CE06F8"/>
    <w:rsid w:val="00CE0C41"/>
    <w:rsid w:val="00CE0E21"/>
    <w:rsid w:val="00CE1DA4"/>
    <w:rsid w:val="00CE2584"/>
    <w:rsid w:val="00CE2DB3"/>
    <w:rsid w:val="00CE345C"/>
    <w:rsid w:val="00CE3843"/>
    <w:rsid w:val="00CE42E2"/>
    <w:rsid w:val="00CE6D4D"/>
    <w:rsid w:val="00CE7FB7"/>
    <w:rsid w:val="00CF04A6"/>
    <w:rsid w:val="00CF1374"/>
    <w:rsid w:val="00CF2115"/>
    <w:rsid w:val="00CF2EA4"/>
    <w:rsid w:val="00CF3DFD"/>
    <w:rsid w:val="00CF6045"/>
    <w:rsid w:val="00CF65B5"/>
    <w:rsid w:val="00CF7362"/>
    <w:rsid w:val="00D000C7"/>
    <w:rsid w:val="00D00222"/>
    <w:rsid w:val="00D02ACA"/>
    <w:rsid w:val="00D02B58"/>
    <w:rsid w:val="00D03062"/>
    <w:rsid w:val="00D03780"/>
    <w:rsid w:val="00D0470A"/>
    <w:rsid w:val="00D049C4"/>
    <w:rsid w:val="00D050F2"/>
    <w:rsid w:val="00D05633"/>
    <w:rsid w:val="00D05B40"/>
    <w:rsid w:val="00D064D0"/>
    <w:rsid w:val="00D06FBD"/>
    <w:rsid w:val="00D10486"/>
    <w:rsid w:val="00D10885"/>
    <w:rsid w:val="00D11C41"/>
    <w:rsid w:val="00D1242F"/>
    <w:rsid w:val="00D12B77"/>
    <w:rsid w:val="00D15E92"/>
    <w:rsid w:val="00D160CE"/>
    <w:rsid w:val="00D21084"/>
    <w:rsid w:val="00D2126B"/>
    <w:rsid w:val="00D220AD"/>
    <w:rsid w:val="00D22352"/>
    <w:rsid w:val="00D24D6C"/>
    <w:rsid w:val="00D25C2B"/>
    <w:rsid w:val="00D26767"/>
    <w:rsid w:val="00D300F8"/>
    <w:rsid w:val="00D30A5B"/>
    <w:rsid w:val="00D31172"/>
    <w:rsid w:val="00D32FCC"/>
    <w:rsid w:val="00D32FF2"/>
    <w:rsid w:val="00D33816"/>
    <w:rsid w:val="00D33F31"/>
    <w:rsid w:val="00D357F7"/>
    <w:rsid w:val="00D3719C"/>
    <w:rsid w:val="00D3767C"/>
    <w:rsid w:val="00D4085A"/>
    <w:rsid w:val="00D41A48"/>
    <w:rsid w:val="00D44A4C"/>
    <w:rsid w:val="00D44CFE"/>
    <w:rsid w:val="00D45658"/>
    <w:rsid w:val="00D45960"/>
    <w:rsid w:val="00D46C49"/>
    <w:rsid w:val="00D47155"/>
    <w:rsid w:val="00D476BF"/>
    <w:rsid w:val="00D5026A"/>
    <w:rsid w:val="00D50F30"/>
    <w:rsid w:val="00D51223"/>
    <w:rsid w:val="00D512D1"/>
    <w:rsid w:val="00D51A2D"/>
    <w:rsid w:val="00D51B72"/>
    <w:rsid w:val="00D51C38"/>
    <w:rsid w:val="00D52528"/>
    <w:rsid w:val="00D53BBB"/>
    <w:rsid w:val="00D54650"/>
    <w:rsid w:val="00D55860"/>
    <w:rsid w:val="00D56C10"/>
    <w:rsid w:val="00D577E9"/>
    <w:rsid w:val="00D578BB"/>
    <w:rsid w:val="00D57D2B"/>
    <w:rsid w:val="00D60242"/>
    <w:rsid w:val="00D610A6"/>
    <w:rsid w:val="00D613CD"/>
    <w:rsid w:val="00D62C80"/>
    <w:rsid w:val="00D62D95"/>
    <w:rsid w:val="00D6326F"/>
    <w:rsid w:val="00D64CBF"/>
    <w:rsid w:val="00D6548C"/>
    <w:rsid w:val="00D6573F"/>
    <w:rsid w:val="00D65F4B"/>
    <w:rsid w:val="00D66259"/>
    <w:rsid w:val="00D66EEF"/>
    <w:rsid w:val="00D6796B"/>
    <w:rsid w:val="00D70750"/>
    <w:rsid w:val="00D716E0"/>
    <w:rsid w:val="00D717B3"/>
    <w:rsid w:val="00D73648"/>
    <w:rsid w:val="00D73E7D"/>
    <w:rsid w:val="00D760CF"/>
    <w:rsid w:val="00D76311"/>
    <w:rsid w:val="00D763AA"/>
    <w:rsid w:val="00D7657E"/>
    <w:rsid w:val="00D76752"/>
    <w:rsid w:val="00D8085E"/>
    <w:rsid w:val="00D80C57"/>
    <w:rsid w:val="00D80E41"/>
    <w:rsid w:val="00D81622"/>
    <w:rsid w:val="00D81A3B"/>
    <w:rsid w:val="00D82042"/>
    <w:rsid w:val="00D840AE"/>
    <w:rsid w:val="00D84231"/>
    <w:rsid w:val="00D844C0"/>
    <w:rsid w:val="00D84540"/>
    <w:rsid w:val="00D84D77"/>
    <w:rsid w:val="00D86A51"/>
    <w:rsid w:val="00D90D6B"/>
    <w:rsid w:val="00D92EC6"/>
    <w:rsid w:val="00D93007"/>
    <w:rsid w:val="00D94ACD"/>
    <w:rsid w:val="00D950C6"/>
    <w:rsid w:val="00D95253"/>
    <w:rsid w:val="00DA2ED2"/>
    <w:rsid w:val="00DA331C"/>
    <w:rsid w:val="00DA3937"/>
    <w:rsid w:val="00DA3B3A"/>
    <w:rsid w:val="00DA5631"/>
    <w:rsid w:val="00DA5CD1"/>
    <w:rsid w:val="00DA62BA"/>
    <w:rsid w:val="00DA6FC1"/>
    <w:rsid w:val="00DA7CA2"/>
    <w:rsid w:val="00DB12C5"/>
    <w:rsid w:val="00DB13C7"/>
    <w:rsid w:val="00DB1F0F"/>
    <w:rsid w:val="00DB2838"/>
    <w:rsid w:val="00DB29C1"/>
    <w:rsid w:val="00DB30E4"/>
    <w:rsid w:val="00DB4571"/>
    <w:rsid w:val="00DB4F7A"/>
    <w:rsid w:val="00DB6EB8"/>
    <w:rsid w:val="00DB7EAD"/>
    <w:rsid w:val="00DB7FEE"/>
    <w:rsid w:val="00DC0BD1"/>
    <w:rsid w:val="00DC1DA3"/>
    <w:rsid w:val="00DC1DDA"/>
    <w:rsid w:val="00DC211D"/>
    <w:rsid w:val="00DC2598"/>
    <w:rsid w:val="00DC3436"/>
    <w:rsid w:val="00DC3EFA"/>
    <w:rsid w:val="00DC3F30"/>
    <w:rsid w:val="00DC478C"/>
    <w:rsid w:val="00DC64F1"/>
    <w:rsid w:val="00DC67D1"/>
    <w:rsid w:val="00DC6C81"/>
    <w:rsid w:val="00DC6E03"/>
    <w:rsid w:val="00DC7535"/>
    <w:rsid w:val="00DD019F"/>
    <w:rsid w:val="00DD0BF6"/>
    <w:rsid w:val="00DD1CD8"/>
    <w:rsid w:val="00DD38E4"/>
    <w:rsid w:val="00DD4924"/>
    <w:rsid w:val="00DD66A7"/>
    <w:rsid w:val="00DD70D6"/>
    <w:rsid w:val="00DD7DB0"/>
    <w:rsid w:val="00DE040C"/>
    <w:rsid w:val="00DE0B49"/>
    <w:rsid w:val="00DE2DD9"/>
    <w:rsid w:val="00DE2E1E"/>
    <w:rsid w:val="00DE3D13"/>
    <w:rsid w:val="00DE3D6E"/>
    <w:rsid w:val="00DE3DF6"/>
    <w:rsid w:val="00DE4251"/>
    <w:rsid w:val="00DE435E"/>
    <w:rsid w:val="00DE6883"/>
    <w:rsid w:val="00DE6948"/>
    <w:rsid w:val="00DE6E61"/>
    <w:rsid w:val="00DE78A9"/>
    <w:rsid w:val="00DE796A"/>
    <w:rsid w:val="00DF2C3F"/>
    <w:rsid w:val="00DF313B"/>
    <w:rsid w:val="00DF4100"/>
    <w:rsid w:val="00DF67E4"/>
    <w:rsid w:val="00DF6868"/>
    <w:rsid w:val="00E013D6"/>
    <w:rsid w:val="00E01B37"/>
    <w:rsid w:val="00E0335B"/>
    <w:rsid w:val="00E071E1"/>
    <w:rsid w:val="00E11FCF"/>
    <w:rsid w:val="00E123DD"/>
    <w:rsid w:val="00E1303E"/>
    <w:rsid w:val="00E13396"/>
    <w:rsid w:val="00E1353A"/>
    <w:rsid w:val="00E14982"/>
    <w:rsid w:val="00E14B97"/>
    <w:rsid w:val="00E14E03"/>
    <w:rsid w:val="00E16A9C"/>
    <w:rsid w:val="00E16C7F"/>
    <w:rsid w:val="00E21431"/>
    <w:rsid w:val="00E21B06"/>
    <w:rsid w:val="00E2275C"/>
    <w:rsid w:val="00E240E9"/>
    <w:rsid w:val="00E26504"/>
    <w:rsid w:val="00E26FF0"/>
    <w:rsid w:val="00E2701E"/>
    <w:rsid w:val="00E27328"/>
    <w:rsid w:val="00E27BBB"/>
    <w:rsid w:val="00E337CE"/>
    <w:rsid w:val="00E33D3F"/>
    <w:rsid w:val="00E352D4"/>
    <w:rsid w:val="00E3554F"/>
    <w:rsid w:val="00E35862"/>
    <w:rsid w:val="00E40A72"/>
    <w:rsid w:val="00E41C86"/>
    <w:rsid w:val="00E42C07"/>
    <w:rsid w:val="00E43D16"/>
    <w:rsid w:val="00E44368"/>
    <w:rsid w:val="00E45034"/>
    <w:rsid w:val="00E47DAD"/>
    <w:rsid w:val="00E50E82"/>
    <w:rsid w:val="00E5302B"/>
    <w:rsid w:val="00E541B1"/>
    <w:rsid w:val="00E5446F"/>
    <w:rsid w:val="00E54BCE"/>
    <w:rsid w:val="00E57D4E"/>
    <w:rsid w:val="00E61175"/>
    <w:rsid w:val="00E6395A"/>
    <w:rsid w:val="00E64CD8"/>
    <w:rsid w:val="00E65FEA"/>
    <w:rsid w:val="00E6682B"/>
    <w:rsid w:val="00E671BF"/>
    <w:rsid w:val="00E70D77"/>
    <w:rsid w:val="00E72333"/>
    <w:rsid w:val="00E731E8"/>
    <w:rsid w:val="00E7355F"/>
    <w:rsid w:val="00E75FE1"/>
    <w:rsid w:val="00E77551"/>
    <w:rsid w:val="00E82AA1"/>
    <w:rsid w:val="00E83227"/>
    <w:rsid w:val="00E83E24"/>
    <w:rsid w:val="00E84EBF"/>
    <w:rsid w:val="00E84FD9"/>
    <w:rsid w:val="00E8617B"/>
    <w:rsid w:val="00E86196"/>
    <w:rsid w:val="00E8642E"/>
    <w:rsid w:val="00E86565"/>
    <w:rsid w:val="00E92B72"/>
    <w:rsid w:val="00E9559C"/>
    <w:rsid w:val="00E96893"/>
    <w:rsid w:val="00E96E9A"/>
    <w:rsid w:val="00E975B4"/>
    <w:rsid w:val="00EA0654"/>
    <w:rsid w:val="00EA09D7"/>
    <w:rsid w:val="00EA1049"/>
    <w:rsid w:val="00EA3474"/>
    <w:rsid w:val="00EA4E49"/>
    <w:rsid w:val="00EA5075"/>
    <w:rsid w:val="00EA549B"/>
    <w:rsid w:val="00EA5CAE"/>
    <w:rsid w:val="00EA661C"/>
    <w:rsid w:val="00EB1ACE"/>
    <w:rsid w:val="00EB2C1A"/>
    <w:rsid w:val="00EB3179"/>
    <w:rsid w:val="00EB36A6"/>
    <w:rsid w:val="00EB3BCA"/>
    <w:rsid w:val="00EB45AE"/>
    <w:rsid w:val="00EB4F3B"/>
    <w:rsid w:val="00EB7916"/>
    <w:rsid w:val="00EC0A22"/>
    <w:rsid w:val="00EC1D16"/>
    <w:rsid w:val="00EC2CA1"/>
    <w:rsid w:val="00EC3A81"/>
    <w:rsid w:val="00EC6687"/>
    <w:rsid w:val="00EC67EB"/>
    <w:rsid w:val="00ED091A"/>
    <w:rsid w:val="00ED0C8E"/>
    <w:rsid w:val="00ED2AE2"/>
    <w:rsid w:val="00ED3603"/>
    <w:rsid w:val="00ED3AF0"/>
    <w:rsid w:val="00ED60EA"/>
    <w:rsid w:val="00EE0DEE"/>
    <w:rsid w:val="00EE111C"/>
    <w:rsid w:val="00EE24D7"/>
    <w:rsid w:val="00EE2601"/>
    <w:rsid w:val="00EE290B"/>
    <w:rsid w:val="00EE2E45"/>
    <w:rsid w:val="00EE3210"/>
    <w:rsid w:val="00EE4DA2"/>
    <w:rsid w:val="00EE5183"/>
    <w:rsid w:val="00EE6BCC"/>
    <w:rsid w:val="00EE7669"/>
    <w:rsid w:val="00EE7B5C"/>
    <w:rsid w:val="00EF1924"/>
    <w:rsid w:val="00EF2A46"/>
    <w:rsid w:val="00EF2BB5"/>
    <w:rsid w:val="00EF3D15"/>
    <w:rsid w:val="00EF44D1"/>
    <w:rsid w:val="00EF45AC"/>
    <w:rsid w:val="00EF5AD5"/>
    <w:rsid w:val="00EF61DD"/>
    <w:rsid w:val="00EF61EB"/>
    <w:rsid w:val="00EF7207"/>
    <w:rsid w:val="00F0086B"/>
    <w:rsid w:val="00F01242"/>
    <w:rsid w:val="00F01481"/>
    <w:rsid w:val="00F028FC"/>
    <w:rsid w:val="00F043E1"/>
    <w:rsid w:val="00F0444F"/>
    <w:rsid w:val="00F04940"/>
    <w:rsid w:val="00F06DDC"/>
    <w:rsid w:val="00F100F2"/>
    <w:rsid w:val="00F106CD"/>
    <w:rsid w:val="00F108FD"/>
    <w:rsid w:val="00F113B9"/>
    <w:rsid w:val="00F1333C"/>
    <w:rsid w:val="00F1695E"/>
    <w:rsid w:val="00F17087"/>
    <w:rsid w:val="00F17DC5"/>
    <w:rsid w:val="00F17EB6"/>
    <w:rsid w:val="00F211C7"/>
    <w:rsid w:val="00F24278"/>
    <w:rsid w:val="00F24465"/>
    <w:rsid w:val="00F25BA7"/>
    <w:rsid w:val="00F3164A"/>
    <w:rsid w:val="00F31712"/>
    <w:rsid w:val="00F33EC7"/>
    <w:rsid w:val="00F360F2"/>
    <w:rsid w:val="00F37D82"/>
    <w:rsid w:val="00F37EC6"/>
    <w:rsid w:val="00F37FD0"/>
    <w:rsid w:val="00F40521"/>
    <w:rsid w:val="00F40834"/>
    <w:rsid w:val="00F40C3F"/>
    <w:rsid w:val="00F413DD"/>
    <w:rsid w:val="00F415C0"/>
    <w:rsid w:val="00F427A9"/>
    <w:rsid w:val="00F44858"/>
    <w:rsid w:val="00F449BE"/>
    <w:rsid w:val="00F45663"/>
    <w:rsid w:val="00F473D7"/>
    <w:rsid w:val="00F47430"/>
    <w:rsid w:val="00F50851"/>
    <w:rsid w:val="00F50AE0"/>
    <w:rsid w:val="00F521A1"/>
    <w:rsid w:val="00F52691"/>
    <w:rsid w:val="00F549EF"/>
    <w:rsid w:val="00F552B7"/>
    <w:rsid w:val="00F55740"/>
    <w:rsid w:val="00F5715B"/>
    <w:rsid w:val="00F5774B"/>
    <w:rsid w:val="00F60699"/>
    <w:rsid w:val="00F609A1"/>
    <w:rsid w:val="00F6101D"/>
    <w:rsid w:val="00F6216C"/>
    <w:rsid w:val="00F63167"/>
    <w:rsid w:val="00F64C1E"/>
    <w:rsid w:val="00F668EF"/>
    <w:rsid w:val="00F6704E"/>
    <w:rsid w:val="00F67185"/>
    <w:rsid w:val="00F7113C"/>
    <w:rsid w:val="00F71367"/>
    <w:rsid w:val="00F73D0A"/>
    <w:rsid w:val="00F73E40"/>
    <w:rsid w:val="00F73F20"/>
    <w:rsid w:val="00F744F0"/>
    <w:rsid w:val="00F74861"/>
    <w:rsid w:val="00F75BBA"/>
    <w:rsid w:val="00F76260"/>
    <w:rsid w:val="00F80432"/>
    <w:rsid w:val="00F81308"/>
    <w:rsid w:val="00F81858"/>
    <w:rsid w:val="00F8189F"/>
    <w:rsid w:val="00F81B94"/>
    <w:rsid w:val="00F8300C"/>
    <w:rsid w:val="00F846A1"/>
    <w:rsid w:val="00F853D7"/>
    <w:rsid w:val="00F85CC5"/>
    <w:rsid w:val="00F87486"/>
    <w:rsid w:val="00F87BD3"/>
    <w:rsid w:val="00F903E3"/>
    <w:rsid w:val="00F9059E"/>
    <w:rsid w:val="00F9074A"/>
    <w:rsid w:val="00F9121A"/>
    <w:rsid w:val="00F91BDA"/>
    <w:rsid w:val="00F9306A"/>
    <w:rsid w:val="00F94242"/>
    <w:rsid w:val="00F945D0"/>
    <w:rsid w:val="00F948CE"/>
    <w:rsid w:val="00F952D9"/>
    <w:rsid w:val="00F9554F"/>
    <w:rsid w:val="00F962A5"/>
    <w:rsid w:val="00F96418"/>
    <w:rsid w:val="00F96CFB"/>
    <w:rsid w:val="00F972B7"/>
    <w:rsid w:val="00FA1E42"/>
    <w:rsid w:val="00FA3C83"/>
    <w:rsid w:val="00FA4CB3"/>
    <w:rsid w:val="00FA6698"/>
    <w:rsid w:val="00FB0791"/>
    <w:rsid w:val="00FB2D5D"/>
    <w:rsid w:val="00FB355A"/>
    <w:rsid w:val="00FB3732"/>
    <w:rsid w:val="00FB389F"/>
    <w:rsid w:val="00FB3DDA"/>
    <w:rsid w:val="00FB3EB6"/>
    <w:rsid w:val="00FB7263"/>
    <w:rsid w:val="00FC0ED8"/>
    <w:rsid w:val="00FC332B"/>
    <w:rsid w:val="00FC3332"/>
    <w:rsid w:val="00FC34F9"/>
    <w:rsid w:val="00FC35FE"/>
    <w:rsid w:val="00FC373A"/>
    <w:rsid w:val="00FC3BBA"/>
    <w:rsid w:val="00FC3C07"/>
    <w:rsid w:val="00FC3F13"/>
    <w:rsid w:val="00FC4D3C"/>
    <w:rsid w:val="00FC73AE"/>
    <w:rsid w:val="00FC796D"/>
    <w:rsid w:val="00FC7B7B"/>
    <w:rsid w:val="00FC7F3E"/>
    <w:rsid w:val="00FD07BE"/>
    <w:rsid w:val="00FD1F44"/>
    <w:rsid w:val="00FD244F"/>
    <w:rsid w:val="00FD2F45"/>
    <w:rsid w:val="00FD3032"/>
    <w:rsid w:val="00FD3B82"/>
    <w:rsid w:val="00FD4041"/>
    <w:rsid w:val="00FD4580"/>
    <w:rsid w:val="00FD492C"/>
    <w:rsid w:val="00FD4A7A"/>
    <w:rsid w:val="00FD501A"/>
    <w:rsid w:val="00FD5372"/>
    <w:rsid w:val="00FD56EC"/>
    <w:rsid w:val="00FD7329"/>
    <w:rsid w:val="00FD75B9"/>
    <w:rsid w:val="00FE12C0"/>
    <w:rsid w:val="00FE26F4"/>
    <w:rsid w:val="00FE2EAC"/>
    <w:rsid w:val="00FE4B6D"/>
    <w:rsid w:val="00FE5E01"/>
    <w:rsid w:val="00FE6112"/>
    <w:rsid w:val="00FE685E"/>
    <w:rsid w:val="00FF03CC"/>
    <w:rsid w:val="00FF0CD3"/>
    <w:rsid w:val="00FF16AA"/>
    <w:rsid w:val="00FF4597"/>
    <w:rsid w:val="00FF4B94"/>
    <w:rsid w:val="00FF78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C737AF"/>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49E"/>
    <w:rPr>
      <w:rFonts w:ascii="Times New Roman" w:hAnsi="Times New Roman" w:cs="Times New Roman"/>
      <w:lang w:eastAsia="zh-CN"/>
    </w:rPr>
  </w:style>
  <w:style w:type="paragraph" w:styleId="Heading1">
    <w:name w:val="heading 1"/>
    <w:basedOn w:val="Normal"/>
    <w:next w:val="Normal"/>
    <w:link w:val="Heading1Char"/>
    <w:uiPriority w:val="9"/>
    <w:qFormat/>
    <w:rsid w:val="00EC0A22"/>
    <w:pPr>
      <w:keepNext/>
      <w:keepLines/>
      <w:spacing w:before="240" w:line="480" w:lineRule="auto"/>
      <w:ind w:firstLine="720"/>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unhideWhenUsed/>
    <w:qFormat/>
    <w:rsid w:val="00EC0A22"/>
    <w:pPr>
      <w:keepNext/>
      <w:keepLines/>
      <w:spacing w:before="40" w:line="480" w:lineRule="auto"/>
      <w:ind w:firstLine="720"/>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next w:val="Normal"/>
    <w:link w:val="Heading3Char"/>
    <w:uiPriority w:val="9"/>
    <w:unhideWhenUsed/>
    <w:qFormat/>
    <w:rsid w:val="00EC0A22"/>
    <w:pPr>
      <w:keepNext/>
      <w:keepLines/>
      <w:spacing w:before="40" w:line="480" w:lineRule="auto"/>
      <w:ind w:firstLine="720"/>
      <w:outlineLvl w:val="2"/>
    </w:pPr>
    <w:rPr>
      <w:rFonts w:asciiTheme="majorHAnsi" w:eastAsiaTheme="majorEastAsia" w:hAnsiTheme="majorHAnsi" w:cstheme="majorBidi"/>
      <w:color w:val="243F60"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F45"/>
    <w:pPr>
      <w:tabs>
        <w:tab w:val="center" w:pos="4320"/>
        <w:tab w:val="right" w:pos="8640"/>
      </w:tabs>
    </w:pPr>
    <w:rPr>
      <w:rFonts w:asciiTheme="minorHAnsi" w:hAnsiTheme="minorHAnsi" w:cstheme="minorBidi"/>
      <w:lang w:eastAsia="en-US"/>
    </w:rPr>
  </w:style>
  <w:style w:type="character" w:customStyle="1" w:styleId="HeaderChar">
    <w:name w:val="Header Char"/>
    <w:basedOn w:val="DefaultParagraphFont"/>
    <w:link w:val="Header"/>
    <w:uiPriority w:val="99"/>
    <w:rsid w:val="009D4F45"/>
  </w:style>
  <w:style w:type="paragraph" w:styleId="Footer">
    <w:name w:val="footer"/>
    <w:basedOn w:val="Normal"/>
    <w:link w:val="FooterChar"/>
    <w:uiPriority w:val="99"/>
    <w:unhideWhenUsed/>
    <w:rsid w:val="009D4F45"/>
    <w:pPr>
      <w:tabs>
        <w:tab w:val="center" w:pos="4320"/>
        <w:tab w:val="right" w:pos="8640"/>
      </w:tabs>
    </w:pPr>
    <w:rPr>
      <w:rFonts w:asciiTheme="minorHAnsi" w:hAnsiTheme="minorHAnsi" w:cstheme="minorBidi"/>
      <w:lang w:eastAsia="en-US"/>
    </w:rPr>
  </w:style>
  <w:style w:type="character" w:customStyle="1" w:styleId="FooterChar">
    <w:name w:val="Footer Char"/>
    <w:basedOn w:val="DefaultParagraphFont"/>
    <w:link w:val="Footer"/>
    <w:uiPriority w:val="99"/>
    <w:rsid w:val="009D4F45"/>
  </w:style>
  <w:style w:type="paragraph" w:customStyle="1" w:styleId="EndNoteBibliographyTitle">
    <w:name w:val="EndNote Bibliography Title"/>
    <w:basedOn w:val="Normal"/>
    <w:rsid w:val="009D4F45"/>
    <w:pPr>
      <w:jc w:val="center"/>
    </w:pPr>
    <w:rPr>
      <w:rFonts w:ascii="Calibri" w:hAnsi="Calibri" w:cs="Calibri"/>
      <w:sz w:val="22"/>
      <w:lang w:eastAsia="en-US"/>
    </w:rPr>
  </w:style>
  <w:style w:type="paragraph" w:customStyle="1" w:styleId="EndNoteBibliography">
    <w:name w:val="EndNote Bibliography"/>
    <w:basedOn w:val="Normal"/>
    <w:rsid w:val="009D4F45"/>
    <w:rPr>
      <w:rFonts w:ascii="Calibri" w:hAnsi="Calibri" w:cs="Calibri"/>
      <w:sz w:val="22"/>
      <w:lang w:eastAsia="en-US"/>
    </w:rPr>
  </w:style>
  <w:style w:type="character" w:styleId="Hyperlink">
    <w:name w:val="Hyperlink"/>
    <w:basedOn w:val="DefaultParagraphFont"/>
    <w:uiPriority w:val="99"/>
    <w:unhideWhenUsed/>
    <w:rsid w:val="005E2C3B"/>
    <w:rPr>
      <w:color w:val="0000FF" w:themeColor="hyperlink"/>
      <w:u w:val="single"/>
    </w:rPr>
  </w:style>
  <w:style w:type="character" w:styleId="CommentReference">
    <w:name w:val="annotation reference"/>
    <w:basedOn w:val="DefaultParagraphFont"/>
    <w:uiPriority w:val="99"/>
    <w:semiHidden/>
    <w:unhideWhenUsed/>
    <w:rsid w:val="0038375E"/>
    <w:rPr>
      <w:sz w:val="18"/>
      <w:szCs w:val="18"/>
    </w:rPr>
  </w:style>
  <w:style w:type="paragraph" w:styleId="CommentText">
    <w:name w:val="annotation text"/>
    <w:basedOn w:val="Normal"/>
    <w:link w:val="CommentTextChar"/>
    <w:uiPriority w:val="99"/>
    <w:unhideWhenUsed/>
    <w:rsid w:val="0038375E"/>
    <w:rPr>
      <w:rFonts w:asciiTheme="minorHAnsi" w:hAnsiTheme="minorHAnsi" w:cstheme="minorBidi"/>
      <w:lang w:eastAsia="en-US"/>
    </w:rPr>
  </w:style>
  <w:style w:type="character" w:customStyle="1" w:styleId="CommentTextChar">
    <w:name w:val="Comment Text Char"/>
    <w:basedOn w:val="DefaultParagraphFont"/>
    <w:link w:val="CommentText"/>
    <w:uiPriority w:val="99"/>
    <w:rsid w:val="0038375E"/>
  </w:style>
  <w:style w:type="paragraph" w:styleId="BalloonText">
    <w:name w:val="Balloon Text"/>
    <w:basedOn w:val="Normal"/>
    <w:link w:val="BalloonTextChar"/>
    <w:uiPriority w:val="99"/>
    <w:semiHidden/>
    <w:unhideWhenUsed/>
    <w:rsid w:val="0038375E"/>
    <w:rPr>
      <w:rFonts w:ascii="Lucida Grande"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38375E"/>
    <w:rPr>
      <w:rFonts w:ascii="Lucida Grande" w:hAnsi="Lucida Grande" w:cs="Lucida Grande"/>
      <w:sz w:val="18"/>
      <w:szCs w:val="18"/>
    </w:rPr>
  </w:style>
  <w:style w:type="paragraph" w:styleId="ListParagraph">
    <w:name w:val="List Paragraph"/>
    <w:basedOn w:val="Normal"/>
    <w:uiPriority w:val="34"/>
    <w:qFormat/>
    <w:rsid w:val="001C18A6"/>
    <w:pPr>
      <w:ind w:left="720"/>
      <w:contextualSpacing/>
    </w:pPr>
    <w:rPr>
      <w:rFonts w:ascii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1C18A6"/>
    <w:rPr>
      <w:b/>
      <w:bCs/>
      <w:sz w:val="20"/>
      <w:szCs w:val="20"/>
    </w:rPr>
  </w:style>
  <w:style w:type="character" w:customStyle="1" w:styleId="CommentSubjectChar">
    <w:name w:val="Comment Subject Char"/>
    <w:basedOn w:val="CommentTextChar"/>
    <w:link w:val="CommentSubject"/>
    <w:uiPriority w:val="99"/>
    <w:semiHidden/>
    <w:rsid w:val="001C18A6"/>
    <w:rPr>
      <w:b/>
      <w:bCs/>
      <w:sz w:val="20"/>
      <w:szCs w:val="20"/>
    </w:rPr>
  </w:style>
  <w:style w:type="paragraph" w:styleId="Revision">
    <w:name w:val="Revision"/>
    <w:hidden/>
    <w:uiPriority w:val="99"/>
    <w:semiHidden/>
    <w:rsid w:val="00EE7669"/>
  </w:style>
  <w:style w:type="table" w:customStyle="1" w:styleId="ListTable6Colorful1">
    <w:name w:val="List Table 6 Colorful1"/>
    <w:basedOn w:val="TableNormal"/>
    <w:uiPriority w:val="51"/>
    <w:rsid w:val="008A752A"/>
    <w:rPr>
      <w:rFonts w:eastAsiaTheme="minorHAnsi"/>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1">
    <w:name w:val="Plain Table 21"/>
    <w:basedOn w:val="TableNormal"/>
    <w:uiPriority w:val="42"/>
    <w:rsid w:val="00A106E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ocumentMap">
    <w:name w:val="Document Map"/>
    <w:basedOn w:val="Normal"/>
    <w:link w:val="DocumentMapChar"/>
    <w:uiPriority w:val="99"/>
    <w:semiHidden/>
    <w:unhideWhenUsed/>
    <w:rsid w:val="00B10215"/>
  </w:style>
  <w:style w:type="character" w:customStyle="1" w:styleId="DocumentMapChar">
    <w:name w:val="Document Map Char"/>
    <w:basedOn w:val="DefaultParagraphFont"/>
    <w:link w:val="DocumentMap"/>
    <w:uiPriority w:val="99"/>
    <w:semiHidden/>
    <w:rsid w:val="00B10215"/>
    <w:rPr>
      <w:rFonts w:ascii="Times New Roman" w:hAnsi="Times New Roman" w:cs="Times New Roman"/>
    </w:rPr>
  </w:style>
  <w:style w:type="paragraph" w:styleId="Caption">
    <w:name w:val="caption"/>
    <w:basedOn w:val="Normal"/>
    <w:next w:val="Normal"/>
    <w:uiPriority w:val="35"/>
    <w:unhideWhenUsed/>
    <w:qFormat/>
    <w:rsid w:val="005B388A"/>
    <w:pPr>
      <w:spacing w:after="160"/>
    </w:pPr>
    <w:rPr>
      <w:rFonts w:asciiTheme="minorHAnsi" w:hAnsiTheme="minorHAnsi" w:cstheme="minorBidi"/>
      <w:b/>
      <w:bCs/>
      <w:smallCaps/>
      <w:color w:val="1F497D" w:themeColor="text2"/>
      <w:sz w:val="22"/>
      <w:szCs w:val="22"/>
      <w:lang w:eastAsia="en-US"/>
    </w:rPr>
  </w:style>
  <w:style w:type="character" w:customStyle="1" w:styleId="apple-converted-space">
    <w:name w:val="apple-converted-space"/>
    <w:basedOn w:val="DefaultParagraphFont"/>
    <w:rsid w:val="006B0F85"/>
  </w:style>
  <w:style w:type="character" w:styleId="Emphasis">
    <w:name w:val="Emphasis"/>
    <w:basedOn w:val="DefaultParagraphFont"/>
    <w:uiPriority w:val="20"/>
    <w:qFormat/>
    <w:rsid w:val="002B3A3E"/>
    <w:rPr>
      <w:i/>
      <w:iCs/>
    </w:rPr>
  </w:style>
  <w:style w:type="character" w:customStyle="1" w:styleId="Heading1Char">
    <w:name w:val="Heading 1 Char"/>
    <w:basedOn w:val="DefaultParagraphFont"/>
    <w:link w:val="Heading1"/>
    <w:uiPriority w:val="9"/>
    <w:rsid w:val="00EC0A2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C0A2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C0A22"/>
    <w:rPr>
      <w:rFonts w:asciiTheme="majorHAnsi" w:eastAsiaTheme="majorEastAsia" w:hAnsiTheme="majorHAnsi" w:cstheme="majorBidi"/>
      <w:color w:val="243F60" w:themeColor="accent1" w:themeShade="7F"/>
    </w:rPr>
  </w:style>
  <w:style w:type="paragraph" w:styleId="Bibliography">
    <w:name w:val="Bibliography"/>
    <w:basedOn w:val="Normal"/>
    <w:next w:val="Normal"/>
    <w:uiPriority w:val="37"/>
    <w:semiHidden/>
    <w:unhideWhenUsed/>
    <w:rsid w:val="00EC0A22"/>
    <w:pPr>
      <w:spacing w:line="480" w:lineRule="auto"/>
      <w:ind w:firstLine="720"/>
    </w:pPr>
    <w:rPr>
      <w:rFonts w:ascii="Calibri" w:hAnsi="Calibri" w:cstheme="majorHAnsi"/>
      <w:color w:val="000000" w:themeColor="text1"/>
      <w:sz w:val="22"/>
      <w:szCs w:val="22"/>
      <w:lang w:eastAsia="en-US"/>
    </w:rPr>
  </w:style>
  <w:style w:type="character" w:styleId="PageNumber">
    <w:name w:val="page number"/>
    <w:basedOn w:val="DefaultParagraphFont"/>
    <w:uiPriority w:val="99"/>
    <w:semiHidden/>
    <w:unhideWhenUsed/>
    <w:rsid w:val="00EC0A22"/>
  </w:style>
  <w:style w:type="character" w:customStyle="1" w:styleId="UnresolvedMention1">
    <w:name w:val="Unresolved Mention1"/>
    <w:basedOn w:val="DefaultParagraphFont"/>
    <w:uiPriority w:val="99"/>
    <w:rsid w:val="00635298"/>
    <w:rPr>
      <w:color w:val="808080"/>
      <w:shd w:val="clear" w:color="auto" w:fill="E6E6E6"/>
    </w:rPr>
  </w:style>
  <w:style w:type="paragraph" w:customStyle="1" w:styleId="Default">
    <w:name w:val="Default"/>
    <w:rsid w:val="00DC0BD1"/>
    <w:pPr>
      <w:autoSpaceDE w:val="0"/>
      <w:autoSpaceDN w:val="0"/>
      <w:adjustRightInd w:val="0"/>
    </w:pPr>
    <w:rPr>
      <w:rFonts w:ascii="Calibri" w:eastAsia="Calibri" w:hAnsi="Calibri" w:cs="Calibri"/>
      <w:color w:val="000000"/>
      <w:lang w:val="en-GB"/>
    </w:rPr>
  </w:style>
  <w:style w:type="character" w:styleId="FollowedHyperlink">
    <w:name w:val="FollowedHyperlink"/>
    <w:basedOn w:val="DefaultParagraphFont"/>
    <w:uiPriority w:val="99"/>
    <w:semiHidden/>
    <w:unhideWhenUsed/>
    <w:rsid w:val="007862C5"/>
    <w:rPr>
      <w:color w:val="800080" w:themeColor="followedHyperlink"/>
      <w:u w:val="single"/>
    </w:rPr>
  </w:style>
  <w:style w:type="character" w:customStyle="1" w:styleId="UnresolvedMention2">
    <w:name w:val="Unresolved Mention2"/>
    <w:basedOn w:val="DefaultParagraphFont"/>
    <w:uiPriority w:val="99"/>
    <w:rsid w:val="00BE01A1"/>
    <w:rPr>
      <w:color w:val="808080"/>
      <w:shd w:val="clear" w:color="auto" w:fill="E6E6E6"/>
    </w:rPr>
  </w:style>
  <w:style w:type="character" w:customStyle="1" w:styleId="UnresolvedMention3">
    <w:name w:val="Unresolved Mention3"/>
    <w:basedOn w:val="DefaultParagraphFont"/>
    <w:uiPriority w:val="99"/>
    <w:rsid w:val="00D50F30"/>
    <w:rPr>
      <w:color w:val="808080"/>
      <w:shd w:val="clear" w:color="auto" w:fill="E6E6E6"/>
    </w:rPr>
  </w:style>
  <w:style w:type="character" w:styleId="LineNumber">
    <w:name w:val="line number"/>
    <w:basedOn w:val="DefaultParagraphFont"/>
    <w:uiPriority w:val="99"/>
    <w:semiHidden/>
    <w:unhideWhenUsed/>
    <w:rsid w:val="00CA04B4"/>
  </w:style>
  <w:style w:type="paragraph" w:styleId="FootnoteText">
    <w:name w:val="footnote text"/>
    <w:basedOn w:val="Normal"/>
    <w:link w:val="FootnoteTextChar"/>
    <w:uiPriority w:val="99"/>
    <w:unhideWhenUsed/>
    <w:rsid w:val="00440774"/>
  </w:style>
  <w:style w:type="character" w:customStyle="1" w:styleId="FootnoteTextChar">
    <w:name w:val="Footnote Text Char"/>
    <w:basedOn w:val="DefaultParagraphFont"/>
    <w:link w:val="FootnoteText"/>
    <w:uiPriority w:val="99"/>
    <w:rsid w:val="00440774"/>
    <w:rPr>
      <w:rFonts w:ascii="Times New Roman" w:hAnsi="Times New Roman" w:cs="Times New Roman"/>
      <w:lang w:eastAsia="zh-CN"/>
    </w:rPr>
  </w:style>
  <w:style w:type="character" w:styleId="FootnoteReference">
    <w:name w:val="footnote reference"/>
    <w:basedOn w:val="DefaultParagraphFont"/>
    <w:uiPriority w:val="99"/>
    <w:unhideWhenUsed/>
    <w:rsid w:val="00440774"/>
    <w:rPr>
      <w:vertAlign w:val="superscript"/>
    </w:rPr>
  </w:style>
  <w:style w:type="character" w:customStyle="1" w:styleId="UnresolvedMention4">
    <w:name w:val="Unresolved Mention4"/>
    <w:basedOn w:val="DefaultParagraphFont"/>
    <w:uiPriority w:val="99"/>
    <w:rsid w:val="00EE111C"/>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49E"/>
    <w:rPr>
      <w:rFonts w:ascii="Times New Roman" w:hAnsi="Times New Roman" w:cs="Times New Roman"/>
      <w:lang w:eastAsia="zh-CN"/>
    </w:rPr>
  </w:style>
  <w:style w:type="paragraph" w:styleId="Heading1">
    <w:name w:val="heading 1"/>
    <w:basedOn w:val="Normal"/>
    <w:next w:val="Normal"/>
    <w:link w:val="Heading1Char"/>
    <w:uiPriority w:val="9"/>
    <w:qFormat/>
    <w:rsid w:val="00EC0A22"/>
    <w:pPr>
      <w:keepNext/>
      <w:keepLines/>
      <w:spacing w:before="240" w:line="480" w:lineRule="auto"/>
      <w:ind w:firstLine="720"/>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unhideWhenUsed/>
    <w:qFormat/>
    <w:rsid w:val="00EC0A22"/>
    <w:pPr>
      <w:keepNext/>
      <w:keepLines/>
      <w:spacing w:before="40" w:line="480" w:lineRule="auto"/>
      <w:ind w:firstLine="720"/>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next w:val="Normal"/>
    <w:link w:val="Heading3Char"/>
    <w:uiPriority w:val="9"/>
    <w:unhideWhenUsed/>
    <w:qFormat/>
    <w:rsid w:val="00EC0A22"/>
    <w:pPr>
      <w:keepNext/>
      <w:keepLines/>
      <w:spacing w:before="40" w:line="480" w:lineRule="auto"/>
      <w:ind w:firstLine="720"/>
      <w:outlineLvl w:val="2"/>
    </w:pPr>
    <w:rPr>
      <w:rFonts w:asciiTheme="majorHAnsi" w:eastAsiaTheme="majorEastAsia" w:hAnsiTheme="majorHAnsi" w:cstheme="majorBidi"/>
      <w:color w:val="243F60"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F45"/>
    <w:pPr>
      <w:tabs>
        <w:tab w:val="center" w:pos="4320"/>
        <w:tab w:val="right" w:pos="8640"/>
      </w:tabs>
    </w:pPr>
    <w:rPr>
      <w:rFonts w:asciiTheme="minorHAnsi" w:hAnsiTheme="minorHAnsi" w:cstheme="minorBidi"/>
      <w:lang w:eastAsia="en-US"/>
    </w:rPr>
  </w:style>
  <w:style w:type="character" w:customStyle="1" w:styleId="HeaderChar">
    <w:name w:val="Header Char"/>
    <w:basedOn w:val="DefaultParagraphFont"/>
    <w:link w:val="Header"/>
    <w:uiPriority w:val="99"/>
    <w:rsid w:val="009D4F45"/>
  </w:style>
  <w:style w:type="paragraph" w:styleId="Footer">
    <w:name w:val="footer"/>
    <w:basedOn w:val="Normal"/>
    <w:link w:val="FooterChar"/>
    <w:uiPriority w:val="99"/>
    <w:unhideWhenUsed/>
    <w:rsid w:val="009D4F45"/>
    <w:pPr>
      <w:tabs>
        <w:tab w:val="center" w:pos="4320"/>
        <w:tab w:val="right" w:pos="8640"/>
      </w:tabs>
    </w:pPr>
    <w:rPr>
      <w:rFonts w:asciiTheme="minorHAnsi" w:hAnsiTheme="minorHAnsi" w:cstheme="minorBidi"/>
      <w:lang w:eastAsia="en-US"/>
    </w:rPr>
  </w:style>
  <w:style w:type="character" w:customStyle="1" w:styleId="FooterChar">
    <w:name w:val="Footer Char"/>
    <w:basedOn w:val="DefaultParagraphFont"/>
    <w:link w:val="Footer"/>
    <w:uiPriority w:val="99"/>
    <w:rsid w:val="009D4F45"/>
  </w:style>
  <w:style w:type="paragraph" w:customStyle="1" w:styleId="EndNoteBibliographyTitle">
    <w:name w:val="EndNote Bibliography Title"/>
    <w:basedOn w:val="Normal"/>
    <w:rsid w:val="009D4F45"/>
    <w:pPr>
      <w:jc w:val="center"/>
    </w:pPr>
    <w:rPr>
      <w:rFonts w:ascii="Calibri" w:hAnsi="Calibri" w:cs="Calibri"/>
      <w:sz w:val="22"/>
      <w:lang w:eastAsia="en-US"/>
    </w:rPr>
  </w:style>
  <w:style w:type="paragraph" w:customStyle="1" w:styleId="EndNoteBibliography">
    <w:name w:val="EndNote Bibliography"/>
    <w:basedOn w:val="Normal"/>
    <w:rsid w:val="009D4F45"/>
    <w:rPr>
      <w:rFonts w:ascii="Calibri" w:hAnsi="Calibri" w:cs="Calibri"/>
      <w:sz w:val="22"/>
      <w:lang w:eastAsia="en-US"/>
    </w:rPr>
  </w:style>
  <w:style w:type="character" w:styleId="Hyperlink">
    <w:name w:val="Hyperlink"/>
    <w:basedOn w:val="DefaultParagraphFont"/>
    <w:uiPriority w:val="99"/>
    <w:unhideWhenUsed/>
    <w:rsid w:val="005E2C3B"/>
    <w:rPr>
      <w:color w:val="0000FF" w:themeColor="hyperlink"/>
      <w:u w:val="single"/>
    </w:rPr>
  </w:style>
  <w:style w:type="character" w:styleId="CommentReference">
    <w:name w:val="annotation reference"/>
    <w:basedOn w:val="DefaultParagraphFont"/>
    <w:uiPriority w:val="99"/>
    <w:semiHidden/>
    <w:unhideWhenUsed/>
    <w:rsid w:val="0038375E"/>
    <w:rPr>
      <w:sz w:val="18"/>
      <w:szCs w:val="18"/>
    </w:rPr>
  </w:style>
  <w:style w:type="paragraph" w:styleId="CommentText">
    <w:name w:val="annotation text"/>
    <w:basedOn w:val="Normal"/>
    <w:link w:val="CommentTextChar"/>
    <w:uiPriority w:val="99"/>
    <w:unhideWhenUsed/>
    <w:rsid w:val="0038375E"/>
    <w:rPr>
      <w:rFonts w:asciiTheme="minorHAnsi" w:hAnsiTheme="minorHAnsi" w:cstheme="minorBidi"/>
      <w:lang w:eastAsia="en-US"/>
    </w:rPr>
  </w:style>
  <w:style w:type="character" w:customStyle="1" w:styleId="CommentTextChar">
    <w:name w:val="Comment Text Char"/>
    <w:basedOn w:val="DefaultParagraphFont"/>
    <w:link w:val="CommentText"/>
    <w:uiPriority w:val="99"/>
    <w:rsid w:val="0038375E"/>
  </w:style>
  <w:style w:type="paragraph" w:styleId="BalloonText">
    <w:name w:val="Balloon Text"/>
    <w:basedOn w:val="Normal"/>
    <w:link w:val="BalloonTextChar"/>
    <w:uiPriority w:val="99"/>
    <w:semiHidden/>
    <w:unhideWhenUsed/>
    <w:rsid w:val="0038375E"/>
    <w:rPr>
      <w:rFonts w:ascii="Lucida Grande"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38375E"/>
    <w:rPr>
      <w:rFonts w:ascii="Lucida Grande" w:hAnsi="Lucida Grande" w:cs="Lucida Grande"/>
      <w:sz w:val="18"/>
      <w:szCs w:val="18"/>
    </w:rPr>
  </w:style>
  <w:style w:type="paragraph" w:styleId="ListParagraph">
    <w:name w:val="List Paragraph"/>
    <w:basedOn w:val="Normal"/>
    <w:uiPriority w:val="34"/>
    <w:qFormat/>
    <w:rsid w:val="001C18A6"/>
    <w:pPr>
      <w:ind w:left="720"/>
      <w:contextualSpacing/>
    </w:pPr>
    <w:rPr>
      <w:rFonts w:ascii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1C18A6"/>
    <w:rPr>
      <w:b/>
      <w:bCs/>
      <w:sz w:val="20"/>
      <w:szCs w:val="20"/>
    </w:rPr>
  </w:style>
  <w:style w:type="character" w:customStyle="1" w:styleId="CommentSubjectChar">
    <w:name w:val="Comment Subject Char"/>
    <w:basedOn w:val="CommentTextChar"/>
    <w:link w:val="CommentSubject"/>
    <w:uiPriority w:val="99"/>
    <w:semiHidden/>
    <w:rsid w:val="001C18A6"/>
    <w:rPr>
      <w:b/>
      <w:bCs/>
      <w:sz w:val="20"/>
      <w:szCs w:val="20"/>
    </w:rPr>
  </w:style>
  <w:style w:type="paragraph" w:styleId="Revision">
    <w:name w:val="Revision"/>
    <w:hidden/>
    <w:uiPriority w:val="99"/>
    <w:semiHidden/>
    <w:rsid w:val="00EE7669"/>
  </w:style>
  <w:style w:type="table" w:customStyle="1" w:styleId="ListTable6Colorful1">
    <w:name w:val="List Table 6 Colorful1"/>
    <w:basedOn w:val="TableNormal"/>
    <w:uiPriority w:val="51"/>
    <w:rsid w:val="008A752A"/>
    <w:rPr>
      <w:rFonts w:eastAsiaTheme="minorHAnsi"/>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1">
    <w:name w:val="Plain Table 21"/>
    <w:basedOn w:val="TableNormal"/>
    <w:uiPriority w:val="42"/>
    <w:rsid w:val="00A106E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ocumentMap">
    <w:name w:val="Document Map"/>
    <w:basedOn w:val="Normal"/>
    <w:link w:val="DocumentMapChar"/>
    <w:uiPriority w:val="99"/>
    <w:semiHidden/>
    <w:unhideWhenUsed/>
    <w:rsid w:val="00B10215"/>
  </w:style>
  <w:style w:type="character" w:customStyle="1" w:styleId="DocumentMapChar">
    <w:name w:val="Document Map Char"/>
    <w:basedOn w:val="DefaultParagraphFont"/>
    <w:link w:val="DocumentMap"/>
    <w:uiPriority w:val="99"/>
    <w:semiHidden/>
    <w:rsid w:val="00B10215"/>
    <w:rPr>
      <w:rFonts w:ascii="Times New Roman" w:hAnsi="Times New Roman" w:cs="Times New Roman"/>
    </w:rPr>
  </w:style>
  <w:style w:type="paragraph" w:styleId="Caption">
    <w:name w:val="caption"/>
    <w:basedOn w:val="Normal"/>
    <w:next w:val="Normal"/>
    <w:uiPriority w:val="35"/>
    <w:unhideWhenUsed/>
    <w:qFormat/>
    <w:rsid w:val="005B388A"/>
    <w:pPr>
      <w:spacing w:after="160"/>
    </w:pPr>
    <w:rPr>
      <w:rFonts w:asciiTheme="minorHAnsi" w:hAnsiTheme="minorHAnsi" w:cstheme="minorBidi"/>
      <w:b/>
      <w:bCs/>
      <w:smallCaps/>
      <w:color w:val="1F497D" w:themeColor="text2"/>
      <w:sz w:val="22"/>
      <w:szCs w:val="22"/>
      <w:lang w:eastAsia="en-US"/>
    </w:rPr>
  </w:style>
  <w:style w:type="character" w:customStyle="1" w:styleId="apple-converted-space">
    <w:name w:val="apple-converted-space"/>
    <w:basedOn w:val="DefaultParagraphFont"/>
    <w:rsid w:val="006B0F85"/>
  </w:style>
  <w:style w:type="character" w:styleId="Emphasis">
    <w:name w:val="Emphasis"/>
    <w:basedOn w:val="DefaultParagraphFont"/>
    <w:uiPriority w:val="20"/>
    <w:qFormat/>
    <w:rsid w:val="002B3A3E"/>
    <w:rPr>
      <w:i/>
      <w:iCs/>
    </w:rPr>
  </w:style>
  <w:style w:type="character" w:customStyle="1" w:styleId="Heading1Char">
    <w:name w:val="Heading 1 Char"/>
    <w:basedOn w:val="DefaultParagraphFont"/>
    <w:link w:val="Heading1"/>
    <w:uiPriority w:val="9"/>
    <w:rsid w:val="00EC0A2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C0A2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C0A22"/>
    <w:rPr>
      <w:rFonts w:asciiTheme="majorHAnsi" w:eastAsiaTheme="majorEastAsia" w:hAnsiTheme="majorHAnsi" w:cstheme="majorBidi"/>
      <w:color w:val="243F60" w:themeColor="accent1" w:themeShade="7F"/>
    </w:rPr>
  </w:style>
  <w:style w:type="paragraph" w:styleId="Bibliography">
    <w:name w:val="Bibliography"/>
    <w:basedOn w:val="Normal"/>
    <w:next w:val="Normal"/>
    <w:uiPriority w:val="37"/>
    <w:semiHidden/>
    <w:unhideWhenUsed/>
    <w:rsid w:val="00EC0A22"/>
    <w:pPr>
      <w:spacing w:line="480" w:lineRule="auto"/>
      <w:ind w:firstLine="720"/>
    </w:pPr>
    <w:rPr>
      <w:rFonts w:ascii="Calibri" w:hAnsi="Calibri" w:cstheme="majorHAnsi"/>
      <w:color w:val="000000" w:themeColor="text1"/>
      <w:sz w:val="22"/>
      <w:szCs w:val="22"/>
      <w:lang w:eastAsia="en-US"/>
    </w:rPr>
  </w:style>
  <w:style w:type="character" w:styleId="PageNumber">
    <w:name w:val="page number"/>
    <w:basedOn w:val="DefaultParagraphFont"/>
    <w:uiPriority w:val="99"/>
    <w:semiHidden/>
    <w:unhideWhenUsed/>
    <w:rsid w:val="00EC0A22"/>
  </w:style>
  <w:style w:type="character" w:customStyle="1" w:styleId="UnresolvedMention1">
    <w:name w:val="Unresolved Mention1"/>
    <w:basedOn w:val="DefaultParagraphFont"/>
    <w:uiPriority w:val="99"/>
    <w:rsid w:val="00635298"/>
    <w:rPr>
      <w:color w:val="808080"/>
      <w:shd w:val="clear" w:color="auto" w:fill="E6E6E6"/>
    </w:rPr>
  </w:style>
  <w:style w:type="paragraph" w:customStyle="1" w:styleId="Default">
    <w:name w:val="Default"/>
    <w:rsid w:val="00DC0BD1"/>
    <w:pPr>
      <w:autoSpaceDE w:val="0"/>
      <w:autoSpaceDN w:val="0"/>
      <w:adjustRightInd w:val="0"/>
    </w:pPr>
    <w:rPr>
      <w:rFonts w:ascii="Calibri" w:eastAsia="Calibri" w:hAnsi="Calibri" w:cs="Calibri"/>
      <w:color w:val="000000"/>
      <w:lang w:val="en-GB"/>
    </w:rPr>
  </w:style>
  <w:style w:type="character" w:styleId="FollowedHyperlink">
    <w:name w:val="FollowedHyperlink"/>
    <w:basedOn w:val="DefaultParagraphFont"/>
    <w:uiPriority w:val="99"/>
    <w:semiHidden/>
    <w:unhideWhenUsed/>
    <w:rsid w:val="007862C5"/>
    <w:rPr>
      <w:color w:val="800080" w:themeColor="followedHyperlink"/>
      <w:u w:val="single"/>
    </w:rPr>
  </w:style>
  <w:style w:type="character" w:customStyle="1" w:styleId="UnresolvedMention2">
    <w:name w:val="Unresolved Mention2"/>
    <w:basedOn w:val="DefaultParagraphFont"/>
    <w:uiPriority w:val="99"/>
    <w:rsid w:val="00BE01A1"/>
    <w:rPr>
      <w:color w:val="808080"/>
      <w:shd w:val="clear" w:color="auto" w:fill="E6E6E6"/>
    </w:rPr>
  </w:style>
  <w:style w:type="character" w:customStyle="1" w:styleId="UnresolvedMention3">
    <w:name w:val="Unresolved Mention3"/>
    <w:basedOn w:val="DefaultParagraphFont"/>
    <w:uiPriority w:val="99"/>
    <w:rsid w:val="00D50F30"/>
    <w:rPr>
      <w:color w:val="808080"/>
      <w:shd w:val="clear" w:color="auto" w:fill="E6E6E6"/>
    </w:rPr>
  </w:style>
  <w:style w:type="character" w:styleId="LineNumber">
    <w:name w:val="line number"/>
    <w:basedOn w:val="DefaultParagraphFont"/>
    <w:uiPriority w:val="99"/>
    <w:semiHidden/>
    <w:unhideWhenUsed/>
    <w:rsid w:val="00CA04B4"/>
  </w:style>
  <w:style w:type="paragraph" w:styleId="FootnoteText">
    <w:name w:val="footnote text"/>
    <w:basedOn w:val="Normal"/>
    <w:link w:val="FootnoteTextChar"/>
    <w:uiPriority w:val="99"/>
    <w:unhideWhenUsed/>
    <w:rsid w:val="00440774"/>
  </w:style>
  <w:style w:type="character" w:customStyle="1" w:styleId="FootnoteTextChar">
    <w:name w:val="Footnote Text Char"/>
    <w:basedOn w:val="DefaultParagraphFont"/>
    <w:link w:val="FootnoteText"/>
    <w:uiPriority w:val="99"/>
    <w:rsid w:val="00440774"/>
    <w:rPr>
      <w:rFonts w:ascii="Times New Roman" w:hAnsi="Times New Roman" w:cs="Times New Roman"/>
      <w:lang w:eastAsia="zh-CN"/>
    </w:rPr>
  </w:style>
  <w:style w:type="character" w:styleId="FootnoteReference">
    <w:name w:val="footnote reference"/>
    <w:basedOn w:val="DefaultParagraphFont"/>
    <w:uiPriority w:val="99"/>
    <w:unhideWhenUsed/>
    <w:rsid w:val="00440774"/>
    <w:rPr>
      <w:vertAlign w:val="superscript"/>
    </w:rPr>
  </w:style>
  <w:style w:type="character" w:customStyle="1" w:styleId="UnresolvedMention4">
    <w:name w:val="Unresolved Mention4"/>
    <w:basedOn w:val="DefaultParagraphFont"/>
    <w:uiPriority w:val="99"/>
    <w:rsid w:val="00EE111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80480">
      <w:bodyDiv w:val="1"/>
      <w:marLeft w:val="0"/>
      <w:marRight w:val="0"/>
      <w:marTop w:val="0"/>
      <w:marBottom w:val="0"/>
      <w:divBdr>
        <w:top w:val="none" w:sz="0" w:space="0" w:color="auto"/>
        <w:left w:val="none" w:sz="0" w:space="0" w:color="auto"/>
        <w:bottom w:val="none" w:sz="0" w:space="0" w:color="auto"/>
        <w:right w:val="none" w:sz="0" w:space="0" w:color="auto"/>
      </w:divBdr>
    </w:div>
    <w:div w:id="101539251">
      <w:bodyDiv w:val="1"/>
      <w:marLeft w:val="0"/>
      <w:marRight w:val="0"/>
      <w:marTop w:val="0"/>
      <w:marBottom w:val="0"/>
      <w:divBdr>
        <w:top w:val="none" w:sz="0" w:space="0" w:color="auto"/>
        <w:left w:val="none" w:sz="0" w:space="0" w:color="auto"/>
        <w:bottom w:val="none" w:sz="0" w:space="0" w:color="auto"/>
        <w:right w:val="none" w:sz="0" w:space="0" w:color="auto"/>
      </w:divBdr>
    </w:div>
    <w:div w:id="224341346">
      <w:bodyDiv w:val="1"/>
      <w:marLeft w:val="0"/>
      <w:marRight w:val="0"/>
      <w:marTop w:val="0"/>
      <w:marBottom w:val="0"/>
      <w:divBdr>
        <w:top w:val="none" w:sz="0" w:space="0" w:color="auto"/>
        <w:left w:val="none" w:sz="0" w:space="0" w:color="auto"/>
        <w:bottom w:val="none" w:sz="0" w:space="0" w:color="auto"/>
        <w:right w:val="none" w:sz="0" w:space="0" w:color="auto"/>
      </w:divBdr>
    </w:div>
    <w:div w:id="312298029">
      <w:bodyDiv w:val="1"/>
      <w:marLeft w:val="0"/>
      <w:marRight w:val="0"/>
      <w:marTop w:val="0"/>
      <w:marBottom w:val="0"/>
      <w:divBdr>
        <w:top w:val="none" w:sz="0" w:space="0" w:color="auto"/>
        <w:left w:val="none" w:sz="0" w:space="0" w:color="auto"/>
        <w:bottom w:val="none" w:sz="0" w:space="0" w:color="auto"/>
        <w:right w:val="none" w:sz="0" w:space="0" w:color="auto"/>
      </w:divBdr>
    </w:div>
    <w:div w:id="317076968">
      <w:bodyDiv w:val="1"/>
      <w:marLeft w:val="0"/>
      <w:marRight w:val="0"/>
      <w:marTop w:val="0"/>
      <w:marBottom w:val="0"/>
      <w:divBdr>
        <w:top w:val="none" w:sz="0" w:space="0" w:color="auto"/>
        <w:left w:val="none" w:sz="0" w:space="0" w:color="auto"/>
        <w:bottom w:val="none" w:sz="0" w:space="0" w:color="auto"/>
        <w:right w:val="none" w:sz="0" w:space="0" w:color="auto"/>
      </w:divBdr>
    </w:div>
    <w:div w:id="366611443">
      <w:bodyDiv w:val="1"/>
      <w:marLeft w:val="0"/>
      <w:marRight w:val="0"/>
      <w:marTop w:val="0"/>
      <w:marBottom w:val="0"/>
      <w:divBdr>
        <w:top w:val="none" w:sz="0" w:space="0" w:color="auto"/>
        <w:left w:val="none" w:sz="0" w:space="0" w:color="auto"/>
        <w:bottom w:val="none" w:sz="0" w:space="0" w:color="auto"/>
        <w:right w:val="none" w:sz="0" w:space="0" w:color="auto"/>
      </w:divBdr>
    </w:div>
    <w:div w:id="430392464">
      <w:bodyDiv w:val="1"/>
      <w:marLeft w:val="0"/>
      <w:marRight w:val="0"/>
      <w:marTop w:val="0"/>
      <w:marBottom w:val="0"/>
      <w:divBdr>
        <w:top w:val="none" w:sz="0" w:space="0" w:color="auto"/>
        <w:left w:val="none" w:sz="0" w:space="0" w:color="auto"/>
        <w:bottom w:val="none" w:sz="0" w:space="0" w:color="auto"/>
        <w:right w:val="none" w:sz="0" w:space="0" w:color="auto"/>
      </w:divBdr>
    </w:div>
    <w:div w:id="509684641">
      <w:bodyDiv w:val="1"/>
      <w:marLeft w:val="0"/>
      <w:marRight w:val="0"/>
      <w:marTop w:val="0"/>
      <w:marBottom w:val="0"/>
      <w:divBdr>
        <w:top w:val="none" w:sz="0" w:space="0" w:color="auto"/>
        <w:left w:val="none" w:sz="0" w:space="0" w:color="auto"/>
        <w:bottom w:val="none" w:sz="0" w:space="0" w:color="auto"/>
        <w:right w:val="none" w:sz="0" w:space="0" w:color="auto"/>
      </w:divBdr>
    </w:div>
    <w:div w:id="538783414">
      <w:bodyDiv w:val="1"/>
      <w:marLeft w:val="0"/>
      <w:marRight w:val="0"/>
      <w:marTop w:val="0"/>
      <w:marBottom w:val="0"/>
      <w:divBdr>
        <w:top w:val="none" w:sz="0" w:space="0" w:color="auto"/>
        <w:left w:val="none" w:sz="0" w:space="0" w:color="auto"/>
        <w:bottom w:val="none" w:sz="0" w:space="0" w:color="auto"/>
        <w:right w:val="none" w:sz="0" w:space="0" w:color="auto"/>
      </w:divBdr>
    </w:div>
    <w:div w:id="547842128">
      <w:bodyDiv w:val="1"/>
      <w:marLeft w:val="0"/>
      <w:marRight w:val="0"/>
      <w:marTop w:val="0"/>
      <w:marBottom w:val="0"/>
      <w:divBdr>
        <w:top w:val="none" w:sz="0" w:space="0" w:color="auto"/>
        <w:left w:val="none" w:sz="0" w:space="0" w:color="auto"/>
        <w:bottom w:val="none" w:sz="0" w:space="0" w:color="auto"/>
        <w:right w:val="none" w:sz="0" w:space="0" w:color="auto"/>
      </w:divBdr>
      <w:divsChild>
        <w:div w:id="2035963316">
          <w:marLeft w:val="360"/>
          <w:marRight w:val="0"/>
          <w:marTop w:val="0"/>
          <w:marBottom w:val="0"/>
          <w:divBdr>
            <w:top w:val="none" w:sz="0" w:space="0" w:color="auto"/>
            <w:left w:val="none" w:sz="0" w:space="0" w:color="auto"/>
            <w:bottom w:val="none" w:sz="0" w:space="0" w:color="auto"/>
            <w:right w:val="none" w:sz="0" w:space="0" w:color="auto"/>
          </w:divBdr>
        </w:div>
        <w:div w:id="2047480193">
          <w:marLeft w:val="360"/>
          <w:marRight w:val="0"/>
          <w:marTop w:val="0"/>
          <w:marBottom w:val="0"/>
          <w:divBdr>
            <w:top w:val="none" w:sz="0" w:space="0" w:color="auto"/>
            <w:left w:val="none" w:sz="0" w:space="0" w:color="auto"/>
            <w:bottom w:val="none" w:sz="0" w:space="0" w:color="auto"/>
            <w:right w:val="none" w:sz="0" w:space="0" w:color="auto"/>
          </w:divBdr>
        </w:div>
        <w:div w:id="2144225976">
          <w:marLeft w:val="360"/>
          <w:marRight w:val="0"/>
          <w:marTop w:val="0"/>
          <w:marBottom w:val="0"/>
          <w:divBdr>
            <w:top w:val="none" w:sz="0" w:space="0" w:color="auto"/>
            <w:left w:val="none" w:sz="0" w:space="0" w:color="auto"/>
            <w:bottom w:val="none" w:sz="0" w:space="0" w:color="auto"/>
            <w:right w:val="none" w:sz="0" w:space="0" w:color="auto"/>
          </w:divBdr>
        </w:div>
      </w:divsChild>
    </w:div>
    <w:div w:id="813253809">
      <w:bodyDiv w:val="1"/>
      <w:marLeft w:val="0"/>
      <w:marRight w:val="0"/>
      <w:marTop w:val="0"/>
      <w:marBottom w:val="0"/>
      <w:divBdr>
        <w:top w:val="none" w:sz="0" w:space="0" w:color="auto"/>
        <w:left w:val="none" w:sz="0" w:space="0" w:color="auto"/>
        <w:bottom w:val="none" w:sz="0" w:space="0" w:color="auto"/>
        <w:right w:val="none" w:sz="0" w:space="0" w:color="auto"/>
      </w:divBdr>
    </w:div>
    <w:div w:id="884756658">
      <w:bodyDiv w:val="1"/>
      <w:marLeft w:val="0"/>
      <w:marRight w:val="0"/>
      <w:marTop w:val="0"/>
      <w:marBottom w:val="0"/>
      <w:divBdr>
        <w:top w:val="none" w:sz="0" w:space="0" w:color="auto"/>
        <w:left w:val="none" w:sz="0" w:space="0" w:color="auto"/>
        <w:bottom w:val="none" w:sz="0" w:space="0" w:color="auto"/>
        <w:right w:val="none" w:sz="0" w:space="0" w:color="auto"/>
      </w:divBdr>
    </w:div>
    <w:div w:id="893396610">
      <w:bodyDiv w:val="1"/>
      <w:marLeft w:val="0"/>
      <w:marRight w:val="0"/>
      <w:marTop w:val="0"/>
      <w:marBottom w:val="0"/>
      <w:divBdr>
        <w:top w:val="none" w:sz="0" w:space="0" w:color="auto"/>
        <w:left w:val="none" w:sz="0" w:space="0" w:color="auto"/>
        <w:bottom w:val="none" w:sz="0" w:space="0" w:color="auto"/>
        <w:right w:val="none" w:sz="0" w:space="0" w:color="auto"/>
      </w:divBdr>
    </w:div>
    <w:div w:id="924999760">
      <w:bodyDiv w:val="1"/>
      <w:marLeft w:val="0"/>
      <w:marRight w:val="0"/>
      <w:marTop w:val="0"/>
      <w:marBottom w:val="0"/>
      <w:divBdr>
        <w:top w:val="none" w:sz="0" w:space="0" w:color="auto"/>
        <w:left w:val="none" w:sz="0" w:space="0" w:color="auto"/>
        <w:bottom w:val="none" w:sz="0" w:space="0" w:color="auto"/>
        <w:right w:val="none" w:sz="0" w:space="0" w:color="auto"/>
      </w:divBdr>
    </w:div>
    <w:div w:id="985087667">
      <w:bodyDiv w:val="1"/>
      <w:marLeft w:val="0"/>
      <w:marRight w:val="0"/>
      <w:marTop w:val="0"/>
      <w:marBottom w:val="0"/>
      <w:divBdr>
        <w:top w:val="none" w:sz="0" w:space="0" w:color="auto"/>
        <w:left w:val="none" w:sz="0" w:space="0" w:color="auto"/>
        <w:bottom w:val="none" w:sz="0" w:space="0" w:color="auto"/>
        <w:right w:val="none" w:sz="0" w:space="0" w:color="auto"/>
      </w:divBdr>
    </w:div>
    <w:div w:id="1165898776">
      <w:bodyDiv w:val="1"/>
      <w:marLeft w:val="0"/>
      <w:marRight w:val="0"/>
      <w:marTop w:val="0"/>
      <w:marBottom w:val="0"/>
      <w:divBdr>
        <w:top w:val="none" w:sz="0" w:space="0" w:color="auto"/>
        <w:left w:val="none" w:sz="0" w:space="0" w:color="auto"/>
        <w:bottom w:val="none" w:sz="0" w:space="0" w:color="auto"/>
        <w:right w:val="none" w:sz="0" w:space="0" w:color="auto"/>
      </w:divBdr>
    </w:div>
    <w:div w:id="1222206672">
      <w:bodyDiv w:val="1"/>
      <w:marLeft w:val="0"/>
      <w:marRight w:val="0"/>
      <w:marTop w:val="0"/>
      <w:marBottom w:val="0"/>
      <w:divBdr>
        <w:top w:val="none" w:sz="0" w:space="0" w:color="auto"/>
        <w:left w:val="none" w:sz="0" w:space="0" w:color="auto"/>
        <w:bottom w:val="none" w:sz="0" w:space="0" w:color="auto"/>
        <w:right w:val="none" w:sz="0" w:space="0" w:color="auto"/>
      </w:divBdr>
    </w:div>
    <w:div w:id="1225216823">
      <w:bodyDiv w:val="1"/>
      <w:marLeft w:val="0"/>
      <w:marRight w:val="0"/>
      <w:marTop w:val="0"/>
      <w:marBottom w:val="0"/>
      <w:divBdr>
        <w:top w:val="none" w:sz="0" w:space="0" w:color="auto"/>
        <w:left w:val="none" w:sz="0" w:space="0" w:color="auto"/>
        <w:bottom w:val="none" w:sz="0" w:space="0" w:color="auto"/>
        <w:right w:val="none" w:sz="0" w:space="0" w:color="auto"/>
      </w:divBdr>
    </w:div>
    <w:div w:id="1363090945">
      <w:bodyDiv w:val="1"/>
      <w:marLeft w:val="0"/>
      <w:marRight w:val="0"/>
      <w:marTop w:val="0"/>
      <w:marBottom w:val="0"/>
      <w:divBdr>
        <w:top w:val="none" w:sz="0" w:space="0" w:color="auto"/>
        <w:left w:val="none" w:sz="0" w:space="0" w:color="auto"/>
        <w:bottom w:val="none" w:sz="0" w:space="0" w:color="auto"/>
        <w:right w:val="none" w:sz="0" w:space="0" w:color="auto"/>
      </w:divBdr>
    </w:div>
    <w:div w:id="1451556963">
      <w:bodyDiv w:val="1"/>
      <w:marLeft w:val="0"/>
      <w:marRight w:val="0"/>
      <w:marTop w:val="0"/>
      <w:marBottom w:val="0"/>
      <w:divBdr>
        <w:top w:val="none" w:sz="0" w:space="0" w:color="auto"/>
        <w:left w:val="none" w:sz="0" w:space="0" w:color="auto"/>
        <w:bottom w:val="none" w:sz="0" w:space="0" w:color="auto"/>
        <w:right w:val="none" w:sz="0" w:space="0" w:color="auto"/>
      </w:divBdr>
    </w:div>
    <w:div w:id="1531604495">
      <w:bodyDiv w:val="1"/>
      <w:marLeft w:val="0"/>
      <w:marRight w:val="0"/>
      <w:marTop w:val="0"/>
      <w:marBottom w:val="0"/>
      <w:divBdr>
        <w:top w:val="none" w:sz="0" w:space="0" w:color="auto"/>
        <w:left w:val="none" w:sz="0" w:space="0" w:color="auto"/>
        <w:bottom w:val="none" w:sz="0" w:space="0" w:color="auto"/>
        <w:right w:val="none" w:sz="0" w:space="0" w:color="auto"/>
      </w:divBdr>
    </w:div>
    <w:div w:id="1569607548">
      <w:bodyDiv w:val="1"/>
      <w:marLeft w:val="0"/>
      <w:marRight w:val="0"/>
      <w:marTop w:val="0"/>
      <w:marBottom w:val="0"/>
      <w:divBdr>
        <w:top w:val="none" w:sz="0" w:space="0" w:color="auto"/>
        <w:left w:val="none" w:sz="0" w:space="0" w:color="auto"/>
        <w:bottom w:val="none" w:sz="0" w:space="0" w:color="auto"/>
        <w:right w:val="none" w:sz="0" w:space="0" w:color="auto"/>
      </w:divBdr>
    </w:div>
    <w:div w:id="1591548361">
      <w:bodyDiv w:val="1"/>
      <w:marLeft w:val="0"/>
      <w:marRight w:val="0"/>
      <w:marTop w:val="0"/>
      <w:marBottom w:val="0"/>
      <w:divBdr>
        <w:top w:val="none" w:sz="0" w:space="0" w:color="auto"/>
        <w:left w:val="none" w:sz="0" w:space="0" w:color="auto"/>
        <w:bottom w:val="none" w:sz="0" w:space="0" w:color="auto"/>
        <w:right w:val="none" w:sz="0" w:space="0" w:color="auto"/>
      </w:divBdr>
    </w:div>
    <w:div w:id="1869560007">
      <w:bodyDiv w:val="1"/>
      <w:marLeft w:val="0"/>
      <w:marRight w:val="0"/>
      <w:marTop w:val="0"/>
      <w:marBottom w:val="0"/>
      <w:divBdr>
        <w:top w:val="none" w:sz="0" w:space="0" w:color="auto"/>
        <w:left w:val="none" w:sz="0" w:space="0" w:color="auto"/>
        <w:bottom w:val="none" w:sz="0" w:space="0" w:color="auto"/>
        <w:right w:val="none" w:sz="0" w:space="0" w:color="auto"/>
      </w:divBdr>
    </w:div>
    <w:div w:id="1908998290">
      <w:bodyDiv w:val="1"/>
      <w:marLeft w:val="0"/>
      <w:marRight w:val="0"/>
      <w:marTop w:val="0"/>
      <w:marBottom w:val="0"/>
      <w:divBdr>
        <w:top w:val="none" w:sz="0" w:space="0" w:color="auto"/>
        <w:left w:val="none" w:sz="0" w:space="0" w:color="auto"/>
        <w:bottom w:val="none" w:sz="0" w:space="0" w:color="auto"/>
        <w:right w:val="none" w:sz="0" w:space="0" w:color="auto"/>
      </w:divBdr>
    </w:div>
    <w:div w:id="1916695282">
      <w:bodyDiv w:val="1"/>
      <w:marLeft w:val="0"/>
      <w:marRight w:val="0"/>
      <w:marTop w:val="0"/>
      <w:marBottom w:val="0"/>
      <w:divBdr>
        <w:top w:val="none" w:sz="0" w:space="0" w:color="auto"/>
        <w:left w:val="none" w:sz="0" w:space="0" w:color="auto"/>
        <w:bottom w:val="none" w:sz="0" w:space="0" w:color="auto"/>
        <w:right w:val="none" w:sz="0" w:space="0" w:color="auto"/>
      </w:divBdr>
    </w:div>
    <w:div w:id="1983079880">
      <w:bodyDiv w:val="1"/>
      <w:marLeft w:val="0"/>
      <w:marRight w:val="0"/>
      <w:marTop w:val="0"/>
      <w:marBottom w:val="0"/>
      <w:divBdr>
        <w:top w:val="none" w:sz="0" w:space="0" w:color="auto"/>
        <w:left w:val="none" w:sz="0" w:space="0" w:color="auto"/>
        <w:bottom w:val="none" w:sz="0" w:space="0" w:color="auto"/>
        <w:right w:val="none" w:sz="0" w:space="0" w:color="auto"/>
      </w:divBdr>
    </w:div>
    <w:div w:id="2010061082">
      <w:bodyDiv w:val="1"/>
      <w:marLeft w:val="0"/>
      <w:marRight w:val="0"/>
      <w:marTop w:val="0"/>
      <w:marBottom w:val="0"/>
      <w:divBdr>
        <w:top w:val="none" w:sz="0" w:space="0" w:color="auto"/>
        <w:left w:val="none" w:sz="0" w:space="0" w:color="auto"/>
        <w:bottom w:val="none" w:sz="0" w:space="0" w:color="auto"/>
        <w:right w:val="none" w:sz="0" w:space="0" w:color="auto"/>
      </w:divBdr>
    </w:div>
    <w:div w:id="2044472580">
      <w:bodyDiv w:val="1"/>
      <w:marLeft w:val="0"/>
      <w:marRight w:val="0"/>
      <w:marTop w:val="0"/>
      <w:marBottom w:val="0"/>
      <w:divBdr>
        <w:top w:val="none" w:sz="0" w:space="0" w:color="auto"/>
        <w:left w:val="none" w:sz="0" w:space="0" w:color="auto"/>
        <w:bottom w:val="none" w:sz="0" w:space="0" w:color="auto"/>
        <w:right w:val="none" w:sz="0" w:space="0" w:color="auto"/>
      </w:divBdr>
    </w:div>
    <w:div w:id="2097246075">
      <w:bodyDiv w:val="1"/>
      <w:marLeft w:val="0"/>
      <w:marRight w:val="0"/>
      <w:marTop w:val="0"/>
      <w:marBottom w:val="0"/>
      <w:divBdr>
        <w:top w:val="none" w:sz="0" w:space="0" w:color="auto"/>
        <w:left w:val="none" w:sz="0" w:space="0" w:color="auto"/>
        <w:bottom w:val="none" w:sz="0" w:space="0" w:color="auto"/>
        <w:right w:val="none" w:sz="0" w:space="0" w:color="auto"/>
      </w:divBdr>
    </w:div>
    <w:div w:id="21056125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nata.micha@tufts.edu" TargetMode="External"/><Relationship Id="rId13" Type="http://schemas.openxmlformats.org/officeDocument/2006/relationships/image" Target="media/image1.png"/><Relationship Id="rId18"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food-price.org"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16588</Words>
  <Characters>94555</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Company>Tufts University</Company>
  <LinksUpToDate>false</LinksUpToDate>
  <CharactersWithSpaces>110922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Yue Huang</dc:creator>
  <cp:lastModifiedBy>YH</cp:lastModifiedBy>
  <cp:revision>2</cp:revision>
  <cp:lastPrinted>2018-11-06T01:40:00Z</cp:lastPrinted>
  <dcterms:created xsi:type="dcterms:W3CDTF">2018-11-15T15:20:00Z</dcterms:created>
  <dcterms:modified xsi:type="dcterms:W3CDTF">2018-11-15T15:20:00Z</dcterms:modified>
</cp:coreProperties>
</file>