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C57" w:rsidRPr="00336446" w:rsidRDefault="00851C57" w:rsidP="00851C57">
      <w:pPr>
        <w:spacing w:line="480" w:lineRule="auto"/>
        <w:jc w:val="center"/>
        <w:rPr>
          <w:rFonts w:ascii="Times New Roman" w:hAnsi="Times New Roman"/>
          <w:color w:val="000000"/>
          <w:sz w:val="32"/>
          <w:szCs w:val="32"/>
          <w:lang w:val="en-US"/>
        </w:rPr>
      </w:pPr>
      <w:r>
        <w:rPr>
          <w:rFonts w:ascii="Times New Roman" w:hAnsi="Times New Roman"/>
          <w:color w:val="000000"/>
          <w:sz w:val="32"/>
          <w:szCs w:val="32"/>
        </w:rPr>
        <w:t xml:space="preserve">Comments on </w:t>
      </w:r>
      <w:r w:rsidRPr="00336446">
        <w:rPr>
          <w:rFonts w:ascii="Times New Roman" w:hAnsi="Times New Roman"/>
          <w:color w:val="000000"/>
          <w:sz w:val="32"/>
          <w:szCs w:val="32"/>
        </w:rPr>
        <w:t xml:space="preserve">Methodological and Reporting Quality in Laboratory Studies of Human Eating </w:t>
      </w:r>
      <w:proofErr w:type="spellStart"/>
      <w:r w:rsidRPr="00336446">
        <w:rPr>
          <w:rFonts w:ascii="Times New Roman" w:hAnsi="Times New Roman"/>
          <w:color w:val="000000"/>
          <w:sz w:val="32"/>
          <w:szCs w:val="32"/>
        </w:rPr>
        <w:t>Behavior</w:t>
      </w:r>
      <w:proofErr w:type="spellEnd"/>
      <w:r w:rsidRPr="00336446">
        <w:rPr>
          <w:rFonts w:ascii="Times New Roman" w:hAnsi="Times New Roman"/>
          <w:color w:val="000000"/>
          <w:sz w:val="32"/>
          <w:szCs w:val="32"/>
          <w:lang w:val="en-US"/>
        </w:rPr>
        <w:t xml:space="preserve"> </w:t>
      </w:r>
    </w:p>
    <w:p w:rsidR="00851C57" w:rsidRPr="00336446" w:rsidRDefault="00851C57" w:rsidP="00851C57">
      <w:pPr>
        <w:spacing w:line="480" w:lineRule="auto"/>
        <w:rPr>
          <w:rFonts w:ascii="Times New Roman" w:hAnsi="Times New Roman"/>
          <w:b/>
          <w:color w:val="000000"/>
          <w:lang w:val="en-US"/>
        </w:rPr>
      </w:pPr>
    </w:p>
    <w:p w:rsidR="00851C57" w:rsidRPr="00336446" w:rsidRDefault="00851C57" w:rsidP="00851C57">
      <w:pPr>
        <w:spacing w:line="480" w:lineRule="auto"/>
        <w:rPr>
          <w:rFonts w:ascii="Times New Roman" w:hAnsi="Times New Roman"/>
          <w:b/>
          <w:color w:val="000000"/>
          <w:lang w:val="en-US"/>
        </w:rPr>
      </w:pPr>
    </w:p>
    <w:p w:rsidR="00851C57" w:rsidRPr="00336446" w:rsidRDefault="00851C57" w:rsidP="00851C57">
      <w:pPr>
        <w:spacing w:line="480" w:lineRule="auto"/>
        <w:rPr>
          <w:rFonts w:ascii="Times New Roman" w:hAnsi="Times New Roman"/>
          <w:b/>
          <w:color w:val="000000"/>
          <w:lang w:val="en-US"/>
        </w:rPr>
      </w:pPr>
    </w:p>
    <w:p w:rsidR="00851C57" w:rsidRPr="00336446" w:rsidRDefault="00851C57" w:rsidP="00851C57">
      <w:pPr>
        <w:suppressAutoHyphens/>
        <w:autoSpaceDE w:val="0"/>
        <w:spacing w:line="480" w:lineRule="auto"/>
        <w:jc w:val="center"/>
        <w:rPr>
          <w:rFonts w:ascii="Times New Roman" w:hAnsi="Times New Roman"/>
          <w:color w:val="000000"/>
          <w:vertAlign w:val="superscript"/>
          <w:lang w:val="en-US" w:eastAsia="ar-SA"/>
        </w:rPr>
      </w:pPr>
      <w:r w:rsidRPr="00336446">
        <w:rPr>
          <w:rFonts w:ascii="Times New Roman" w:hAnsi="Times New Roman"/>
          <w:color w:val="000000"/>
          <w:lang w:val="en-US" w:eastAsia="ar-SA"/>
        </w:rPr>
        <w:t>Eric Robinson</w:t>
      </w:r>
      <w:r w:rsidRPr="00336446">
        <w:rPr>
          <w:rFonts w:ascii="Times New Roman" w:hAnsi="Times New Roman"/>
          <w:color w:val="000000"/>
          <w:vertAlign w:val="superscript"/>
          <w:lang w:val="en-US" w:eastAsia="ar-SA"/>
        </w:rPr>
        <w:t>1</w:t>
      </w:r>
      <w:r w:rsidRPr="00336446">
        <w:rPr>
          <w:rFonts w:ascii="Times New Roman" w:hAnsi="Times New Roman"/>
          <w:color w:val="000000"/>
          <w:lang w:val="en-US" w:eastAsia="ar-SA"/>
        </w:rPr>
        <w:t>, Kirsten E. Bevelander</w:t>
      </w:r>
      <w:r w:rsidRPr="00336446">
        <w:rPr>
          <w:rFonts w:ascii="Times New Roman" w:hAnsi="Times New Roman"/>
          <w:color w:val="000000"/>
          <w:vertAlign w:val="superscript"/>
          <w:lang w:val="en-US" w:eastAsia="ar-SA"/>
        </w:rPr>
        <w:t>2</w:t>
      </w:r>
      <w:r w:rsidRPr="00336446">
        <w:rPr>
          <w:rFonts w:ascii="Times New Roman" w:hAnsi="Times New Roman"/>
          <w:color w:val="000000"/>
          <w:lang w:val="en-US" w:eastAsia="ar-SA"/>
        </w:rPr>
        <w:t>, Matt Field</w:t>
      </w:r>
      <w:r w:rsidRPr="00336446">
        <w:rPr>
          <w:rFonts w:ascii="Times New Roman" w:hAnsi="Times New Roman"/>
          <w:color w:val="000000"/>
          <w:vertAlign w:val="superscript"/>
          <w:lang w:val="en-US" w:eastAsia="ar-SA"/>
        </w:rPr>
        <w:t>1</w:t>
      </w:r>
      <w:r w:rsidRPr="00336446">
        <w:rPr>
          <w:rFonts w:ascii="Times New Roman" w:hAnsi="Times New Roman"/>
          <w:color w:val="000000"/>
          <w:lang w:val="en-US" w:eastAsia="ar-SA"/>
        </w:rPr>
        <w:t>, Andrew Jones</w:t>
      </w:r>
      <w:r w:rsidRPr="00336446">
        <w:rPr>
          <w:rFonts w:ascii="Times New Roman" w:hAnsi="Times New Roman"/>
          <w:color w:val="000000"/>
          <w:vertAlign w:val="superscript"/>
          <w:lang w:val="en-US" w:eastAsia="ar-SA"/>
        </w:rPr>
        <w:t>1</w:t>
      </w:r>
      <w:r w:rsidRPr="00336446">
        <w:rPr>
          <w:rFonts w:ascii="Times New Roman" w:hAnsi="Times New Roman"/>
          <w:color w:val="000000"/>
          <w:lang w:val="en-US" w:eastAsia="ar-SA"/>
        </w:rPr>
        <w:t xml:space="preserve"> </w:t>
      </w:r>
    </w:p>
    <w:p w:rsidR="00851C57" w:rsidRPr="00336446" w:rsidRDefault="00851C57" w:rsidP="00851C57">
      <w:pPr>
        <w:suppressAutoHyphens/>
        <w:autoSpaceDE w:val="0"/>
        <w:spacing w:line="480" w:lineRule="auto"/>
        <w:jc w:val="center"/>
        <w:rPr>
          <w:rFonts w:ascii="Times New Roman" w:hAnsi="Times New Roman"/>
          <w:color w:val="000000"/>
          <w:vertAlign w:val="superscript"/>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r w:rsidRPr="00336446">
        <w:rPr>
          <w:rFonts w:ascii="Times New Roman" w:hAnsi="Times New Roman"/>
          <w:color w:val="000000"/>
          <w:vertAlign w:val="superscript"/>
          <w:lang w:val="en-US" w:eastAsia="ar-SA"/>
        </w:rPr>
        <w:t>1</w:t>
      </w:r>
      <w:r w:rsidRPr="00336446">
        <w:rPr>
          <w:rFonts w:ascii="Times New Roman" w:hAnsi="Times New Roman"/>
          <w:color w:val="000000"/>
          <w:lang w:val="en-US" w:eastAsia="ar-SA"/>
        </w:rPr>
        <w:t xml:space="preserve"> Institute of Psychology, Health &amp; Society, University of Liverpool, L69 7ZA, UK</w:t>
      </w: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r w:rsidRPr="00336446">
        <w:rPr>
          <w:rFonts w:ascii="Times New Roman" w:hAnsi="Times New Roman"/>
          <w:color w:val="000000"/>
          <w:vertAlign w:val="superscript"/>
          <w:lang w:val="en-US" w:eastAsia="ar-SA"/>
        </w:rPr>
        <w:t>2</w:t>
      </w:r>
      <w:r w:rsidRPr="00336446">
        <w:rPr>
          <w:rFonts w:ascii="Times New Roman" w:hAnsi="Times New Roman"/>
          <w:color w:val="000000"/>
          <w:lang w:val="en-US" w:eastAsia="ar-SA"/>
        </w:rPr>
        <w:t xml:space="preserve"> </w:t>
      </w:r>
      <w:proofErr w:type="spellStart"/>
      <w:r w:rsidRPr="00336446">
        <w:rPr>
          <w:rFonts w:ascii="Times New Roman" w:hAnsi="Times New Roman"/>
          <w:color w:val="000000"/>
          <w:lang w:val="en-US" w:eastAsia="ar-SA"/>
        </w:rPr>
        <w:t>Behavioural</w:t>
      </w:r>
      <w:proofErr w:type="spellEnd"/>
      <w:r w:rsidRPr="00336446">
        <w:rPr>
          <w:rFonts w:ascii="Times New Roman" w:hAnsi="Times New Roman"/>
          <w:color w:val="000000"/>
          <w:lang w:val="en-US" w:eastAsia="ar-SA"/>
        </w:rPr>
        <w:t xml:space="preserve"> Science Institute, Communication Science, </w:t>
      </w:r>
      <w:proofErr w:type="spellStart"/>
      <w:r w:rsidRPr="00336446">
        <w:rPr>
          <w:rFonts w:ascii="Times New Roman" w:hAnsi="Times New Roman"/>
          <w:color w:val="000000"/>
          <w:lang w:val="en-US" w:eastAsia="ar-SA"/>
        </w:rPr>
        <w:t>Radboud</w:t>
      </w:r>
      <w:proofErr w:type="spellEnd"/>
      <w:r w:rsidRPr="00336446">
        <w:rPr>
          <w:rFonts w:ascii="Times New Roman" w:hAnsi="Times New Roman"/>
          <w:color w:val="000000"/>
          <w:lang w:val="en-US" w:eastAsia="ar-SA"/>
        </w:rPr>
        <w:t xml:space="preserve"> University, Nijmegen, </w:t>
      </w:r>
      <w:proofErr w:type="gramStart"/>
      <w:r w:rsidRPr="00336446">
        <w:rPr>
          <w:rFonts w:ascii="Times New Roman" w:hAnsi="Times New Roman"/>
          <w:color w:val="000000"/>
          <w:lang w:val="en-US" w:eastAsia="ar-SA"/>
        </w:rPr>
        <w:t>The</w:t>
      </w:r>
      <w:proofErr w:type="gramEnd"/>
      <w:r w:rsidRPr="00336446">
        <w:rPr>
          <w:rFonts w:ascii="Times New Roman" w:hAnsi="Times New Roman"/>
          <w:color w:val="000000"/>
          <w:lang w:val="en-US" w:eastAsia="ar-SA"/>
        </w:rPr>
        <w:t xml:space="preserve"> Netherlands</w:t>
      </w: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u w:val="single"/>
          <w:lang w:val="en-US" w:eastAsia="ar-SA"/>
        </w:rPr>
      </w:pPr>
      <w:r w:rsidRPr="00336446">
        <w:rPr>
          <w:rFonts w:ascii="Times New Roman" w:hAnsi="Times New Roman"/>
          <w:b/>
          <w:color w:val="000000"/>
          <w:lang w:val="en-US" w:eastAsia="ar-SA"/>
        </w:rPr>
        <w:t>Correspondence:</w:t>
      </w:r>
      <w:r w:rsidRPr="00336446">
        <w:rPr>
          <w:rFonts w:ascii="Times New Roman" w:hAnsi="Times New Roman"/>
          <w:color w:val="000000"/>
          <w:lang w:val="en-US" w:eastAsia="ar-SA"/>
        </w:rPr>
        <w:t xml:space="preserve"> Eric Robinson, Institute of Psychology, Health &amp; Society, University of Liverpool, L69 7ZA, UK. Email: </w:t>
      </w:r>
      <w:hyperlink r:id="rId6" w:history="1">
        <w:r w:rsidRPr="00336446">
          <w:rPr>
            <w:rFonts w:ascii="Times New Roman" w:hAnsi="Times New Roman"/>
            <w:color w:val="000000"/>
            <w:u w:val="single"/>
            <w:lang w:val="en-US" w:eastAsia="ar-SA"/>
          </w:rPr>
          <w:t>eric.robinson@liv.ac.uk</w:t>
        </w:r>
      </w:hyperlink>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suppressAutoHyphens/>
        <w:autoSpaceDE w:val="0"/>
        <w:spacing w:line="480" w:lineRule="auto"/>
        <w:jc w:val="center"/>
        <w:rPr>
          <w:rFonts w:ascii="Times New Roman" w:hAnsi="Times New Roman"/>
          <w:color w:val="000000"/>
          <w:lang w:val="en-US" w:eastAsia="ar-SA"/>
        </w:rPr>
      </w:pPr>
    </w:p>
    <w:p w:rsidR="00851C57" w:rsidRPr="00336446" w:rsidRDefault="00851C57" w:rsidP="00851C57">
      <w:pPr>
        <w:tabs>
          <w:tab w:val="left" w:pos="6340"/>
        </w:tabs>
        <w:suppressAutoHyphens/>
        <w:autoSpaceDE w:val="0"/>
        <w:spacing w:line="480" w:lineRule="auto"/>
        <w:rPr>
          <w:rFonts w:ascii="Times New Roman" w:hAnsi="Times New Roman"/>
          <w:color w:val="000000"/>
          <w:lang w:val="en-US" w:eastAsia="ar-SA"/>
        </w:rPr>
      </w:pPr>
      <w:r w:rsidRPr="00336446">
        <w:rPr>
          <w:rFonts w:ascii="Times New Roman" w:hAnsi="Times New Roman"/>
          <w:color w:val="000000"/>
          <w:lang w:val="en-US" w:eastAsia="ar-SA"/>
        </w:rPr>
        <w:tab/>
      </w:r>
    </w:p>
    <w:p w:rsidR="00851C57" w:rsidRPr="00336446" w:rsidRDefault="00851C57" w:rsidP="00851C57">
      <w:pPr>
        <w:suppressAutoHyphens/>
        <w:rPr>
          <w:rFonts w:ascii="Times New Roman" w:hAnsi="Times New Roman"/>
          <w:color w:val="000000"/>
          <w:lang w:val="en-US" w:eastAsia="ar-SA"/>
        </w:rPr>
      </w:pPr>
      <w:r w:rsidRPr="00336446">
        <w:rPr>
          <w:rFonts w:ascii="Times New Roman" w:hAnsi="Times New Roman"/>
          <w:b/>
          <w:color w:val="000000"/>
          <w:lang w:val="en-US" w:eastAsia="ar-SA"/>
        </w:rPr>
        <w:t>Key Words</w:t>
      </w:r>
      <w:r w:rsidRPr="00336446">
        <w:rPr>
          <w:rFonts w:ascii="Times New Roman" w:hAnsi="Times New Roman"/>
          <w:color w:val="000000"/>
          <w:lang w:val="en-US" w:eastAsia="ar-SA"/>
        </w:rPr>
        <w:t>: Reporting; Methodology; Replication; Eating Behavior: Nutrition</w:t>
      </w:r>
    </w:p>
    <w:p w:rsidR="00851C57" w:rsidRPr="00336446" w:rsidRDefault="00851C57" w:rsidP="00851C57">
      <w:pPr>
        <w:suppressAutoHyphens/>
        <w:spacing w:line="480" w:lineRule="auto"/>
        <w:rPr>
          <w:rFonts w:ascii="Times New Roman" w:hAnsi="Times New Roman"/>
          <w:color w:val="000000"/>
          <w:lang w:val="en-US" w:eastAsia="ar-SA"/>
        </w:rPr>
      </w:pPr>
    </w:p>
    <w:p w:rsidR="00851C57" w:rsidRPr="00336446" w:rsidRDefault="00851C57" w:rsidP="00851C57">
      <w:pPr>
        <w:suppressAutoHyphens/>
        <w:spacing w:line="480" w:lineRule="auto"/>
        <w:rPr>
          <w:rStyle w:val="Strong"/>
          <w:rFonts w:ascii="Times New Roman" w:hAnsi="Times New Roman"/>
          <w:color w:val="000000"/>
          <w:bdr w:val="none" w:sz="0" w:space="0" w:color="auto" w:frame="1"/>
          <w:lang w:val="en-US"/>
        </w:rPr>
      </w:pPr>
      <w:r w:rsidRPr="00336446">
        <w:rPr>
          <w:rStyle w:val="Strong"/>
          <w:rFonts w:ascii="Times New Roman" w:hAnsi="Times New Roman"/>
          <w:color w:val="000000"/>
          <w:bdr w:val="none" w:sz="0" w:space="0" w:color="auto" w:frame="1"/>
          <w:lang w:val="en-US"/>
        </w:rPr>
        <w:t xml:space="preserve">Running Title: </w:t>
      </w:r>
      <w:r w:rsidRPr="00336446">
        <w:rPr>
          <w:rStyle w:val="Strong"/>
          <w:rFonts w:ascii="Times New Roman" w:hAnsi="Times New Roman"/>
          <w:b w:val="0"/>
          <w:color w:val="000000"/>
          <w:bdr w:val="none" w:sz="0" w:space="0" w:color="auto" w:frame="1"/>
          <w:lang w:val="en-US"/>
        </w:rPr>
        <w:t>Laboratory studies of eating behavior</w:t>
      </w:r>
    </w:p>
    <w:p w:rsidR="00851C57" w:rsidRDefault="00851C57" w:rsidP="00851C57">
      <w:pPr>
        <w:widowControl w:val="0"/>
        <w:autoSpaceDE w:val="0"/>
        <w:autoSpaceDN w:val="0"/>
        <w:adjustRightInd w:val="0"/>
        <w:spacing w:line="480" w:lineRule="auto"/>
        <w:rPr>
          <w:rFonts w:ascii="Times New Roman" w:hAnsi="Times New Roman" w:cs="Times New Roman"/>
        </w:rPr>
      </w:pPr>
    </w:p>
    <w:p w:rsidR="00363500" w:rsidRPr="00851C57" w:rsidRDefault="00363500" w:rsidP="00851C57">
      <w:pPr>
        <w:widowControl w:val="0"/>
        <w:autoSpaceDE w:val="0"/>
        <w:autoSpaceDN w:val="0"/>
        <w:adjustRightInd w:val="0"/>
        <w:spacing w:line="480" w:lineRule="auto"/>
        <w:rPr>
          <w:rFonts w:ascii="Times New Roman" w:hAnsi="Times New Roman" w:cs="Times New Roman"/>
          <w:lang w:val="en-US"/>
        </w:rPr>
      </w:pPr>
      <w:r w:rsidRPr="00851C57">
        <w:rPr>
          <w:rFonts w:ascii="Times New Roman" w:hAnsi="Times New Roman" w:cs="Times New Roman"/>
        </w:rPr>
        <w:lastRenderedPageBreak/>
        <w:t xml:space="preserve">In a recent research report </w:t>
      </w:r>
      <w:r w:rsidR="00F909D6" w:rsidRPr="00851C57">
        <w:rPr>
          <w:rFonts w:ascii="Times New Roman" w:hAnsi="Times New Roman" w:cs="Times New Roman"/>
        </w:rPr>
        <w:t xml:space="preserve">(Robinson et al., 2018) </w:t>
      </w:r>
      <w:r w:rsidRPr="00851C57">
        <w:rPr>
          <w:rFonts w:ascii="Times New Roman" w:hAnsi="Times New Roman" w:cs="Times New Roman"/>
        </w:rPr>
        <w:t>we examined the methodological and reporting quality of laboratory-based studies of human eating behaviour. Overall, we found that both the methodological and reporting quality</w:t>
      </w:r>
      <w:r w:rsidR="00567894" w:rsidRPr="00851C57">
        <w:rPr>
          <w:rFonts w:ascii="Times New Roman" w:hAnsi="Times New Roman" w:cs="Times New Roman"/>
        </w:rPr>
        <w:t xml:space="preserve"> of studies was sub-optimal. </w:t>
      </w:r>
      <w:r w:rsidR="00182F22" w:rsidRPr="00851C57">
        <w:rPr>
          <w:rFonts w:ascii="Times New Roman" w:hAnsi="Times New Roman" w:cs="Times New Roman"/>
        </w:rPr>
        <w:t>Based on our findings, we</w:t>
      </w:r>
      <w:r w:rsidR="00567894" w:rsidRPr="00851C57">
        <w:rPr>
          <w:rFonts w:ascii="Times New Roman" w:hAnsi="Times New Roman" w:cs="Times New Roman"/>
        </w:rPr>
        <w:t xml:space="preserve"> also </w:t>
      </w:r>
      <w:r w:rsidRPr="00851C57">
        <w:rPr>
          <w:rFonts w:ascii="Times New Roman" w:hAnsi="Times New Roman" w:cs="Times New Roman"/>
        </w:rPr>
        <w:t>made recommendations a</w:t>
      </w:r>
      <w:r w:rsidR="00567894" w:rsidRPr="00851C57">
        <w:rPr>
          <w:rFonts w:ascii="Times New Roman" w:hAnsi="Times New Roman" w:cs="Times New Roman"/>
        </w:rPr>
        <w:t>bout how to address these issues</w:t>
      </w:r>
      <w:r w:rsidRPr="00851C57">
        <w:rPr>
          <w:rFonts w:ascii="Times New Roman" w:hAnsi="Times New Roman" w:cs="Times New Roman"/>
        </w:rPr>
        <w:t xml:space="preserve"> </w:t>
      </w:r>
      <w:r w:rsidR="00567894" w:rsidRPr="00851C57">
        <w:rPr>
          <w:rFonts w:ascii="Times New Roman" w:hAnsi="Times New Roman" w:cs="Times New Roman"/>
        </w:rPr>
        <w:t xml:space="preserve">including the likely need for </w:t>
      </w:r>
      <w:r w:rsidRPr="00851C57">
        <w:rPr>
          <w:rFonts w:ascii="Times New Roman" w:hAnsi="Times New Roman" w:cs="Times New Roman"/>
        </w:rPr>
        <w:t xml:space="preserve">design and reporting guidelines for laboratory studies of eating behaviour. Hetherington and Rolls (2018), Buckland and Dalton (2018), Stubbs and Finlayson (2018), </w:t>
      </w:r>
      <w:r w:rsidRPr="00851C57">
        <w:rPr>
          <w:rFonts w:ascii="Times New Roman" w:hAnsi="Times New Roman" w:cs="Times New Roman"/>
          <w:lang w:val="en-US"/>
        </w:rPr>
        <w:t xml:space="preserve">Best, </w:t>
      </w:r>
      <w:proofErr w:type="spellStart"/>
      <w:r w:rsidRPr="00851C57">
        <w:rPr>
          <w:rFonts w:ascii="Times New Roman" w:hAnsi="Times New Roman" w:cs="Times New Roman"/>
          <w:lang w:val="en-US"/>
        </w:rPr>
        <w:t>Barsalou</w:t>
      </w:r>
      <w:proofErr w:type="spellEnd"/>
      <w:r w:rsidRPr="00851C57">
        <w:rPr>
          <w:rFonts w:ascii="Times New Roman" w:hAnsi="Times New Roman" w:cs="Times New Roman"/>
          <w:lang w:val="en-US"/>
        </w:rPr>
        <w:t xml:space="preserve"> and Papies (2018) and </w:t>
      </w:r>
      <w:proofErr w:type="spellStart"/>
      <w:r w:rsidRPr="00851C57">
        <w:rPr>
          <w:rFonts w:ascii="Times New Roman" w:hAnsi="Times New Roman" w:cs="Times New Roman"/>
          <w:lang w:val="en-US"/>
        </w:rPr>
        <w:t>Meule</w:t>
      </w:r>
      <w:proofErr w:type="spellEnd"/>
      <w:r w:rsidRPr="00851C57">
        <w:rPr>
          <w:rFonts w:ascii="Times New Roman" w:hAnsi="Times New Roman" w:cs="Times New Roman"/>
          <w:lang w:val="en-US"/>
        </w:rPr>
        <w:t xml:space="preserve"> (2018) </w:t>
      </w:r>
      <w:r w:rsidR="00182F22" w:rsidRPr="00851C57">
        <w:rPr>
          <w:rFonts w:ascii="Times New Roman" w:hAnsi="Times New Roman" w:cs="Times New Roman"/>
          <w:lang w:val="en-US"/>
        </w:rPr>
        <w:t>ex</w:t>
      </w:r>
      <w:r w:rsidR="00F74CBF" w:rsidRPr="00851C57">
        <w:rPr>
          <w:rFonts w:ascii="Times New Roman" w:hAnsi="Times New Roman" w:cs="Times New Roman"/>
          <w:lang w:val="en-US"/>
        </w:rPr>
        <w:t xml:space="preserve">panded on </w:t>
      </w:r>
      <w:r w:rsidR="00182F22" w:rsidRPr="00851C57">
        <w:rPr>
          <w:rFonts w:ascii="Times New Roman" w:hAnsi="Times New Roman" w:cs="Times New Roman"/>
          <w:lang w:val="en-US"/>
        </w:rPr>
        <w:t>our recommendations and added some of their own</w:t>
      </w:r>
      <w:r w:rsidRPr="00851C57">
        <w:rPr>
          <w:rFonts w:ascii="Times New Roman" w:hAnsi="Times New Roman" w:cs="Times New Roman"/>
          <w:lang w:val="en-US"/>
        </w:rPr>
        <w:t xml:space="preserve"> </w:t>
      </w:r>
      <w:r w:rsidR="00182F22" w:rsidRPr="00851C57">
        <w:rPr>
          <w:rFonts w:ascii="Times New Roman" w:hAnsi="Times New Roman" w:cs="Times New Roman"/>
        </w:rPr>
        <w:t xml:space="preserve">in response to our </w:t>
      </w:r>
      <w:r w:rsidR="00793B91" w:rsidRPr="00851C57">
        <w:rPr>
          <w:rFonts w:ascii="Times New Roman" w:hAnsi="Times New Roman" w:cs="Times New Roman"/>
          <w:lang w:val="en-US"/>
        </w:rPr>
        <w:t>paper</w:t>
      </w:r>
      <w:r w:rsidR="00F74CBF" w:rsidRPr="00851C57">
        <w:rPr>
          <w:rFonts w:ascii="Times New Roman" w:hAnsi="Times New Roman" w:cs="Times New Roman"/>
          <w:lang w:val="en-US"/>
        </w:rPr>
        <w:t>.</w:t>
      </w:r>
      <w:r w:rsidR="00793B91" w:rsidRPr="00851C57">
        <w:rPr>
          <w:rFonts w:ascii="Times New Roman" w:hAnsi="Times New Roman" w:cs="Times New Roman"/>
          <w:lang w:val="en-US"/>
        </w:rPr>
        <w:t xml:space="preserve"> </w:t>
      </w:r>
    </w:p>
    <w:p w:rsidR="00363500" w:rsidRPr="00851C57" w:rsidRDefault="00363500" w:rsidP="00851C57">
      <w:pPr>
        <w:widowControl w:val="0"/>
        <w:autoSpaceDE w:val="0"/>
        <w:autoSpaceDN w:val="0"/>
        <w:adjustRightInd w:val="0"/>
        <w:spacing w:line="480" w:lineRule="auto"/>
        <w:rPr>
          <w:rFonts w:ascii="Times New Roman" w:hAnsi="Times New Roman" w:cs="Times New Roman"/>
          <w:lang w:val="en-US"/>
        </w:rPr>
      </w:pPr>
    </w:p>
    <w:p w:rsidR="00363500" w:rsidRDefault="00363500" w:rsidP="00851C57">
      <w:pPr>
        <w:widowControl w:val="0"/>
        <w:autoSpaceDE w:val="0"/>
        <w:autoSpaceDN w:val="0"/>
        <w:adjustRightInd w:val="0"/>
        <w:spacing w:line="480" w:lineRule="auto"/>
        <w:rPr>
          <w:rFonts w:ascii="Times New Roman" w:hAnsi="Times New Roman" w:cs="Times New Roman"/>
          <w:lang w:val="en-US"/>
        </w:rPr>
      </w:pPr>
      <w:r w:rsidRPr="00851C57">
        <w:rPr>
          <w:rFonts w:ascii="Times New Roman" w:hAnsi="Times New Roman" w:cs="Times New Roman"/>
          <w:lang w:val="en-US"/>
        </w:rPr>
        <w:t>Across these commentaries there was consensus that laboratory (and field) studies of human eating behavior would benefit from improved methodological and reporting quality</w:t>
      </w:r>
      <w:r w:rsidR="00567894" w:rsidRPr="00851C57">
        <w:rPr>
          <w:rFonts w:ascii="Times New Roman" w:hAnsi="Times New Roman" w:cs="Times New Roman"/>
          <w:lang w:val="en-US"/>
        </w:rPr>
        <w:t xml:space="preserve">. The authors were also in general agreement </w:t>
      </w:r>
      <w:r w:rsidRPr="00851C57">
        <w:rPr>
          <w:rFonts w:ascii="Times New Roman" w:hAnsi="Times New Roman" w:cs="Times New Roman"/>
          <w:lang w:val="en-US"/>
        </w:rPr>
        <w:t>that</w:t>
      </w:r>
      <w:r w:rsidR="00793B91" w:rsidRPr="00851C57">
        <w:rPr>
          <w:rFonts w:ascii="Times New Roman" w:hAnsi="Times New Roman" w:cs="Times New Roman"/>
          <w:lang w:val="en-US"/>
        </w:rPr>
        <w:t xml:space="preserve"> </w:t>
      </w:r>
      <w:r w:rsidR="00F909D6" w:rsidRPr="00851C57">
        <w:rPr>
          <w:rFonts w:ascii="Times New Roman" w:hAnsi="Times New Roman" w:cs="Times New Roman"/>
          <w:lang w:val="en-US"/>
        </w:rPr>
        <w:t>the</w:t>
      </w:r>
      <w:r w:rsidR="00F74CBF" w:rsidRPr="00851C57">
        <w:rPr>
          <w:rFonts w:ascii="Times New Roman" w:hAnsi="Times New Roman" w:cs="Times New Roman"/>
          <w:lang w:val="en-US"/>
        </w:rPr>
        <w:t xml:space="preserve"> </w:t>
      </w:r>
      <w:r w:rsidR="00793B91" w:rsidRPr="00851C57">
        <w:rPr>
          <w:rFonts w:ascii="Times New Roman" w:hAnsi="Times New Roman" w:cs="Times New Roman"/>
          <w:lang w:val="en-US"/>
        </w:rPr>
        <w:t>introduction of</w:t>
      </w:r>
      <w:r w:rsidRPr="00851C57">
        <w:rPr>
          <w:rFonts w:ascii="Times New Roman" w:hAnsi="Times New Roman" w:cs="Times New Roman"/>
          <w:lang w:val="en-US"/>
        </w:rPr>
        <w:t xml:space="preserve"> design and reporting guidelines would </w:t>
      </w:r>
      <w:r w:rsidR="00793B91" w:rsidRPr="00851C57">
        <w:rPr>
          <w:rFonts w:ascii="Times New Roman" w:hAnsi="Times New Roman" w:cs="Times New Roman"/>
          <w:lang w:val="en-US"/>
        </w:rPr>
        <w:t>be timely</w:t>
      </w:r>
      <w:r w:rsidRPr="00851C57">
        <w:rPr>
          <w:rFonts w:ascii="Times New Roman" w:hAnsi="Times New Roman" w:cs="Times New Roman"/>
          <w:lang w:val="en-US"/>
        </w:rPr>
        <w:t xml:space="preserve">. </w:t>
      </w:r>
      <w:r w:rsidR="00567894" w:rsidRPr="00851C57">
        <w:rPr>
          <w:rFonts w:ascii="Times New Roman" w:hAnsi="Times New Roman" w:cs="Times New Roman"/>
          <w:lang w:val="en-US"/>
        </w:rPr>
        <w:t xml:space="preserve">However, </w:t>
      </w:r>
      <w:r w:rsidRPr="00851C57">
        <w:rPr>
          <w:rFonts w:ascii="Times New Roman" w:hAnsi="Times New Roman" w:cs="Times New Roman"/>
          <w:lang w:val="en-US"/>
        </w:rPr>
        <w:t>a number of important features of studies that we did not fully address in our report</w:t>
      </w:r>
      <w:r w:rsidR="00567894" w:rsidRPr="00851C57">
        <w:rPr>
          <w:rFonts w:ascii="Times New Roman" w:hAnsi="Times New Roman" w:cs="Times New Roman"/>
          <w:lang w:val="en-US"/>
        </w:rPr>
        <w:t xml:space="preserve"> were highlighted</w:t>
      </w:r>
      <w:r w:rsidRPr="00851C57">
        <w:rPr>
          <w:rFonts w:ascii="Times New Roman" w:hAnsi="Times New Roman" w:cs="Times New Roman"/>
          <w:lang w:val="en-US"/>
        </w:rPr>
        <w:t>, including</w:t>
      </w:r>
      <w:r w:rsidR="001C3AEF" w:rsidRPr="00851C57">
        <w:rPr>
          <w:rFonts w:ascii="Times New Roman" w:hAnsi="Times New Roman" w:cs="Times New Roman"/>
          <w:lang w:val="en-US"/>
        </w:rPr>
        <w:t xml:space="preserve"> (but not limited to)</w:t>
      </w:r>
      <w:r w:rsidRPr="00851C57">
        <w:rPr>
          <w:rFonts w:ascii="Times New Roman" w:hAnsi="Times New Roman" w:cs="Times New Roman"/>
          <w:lang w:val="en-US"/>
        </w:rPr>
        <w:t xml:space="preserve"> the need to consider food liking (Buckland &amp; Dalton, 2018), </w:t>
      </w:r>
      <w:r w:rsidR="00793B91" w:rsidRPr="00851C57">
        <w:rPr>
          <w:rFonts w:ascii="Times New Roman" w:hAnsi="Times New Roman" w:cs="Times New Roman"/>
          <w:lang w:val="en-US"/>
        </w:rPr>
        <w:t xml:space="preserve">the </w:t>
      </w:r>
      <w:r w:rsidRPr="00851C57">
        <w:rPr>
          <w:rFonts w:ascii="Times New Roman" w:hAnsi="Times New Roman" w:cs="Times New Roman"/>
          <w:lang w:val="en-US"/>
        </w:rPr>
        <w:t xml:space="preserve">level of experimental control (Stubbs and Finlayson, 2018), </w:t>
      </w:r>
      <w:r w:rsidR="00567894" w:rsidRPr="00851C57">
        <w:rPr>
          <w:rFonts w:ascii="Times New Roman" w:hAnsi="Times New Roman" w:cs="Times New Roman"/>
          <w:lang w:val="en-US"/>
        </w:rPr>
        <w:t xml:space="preserve">experimental </w:t>
      </w:r>
      <w:r w:rsidRPr="00851C57">
        <w:rPr>
          <w:rFonts w:ascii="Times New Roman" w:hAnsi="Times New Roman" w:cs="Times New Roman"/>
          <w:lang w:val="en-US"/>
        </w:rPr>
        <w:t xml:space="preserve">context (Best et al., 2018) and the properties of test foods (Hetherington &amp; Rolls, 2018) when designing and reporting </w:t>
      </w:r>
      <w:r w:rsidR="001C3AEF" w:rsidRPr="00851C57">
        <w:rPr>
          <w:rFonts w:ascii="Times New Roman" w:hAnsi="Times New Roman" w:cs="Times New Roman"/>
          <w:lang w:val="en-US"/>
        </w:rPr>
        <w:t>studies.</w:t>
      </w:r>
      <w:r w:rsidR="000D5FF0" w:rsidRPr="00851C57">
        <w:rPr>
          <w:rFonts w:ascii="Times New Roman" w:hAnsi="Times New Roman" w:cs="Times New Roman"/>
          <w:lang w:val="en-US"/>
        </w:rPr>
        <w:t xml:space="preserve"> </w:t>
      </w:r>
      <w:r w:rsidR="001C3AEF" w:rsidRPr="00851C57">
        <w:rPr>
          <w:rFonts w:ascii="Times New Roman" w:hAnsi="Times New Roman" w:cs="Times New Roman"/>
          <w:lang w:val="en-US"/>
        </w:rPr>
        <w:t xml:space="preserve">These </w:t>
      </w:r>
      <w:r w:rsidR="000D5FF0" w:rsidRPr="00851C57">
        <w:rPr>
          <w:rFonts w:ascii="Times New Roman" w:hAnsi="Times New Roman" w:cs="Times New Roman"/>
          <w:lang w:val="en-US"/>
        </w:rPr>
        <w:t xml:space="preserve">valuable </w:t>
      </w:r>
      <w:r w:rsidR="001C3AEF" w:rsidRPr="00851C57">
        <w:rPr>
          <w:rFonts w:ascii="Times New Roman" w:hAnsi="Times New Roman" w:cs="Times New Roman"/>
          <w:lang w:val="en-US"/>
        </w:rPr>
        <w:t>observations extend the limited number of factors we were able to</w:t>
      </w:r>
      <w:r w:rsidR="00686816" w:rsidRPr="00851C57">
        <w:rPr>
          <w:rFonts w:ascii="Times New Roman" w:hAnsi="Times New Roman" w:cs="Times New Roman"/>
          <w:lang w:val="en-US"/>
        </w:rPr>
        <w:t xml:space="preserve"> </w:t>
      </w:r>
      <w:r w:rsidR="00793B91" w:rsidRPr="00851C57">
        <w:rPr>
          <w:rFonts w:ascii="Times New Roman" w:hAnsi="Times New Roman" w:cs="Times New Roman"/>
          <w:lang w:val="en-US"/>
        </w:rPr>
        <w:t xml:space="preserve">investigate </w:t>
      </w:r>
      <w:r w:rsidR="00686816" w:rsidRPr="00851C57">
        <w:rPr>
          <w:rFonts w:ascii="Times New Roman" w:hAnsi="Times New Roman" w:cs="Times New Roman"/>
          <w:lang w:val="en-US"/>
        </w:rPr>
        <w:t xml:space="preserve">in our report. Moreover, the range of factors </w:t>
      </w:r>
      <w:r w:rsidR="00793B91" w:rsidRPr="00851C57">
        <w:rPr>
          <w:rFonts w:ascii="Times New Roman" w:hAnsi="Times New Roman" w:cs="Times New Roman"/>
          <w:lang w:val="en-US"/>
        </w:rPr>
        <w:t xml:space="preserve">that have been identified thus far </w:t>
      </w:r>
      <w:r w:rsidR="001C3AEF" w:rsidRPr="00851C57">
        <w:rPr>
          <w:rFonts w:ascii="Times New Roman" w:hAnsi="Times New Roman" w:cs="Times New Roman"/>
          <w:lang w:val="en-US"/>
        </w:rPr>
        <w:t>confirm</w:t>
      </w:r>
      <w:r w:rsidR="00567894" w:rsidRPr="00851C57">
        <w:rPr>
          <w:rFonts w:ascii="Times New Roman" w:hAnsi="Times New Roman" w:cs="Times New Roman"/>
          <w:lang w:val="en-US"/>
        </w:rPr>
        <w:t>s</w:t>
      </w:r>
      <w:r w:rsidR="001C3AEF" w:rsidRPr="00851C57">
        <w:rPr>
          <w:rFonts w:ascii="Times New Roman" w:hAnsi="Times New Roman" w:cs="Times New Roman"/>
          <w:lang w:val="en-US"/>
        </w:rPr>
        <w:t xml:space="preserve"> that </w:t>
      </w:r>
      <w:r w:rsidR="00686816" w:rsidRPr="00851C57">
        <w:rPr>
          <w:rFonts w:ascii="Times New Roman" w:hAnsi="Times New Roman" w:cs="Times New Roman"/>
          <w:lang w:val="en-US"/>
        </w:rPr>
        <w:t xml:space="preserve">the development of </w:t>
      </w:r>
      <w:r w:rsidR="001C3AEF" w:rsidRPr="00851C57">
        <w:rPr>
          <w:rFonts w:ascii="Times New Roman" w:hAnsi="Times New Roman" w:cs="Times New Roman"/>
          <w:lang w:val="en-US"/>
        </w:rPr>
        <w:t xml:space="preserve">design and reporting guidelines will require </w:t>
      </w:r>
      <w:r w:rsidR="00F909D6" w:rsidRPr="00851C57">
        <w:rPr>
          <w:rFonts w:ascii="Times New Roman" w:hAnsi="Times New Roman" w:cs="Times New Roman"/>
          <w:lang w:val="en-US"/>
        </w:rPr>
        <w:t xml:space="preserve">greater </w:t>
      </w:r>
      <w:r w:rsidR="001C3AEF" w:rsidRPr="00851C57">
        <w:rPr>
          <w:rFonts w:ascii="Times New Roman" w:hAnsi="Times New Roman" w:cs="Times New Roman"/>
          <w:lang w:val="en-US"/>
        </w:rPr>
        <w:t>co</w:t>
      </w:r>
      <w:r w:rsidR="00567894" w:rsidRPr="00851C57">
        <w:rPr>
          <w:rFonts w:ascii="Times New Roman" w:hAnsi="Times New Roman" w:cs="Times New Roman"/>
          <w:lang w:val="en-US"/>
        </w:rPr>
        <w:t>llaboration and co</w:t>
      </w:r>
      <w:r w:rsidR="001C3AEF" w:rsidRPr="00851C57">
        <w:rPr>
          <w:rFonts w:ascii="Times New Roman" w:hAnsi="Times New Roman" w:cs="Times New Roman"/>
          <w:lang w:val="en-US"/>
        </w:rPr>
        <w:t xml:space="preserve">nsensus among researchers. </w:t>
      </w:r>
    </w:p>
    <w:p w:rsidR="00851C57" w:rsidRPr="00851C57" w:rsidRDefault="00851C57" w:rsidP="00851C57">
      <w:pPr>
        <w:widowControl w:val="0"/>
        <w:autoSpaceDE w:val="0"/>
        <w:autoSpaceDN w:val="0"/>
        <w:adjustRightInd w:val="0"/>
        <w:spacing w:line="480" w:lineRule="auto"/>
        <w:rPr>
          <w:rFonts w:ascii="Times New Roman" w:hAnsi="Times New Roman" w:cs="Times New Roman"/>
          <w:lang w:val="en-US"/>
        </w:rPr>
      </w:pPr>
    </w:p>
    <w:p w:rsidR="000D5FF0" w:rsidRPr="00851C57" w:rsidRDefault="000D5FF0" w:rsidP="00851C57">
      <w:pPr>
        <w:widowControl w:val="0"/>
        <w:autoSpaceDE w:val="0"/>
        <w:autoSpaceDN w:val="0"/>
        <w:adjustRightInd w:val="0"/>
        <w:spacing w:line="480" w:lineRule="auto"/>
        <w:rPr>
          <w:rFonts w:ascii="Times New Roman" w:hAnsi="Times New Roman" w:cs="Times New Roman"/>
          <w:lang w:val="en-US"/>
        </w:rPr>
      </w:pPr>
      <w:r w:rsidRPr="00851C57">
        <w:rPr>
          <w:rFonts w:ascii="Times New Roman" w:hAnsi="Times New Roman" w:cs="Times New Roman"/>
          <w:lang w:val="en-US"/>
        </w:rPr>
        <w:t>Statistical considerat</w:t>
      </w:r>
      <w:r w:rsidR="00567894" w:rsidRPr="00851C57">
        <w:rPr>
          <w:rFonts w:ascii="Times New Roman" w:hAnsi="Times New Roman" w:cs="Times New Roman"/>
          <w:lang w:val="en-US"/>
        </w:rPr>
        <w:t>ions were also discussed</w:t>
      </w:r>
      <w:r w:rsidRPr="00851C57">
        <w:rPr>
          <w:rFonts w:ascii="Times New Roman" w:hAnsi="Times New Roman" w:cs="Times New Roman"/>
          <w:lang w:val="en-US"/>
        </w:rPr>
        <w:t xml:space="preserve">. Studies of eating </w:t>
      </w:r>
      <w:proofErr w:type="spellStart"/>
      <w:r w:rsidRPr="00851C57">
        <w:rPr>
          <w:rFonts w:ascii="Times New Roman" w:hAnsi="Times New Roman" w:cs="Times New Roman"/>
          <w:lang w:val="en-US"/>
        </w:rPr>
        <w:t>behaviour</w:t>
      </w:r>
      <w:proofErr w:type="spellEnd"/>
      <w:r w:rsidRPr="00851C57">
        <w:rPr>
          <w:rFonts w:ascii="Times New Roman" w:hAnsi="Times New Roman" w:cs="Times New Roman"/>
          <w:lang w:val="en-US"/>
        </w:rPr>
        <w:t xml:space="preserve"> can be both </w:t>
      </w:r>
      <w:r w:rsidRPr="00851C57">
        <w:rPr>
          <w:rFonts w:ascii="Times New Roman" w:hAnsi="Times New Roman" w:cs="Times New Roman"/>
          <w:lang w:val="en-US"/>
        </w:rPr>
        <w:lastRenderedPageBreak/>
        <w:t>time and resource intensive, so the recommendation</w:t>
      </w:r>
      <w:r w:rsidR="00346B79" w:rsidRPr="00851C57">
        <w:rPr>
          <w:rFonts w:ascii="Times New Roman" w:hAnsi="Times New Roman" w:cs="Times New Roman"/>
          <w:lang w:val="en-US"/>
        </w:rPr>
        <w:t>s</w:t>
      </w:r>
      <w:r w:rsidRPr="00851C57">
        <w:rPr>
          <w:rFonts w:ascii="Times New Roman" w:hAnsi="Times New Roman" w:cs="Times New Roman"/>
          <w:lang w:val="en-US"/>
        </w:rPr>
        <w:t xml:space="preserve"> </w:t>
      </w:r>
      <w:r w:rsidR="00346B79" w:rsidRPr="00851C57">
        <w:rPr>
          <w:rFonts w:ascii="Times New Roman" w:hAnsi="Times New Roman" w:cs="Times New Roman"/>
          <w:lang w:val="en-US"/>
        </w:rPr>
        <w:t>from</w:t>
      </w:r>
      <w:r w:rsidRPr="00851C57">
        <w:rPr>
          <w:rFonts w:ascii="Times New Roman" w:hAnsi="Times New Roman" w:cs="Times New Roman"/>
          <w:lang w:val="en-US"/>
        </w:rPr>
        <w:t xml:space="preserve"> Best, </w:t>
      </w:r>
      <w:proofErr w:type="spellStart"/>
      <w:r w:rsidRPr="00851C57">
        <w:rPr>
          <w:rFonts w:ascii="Times New Roman" w:hAnsi="Times New Roman" w:cs="Times New Roman"/>
          <w:lang w:val="en-US"/>
        </w:rPr>
        <w:t>Barsalou</w:t>
      </w:r>
      <w:proofErr w:type="spellEnd"/>
      <w:r w:rsidRPr="00851C57">
        <w:rPr>
          <w:rFonts w:ascii="Times New Roman" w:hAnsi="Times New Roman" w:cs="Times New Roman"/>
          <w:lang w:val="en-US"/>
        </w:rPr>
        <w:t xml:space="preserve"> and Papies (2018) for researchers to consider sequential hypothesis testing when desi</w:t>
      </w:r>
      <w:r w:rsidR="00567894" w:rsidRPr="00851C57">
        <w:rPr>
          <w:rFonts w:ascii="Times New Roman" w:hAnsi="Times New Roman" w:cs="Times New Roman"/>
          <w:lang w:val="en-US"/>
        </w:rPr>
        <w:t>gning studies is very relevant</w:t>
      </w:r>
      <w:r w:rsidRPr="00851C57">
        <w:rPr>
          <w:rFonts w:ascii="Times New Roman" w:hAnsi="Times New Roman" w:cs="Times New Roman"/>
          <w:lang w:val="en-US"/>
        </w:rPr>
        <w:t xml:space="preserve">. Hetherington and Rolls (2018) </w:t>
      </w:r>
      <w:r w:rsidR="00346B79" w:rsidRPr="00851C57">
        <w:rPr>
          <w:rFonts w:ascii="Times New Roman" w:hAnsi="Times New Roman" w:cs="Times New Roman"/>
          <w:lang w:val="en-US"/>
        </w:rPr>
        <w:t>highlight the importance of reporting findings</w:t>
      </w:r>
      <w:r w:rsidRPr="00851C57">
        <w:rPr>
          <w:rFonts w:ascii="Times New Roman" w:hAnsi="Times New Roman" w:cs="Times New Roman"/>
          <w:lang w:val="en-US"/>
        </w:rPr>
        <w:t xml:space="preserve"> in a </w:t>
      </w:r>
      <w:r w:rsidR="00567894" w:rsidRPr="00851C57">
        <w:rPr>
          <w:rFonts w:ascii="Times New Roman" w:hAnsi="Times New Roman" w:cs="Times New Roman"/>
          <w:lang w:val="en-US"/>
        </w:rPr>
        <w:t>meaningful way</w:t>
      </w:r>
      <w:r w:rsidR="0040332F" w:rsidRPr="00851C57">
        <w:rPr>
          <w:rFonts w:ascii="Times New Roman" w:hAnsi="Times New Roman" w:cs="Times New Roman"/>
          <w:lang w:val="en-US"/>
        </w:rPr>
        <w:t xml:space="preserve"> (e.g. difference in kcals)</w:t>
      </w:r>
      <w:r w:rsidR="00567894" w:rsidRPr="00851C57">
        <w:rPr>
          <w:rFonts w:ascii="Times New Roman" w:hAnsi="Times New Roman" w:cs="Times New Roman"/>
          <w:lang w:val="en-US"/>
        </w:rPr>
        <w:t>. W</w:t>
      </w:r>
      <w:r w:rsidRPr="00851C57">
        <w:rPr>
          <w:rFonts w:ascii="Times New Roman" w:hAnsi="Times New Roman" w:cs="Times New Roman"/>
          <w:lang w:val="en-US"/>
        </w:rPr>
        <w:t xml:space="preserve">e agree </w:t>
      </w:r>
      <w:r w:rsidR="00346B79" w:rsidRPr="00851C57">
        <w:rPr>
          <w:rFonts w:ascii="Times New Roman" w:hAnsi="Times New Roman" w:cs="Times New Roman"/>
          <w:lang w:val="en-US"/>
        </w:rPr>
        <w:t xml:space="preserve">with </w:t>
      </w:r>
      <w:r w:rsidRPr="00851C57">
        <w:rPr>
          <w:rFonts w:ascii="Times New Roman" w:hAnsi="Times New Roman" w:cs="Times New Roman"/>
          <w:lang w:val="en-US"/>
        </w:rPr>
        <w:t xml:space="preserve">this point, with the caveat that </w:t>
      </w:r>
      <w:r w:rsidR="00346B79" w:rsidRPr="00851C57">
        <w:rPr>
          <w:rFonts w:ascii="Times New Roman" w:hAnsi="Times New Roman" w:cs="Times New Roman"/>
          <w:lang w:val="en-US"/>
        </w:rPr>
        <w:t xml:space="preserve">it is also important to report findings </w:t>
      </w:r>
      <w:r w:rsidRPr="00851C57">
        <w:rPr>
          <w:rFonts w:ascii="Times New Roman" w:hAnsi="Times New Roman" w:cs="Times New Roman"/>
          <w:lang w:val="en-US"/>
        </w:rPr>
        <w:t xml:space="preserve">in a way that </w:t>
      </w:r>
      <w:r w:rsidR="00346B79" w:rsidRPr="00851C57">
        <w:rPr>
          <w:rFonts w:ascii="Times New Roman" w:hAnsi="Times New Roman" w:cs="Times New Roman"/>
          <w:lang w:val="en-US"/>
        </w:rPr>
        <w:t>permits</w:t>
      </w:r>
      <w:r w:rsidRPr="00851C57">
        <w:rPr>
          <w:rFonts w:ascii="Times New Roman" w:hAnsi="Times New Roman" w:cs="Times New Roman"/>
          <w:lang w:val="en-US"/>
        </w:rPr>
        <w:t xml:space="preserve"> others to replicate and/or compare findings to other studies (e.g. </w:t>
      </w:r>
      <w:r w:rsidR="00567894" w:rsidRPr="00851C57">
        <w:rPr>
          <w:rFonts w:ascii="Times New Roman" w:hAnsi="Times New Roman" w:cs="Times New Roman"/>
          <w:lang w:val="en-US"/>
        </w:rPr>
        <w:t>the inclusion</w:t>
      </w:r>
      <w:r w:rsidR="005E5804" w:rsidRPr="00851C57">
        <w:rPr>
          <w:rFonts w:ascii="Times New Roman" w:hAnsi="Times New Roman" w:cs="Times New Roman"/>
          <w:lang w:val="en-US"/>
        </w:rPr>
        <w:t xml:space="preserve"> of a measure of effect size). Hetherington and Rolls (2018) also argue that secondary ‘exploratory’ analyses are valuable and can provide new insights, even if underpowered. Whilst we agree with this consideration in principle, there will of course be instances in which </w:t>
      </w:r>
      <w:r w:rsidR="00346B79" w:rsidRPr="00851C57">
        <w:rPr>
          <w:rFonts w:ascii="Times New Roman" w:hAnsi="Times New Roman" w:cs="Times New Roman"/>
          <w:lang w:val="en-US"/>
        </w:rPr>
        <w:t>exploratory</w:t>
      </w:r>
      <w:r w:rsidR="005E5804" w:rsidRPr="00851C57">
        <w:rPr>
          <w:rFonts w:ascii="Times New Roman" w:hAnsi="Times New Roman" w:cs="Times New Roman"/>
          <w:lang w:val="en-US"/>
        </w:rPr>
        <w:t xml:space="preserve"> analyses </w:t>
      </w:r>
      <w:r w:rsidR="00A027E3" w:rsidRPr="00851C57">
        <w:rPr>
          <w:rFonts w:ascii="Times New Roman" w:hAnsi="Times New Roman" w:cs="Times New Roman"/>
          <w:lang w:val="en-US"/>
        </w:rPr>
        <w:t xml:space="preserve">may </w:t>
      </w:r>
      <w:r w:rsidR="00346B79" w:rsidRPr="00851C57">
        <w:rPr>
          <w:rFonts w:ascii="Times New Roman" w:hAnsi="Times New Roman" w:cs="Times New Roman"/>
          <w:lang w:val="en-US"/>
        </w:rPr>
        <w:t xml:space="preserve">yield unreliable findings that prompt investigators to </w:t>
      </w:r>
      <w:r w:rsidR="002B274A" w:rsidRPr="00851C57">
        <w:rPr>
          <w:rFonts w:ascii="Times New Roman" w:hAnsi="Times New Roman" w:cs="Times New Roman"/>
          <w:lang w:val="en-US"/>
        </w:rPr>
        <w:t>focus</w:t>
      </w:r>
      <w:r w:rsidR="00346B79" w:rsidRPr="00851C57">
        <w:rPr>
          <w:rFonts w:ascii="Times New Roman" w:hAnsi="Times New Roman" w:cs="Times New Roman"/>
          <w:lang w:val="en-US"/>
        </w:rPr>
        <w:t xml:space="preserve"> </w:t>
      </w:r>
      <w:r w:rsidR="002B274A" w:rsidRPr="00851C57">
        <w:rPr>
          <w:rFonts w:ascii="Times New Roman" w:hAnsi="Times New Roman" w:cs="Times New Roman"/>
          <w:lang w:val="en-US"/>
        </w:rPr>
        <w:t xml:space="preserve">their </w:t>
      </w:r>
      <w:r w:rsidR="00346B79" w:rsidRPr="00851C57">
        <w:rPr>
          <w:rFonts w:ascii="Times New Roman" w:hAnsi="Times New Roman" w:cs="Times New Roman"/>
          <w:lang w:val="en-US"/>
        </w:rPr>
        <w:t xml:space="preserve">time and resources in pursuing </w:t>
      </w:r>
      <w:r w:rsidR="002B274A" w:rsidRPr="00851C57">
        <w:rPr>
          <w:rFonts w:ascii="Times New Roman" w:hAnsi="Times New Roman" w:cs="Times New Roman"/>
          <w:lang w:val="en-US"/>
        </w:rPr>
        <w:t xml:space="preserve">a false </w:t>
      </w:r>
      <w:r w:rsidR="00346B79" w:rsidRPr="00851C57">
        <w:rPr>
          <w:rFonts w:ascii="Times New Roman" w:hAnsi="Times New Roman" w:cs="Times New Roman"/>
          <w:lang w:val="en-US"/>
        </w:rPr>
        <w:t>finding.</w:t>
      </w:r>
      <w:r w:rsidR="005E5804" w:rsidRPr="00851C57">
        <w:rPr>
          <w:rFonts w:ascii="Times New Roman" w:hAnsi="Times New Roman" w:cs="Times New Roman"/>
          <w:lang w:val="en-US"/>
        </w:rPr>
        <w:t xml:space="preserve"> </w:t>
      </w:r>
      <w:proofErr w:type="gramStart"/>
      <w:r w:rsidR="00346B79" w:rsidRPr="00851C57">
        <w:rPr>
          <w:rFonts w:ascii="Times New Roman" w:hAnsi="Times New Roman" w:cs="Times New Roman"/>
          <w:lang w:val="en-US"/>
        </w:rPr>
        <w:t>Consideration of</w:t>
      </w:r>
      <w:r w:rsidR="005E5804" w:rsidRPr="00851C57">
        <w:rPr>
          <w:rFonts w:ascii="Times New Roman" w:hAnsi="Times New Roman" w:cs="Times New Roman"/>
          <w:lang w:val="en-US"/>
        </w:rPr>
        <w:t xml:space="preserve"> the </w:t>
      </w:r>
      <w:r w:rsidR="00BC3DA6">
        <w:rPr>
          <w:rFonts w:ascii="Times New Roman" w:hAnsi="Times New Roman" w:cs="Times New Roman"/>
          <w:lang w:val="en-US"/>
        </w:rPr>
        <w:t xml:space="preserve">level of </w:t>
      </w:r>
      <w:r w:rsidR="005E5804" w:rsidRPr="00851C57">
        <w:rPr>
          <w:rFonts w:ascii="Times New Roman" w:hAnsi="Times New Roman" w:cs="Times New Roman"/>
          <w:lang w:val="en-US"/>
        </w:rPr>
        <w:t xml:space="preserve">statistical power of </w:t>
      </w:r>
      <w:r w:rsidR="00346B79" w:rsidRPr="00851C57">
        <w:rPr>
          <w:rFonts w:ascii="Times New Roman" w:hAnsi="Times New Roman" w:cs="Times New Roman"/>
          <w:lang w:val="en-US"/>
        </w:rPr>
        <w:t xml:space="preserve">exploratory </w:t>
      </w:r>
      <w:r w:rsidR="005E5804" w:rsidRPr="00851C57">
        <w:rPr>
          <w:rFonts w:ascii="Times New Roman" w:hAnsi="Times New Roman" w:cs="Times New Roman"/>
          <w:lang w:val="en-US"/>
        </w:rPr>
        <w:t xml:space="preserve">analyses and accounting for multiple </w:t>
      </w:r>
      <w:r w:rsidR="00567894" w:rsidRPr="00851C57">
        <w:rPr>
          <w:rFonts w:ascii="Times New Roman" w:hAnsi="Times New Roman" w:cs="Times New Roman"/>
          <w:lang w:val="en-US"/>
        </w:rPr>
        <w:t xml:space="preserve">significance testing </w:t>
      </w:r>
      <w:r w:rsidR="00346B79" w:rsidRPr="00851C57">
        <w:rPr>
          <w:rFonts w:ascii="Times New Roman" w:hAnsi="Times New Roman" w:cs="Times New Roman"/>
          <w:lang w:val="en-US"/>
        </w:rPr>
        <w:t>partially mitigate</w:t>
      </w:r>
      <w:proofErr w:type="gramEnd"/>
      <w:r w:rsidR="00346B79" w:rsidRPr="00851C57">
        <w:rPr>
          <w:rFonts w:ascii="Times New Roman" w:hAnsi="Times New Roman" w:cs="Times New Roman"/>
          <w:lang w:val="en-US"/>
        </w:rPr>
        <w:t xml:space="preserve"> </w:t>
      </w:r>
      <w:r w:rsidR="00567894" w:rsidRPr="00851C57">
        <w:rPr>
          <w:rFonts w:ascii="Times New Roman" w:hAnsi="Times New Roman" w:cs="Times New Roman"/>
          <w:lang w:val="en-US"/>
        </w:rPr>
        <w:t>these concerns</w:t>
      </w:r>
      <w:r w:rsidR="005E5804" w:rsidRPr="00851C57">
        <w:rPr>
          <w:rFonts w:ascii="Times New Roman" w:hAnsi="Times New Roman" w:cs="Times New Roman"/>
          <w:lang w:val="en-US"/>
        </w:rPr>
        <w:t>.</w:t>
      </w:r>
      <w:r w:rsidR="00732CC2" w:rsidRPr="00851C57">
        <w:rPr>
          <w:rFonts w:ascii="Times New Roman" w:hAnsi="Times New Roman" w:cs="Times New Roman"/>
          <w:lang w:val="en-US"/>
        </w:rPr>
        <w:t xml:space="preserve"> Likewise, we agree with Hetherington and Rolls (2018) that it is important that exploratory analyses are labelled as such, as e</w:t>
      </w:r>
      <w:r w:rsidR="00732CC2" w:rsidRPr="00851C57">
        <w:rPr>
          <w:rFonts w:ascii="Times New Roman" w:hAnsi="Times New Roman" w:cs="Times New Roman"/>
          <w:lang w:val="en-US"/>
        </w:rPr>
        <w:t xml:space="preserve">nsuring </w:t>
      </w:r>
      <w:r w:rsidR="00BC3DA6">
        <w:rPr>
          <w:rFonts w:ascii="Times New Roman" w:hAnsi="Times New Roman" w:cs="Times New Roman"/>
          <w:lang w:val="en-US"/>
        </w:rPr>
        <w:t xml:space="preserve">that </w:t>
      </w:r>
      <w:r w:rsidR="00732CC2" w:rsidRPr="00851C57">
        <w:rPr>
          <w:rFonts w:ascii="Times New Roman" w:hAnsi="Times New Roman" w:cs="Times New Roman"/>
          <w:lang w:val="en-US"/>
        </w:rPr>
        <w:t>a</w:t>
      </w:r>
      <w:r w:rsidR="00732CC2" w:rsidRPr="00851C57">
        <w:rPr>
          <w:rFonts w:ascii="Times New Roman" w:hAnsi="Times New Roman" w:cs="Times New Roman"/>
          <w:lang w:val="en-US"/>
        </w:rPr>
        <w:t xml:space="preserve"> clear distinction</w:t>
      </w:r>
      <w:r w:rsidR="00732CC2" w:rsidRPr="00851C57">
        <w:rPr>
          <w:rFonts w:ascii="Times New Roman" w:hAnsi="Times New Roman" w:cs="Times New Roman"/>
          <w:lang w:val="en-US"/>
        </w:rPr>
        <w:t xml:space="preserve"> </w:t>
      </w:r>
      <w:r w:rsidR="00732CC2" w:rsidRPr="00851C57">
        <w:rPr>
          <w:rFonts w:ascii="Times New Roman" w:hAnsi="Times New Roman" w:cs="Times New Roman"/>
          <w:lang w:val="en-US"/>
        </w:rPr>
        <w:t xml:space="preserve">is made </w:t>
      </w:r>
      <w:r w:rsidR="00732CC2" w:rsidRPr="00851C57">
        <w:rPr>
          <w:rFonts w:ascii="Times New Roman" w:hAnsi="Times New Roman" w:cs="Times New Roman"/>
          <w:lang w:val="en-US"/>
        </w:rPr>
        <w:t xml:space="preserve">between </w:t>
      </w:r>
      <w:r w:rsidR="00732CC2" w:rsidRPr="00851C57">
        <w:rPr>
          <w:rFonts w:ascii="Times New Roman" w:hAnsi="Times New Roman" w:cs="Times New Roman"/>
          <w:lang w:val="en-US"/>
        </w:rPr>
        <w:t xml:space="preserve">pre-specified </w:t>
      </w:r>
      <w:r w:rsidR="00732CC2" w:rsidRPr="00851C57">
        <w:rPr>
          <w:rFonts w:ascii="Times New Roman" w:hAnsi="Times New Roman" w:cs="Times New Roman"/>
          <w:lang w:val="en-US"/>
        </w:rPr>
        <w:t xml:space="preserve">hypothesis testing and exploratory </w:t>
      </w:r>
      <w:r w:rsidR="00732CC2" w:rsidRPr="00851C57">
        <w:rPr>
          <w:rFonts w:ascii="Times New Roman" w:hAnsi="Times New Roman" w:cs="Times New Roman"/>
          <w:lang w:val="en-US"/>
        </w:rPr>
        <w:t>post-hoc data analysis ensures</w:t>
      </w:r>
      <w:r w:rsidR="00BC3DA6">
        <w:rPr>
          <w:rFonts w:ascii="Times New Roman" w:hAnsi="Times New Roman" w:cs="Times New Roman"/>
          <w:lang w:val="en-US"/>
        </w:rPr>
        <w:t xml:space="preserve"> that </w:t>
      </w:r>
      <w:r w:rsidR="00732CC2" w:rsidRPr="00851C57">
        <w:rPr>
          <w:rFonts w:ascii="Times New Roman" w:hAnsi="Times New Roman" w:cs="Times New Roman"/>
          <w:lang w:val="en-US"/>
        </w:rPr>
        <w:t>the evidentia</w:t>
      </w:r>
      <w:r w:rsidR="00732CC2" w:rsidRPr="00851C57">
        <w:rPr>
          <w:rFonts w:ascii="Times New Roman" w:hAnsi="Times New Roman" w:cs="Times New Roman"/>
          <w:lang w:val="en-US"/>
        </w:rPr>
        <w:t>l</w:t>
      </w:r>
      <w:r w:rsidR="00BC3DA6">
        <w:rPr>
          <w:rFonts w:ascii="Times New Roman" w:hAnsi="Times New Roman" w:cs="Times New Roman"/>
          <w:lang w:val="en-US"/>
        </w:rPr>
        <w:t xml:space="preserve"> value of both types of approach</w:t>
      </w:r>
      <w:r w:rsidR="00732CC2" w:rsidRPr="00851C57">
        <w:rPr>
          <w:rFonts w:ascii="Times New Roman" w:hAnsi="Times New Roman" w:cs="Times New Roman"/>
          <w:lang w:val="en-US"/>
        </w:rPr>
        <w:t xml:space="preserve"> is retained (</w:t>
      </w:r>
      <w:r w:rsidR="00732CC2" w:rsidRPr="00851C57">
        <w:rPr>
          <w:rFonts w:ascii="Times New Roman" w:hAnsi="Times New Roman" w:cs="Times New Roman"/>
          <w:lang w:val="en-US"/>
        </w:rPr>
        <w:t>Chambers</w:t>
      </w:r>
      <w:r w:rsidR="00732CC2" w:rsidRPr="00851C57">
        <w:rPr>
          <w:rFonts w:ascii="Times New Roman" w:hAnsi="Times New Roman" w:cs="Times New Roman"/>
          <w:lang w:val="en-US"/>
        </w:rPr>
        <w:t xml:space="preserve">, </w:t>
      </w:r>
      <w:proofErr w:type="spellStart"/>
      <w:r w:rsidR="00732CC2" w:rsidRPr="00851C57">
        <w:rPr>
          <w:rFonts w:ascii="Times New Roman" w:hAnsi="Times New Roman" w:cs="Times New Roman"/>
          <w:lang w:val="en-US"/>
        </w:rPr>
        <w:t>Feredoes</w:t>
      </w:r>
      <w:proofErr w:type="spellEnd"/>
      <w:r w:rsidR="00732CC2" w:rsidRPr="00851C57">
        <w:rPr>
          <w:rFonts w:ascii="Times New Roman" w:hAnsi="Times New Roman" w:cs="Times New Roman"/>
          <w:lang w:val="en-US"/>
        </w:rPr>
        <w:t xml:space="preserve">, </w:t>
      </w:r>
      <w:proofErr w:type="spellStart"/>
      <w:r w:rsidR="00732CC2" w:rsidRPr="00851C57">
        <w:rPr>
          <w:rFonts w:ascii="Times New Roman" w:hAnsi="Times New Roman" w:cs="Times New Roman"/>
          <w:lang w:val="en-US"/>
        </w:rPr>
        <w:t>Muthukumaraswamy</w:t>
      </w:r>
      <w:proofErr w:type="spellEnd"/>
      <w:r w:rsidR="00732CC2" w:rsidRPr="00851C57">
        <w:rPr>
          <w:rFonts w:ascii="Times New Roman" w:hAnsi="Times New Roman" w:cs="Times New Roman"/>
          <w:lang w:val="en-US"/>
        </w:rPr>
        <w:t xml:space="preserve"> &amp; </w:t>
      </w:r>
      <w:r w:rsidR="00732CC2" w:rsidRPr="00851C57">
        <w:rPr>
          <w:rFonts w:ascii="Times New Roman" w:hAnsi="Times New Roman" w:cs="Times New Roman"/>
          <w:lang w:val="en-US"/>
        </w:rPr>
        <w:t>Etchells</w:t>
      </w:r>
      <w:r w:rsidR="00732CC2" w:rsidRPr="00851C57">
        <w:rPr>
          <w:rFonts w:ascii="Times New Roman" w:hAnsi="Times New Roman" w:cs="Times New Roman"/>
          <w:lang w:val="en-US"/>
        </w:rPr>
        <w:t xml:space="preserve">, 2014). </w:t>
      </w:r>
    </w:p>
    <w:p w:rsidR="005E5804" w:rsidRPr="00851C57" w:rsidRDefault="005E5804" w:rsidP="00851C57">
      <w:pPr>
        <w:widowControl w:val="0"/>
        <w:autoSpaceDE w:val="0"/>
        <w:autoSpaceDN w:val="0"/>
        <w:adjustRightInd w:val="0"/>
        <w:spacing w:line="480" w:lineRule="auto"/>
        <w:rPr>
          <w:rFonts w:ascii="Times New Roman" w:hAnsi="Times New Roman" w:cs="Times New Roman"/>
          <w:lang w:val="en-US"/>
        </w:rPr>
      </w:pPr>
    </w:p>
    <w:p w:rsidR="005E5804" w:rsidRPr="00851C57" w:rsidRDefault="005E5804" w:rsidP="00851C57">
      <w:pPr>
        <w:widowControl w:val="0"/>
        <w:autoSpaceDE w:val="0"/>
        <w:autoSpaceDN w:val="0"/>
        <w:adjustRightInd w:val="0"/>
        <w:spacing w:line="480" w:lineRule="auto"/>
        <w:rPr>
          <w:rFonts w:ascii="Times New Roman" w:hAnsi="Times New Roman" w:cs="Times New Roman"/>
          <w:lang w:val="en-US"/>
        </w:rPr>
      </w:pPr>
      <w:r w:rsidRPr="00851C57">
        <w:rPr>
          <w:rFonts w:ascii="Times New Roman" w:hAnsi="Times New Roman" w:cs="Times New Roman"/>
          <w:lang w:val="en-US"/>
        </w:rPr>
        <w:t xml:space="preserve">Although there was consensus that design and reporting guidelines </w:t>
      </w:r>
      <w:r w:rsidR="00346B79" w:rsidRPr="00851C57">
        <w:rPr>
          <w:rFonts w:ascii="Times New Roman" w:hAnsi="Times New Roman" w:cs="Times New Roman"/>
          <w:lang w:val="en-US"/>
        </w:rPr>
        <w:t>would improve research in the field</w:t>
      </w:r>
      <w:r w:rsidRPr="00851C57">
        <w:rPr>
          <w:rFonts w:ascii="Times New Roman" w:hAnsi="Times New Roman" w:cs="Times New Roman"/>
          <w:lang w:val="en-US"/>
        </w:rPr>
        <w:t xml:space="preserve">, </w:t>
      </w:r>
      <w:r w:rsidR="00346B79" w:rsidRPr="00851C57">
        <w:rPr>
          <w:rFonts w:ascii="Times New Roman" w:hAnsi="Times New Roman" w:cs="Times New Roman"/>
          <w:lang w:val="en-US"/>
        </w:rPr>
        <w:t xml:space="preserve">commenters emphasized the importance of </w:t>
      </w:r>
      <w:r w:rsidRPr="00851C57">
        <w:rPr>
          <w:rFonts w:ascii="Times New Roman" w:hAnsi="Times New Roman" w:cs="Times New Roman"/>
          <w:lang w:val="en-US"/>
        </w:rPr>
        <w:t xml:space="preserve">ensuring that guidelines can be used </w:t>
      </w:r>
      <w:r w:rsidR="00346B79" w:rsidRPr="00851C57">
        <w:rPr>
          <w:rFonts w:ascii="Times New Roman" w:hAnsi="Times New Roman" w:cs="Times New Roman"/>
          <w:lang w:val="en-US"/>
        </w:rPr>
        <w:t>flexibly</w:t>
      </w:r>
      <w:r w:rsidRPr="00851C57">
        <w:rPr>
          <w:rFonts w:ascii="Times New Roman" w:hAnsi="Times New Roman" w:cs="Times New Roman"/>
          <w:lang w:val="en-US"/>
        </w:rPr>
        <w:t xml:space="preserve"> (where appropriate) and do not </w:t>
      </w:r>
      <w:r w:rsidR="00346B79" w:rsidRPr="00851C57">
        <w:rPr>
          <w:rFonts w:ascii="Times New Roman" w:hAnsi="Times New Roman" w:cs="Times New Roman"/>
          <w:lang w:val="en-US"/>
        </w:rPr>
        <w:t>prematurely stifle innovation</w:t>
      </w:r>
      <w:r w:rsidRPr="00851C57">
        <w:rPr>
          <w:rFonts w:ascii="Times New Roman" w:hAnsi="Times New Roman" w:cs="Times New Roman"/>
          <w:lang w:val="en-US"/>
        </w:rPr>
        <w:t xml:space="preserve"> (Hetherington and Rolls, 2018). </w:t>
      </w:r>
      <w:r w:rsidR="00346B79" w:rsidRPr="00851C57">
        <w:rPr>
          <w:rFonts w:ascii="Times New Roman" w:hAnsi="Times New Roman" w:cs="Times New Roman"/>
          <w:lang w:val="en-US"/>
        </w:rPr>
        <w:t xml:space="preserve">For example, </w:t>
      </w:r>
      <w:proofErr w:type="spellStart"/>
      <w:r w:rsidR="00567894" w:rsidRPr="00851C57">
        <w:rPr>
          <w:rFonts w:ascii="Times New Roman" w:hAnsi="Times New Roman" w:cs="Times New Roman"/>
          <w:lang w:val="en-US"/>
        </w:rPr>
        <w:t>Meule</w:t>
      </w:r>
      <w:proofErr w:type="spellEnd"/>
      <w:r w:rsidR="00567894" w:rsidRPr="00851C57">
        <w:rPr>
          <w:rFonts w:ascii="Times New Roman" w:hAnsi="Times New Roman" w:cs="Times New Roman"/>
          <w:lang w:val="en-US"/>
        </w:rPr>
        <w:t xml:space="preserve"> (2018) noted that d</w:t>
      </w:r>
      <w:r w:rsidRPr="00851C57">
        <w:rPr>
          <w:rFonts w:ascii="Times New Roman" w:hAnsi="Times New Roman" w:cs="Times New Roman"/>
          <w:lang w:val="en-US"/>
        </w:rPr>
        <w:t>ependent on the research hypothesis being tested, it is not always appropriate to standardize</w:t>
      </w:r>
      <w:r w:rsidR="00567894" w:rsidRPr="00851C57">
        <w:rPr>
          <w:rFonts w:ascii="Times New Roman" w:hAnsi="Times New Roman" w:cs="Times New Roman"/>
          <w:lang w:val="en-US"/>
        </w:rPr>
        <w:t xml:space="preserve"> appetite </w:t>
      </w:r>
      <w:r w:rsidRPr="00851C57">
        <w:rPr>
          <w:rFonts w:ascii="Times New Roman" w:hAnsi="Times New Roman" w:cs="Times New Roman"/>
          <w:lang w:val="en-US"/>
        </w:rPr>
        <w:t>prior to a laboratory session</w:t>
      </w:r>
      <w:r w:rsidR="006B52E2" w:rsidRPr="00851C57">
        <w:rPr>
          <w:rFonts w:ascii="Times New Roman" w:hAnsi="Times New Roman" w:cs="Times New Roman"/>
          <w:lang w:val="en-US"/>
        </w:rPr>
        <w:t xml:space="preserve"> and</w:t>
      </w:r>
      <w:r w:rsidR="00346B79" w:rsidRPr="00851C57">
        <w:rPr>
          <w:rFonts w:ascii="Times New Roman" w:hAnsi="Times New Roman" w:cs="Times New Roman"/>
          <w:lang w:val="en-US"/>
        </w:rPr>
        <w:t xml:space="preserve">, for example, if </w:t>
      </w:r>
      <w:r w:rsidR="006B52E2" w:rsidRPr="00851C57">
        <w:rPr>
          <w:rFonts w:ascii="Times New Roman" w:hAnsi="Times New Roman" w:cs="Times New Roman"/>
          <w:lang w:val="en-US"/>
        </w:rPr>
        <w:t xml:space="preserve">a researcher is </w:t>
      </w:r>
      <w:r w:rsidR="00346B79" w:rsidRPr="00851C57">
        <w:rPr>
          <w:rFonts w:ascii="Times New Roman" w:hAnsi="Times New Roman" w:cs="Times New Roman"/>
          <w:lang w:val="en-US"/>
        </w:rPr>
        <w:lastRenderedPageBreak/>
        <w:t>investigating</w:t>
      </w:r>
      <w:r w:rsidR="006B52E2" w:rsidRPr="00851C57">
        <w:rPr>
          <w:rFonts w:ascii="Times New Roman" w:hAnsi="Times New Roman" w:cs="Times New Roman"/>
          <w:lang w:val="en-US"/>
        </w:rPr>
        <w:t xml:space="preserve"> whether naturally occurring</w:t>
      </w:r>
      <w:r w:rsidR="00567894" w:rsidRPr="00851C57">
        <w:rPr>
          <w:rFonts w:ascii="Times New Roman" w:hAnsi="Times New Roman" w:cs="Times New Roman"/>
          <w:lang w:val="en-US"/>
        </w:rPr>
        <w:t xml:space="preserve"> fluctuations in appetite</w:t>
      </w:r>
      <w:r w:rsidR="006B52E2" w:rsidRPr="00851C57">
        <w:rPr>
          <w:rFonts w:ascii="Times New Roman" w:hAnsi="Times New Roman" w:cs="Times New Roman"/>
          <w:lang w:val="en-US"/>
        </w:rPr>
        <w:t xml:space="preserve"> </w:t>
      </w:r>
      <w:r w:rsidR="0040332F" w:rsidRPr="00851C57">
        <w:rPr>
          <w:rFonts w:ascii="Times New Roman" w:hAnsi="Times New Roman" w:cs="Times New Roman"/>
          <w:lang w:val="en-US"/>
        </w:rPr>
        <w:t>moderate the effect of an experimental manipulation</w:t>
      </w:r>
      <w:r w:rsidR="00567894" w:rsidRPr="00851C57">
        <w:rPr>
          <w:rFonts w:ascii="Times New Roman" w:hAnsi="Times New Roman" w:cs="Times New Roman"/>
          <w:lang w:val="en-US"/>
        </w:rPr>
        <w:t>,</w:t>
      </w:r>
      <w:r w:rsidR="006B52E2" w:rsidRPr="00851C57">
        <w:rPr>
          <w:rFonts w:ascii="Times New Roman" w:hAnsi="Times New Roman" w:cs="Times New Roman"/>
          <w:lang w:val="en-US"/>
        </w:rPr>
        <w:t xml:space="preserve"> standardization </w:t>
      </w:r>
      <w:r w:rsidR="00567894" w:rsidRPr="00851C57">
        <w:rPr>
          <w:rFonts w:ascii="Times New Roman" w:hAnsi="Times New Roman" w:cs="Times New Roman"/>
          <w:lang w:val="en-US"/>
        </w:rPr>
        <w:t>of appetite would be self-defeating</w:t>
      </w:r>
      <w:r w:rsidR="006B52E2" w:rsidRPr="00851C57">
        <w:rPr>
          <w:rFonts w:ascii="Times New Roman" w:hAnsi="Times New Roman" w:cs="Times New Roman"/>
          <w:lang w:val="en-US"/>
        </w:rPr>
        <w:t xml:space="preserve">. </w:t>
      </w:r>
      <w:r w:rsidR="00346B79" w:rsidRPr="00851C57">
        <w:rPr>
          <w:rFonts w:ascii="Times New Roman" w:hAnsi="Times New Roman" w:cs="Times New Roman"/>
          <w:lang w:val="en-US"/>
        </w:rPr>
        <w:t>W</w:t>
      </w:r>
      <w:r w:rsidR="009D5D0D" w:rsidRPr="00851C57">
        <w:rPr>
          <w:rFonts w:ascii="Times New Roman" w:hAnsi="Times New Roman" w:cs="Times New Roman"/>
          <w:lang w:val="en-US"/>
        </w:rPr>
        <w:t xml:space="preserve">e </w:t>
      </w:r>
      <w:r w:rsidR="00346B79" w:rsidRPr="00851C57">
        <w:rPr>
          <w:rFonts w:ascii="Times New Roman" w:hAnsi="Times New Roman" w:cs="Times New Roman"/>
          <w:lang w:val="en-US"/>
        </w:rPr>
        <w:t xml:space="preserve"> </w:t>
      </w:r>
      <w:r w:rsidR="009D5D0D" w:rsidRPr="00851C57">
        <w:rPr>
          <w:rFonts w:ascii="Times New Roman" w:hAnsi="Times New Roman" w:cs="Times New Roman"/>
          <w:lang w:val="en-US"/>
        </w:rPr>
        <w:t xml:space="preserve">considered </w:t>
      </w:r>
      <w:r w:rsidR="00346B79" w:rsidRPr="00851C57">
        <w:rPr>
          <w:rFonts w:ascii="Times New Roman" w:hAnsi="Times New Roman" w:cs="Times New Roman"/>
          <w:lang w:val="en-US"/>
        </w:rPr>
        <w:t xml:space="preserve">this issue </w:t>
      </w:r>
      <w:r w:rsidR="009D5D0D" w:rsidRPr="00851C57">
        <w:rPr>
          <w:rFonts w:ascii="Times New Roman" w:hAnsi="Times New Roman" w:cs="Times New Roman"/>
          <w:lang w:val="en-US"/>
        </w:rPr>
        <w:t xml:space="preserve">when </w:t>
      </w:r>
      <w:r w:rsidR="00346B79" w:rsidRPr="00851C57">
        <w:rPr>
          <w:rFonts w:ascii="Times New Roman" w:hAnsi="Times New Roman" w:cs="Times New Roman"/>
          <w:lang w:val="en-US"/>
        </w:rPr>
        <w:t xml:space="preserve">we </w:t>
      </w:r>
      <w:r w:rsidR="009D5D0D" w:rsidRPr="00851C57">
        <w:rPr>
          <w:rFonts w:ascii="Times New Roman" w:hAnsi="Times New Roman" w:cs="Times New Roman"/>
          <w:lang w:val="en-US"/>
        </w:rPr>
        <w:t>categoriz</w:t>
      </w:r>
      <w:r w:rsidR="00346B79" w:rsidRPr="00851C57">
        <w:rPr>
          <w:rFonts w:ascii="Times New Roman" w:hAnsi="Times New Roman" w:cs="Times New Roman"/>
          <w:lang w:val="en-US"/>
        </w:rPr>
        <w:t>ed</w:t>
      </w:r>
      <w:r w:rsidR="009D5D0D" w:rsidRPr="00851C57">
        <w:rPr>
          <w:rFonts w:ascii="Times New Roman" w:hAnsi="Times New Roman" w:cs="Times New Roman"/>
          <w:lang w:val="en-US"/>
        </w:rPr>
        <w:t xml:space="preserve"> whether a reviewed study had reported </w:t>
      </w:r>
      <w:r w:rsidR="00346B79" w:rsidRPr="00851C57">
        <w:rPr>
          <w:rFonts w:ascii="Times New Roman" w:hAnsi="Times New Roman" w:cs="Times New Roman"/>
          <w:lang w:val="en-US"/>
        </w:rPr>
        <w:t xml:space="preserve">an </w:t>
      </w:r>
      <w:r w:rsidR="009D5D0D" w:rsidRPr="00851C57">
        <w:rPr>
          <w:rFonts w:ascii="Times New Roman" w:hAnsi="Times New Roman" w:cs="Times New Roman"/>
          <w:lang w:val="en-US"/>
        </w:rPr>
        <w:t>attempt to standardize</w:t>
      </w:r>
      <w:r w:rsidR="00567894" w:rsidRPr="00851C57">
        <w:rPr>
          <w:rFonts w:ascii="Times New Roman" w:hAnsi="Times New Roman" w:cs="Times New Roman"/>
          <w:lang w:val="en-US"/>
        </w:rPr>
        <w:t xml:space="preserve"> appetite</w:t>
      </w:r>
      <w:r w:rsidR="00346B79" w:rsidRPr="00851C57">
        <w:rPr>
          <w:rFonts w:ascii="Times New Roman" w:hAnsi="Times New Roman" w:cs="Times New Roman"/>
          <w:lang w:val="en-US"/>
        </w:rPr>
        <w:t xml:space="preserve"> (or if it was clear why standardization had not been attempted)</w:t>
      </w:r>
      <w:r w:rsidR="00567894" w:rsidRPr="00851C57">
        <w:rPr>
          <w:rFonts w:ascii="Times New Roman" w:hAnsi="Times New Roman" w:cs="Times New Roman"/>
          <w:lang w:val="en-US"/>
        </w:rPr>
        <w:t xml:space="preserve">, but </w:t>
      </w:r>
      <w:r w:rsidR="00346B79" w:rsidRPr="00851C57">
        <w:rPr>
          <w:rFonts w:ascii="Times New Roman" w:hAnsi="Times New Roman" w:cs="Times New Roman"/>
          <w:lang w:val="en-US"/>
        </w:rPr>
        <w:t xml:space="preserve">our finding that only </w:t>
      </w:r>
      <w:r w:rsidR="00567894" w:rsidRPr="00851C57">
        <w:rPr>
          <w:rFonts w:ascii="Times New Roman" w:hAnsi="Times New Roman" w:cs="Times New Roman"/>
          <w:lang w:val="en-US"/>
        </w:rPr>
        <w:t>around 30% of studies provided information about standardiz</w:t>
      </w:r>
      <w:r w:rsidR="00346B79" w:rsidRPr="00851C57">
        <w:rPr>
          <w:rFonts w:ascii="Times New Roman" w:hAnsi="Times New Roman" w:cs="Times New Roman"/>
          <w:lang w:val="en-US"/>
        </w:rPr>
        <w:t xml:space="preserve">ation is a cause of concern. </w:t>
      </w:r>
    </w:p>
    <w:p w:rsidR="009D5D0D" w:rsidRPr="00851C57" w:rsidRDefault="009D5D0D" w:rsidP="00851C57">
      <w:pPr>
        <w:widowControl w:val="0"/>
        <w:autoSpaceDE w:val="0"/>
        <w:autoSpaceDN w:val="0"/>
        <w:adjustRightInd w:val="0"/>
        <w:spacing w:line="480" w:lineRule="auto"/>
        <w:rPr>
          <w:rFonts w:ascii="Times New Roman" w:hAnsi="Times New Roman" w:cs="Times New Roman"/>
          <w:lang w:val="en-US"/>
        </w:rPr>
      </w:pPr>
    </w:p>
    <w:p w:rsidR="005C3CBA" w:rsidRPr="00851C57" w:rsidRDefault="00451502" w:rsidP="00851C57">
      <w:pPr>
        <w:widowControl w:val="0"/>
        <w:autoSpaceDE w:val="0"/>
        <w:autoSpaceDN w:val="0"/>
        <w:adjustRightInd w:val="0"/>
        <w:spacing w:line="480" w:lineRule="auto"/>
        <w:rPr>
          <w:rFonts w:ascii="Times New Roman" w:hAnsi="Times New Roman" w:cs="Times New Roman"/>
          <w:lang w:val="en-US"/>
        </w:rPr>
      </w:pPr>
      <w:r w:rsidRPr="00851C57">
        <w:rPr>
          <w:rFonts w:ascii="Times New Roman" w:hAnsi="Times New Roman" w:cs="Times New Roman"/>
          <w:lang w:val="en-US"/>
        </w:rPr>
        <w:t>Finally, c</w:t>
      </w:r>
      <w:r w:rsidR="00E1221C" w:rsidRPr="00851C57">
        <w:rPr>
          <w:rFonts w:ascii="Times New Roman" w:hAnsi="Times New Roman" w:cs="Times New Roman"/>
          <w:lang w:val="en-US"/>
        </w:rPr>
        <w:t>ommentaries also</w:t>
      </w:r>
      <w:r w:rsidR="009D5D0D" w:rsidRPr="00851C57">
        <w:rPr>
          <w:rFonts w:ascii="Times New Roman" w:hAnsi="Times New Roman" w:cs="Times New Roman"/>
          <w:lang w:val="en-US"/>
        </w:rPr>
        <w:t xml:space="preserve"> noted that </w:t>
      </w:r>
      <w:r w:rsidR="00346B79" w:rsidRPr="00851C57">
        <w:rPr>
          <w:rFonts w:ascii="Times New Roman" w:hAnsi="Times New Roman" w:cs="Times New Roman"/>
          <w:lang w:val="en-US"/>
        </w:rPr>
        <w:t xml:space="preserve">methodological concerns in this field are not new. </w:t>
      </w:r>
      <w:r w:rsidR="0040332F" w:rsidRPr="00851C57">
        <w:rPr>
          <w:rFonts w:ascii="Times New Roman" w:hAnsi="Times New Roman" w:cs="Times New Roman"/>
          <w:lang w:val="en-US"/>
        </w:rPr>
        <w:t>Yet, by</w:t>
      </w:r>
      <w:r w:rsidR="00346B79" w:rsidRPr="00851C57">
        <w:rPr>
          <w:rFonts w:ascii="Times New Roman" w:hAnsi="Times New Roman" w:cs="Times New Roman"/>
          <w:lang w:val="en-US"/>
        </w:rPr>
        <w:t xml:space="preserve"> demonstrating that</w:t>
      </w:r>
      <w:r w:rsidR="00381651" w:rsidRPr="00851C57">
        <w:rPr>
          <w:rFonts w:ascii="Times New Roman" w:hAnsi="Times New Roman" w:cs="Times New Roman"/>
          <w:lang w:val="en-US"/>
        </w:rPr>
        <w:t xml:space="preserve"> suboptimal methodological and reporting practices </w:t>
      </w:r>
      <w:r w:rsidR="00346B79" w:rsidRPr="00851C57">
        <w:rPr>
          <w:rFonts w:ascii="Times New Roman" w:hAnsi="Times New Roman" w:cs="Times New Roman"/>
          <w:lang w:val="en-US"/>
        </w:rPr>
        <w:t xml:space="preserve">are still very </w:t>
      </w:r>
      <w:r w:rsidR="00381651" w:rsidRPr="00851C57">
        <w:rPr>
          <w:rFonts w:ascii="Times New Roman" w:hAnsi="Times New Roman" w:cs="Times New Roman"/>
          <w:lang w:val="en-US"/>
        </w:rPr>
        <w:t>common</w:t>
      </w:r>
      <w:r w:rsidR="00346B79" w:rsidRPr="00851C57">
        <w:rPr>
          <w:rFonts w:ascii="Times New Roman" w:hAnsi="Times New Roman" w:cs="Times New Roman"/>
          <w:lang w:val="en-US"/>
        </w:rPr>
        <w:t>, this suggests that it is important to raise awareness of these issues among the research community, and to think about</w:t>
      </w:r>
      <w:r w:rsidR="00816326" w:rsidRPr="00851C57">
        <w:rPr>
          <w:rFonts w:ascii="Times New Roman" w:hAnsi="Times New Roman" w:cs="Times New Roman"/>
          <w:lang w:val="en-US"/>
        </w:rPr>
        <w:t xml:space="preserve"> </w:t>
      </w:r>
      <w:bookmarkStart w:id="0" w:name="_GoBack"/>
      <w:bookmarkEnd w:id="0"/>
      <w:r w:rsidR="00816326" w:rsidRPr="00851C57">
        <w:rPr>
          <w:rFonts w:ascii="Times New Roman" w:hAnsi="Times New Roman" w:cs="Times New Roman"/>
          <w:lang w:val="en-US"/>
        </w:rPr>
        <w:t>changes that might improve the situation – such as</w:t>
      </w:r>
      <w:r w:rsidR="00F909D6" w:rsidRPr="00851C57">
        <w:rPr>
          <w:rFonts w:ascii="Times New Roman" w:hAnsi="Times New Roman" w:cs="Times New Roman"/>
          <w:lang w:val="en-US"/>
        </w:rPr>
        <w:t xml:space="preserve"> specific</w:t>
      </w:r>
      <w:r w:rsidR="00816326" w:rsidRPr="00851C57">
        <w:rPr>
          <w:rFonts w:ascii="Times New Roman" w:hAnsi="Times New Roman" w:cs="Times New Roman"/>
          <w:lang w:val="en-US"/>
        </w:rPr>
        <w:t xml:space="preserve"> </w:t>
      </w:r>
      <w:r w:rsidR="00F909D6" w:rsidRPr="00851C57">
        <w:rPr>
          <w:rFonts w:ascii="Times New Roman" w:hAnsi="Times New Roman" w:cs="Times New Roman"/>
          <w:lang w:val="en-US"/>
        </w:rPr>
        <w:t xml:space="preserve">reporting </w:t>
      </w:r>
      <w:r w:rsidR="00816326" w:rsidRPr="00851C57">
        <w:rPr>
          <w:rFonts w:ascii="Times New Roman" w:hAnsi="Times New Roman" w:cs="Times New Roman"/>
          <w:lang w:val="en-US"/>
        </w:rPr>
        <w:t>guidelines</w:t>
      </w:r>
      <w:r w:rsidR="00381651" w:rsidRPr="00851C57">
        <w:rPr>
          <w:rFonts w:ascii="Times New Roman" w:hAnsi="Times New Roman" w:cs="Times New Roman"/>
          <w:lang w:val="en-US"/>
        </w:rPr>
        <w:t xml:space="preserve">. </w:t>
      </w:r>
      <w:r w:rsidR="00816326" w:rsidRPr="00851C57">
        <w:rPr>
          <w:rFonts w:ascii="Times New Roman" w:hAnsi="Times New Roman" w:cs="Times New Roman"/>
          <w:lang w:val="en-US"/>
        </w:rPr>
        <w:t xml:space="preserve">We </w:t>
      </w:r>
      <w:r w:rsidR="00732CC2" w:rsidRPr="00851C57">
        <w:rPr>
          <w:rFonts w:ascii="Times New Roman" w:hAnsi="Times New Roman" w:cs="Times New Roman"/>
          <w:lang w:val="en-US"/>
        </w:rPr>
        <w:t>agree with Stubbs and Fin</w:t>
      </w:r>
      <w:r w:rsidR="00381651" w:rsidRPr="00851C57">
        <w:rPr>
          <w:rFonts w:ascii="Times New Roman" w:hAnsi="Times New Roman" w:cs="Times New Roman"/>
          <w:lang w:val="en-US"/>
        </w:rPr>
        <w:t>l</w:t>
      </w:r>
      <w:r w:rsidR="00732CC2" w:rsidRPr="00851C57">
        <w:rPr>
          <w:rFonts w:ascii="Times New Roman" w:hAnsi="Times New Roman" w:cs="Times New Roman"/>
          <w:lang w:val="en-US"/>
        </w:rPr>
        <w:t>a</w:t>
      </w:r>
      <w:r w:rsidR="00381651" w:rsidRPr="00851C57">
        <w:rPr>
          <w:rFonts w:ascii="Times New Roman" w:hAnsi="Times New Roman" w:cs="Times New Roman"/>
          <w:lang w:val="en-US"/>
        </w:rPr>
        <w:t>yson (2018) that considering</w:t>
      </w:r>
      <w:r w:rsidR="005C3CBA" w:rsidRPr="00851C57">
        <w:rPr>
          <w:rFonts w:ascii="Times New Roman" w:hAnsi="Times New Roman" w:cs="Times New Roman"/>
          <w:lang w:val="en-US"/>
        </w:rPr>
        <w:t xml:space="preserve"> how to make </w:t>
      </w:r>
      <w:r w:rsidR="00816326" w:rsidRPr="00851C57">
        <w:rPr>
          <w:rFonts w:ascii="Times New Roman" w:hAnsi="Times New Roman" w:cs="Times New Roman"/>
          <w:lang w:val="en-US"/>
        </w:rPr>
        <w:t xml:space="preserve">best </w:t>
      </w:r>
      <w:r w:rsidR="005C3CBA" w:rsidRPr="00851C57">
        <w:rPr>
          <w:rFonts w:ascii="Times New Roman" w:hAnsi="Times New Roman" w:cs="Times New Roman"/>
          <w:lang w:val="en-US"/>
        </w:rPr>
        <w:t>use of</w:t>
      </w:r>
      <w:r w:rsidR="00381651" w:rsidRPr="00851C57">
        <w:rPr>
          <w:rFonts w:ascii="Times New Roman" w:hAnsi="Times New Roman" w:cs="Times New Roman"/>
          <w:lang w:val="en-US"/>
        </w:rPr>
        <w:t xml:space="preserve"> existing reporting guidelines for clinical trials (e.g. CONSORT) </w:t>
      </w:r>
      <w:r w:rsidR="005C3CBA" w:rsidRPr="00851C57">
        <w:rPr>
          <w:rFonts w:ascii="Times New Roman" w:hAnsi="Times New Roman" w:cs="Times New Roman"/>
          <w:lang w:val="en-US"/>
        </w:rPr>
        <w:t>to inform specific design and reporting guidelines for the laboratory study of human</w:t>
      </w:r>
      <w:r w:rsidR="00E1221C" w:rsidRPr="00851C57">
        <w:rPr>
          <w:rFonts w:ascii="Times New Roman" w:hAnsi="Times New Roman" w:cs="Times New Roman"/>
          <w:lang w:val="en-US"/>
        </w:rPr>
        <w:t xml:space="preserve"> eating </w:t>
      </w:r>
      <w:proofErr w:type="spellStart"/>
      <w:r w:rsidR="00E1221C" w:rsidRPr="00851C57">
        <w:rPr>
          <w:rFonts w:ascii="Times New Roman" w:hAnsi="Times New Roman" w:cs="Times New Roman"/>
          <w:lang w:val="en-US"/>
        </w:rPr>
        <w:t>behaviour</w:t>
      </w:r>
      <w:proofErr w:type="spellEnd"/>
      <w:r w:rsidR="00E1221C" w:rsidRPr="00851C57">
        <w:rPr>
          <w:rFonts w:ascii="Times New Roman" w:hAnsi="Times New Roman" w:cs="Times New Roman"/>
          <w:lang w:val="en-US"/>
        </w:rPr>
        <w:t xml:space="preserve"> </w:t>
      </w:r>
      <w:r w:rsidR="00381651" w:rsidRPr="00851C57">
        <w:rPr>
          <w:rFonts w:ascii="Times New Roman" w:hAnsi="Times New Roman" w:cs="Times New Roman"/>
          <w:lang w:val="en-US"/>
        </w:rPr>
        <w:t xml:space="preserve">would </w:t>
      </w:r>
      <w:r w:rsidR="00E1221C" w:rsidRPr="00851C57">
        <w:rPr>
          <w:rFonts w:ascii="Times New Roman" w:hAnsi="Times New Roman" w:cs="Times New Roman"/>
          <w:lang w:val="en-US"/>
        </w:rPr>
        <w:t>be a valuable</w:t>
      </w:r>
      <w:r w:rsidR="00381651" w:rsidRPr="00851C57">
        <w:rPr>
          <w:rFonts w:ascii="Times New Roman" w:hAnsi="Times New Roman" w:cs="Times New Roman"/>
          <w:lang w:val="en-US"/>
        </w:rPr>
        <w:t xml:space="preserve"> first step</w:t>
      </w:r>
      <w:r w:rsidR="005C3CBA" w:rsidRPr="00851C57">
        <w:rPr>
          <w:rFonts w:ascii="Times New Roman" w:hAnsi="Times New Roman" w:cs="Times New Roman"/>
          <w:lang w:val="en-US"/>
        </w:rPr>
        <w:t>. We believe that a consensus</w:t>
      </w:r>
      <w:r w:rsidR="00816326" w:rsidRPr="00851C57">
        <w:rPr>
          <w:rFonts w:ascii="Times New Roman" w:hAnsi="Times New Roman" w:cs="Times New Roman"/>
          <w:lang w:val="en-US"/>
        </w:rPr>
        <w:t>-</w:t>
      </w:r>
      <w:r w:rsidR="005C3CBA" w:rsidRPr="00851C57">
        <w:rPr>
          <w:rFonts w:ascii="Times New Roman" w:hAnsi="Times New Roman" w:cs="Times New Roman"/>
          <w:lang w:val="en-US"/>
        </w:rPr>
        <w:t xml:space="preserve">driven set of design and reporting guidelines for the study of human eating behaviour would benefit researchers </w:t>
      </w:r>
      <w:r w:rsidR="00816326" w:rsidRPr="00851C57">
        <w:rPr>
          <w:rFonts w:ascii="Times New Roman" w:hAnsi="Times New Roman" w:cs="Times New Roman"/>
          <w:lang w:val="en-US"/>
        </w:rPr>
        <w:t xml:space="preserve">who </w:t>
      </w:r>
      <w:r w:rsidR="005C3CBA" w:rsidRPr="00851C57">
        <w:rPr>
          <w:rFonts w:ascii="Times New Roman" w:hAnsi="Times New Roman" w:cs="Times New Roman"/>
          <w:lang w:val="en-US"/>
        </w:rPr>
        <w:t>design and report</w:t>
      </w:r>
      <w:r w:rsidR="00816326" w:rsidRPr="00851C57">
        <w:rPr>
          <w:rFonts w:ascii="Times New Roman" w:hAnsi="Times New Roman" w:cs="Times New Roman"/>
          <w:lang w:val="en-US"/>
        </w:rPr>
        <w:t xml:space="preserve"> such</w:t>
      </w:r>
      <w:r w:rsidR="005C3CBA" w:rsidRPr="00851C57">
        <w:rPr>
          <w:rFonts w:ascii="Times New Roman" w:hAnsi="Times New Roman" w:cs="Times New Roman"/>
          <w:lang w:val="en-US"/>
        </w:rPr>
        <w:t xml:space="preserve"> studies, as well as helping reviewers</w:t>
      </w:r>
      <w:r w:rsidR="00BC3DA6">
        <w:rPr>
          <w:rFonts w:ascii="Times New Roman" w:hAnsi="Times New Roman" w:cs="Times New Roman"/>
          <w:lang w:val="en-US"/>
        </w:rPr>
        <w:t xml:space="preserve"> and </w:t>
      </w:r>
      <w:r w:rsidR="005C3CBA" w:rsidRPr="00851C57">
        <w:rPr>
          <w:rFonts w:ascii="Times New Roman" w:hAnsi="Times New Roman" w:cs="Times New Roman"/>
          <w:lang w:val="en-US"/>
        </w:rPr>
        <w:t>editors</w:t>
      </w:r>
      <w:r w:rsidR="00816326" w:rsidRPr="00851C57">
        <w:rPr>
          <w:rFonts w:ascii="Times New Roman" w:hAnsi="Times New Roman" w:cs="Times New Roman"/>
          <w:lang w:val="en-US"/>
        </w:rPr>
        <w:t xml:space="preserve"> who </w:t>
      </w:r>
      <w:r w:rsidR="005C3CBA" w:rsidRPr="00851C57">
        <w:rPr>
          <w:rFonts w:ascii="Times New Roman" w:hAnsi="Times New Roman" w:cs="Times New Roman"/>
          <w:lang w:val="en-US"/>
        </w:rPr>
        <w:t>assess</w:t>
      </w:r>
      <w:r w:rsidR="00816326" w:rsidRPr="00851C57">
        <w:rPr>
          <w:rFonts w:ascii="Times New Roman" w:hAnsi="Times New Roman" w:cs="Times New Roman"/>
          <w:lang w:val="en-US"/>
        </w:rPr>
        <w:t xml:space="preserve"> those</w:t>
      </w:r>
      <w:r w:rsidR="005C3CBA" w:rsidRPr="00851C57">
        <w:rPr>
          <w:rFonts w:ascii="Times New Roman" w:hAnsi="Times New Roman" w:cs="Times New Roman"/>
          <w:lang w:val="en-US"/>
        </w:rPr>
        <w:t xml:space="preserve"> studies. </w:t>
      </w:r>
    </w:p>
    <w:p w:rsidR="00E221AC" w:rsidRDefault="00E221AC" w:rsidP="00851C57">
      <w:pPr>
        <w:widowControl w:val="0"/>
        <w:autoSpaceDE w:val="0"/>
        <w:autoSpaceDN w:val="0"/>
        <w:adjustRightInd w:val="0"/>
        <w:spacing w:line="480" w:lineRule="auto"/>
        <w:rPr>
          <w:rFonts w:ascii="Times New Roman" w:hAnsi="Times New Roman" w:cs="Times New Roman"/>
          <w:lang w:val="en-US"/>
        </w:rPr>
      </w:pPr>
    </w:p>
    <w:p w:rsidR="00851C57" w:rsidRPr="005640ED" w:rsidRDefault="00851C57" w:rsidP="005640ED">
      <w:pPr>
        <w:widowControl w:val="0"/>
        <w:autoSpaceDE w:val="0"/>
        <w:autoSpaceDN w:val="0"/>
        <w:adjustRightInd w:val="0"/>
        <w:spacing w:line="480" w:lineRule="auto"/>
        <w:rPr>
          <w:rFonts w:ascii="Times New Roman" w:hAnsi="Times New Roman" w:cs="Times New Roman"/>
          <w:lang w:val="en-US"/>
        </w:rPr>
      </w:pPr>
      <w:r w:rsidRPr="005640ED">
        <w:rPr>
          <w:rFonts w:ascii="Times New Roman" w:hAnsi="Times New Roman" w:cs="Times New Roman"/>
          <w:lang w:val="en-US"/>
        </w:rPr>
        <w:t>References</w:t>
      </w:r>
    </w:p>
    <w:p w:rsidR="005640ED" w:rsidRPr="005640ED"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r w:rsidRPr="005640ED">
        <w:rPr>
          <w:rFonts w:ascii="Times New Roman" w:hAnsi="Times New Roman" w:cs="Times New Roman"/>
          <w:color w:val="222222"/>
          <w:shd w:val="clear" w:color="auto" w:fill="FFFFFF"/>
        </w:rPr>
        <w:t xml:space="preserve">Best, M., </w:t>
      </w:r>
      <w:proofErr w:type="spellStart"/>
      <w:r w:rsidRPr="005640ED">
        <w:rPr>
          <w:rFonts w:ascii="Times New Roman" w:hAnsi="Times New Roman" w:cs="Times New Roman"/>
          <w:color w:val="222222"/>
          <w:shd w:val="clear" w:color="auto" w:fill="FFFFFF"/>
        </w:rPr>
        <w:t>Barsalou</w:t>
      </w:r>
      <w:proofErr w:type="spellEnd"/>
      <w:r w:rsidRPr="005640ED">
        <w:rPr>
          <w:rFonts w:ascii="Times New Roman" w:hAnsi="Times New Roman" w:cs="Times New Roman"/>
          <w:color w:val="222222"/>
          <w:shd w:val="clear" w:color="auto" w:fill="FFFFFF"/>
        </w:rPr>
        <w:t xml:space="preserve">, L. W., &amp; Papies, E. K. (2018). </w:t>
      </w:r>
      <w:proofErr w:type="gramStart"/>
      <w:r w:rsidRPr="005640ED">
        <w:rPr>
          <w:rFonts w:ascii="Times New Roman" w:hAnsi="Times New Roman" w:cs="Times New Roman"/>
          <w:color w:val="222222"/>
          <w:shd w:val="clear" w:color="auto" w:fill="FFFFFF"/>
        </w:rPr>
        <w:t>Studying Human Eating Behaviour in the Laboratory: Theoretical Considerations and Practical Suggestions.</w:t>
      </w:r>
      <w:proofErr w:type="gramEnd"/>
      <w:r w:rsidRPr="005640ED">
        <w:rPr>
          <w:rFonts w:ascii="Times New Roman" w:hAnsi="Times New Roman" w:cs="Times New Roman"/>
          <w:color w:val="222222"/>
          <w:shd w:val="clear" w:color="auto" w:fill="FFFFFF"/>
        </w:rPr>
        <w:t> </w:t>
      </w:r>
      <w:proofErr w:type="gramStart"/>
      <w:r w:rsidRPr="005640ED">
        <w:rPr>
          <w:rFonts w:ascii="Times New Roman" w:hAnsi="Times New Roman" w:cs="Times New Roman"/>
          <w:i/>
          <w:iCs/>
          <w:color w:val="222222"/>
          <w:shd w:val="clear" w:color="auto" w:fill="FFFFFF"/>
        </w:rPr>
        <w:t>Appetite</w:t>
      </w:r>
      <w:r w:rsidRPr="005640ED">
        <w:rPr>
          <w:rFonts w:ascii="Times New Roman" w:hAnsi="Times New Roman" w:cs="Times New Roman"/>
          <w:color w:val="222222"/>
          <w:shd w:val="clear" w:color="auto" w:fill="FFFFFF"/>
        </w:rPr>
        <w:t>.</w:t>
      </w:r>
      <w:proofErr w:type="gramEnd"/>
    </w:p>
    <w:p w:rsidR="005640ED" w:rsidRPr="005640ED"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p>
    <w:p w:rsidR="00851C57"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proofErr w:type="gramStart"/>
      <w:r w:rsidRPr="005640ED">
        <w:rPr>
          <w:rFonts w:ascii="Times New Roman" w:hAnsi="Times New Roman" w:cs="Times New Roman"/>
          <w:color w:val="222222"/>
          <w:shd w:val="clear" w:color="auto" w:fill="FFFFFF"/>
        </w:rPr>
        <w:t>Buckland, N. J., &amp; Dalton, M. (2018).</w:t>
      </w:r>
      <w:proofErr w:type="gramEnd"/>
      <w:r w:rsidRPr="005640ED">
        <w:rPr>
          <w:rFonts w:ascii="Times New Roman" w:hAnsi="Times New Roman" w:cs="Times New Roman"/>
          <w:color w:val="222222"/>
          <w:shd w:val="clear" w:color="auto" w:fill="FFFFFF"/>
        </w:rPr>
        <w:t xml:space="preserve"> Commentary: Methodological and reporting practices for laboratory studies assessing food intake using fixed and ad libitum test </w:t>
      </w:r>
      <w:r w:rsidRPr="005640ED">
        <w:rPr>
          <w:rFonts w:ascii="Times New Roman" w:hAnsi="Times New Roman" w:cs="Times New Roman"/>
          <w:color w:val="222222"/>
          <w:shd w:val="clear" w:color="auto" w:fill="FFFFFF"/>
        </w:rPr>
        <w:lastRenderedPageBreak/>
        <w:t>meals. </w:t>
      </w:r>
      <w:proofErr w:type="gramStart"/>
      <w:r w:rsidRPr="005640ED">
        <w:rPr>
          <w:rFonts w:ascii="Times New Roman" w:hAnsi="Times New Roman" w:cs="Times New Roman"/>
          <w:i/>
          <w:iCs/>
          <w:color w:val="222222"/>
          <w:shd w:val="clear" w:color="auto" w:fill="FFFFFF"/>
        </w:rPr>
        <w:t>Appetite</w:t>
      </w:r>
      <w:r w:rsidRPr="005640ED">
        <w:rPr>
          <w:rFonts w:ascii="Times New Roman" w:hAnsi="Times New Roman" w:cs="Times New Roman"/>
          <w:color w:val="222222"/>
          <w:shd w:val="clear" w:color="auto" w:fill="FFFFFF"/>
        </w:rPr>
        <w:t>.</w:t>
      </w:r>
      <w:proofErr w:type="gramEnd"/>
    </w:p>
    <w:p w:rsidR="005640ED" w:rsidRPr="005640ED" w:rsidRDefault="005640ED" w:rsidP="005640ED">
      <w:pPr>
        <w:widowControl w:val="0"/>
        <w:autoSpaceDE w:val="0"/>
        <w:autoSpaceDN w:val="0"/>
        <w:adjustRightInd w:val="0"/>
        <w:spacing w:line="480" w:lineRule="auto"/>
        <w:rPr>
          <w:rFonts w:ascii="Times New Roman" w:hAnsi="Times New Roman" w:cs="Times New Roman"/>
          <w:lang w:val="en-US"/>
        </w:rPr>
      </w:pPr>
    </w:p>
    <w:p w:rsidR="005640ED" w:rsidRPr="005640ED"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proofErr w:type="gramStart"/>
      <w:r w:rsidRPr="005640ED">
        <w:rPr>
          <w:rFonts w:ascii="Times New Roman" w:hAnsi="Times New Roman" w:cs="Times New Roman"/>
          <w:color w:val="222222"/>
          <w:shd w:val="clear" w:color="auto" w:fill="FFFFFF"/>
        </w:rPr>
        <w:t xml:space="preserve">Chambers, C. D., </w:t>
      </w:r>
      <w:proofErr w:type="spellStart"/>
      <w:r w:rsidRPr="005640ED">
        <w:rPr>
          <w:rFonts w:ascii="Times New Roman" w:hAnsi="Times New Roman" w:cs="Times New Roman"/>
          <w:color w:val="222222"/>
          <w:shd w:val="clear" w:color="auto" w:fill="FFFFFF"/>
        </w:rPr>
        <w:t>Feredoes</w:t>
      </w:r>
      <w:proofErr w:type="spellEnd"/>
      <w:r w:rsidRPr="005640ED">
        <w:rPr>
          <w:rFonts w:ascii="Times New Roman" w:hAnsi="Times New Roman" w:cs="Times New Roman"/>
          <w:color w:val="222222"/>
          <w:shd w:val="clear" w:color="auto" w:fill="FFFFFF"/>
        </w:rPr>
        <w:t xml:space="preserve">, E., </w:t>
      </w:r>
      <w:proofErr w:type="spellStart"/>
      <w:r w:rsidRPr="005640ED">
        <w:rPr>
          <w:rFonts w:ascii="Times New Roman" w:hAnsi="Times New Roman" w:cs="Times New Roman"/>
          <w:color w:val="222222"/>
          <w:shd w:val="clear" w:color="auto" w:fill="FFFFFF"/>
        </w:rPr>
        <w:t>Muthukumaraswamy</w:t>
      </w:r>
      <w:proofErr w:type="spellEnd"/>
      <w:r w:rsidRPr="005640ED">
        <w:rPr>
          <w:rFonts w:ascii="Times New Roman" w:hAnsi="Times New Roman" w:cs="Times New Roman"/>
          <w:color w:val="222222"/>
          <w:shd w:val="clear" w:color="auto" w:fill="FFFFFF"/>
        </w:rPr>
        <w:t>, S. D., &amp; Etchells, P. (2014).</w:t>
      </w:r>
      <w:proofErr w:type="gramEnd"/>
      <w:r w:rsidRPr="005640ED">
        <w:rPr>
          <w:rFonts w:ascii="Times New Roman" w:hAnsi="Times New Roman" w:cs="Times New Roman"/>
          <w:color w:val="222222"/>
          <w:shd w:val="clear" w:color="auto" w:fill="FFFFFF"/>
        </w:rPr>
        <w:t xml:space="preserve"> Instead of" playing the game" it is time to change the rules: Registered Reports at AIMS Neuroscience and beyond. </w:t>
      </w:r>
      <w:r w:rsidRPr="005640ED">
        <w:rPr>
          <w:rFonts w:ascii="Times New Roman" w:hAnsi="Times New Roman" w:cs="Times New Roman"/>
          <w:i/>
          <w:iCs/>
          <w:color w:val="222222"/>
          <w:shd w:val="clear" w:color="auto" w:fill="FFFFFF"/>
        </w:rPr>
        <w:t>AIMS Neuroscience</w:t>
      </w:r>
      <w:r w:rsidRPr="005640ED">
        <w:rPr>
          <w:rFonts w:ascii="Times New Roman" w:hAnsi="Times New Roman" w:cs="Times New Roman"/>
          <w:color w:val="222222"/>
          <w:shd w:val="clear" w:color="auto" w:fill="FFFFFF"/>
        </w:rPr>
        <w:t>, </w:t>
      </w:r>
      <w:r w:rsidRPr="005640ED">
        <w:rPr>
          <w:rFonts w:ascii="Times New Roman" w:hAnsi="Times New Roman" w:cs="Times New Roman"/>
          <w:i/>
          <w:iCs/>
          <w:color w:val="222222"/>
          <w:shd w:val="clear" w:color="auto" w:fill="FFFFFF"/>
        </w:rPr>
        <w:t>1</w:t>
      </w:r>
      <w:r w:rsidRPr="005640ED">
        <w:rPr>
          <w:rFonts w:ascii="Times New Roman" w:hAnsi="Times New Roman" w:cs="Times New Roman"/>
          <w:color w:val="222222"/>
          <w:shd w:val="clear" w:color="auto" w:fill="FFFFFF"/>
        </w:rPr>
        <w:t>(1), 4-17.</w:t>
      </w:r>
    </w:p>
    <w:p w:rsidR="005640ED"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p>
    <w:p w:rsidR="005640ED"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proofErr w:type="gramStart"/>
      <w:r>
        <w:rPr>
          <w:rFonts w:ascii="Times New Roman" w:hAnsi="Times New Roman" w:cs="Times New Roman"/>
          <w:color w:val="222222"/>
          <w:shd w:val="clear" w:color="auto" w:fill="FFFFFF"/>
        </w:rPr>
        <w:t>Hetherington, M.M., &amp; Rolls, B.J. (2018).</w:t>
      </w:r>
      <w:proofErr w:type="gramEnd"/>
      <w:r>
        <w:rPr>
          <w:rFonts w:ascii="Times New Roman" w:hAnsi="Times New Roman" w:cs="Times New Roman"/>
          <w:color w:val="222222"/>
          <w:shd w:val="clear" w:color="auto" w:fill="FFFFFF"/>
        </w:rPr>
        <w:t xml:space="preserve"> </w:t>
      </w:r>
      <w:r w:rsidRPr="005640ED">
        <w:rPr>
          <w:rFonts w:ascii="Times New Roman" w:hAnsi="Times New Roman" w:cs="Times New Roman"/>
          <w:color w:val="222222"/>
          <w:shd w:val="clear" w:color="auto" w:fill="FFFFFF"/>
        </w:rPr>
        <w:t>Favouring more rigour when investigating human eating behaviour is like</w:t>
      </w:r>
      <w:r>
        <w:rPr>
          <w:rFonts w:ascii="Times New Roman" w:hAnsi="Times New Roman" w:cs="Times New Roman"/>
          <w:color w:val="222222"/>
          <w:shd w:val="clear" w:color="auto" w:fill="FFFFFF"/>
        </w:rPr>
        <w:t xml:space="preserve"> </w:t>
      </w:r>
      <w:r w:rsidRPr="005640ED">
        <w:rPr>
          <w:rFonts w:ascii="Times New Roman" w:hAnsi="Times New Roman" w:cs="Times New Roman"/>
          <w:color w:val="222222"/>
          <w:shd w:val="clear" w:color="auto" w:fill="FFFFFF"/>
        </w:rPr>
        <w:t xml:space="preserve">supporting motherhood and apple pie: A Response to Robinson, </w:t>
      </w:r>
      <w:proofErr w:type="spellStart"/>
      <w:r w:rsidRPr="005640ED">
        <w:rPr>
          <w:rFonts w:ascii="Times New Roman" w:hAnsi="Times New Roman" w:cs="Times New Roman"/>
          <w:color w:val="222222"/>
          <w:shd w:val="clear" w:color="auto" w:fill="FFFFFF"/>
        </w:rPr>
        <w:t>Bevelander</w:t>
      </w:r>
      <w:proofErr w:type="gramStart"/>
      <w:r w:rsidRPr="005640ED">
        <w:rPr>
          <w:rFonts w:ascii="Times New Roman" w:hAnsi="Times New Roman" w:cs="Times New Roman"/>
          <w:color w:val="222222"/>
          <w:shd w:val="clear" w:color="auto" w:fill="FFFFFF"/>
        </w:rPr>
        <w:t>,Field</w:t>
      </w:r>
      <w:proofErr w:type="spellEnd"/>
      <w:proofErr w:type="gramEnd"/>
      <w:r w:rsidRPr="005640ED">
        <w:rPr>
          <w:rFonts w:ascii="Times New Roman" w:hAnsi="Times New Roman" w:cs="Times New Roman"/>
          <w:color w:val="222222"/>
          <w:shd w:val="clear" w:color="auto" w:fill="FFFFFF"/>
        </w:rPr>
        <w:t>, and Jones (2018)</w:t>
      </w:r>
      <w:r>
        <w:rPr>
          <w:rFonts w:ascii="Times New Roman" w:hAnsi="Times New Roman" w:cs="Times New Roman"/>
          <w:color w:val="222222"/>
          <w:shd w:val="clear" w:color="auto" w:fill="FFFFFF"/>
        </w:rPr>
        <w:t xml:space="preserve">. </w:t>
      </w:r>
      <w:proofErr w:type="gramStart"/>
      <w:r w:rsidRPr="005640ED">
        <w:rPr>
          <w:rFonts w:ascii="Times New Roman" w:hAnsi="Times New Roman" w:cs="Times New Roman"/>
          <w:i/>
          <w:color w:val="222222"/>
          <w:shd w:val="clear" w:color="auto" w:fill="FFFFFF"/>
        </w:rPr>
        <w:t>Appetite.</w:t>
      </w:r>
      <w:proofErr w:type="gramEnd"/>
    </w:p>
    <w:p w:rsidR="005640ED"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p>
    <w:p w:rsidR="005C3CBA" w:rsidRDefault="005640ED" w:rsidP="005640ED">
      <w:pPr>
        <w:widowControl w:val="0"/>
        <w:autoSpaceDE w:val="0"/>
        <w:autoSpaceDN w:val="0"/>
        <w:adjustRightInd w:val="0"/>
        <w:spacing w:line="480" w:lineRule="auto"/>
        <w:rPr>
          <w:rFonts w:ascii="Times New Roman" w:hAnsi="Times New Roman" w:cs="Times New Roman"/>
          <w:color w:val="222222"/>
          <w:shd w:val="clear" w:color="auto" w:fill="FFFFFF"/>
        </w:rPr>
      </w:pPr>
      <w:proofErr w:type="spellStart"/>
      <w:r w:rsidRPr="005640ED">
        <w:rPr>
          <w:rFonts w:ascii="Times New Roman" w:hAnsi="Times New Roman" w:cs="Times New Roman"/>
          <w:color w:val="222222"/>
          <w:shd w:val="clear" w:color="auto" w:fill="FFFFFF"/>
        </w:rPr>
        <w:t>Meule</w:t>
      </w:r>
      <w:proofErr w:type="spellEnd"/>
      <w:r w:rsidRPr="005640ED">
        <w:rPr>
          <w:rFonts w:ascii="Times New Roman" w:hAnsi="Times New Roman" w:cs="Times New Roman"/>
          <w:color w:val="222222"/>
          <w:shd w:val="clear" w:color="auto" w:fill="FFFFFF"/>
        </w:rPr>
        <w:t xml:space="preserve">, A. (2018). </w:t>
      </w:r>
      <w:proofErr w:type="gramStart"/>
      <w:r w:rsidRPr="005640ED">
        <w:rPr>
          <w:rFonts w:ascii="Times New Roman" w:hAnsi="Times New Roman" w:cs="Times New Roman"/>
          <w:color w:val="222222"/>
          <w:shd w:val="clear" w:color="auto" w:fill="FFFFFF"/>
        </w:rPr>
        <w:t>Standardizing versus measuring food deprivation and hunger.</w:t>
      </w:r>
      <w:proofErr w:type="gramEnd"/>
      <w:r w:rsidRPr="005640ED">
        <w:rPr>
          <w:rFonts w:ascii="Times New Roman" w:hAnsi="Times New Roman" w:cs="Times New Roman"/>
          <w:color w:val="222222"/>
          <w:shd w:val="clear" w:color="auto" w:fill="FFFFFF"/>
        </w:rPr>
        <w:t> </w:t>
      </w:r>
      <w:proofErr w:type="gramStart"/>
      <w:r w:rsidRPr="005640ED">
        <w:rPr>
          <w:rFonts w:ascii="Times New Roman" w:hAnsi="Times New Roman" w:cs="Times New Roman"/>
          <w:i/>
          <w:iCs/>
          <w:color w:val="222222"/>
          <w:shd w:val="clear" w:color="auto" w:fill="FFFFFF"/>
        </w:rPr>
        <w:t>Appetite</w:t>
      </w:r>
      <w:r w:rsidRPr="005640ED">
        <w:rPr>
          <w:rFonts w:ascii="Times New Roman" w:hAnsi="Times New Roman" w:cs="Times New Roman"/>
          <w:color w:val="222222"/>
          <w:shd w:val="clear" w:color="auto" w:fill="FFFFFF"/>
        </w:rPr>
        <w:t>.</w:t>
      </w:r>
      <w:proofErr w:type="gramEnd"/>
    </w:p>
    <w:p w:rsidR="005640ED" w:rsidRPr="005640ED" w:rsidRDefault="005640ED" w:rsidP="005640ED">
      <w:pPr>
        <w:widowControl w:val="0"/>
        <w:autoSpaceDE w:val="0"/>
        <w:autoSpaceDN w:val="0"/>
        <w:adjustRightInd w:val="0"/>
        <w:spacing w:line="480" w:lineRule="auto"/>
        <w:rPr>
          <w:rFonts w:ascii="Times New Roman" w:hAnsi="Times New Roman" w:cs="Times New Roman"/>
          <w:lang w:val="en-US"/>
        </w:rPr>
      </w:pPr>
    </w:p>
    <w:p w:rsidR="009D5D0D" w:rsidRPr="005640ED" w:rsidRDefault="00851C57" w:rsidP="005640ED">
      <w:pPr>
        <w:autoSpaceDE w:val="0"/>
        <w:autoSpaceDN w:val="0"/>
        <w:adjustRightInd w:val="0"/>
        <w:spacing w:line="480" w:lineRule="auto"/>
        <w:rPr>
          <w:rFonts w:ascii="Times New Roman" w:hAnsi="Times New Roman" w:cs="Times New Roman"/>
          <w:lang w:val="en-US"/>
        </w:rPr>
      </w:pPr>
      <w:r w:rsidRPr="005640ED">
        <w:rPr>
          <w:rFonts w:ascii="Times New Roman" w:hAnsi="Times New Roman" w:cs="Times New Roman"/>
        </w:rPr>
        <w:t xml:space="preserve">Robinson E, </w:t>
      </w:r>
      <w:proofErr w:type="spellStart"/>
      <w:r w:rsidRPr="005640ED">
        <w:rPr>
          <w:rFonts w:ascii="Times New Roman" w:hAnsi="Times New Roman" w:cs="Times New Roman"/>
        </w:rPr>
        <w:t>Bevelander</w:t>
      </w:r>
      <w:proofErr w:type="spellEnd"/>
      <w:r w:rsidRPr="005640ED">
        <w:rPr>
          <w:rFonts w:ascii="Times New Roman" w:hAnsi="Times New Roman" w:cs="Times New Roman"/>
        </w:rPr>
        <w:t xml:space="preserve"> KE, Field M, Jones A. (2018) Methodological and reporting quality</w:t>
      </w:r>
      <w:r w:rsidRPr="005640ED">
        <w:rPr>
          <w:rFonts w:ascii="Times New Roman" w:hAnsi="Times New Roman" w:cs="Times New Roman"/>
        </w:rPr>
        <w:t xml:space="preserve"> </w:t>
      </w:r>
      <w:r w:rsidRPr="005640ED">
        <w:rPr>
          <w:rFonts w:ascii="Times New Roman" w:hAnsi="Times New Roman" w:cs="Times New Roman"/>
        </w:rPr>
        <w:t xml:space="preserve">in laboratory studies of human eating </w:t>
      </w:r>
      <w:proofErr w:type="spellStart"/>
      <w:r w:rsidRPr="005640ED">
        <w:rPr>
          <w:rFonts w:ascii="Times New Roman" w:hAnsi="Times New Roman" w:cs="Times New Roman"/>
        </w:rPr>
        <w:t>behavior</w:t>
      </w:r>
      <w:proofErr w:type="spellEnd"/>
      <w:r w:rsidRPr="005640ED">
        <w:rPr>
          <w:rFonts w:ascii="Times New Roman" w:hAnsi="Times New Roman" w:cs="Times New Roman"/>
        </w:rPr>
        <w:t xml:space="preserve">. </w:t>
      </w:r>
      <w:r w:rsidRPr="005640ED">
        <w:rPr>
          <w:rFonts w:ascii="Times New Roman" w:hAnsi="Times New Roman" w:cs="Times New Roman"/>
          <w:i/>
        </w:rPr>
        <w:t>Appetite</w:t>
      </w:r>
      <w:r w:rsidRPr="005640ED">
        <w:rPr>
          <w:rFonts w:ascii="Times New Roman" w:hAnsi="Times New Roman" w:cs="Times New Roman"/>
        </w:rPr>
        <w:t>, 125, 486-491.</w:t>
      </w:r>
    </w:p>
    <w:p w:rsidR="00363500" w:rsidRPr="005640ED" w:rsidRDefault="00363500" w:rsidP="005640ED">
      <w:pPr>
        <w:widowControl w:val="0"/>
        <w:autoSpaceDE w:val="0"/>
        <w:autoSpaceDN w:val="0"/>
        <w:adjustRightInd w:val="0"/>
        <w:spacing w:line="480" w:lineRule="auto"/>
        <w:rPr>
          <w:rFonts w:ascii="Times New Roman" w:hAnsi="Times New Roman" w:cs="Times New Roman"/>
          <w:lang w:val="en-US"/>
        </w:rPr>
      </w:pPr>
    </w:p>
    <w:p w:rsidR="002F3FC4" w:rsidRPr="005640ED" w:rsidRDefault="005640ED" w:rsidP="005640ED">
      <w:pPr>
        <w:spacing w:line="480" w:lineRule="auto"/>
        <w:rPr>
          <w:rFonts w:ascii="Times New Roman" w:hAnsi="Times New Roman" w:cs="Times New Roman"/>
        </w:rPr>
      </w:pPr>
      <w:proofErr w:type="gramStart"/>
      <w:r w:rsidRPr="005640ED">
        <w:rPr>
          <w:rFonts w:ascii="Times New Roman" w:hAnsi="Times New Roman" w:cs="Times New Roman"/>
          <w:color w:val="222222"/>
          <w:shd w:val="clear" w:color="auto" w:fill="FFFFFF"/>
        </w:rPr>
        <w:t>Stubbs, R. J., &amp; Finlayson, G. S. (2018).</w:t>
      </w:r>
      <w:proofErr w:type="gramEnd"/>
      <w:r w:rsidRPr="005640ED">
        <w:rPr>
          <w:rFonts w:ascii="Times New Roman" w:hAnsi="Times New Roman" w:cs="Times New Roman"/>
          <w:color w:val="222222"/>
          <w:shd w:val="clear" w:color="auto" w:fill="FFFFFF"/>
        </w:rPr>
        <w:t xml:space="preserve"> Improving laboratory studies of human eating behaviour: Energy balance and real-world considerations. </w:t>
      </w:r>
      <w:proofErr w:type="gramStart"/>
      <w:r w:rsidRPr="005640ED">
        <w:rPr>
          <w:rFonts w:ascii="Times New Roman" w:hAnsi="Times New Roman" w:cs="Times New Roman"/>
          <w:i/>
          <w:iCs/>
          <w:color w:val="222222"/>
          <w:shd w:val="clear" w:color="auto" w:fill="FFFFFF"/>
        </w:rPr>
        <w:t>Appetite</w:t>
      </w:r>
      <w:r w:rsidRPr="005640ED">
        <w:rPr>
          <w:rFonts w:ascii="Times New Roman" w:hAnsi="Times New Roman" w:cs="Times New Roman"/>
          <w:color w:val="222222"/>
          <w:shd w:val="clear" w:color="auto" w:fill="FFFFFF"/>
        </w:rPr>
        <w:t>.</w:t>
      </w:r>
      <w:proofErr w:type="gramEnd"/>
    </w:p>
    <w:sectPr w:rsidR="002F3FC4" w:rsidRPr="005640ED" w:rsidSect="00851C57">
      <w:pgSz w:w="11900" w:h="16840"/>
      <w:pgMar w:top="1440" w:right="1800" w:bottom="1440" w:left="180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CDECC3" w15:done="0"/>
  <w15:commentEx w15:paraId="6647D7A5" w15:done="0"/>
  <w15:commentEx w15:paraId="19EF44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DECC3" w16cid:durableId="1EDC8E8C"/>
  <w16cid:commentId w16cid:paraId="6647D7A5" w16cid:durableId="1EDC8E8D"/>
  <w16cid:commentId w16cid:paraId="19EF44D5" w16cid:durableId="1EDC8E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es, Andrew [ajj]">
    <w15:presenceInfo w15:providerId="Windows Live" w15:userId="155d0212-25ac-4979-b44d-304945bec7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00"/>
    <w:rsid w:val="00007727"/>
    <w:rsid w:val="000D5FF0"/>
    <w:rsid w:val="00182F22"/>
    <w:rsid w:val="001C3AEF"/>
    <w:rsid w:val="002B274A"/>
    <w:rsid w:val="002F3FC4"/>
    <w:rsid w:val="00346B79"/>
    <w:rsid w:val="00363500"/>
    <w:rsid w:val="00381651"/>
    <w:rsid w:val="0040332F"/>
    <w:rsid w:val="00451502"/>
    <w:rsid w:val="005640ED"/>
    <w:rsid w:val="00567894"/>
    <w:rsid w:val="00577D8E"/>
    <w:rsid w:val="005C3CBA"/>
    <w:rsid w:val="005E5804"/>
    <w:rsid w:val="00686816"/>
    <w:rsid w:val="006968ED"/>
    <w:rsid w:val="006B52E2"/>
    <w:rsid w:val="00732CC2"/>
    <w:rsid w:val="00793B91"/>
    <w:rsid w:val="00816326"/>
    <w:rsid w:val="00841DF3"/>
    <w:rsid w:val="00851C57"/>
    <w:rsid w:val="00855344"/>
    <w:rsid w:val="00887007"/>
    <w:rsid w:val="009A378A"/>
    <w:rsid w:val="009D5D0D"/>
    <w:rsid w:val="00A027E3"/>
    <w:rsid w:val="00B7564A"/>
    <w:rsid w:val="00BC3DA6"/>
    <w:rsid w:val="00E1221C"/>
    <w:rsid w:val="00E221AC"/>
    <w:rsid w:val="00E6747C"/>
    <w:rsid w:val="00F2349F"/>
    <w:rsid w:val="00F74CBF"/>
    <w:rsid w:val="00F90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B9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6B79"/>
    <w:rPr>
      <w:sz w:val="18"/>
      <w:szCs w:val="18"/>
    </w:rPr>
  </w:style>
  <w:style w:type="paragraph" w:styleId="CommentText">
    <w:name w:val="annotation text"/>
    <w:basedOn w:val="Normal"/>
    <w:link w:val="CommentTextChar"/>
    <w:uiPriority w:val="99"/>
    <w:semiHidden/>
    <w:unhideWhenUsed/>
    <w:rsid w:val="00346B79"/>
  </w:style>
  <w:style w:type="character" w:customStyle="1" w:styleId="CommentTextChar">
    <w:name w:val="Comment Text Char"/>
    <w:basedOn w:val="DefaultParagraphFont"/>
    <w:link w:val="CommentText"/>
    <w:uiPriority w:val="99"/>
    <w:semiHidden/>
    <w:rsid w:val="00346B79"/>
  </w:style>
  <w:style w:type="paragraph" w:styleId="CommentSubject">
    <w:name w:val="annotation subject"/>
    <w:basedOn w:val="CommentText"/>
    <w:next w:val="CommentText"/>
    <w:link w:val="CommentSubjectChar"/>
    <w:uiPriority w:val="99"/>
    <w:semiHidden/>
    <w:unhideWhenUsed/>
    <w:rsid w:val="00346B79"/>
    <w:rPr>
      <w:b/>
      <w:bCs/>
      <w:sz w:val="20"/>
      <w:szCs w:val="20"/>
    </w:rPr>
  </w:style>
  <w:style w:type="character" w:customStyle="1" w:styleId="CommentSubjectChar">
    <w:name w:val="Comment Subject Char"/>
    <w:basedOn w:val="CommentTextChar"/>
    <w:link w:val="CommentSubject"/>
    <w:uiPriority w:val="99"/>
    <w:semiHidden/>
    <w:rsid w:val="00346B79"/>
    <w:rPr>
      <w:b/>
      <w:bCs/>
      <w:sz w:val="20"/>
      <w:szCs w:val="20"/>
    </w:rPr>
  </w:style>
  <w:style w:type="paragraph" w:styleId="Revision">
    <w:name w:val="Revision"/>
    <w:hidden/>
    <w:uiPriority w:val="99"/>
    <w:semiHidden/>
    <w:rsid w:val="00816326"/>
  </w:style>
  <w:style w:type="character" w:styleId="Strong">
    <w:name w:val="Strong"/>
    <w:uiPriority w:val="22"/>
    <w:qFormat/>
    <w:rsid w:val="00851C57"/>
    <w:rPr>
      <w:b/>
      <w:bCs/>
    </w:rPr>
  </w:style>
  <w:style w:type="character" w:styleId="LineNumber">
    <w:name w:val="line number"/>
    <w:basedOn w:val="DefaultParagraphFont"/>
    <w:uiPriority w:val="99"/>
    <w:semiHidden/>
    <w:unhideWhenUsed/>
    <w:rsid w:val="00851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B91"/>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6B79"/>
    <w:rPr>
      <w:sz w:val="18"/>
      <w:szCs w:val="18"/>
    </w:rPr>
  </w:style>
  <w:style w:type="paragraph" w:styleId="CommentText">
    <w:name w:val="annotation text"/>
    <w:basedOn w:val="Normal"/>
    <w:link w:val="CommentTextChar"/>
    <w:uiPriority w:val="99"/>
    <w:semiHidden/>
    <w:unhideWhenUsed/>
    <w:rsid w:val="00346B79"/>
  </w:style>
  <w:style w:type="character" w:customStyle="1" w:styleId="CommentTextChar">
    <w:name w:val="Comment Text Char"/>
    <w:basedOn w:val="DefaultParagraphFont"/>
    <w:link w:val="CommentText"/>
    <w:uiPriority w:val="99"/>
    <w:semiHidden/>
    <w:rsid w:val="00346B79"/>
  </w:style>
  <w:style w:type="paragraph" w:styleId="CommentSubject">
    <w:name w:val="annotation subject"/>
    <w:basedOn w:val="CommentText"/>
    <w:next w:val="CommentText"/>
    <w:link w:val="CommentSubjectChar"/>
    <w:uiPriority w:val="99"/>
    <w:semiHidden/>
    <w:unhideWhenUsed/>
    <w:rsid w:val="00346B79"/>
    <w:rPr>
      <w:b/>
      <w:bCs/>
      <w:sz w:val="20"/>
      <w:szCs w:val="20"/>
    </w:rPr>
  </w:style>
  <w:style w:type="character" w:customStyle="1" w:styleId="CommentSubjectChar">
    <w:name w:val="Comment Subject Char"/>
    <w:basedOn w:val="CommentTextChar"/>
    <w:link w:val="CommentSubject"/>
    <w:uiPriority w:val="99"/>
    <w:semiHidden/>
    <w:rsid w:val="00346B79"/>
    <w:rPr>
      <w:b/>
      <w:bCs/>
      <w:sz w:val="20"/>
      <w:szCs w:val="20"/>
    </w:rPr>
  </w:style>
  <w:style w:type="paragraph" w:styleId="Revision">
    <w:name w:val="Revision"/>
    <w:hidden/>
    <w:uiPriority w:val="99"/>
    <w:semiHidden/>
    <w:rsid w:val="00816326"/>
  </w:style>
  <w:style w:type="character" w:styleId="Strong">
    <w:name w:val="Strong"/>
    <w:uiPriority w:val="22"/>
    <w:qFormat/>
    <w:rsid w:val="00851C57"/>
    <w:rPr>
      <w:b/>
      <w:bCs/>
    </w:rPr>
  </w:style>
  <w:style w:type="character" w:styleId="LineNumber">
    <w:name w:val="line number"/>
    <w:basedOn w:val="DefaultParagraphFont"/>
    <w:uiPriority w:val="99"/>
    <w:semiHidden/>
    <w:unhideWhenUsed/>
    <w:rsid w:val="0085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ric.robinson@liv.ac.uk"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E1463-626F-4A07-B211-56E693B1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1044</Words>
  <Characters>5952</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Universiteit Nijmegen</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robinson</dc:creator>
  <cp:lastModifiedBy>Robinson, Eric</cp:lastModifiedBy>
  <cp:revision>10</cp:revision>
  <dcterms:created xsi:type="dcterms:W3CDTF">2018-06-28T16:45:00Z</dcterms:created>
  <dcterms:modified xsi:type="dcterms:W3CDTF">2018-06-29T09:51:00Z</dcterms:modified>
</cp:coreProperties>
</file>