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2" w:rsidRPr="00480EC2" w:rsidRDefault="004244E0" w:rsidP="00D41BA0">
      <w:pPr>
        <w:jc w:val="right"/>
        <w:outlineLvl w:val="0"/>
        <w:rPr>
          <w:lang w:val="en-US"/>
        </w:rPr>
      </w:pPr>
      <w:r>
        <w:rPr>
          <w:lang w:val="en-US"/>
        </w:rPr>
        <w:t>S</w:t>
      </w:r>
      <w:r w:rsidR="00480EC2" w:rsidRPr="00480EC2">
        <w:rPr>
          <w:lang w:val="en-US"/>
        </w:rPr>
        <w:t>ubmitted to: AIDS</w:t>
      </w:r>
    </w:p>
    <w:p w:rsidR="00480EC2" w:rsidRPr="00CC1EA7" w:rsidRDefault="00480EC2" w:rsidP="00480EC2">
      <w:pPr>
        <w:jc w:val="right"/>
        <w:rPr>
          <w:lang w:val="en-US"/>
        </w:rPr>
      </w:pPr>
      <w:r w:rsidRPr="00CC1EA7">
        <w:rPr>
          <w:lang w:val="en-US"/>
        </w:rPr>
        <w:t>(Correspondence: max 750 words; max 1 table/figure)</w:t>
      </w:r>
    </w:p>
    <w:p w:rsidR="00480EC2" w:rsidRDefault="00480EC2" w:rsidP="00480EC2">
      <w:pPr>
        <w:jc w:val="right"/>
        <w:rPr>
          <w:lang w:val="en-US"/>
        </w:rPr>
      </w:pPr>
      <w:r>
        <w:rPr>
          <w:lang w:val="en-US"/>
        </w:rPr>
        <w:t xml:space="preserve">Version: </w:t>
      </w:r>
      <w:r w:rsidR="003A40D5">
        <w:rPr>
          <w:lang w:val="en-US"/>
        </w:rPr>
        <w:t xml:space="preserve">November </w:t>
      </w:r>
      <w:r w:rsidR="009221C1">
        <w:rPr>
          <w:lang w:val="en-US"/>
        </w:rPr>
        <w:t>2</w:t>
      </w:r>
      <w:r w:rsidR="00CA7F8E">
        <w:rPr>
          <w:lang w:val="en-US"/>
        </w:rPr>
        <w:t>8</w:t>
      </w:r>
      <w:r w:rsidR="003A40D5">
        <w:rPr>
          <w:lang w:val="en-US"/>
        </w:rPr>
        <w:t xml:space="preserve">, </w:t>
      </w:r>
      <w:r>
        <w:rPr>
          <w:lang w:val="en-US"/>
        </w:rPr>
        <w:t>2018</w:t>
      </w:r>
    </w:p>
    <w:p w:rsidR="00480EC2" w:rsidRDefault="00480EC2" w:rsidP="00480EC2">
      <w:pPr>
        <w:jc w:val="right"/>
        <w:rPr>
          <w:lang w:val="en-US"/>
        </w:rPr>
      </w:pPr>
      <w:r>
        <w:rPr>
          <w:lang w:val="en-US"/>
        </w:rPr>
        <w:t xml:space="preserve">Words: </w:t>
      </w:r>
      <w:r w:rsidRPr="00480EC2">
        <w:rPr>
          <w:lang w:val="en-US"/>
        </w:rPr>
        <w:t xml:space="preserve">max 750; now </w:t>
      </w:r>
      <w:r w:rsidR="001551D1">
        <w:rPr>
          <w:lang w:val="en-US"/>
        </w:rPr>
        <w:t>7</w:t>
      </w:r>
      <w:r w:rsidR="00924D1E">
        <w:rPr>
          <w:lang w:val="en-US"/>
        </w:rPr>
        <w:t>50</w:t>
      </w:r>
      <w:r w:rsidRPr="00480EC2">
        <w:rPr>
          <w:lang w:val="en-US"/>
        </w:rPr>
        <w:t>)</w:t>
      </w:r>
    </w:p>
    <w:p w:rsidR="00480EC2" w:rsidRDefault="00480EC2" w:rsidP="00480EC2">
      <w:pPr>
        <w:jc w:val="right"/>
        <w:rPr>
          <w:lang w:val="en-US"/>
        </w:rPr>
      </w:pPr>
    </w:p>
    <w:p w:rsidR="00480EC2" w:rsidRPr="00480EC2" w:rsidRDefault="00480EC2" w:rsidP="00480EC2">
      <w:pPr>
        <w:jc w:val="center"/>
        <w:rPr>
          <w:lang w:val="en-US"/>
        </w:rPr>
      </w:pPr>
      <w:r w:rsidRPr="00480EC2">
        <w:rPr>
          <w:b/>
          <w:sz w:val="32"/>
          <w:lang w:val="en-US"/>
        </w:rPr>
        <w:t>Carbamazepine intervention in a patient with efavirenz-induced liver injur</w:t>
      </w:r>
      <w:r>
        <w:rPr>
          <w:b/>
          <w:sz w:val="32"/>
          <w:lang w:val="en-US"/>
        </w:rPr>
        <w:t>y</w:t>
      </w:r>
    </w:p>
    <w:p w:rsidR="00107D31" w:rsidRPr="00CC1EA7" w:rsidRDefault="00107D31" w:rsidP="00107D31">
      <w:pPr>
        <w:rPr>
          <w:lang w:val="en-US"/>
        </w:rPr>
      </w:pPr>
      <w:r>
        <w:rPr>
          <w:lang w:val="en-US"/>
        </w:rPr>
        <w:t xml:space="preserve">Tom </w:t>
      </w:r>
      <w:r w:rsidR="00414F7E">
        <w:rPr>
          <w:lang w:val="en-US"/>
        </w:rPr>
        <w:t xml:space="preserve">G </w:t>
      </w:r>
      <w:r>
        <w:rPr>
          <w:lang w:val="en-US"/>
        </w:rPr>
        <w:t>Jacobs</w:t>
      </w:r>
      <w:r w:rsidRPr="00107D31">
        <w:rPr>
          <w:vertAlign w:val="superscript"/>
          <w:lang w:val="en-US"/>
        </w:rPr>
        <w:t>1</w:t>
      </w:r>
      <w:r>
        <w:rPr>
          <w:lang w:val="en-US"/>
        </w:rPr>
        <w:t>, David</w:t>
      </w:r>
      <w:r w:rsidR="00414F7E">
        <w:rPr>
          <w:lang w:val="en-US"/>
        </w:rPr>
        <w:t xml:space="preserve"> M</w:t>
      </w:r>
      <w:r>
        <w:rPr>
          <w:lang w:val="en-US"/>
        </w:rPr>
        <w:t xml:space="preserve"> Burger</w:t>
      </w:r>
      <w:r w:rsidRPr="00CC1EA7">
        <w:rPr>
          <w:vertAlign w:val="superscript"/>
          <w:lang w:val="en-US"/>
        </w:rPr>
        <w:t>1</w:t>
      </w:r>
      <w:r>
        <w:rPr>
          <w:lang w:val="en-US"/>
        </w:rPr>
        <w:t>, Arianna</w:t>
      </w:r>
      <w:r w:rsidR="00414F7E">
        <w:rPr>
          <w:lang w:val="en-US"/>
        </w:rPr>
        <w:t xml:space="preserve"> D</w:t>
      </w:r>
      <w:r>
        <w:rPr>
          <w:lang w:val="en-US"/>
        </w:rPr>
        <w:t xml:space="preserve"> Pranger</w:t>
      </w:r>
      <w:r w:rsidRPr="00CC1EA7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*</w:t>
      </w:r>
      <w:r>
        <w:rPr>
          <w:lang w:val="en-US"/>
        </w:rPr>
        <w:t xml:space="preserve">, Saye </w:t>
      </w:r>
      <w:r w:rsidR="00414F7E">
        <w:rPr>
          <w:lang w:val="en-US"/>
        </w:rPr>
        <w:t xml:space="preserve">H </w:t>
      </w:r>
      <w:r>
        <w:rPr>
          <w:lang w:val="en-US"/>
        </w:rPr>
        <w:t>Khoo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Joost </w:t>
      </w:r>
      <w:r w:rsidR="00A807C9">
        <w:rPr>
          <w:lang w:val="en-US"/>
        </w:rPr>
        <w:t xml:space="preserve">PH </w:t>
      </w:r>
      <w:r>
        <w:rPr>
          <w:lang w:val="en-US"/>
        </w:rPr>
        <w:t>Drenth</w:t>
      </w:r>
      <w:r>
        <w:rPr>
          <w:vertAlign w:val="superscript"/>
          <w:lang w:val="en-US"/>
        </w:rPr>
        <w:t>3</w:t>
      </w:r>
      <w:r>
        <w:rPr>
          <w:lang w:val="en-US"/>
        </w:rPr>
        <w:t>, Reinout van Crevel</w:t>
      </w:r>
      <w:r>
        <w:rPr>
          <w:vertAlign w:val="superscript"/>
          <w:lang w:val="en-US"/>
        </w:rPr>
        <w:t>4</w:t>
      </w:r>
    </w:p>
    <w:p w:rsidR="00107D31" w:rsidRDefault="00107D31" w:rsidP="00107D31">
      <w:pPr>
        <w:rPr>
          <w:lang w:val="en-US"/>
        </w:rPr>
      </w:pPr>
    </w:p>
    <w:p w:rsidR="00107D31" w:rsidRDefault="00107D31" w:rsidP="00107D31">
      <w:pPr>
        <w:rPr>
          <w:lang w:val="en-US"/>
        </w:rPr>
      </w:pPr>
      <w:r>
        <w:rPr>
          <w:lang w:val="en-US"/>
        </w:rPr>
        <w:t>1 Department of Pharmacy, Radboud Institute for Health Sciences, Radboud University Medical Center, Nijmegen, the Netherlands</w:t>
      </w:r>
    </w:p>
    <w:p w:rsidR="00107D31" w:rsidRDefault="00107D31" w:rsidP="00D41BA0">
      <w:pPr>
        <w:outlineLvl w:val="0"/>
        <w:rPr>
          <w:lang w:val="en-US"/>
        </w:rPr>
      </w:pPr>
      <w:r>
        <w:rPr>
          <w:lang w:val="en-US"/>
        </w:rPr>
        <w:t>2 Department of Pharmacology, University of Liverpool, UK</w:t>
      </w:r>
    </w:p>
    <w:p w:rsidR="00107D31" w:rsidRDefault="00107D31" w:rsidP="00107D31">
      <w:pPr>
        <w:rPr>
          <w:lang w:val="en-US"/>
        </w:rPr>
      </w:pPr>
      <w:r>
        <w:rPr>
          <w:lang w:val="en-US"/>
        </w:rPr>
        <w:t>3 Department of Gastroenterology</w:t>
      </w:r>
      <w:r w:rsidR="00A807C9">
        <w:rPr>
          <w:lang w:val="en-US"/>
        </w:rPr>
        <w:t xml:space="preserve"> and Hepatology</w:t>
      </w:r>
      <w:r>
        <w:rPr>
          <w:lang w:val="en-US"/>
        </w:rPr>
        <w:t>, Radboud University Medical Center, Nijmegen, The Netherlands</w:t>
      </w:r>
    </w:p>
    <w:p w:rsidR="00107D31" w:rsidRDefault="00107D31" w:rsidP="00107D31">
      <w:pPr>
        <w:rPr>
          <w:lang w:val="en-US"/>
        </w:rPr>
      </w:pPr>
      <w:r>
        <w:rPr>
          <w:lang w:val="en-US"/>
        </w:rPr>
        <w:t>4 Department of Internal Medicine, Radboud University Medical Center, Nijmegen, The Netherlands</w:t>
      </w:r>
    </w:p>
    <w:p w:rsidR="00480EC2" w:rsidRDefault="00480EC2" w:rsidP="00480EC2">
      <w:pPr>
        <w:rPr>
          <w:lang w:val="en-US"/>
        </w:rPr>
      </w:pPr>
    </w:p>
    <w:p w:rsidR="00480EC2" w:rsidRDefault="00480EC2" w:rsidP="00D41BA0">
      <w:pPr>
        <w:outlineLvl w:val="0"/>
        <w:rPr>
          <w:lang w:val="en-US"/>
        </w:rPr>
      </w:pPr>
      <w:r>
        <w:rPr>
          <w:lang w:val="en-US"/>
        </w:rPr>
        <w:t xml:space="preserve">Keywords: efavirenz, </w:t>
      </w:r>
      <w:r w:rsidR="00D76CB9">
        <w:rPr>
          <w:lang w:val="en-US"/>
        </w:rPr>
        <w:t xml:space="preserve">carbamazepine, </w:t>
      </w:r>
      <w:r>
        <w:rPr>
          <w:lang w:val="en-US"/>
        </w:rPr>
        <w:t>HIV, drug-induced liver injury, pharmacokinetics, CYP2B6</w:t>
      </w:r>
    </w:p>
    <w:p w:rsidR="000B1C26" w:rsidRDefault="000B1C26" w:rsidP="00480EC2">
      <w:pPr>
        <w:rPr>
          <w:lang w:val="en-US"/>
        </w:rPr>
      </w:pPr>
    </w:p>
    <w:p w:rsidR="000B1C26" w:rsidRDefault="000B1C26" w:rsidP="00480EC2">
      <w:pPr>
        <w:rPr>
          <w:lang w:val="en-US"/>
        </w:rPr>
      </w:pPr>
      <w:r>
        <w:rPr>
          <w:lang w:val="en-US"/>
        </w:rPr>
        <w:t xml:space="preserve">* current address: Department of </w:t>
      </w:r>
      <w:r w:rsidR="00AC0CA2">
        <w:rPr>
          <w:lang w:val="en-US"/>
        </w:rPr>
        <w:t xml:space="preserve">Clinical </w:t>
      </w:r>
      <w:r>
        <w:rPr>
          <w:lang w:val="en-US"/>
        </w:rPr>
        <w:t>Pharmacy &amp; Toxicology, Leiden University Medical Center</w:t>
      </w:r>
    </w:p>
    <w:p w:rsidR="00480EC2" w:rsidRDefault="00480EC2" w:rsidP="00480EC2">
      <w:pPr>
        <w:rPr>
          <w:lang w:val="en-US"/>
        </w:rPr>
      </w:pPr>
    </w:p>
    <w:p w:rsidR="00480EC2" w:rsidRDefault="00480EC2">
      <w:pPr>
        <w:rPr>
          <w:lang w:val="en-US"/>
        </w:rPr>
      </w:pPr>
      <w:r>
        <w:rPr>
          <w:lang w:val="en-US"/>
        </w:rPr>
        <w:t xml:space="preserve">Correspondence: Prof. Dr David Burger, PharmD, PhD, Department of Pharmacy, 864 Radboudumc, Geert Grooteplein 10, 6525 GA Nijmegen, the Netherlands. Tel +31 24 3611111; E-mail </w:t>
      </w:r>
      <w:hyperlink r:id="rId8" w:history="1">
        <w:r w:rsidRPr="00754782">
          <w:rPr>
            <w:rStyle w:val="Hyperlink"/>
            <w:lang w:val="en-US"/>
          </w:rPr>
          <w:t>David.Burger@radboudumc.nl</w:t>
        </w:r>
      </w:hyperlink>
      <w:r>
        <w:rPr>
          <w:lang w:val="en-US"/>
        </w:rPr>
        <w:br w:type="page"/>
      </w:r>
    </w:p>
    <w:p w:rsidR="004F1084" w:rsidRDefault="004F1084" w:rsidP="009221C1">
      <w:pPr>
        <w:spacing w:line="360" w:lineRule="auto"/>
        <w:jc w:val="both"/>
        <w:rPr>
          <w:lang w:val="en-US"/>
        </w:rPr>
        <w:sectPr w:rsidR="004F1084" w:rsidSect="004F108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AFD" w:rsidRDefault="009926E0" w:rsidP="009221C1">
      <w:pPr>
        <w:spacing w:line="360" w:lineRule="auto"/>
        <w:jc w:val="both"/>
        <w:rPr>
          <w:lang w:val="en-US"/>
        </w:rPr>
      </w:pPr>
      <w:r w:rsidRPr="009926E0">
        <w:rPr>
          <w:lang w:val="en-US"/>
        </w:rPr>
        <w:lastRenderedPageBreak/>
        <w:t>In 1-8% of patients efavirenz</w:t>
      </w:r>
      <w:r>
        <w:rPr>
          <w:lang w:val="en-US"/>
        </w:rPr>
        <w:t xml:space="preserve"> (EFV)</w:t>
      </w:r>
      <w:r w:rsidRPr="009926E0">
        <w:rPr>
          <w:lang w:val="en-US"/>
        </w:rPr>
        <w:t xml:space="preserve"> is associated with grossly elevated </w:t>
      </w:r>
      <w:r>
        <w:rPr>
          <w:lang w:val="en-US"/>
        </w:rPr>
        <w:t xml:space="preserve">serum aminotransferases (&gt; 5 </w:t>
      </w:r>
      <w:r w:rsidRPr="009926E0">
        <w:rPr>
          <w:lang w:val="en-US"/>
        </w:rPr>
        <w:t>upper limit of normal)</w:t>
      </w:r>
      <w:r>
        <w:rPr>
          <w:lang w:val="en-US"/>
        </w:rPr>
        <w:t xml:space="preserve"> </w:t>
      </w:r>
      <w:r w:rsidR="0087430E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&lt;EndNote&gt;&lt;Cite&gt;&lt;Author&gt;Rivero&lt;/Author&gt;&lt;Year&gt;2007&lt;/Year&gt;&lt;RecNum&gt;9&lt;/RecNum&gt;&lt;DisplayText&gt;(1)&lt;/DisplayText&gt;&lt;record&gt;&lt;rec-number&gt;9&lt;/rec-number&gt;&lt;foreign-keys&gt;&lt;key app="EN" db-id="drfp0xwdofea9aezf2kxa2ptzxwpa2rz95s5" timestamp="1530618475"&gt;9&lt;/key&gt;&lt;/foreign-keys&gt;&lt;ref-type name="Journal Article"&gt;17&lt;/ref-type&gt;&lt;contributors&gt;&lt;authors&gt;&lt;author&gt;Rivero, A.&lt;/author&gt;&lt;author&gt;Mira, J. A.&lt;/author&gt;&lt;author&gt;Pineda, J. A.&lt;/author&gt;&lt;/authors&gt;&lt;/contributors&gt;&lt;auth-address&gt;Seccion de Enfermedades Infecciosas, Hospital Universitario Reina Sofia, Cordoba, Spain. ariveror@saludalia.com&lt;/auth-address&gt;&lt;titles&gt;&lt;title&gt;Liver toxicity induced by non-nucleoside reverse transcriptase inhibitors&lt;/title&gt;&lt;secondary-title&gt;J Antimicrob Chemother&lt;/secondary-title&gt;&lt;/titles&gt;&lt;periodical&gt;&lt;full-title&gt;J Antimicrob Chemother&lt;/full-title&gt;&lt;/periodical&gt;&lt;pages&gt;342-6&lt;/pages&gt;&lt;volume&gt;59&lt;/volume&gt;&lt;number&gt;3&lt;/number&gt;&lt;keywords&gt;&lt;keyword&gt;Alanine Transaminase/blood&lt;/keyword&gt;&lt;keyword&gt;Anti-HIV Agents/*adverse effects&lt;/keyword&gt;&lt;keyword&gt;Aspartate Aminotransferases/blood&lt;/keyword&gt;&lt;keyword&gt;Benzoxazines/*adverse effects&lt;/keyword&gt;&lt;keyword&gt;Chemical and Drug Induced Liver Injury/etiology&lt;/keyword&gt;&lt;keyword&gt;Drug Hypersensitivity&lt;/keyword&gt;&lt;keyword&gt;Humans&lt;/keyword&gt;&lt;keyword&gt;Liver/*drug effects/enzymology&lt;/keyword&gt;&lt;keyword&gt;Nevirapine/*adverse effects&lt;/keyword&gt;&lt;keyword&gt;Reverse Transcriptase Inhibitors/*adverse effects&lt;/keyword&gt;&lt;keyword&gt;Risk Factors&lt;/keyword&gt;&lt;/keywords&gt;&lt;dates&gt;&lt;year&gt;2007&lt;/year&gt;&lt;pub-dates&gt;&lt;date&gt;Mar&lt;/date&gt;&lt;/pub-dates&gt;&lt;/dates&gt;&lt;isbn&gt;0305-7453 (Print)&amp;#xD;0305-7453 (Linking)&lt;/isbn&gt;&lt;accession-num&gt;17255142&lt;/accession-num&gt;&lt;urls&gt;&lt;related-urls&gt;&lt;url&gt;https://www.ncbi.nlm.nih.gov/pubmed/17255142&lt;/url&gt;&lt;/related-urls&gt;&lt;/urls&gt;&lt;electronic-resource-num&gt;10.1093/jac/dkl524&lt;/electronic-resource-num&gt;&lt;/record&gt;&lt;/Cite&gt;&lt;/EndNote&gt;</w:instrText>
      </w:r>
      <w:r w:rsidR="0087430E">
        <w:rPr>
          <w:lang w:val="en-US"/>
        </w:rPr>
        <w:fldChar w:fldCharType="separate"/>
      </w:r>
      <w:r>
        <w:rPr>
          <w:noProof/>
          <w:lang w:val="en-US"/>
        </w:rPr>
        <w:t>(1)</w:t>
      </w:r>
      <w:r w:rsidR="0087430E">
        <w:rPr>
          <w:lang w:val="en-US"/>
        </w:rPr>
        <w:fldChar w:fldCharType="end"/>
      </w:r>
      <w:r w:rsidR="005601E6">
        <w:rPr>
          <w:lang w:val="en-US"/>
        </w:rPr>
        <w:t xml:space="preserve">. </w:t>
      </w:r>
      <w:r w:rsidR="00DA2692">
        <w:rPr>
          <w:lang w:val="en-US"/>
        </w:rPr>
        <w:t>We report</w:t>
      </w:r>
      <w:r w:rsidR="003A40D5">
        <w:rPr>
          <w:lang w:val="en-US"/>
        </w:rPr>
        <w:t xml:space="preserve"> on</w:t>
      </w:r>
      <w:r w:rsidR="00DA2692">
        <w:rPr>
          <w:lang w:val="en-US"/>
        </w:rPr>
        <w:t xml:space="preserve"> a</w:t>
      </w:r>
      <w:r w:rsidR="00A71834" w:rsidRPr="00480EC2">
        <w:rPr>
          <w:lang w:val="en-US"/>
        </w:rPr>
        <w:t xml:space="preserve"> </w:t>
      </w:r>
      <w:r w:rsidR="00DA2692">
        <w:rPr>
          <w:lang w:val="en-US"/>
        </w:rPr>
        <w:t>patient with</w:t>
      </w:r>
      <w:r w:rsidR="003A40D5">
        <w:rPr>
          <w:lang w:val="en-US"/>
        </w:rPr>
        <w:t xml:space="preserve"> potential EFV-</w:t>
      </w:r>
      <w:r w:rsidR="00A71834" w:rsidRPr="00480EC2">
        <w:rPr>
          <w:lang w:val="en-US"/>
        </w:rPr>
        <w:t xml:space="preserve">induced liver injury and persisting liver </w:t>
      </w:r>
      <w:r w:rsidR="004E1D4F">
        <w:rPr>
          <w:lang w:val="en-US"/>
        </w:rPr>
        <w:t>damage</w:t>
      </w:r>
      <w:r w:rsidR="00A71834" w:rsidRPr="00480EC2">
        <w:rPr>
          <w:lang w:val="en-US"/>
        </w:rPr>
        <w:t xml:space="preserve"> after</w:t>
      </w:r>
      <w:r w:rsidR="00200CAA">
        <w:rPr>
          <w:lang w:val="en-US"/>
        </w:rPr>
        <w:t xml:space="preserve"> discontinuation of </w:t>
      </w:r>
      <w:r w:rsidR="00A71834" w:rsidRPr="00480EC2">
        <w:rPr>
          <w:lang w:val="en-US"/>
        </w:rPr>
        <w:t>EFV</w:t>
      </w:r>
      <w:r w:rsidR="00DA2692">
        <w:rPr>
          <w:lang w:val="en-US"/>
        </w:rPr>
        <w:t>.</w:t>
      </w:r>
      <w:r w:rsidR="00200CAA">
        <w:rPr>
          <w:lang w:val="en-US"/>
        </w:rPr>
        <w:t xml:space="preserve"> Carbamazepine was introduced to increase EFV clearance</w:t>
      </w:r>
      <w:r w:rsidR="003A40D5">
        <w:rPr>
          <w:lang w:val="en-US"/>
        </w:rPr>
        <w:t xml:space="preserve"> through induction of </w:t>
      </w:r>
      <w:r w:rsidR="00200CAA" w:rsidRPr="00480EC2">
        <w:rPr>
          <w:rFonts w:ascii="Calibri" w:hAnsi="Calibri" w:cs="Arial"/>
          <w:color w:val="000000"/>
          <w:lang w:val="en-US"/>
        </w:rPr>
        <w:t>CYP2B6 and CYP3A4</w:t>
      </w:r>
      <w:r w:rsidR="00200CAA">
        <w:rPr>
          <w:lang w:val="en-US"/>
        </w:rPr>
        <w:t xml:space="preserve"> 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begin"/>
      </w:r>
      <w:r w:rsidR="00350AFD">
        <w:rPr>
          <w:rFonts w:ascii="Calibri" w:hAnsi="Calibri" w:cs="Arial"/>
          <w:color w:val="000000"/>
          <w:lang w:val="en-US"/>
        </w:rPr>
        <w:instrText xml:space="preserve"> ADDIN EN.CITE &lt;EndNote&gt;&lt;Cite&gt;&lt;Author&gt;Zhu&lt;/Author&gt;&lt;Year&gt;2009&lt;/Year&gt;&lt;RecNum&gt;4&lt;/RecNum&gt;&lt;DisplayText&gt;(3)&lt;/DisplayText&gt;&lt;record&gt;&lt;rec-number&gt;4&lt;/rec-number&gt;&lt;foreign-keys&gt;&lt;key app="EN" db-id="drfp0xwdofea9aezf2kxa2ptzxwpa2rz95s5" timestamp="1529939392"&gt;4&lt;/key&gt;&lt;/foreign-keys&gt;&lt;ref-type name="Journal Article"&gt;17&lt;/ref-type&gt;&lt;contributors&gt;&lt;authors&gt;&lt;author&gt;Zhu, M.&lt;/author&gt;&lt;author&gt;Kaul, S.&lt;/author&gt;&lt;author&gt;Nandy, P.&lt;/author&gt;&lt;author&gt;Grasela, D. M.&lt;/author&gt;&lt;author&gt;Pfister, M.&lt;/author&gt;&lt;/authors&gt;&lt;/contributors&gt;&lt;auth-address&gt;Research and Development, Bristol-Myers Squibb, P.O. Box 4000, Princeton, NJ 08543-4000, USA.&lt;/auth-address&gt;&lt;titles&gt;&lt;title&gt;Model-based approach to characterize efavirenz autoinduction and concurrent enzyme induction with carbamazepine&lt;/title&gt;&lt;secondary-title&gt;Antimicrob Agents Chemother&lt;/secondary-title&gt;&lt;/titles&gt;&lt;periodical&gt;&lt;full-title&gt;Antimicrob Agents Chemother&lt;/full-title&gt;&lt;/periodical&gt;&lt;pages&gt;2346-53&lt;/pages&gt;&lt;volume&gt;53&lt;/volume&gt;&lt;number&gt;6&lt;/number&gt;&lt;keywords&gt;&lt;keyword&gt;Adolescent&lt;/keyword&gt;&lt;keyword&gt;Adult&lt;/keyword&gt;&lt;keyword&gt;Area Under Curve&lt;/keyword&gt;&lt;keyword&gt;Aryl Hydrocarbon Hydroxylases/biosynthesis&lt;/keyword&gt;&lt;keyword&gt;Benzoxazines/*pharmacokinetics/*pharmacology&lt;/keyword&gt;&lt;keyword&gt;Carbamazepine/*pharmacology&lt;/keyword&gt;&lt;keyword&gt;Cytochrome P-450 CYP2B6&lt;/keyword&gt;&lt;keyword&gt;Cytochrome P-450 CYP3A/biosynthesis&lt;/keyword&gt;&lt;keyword&gt;Drug Interactions&lt;/keyword&gt;&lt;keyword&gt;Enzyme Induction/drug effects&lt;/keyword&gt;&lt;keyword&gt;Female&lt;/keyword&gt;&lt;keyword&gt;Humans&lt;/keyword&gt;&lt;keyword&gt;Male&lt;/keyword&gt;&lt;keyword&gt;Middle Aged&lt;/keyword&gt;&lt;keyword&gt;Models, Biological&lt;/keyword&gt;&lt;keyword&gt;Oxidoreductases, N-Demethylating/biosynthesis&lt;/keyword&gt;&lt;/keywords&gt;&lt;dates&gt;&lt;year&gt;2009&lt;/year&gt;&lt;pub-dates&gt;&lt;date&gt;Jun&lt;/date&gt;&lt;/pub-dates&gt;&lt;/dates&gt;&lt;isbn&gt;1098-6596 (Electronic)&amp;#xD;0066-4804 (Linking)&lt;/isbn&gt;&lt;accession-num&gt;19223624&lt;/accession-num&gt;&lt;urls&gt;&lt;related-urls&gt;&lt;url&gt;https://www.ncbi.nlm.nih.gov/pubmed/19223624&lt;/url&gt;&lt;/related-urls&gt;&lt;/urls&gt;&lt;custom2&gt;PMC2687212&lt;/custom2&gt;&lt;electronic-resource-num&gt;10.1128/AAC.01120-08&lt;/electronic-resource-num&gt;&lt;/record&gt;&lt;/Cite&gt;&lt;/EndNote&gt;</w:instrText>
      </w:r>
      <w:r w:rsidR="0087430E" w:rsidRPr="00480EC2">
        <w:rPr>
          <w:rFonts w:ascii="Calibri" w:hAnsi="Calibri" w:cs="Arial"/>
          <w:color w:val="000000"/>
          <w:lang w:val="en-US"/>
        </w:rPr>
        <w:fldChar w:fldCharType="separate"/>
      </w:r>
      <w:r w:rsidR="00503A51">
        <w:rPr>
          <w:rFonts w:ascii="Calibri" w:hAnsi="Calibri" w:cs="Arial"/>
          <w:noProof/>
          <w:color w:val="000000"/>
          <w:lang w:val="en-US"/>
        </w:rPr>
        <w:t>(2</w:t>
      </w:r>
      <w:r w:rsidR="00350AFD">
        <w:rPr>
          <w:rFonts w:ascii="Calibri" w:hAnsi="Calibri" w:cs="Arial"/>
          <w:noProof/>
          <w:color w:val="000000"/>
          <w:lang w:val="en-US"/>
        </w:rPr>
        <w:t>)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end"/>
      </w:r>
      <w:r w:rsidR="00350AFD" w:rsidRPr="00480EC2">
        <w:rPr>
          <w:rFonts w:ascii="Calibri" w:hAnsi="Calibri" w:cs="Arial"/>
          <w:color w:val="000000"/>
          <w:lang w:val="en-US"/>
        </w:rPr>
        <w:t>.</w:t>
      </w:r>
    </w:p>
    <w:p w:rsidR="00EE366B" w:rsidRPr="00480EC2" w:rsidRDefault="00AC0CA2" w:rsidP="009221C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 June 2015, </w:t>
      </w:r>
      <w:r w:rsidR="003A40D5">
        <w:rPr>
          <w:lang w:val="en-US"/>
        </w:rPr>
        <w:t>a</w:t>
      </w:r>
      <w:r w:rsidR="00A71834" w:rsidRPr="00480EC2">
        <w:rPr>
          <w:lang w:val="en-US"/>
        </w:rPr>
        <w:t xml:space="preserve"> 47-year-old</w:t>
      </w:r>
      <w:r>
        <w:rPr>
          <w:lang w:val="en-US"/>
        </w:rPr>
        <w:t xml:space="preserve"> HIV-positive (CD4+</w:t>
      </w:r>
      <w:r w:rsidR="003A40D5">
        <w:rPr>
          <w:lang w:val="en-US"/>
        </w:rPr>
        <w:t xml:space="preserve"> cells</w:t>
      </w:r>
      <w:r>
        <w:rPr>
          <w:lang w:val="en-US"/>
        </w:rPr>
        <w:t>: 460/mm</w:t>
      </w:r>
      <w:r w:rsidRPr="000A7D0F">
        <w:rPr>
          <w:vertAlign w:val="superscript"/>
          <w:lang w:val="en-US"/>
        </w:rPr>
        <w:t>3</w:t>
      </w:r>
      <w:r>
        <w:rPr>
          <w:lang w:val="en-US"/>
        </w:rPr>
        <w:t>, HIV</w:t>
      </w:r>
      <w:r w:rsidR="003A40D5">
        <w:rPr>
          <w:lang w:val="en-US"/>
        </w:rPr>
        <w:t>-1 viral load: 200,000 copies/mL</w:t>
      </w:r>
      <w:r>
        <w:rPr>
          <w:lang w:val="en-US"/>
        </w:rPr>
        <w:t>)</w:t>
      </w:r>
      <w:r w:rsidR="00A71834" w:rsidRPr="00480EC2">
        <w:rPr>
          <w:lang w:val="en-US"/>
        </w:rPr>
        <w:t xml:space="preserve"> </w:t>
      </w:r>
      <w:r>
        <w:rPr>
          <w:lang w:val="en-US"/>
        </w:rPr>
        <w:t>Caucasian</w:t>
      </w:r>
      <w:r w:rsidR="00A71834" w:rsidRPr="00480EC2">
        <w:rPr>
          <w:lang w:val="en-US"/>
        </w:rPr>
        <w:t xml:space="preserve"> male </w:t>
      </w:r>
      <w:r w:rsidR="00782301" w:rsidRPr="00480EC2">
        <w:rPr>
          <w:lang w:val="en-US"/>
        </w:rPr>
        <w:t xml:space="preserve">presented to the </w:t>
      </w:r>
      <w:r w:rsidR="00924D1E">
        <w:rPr>
          <w:lang w:val="en-US"/>
        </w:rPr>
        <w:t>clinic because of</w:t>
      </w:r>
      <w:r w:rsidR="00782301" w:rsidRPr="00480EC2">
        <w:rPr>
          <w:lang w:val="en-US"/>
        </w:rPr>
        <w:t xml:space="preserve"> recently diagnosed HIV.</w:t>
      </w:r>
      <w:r w:rsidR="002242FE" w:rsidRPr="00480EC2">
        <w:rPr>
          <w:lang w:val="en-US"/>
        </w:rPr>
        <w:t xml:space="preserve"> </w:t>
      </w:r>
      <w:r w:rsidR="00DE0C2B">
        <w:rPr>
          <w:lang w:val="en-US"/>
        </w:rPr>
        <w:t>He was co-infected with CMV and EBV</w:t>
      </w:r>
      <w:r w:rsidR="00683829" w:rsidRPr="00480EC2">
        <w:rPr>
          <w:lang w:val="en-US"/>
        </w:rPr>
        <w:t xml:space="preserve">, </w:t>
      </w:r>
      <w:r w:rsidR="00DE0C2B">
        <w:rPr>
          <w:lang w:val="en-US"/>
        </w:rPr>
        <w:t>and denied</w:t>
      </w:r>
      <w:r w:rsidR="00683829" w:rsidRPr="00480EC2">
        <w:rPr>
          <w:lang w:val="en-US"/>
        </w:rPr>
        <w:t xml:space="preserve"> alcohol abuse</w:t>
      </w:r>
      <w:r w:rsidR="00DE0C2B">
        <w:rPr>
          <w:lang w:val="en-US"/>
        </w:rPr>
        <w:t xml:space="preserve"> and use of</w:t>
      </w:r>
      <w:r w:rsidR="00683829" w:rsidRPr="00480EC2">
        <w:rPr>
          <w:lang w:val="en-US"/>
        </w:rPr>
        <w:t xml:space="preserve"> recreational drugs. </w:t>
      </w:r>
      <w:r w:rsidR="00DE0C2B" w:rsidRPr="00480EC2">
        <w:rPr>
          <w:lang w:val="en-US"/>
        </w:rPr>
        <w:t xml:space="preserve">Liver </w:t>
      </w:r>
      <w:r w:rsidR="00DE0C2B">
        <w:rPr>
          <w:lang w:val="en-US"/>
        </w:rPr>
        <w:t>enzyme levels</w:t>
      </w:r>
      <w:r w:rsidR="00DE0C2B" w:rsidRPr="00480EC2">
        <w:rPr>
          <w:lang w:val="en-US"/>
        </w:rPr>
        <w:t xml:space="preserve"> </w:t>
      </w:r>
      <w:r w:rsidR="00DE0C2B">
        <w:rPr>
          <w:rFonts w:ascii="Calibri" w:eastAsia="Times New Roman" w:hAnsi="Calibri" w:cs="Arial"/>
          <w:color w:val="000000"/>
          <w:lang w:val="en-US" w:eastAsia="nl-NL"/>
        </w:rPr>
        <w:t>were within</w:t>
      </w:r>
      <w:r w:rsidR="00F52643" w:rsidRPr="00480EC2">
        <w:rPr>
          <w:rFonts w:ascii="Calibri" w:eastAsia="Times New Roman" w:hAnsi="Calibri" w:cs="Arial"/>
          <w:color w:val="000000"/>
          <w:lang w:val="en-US" w:eastAsia="nl-NL"/>
        </w:rPr>
        <w:t xml:space="preserve"> </w:t>
      </w:r>
      <w:r w:rsidR="00DE0C2B">
        <w:rPr>
          <w:rFonts w:ascii="Calibri" w:eastAsia="Times New Roman" w:hAnsi="Calibri" w:cs="Arial"/>
          <w:color w:val="000000"/>
          <w:lang w:val="en-US" w:eastAsia="nl-NL"/>
        </w:rPr>
        <w:t xml:space="preserve">the </w:t>
      </w:r>
      <w:r w:rsidR="00F52643" w:rsidRPr="00480EC2">
        <w:rPr>
          <w:lang w:val="en-US"/>
        </w:rPr>
        <w:t>normal</w:t>
      </w:r>
      <w:r w:rsidR="00DE0C2B">
        <w:rPr>
          <w:lang w:val="en-US"/>
        </w:rPr>
        <w:t xml:space="preserve"> range</w:t>
      </w:r>
      <w:r w:rsidR="00F52643" w:rsidRPr="00480EC2">
        <w:rPr>
          <w:lang w:val="en-US"/>
        </w:rPr>
        <w:t xml:space="preserve"> </w:t>
      </w:r>
      <w:r w:rsidR="00D260F8">
        <w:rPr>
          <w:lang w:val="en-US"/>
        </w:rPr>
        <w:t>on commencement of therapy. I</w:t>
      </w:r>
      <w:r w:rsidR="0049324F" w:rsidRPr="00480EC2">
        <w:rPr>
          <w:lang w:val="en-US"/>
        </w:rPr>
        <w:t>n July</w:t>
      </w:r>
      <w:r w:rsidR="00C0121D">
        <w:rPr>
          <w:lang w:val="en-US"/>
        </w:rPr>
        <w:t xml:space="preserve"> 2015</w:t>
      </w:r>
      <w:r w:rsidR="003A40D5">
        <w:rPr>
          <w:lang w:val="en-US"/>
        </w:rPr>
        <w:t xml:space="preserve">, </w:t>
      </w:r>
      <w:r w:rsidR="00DE0C2B">
        <w:rPr>
          <w:lang w:val="en-US"/>
        </w:rPr>
        <w:t xml:space="preserve">combination antiretroviral therapy </w:t>
      </w:r>
      <w:r w:rsidR="003A40D5">
        <w:rPr>
          <w:lang w:val="en-US"/>
        </w:rPr>
        <w:t xml:space="preserve">for acute HIV infection </w:t>
      </w:r>
      <w:r w:rsidR="00DE0C2B">
        <w:rPr>
          <w:lang w:val="en-US"/>
        </w:rPr>
        <w:t>was initiated, consisting of</w:t>
      </w:r>
      <w:r w:rsidR="009D43A5">
        <w:rPr>
          <w:lang w:val="en-US"/>
        </w:rPr>
        <w:t xml:space="preserve"> emtricitabine/​tenofovir</w:t>
      </w:r>
      <w:r w:rsidR="003A40D5">
        <w:rPr>
          <w:lang w:val="en-US"/>
        </w:rPr>
        <w:t xml:space="preserve"> DF</w:t>
      </w:r>
      <w:r w:rsidR="009D43A5" w:rsidRPr="009D43A5">
        <w:rPr>
          <w:lang w:val="en-US"/>
        </w:rPr>
        <w:t>/​efavirenz</w:t>
      </w:r>
      <w:r w:rsidR="009D43A5">
        <w:rPr>
          <w:lang w:val="en-US"/>
        </w:rPr>
        <w:t xml:space="preserve"> (</w:t>
      </w:r>
      <w:r w:rsidR="00263621">
        <w:rPr>
          <w:lang w:val="en-US"/>
        </w:rPr>
        <w:t>Atripla®</w:t>
      </w:r>
      <w:r w:rsidR="009D43A5">
        <w:rPr>
          <w:lang w:val="en-US"/>
        </w:rPr>
        <w:t>;</w:t>
      </w:r>
      <w:r w:rsidR="009D43A5" w:rsidRPr="00480EC2">
        <w:rPr>
          <w:lang w:val="en-US"/>
        </w:rPr>
        <w:t xml:space="preserve"> </w:t>
      </w:r>
      <w:r w:rsidR="009D43A5" w:rsidRPr="00480EC2">
        <w:rPr>
          <w:rFonts w:ascii="Calibri" w:hAnsi="Calibri" w:cs="Arial"/>
          <w:lang w:val="en-US"/>
        </w:rPr>
        <w:t>200/245/600mg</w:t>
      </w:r>
      <w:r w:rsidR="009D43A5">
        <w:rPr>
          <w:rFonts w:ascii="Calibri" w:hAnsi="Calibri" w:cs="Arial"/>
          <w:lang w:val="en-US"/>
        </w:rPr>
        <w:t xml:space="preserve">) </w:t>
      </w:r>
      <w:r w:rsidR="0049324F" w:rsidRPr="00480EC2">
        <w:rPr>
          <w:lang w:val="en-US"/>
        </w:rPr>
        <w:t xml:space="preserve">once-daily </w:t>
      </w:r>
      <w:r w:rsidR="003A40D5">
        <w:rPr>
          <w:lang w:val="en-US"/>
        </w:rPr>
        <w:t>with</w:t>
      </w:r>
      <w:r w:rsidR="0049324F" w:rsidRPr="00480EC2">
        <w:rPr>
          <w:lang w:val="en-US"/>
        </w:rPr>
        <w:t xml:space="preserve"> dolutegravir (DTG)</w:t>
      </w:r>
      <w:r w:rsidR="00AA6735" w:rsidRPr="00480EC2">
        <w:rPr>
          <w:lang w:val="en-US"/>
        </w:rPr>
        <w:t xml:space="preserve"> 50mg</w:t>
      </w:r>
      <w:r w:rsidR="0049324F" w:rsidRPr="00480EC2">
        <w:rPr>
          <w:lang w:val="en-US"/>
        </w:rPr>
        <w:t xml:space="preserve"> twice-daily.</w:t>
      </w:r>
      <w:r w:rsidR="00EE366B" w:rsidRPr="00480EC2">
        <w:rPr>
          <w:lang w:val="en-US"/>
        </w:rPr>
        <w:t xml:space="preserve"> </w:t>
      </w:r>
    </w:p>
    <w:p w:rsidR="00EE366B" w:rsidRPr="00480EC2" w:rsidRDefault="00526419" w:rsidP="009221C1">
      <w:pPr>
        <w:spacing w:line="360" w:lineRule="auto"/>
        <w:jc w:val="both"/>
        <w:rPr>
          <w:lang w:val="en-US"/>
        </w:rPr>
      </w:pPr>
      <w:r w:rsidRPr="00526419">
        <w:rPr>
          <w:lang w:val="en-US"/>
        </w:rPr>
        <w:t xml:space="preserve">Two weeks after starting therapy, the patient complained about nausea, abdominal pain and difficulties in concentrating on tasks. </w:t>
      </w:r>
      <w:r w:rsidR="001C3D7A" w:rsidRPr="00480EC2">
        <w:rPr>
          <w:lang w:val="en-US"/>
        </w:rPr>
        <w:t>One month later, the patient</w:t>
      </w:r>
      <w:r w:rsidR="00653D46">
        <w:rPr>
          <w:lang w:val="en-US"/>
        </w:rPr>
        <w:t>’s treatment regimen was simplified</w:t>
      </w:r>
      <w:r w:rsidR="001C3D7A" w:rsidRPr="00480EC2">
        <w:rPr>
          <w:lang w:val="en-US"/>
        </w:rPr>
        <w:t xml:space="preserve"> to dolutegravir/abacavir/lamivudine (</w:t>
      </w:r>
      <w:r w:rsidR="00263621" w:rsidRPr="00263621">
        <w:rPr>
          <w:lang w:val="en-US"/>
        </w:rPr>
        <w:t>Triumeq®</w:t>
      </w:r>
      <w:r w:rsidR="006500D5" w:rsidRPr="00480EC2">
        <w:rPr>
          <w:lang w:val="en-US"/>
        </w:rPr>
        <w:t>; 50/600/300mg</w:t>
      </w:r>
      <w:r w:rsidR="001C3D7A" w:rsidRPr="00480EC2">
        <w:rPr>
          <w:lang w:val="en-US"/>
        </w:rPr>
        <w:t xml:space="preserve">) </w:t>
      </w:r>
      <w:r w:rsidR="003A40D5">
        <w:rPr>
          <w:lang w:val="en-US"/>
        </w:rPr>
        <w:t xml:space="preserve">once-daily </w:t>
      </w:r>
      <w:r w:rsidR="006500D5" w:rsidRPr="00480EC2">
        <w:rPr>
          <w:lang w:val="en-US"/>
        </w:rPr>
        <w:t xml:space="preserve">as at least some of </w:t>
      </w:r>
      <w:r w:rsidR="001C3D7A" w:rsidRPr="00480EC2">
        <w:rPr>
          <w:lang w:val="en-US"/>
        </w:rPr>
        <w:t>these adverse events</w:t>
      </w:r>
      <w:r w:rsidR="00DB7CF6" w:rsidRPr="00480EC2">
        <w:rPr>
          <w:lang w:val="en-US"/>
        </w:rPr>
        <w:t xml:space="preserve"> </w:t>
      </w:r>
      <w:r w:rsidR="006500D5" w:rsidRPr="00480EC2">
        <w:rPr>
          <w:lang w:val="en-US"/>
        </w:rPr>
        <w:t xml:space="preserve">were attributed to EFV </w:t>
      </w:r>
      <w:r w:rsidR="00DB7CF6" w:rsidRPr="00480EC2">
        <w:rPr>
          <w:lang w:val="en-US"/>
        </w:rPr>
        <w:t xml:space="preserve">and </w:t>
      </w:r>
      <w:r w:rsidR="008C1AE4">
        <w:rPr>
          <w:lang w:val="en-US"/>
        </w:rPr>
        <w:t>his</w:t>
      </w:r>
      <w:r w:rsidR="00DB7CF6" w:rsidRPr="00480EC2">
        <w:rPr>
          <w:lang w:val="en-US"/>
        </w:rPr>
        <w:t xml:space="preserve"> preference for a once-daily dosing regimen</w:t>
      </w:r>
      <w:r w:rsidR="001C3D7A" w:rsidRPr="00480EC2">
        <w:rPr>
          <w:lang w:val="en-US"/>
        </w:rPr>
        <w:t>.</w:t>
      </w:r>
      <w:r w:rsidR="00DE0C2B">
        <w:rPr>
          <w:lang w:val="en-US"/>
        </w:rPr>
        <w:t xml:space="preserve"> </w:t>
      </w:r>
      <w:r w:rsidR="00DE0C2B" w:rsidRPr="00DE0C2B">
        <w:rPr>
          <w:lang w:val="en-US"/>
        </w:rPr>
        <w:t>Meanwhile, h</w:t>
      </w:r>
      <w:r w:rsidR="00DE0C2B">
        <w:rPr>
          <w:lang w:val="en-US"/>
        </w:rPr>
        <w:t>is viral load</w:t>
      </w:r>
      <w:r w:rsidR="00295875" w:rsidRPr="00480EC2">
        <w:rPr>
          <w:lang w:val="en-US"/>
        </w:rPr>
        <w:t xml:space="preserve"> </w:t>
      </w:r>
      <w:r w:rsidR="006500D5" w:rsidRPr="00480EC2">
        <w:rPr>
          <w:lang w:val="en-US"/>
        </w:rPr>
        <w:t>had been</w:t>
      </w:r>
      <w:r w:rsidR="00295875" w:rsidRPr="00480EC2">
        <w:rPr>
          <w:lang w:val="en-US"/>
        </w:rPr>
        <w:t xml:space="preserve"> reduced to 50 copies/ml</w:t>
      </w:r>
      <w:r w:rsidR="00350AFD">
        <w:rPr>
          <w:lang w:val="en-US"/>
        </w:rPr>
        <w:t>.</w:t>
      </w:r>
    </w:p>
    <w:p w:rsidR="0071317A" w:rsidRPr="00480EC2" w:rsidRDefault="00D260F8" w:rsidP="009221C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Abdominal pain persisted three weeks after </w:t>
      </w:r>
      <w:r w:rsidRPr="00480EC2">
        <w:rPr>
          <w:lang w:val="en-US"/>
        </w:rPr>
        <w:t xml:space="preserve">starting </w:t>
      </w:r>
      <w:r>
        <w:rPr>
          <w:lang w:val="en-US"/>
        </w:rPr>
        <w:t xml:space="preserve">Triumeq®. </w:t>
      </w:r>
      <w:r w:rsidR="002F5B1D" w:rsidRPr="00480EC2">
        <w:rPr>
          <w:lang w:val="en-US"/>
        </w:rPr>
        <w:t xml:space="preserve">Liver </w:t>
      </w:r>
      <w:r w:rsidR="00C33647">
        <w:rPr>
          <w:lang w:val="en-US"/>
        </w:rPr>
        <w:t>enzyme levels</w:t>
      </w:r>
      <w:r w:rsidR="005C796D" w:rsidRPr="00480EC2">
        <w:rPr>
          <w:lang w:val="en-US"/>
        </w:rPr>
        <w:t xml:space="preserve"> </w:t>
      </w:r>
      <w:r>
        <w:rPr>
          <w:lang w:val="en-US"/>
        </w:rPr>
        <w:t>w</w:t>
      </w:r>
      <w:r w:rsidRPr="00D260F8">
        <w:rPr>
          <w:lang w:val="en-US"/>
        </w:rPr>
        <w:t xml:space="preserve">ere consistent with </w:t>
      </w:r>
      <w:r w:rsidR="005C796D" w:rsidRPr="00480EC2">
        <w:rPr>
          <w:lang w:val="en-US"/>
        </w:rPr>
        <w:t>liver damage (</w:t>
      </w:r>
      <w:r w:rsidR="00526419" w:rsidRPr="00526419">
        <w:rPr>
          <w:lang w:val="en-US"/>
        </w:rPr>
        <w:t xml:space="preserve">alanine transaminase </w:t>
      </w:r>
      <w:r w:rsidR="00526419">
        <w:rPr>
          <w:lang w:val="en-US"/>
        </w:rPr>
        <w:t>(</w:t>
      </w:r>
      <w:r w:rsidR="005C796D" w:rsidRPr="00480EC2">
        <w:rPr>
          <w:lang w:val="en-US"/>
        </w:rPr>
        <w:t>ALT</w:t>
      </w:r>
      <w:r w:rsidR="00526419">
        <w:rPr>
          <w:lang w:val="en-US"/>
        </w:rPr>
        <w:t>)</w:t>
      </w:r>
      <w:r w:rsidR="005C796D" w:rsidRPr="00480EC2">
        <w:rPr>
          <w:lang w:val="en-US"/>
        </w:rPr>
        <w:t xml:space="preserve"> </w:t>
      </w:r>
      <w:r w:rsidR="00917C9F">
        <w:rPr>
          <w:lang w:val="en-US"/>
        </w:rPr>
        <w:t>3</w:t>
      </w:r>
      <w:r w:rsidR="002F5B1D" w:rsidRPr="00480EC2">
        <w:rPr>
          <w:lang w:val="en-US"/>
        </w:rPr>
        <w:t>44 U/</w:t>
      </w:r>
      <w:r w:rsidR="00614F4C" w:rsidRPr="00480EC2">
        <w:rPr>
          <w:lang w:val="en-US"/>
        </w:rPr>
        <w:t>L</w:t>
      </w:r>
      <w:r w:rsidR="00917C9F">
        <w:rPr>
          <w:lang w:val="en-US"/>
        </w:rPr>
        <w:t xml:space="preserve"> (normal</w:t>
      </w:r>
      <w:r w:rsidR="00695BB8">
        <w:rPr>
          <w:lang w:val="en-US"/>
        </w:rPr>
        <w:t xml:space="preserve"> </w:t>
      </w:r>
      <w:r w:rsidR="00695BB8" w:rsidRPr="00695BB8">
        <w:rPr>
          <w:lang w:val="en-US"/>
        </w:rPr>
        <w:t>&lt;45 U/</w:t>
      </w:r>
      <w:r w:rsidR="00917C9F">
        <w:rPr>
          <w:lang w:val="en-US"/>
        </w:rPr>
        <w:t>L</w:t>
      </w:r>
      <w:r w:rsidR="00695BB8">
        <w:rPr>
          <w:lang w:val="en-US"/>
        </w:rPr>
        <w:t>)</w:t>
      </w:r>
      <w:r w:rsidR="002F5B1D" w:rsidRPr="00480EC2">
        <w:rPr>
          <w:lang w:val="en-US"/>
        </w:rPr>
        <w:t xml:space="preserve"> and aspartate transaminase </w:t>
      </w:r>
      <w:r w:rsidR="005C796D" w:rsidRPr="00480EC2">
        <w:rPr>
          <w:lang w:val="en-US"/>
        </w:rPr>
        <w:t xml:space="preserve">(AST) </w:t>
      </w:r>
      <w:r w:rsidR="002F5B1D" w:rsidRPr="00480EC2">
        <w:rPr>
          <w:lang w:val="en-US"/>
        </w:rPr>
        <w:t>132 U/</w:t>
      </w:r>
      <w:r w:rsidR="006D61BC">
        <w:rPr>
          <w:lang w:val="en-US"/>
        </w:rPr>
        <w:t>L</w:t>
      </w:r>
      <w:r w:rsidR="00917C9F">
        <w:rPr>
          <w:lang w:val="en-US"/>
        </w:rPr>
        <w:t xml:space="preserve"> (normal </w:t>
      </w:r>
      <w:r w:rsidR="00695BB8">
        <w:rPr>
          <w:lang w:val="en-US"/>
        </w:rPr>
        <w:t xml:space="preserve"> &lt;3</w:t>
      </w:r>
      <w:r w:rsidR="00695BB8" w:rsidRPr="00695BB8">
        <w:rPr>
          <w:lang w:val="en-US"/>
        </w:rPr>
        <w:t>5 U/</w:t>
      </w:r>
      <w:r w:rsidR="00917C9F">
        <w:rPr>
          <w:lang w:val="en-US"/>
        </w:rPr>
        <w:t>L</w:t>
      </w:r>
      <w:r w:rsidR="002F5B1D" w:rsidRPr="00480EC2">
        <w:rPr>
          <w:lang w:val="en-US"/>
        </w:rPr>
        <w:t>)</w:t>
      </w:r>
      <w:r w:rsidR="00917C9F">
        <w:rPr>
          <w:lang w:val="en-US"/>
        </w:rPr>
        <w:t>(figure 1)</w:t>
      </w:r>
      <w:r w:rsidR="002F5B1D" w:rsidRPr="00480EC2">
        <w:rPr>
          <w:lang w:val="en-US"/>
        </w:rPr>
        <w:t>.</w:t>
      </w:r>
      <w:r w:rsidR="00653D46">
        <w:rPr>
          <w:lang w:val="en-US"/>
        </w:rPr>
        <w:t xml:space="preserve"> The patient </w:t>
      </w:r>
      <w:r w:rsidR="00695BB8">
        <w:rPr>
          <w:lang w:val="en-US"/>
        </w:rPr>
        <w:t>did not have</w:t>
      </w:r>
      <w:r w:rsidR="00653D46">
        <w:rPr>
          <w:lang w:val="en-US"/>
        </w:rPr>
        <w:t xml:space="preserve"> rash or fever</w:t>
      </w:r>
      <w:r w:rsidR="002F5B1D" w:rsidRPr="00480EC2">
        <w:rPr>
          <w:lang w:val="en-US"/>
        </w:rPr>
        <w:t xml:space="preserve"> </w:t>
      </w:r>
      <w:r w:rsidR="00653D46">
        <w:rPr>
          <w:lang w:val="en-US"/>
        </w:rPr>
        <w:t>and his eosinophils were normal (0.13*</w:t>
      </w:r>
      <w:r w:rsidR="00653D46" w:rsidRPr="00653D46">
        <w:rPr>
          <w:lang w:val="en-US"/>
        </w:rPr>
        <w:t>10</w:t>
      </w:r>
      <w:r w:rsidR="00653D46" w:rsidRPr="00653D46">
        <w:rPr>
          <w:vertAlign w:val="superscript"/>
          <w:lang w:val="en-US"/>
        </w:rPr>
        <w:t>9</w:t>
      </w:r>
      <w:r w:rsidR="00653D46" w:rsidRPr="00653D46">
        <w:rPr>
          <w:lang w:val="en-US"/>
        </w:rPr>
        <w:t>/</w:t>
      </w:r>
      <w:r w:rsidR="00653D46" w:rsidRPr="00653D46">
        <w:rPr>
          <w:bCs/>
          <w:lang w:val="en-US"/>
        </w:rPr>
        <w:t>L</w:t>
      </w:r>
      <w:r w:rsidR="00653D46">
        <w:rPr>
          <w:lang w:val="en-US"/>
        </w:rPr>
        <w:t xml:space="preserve">). </w:t>
      </w:r>
      <w:r w:rsidR="00526419" w:rsidRPr="00526419">
        <w:rPr>
          <w:lang w:val="en-US"/>
        </w:rPr>
        <w:t>As no liver enzyme elevations were seen during initial treatment wi</w:t>
      </w:r>
      <w:r w:rsidR="00526419">
        <w:rPr>
          <w:lang w:val="en-US"/>
        </w:rPr>
        <w:t xml:space="preserve">th Atripla® and dolutegravir, we assumed that </w:t>
      </w:r>
      <w:r w:rsidR="00526419" w:rsidRPr="00480EC2">
        <w:rPr>
          <w:lang w:val="en-US"/>
        </w:rPr>
        <w:t xml:space="preserve">abacavir/lamivudine </w:t>
      </w:r>
      <w:r w:rsidR="003747B6">
        <w:rPr>
          <w:lang w:val="en-US"/>
        </w:rPr>
        <w:t>caused</w:t>
      </w:r>
      <w:r w:rsidR="00526419" w:rsidRPr="00526419">
        <w:rPr>
          <w:lang w:val="en-US"/>
        </w:rPr>
        <w:t xml:space="preserve"> the observed liver injury.</w:t>
      </w:r>
      <w:r w:rsidR="003747B6">
        <w:rPr>
          <w:lang w:val="en-US"/>
        </w:rPr>
        <w:t xml:space="preserve"> </w:t>
      </w:r>
      <w:r w:rsidR="003747B6" w:rsidRPr="003747B6">
        <w:rPr>
          <w:lang w:val="en-US"/>
        </w:rPr>
        <w:t>Therefore, Triumeq® was discontinued and Atripla® was re-introduced (October 2015)</w:t>
      </w:r>
      <w:r w:rsidR="003747B6">
        <w:rPr>
          <w:lang w:val="en-US"/>
        </w:rPr>
        <w:t>.</w:t>
      </w:r>
      <w:r w:rsidR="001F140B" w:rsidRPr="00480EC2">
        <w:rPr>
          <w:lang w:val="en-US"/>
        </w:rPr>
        <w:t xml:space="preserve"> ALT</w:t>
      </w:r>
      <w:r w:rsidR="003747B6">
        <w:rPr>
          <w:lang w:val="en-US"/>
        </w:rPr>
        <w:t xml:space="preserve"> levels</w:t>
      </w:r>
      <w:r w:rsidR="001F140B" w:rsidRPr="00480EC2">
        <w:rPr>
          <w:lang w:val="en-US"/>
        </w:rPr>
        <w:t xml:space="preserve"> decreased in the following month.</w:t>
      </w:r>
      <w:r w:rsidR="00120C52">
        <w:rPr>
          <w:lang w:val="en-US"/>
        </w:rPr>
        <w:t xml:space="preserve"> </w:t>
      </w:r>
      <w:r w:rsidR="003B6E6F">
        <w:rPr>
          <w:lang w:val="en-US"/>
        </w:rPr>
        <w:t>Subsequently</w:t>
      </w:r>
      <w:r w:rsidR="00120C52">
        <w:rPr>
          <w:lang w:val="en-US"/>
        </w:rPr>
        <w:t>, h</w:t>
      </w:r>
      <w:r w:rsidR="00120C52" w:rsidRPr="00480EC2">
        <w:rPr>
          <w:lang w:val="en-US"/>
        </w:rPr>
        <w:t xml:space="preserve">is liver enzyme levels </w:t>
      </w:r>
      <w:r w:rsidR="00120C52">
        <w:rPr>
          <w:lang w:val="en-US"/>
        </w:rPr>
        <w:t xml:space="preserve">again </w:t>
      </w:r>
      <w:r w:rsidR="00120C52" w:rsidRPr="00480EC2">
        <w:rPr>
          <w:lang w:val="en-US"/>
        </w:rPr>
        <w:t>increased dramatically</w:t>
      </w:r>
      <w:r w:rsidR="00120C52">
        <w:rPr>
          <w:lang w:val="en-US"/>
        </w:rPr>
        <w:t xml:space="preserve"> by the 24</w:t>
      </w:r>
      <w:r w:rsidR="00120C52" w:rsidRPr="000A7D0F">
        <w:rPr>
          <w:vertAlign w:val="superscript"/>
          <w:lang w:val="en-US"/>
        </w:rPr>
        <w:t>th</w:t>
      </w:r>
      <w:r w:rsidR="00120C52">
        <w:rPr>
          <w:lang w:val="en-US"/>
        </w:rPr>
        <w:t xml:space="preserve"> of November</w:t>
      </w:r>
      <w:r w:rsidR="003A40D5">
        <w:rPr>
          <w:lang w:val="en-US"/>
        </w:rPr>
        <w:t xml:space="preserve"> 2015</w:t>
      </w:r>
      <w:r w:rsidR="003B6E6F">
        <w:rPr>
          <w:lang w:val="en-US"/>
        </w:rPr>
        <w:t xml:space="preserve"> (ALT: </w:t>
      </w:r>
      <w:r w:rsidR="00120C52" w:rsidRPr="00480EC2">
        <w:rPr>
          <w:lang w:val="en-US"/>
        </w:rPr>
        <w:t>1190 U/L, AST</w:t>
      </w:r>
      <w:r w:rsidR="003B6E6F">
        <w:rPr>
          <w:lang w:val="en-US"/>
        </w:rPr>
        <w:t xml:space="preserve">: </w:t>
      </w:r>
      <w:r w:rsidR="00120C52" w:rsidRPr="00480EC2">
        <w:rPr>
          <w:lang w:val="en-US"/>
        </w:rPr>
        <w:t>478 U/L</w:t>
      </w:r>
      <w:r w:rsidR="003B6E6F">
        <w:rPr>
          <w:lang w:val="en-US"/>
        </w:rPr>
        <w:t>)</w:t>
      </w:r>
      <w:r w:rsidR="00120C52">
        <w:rPr>
          <w:lang w:val="en-US"/>
        </w:rPr>
        <w:t xml:space="preserve"> and</w:t>
      </w:r>
      <w:r w:rsidR="00120C52" w:rsidRPr="00480EC2">
        <w:rPr>
          <w:lang w:val="en-US"/>
        </w:rPr>
        <w:t xml:space="preserve"> </w:t>
      </w:r>
      <w:r w:rsidR="00120C52">
        <w:rPr>
          <w:lang w:val="en-US"/>
        </w:rPr>
        <w:t xml:space="preserve">total bilirubin (TBIL) </w:t>
      </w:r>
      <w:r w:rsidR="003B6E6F">
        <w:rPr>
          <w:lang w:val="en-US"/>
        </w:rPr>
        <w:t>was</w:t>
      </w:r>
      <w:r w:rsidR="00120C52">
        <w:rPr>
          <w:lang w:val="en-US"/>
        </w:rPr>
        <w:t xml:space="preserve"> 0.76 mg/dL</w:t>
      </w:r>
      <w:r w:rsidR="00120C52" w:rsidRPr="00480EC2">
        <w:rPr>
          <w:lang w:val="en-US"/>
        </w:rPr>
        <w:t>.</w:t>
      </w:r>
      <w:r w:rsidR="00EE2AC5">
        <w:rPr>
          <w:lang w:val="en-US"/>
        </w:rPr>
        <w:t xml:space="preserve"> </w:t>
      </w:r>
      <w:r w:rsidR="00141554" w:rsidRPr="00480EC2">
        <w:rPr>
          <w:lang w:val="en-US"/>
        </w:rPr>
        <w:t>The EFV blood concentration was</w:t>
      </w:r>
      <w:r w:rsidR="00832607" w:rsidRPr="00480EC2">
        <w:rPr>
          <w:lang w:val="en-US"/>
        </w:rPr>
        <w:t xml:space="preserve"> 4</w:t>
      </w:r>
      <w:r w:rsidR="006500D5" w:rsidRPr="00480EC2">
        <w:rPr>
          <w:lang w:val="en-US"/>
        </w:rPr>
        <w:t>.</w:t>
      </w:r>
      <w:r w:rsidR="006D61BC">
        <w:rPr>
          <w:lang w:val="en-US"/>
        </w:rPr>
        <w:t>2 mg/L</w:t>
      </w:r>
      <w:r w:rsidR="00120C52">
        <w:rPr>
          <w:lang w:val="en-US"/>
        </w:rPr>
        <w:t xml:space="preserve"> at </w:t>
      </w:r>
      <w:r w:rsidR="00EE366B" w:rsidRPr="00480EC2">
        <w:rPr>
          <w:lang w:val="en-US"/>
        </w:rPr>
        <w:t>November</w:t>
      </w:r>
      <w:r w:rsidR="00120C52">
        <w:rPr>
          <w:lang w:val="en-US"/>
        </w:rPr>
        <w:t xml:space="preserve"> 25</w:t>
      </w:r>
      <w:r w:rsidR="00832607" w:rsidRPr="00480EC2">
        <w:rPr>
          <w:lang w:val="en-US"/>
        </w:rPr>
        <w:t xml:space="preserve">, </w:t>
      </w:r>
      <w:r w:rsidR="00141554" w:rsidRPr="00480EC2">
        <w:rPr>
          <w:lang w:val="en-US"/>
        </w:rPr>
        <w:t xml:space="preserve">slightly above the therapeutic range </w:t>
      </w:r>
      <w:r w:rsidR="005618CB" w:rsidRPr="00480EC2">
        <w:rPr>
          <w:lang w:val="en-US"/>
        </w:rPr>
        <w:t>(</w:t>
      </w:r>
      <w:r w:rsidR="00832607" w:rsidRPr="00480EC2">
        <w:rPr>
          <w:lang w:val="en-US"/>
        </w:rPr>
        <w:t>1</w:t>
      </w:r>
      <w:r w:rsidR="00614F4C" w:rsidRPr="00480EC2">
        <w:rPr>
          <w:lang w:val="en-US"/>
        </w:rPr>
        <w:t>.</w:t>
      </w:r>
      <w:r w:rsidR="00832607" w:rsidRPr="00480EC2">
        <w:rPr>
          <w:lang w:val="en-US"/>
        </w:rPr>
        <w:t>0 – 4</w:t>
      </w:r>
      <w:r w:rsidR="00614F4C" w:rsidRPr="00480EC2">
        <w:rPr>
          <w:lang w:val="en-US"/>
        </w:rPr>
        <w:t>.</w:t>
      </w:r>
      <w:r w:rsidR="006D61BC">
        <w:rPr>
          <w:lang w:val="en-US"/>
        </w:rPr>
        <w:t>0 mg/L</w:t>
      </w:r>
      <w:r w:rsidR="005618CB" w:rsidRPr="00480EC2">
        <w:rPr>
          <w:lang w:val="en-US"/>
        </w:rPr>
        <w:t>)</w:t>
      </w:r>
      <w:r w:rsidR="00832607" w:rsidRPr="00480EC2">
        <w:rPr>
          <w:lang w:val="en-US"/>
        </w:rPr>
        <w:t xml:space="preserve"> </w:t>
      </w:r>
      <w:r w:rsidR="0087430E" w:rsidRPr="00480EC2">
        <w:rPr>
          <w:lang w:val="en-US"/>
        </w:rPr>
        <w:fldChar w:fldCharType="begin">
          <w:fldData xml:space="preserve">PEVuZE5vdGU+PENpdGU+PEF1dGhvcj5CdXJnZXI8L0F1dGhvcj48WWVhcj4yMDA2PC9ZZWFyPjxS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</w:fldData>
        </w:fldChar>
      </w:r>
      <w:r w:rsidR="009926E0" w:rsidRPr="00503A51">
        <w:rPr>
          <w:lang w:val="en-US"/>
        </w:rPr>
        <w:instrText xml:space="preserve"> ADDIN EN.CITE </w:instrText>
      </w:r>
      <w:r w:rsidR="0087430E" w:rsidRPr="00503A51">
        <w:rPr>
          <w:lang w:val="en-US"/>
        </w:rPr>
        <w:fldChar w:fldCharType="begin">
          <w:fldData xml:space="preserve">PEVuZE5vdGU+PENpdGU+PEF1dGhvcj5CdXJnZXI8L0F1dGhvcj48WWVhcj4yMDA2PC9ZZWFyPjxS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</w:fldData>
        </w:fldChar>
      </w:r>
      <w:r w:rsidR="009926E0" w:rsidRPr="00503A51">
        <w:rPr>
          <w:lang w:val="en-US"/>
        </w:rPr>
        <w:instrText xml:space="preserve"> ADDIN EN.CITE.DATA </w:instrText>
      </w:r>
      <w:r w:rsidR="0087430E" w:rsidRPr="00503A51">
        <w:rPr>
          <w:lang w:val="en-US"/>
        </w:rPr>
      </w:r>
      <w:r w:rsidR="0087430E" w:rsidRPr="00503A51">
        <w:rPr>
          <w:lang w:val="en-US"/>
        </w:rPr>
        <w:fldChar w:fldCharType="end"/>
      </w:r>
      <w:r w:rsidR="0087430E" w:rsidRPr="00480EC2">
        <w:rPr>
          <w:lang w:val="en-US"/>
        </w:rPr>
      </w:r>
      <w:r w:rsidR="0087430E" w:rsidRPr="00480EC2">
        <w:rPr>
          <w:lang w:val="en-US"/>
        </w:rPr>
        <w:fldChar w:fldCharType="separate"/>
      </w:r>
      <w:r w:rsidR="00503A51">
        <w:rPr>
          <w:noProof/>
          <w:lang w:val="en-US"/>
        </w:rPr>
        <w:t>(3</w:t>
      </w:r>
      <w:r w:rsidR="009926E0">
        <w:rPr>
          <w:noProof/>
          <w:lang w:val="en-US"/>
        </w:rPr>
        <w:t>)</w:t>
      </w:r>
      <w:r w:rsidR="0087430E" w:rsidRPr="00480EC2">
        <w:rPr>
          <w:lang w:val="en-US"/>
        </w:rPr>
        <w:fldChar w:fldCharType="end"/>
      </w:r>
      <w:r w:rsidR="00832607" w:rsidRPr="00480EC2">
        <w:rPr>
          <w:lang w:val="en-US"/>
        </w:rPr>
        <w:t>.</w:t>
      </w:r>
      <w:r w:rsidR="00EE366B" w:rsidRPr="00480EC2">
        <w:rPr>
          <w:lang w:val="en-US"/>
        </w:rPr>
        <w:t xml:space="preserve"> </w:t>
      </w:r>
      <w:r w:rsidR="00653D46">
        <w:rPr>
          <w:lang w:val="en-US"/>
        </w:rPr>
        <w:t>The patient stopped treatment two days later</w:t>
      </w:r>
      <w:r w:rsidR="00EE366B" w:rsidRPr="00480EC2">
        <w:rPr>
          <w:lang w:val="en-US"/>
        </w:rPr>
        <w:t xml:space="preserve"> and</w:t>
      </w:r>
      <w:r w:rsidR="00141554" w:rsidRPr="00480EC2">
        <w:rPr>
          <w:lang w:val="en-US"/>
        </w:rPr>
        <w:t xml:space="preserve"> </w:t>
      </w:r>
      <w:r w:rsidR="00EE366B" w:rsidRPr="00480EC2">
        <w:rPr>
          <w:lang w:val="en-US"/>
        </w:rPr>
        <w:t>c</w:t>
      </w:r>
      <w:r w:rsidR="00141554" w:rsidRPr="00480EC2">
        <w:rPr>
          <w:lang w:val="en-US"/>
        </w:rPr>
        <w:t>arbama</w:t>
      </w:r>
      <w:r w:rsidR="001F140B" w:rsidRPr="00480EC2">
        <w:rPr>
          <w:lang w:val="en-US"/>
        </w:rPr>
        <w:t>zepine</w:t>
      </w:r>
      <w:r w:rsidR="003A40D5">
        <w:rPr>
          <w:lang w:val="en-US"/>
        </w:rPr>
        <w:t xml:space="preserve"> 400mg once-daily</w:t>
      </w:r>
      <w:r w:rsidR="00A73822">
        <w:rPr>
          <w:lang w:val="en-US"/>
        </w:rPr>
        <w:t xml:space="preserve"> </w:t>
      </w:r>
      <w:r w:rsidR="001F140B" w:rsidRPr="00480EC2">
        <w:rPr>
          <w:lang w:val="en-US"/>
        </w:rPr>
        <w:t>was sta</w:t>
      </w:r>
      <w:r w:rsidR="0071317A" w:rsidRPr="00480EC2">
        <w:rPr>
          <w:lang w:val="en-US"/>
        </w:rPr>
        <w:t>rted to increase EFV clearance. EFV blood concentration was 1</w:t>
      </w:r>
      <w:r w:rsidR="00614F4C" w:rsidRPr="00480EC2">
        <w:rPr>
          <w:lang w:val="en-US"/>
        </w:rPr>
        <w:t>.</w:t>
      </w:r>
      <w:r w:rsidR="0071317A" w:rsidRPr="00480EC2">
        <w:rPr>
          <w:lang w:val="en-US"/>
        </w:rPr>
        <w:t>0 mg/</w:t>
      </w:r>
      <w:r w:rsidR="00614F4C" w:rsidRPr="00480EC2">
        <w:rPr>
          <w:lang w:val="en-US"/>
        </w:rPr>
        <w:t>L</w:t>
      </w:r>
      <w:r w:rsidR="00A73822">
        <w:rPr>
          <w:lang w:val="en-US"/>
        </w:rPr>
        <w:t xml:space="preserve"> at</w:t>
      </w:r>
      <w:r w:rsidR="0071317A" w:rsidRPr="00480EC2">
        <w:rPr>
          <w:lang w:val="en-US"/>
        </w:rPr>
        <w:t xml:space="preserve"> December</w:t>
      </w:r>
      <w:r w:rsidR="00A73822">
        <w:rPr>
          <w:lang w:val="en-US"/>
        </w:rPr>
        <w:t xml:space="preserve"> 2</w:t>
      </w:r>
      <w:r w:rsidR="00A73822" w:rsidRPr="00A73822">
        <w:rPr>
          <w:vertAlign w:val="superscript"/>
          <w:lang w:val="en-US"/>
        </w:rPr>
        <w:t>nd</w:t>
      </w:r>
      <w:r w:rsidR="0071317A" w:rsidRPr="00480EC2">
        <w:rPr>
          <w:lang w:val="en-US"/>
        </w:rPr>
        <w:t xml:space="preserve">. </w:t>
      </w:r>
    </w:p>
    <w:p w:rsidR="009221C1" w:rsidRPr="009221C1" w:rsidRDefault="001F140B" w:rsidP="009221C1">
      <w:pPr>
        <w:spacing w:line="360" w:lineRule="auto"/>
        <w:jc w:val="both"/>
        <w:rPr>
          <w:lang w:val="en-US"/>
        </w:rPr>
      </w:pPr>
      <w:r w:rsidRPr="00480EC2">
        <w:rPr>
          <w:lang w:val="en-US"/>
        </w:rPr>
        <w:t>ALT did not decrease in the following month and serum bilirubin started to increase.</w:t>
      </w:r>
      <w:r w:rsidR="00653D46">
        <w:rPr>
          <w:lang w:val="en-US"/>
        </w:rPr>
        <w:t xml:space="preserve"> </w:t>
      </w:r>
      <w:r w:rsidR="009221C1" w:rsidRPr="009221C1">
        <w:rPr>
          <w:lang w:val="en-US"/>
        </w:rPr>
        <w:t>A liver biopsy was performed and showed lobular infiltrates of lymphocytes and eosinophils indicating acute hepatitis injury. The findings are</w:t>
      </w:r>
      <w:r w:rsidR="003B6E6F">
        <w:rPr>
          <w:lang w:val="en-US"/>
        </w:rPr>
        <w:t xml:space="preserve"> </w:t>
      </w:r>
      <w:r w:rsidR="009221C1" w:rsidRPr="009221C1">
        <w:rPr>
          <w:lang w:val="en-US"/>
        </w:rPr>
        <w:t>consistent with a drug</w:t>
      </w:r>
      <w:r w:rsidR="003B6E6F">
        <w:rPr>
          <w:lang w:val="en-US"/>
        </w:rPr>
        <w:t>-</w:t>
      </w:r>
      <w:r w:rsidR="009221C1" w:rsidRPr="009221C1">
        <w:rPr>
          <w:lang w:val="en-US"/>
        </w:rPr>
        <w:t>induced immunoallergic hepatitis with delayed onset</w:t>
      </w:r>
      <w:r w:rsidR="009221C1">
        <w:rPr>
          <w:lang w:val="en-US"/>
        </w:rPr>
        <w:t>.</w:t>
      </w:r>
    </w:p>
    <w:p w:rsidR="004612B4" w:rsidRPr="00BF35C5" w:rsidRDefault="001F140B" w:rsidP="009221C1">
      <w:pPr>
        <w:spacing w:line="360" w:lineRule="auto"/>
        <w:jc w:val="both"/>
        <w:rPr>
          <w:rFonts w:ascii="Calibri" w:hAnsi="Calibri" w:cs="Arial"/>
          <w:color w:val="000000"/>
          <w:lang w:val="en-US"/>
        </w:rPr>
      </w:pPr>
      <w:r w:rsidRPr="00480EC2">
        <w:rPr>
          <w:rFonts w:ascii="Calibri" w:hAnsi="Calibri" w:cs="Arial"/>
          <w:color w:val="000000"/>
          <w:lang w:val="en-US"/>
        </w:rPr>
        <w:lastRenderedPageBreak/>
        <w:t xml:space="preserve">Two months later, the patient’s </w:t>
      </w:r>
      <w:r w:rsidR="00BF35C5">
        <w:rPr>
          <w:rFonts w:ascii="Calibri" w:hAnsi="Calibri" w:cs="Arial"/>
          <w:color w:val="000000"/>
          <w:lang w:val="en-US"/>
        </w:rPr>
        <w:t xml:space="preserve">liver enzymes </w:t>
      </w:r>
      <w:r w:rsidR="000B7666">
        <w:rPr>
          <w:rFonts w:ascii="Calibri" w:hAnsi="Calibri" w:cs="Arial"/>
          <w:color w:val="000000"/>
          <w:lang w:val="en-US"/>
        </w:rPr>
        <w:t xml:space="preserve">returned to </w:t>
      </w:r>
      <w:r w:rsidR="00BF35C5">
        <w:rPr>
          <w:rFonts w:ascii="Calibri" w:hAnsi="Calibri" w:cs="Arial"/>
          <w:color w:val="000000"/>
          <w:lang w:val="en-US"/>
        </w:rPr>
        <w:t>normal</w:t>
      </w:r>
      <w:r w:rsidR="000B7666">
        <w:rPr>
          <w:rFonts w:ascii="Calibri" w:hAnsi="Calibri" w:cs="Arial"/>
          <w:color w:val="000000"/>
          <w:lang w:val="en-US"/>
        </w:rPr>
        <w:t xml:space="preserve"> levels</w:t>
      </w:r>
      <w:r w:rsidR="00BF35C5">
        <w:rPr>
          <w:rFonts w:ascii="Calibri" w:hAnsi="Calibri" w:cs="Arial"/>
          <w:color w:val="000000"/>
          <w:lang w:val="en-US"/>
        </w:rPr>
        <w:t xml:space="preserve">. </w:t>
      </w:r>
      <w:r w:rsidR="00BF35C5">
        <w:rPr>
          <w:lang w:val="en-US"/>
        </w:rPr>
        <w:t>Triumeq® was reinitiated without any liver toxicity observed since then.</w:t>
      </w:r>
      <w:r w:rsidR="00BF35C5">
        <w:rPr>
          <w:rFonts w:ascii="Calibri" w:hAnsi="Calibri" w:cs="Arial"/>
          <w:color w:val="000000"/>
          <w:lang w:val="en-US"/>
        </w:rPr>
        <w:t xml:space="preserve"> T</w:t>
      </w:r>
      <w:r w:rsidR="00C05773" w:rsidRPr="00480EC2">
        <w:rPr>
          <w:lang w:val="en-US"/>
        </w:rPr>
        <w:t>he patient was genotyped for CYP2B6</w:t>
      </w:r>
      <w:r w:rsidR="001C131A" w:rsidRPr="00480EC2">
        <w:rPr>
          <w:lang w:val="en-US"/>
        </w:rPr>
        <w:t xml:space="preserve"> activity</w:t>
      </w:r>
      <w:r w:rsidR="004F1084">
        <w:rPr>
          <w:lang w:val="en-US"/>
        </w:rPr>
        <w:t xml:space="preserve"> and </w:t>
      </w:r>
      <w:r w:rsidR="00266C3C" w:rsidRPr="00480EC2">
        <w:rPr>
          <w:lang w:val="en-US"/>
        </w:rPr>
        <w:t>was found to be an intermediate metabolizer</w:t>
      </w:r>
      <w:r w:rsidR="00852CEB">
        <w:rPr>
          <w:lang w:val="en-US"/>
        </w:rPr>
        <w:t xml:space="preserve"> (IM)</w:t>
      </w:r>
      <w:r w:rsidR="00266C3C" w:rsidRPr="00480EC2">
        <w:rPr>
          <w:lang w:val="en-US"/>
        </w:rPr>
        <w:t xml:space="preserve"> with the genotype of </w:t>
      </w:r>
      <w:r w:rsidR="00081EA3" w:rsidRPr="00480EC2">
        <w:rPr>
          <w:lang w:val="en-US"/>
        </w:rPr>
        <w:t>CYP2B6</w:t>
      </w:r>
      <w:r w:rsidR="00C05773" w:rsidRPr="00480EC2">
        <w:rPr>
          <w:lang w:val="en-US"/>
        </w:rPr>
        <w:t>*1/*6</w:t>
      </w:r>
      <w:r w:rsidR="00081EA3" w:rsidRPr="00480EC2">
        <w:rPr>
          <w:lang w:val="en-US"/>
        </w:rPr>
        <w:t>.</w:t>
      </w:r>
      <w:r w:rsidR="008550F5" w:rsidRPr="00480EC2">
        <w:rPr>
          <w:lang w:val="en-US"/>
        </w:rPr>
        <w:t xml:space="preserve"> </w:t>
      </w:r>
      <w:r w:rsidR="001342E4">
        <w:rPr>
          <w:lang w:val="en-US"/>
        </w:rPr>
        <w:t>In retrospect, EFV metabolites were determined in the November 25 sample, showing an 8-OH-EFV/EFV ratio and a 7-OH-EFV/EFV ratio of 0.80 and 0.12, respectively</w:t>
      </w:r>
      <w:r w:rsidR="00990BF0">
        <w:rPr>
          <w:lang w:val="en-US"/>
        </w:rPr>
        <w:t xml:space="preserve"> (normal: 0.68</w:t>
      </w:r>
      <w:r w:rsidR="00F214A7">
        <w:rPr>
          <w:lang w:val="en-US"/>
        </w:rPr>
        <w:t>; 0.09).</w:t>
      </w:r>
      <w:r w:rsidR="001342E4">
        <w:rPr>
          <w:lang w:val="en-US"/>
        </w:rPr>
        <w:t xml:space="preserve">  </w:t>
      </w:r>
    </w:p>
    <w:p w:rsidR="003B290F" w:rsidRPr="00480EC2" w:rsidRDefault="002F5B1D" w:rsidP="009221C1">
      <w:pPr>
        <w:spacing w:line="360" w:lineRule="auto"/>
        <w:jc w:val="both"/>
        <w:rPr>
          <w:rFonts w:ascii="Calibri" w:hAnsi="Calibri" w:cs="Arial"/>
          <w:color w:val="000000"/>
          <w:lang w:val="en-US"/>
        </w:rPr>
      </w:pPr>
      <w:r w:rsidRPr="00480EC2">
        <w:rPr>
          <w:rFonts w:ascii="Calibri" w:hAnsi="Calibri" w:cs="Arial"/>
          <w:color w:val="000000"/>
          <w:lang w:val="en-US"/>
        </w:rPr>
        <w:t>To our knowledge, this is the first presente</w:t>
      </w:r>
      <w:r w:rsidR="00FB3959">
        <w:rPr>
          <w:rFonts w:ascii="Calibri" w:hAnsi="Calibri" w:cs="Arial"/>
          <w:color w:val="000000"/>
          <w:lang w:val="en-US"/>
        </w:rPr>
        <w:t>d case in which carbamazepine has been</w:t>
      </w:r>
      <w:r w:rsidRPr="00480EC2">
        <w:rPr>
          <w:rFonts w:ascii="Calibri" w:hAnsi="Calibri" w:cs="Arial"/>
          <w:color w:val="000000"/>
          <w:lang w:val="en-US"/>
        </w:rPr>
        <w:t xml:space="preserve"> used to increase the clearance of EFV after a serious adverse event</w:t>
      </w:r>
      <w:r w:rsidR="00FE3D91" w:rsidRPr="00480EC2">
        <w:rPr>
          <w:rFonts w:ascii="Calibri" w:hAnsi="Calibri" w:cs="Arial"/>
          <w:color w:val="000000"/>
          <w:lang w:val="en-US"/>
        </w:rPr>
        <w:t xml:space="preserve"> (SAE)</w:t>
      </w:r>
      <w:r w:rsidRPr="00480EC2">
        <w:rPr>
          <w:rFonts w:ascii="Calibri" w:hAnsi="Calibri" w:cs="Arial"/>
          <w:color w:val="000000"/>
          <w:lang w:val="en-US"/>
        </w:rPr>
        <w:t xml:space="preserve">. </w:t>
      </w:r>
      <w:r w:rsidR="00917C9F">
        <w:rPr>
          <w:rFonts w:ascii="Calibri" w:hAnsi="Calibri" w:cs="Arial"/>
          <w:color w:val="000000"/>
          <w:lang w:val="en-US"/>
        </w:rPr>
        <w:t xml:space="preserve">In this case EFV </w:t>
      </w:r>
      <w:r w:rsidR="001C50D0" w:rsidRPr="00480EC2">
        <w:rPr>
          <w:rFonts w:ascii="Calibri" w:hAnsi="Calibri" w:cs="Arial"/>
          <w:color w:val="000000"/>
          <w:lang w:val="en-US"/>
        </w:rPr>
        <w:t xml:space="preserve">elimination </w:t>
      </w:r>
      <w:r w:rsidR="00350AFD" w:rsidRPr="00480EC2">
        <w:rPr>
          <w:rFonts w:ascii="Calibri" w:hAnsi="Calibri" w:cs="Arial"/>
          <w:color w:val="000000"/>
          <w:lang w:val="en-US"/>
        </w:rPr>
        <w:t>half-life</w:t>
      </w:r>
      <w:r w:rsidR="00451585">
        <w:rPr>
          <w:rFonts w:ascii="Calibri" w:hAnsi="Calibri" w:cs="Arial"/>
          <w:color w:val="000000"/>
          <w:lang w:val="en-US"/>
        </w:rPr>
        <w:t xml:space="preserve"> (t</w:t>
      </w:r>
      <w:r w:rsidR="00451585" w:rsidRPr="00451585">
        <w:rPr>
          <w:rFonts w:ascii="Calibri" w:hAnsi="Calibri" w:cs="Arial"/>
          <w:color w:val="000000"/>
          <w:vertAlign w:val="subscript"/>
          <w:lang w:val="en-US"/>
        </w:rPr>
        <w:t>1/2</w:t>
      </w:r>
      <w:r w:rsidR="00451585">
        <w:rPr>
          <w:rFonts w:ascii="Calibri" w:hAnsi="Calibri" w:cs="Arial"/>
          <w:color w:val="000000"/>
          <w:lang w:val="en-US"/>
        </w:rPr>
        <w:t>)</w:t>
      </w:r>
      <w:r w:rsidR="0071317A" w:rsidRPr="00480EC2">
        <w:rPr>
          <w:rFonts w:ascii="Calibri" w:hAnsi="Calibri" w:cs="Arial"/>
          <w:color w:val="000000"/>
          <w:lang w:val="en-US"/>
        </w:rPr>
        <w:t xml:space="preserve"> </w:t>
      </w:r>
      <w:r w:rsidR="00FE3D91" w:rsidRPr="00480EC2">
        <w:rPr>
          <w:rFonts w:ascii="Calibri" w:hAnsi="Calibri" w:cs="Arial"/>
          <w:color w:val="000000"/>
          <w:lang w:val="en-US"/>
        </w:rPr>
        <w:t xml:space="preserve">was around 60 </w:t>
      </w:r>
      <w:r w:rsidR="00350AFD" w:rsidRPr="00480EC2">
        <w:rPr>
          <w:rFonts w:ascii="Calibri" w:hAnsi="Calibri" w:cs="Arial"/>
          <w:color w:val="000000"/>
          <w:lang w:val="en-US"/>
        </w:rPr>
        <w:t>hours</w:t>
      </w:r>
      <w:r w:rsidR="00350AFD">
        <w:rPr>
          <w:rFonts w:ascii="Calibri" w:hAnsi="Calibri" w:cs="Arial"/>
          <w:color w:val="000000"/>
          <w:lang w:val="en-US"/>
        </w:rPr>
        <w:t xml:space="preserve"> in presence of carbamazepine</w:t>
      </w:r>
      <w:r w:rsidR="00FE3D91" w:rsidRPr="00480EC2">
        <w:rPr>
          <w:rFonts w:ascii="Calibri" w:hAnsi="Calibri" w:cs="Arial"/>
          <w:color w:val="000000"/>
          <w:lang w:val="en-US"/>
        </w:rPr>
        <w:t xml:space="preserve">, which is </w:t>
      </w:r>
      <w:r w:rsidR="006500D5" w:rsidRPr="00480EC2">
        <w:rPr>
          <w:rFonts w:ascii="Calibri" w:hAnsi="Calibri" w:cs="Arial"/>
          <w:color w:val="000000"/>
          <w:lang w:val="en-US"/>
        </w:rPr>
        <w:t xml:space="preserve">slightly </w:t>
      </w:r>
      <w:r w:rsidR="004F1084">
        <w:rPr>
          <w:rFonts w:ascii="Calibri" w:hAnsi="Calibri" w:cs="Arial"/>
          <w:color w:val="000000"/>
          <w:lang w:val="en-US"/>
        </w:rPr>
        <w:t>longer</w:t>
      </w:r>
      <w:r w:rsidR="00FE3D91" w:rsidRPr="00480EC2">
        <w:rPr>
          <w:rFonts w:ascii="Calibri" w:hAnsi="Calibri" w:cs="Arial"/>
          <w:color w:val="000000"/>
          <w:lang w:val="en-US"/>
        </w:rPr>
        <w:t xml:space="preserve"> compared to </w:t>
      </w:r>
      <w:r w:rsidR="00451585">
        <w:rPr>
          <w:rFonts w:ascii="Calibri" w:hAnsi="Calibri" w:cs="Arial"/>
          <w:color w:val="000000"/>
          <w:lang w:val="en-US"/>
        </w:rPr>
        <w:t>40 –</w:t>
      </w:r>
      <w:r w:rsidR="00FE5EEF">
        <w:rPr>
          <w:rFonts w:ascii="Calibri" w:hAnsi="Calibri" w:cs="Arial"/>
          <w:color w:val="000000"/>
          <w:lang w:val="en-US"/>
        </w:rPr>
        <w:t xml:space="preserve"> 55 hours</w:t>
      </w:r>
      <w:r w:rsidR="009A0F22">
        <w:rPr>
          <w:rFonts w:ascii="Calibri" w:hAnsi="Calibri" w:cs="Arial"/>
          <w:color w:val="000000"/>
          <w:lang w:val="en-US"/>
        </w:rPr>
        <w:t xml:space="preserve"> after multiple doses in healthy volunteers</w:t>
      </w:r>
      <w:r w:rsidR="00FE3D91" w:rsidRPr="00480EC2">
        <w:rPr>
          <w:rFonts w:ascii="Calibri" w:hAnsi="Calibri" w:cs="Arial"/>
          <w:color w:val="000000"/>
          <w:lang w:val="en-US"/>
        </w:rPr>
        <w:t xml:space="preserve"> 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begin"/>
      </w:r>
      <w:r w:rsidR="009926E0">
        <w:rPr>
          <w:rFonts w:ascii="Calibri" w:hAnsi="Calibri" w:cs="Arial"/>
          <w:color w:val="000000"/>
          <w:lang w:val="en-US"/>
        </w:rPr>
        <w:instrText xml:space="preserve"> ADDIN EN.CITE &lt;EndNote&gt;&lt;Cite&gt;&lt;RecNum&gt;5&lt;/RecNum&gt;&lt;DisplayText&gt;(4)&lt;/DisplayText&gt;&lt;record&gt;&lt;rec-number&gt;5&lt;/rec-number&gt;&lt;foreign-keys&gt;&lt;key app="EN" db-id="drfp0xwdofea9aezf2kxa2ptzxwpa2rz95s5" timestamp="1530005344"&gt;5&lt;/key&gt;&lt;/foreign-keys&gt;&lt;ref-type name="Web Page"&gt;12&lt;/ref-type&gt;&lt;contributors&gt;&lt;/contributors&gt;&lt;titles&gt;&lt;title&gt;Sustiva capsules - Summary of product characteristics&lt;/title&gt;&lt;/titles&gt;&lt;number&gt;26-06-2018&lt;/number&gt;&lt;dates&gt;&lt;/dates&gt;&lt;pub-location&gt;&lt;style face="underline" font="default" size="100%"&gt;www.ema.europa.eu&lt;/style&gt;&lt;/pub-location&gt;&lt;urls&gt;&lt;related-urls&gt;&lt;url&gt;&lt;style face="underline" font="default" size="100%"&gt;http://www.ema.europa.eu/docs/en_GB/document_library/EPAR_-_Product_Information/human/000249/WC500058311.pdf&lt;/style&gt;&lt;/url&gt;&lt;/related-urls&gt;&lt;/urls&gt;&lt;/record&gt;&lt;/Cite&gt;&lt;/EndNote&gt;</w:instrText>
      </w:r>
      <w:r w:rsidR="0087430E" w:rsidRPr="00480EC2">
        <w:rPr>
          <w:rFonts w:ascii="Calibri" w:hAnsi="Calibri" w:cs="Arial"/>
          <w:color w:val="000000"/>
          <w:lang w:val="en-US"/>
        </w:rPr>
        <w:fldChar w:fldCharType="separate"/>
      </w:r>
      <w:r w:rsidR="009926E0">
        <w:rPr>
          <w:rFonts w:ascii="Calibri" w:hAnsi="Calibri" w:cs="Arial"/>
          <w:noProof/>
          <w:color w:val="000000"/>
          <w:lang w:val="en-US"/>
        </w:rPr>
        <w:t>(4)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end"/>
      </w:r>
      <w:r w:rsidR="00FE3D91" w:rsidRPr="00480EC2">
        <w:rPr>
          <w:rFonts w:ascii="Calibri" w:hAnsi="Calibri" w:cs="Arial"/>
          <w:color w:val="000000"/>
          <w:lang w:val="en-US"/>
        </w:rPr>
        <w:t>.</w:t>
      </w:r>
      <w:r w:rsidR="00BB78E0">
        <w:rPr>
          <w:rFonts w:ascii="Calibri" w:hAnsi="Calibri" w:cs="Arial"/>
          <w:color w:val="000000"/>
          <w:lang w:val="en-US"/>
        </w:rPr>
        <w:t xml:space="preserve"> EFV </w:t>
      </w:r>
      <w:r w:rsidR="00451585">
        <w:rPr>
          <w:rFonts w:ascii="Calibri" w:hAnsi="Calibri" w:cs="Arial"/>
          <w:color w:val="000000"/>
          <w:lang w:val="en-US"/>
        </w:rPr>
        <w:t>t</w:t>
      </w:r>
      <w:r w:rsidR="00451585" w:rsidRPr="00451585">
        <w:rPr>
          <w:rFonts w:ascii="Calibri" w:hAnsi="Calibri" w:cs="Arial"/>
          <w:color w:val="000000"/>
          <w:vertAlign w:val="subscript"/>
          <w:lang w:val="en-US"/>
        </w:rPr>
        <w:t>1/2</w:t>
      </w:r>
      <w:r w:rsidR="00451585" w:rsidRPr="009A0F22">
        <w:rPr>
          <w:rFonts w:ascii="Calibri" w:hAnsi="Calibri" w:cs="Arial"/>
          <w:color w:val="000000"/>
          <w:lang w:val="en-US"/>
        </w:rPr>
        <w:t xml:space="preserve"> </w:t>
      </w:r>
      <w:r w:rsidR="00BB78E0">
        <w:rPr>
          <w:rFonts w:ascii="Calibri" w:hAnsi="Calibri" w:cs="Arial"/>
          <w:color w:val="000000"/>
          <w:lang w:val="en-US"/>
        </w:rPr>
        <w:t>in IMs is po</w:t>
      </w:r>
      <w:r w:rsidR="00451585">
        <w:rPr>
          <w:rFonts w:ascii="Calibri" w:hAnsi="Calibri" w:cs="Arial"/>
          <w:color w:val="000000"/>
          <w:lang w:val="en-US"/>
        </w:rPr>
        <w:t>orly documented in literature; o</w:t>
      </w:r>
      <w:r w:rsidR="00BB78E0">
        <w:rPr>
          <w:rFonts w:ascii="Calibri" w:hAnsi="Calibri" w:cs="Arial"/>
          <w:color w:val="000000"/>
          <w:lang w:val="en-US"/>
        </w:rPr>
        <w:t xml:space="preserve">ne study </w:t>
      </w:r>
      <w:r w:rsidR="009A0F22">
        <w:rPr>
          <w:rFonts w:ascii="Calibri" w:hAnsi="Calibri" w:cs="Arial"/>
          <w:color w:val="000000"/>
          <w:lang w:val="en-US"/>
        </w:rPr>
        <w:t>reported</w:t>
      </w:r>
      <w:r w:rsidR="00BB78E0">
        <w:rPr>
          <w:rFonts w:ascii="Calibri" w:hAnsi="Calibri" w:cs="Arial"/>
          <w:color w:val="000000"/>
          <w:lang w:val="en-US"/>
        </w:rPr>
        <w:t xml:space="preserve"> a</w:t>
      </w:r>
      <w:r w:rsidR="00451585">
        <w:rPr>
          <w:rFonts w:ascii="Calibri" w:hAnsi="Calibri" w:cs="Arial"/>
          <w:color w:val="000000"/>
          <w:lang w:val="en-US"/>
        </w:rPr>
        <w:t>n average</w:t>
      </w:r>
      <w:r w:rsidR="00BB78E0">
        <w:rPr>
          <w:rFonts w:ascii="Calibri" w:hAnsi="Calibri" w:cs="Arial"/>
          <w:color w:val="000000"/>
          <w:lang w:val="en-US"/>
        </w:rPr>
        <w:t xml:space="preserve"> </w:t>
      </w:r>
      <w:r w:rsidR="00451585">
        <w:rPr>
          <w:rFonts w:ascii="Calibri" w:hAnsi="Calibri" w:cs="Arial"/>
          <w:color w:val="000000"/>
          <w:lang w:val="en-US"/>
        </w:rPr>
        <w:t>t</w:t>
      </w:r>
      <w:r w:rsidR="00451585" w:rsidRPr="00451585">
        <w:rPr>
          <w:rFonts w:ascii="Calibri" w:hAnsi="Calibri" w:cs="Arial"/>
          <w:color w:val="000000"/>
          <w:vertAlign w:val="subscript"/>
          <w:lang w:val="en-US"/>
        </w:rPr>
        <w:t>1/2</w:t>
      </w:r>
      <w:r w:rsidR="00451585">
        <w:rPr>
          <w:rFonts w:ascii="Calibri" w:hAnsi="Calibri" w:cs="Arial"/>
          <w:color w:val="000000"/>
          <w:lang w:val="en-US"/>
        </w:rPr>
        <w:t xml:space="preserve"> o</w:t>
      </w:r>
      <w:r w:rsidR="00BB78E0">
        <w:rPr>
          <w:rFonts w:ascii="Calibri" w:hAnsi="Calibri" w:cs="Arial"/>
          <w:color w:val="000000"/>
          <w:lang w:val="en-US"/>
        </w:rPr>
        <w:t>f 78 hours</w:t>
      </w:r>
      <w:r w:rsidR="00FE5EEF">
        <w:rPr>
          <w:rFonts w:ascii="Calibri" w:hAnsi="Calibri" w:cs="Arial"/>
          <w:color w:val="000000"/>
          <w:lang w:val="en-US"/>
        </w:rPr>
        <w:t xml:space="preserve"> </w:t>
      </w:r>
      <w:r w:rsidR="0087430E">
        <w:rPr>
          <w:rFonts w:ascii="Calibri" w:hAnsi="Calibri" w:cs="Arial"/>
          <w:color w:val="000000"/>
          <w:lang w:val="en-US"/>
        </w:rPr>
        <w:fldChar w:fldCharType="begin">
          <w:fldData xml:space="preserve">PEVuZE5vdGU+PENpdGU+PEF1dGhvcj5UbzwvQXV0aG9yPjxZZWFyPjIwMDk8L1llYXI+PFJlY051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</w:fldData>
        </w:fldChar>
      </w:r>
      <w:r w:rsidR="009926E0">
        <w:rPr>
          <w:rFonts w:ascii="Calibri" w:hAnsi="Calibri" w:cs="Arial"/>
          <w:color w:val="000000"/>
          <w:lang w:val="en-US"/>
        </w:rPr>
        <w:instrText xml:space="preserve"> ADDIN EN.CITE </w:instrText>
      </w:r>
      <w:r w:rsidR="0087430E">
        <w:rPr>
          <w:rFonts w:ascii="Calibri" w:hAnsi="Calibri" w:cs="Arial"/>
          <w:color w:val="000000"/>
          <w:lang w:val="en-US"/>
        </w:rPr>
        <w:fldChar w:fldCharType="begin">
          <w:fldData xml:space="preserve">PEVuZE5vdGU+PENpdGU+PEF1dGhvcj5UbzwvQXV0aG9yPjxZZWFyPjIwMDk8L1llYXI+PFJlY051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</w:fldData>
        </w:fldChar>
      </w:r>
      <w:r w:rsidR="009926E0">
        <w:rPr>
          <w:rFonts w:ascii="Calibri" w:hAnsi="Calibri" w:cs="Arial"/>
          <w:color w:val="000000"/>
          <w:lang w:val="en-US"/>
        </w:rPr>
        <w:instrText xml:space="preserve"> ADDIN EN.CITE.DATA </w:instrText>
      </w:r>
      <w:r w:rsidR="0087430E">
        <w:rPr>
          <w:rFonts w:ascii="Calibri" w:hAnsi="Calibri" w:cs="Arial"/>
          <w:color w:val="000000"/>
          <w:lang w:val="en-US"/>
        </w:rPr>
      </w:r>
      <w:r w:rsidR="0087430E">
        <w:rPr>
          <w:rFonts w:ascii="Calibri" w:hAnsi="Calibri" w:cs="Arial"/>
          <w:color w:val="000000"/>
          <w:lang w:val="en-US"/>
        </w:rPr>
        <w:fldChar w:fldCharType="end"/>
      </w:r>
      <w:r w:rsidR="0087430E">
        <w:rPr>
          <w:rFonts w:ascii="Calibri" w:hAnsi="Calibri" w:cs="Arial"/>
          <w:color w:val="000000"/>
          <w:lang w:val="en-US"/>
        </w:rPr>
      </w:r>
      <w:r w:rsidR="0087430E">
        <w:rPr>
          <w:rFonts w:ascii="Calibri" w:hAnsi="Calibri" w:cs="Arial"/>
          <w:color w:val="000000"/>
          <w:lang w:val="en-US"/>
        </w:rPr>
        <w:fldChar w:fldCharType="separate"/>
      </w:r>
      <w:r w:rsidR="009926E0">
        <w:rPr>
          <w:rFonts w:ascii="Calibri" w:hAnsi="Calibri" w:cs="Arial"/>
          <w:noProof/>
          <w:color w:val="000000"/>
          <w:lang w:val="en-US"/>
        </w:rPr>
        <w:t>(5)</w:t>
      </w:r>
      <w:r w:rsidR="0087430E">
        <w:rPr>
          <w:rFonts w:ascii="Calibri" w:hAnsi="Calibri" w:cs="Arial"/>
          <w:color w:val="000000"/>
          <w:lang w:val="en-US"/>
        </w:rPr>
        <w:fldChar w:fldCharType="end"/>
      </w:r>
      <w:r w:rsidR="00BB78E0">
        <w:rPr>
          <w:rFonts w:ascii="Calibri" w:hAnsi="Calibri" w:cs="Arial"/>
          <w:color w:val="000000"/>
          <w:lang w:val="en-US"/>
        </w:rPr>
        <w:t>.</w:t>
      </w:r>
      <w:r w:rsidR="00695BB8">
        <w:rPr>
          <w:rFonts w:ascii="Calibri" w:hAnsi="Calibri" w:cs="Arial"/>
          <w:color w:val="000000"/>
          <w:lang w:val="en-US"/>
        </w:rPr>
        <w:t xml:space="preserve"> We assume </w:t>
      </w:r>
      <w:r w:rsidR="008F039E" w:rsidRPr="00480EC2">
        <w:rPr>
          <w:rFonts w:ascii="Calibri" w:hAnsi="Calibri" w:cs="Arial"/>
          <w:color w:val="000000"/>
          <w:lang w:val="en-US"/>
        </w:rPr>
        <w:t xml:space="preserve">carbamazepine </w:t>
      </w:r>
      <w:r w:rsidR="00695BB8">
        <w:rPr>
          <w:rFonts w:ascii="Calibri" w:hAnsi="Calibri" w:cs="Arial"/>
          <w:color w:val="000000"/>
          <w:lang w:val="en-US"/>
        </w:rPr>
        <w:t xml:space="preserve">had </w:t>
      </w:r>
      <w:r w:rsidR="006500D5" w:rsidRPr="00480EC2">
        <w:rPr>
          <w:rFonts w:ascii="Calibri" w:hAnsi="Calibri" w:cs="Arial"/>
          <w:color w:val="000000"/>
          <w:lang w:val="en-US"/>
        </w:rPr>
        <w:t>a</w:t>
      </w:r>
      <w:r w:rsidR="009953AE">
        <w:rPr>
          <w:rFonts w:ascii="Calibri" w:hAnsi="Calibri" w:cs="Arial"/>
          <w:color w:val="000000"/>
          <w:lang w:val="en-US"/>
        </w:rPr>
        <w:t xml:space="preserve"> minor</w:t>
      </w:r>
      <w:r w:rsidR="008F039E" w:rsidRPr="00480EC2">
        <w:rPr>
          <w:rFonts w:ascii="Calibri" w:hAnsi="Calibri" w:cs="Arial"/>
          <w:color w:val="000000"/>
          <w:lang w:val="en-US"/>
        </w:rPr>
        <w:t xml:space="preserve"> effect</w:t>
      </w:r>
      <w:r w:rsidR="00462A22" w:rsidRPr="00480EC2">
        <w:rPr>
          <w:rFonts w:ascii="Calibri" w:hAnsi="Calibri" w:cs="Arial"/>
          <w:color w:val="000000"/>
          <w:lang w:val="en-US"/>
        </w:rPr>
        <w:t xml:space="preserve"> on the clearance of EFV</w:t>
      </w:r>
      <w:r w:rsidR="006500D5" w:rsidRPr="00480EC2">
        <w:rPr>
          <w:rFonts w:ascii="Calibri" w:hAnsi="Calibri" w:cs="Arial"/>
          <w:color w:val="000000"/>
          <w:lang w:val="en-US"/>
        </w:rPr>
        <w:t xml:space="preserve"> although we do not know what the EFV half-life would have been in this patient without carbamazepine</w:t>
      </w:r>
      <w:r w:rsidR="00462A22" w:rsidRPr="00480EC2">
        <w:rPr>
          <w:rFonts w:ascii="Calibri" w:hAnsi="Calibri" w:cs="Arial"/>
          <w:color w:val="000000"/>
          <w:lang w:val="en-US"/>
        </w:rPr>
        <w:t>.</w:t>
      </w:r>
      <w:r w:rsidR="00B210EC" w:rsidRPr="00480EC2">
        <w:rPr>
          <w:rFonts w:ascii="Calibri" w:hAnsi="Calibri" w:cs="Arial"/>
          <w:color w:val="000000"/>
          <w:lang w:val="en-US"/>
        </w:rPr>
        <w:t xml:space="preserve"> </w:t>
      </w:r>
      <w:r w:rsidR="00451585">
        <w:rPr>
          <w:rFonts w:ascii="Calibri" w:hAnsi="Calibri" w:cs="Arial"/>
          <w:color w:val="000000"/>
          <w:lang w:val="en-US"/>
        </w:rPr>
        <w:t>T</w:t>
      </w:r>
      <w:r w:rsidR="00B210EC" w:rsidRPr="00480EC2">
        <w:rPr>
          <w:rFonts w:ascii="Calibri" w:hAnsi="Calibri" w:cs="Arial"/>
          <w:color w:val="000000"/>
          <w:lang w:val="en-US"/>
        </w:rPr>
        <w:t>he relative modest effect of carbamazepine</w:t>
      </w:r>
      <w:r w:rsidR="00462A22" w:rsidRPr="00480EC2">
        <w:rPr>
          <w:rFonts w:ascii="Calibri" w:hAnsi="Calibri" w:cs="Arial"/>
          <w:color w:val="000000"/>
          <w:lang w:val="en-US"/>
        </w:rPr>
        <w:t xml:space="preserve"> might be explained by less active</w:t>
      </w:r>
      <w:r w:rsidR="008F039E" w:rsidRPr="00480EC2">
        <w:rPr>
          <w:rFonts w:ascii="Calibri" w:hAnsi="Calibri" w:cs="Arial"/>
          <w:color w:val="000000"/>
          <w:lang w:val="en-US"/>
        </w:rPr>
        <w:t xml:space="preserve"> </w:t>
      </w:r>
      <w:r w:rsidR="00462A22" w:rsidRPr="00480EC2">
        <w:rPr>
          <w:rFonts w:ascii="Calibri" w:hAnsi="Calibri" w:cs="Arial"/>
          <w:color w:val="000000"/>
          <w:lang w:val="en-US"/>
        </w:rPr>
        <w:t>enzymes due to the CYP2B6</w:t>
      </w:r>
      <w:r w:rsidR="00462A22" w:rsidRPr="00480EC2">
        <w:rPr>
          <w:lang w:val="en-US"/>
        </w:rPr>
        <w:t>*1/*6 genotype</w:t>
      </w:r>
      <w:r w:rsidR="00462A22" w:rsidRPr="00480EC2">
        <w:rPr>
          <w:rFonts w:ascii="Calibri" w:hAnsi="Calibri" w:cs="Arial"/>
          <w:color w:val="000000"/>
          <w:lang w:val="en-US"/>
        </w:rPr>
        <w:t xml:space="preserve"> which are less inducible. </w:t>
      </w:r>
    </w:p>
    <w:p w:rsidR="003B290F" w:rsidRPr="00480EC2" w:rsidRDefault="00FE3D91" w:rsidP="009221C1">
      <w:pPr>
        <w:spacing w:line="360" w:lineRule="auto"/>
        <w:jc w:val="both"/>
        <w:rPr>
          <w:lang w:val="en-US"/>
        </w:rPr>
      </w:pPr>
      <w:r w:rsidRPr="00480EC2">
        <w:rPr>
          <w:lang w:val="en-US"/>
        </w:rPr>
        <w:t xml:space="preserve">High EFV blood concentration and the *6 genotype of CYP2B6 are associated with a higher risk of liver injury in EFV users </w:t>
      </w:r>
      <w:r w:rsidR="0087430E" w:rsidRPr="00480EC2">
        <w:rPr>
          <w:lang w:val="en-US"/>
        </w:rPr>
        <w:fldChar w:fldCharType="begin">
          <w:fldData xml:space="preserve">PEVuZE5vdGU+PENpdGU+PEF1dGhvcj5ZaW1lcjwvQXV0aG9yPjxZZWFyPjIwMTI8L1llYXI+PFJl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</w:fldData>
        </w:fldChar>
      </w:r>
      <w:r w:rsidR="009926E0">
        <w:rPr>
          <w:lang w:val="en-US"/>
        </w:rPr>
        <w:instrText xml:space="preserve"> ADDIN EN.CITE </w:instrText>
      </w:r>
      <w:r w:rsidR="0087430E">
        <w:rPr>
          <w:lang w:val="en-US"/>
        </w:rPr>
        <w:fldChar w:fldCharType="begin">
          <w:fldData xml:space="preserve">PEVuZE5vdGU+PENpdGU+PEF1dGhvcj5ZaW1lcjwvQXV0aG9yPjxZZWFyPjIwMTI8L1llYXI+PFJl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</w:fldData>
        </w:fldChar>
      </w:r>
      <w:r w:rsidR="009926E0">
        <w:rPr>
          <w:lang w:val="en-US"/>
        </w:rPr>
        <w:instrText xml:space="preserve"> ADDIN EN.CITE.DATA </w:instrText>
      </w:r>
      <w:r w:rsidR="0087430E">
        <w:rPr>
          <w:lang w:val="en-US"/>
        </w:rPr>
      </w:r>
      <w:r w:rsidR="0087430E">
        <w:rPr>
          <w:lang w:val="en-US"/>
        </w:rPr>
        <w:fldChar w:fldCharType="end"/>
      </w:r>
      <w:r w:rsidR="0087430E" w:rsidRPr="00480EC2">
        <w:rPr>
          <w:lang w:val="en-US"/>
        </w:rPr>
      </w:r>
      <w:r w:rsidR="0087430E" w:rsidRPr="00480EC2">
        <w:rPr>
          <w:lang w:val="en-US"/>
        </w:rPr>
        <w:fldChar w:fldCharType="separate"/>
      </w:r>
      <w:r w:rsidR="009926E0">
        <w:rPr>
          <w:noProof/>
          <w:lang w:val="en-US"/>
        </w:rPr>
        <w:t>(6)</w:t>
      </w:r>
      <w:r w:rsidR="0087430E" w:rsidRPr="00480EC2">
        <w:rPr>
          <w:lang w:val="en-US"/>
        </w:rPr>
        <w:fldChar w:fldCharType="end"/>
      </w:r>
      <w:r w:rsidRPr="00480EC2">
        <w:rPr>
          <w:lang w:val="en-US"/>
        </w:rPr>
        <w:t>.</w:t>
      </w:r>
      <w:r w:rsidR="00462A22" w:rsidRPr="00480EC2">
        <w:rPr>
          <w:lang w:val="en-US"/>
        </w:rPr>
        <w:t xml:space="preserve"> This case strengthens this statement. The high EFV levels and intermediate metabolization of EFV might also explain the persisting high levels of liver transaminases in this patient. </w:t>
      </w:r>
      <w:r w:rsidR="003B290F" w:rsidRPr="00480EC2">
        <w:rPr>
          <w:rFonts w:ascii="Calibri" w:hAnsi="Calibri" w:cs="Arial"/>
          <w:color w:val="000000"/>
          <w:lang w:val="en-US"/>
        </w:rPr>
        <w:t xml:space="preserve">Usually, </w:t>
      </w:r>
      <w:r w:rsidR="004F1084" w:rsidRPr="00480EC2">
        <w:rPr>
          <w:rFonts w:ascii="Calibri" w:hAnsi="Calibri" w:cs="Arial"/>
          <w:color w:val="000000"/>
          <w:lang w:val="en-US"/>
        </w:rPr>
        <w:t xml:space="preserve">liver </w:t>
      </w:r>
      <w:r w:rsidR="004F1084">
        <w:rPr>
          <w:rFonts w:ascii="Calibri" w:hAnsi="Calibri" w:cs="Arial"/>
          <w:color w:val="000000"/>
          <w:lang w:val="en-US"/>
        </w:rPr>
        <w:t>enzyme levels</w:t>
      </w:r>
      <w:r w:rsidR="004F1084" w:rsidRPr="00480EC2">
        <w:rPr>
          <w:rFonts w:ascii="Calibri" w:hAnsi="Calibri" w:cs="Arial"/>
          <w:color w:val="000000"/>
          <w:lang w:val="en-US"/>
        </w:rPr>
        <w:t xml:space="preserve"> improve within a few days </w:t>
      </w:r>
      <w:r w:rsidR="004F1084">
        <w:rPr>
          <w:rFonts w:ascii="Calibri" w:hAnsi="Calibri" w:cs="Arial"/>
          <w:color w:val="000000"/>
          <w:lang w:val="en-US"/>
        </w:rPr>
        <w:t xml:space="preserve">and </w:t>
      </w:r>
      <w:r w:rsidR="003B290F" w:rsidRPr="00480EC2">
        <w:rPr>
          <w:rFonts w:ascii="Calibri" w:hAnsi="Calibri" w:cs="Arial"/>
          <w:color w:val="000000"/>
          <w:lang w:val="en-US"/>
        </w:rPr>
        <w:t xml:space="preserve">patients are expected to fully recover within 2-8 weeks after </w:t>
      </w:r>
      <w:r w:rsidRPr="00480EC2">
        <w:rPr>
          <w:rFonts w:ascii="Calibri" w:hAnsi="Calibri" w:cs="Arial"/>
          <w:color w:val="000000"/>
          <w:lang w:val="en-US"/>
        </w:rPr>
        <w:t>cessation of therapy</w:t>
      </w:r>
      <w:r w:rsidR="003B290F" w:rsidRPr="00480EC2">
        <w:rPr>
          <w:rFonts w:ascii="Calibri" w:hAnsi="Calibri" w:cs="Arial"/>
          <w:color w:val="000000"/>
          <w:lang w:val="en-US"/>
        </w:rPr>
        <w:t xml:space="preserve"> 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begin"/>
      </w:r>
      <w:r w:rsidR="009926E0">
        <w:rPr>
          <w:rFonts w:ascii="Calibri" w:hAnsi="Calibri" w:cs="Arial"/>
          <w:color w:val="000000"/>
          <w:lang w:val="en-US"/>
        </w:rPr>
        <w:instrText xml:space="preserve"> ADDIN EN.CITE &lt;EndNote&gt;&lt;Cite&gt;&lt;Author&gt;Livertox&lt;/Author&gt;&lt;RecNum&gt;2&lt;/RecNum&gt;&lt;DisplayText&gt;(7)&lt;/DisplayText&gt;&lt;record&gt;&lt;rec-number&gt;2&lt;/rec-number&gt;&lt;foreign-keys&gt;&lt;key app="EN" db-id="drfp0xwdofea9aezf2kxa2ptzxwpa2rz95s5" timestamp="1529937041"&gt;2&lt;/key&gt;&lt;/foreign-keys&gt;&lt;ref-type name="Web Page"&gt;12&lt;/ref-type&gt;&lt;contributors&gt;&lt;authors&gt;&lt;author&gt;Livertox&lt;/author&gt;&lt;/authors&gt;&lt;/contributors&gt;&lt;titles&gt;&lt;title&gt;Efavirenz&lt;/title&gt;&lt;/titles&gt;&lt;number&gt;25-06-2018&lt;/number&gt;&lt;dates&gt;&lt;pub-dates&gt;&lt;date&gt;10-02-2018&lt;/date&gt;&lt;/pub-dates&gt;&lt;/dates&gt;&lt;publisher&gt;National Institutes of Health&lt;/publisher&gt;&lt;urls&gt;&lt;related-urls&gt;&lt;url&gt;&lt;style face="underline" font="default" size="100%"&gt;https://livertox.nih.gov/Efavirenz.htm&lt;/style&gt;&lt;/url&gt;&lt;/related-urls&gt;&lt;/urls&gt;&lt;/record&gt;&lt;/Cite&gt;&lt;/EndNote&gt;</w:instrText>
      </w:r>
      <w:r w:rsidR="0087430E" w:rsidRPr="00480EC2">
        <w:rPr>
          <w:rFonts w:ascii="Calibri" w:hAnsi="Calibri" w:cs="Arial"/>
          <w:color w:val="000000"/>
          <w:lang w:val="en-US"/>
        </w:rPr>
        <w:fldChar w:fldCharType="separate"/>
      </w:r>
      <w:r w:rsidR="009926E0">
        <w:rPr>
          <w:rFonts w:ascii="Calibri" w:hAnsi="Calibri" w:cs="Arial"/>
          <w:noProof/>
          <w:color w:val="000000"/>
          <w:lang w:val="en-US"/>
        </w:rPr>
        <w:t>(7)</w:t>
      </w:r>
      <w:r w:rsidR="0087430E" w:rsidRPr="00480EC2">
        <w:rPr>
          <w:rFonts w:ascii="Calibri" w:hAnsi="Calibri" w:cs="Arial"/>
          <w:color w:val="000000"/>
          <w:lang w:val="en-US"/>
        </w:rPr>
        <w:fldChar w:fldCharType="end"/>
      </w:r>
      <w:r w:rsidR="003B290F" w:rsidRPr="00480EC2">
        <w:rPr>
          <w:rFonts w:ascii="Calibri" w:hAnsi="Calibri" w:cs="Arial"/>
          <w:color w:val="000000"/>
          <w:lang w:val="en-US"/>
        </w:rPr>
        <w:t>.</w:t>
      </w:r>
      <w:r w:rsidR="00F52643" w:rsidRPr="00480EC2">
        <w:rPr>
          <w:rFonts w:ascii="Calibri" w:hAnsi="Calibri" w:cs="Arial"/>
          <w:color w:val="000000"/>
          <w:lang w:val="en-US"/>
        </w:rPr>
        <w:t xml:space="preserve"> ALT levels did not decrease for 21 days after </w:t>
      </w:r>
      <w:r w:rsidR="00350AFD">
        <w:rPr>
          <w:rFonts w:ascii="Calibri" w:hAnsi="Calibri" w:cs="Arial"/>
          <w:color w:val="000000"/>
          <w:lang w:val="en-US"/>
        </w:rPr>
        <w:t>discontinuation of</w:t>
      </w:r>
      <w:r w:rsidR="00F52643" w:rsidRPr="00480EC2">
        <w:rPr>
          <w:rFonts w:ascii="Calibri" w:hAnsi="Calibri" w:cs="Arial"/>
          <w:color w:val="000000"/>
          <w:lang w:val="en-US"/>
        </w:rPr>
        <w:t xml:space="preserve"> EFV and full recovery was reached </w:t>
      </w:r>
      <w:r w:rsidR="006500D5" w:rsidRPr="00480EC2">
        <w:rPr>
          <w:rFonts w:ascii="Calibri" w:hAnsi="Calibri" w:cs="Arial"/>
          <w:color w:val="000000"/>
          <w:lang w:val="en-US"/>
        </w:rPr>
        <w:t xml:space="preserve">only </w:t>
      </w:r>
      <w:r w:rsidR="00F52643" w:rsidRPr="00480EC2">
        <w:rPr>
          <w:rFonts w:ascii="Calibri" w:hAnsi="Calibri" w:cs="Arial"/>
          <w:color w:val="000000"/>
          <w:lang w:val="en-US"/>
        </w:rPr>
        <w:t>after 3 months.</w:t>
      </w:r>
    </w:p>
    <w:p w:rsidR="00451585" w:rsidRPr="009E0BCE" w:rsidRDefault="00350AFD" w:rsidP="009221C1">
      <w:pPr>
        <w:spacing w:line="360" w:lineRule="auto"/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 xml:space="preserve">Although we are not sure the patient did </w:t>
      </w:r>
      <w:r w:rsidRPr="00480EC2">
        <w:rPr>
          <w:rFonts w:ascii="Calibri" w:hAnsi="Calibri" w:cs="Arial"/>
          <w:color w:val="000000"/>
          <w:lang w:val="en-US"/>
        </w:rPr>
        <w:t xml:space="preserve">benefit from carbamazepine, </w:t>
      </w:r>
      <w:r>
        <w:rPr>
          <w:rFonts w:ascii="Calibri" w:hAnsi="Calibri" w:cs="Arial"/>
          <w:color w:val="000000"/>
          <w:lang w:val="en-US"/>
        </w:rPr>
        <w:t xml:space="preserve">we </w:t>
      </w:r>
      <w:r w:rsidR="00862DCB">
        <w:rPr>
          <w:rFonts w:ascii="Calibri" w:hAnsi="Calibri" w:cs="Arial"/>
          <w:color w:val="000000"/>
          <w:lang w:val="en-US"/>
        </w:rPr>
        <w:t xml:space="preserve">recommend using </w:t>
      </w:r>
      <w:r w:rsidR="004D784D">
        <w:rPr>
          <w:rFonts w:ascii="Calibri" w:hAnsi="Calibri" w:cs="Arial"/>
          <w:color w:val="000000"/>
          <w:lang w:val="en-US"/>
        </w:rPr>
        <w:t xml:space="preserve">carbamazepine </w:t>
      </w:r>
      <w:r w:rsidR="00862DCB">
        <w:rPr>
          <w:rFonts w:ascii="Calibri" w:hAnsi="Calibri" w:cs="Arial"/>
          <w:color w:val="000000"/>
          <w:lang w:val="en-US"/>
        </w:rPr>
        <w:t xml:space="preserve">to reduce </w:t>
      </w:r>
      <w:r w:rsidR="00862DCB" w:rsidRPr="00480EC2">
        <w:rPr>
          <w:rFonts w:ascii="Calibri" w:hAnsi="Calibri" w:cs="Arial"/>
          <w:color w:val="000000"/>
          <w:lang w:val="en-US"/>
        </w:rPr>
        <w:t>toxicity of</w:t>
      </w:r>
      <w:r w:rsidR="004D784D">
        <w:rPr>
          <w:rFonts w:ascii="Calibri" w:hAnsi="Calibri" w:cs="Arial"/>
          <w:color w:val="000000"/>
          <w:lang w:val="en-US"/>
        </w:rPr>
        <w:t xml:space="preserve"> EFV in case of</w:t>
      </w:r>
      <w:r w:rsidR="00862DCB">
        <w:rPr>
          <w:rFonts w:ascii="Calibri" w:hAnsi="Calibri" w:cs="Arial"/>
          <w:color w:val="000000"/>
          <w:lang w:val="en-US"/>
        </w:rPr>
        <w:t xml:space="preserve"> an SAE</w:t>
      </w:r>
      <w:r w:rsidRPr="00480EC2">
        <w:rPr>
          <w:rFonts w:ascii="Calibri" w:hAnsi="Calibri" w:cs="Arial"/>
          <w:color w:val="000000"/>
          <w:lang w:val="en-US"/>
        </w:rPr>
        <w:t>.</w:t>
      </w:r>
      <w:r>
        <w:rPr>
          <w:rFonts w:ascii="Calibri" w:hAnsi="Calibri" w:cs="Arial"/>
          <w:color w:val="000000"/>
          <w:lang w:val="en-US"/>
        </w:rPr>
        <w:t xml:space="preserve"> </w:t>
      </w:r>
      <w:r w:rsidR="00C87B22">
        <w:rPr>
          <w:rFonts w:ascii="Calibri" w:hAnsi="Calibri" w:cs="Arial"/>
          <w:color w:val="000000"/>
          <w:lang w:val="en-US"/>
        </w:rPr>
        <w:t>More case reports</w:t>
      </w:r>
      <w:r w:rsidR="00447064">
        <w:rPr>
          <w:rFonts w:ascii="Calibri" w:hAnsi="Calibri" w:cs="Arial"/>
          <w:color w:val="000000"/>
          <w:lang w:val="en-US"/>
        </w:rPr>
        <w:t xml:space="preserve"> and</w:t>
      </w:r>
      <w:r w:rsidR="00FC4DF7">
        <w:rPr>
          <w:rFonts w:ascii="Calibri" w:hAnsi="Calibri" w:cs="Arial"/>
          <w:color w:val="000000"/>
          <w:lang w:val="en-US"/>
        </w:rPr>
        <w:t xml:space="preserve"> case</w:t>
      </w:r>
      <w:r w:rsidR="00447064">
        <w:rPr>
          <w:rFonts w:ascii="Calibri" w:hAnsi="Calibri" w:cs="Arial"/>
          <w:color w:val="000000"/>
          <w:lang w:val="en-US"/>
        </w:rPr>
        <w:t xml:space="preserve"> series</w:t>
      </w:r>
      <w:r w:rsidR="00C87B22">
        <w:rPr>
          <w:rFonts w:ascii="Calibri" w:hAnsi="Calibri" w:cs="Arial"/>
          <w:color w:val="000000"/>
          <w:lang w:val="en-US"/>
        </w:rPr>
        <w:t xml:space="preserve"> are </w:t>
      </w:r>
      <w:r w:rsidR="00FE1475" w:rsidRPr="00480EC2">
        <w:rPr>
          <w:rFonts w:ascii="Calibri" w:hAnsi="Calibri" w:cs="Arial"/>
          <w:color w:val="000000"/>
          <w:lang w:val="en-US"/>
        </w:rPr>
        <w:t xml:space="preserve">needed to determine the </w:t>
      </w:r>
      <w:r w:rsidR="008F039E" w:rsidRPr="00480EC2">
        <w:rPr>
          <w:rFonts w:ascii="Calibri" w:hAnsi="Calibri" w:cs="Arial"/>
          <w:color w:val="000000"/>
          <w:lang w:val="en-US"/>
        </w:rPr>
        <w:t xml:space="preserve">clinical </w:t>
      </w:r>
      <w:r w:rsidR="004D784D">
        <w:rPr>
          <w:rFonts w:ascii="Calibri" w:hAnsi="Calibri" w:cs="Arial"/>
          <w:color w:val="000000"/>
          <w:lang w:val="en-US"/>
        </w:rPr>
        <w:t>benefit</w:t>
      </w:r>
      <w:r w:rsidR="00862DCB">
        <w:rPr>
          <w:rFonts w:ascii="Calibri" w:hAnsi="Calibri" w:cs="Arial"/>
          <w:color w:val="000000"/>
          <w:lang w:val="en-US"/>
        </w:rPr>
        <w:t xml:space="preserve"> of carbamazepine</w:t>
      </w:r>
      <w:r w:rsidR="00FC4DF7">
        <w:rPr>
          <w:rFonts w:ascii="Calibri" w:hAnsi="Calibri" w:cs="Arial"/>
          <w:color w:val="000000"/>
          <w:lang w:val="en-US"/>
        </w:rPr>
        <w:t xml:space="preserve">. </w:t>
      </w:r>
      <w:r w:rsidRPr="00480EC2">
        <w:rPr>
          <w:rFonts w:ascii="Calibri" w:hAnsi="Calibri" w:cs="Arial"/>
          <w:color w:val="000000"/>
          <w:lang w:val="en-US"/>
        </w:rPr>
        <w:t xml:space="preserve">This case </w:t>
      </w:r>
      <w:r w:rsidR="004D784D">
        <w:rPr>
          <w:rFonts w:ascii="Calibri" w:hAnsi="Calibri" w:cs="Arial"/>
          <w:color w:val="000000"/>
          <w:lang w:val="en-US"/>
        </w:rPr>
        <w:t xml:space="preserve">also </w:t>
      </w:r>
      <w:r w:rsidRPr="00480EC2">
        <w:rPr>
          <w:rFonts w:ascii="Calibri" w:hAnsi="Calibri" w:cs="Arial"/>
          <w:color w:val="000000"/>
          <w:lang w:val="en-US"/>
        </w:rPr>
        <w:t xml:space="preserve">emphasizes the relevance of routine monitoring of liver </w:t>
      </w:r>
      <w:r>
        <w:rPr>
          <w:rFonts w:ascii="Calibri" w:hAnsi="Calibri" w:cs="Arial"/>
          <w:color w:val="000000"/>
          <w:lang w:val="en-US"/>
        </w:rPr>
        <w:t>enzyme</w:t>
      </w:r>
      <w:r w:rsidRPr="00480EC2">
        <w:rPr>
          <w:rFonts w:ascii="Calibri" w:hAnsi="Calibri" w:cs="Arial"/>
          <w:color w:val="000000"/>
          <w:lang w:val="en-US"/>
        </w:rPr>
        <w:t>s in patients using EFV. EFV-DILI might occur several months after initiating EFV</w:t>
      </w:r>
      <w:r>
        <w:rPr>
          <w:rFonts w:ascii="Calibri" w:hAnsi="Calibri" w:cs="Arial"/>
          <w:color w:val="000000"/>
          <w:lang w:val="en-US"/>
        </w:rPr>
        <w:t>.</w:t>
      </w:r>
    </w:p>
    <w:p w:rsidR="00061614" w:rsidRPr="00061614" w:rsidRDefault="00061614" w:rsidP="009926E0">
      <w:pPr>
        <w:spacing w:line="360" w:lineRule="auto"/>
        <w:rPr>
          <w:lang w:val="en-US"/>
        </w:rPr>
      </w:pPr>
    </w:p>
    <w:p w:rsidR="009221C1" w:rsidRDefault="009221C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221C1" w:rsidRDefault="009221C1" w:rsidP="009926E0">
      <w:pPr>
        <w:spacing w:line="360" w:lineRule="auto"/>
        <w:rPr>
          <w:b/>
          <w:lang w:val="en-US"/>
        </w:rPr>
        <w:sectPr w:rsidR="009221C1" w:rsidSect="004F1084">
          <w:pgSz w:w="11906" w:h="16838"/>
          <w:pgMar w:top="1417" w:right="1417" w:bottom="1417" w:left="1417" w:header="708" w:footer="708" w:gutter="0"/>
          <w:lnNumType w:countBy="5"/>
          <w:cols w:space="708"/>
          <w:docGrid w:linePitch="360"/>
        </w:sectPr>
      </w:pPr>
    </w:p>
    <w:p w:rsidR="00FE1475" w:rsidRPr="00451585" w:rsidRDefault="008F039E" w:rsidP="00D41BA0">
      <w:pPr>
        <w:spacing w:line="360" w:lineRule="auto"/>
        <w:outlineLvl w:val="0"/>
        <w:rPr>
          <w:lang w:val="en-US"/>
        </w:rPr>
      </w:pPr>
      <w:r w:rsidRPr="00451585">
        <w:rPr>
          <w:b/>
          <w:lang w:val="en-US"/>
        </w:rPr>
        <w:lastRenderedPageBreak/>
        <w:t>References</w:t>
      </w:r>
      <w:bookmarkStart w:id="0" w:name="_GoBack"/>
      <w:bookmarkEnd w:id="0"/>
    </w:p>
    <w:p w:rsidR="009926E0" w:rsidRPr="00F33768" w:rsidRDefault="0087430E" w:rsidP="009221C1">
      <w:pPr>
        <w:pStyle w:val="EndNoteBibliography"/>
        <w:spacing w:after="0" w:line="360" w:lineRule="auto"/>
        <w:ind w:left="709" w:hanging="709"/>
      </w:pPr>
      <w:r w:rsidRPr="0087430E">
        <w:fldChar w:fldCharType="begin"/>
      </w:r>
      <w:r w:rsidR="00FE1475" w:rsidRPr="002C594A">
        <w:instrText xml:space="preserve"> ADDIN EN.REFLIST </w:instrText>
      </w:r>
      <w:r w:rsidRPr="0087430E">
        <w:fldChar w:fldCharType="separate"/>
      </w:r>
      <w:r w:rsidR="009926E0" w:rsidRPr="009926E0">
        <w:t>1.</w:t>
      </w:r>
      <w:r w:rsidR="009926E0" w:rsidRPr="009926E0">
        <w:tab/>
        <w:t xml:space="preserve">Rivero A, Mira JA, Pineda JA. Liver toxicity induced by non-nucleoside reverse transcriptase inhibitors. </w:t>
      </w:r>
      <w:r w:rsidR="009926E0" w:rsidRPr="00F33768">
        <w:t>J Antimicrob Chemother. 2007;59(3):342-6.</w:t>
      </w:r>
    </w:p>
    <w:p w:rsidR="00503A51" w:rsidRPr="00503A51" w:rsidRDefault="00503A51" w:rsidP="009221C1">
      <w:pPr>
        <w:pStyle w:val="EndNoteBibliography"/>
        <w:spacing w:after="0" w:line="360" w:lineRule="auto"/>
        <w:ind w:left="709" w:hanging="709"/>
        <w:rPr>
          <w:lang w:val="nl-NL"/>
        </w:rPr>
      </w:pPr>
      <w:r>
        <w:t>2</w:t>
      </w:r>
      <w:r w:rsidRPr="009926E0">
        <w:t>.</w:t>
      </w:r>
      <w:r w:rsidRPr="009926E0">
        <w:tab/>
        <w:t xml:space="preserve">Zhu M, Kaul S, Nandy P, Grasela DM, Pfister M. Model-based approach to characterize efavirenz autoinduction and concurrent enzyme induction with carbamazepine. </w:t>
      </w:r>
      <w:r w:rsidRPr="00503A51">
        <w:rPr>
          <w:lang w:val="nl-NL"/>
        </w:rPr>
        <w:t>Antimicrob Agents Chemother. 2009;53(6):2346-53.</w:t>
      </w:r>
    </w:p>
    <w:p w:rsidR="009926E0" w:rsidRPr="009926E0" w:rsidRDefault="00503A51" w:rsidP="009221C1">
      <w:pPr>
        <w:pStyle w:val="EndNoteBibliography"/>
        <w:spacing w:after="0" w:line="360" w:lineRule="auto"/>
        <w:ind w:left="709" w:hanging="709"/>
      </w:pPr>
      <w:r>
        <w:rPr>
          <w:lang w:val="nl-NL"/>
        </w:rPr>
        <w:t>3</w:t>
      </w:r>
      <w:r w:rsidR="009926E0" w:rsidRPr="009953AE">
        <w:rPr>
          <w:lang w:val="nl-NL"/>
        </w:rPr>
        <w:t>.</w:t>
      </w:r>
      <w:r w:rsidR="009926E0" w:rsidRPr="009953AE">
        <w:rPr>
          <w:lang w:val="nl-NL"/>
        </w:rPr>
        <w:tab/>
        <w:t xml:space="preserve">Burger D, van der Heiden I, la Porte C, van der Ende M, Groeneveld P, Richter C, et al. </w:t>
      </w:r>
      <w:r w:rsidR="009926E0" w:rsidRPr="009926E0">
        <w:t>Interpatient variability in the pharmacokinetics of the HIV non-nucleoside reverse transcriptase inhibitor efavirenz: the effect of gender, race, and CYP2B6 polymorphism. Br J Clin Pharmacol. 2006;61(2):148-54.</w:t>
      </w:r>
    </w:p>
    <w:p w:rsidR="009926E0" w:rsidRPr="009926E0" w:rsidRDefault="009926E0" w:rsidP="009221C1">
      <w:pPr>
        <w:pStyle w:val="EndNoteBibliography"/>
        <w:spacing w:after="0" w:line="360" w:lineRule="auto"/>
        <w:ind w:left="709" w:hanging="709"/>
      </w:pPr>
      <w:r w:rsidRPr="009926E0">
        <w:t>4.</w:t>
      </w:r>
      <w:r w:rsidRPr="009926E0">
        <w:tab/>
        <w:t xml:space="preserve">Sustiva capsules - Summary of product characteristics </w:t>
      </w:r>
      <w:hyperlink r:id="rId10" w:history="1">
        <w:r w:rsidRPr="009926E0">
          <w:rPr>
            <w:rStyle w:val="Hyperlink"/>
          </w:rPr>
          <w:t>www.ema.europa.eu</w:t>
        </w:r>
      </w:hyperlink>
      <w:r w:rsidRPr="009926E0">
        <w:t xml:space="preserve"> [Available from: </w:t>
      </w:r>
      <w:hyperlink r:id="rId11" w:history="1">
        <w:r w:rsidRPr="009926E0">
          <w:rPr>
            <w:rStyle w:val="Hyperlink"/>
          </w:rPr>
          <w:t>http://www.ema.europa.eu/docs/en_GB/document_library/EPAR_-_Product_Information/human/000249/WC500058311.pdf</w:t>
        </w:r>
      </w:hyperlink>
      <w:r w:rsidRPr="009926E0">
        <w:t>.</w:t>
      </w:r>
    </w:p>
    <w:p w:rsidR="009926E0" w:rsidRPr="009926E0" w:rsidRDefault="009926E0" w:rsidP="009221C1">
      <w:pPr>
        <w:pStyle w:val="EndNoteBibliography"/>
        <w:spacing w:after="0" w:line="360" w:lineRule="auto"/>
        <w:ind w:left="709" w:hanging="709"/>
      </w:pPr>
      <w:r w:rsidRPr="009926E0">
        <w:t>5.</w:t>
      </w:r>
      <w:r w:rsidRPr="009926E0">
        <w:tab/>
        <w:t>To KW, Liu ST, Cheung SW, Chan DP, Chan RC, Lee SS. Pharmacokinetics of plasma efavirenz and CYP2B6 polymorphism in southern Chinese. Ther Drug Monit. 2009;31(4):527-30.</w:t>
      </w:r>
    </w:p>
    <w:p w:rsidR="009926E0" w:rsidRPr="009926E0" w:rsidRDefault="009926E0" w:rsidP="009221C1">
      <w:pPr>
        <w:pStyle w:val="EndNoteBibliography"/>
        <w:spacing w:after="0" w:line="360" w:lineRule="auto"/>
        <w:ind w:left="709" w:hanging="709"/>
      </w:pPr>
      <w:r w:rsidRPr="009926E0">
        <w:t>6.</w:t>
      </w:r>
      <w:r w:rsidRPr="009926E0">
        <w:tab/>
        <w:t>Yimer G, Amogne W, Habtewold A, Makonnen E, Ueda N, Suda A, et al. High plasma efavirenz level and CYP2B6*6 are associated with efavirenz-based HAART-induced liver injury in the treatment of naive HIV patients from Ethiopia: a prospective cohort study. Pharmacogenomics J. 2012;12(6):499-506.</w:t>
      </w:r>
    </w:p>
    <w:p w:rsidR="009926E0" w:rsidRPr="009926E0" w:rsidRDefault="009926E0" w:rsidP="009221C1">
      <w:pPr>
        <w:pStyle w:val="EndNoteBibliography"/>
        <w:spacing w:line="360" w:lineRule="auto"/>
        <w:ind w:left="709" w:hanging="709"/>
      </w:pPr>
      <w:r w:rsidRPr="009926E0">
        <w:t>7.</w:t>
      </w:r>
      <w:r w:rsidRPr="009926E0">
        <w:tab/>
        <w:t xml:space="preserve">Livertox. Efavirenz: National Institutes of Health;  [updated 10-02-2018. Available from: </w:t>
      </w:r>
      <w:hyperlink r:id="rId12" w:history="1">
        <w:r w:rsidRPr="009926E0">
          <w:rPr>
            <w:rStyle w:val="Hyperlink"/>
          </w:rPr>
          <w:t>https://livertox.nih.gov/Efavirenz.htm</w:t>
        </w:r>
      </w:hyperlink>
      <w:r w:rsidRPr="009926E0">
        <w:t>.</w:t>
      </w:r>
    </w:p>
    <w:p w:rsidR="00B93E3A" w:rsidRPr="00B93E3A" w:rsidRDefault="0087430E" w:rsidP="009221C1">
      <w:pPr>
        <w:spacing w:line="360" w:lineRule="auto"/>
        <w:ind w:left="709" w:hanging="709"/>
        <w:rPr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="00205F7E">
        <w:rPr>
          <w:lang w:val="en-US"/>
        </w:rPr>
        <w:instrText xml:space="preserve"> ADDIN </w:instrText>
      </w:r>
      <w:r>
        <w:rPr>
          <w:lang w:val="en-US"/>
        </w:rPr>
        <w:fldChar w:fldCharType="end"/>
      </w:r>
    </w:p>
    <w:sectPr w:rsidR="00B93E3A" w:rsidRPr="00B93E3A" w:rsidSect="004F10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ED0F96" w15:done="0"/>
  <w15:commentEx w15:paraId="487BCAA1" w15:done="0"/>
  <w15:commentEx w15:paraId="501953DC" w15:paraIdParent="487BCAA1" w15:done="0"/>
  <w15:commentEx w15:paraId="76B302CC" w15:done="0"/>
  <w15:commentEx w15:paraId="3804B910" w15:paraIdParent="76B302CC" w15:done="0"/>
  <w15:commentEx w15:paraId="0476C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D0F96" w16cid:durableId="1EFC801E"/>
  <w16cid:commentId w16cid:paraId="487BCAA1" w16cid:durableId="1EFC6F19"/>
  <w16cid:commentId w16cid:paraId="501953DC" w16cid:durableId="1EFC810B"/>
  <w16cid:commentId w16cid:paraId="76B302CC" w16cid:durableId="1EFC6F1C"/>
  <w16cid:commentId w16cid:paraId="3804B910" w16cid:durableId="1F001AF7"/>
  <w16cid:commentId w16cid:paraId="0476C033" w16cid:durableId="1F0046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78" w:rsidRDefault="00BA1D78" w:rsidP="00480EC2">
      <w:pPr>
        <w:spacing w:after="0" w:line="240" w:lineRule="auto"/>
      </w:pPr>
      <w:r>
        <w:separator/>
      </w:r>
    </w:p>
  </w:endnote>
  <w:endnote w:type="continuationSeparator" w:id="0">
    <w:p w:rsidR="00BA1D78" w:rsidRDefault="00BA1D78" w:rsidP="0048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6520"/>
      <w:docPartObj>
        <w:docPartGallery w:val="Page Numbers (Bottom of Page)"/>
        <w:docPartUnique/>
      </w:docPartObj>
    </w:sdtPr>
    <w:sdtContent>
      <w:p w:rsidR="00990BF0" w:rsidRDefault="0087430E">
        <w:pPr>
          <w:pStyle w:val="Voettekst"/>
        </w:pPr>
        <w:fldSimple w:instr=" PAGE   \* MERGEFORMAT ">
          <w:r w:rsidR="00D41BA0">
            <w:rPr>
              <w:noProof/>
            </w:rPr>
            <w:t>1</w:t>
          </w:r>
        </w:fldSimple>
      </w:p>
    </w:sdtContent>
  </w:sdt>
  <w:p w:rsidR="00990BF0" w:rsidRDefault="00990BF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78" w:rsidRDefault="00BA1D78" w:rsidP="00480EC2">
      <w:pPr>
        <w:spacing w:after="0" w:line="240" w:lineRule="auto"/>
      </w:pPr>
      <w:r>
        <w:separator/>
      </w:r>
    </w:p>
  </w:footnote>
  <w:footnote w:type="continuationSeparator" w:id="0">
    <w:p w:rsidR="00BA1D78" w:rsidRDefault="00BA1D78" w:rsidP="0048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802"/>
    <w:multiLevelType w:val="hybridMultilevel"/>
    <w:tmpl w:val="64AC8E74"/>
    <w:lvl w:ilvl="0" w:tplc="37728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23C"/>
    <w:multiLevelType w:val="hybridMultilevel"/>
    <w:tmpl w:val="2F703522"/>
    <w:lvl w:ilvl="0" w:tplc="37728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044A"/>
    <w:multiLevelType w:val="hybridMultilevel"/>
    <w:tmpl w:val="761CAD50"/>
    <w:lvl w:ilvl="0" w:tplc="37728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Jacobs">
    <w15:presenceInfo w15:providerId="Windows Live" w15:userId="7a22762ba5d8143a"/>
  </w15:person>
  <w15:person w15:author="JPHDrenth">
    <w15:presenceInfo w15:providerId="None" w15:userId="JPHDrent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fp0xwdofea9aezf2kxa2ptzxwpa2rz95s5&quot;&gt;Case report&lt;record-ids&gt;&lt;item&gt;2&lt;/item&gt;&lt;item&gt;3&lt;/item&gt;&lt;item&gt;4&lt;/item&gt;&lt;item&gt;5&lt;/item&gt;&lt;item&gt;6&lt;/item&gt;&lt;item&gt;7&lt;/item&gt;&lt;item&gt;9&lt;/item&gt;&lt;/record-ids&gt;&lt;/item&gt;&lt;/Libraries&gt;"/>
  </w:docVars>
  <w:rsids>
    <w:rsidRoot w:val="00287AEC"/>
    <w:rsid w:val="00061614"/>
    <w:rsid w:val="00064B86"/>
    <w:rsid w:val="000748E0"/>
    <w:rsid w:val="00081EA3"/>
    <w:rsid w:val="00082CC6"/>
    <w:rsid w:val="000B1C26"/>
    <w:rsid w:val="000B7666"/>
    <w:rsid w:val="000C6EBA"/>
    <w:rsid w:val="000D338F"/>
    <w:rsid w:val="000E70A4"/>
    <w:rsid w:val="000F4C2E"/>
    <w:rsid w:val="00105346"/>
    <w:rsid w:val="00107D31"/>
    <w:rsid w:val="00120C52"/>
    <w:rsid w:val="00126CA2"/>
    <w:rsid w:val="001342E4"/>
    <w:rsid w:val="00141554"/>
    <w:rsid w:val="00141CE2"/>
    <w:rsid w:val="00150F88"/>
    <w:rsid w:val="001551D1"/>
    <w:rsid w:val="0017359F"/>
    <w:rsid w:val="00174D77"/>
    <w:rsid w:val="001875BC"/>
    <w:rsid w:val="001A47CB"/>
    <w:rsid w:val="001A521D"/>
    <w:rsid w:val="001C131A"/>
    <w:rsid w:val="001C3D7A"/>
    <w:rsid w:val="001C50D0"/>
    <w:rsid w:val="001D7C78"/>
    <w:rsid w:val="001E313E"/>
    <w:rsid w:val="001F140B"/>
    <w:rsid w:val="00200CAA"/>
    <w:rsid w:val="00205F7E"/>
    <w:rsid w:val="002242FE"/>
    <w:rsid w:val="00230833"/>
    <w:rsid w:val="00263621"/>
    <w:rsid w:val="00266C3C"/>
    <w:rsid w:val="00275C24"/>
    <w:rsid w:val="00287AEC"/>
    <w:rsid w:val="00295875"/>
    <w:rsid w:val="0029596C"/>
    <w:rsid w:val="002962D9"/>
    <w:rsid w:val="002A6282"/>
    <w:rsid w:val="002A643D"/>
    <w:rsid w:val="002B3891"/>
    <w:rsid w:val="002C594A"/>
    <w:rsid w:val="002E4738"/>
    <w:rsid w:val="002F5B1D"/>
    <w:rsid w:val="00305117"/>
    <w:rsid w:val="003162B0"/>
    <w:rsid w:val="00323068"/>
    <w:rsid w:val="0033235D"/>
    <w:rsid w:val="00341557"/>
    <w:rsid w:val="0034388E"/>
    <w:rsid w:val="0034571B"/>
    <w:rsid w:val="00350AFD"/>
    <w:rsid w:val="003510E4"/>
    <w:rsid w:val="00370E99"/>
    <w:rsid w:val="003747B6"/>
    <w:rsid w:val="00377E68"/>
    <w:rsid w:val="003A40D5"/>
    <w:rsid w:val="003B290F"/>
    <w:rsid w:val="003B6E6F"/>
    <w:rsid w:val="003B7BFB"/>
    <w:rsid w:val="003C3D09"/>
    <w:rsid w:val="00414F7E"/>
    <w:rsid w:val="004175C1"/>
    <w:rsid w:val="00417A9F"/>
    <w:rsid w:val="00422634"/>
    <w:rsid w:val="004244E0"/>
    <w:rsid w:val="0044309A"/>
    <w:rsid w:val="00447064"/>
    <w:rsid w:val="00451585"/>
    <w:rsid w:val="004612B4"/>
    <w:rsid w:val="00462A22"/>
    <w:rsid w:val="0047433E"/>
    <w:rsid w:val="00480EC2"/>
    <w:rsid w:val="00485B47"/>
    <w:rsid w:val="0049324F"/>
    <w:rsid w:val="004D784D"/>
    <w:rsid w:val="004E1D4F"/>
    <w:rsid w:val="004F1084"/>
    <w:rsid w:val="00503A51"/>
    <w:rsid w:val="00512853"/>
    <w:rsid w:val="00526419"/>
    <w:rsid w:val="00531184"/>
    <w:rsid w:val="005433ED"/>
    <w:rsid w:val="00543E0B"/>
    <w:rsid w:val="00546F72"/>
    <w:rsid w:val="005601E6"/>
    <w:rsid w:val="005618CB"/>
    <w:rsid w:val="00573B2A"/>
    <w:rsid w:val="005A30D6"/>
    <w:rsid w:val="005C008A"/>
    <w:rsid w:val="005C796D"/>
    <w:rsid w:val="005D04AD"/>
    <w:rsid w:val="005E4B85"/>
    <w:rsid w:val="00600291"/>
    <w:rsid w:val="0060456D"/>
    <w:rsid w:val="00614F4C"/>
    <w:rsid w:val="00620B03"/>
    <w:rsid w:val="006268DC"/>
    <w:rsid w:val="006406E6"/>
    <w:rsid w:val="006434A5"/>
    <w:rsid w:val="006500D5"/>
    <w:rsid w:val="00653D46"/>
    <w:rsid w:val="00656E9D"/>
    <w:rsid w:val="00680E17"/>
    <w:rsid w:val="00683829"/>
    <w:rsid w:val="00695BB8"/>
    <w:rsid w:val="006C5582"/>
    <w:rsid w:val="006C7AD3"/>
    <w:rsid w:val="006D61BC"/>
    <w:rsid w:val="006F269B"/>
    <w:rsid w:val="0071317A"/>
    <w:rsid w:val="007221C2"/>
    <w:rsid w:val="0073734D"/>
    <w:rsid w:val="00753C71"/>
    <w:rsid w:val="00763C24"/>
    <w:rsid w:val="00782301"/>
    <w:rsid w:val="007C2655"/>
    <w:rsid w:val="007C2D36"/>
    <w:rsid w:val="007C4954"/>
    <w:rsid w:val="007E00ED"/>
    <w:rsid w:val="00801C61"/>
    <w:rsid w:val="00824FE9"/>
    <w:rsid w:val="00832607"/>
    <w:rsid w:val="00835E7B"/>
    <w:rsid w:val="00846691"/>
    <w:rsid w:val="00851FFA"/>
    <w:rsid w:val="00852CEB"/>
    <w:rsid w:val="008550F5"/>
    <w:rsid w:val="008554E3"/>
    <w:rsid w:val="008570CC"/>
    <w:rsid w:val="00862DCB"/>
    <w:rsid w:val="0087430E"/>
    <w:rsid w:val="0089324C"/>
    <w:rsid w:val="00894F4F"/>
    <w:rsid w:val="008A3942"/>
    <w:rsid w:val="008B6317"/>
    <w:rsid w:val="008C1AE4"/>
    <w:rsid w:val="008D6491"/>
    <w:rsid w:val="008F039E"/>
    <w:rsid w:val="008F4222"/>
    <w:rsid w:val="00917C9F"/>
    <w:rsid w:val="009221C1"/>
    <w:rsid w:val="00924D1E"/>
    <w:rsid w:val="0093216B"/>
    <w:rsid w:val="00990BF0"/>
    <w:rsid w:val="00990CA1"/>
    <w:rsid w:val="009926E0"/>
    <w:rsid w:val="009953AE"/>
    <w:rsid w:val="009A0F22"/>
    <w:rsid w:val="009C11DD"/>
    <w:rsid w:val="009C64E1"/>
    <w:rsid w:val="009D28EA"/>
    <w:rsid w:val="009D43A5"/>
    <w:rsid w:val="009E0BCE"/>
    <w:rsid w:val="009E14A1"/>
    <w:rsid w:val="009F41DC"/>
    <w:rsid w:val="009F7968"/>
    <w:rsid w:val="00A55272"/>
    <w:rsid w:val="00A71834"/>
    <w:rsid w:val="00A73822"/>
    <w:rsid w:val="00A807C9"/>
    <w:rsid w:val="00A9142C"/>
    <w:rsid w:val="00A91440"/>
    <w:rsid w:val="00A94DCB"/>
    <w:rsid w:val="00AA6735"/>
    <w:rsid w:val="00AA7A8C"/>
    <w:rsid w:val="00AB1888"/>
    <w:rsid w:val="00AC0CA2"/>
    <w:rsid w:val="00AF1B30"/>
    <w:rsid w:val="00B04605"/>
    <w:rsid w:val="00B210EC"/>
    <w:rsid w:val="00B7768F"/>
    <w:rsid w:val="00B929A0"/>
    <w:rsid w:val="00B93E3A"/>
    <w:rsid w:val="00BA1D78"/>
    <w:rsid w:val="00BA694D"/>
    <w:rsid w:val="00BB78E0"/>
    <w:rsid w:val="00BF35C5"/>
    <w:rsid w:val="00BF7D14"/>
    <w:rsid w:val="00C00018"/>
    <w:rsid w:val="00C00CD9"/>
    <w:rsid w:val="00C0121D"/>
    <w:rsid w:val="00C029D7"/>
    <w:rsid w:val="00C05773"/>
    <w:rsid w:val="00C13BA2"/>
    <w:rsid w:val="00C2759E"/>
    <w:rsid w:val="00C33647"/>
    <w:rsid w:val="00C336AA"/>
    <w:rsid w:val="00C648FE"/>
    <w:rsid w:val="00C6781D"/>
    <w:rsid w:val="00C77E5B"/>
    <w:rsid w:val="00C85E27"/>
    <w:rsid w:val="00C87B22"/>
    <w:rsid w:val="00C96ADF"/>
    <w:rsid w:val="00CA127A"/>
    <w:rsid w:val="00CA7F8E"/>
    <w:rsid w:val="00CB358E"/>
    <w:rsid w:val="00CE6B8E"/>
    <w:rsid w:val="00CF3225"/>
    <w:rsid w:val="00D260F8"/>
    <w:rsid w:val="00D41BA0"/>
    <w:rsid w:val="00D75A92"/>
    <w:rsid w:val="00D76CB9"/>
    <w:rsid w:val="00D8336E"/>
    <w:rsid w:val="00DA2692"/>
    <w:rsid w:val="00DB06DF"/>
    <w:rsid w:val="00DB7CF6"/>
    <w:rsid w:val="00DC797F"/>
    <w:rsid w:val="00DE024A"/>
    <w:rsid w:val="00DE0C2B"/>
    <w:rsid w:val="00DF2125"/>
    <w:rsid w:val="00E665ED"/>
    <w:rsid w:val="00E90342"/>
    <w:rsid w:val="00EB00DC"/>
    <w:rsid w:val="00EE2AC5"/>
    <w:rsid w:val="00EE366B"/>
    <w:rsid w:val="00F214A7"/>
    <w:rsid w:val="00F33768"/>
    <w:rsid w:val="00F42C0D"/>
    <w:rsid w:val="00F448B9"/>
    <w:rsid w:val="00F46793"/>
    <w:rsid w:val="00F52643"/>
    <w:rsid w:val="00F679F6"/>
    <w:rsid w:val="00F943A5"/>
    <w:rsid w:val="00F97AA2"/>
    <w:rsid w:val="00FA2045"/>
    <w:rsid w:val="00FB3959"/>
    <w:rsid w:val="00FB7532"/>
    <w:rsid w:val="00FC4DF7"/>
    <w:rsid w:val="00FD67AF"/>
    <w:rsid w:val="00FE1475"/>
    <w:rsid w:val="00FE3D91"/>
    <w:rsid w:val="00FE5EEF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CD9"/>
  </w:style>
  <w:style w:type="paragraph" w:styleId="Kop1">
    <w:name w:val="heading 1"/>
    <w:basedOn w:val="Standaard"/>
    <w:next w:val="Standaard"/>
    <w:link w:val="Kop1Char"/>
    <w:uiPriority w:val="9"/>
    <w:qFormat/>
    <w:rsid w:val="00DC7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80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5B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9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22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C7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dNoteBibliographyTitle">
    <w:name w:val="EndNote Bibliography Title"/>
    <w:basedOn w:val="Standaard"/>
    <w:link w:val="EndNoteBibliographyTitleChar"/>
    <w:rsid w:val="00FE14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E147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FE14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FE1475"/>
    <w:rPr>
      <w:rFonts w:ascii="Calibri" w:hAnsi="Calibri"/>
      <w:noProof/>
      <w:lang w:val="en-US"/>
    </w:rPr>
  </w:style>
  <w:style w:type="character" w:styleId="Hyperlink">
    <w:name w:val="Hyperlink"/>
    <w:basedOn w:val="Standaardalinea-lettertype"/>
    <w:uiPriority w:val="99"/>
    <w:unhideWhenUsed/>
    <w:rsid w:val="00FE147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03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F03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F03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03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039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48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0EC2"/>
  </w:style>
  <w:style w:type="paragraph" w:styleId="Voettekst">
    <w:name w:val="footer"/>
    <w:basedOn w:val="Standaard"/>
    <w:link w:val="VoettekstChar"/>
    <w:uiPriority w:val="99"/>
    <w:unhideWhenUsed/>
    <w:rsid w:val="0048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EC2"/>
  </w:style>
  <w:style w:type="character" w:styleId="Regelnummer">
    <w:name w:val="line number"/>
    <w:basedOn w:val="Standaardalinea-lettertype"/>
    <w:uiPriority w:val="99"/>
    <w:semiHidden/>
    <w:unhideWhenUsed/>
    <w:rsid w:val="00480EC2"/>
  </w:style>
  <w:style w:type="character" w:styleId="Nadruk">
    <w:name w:val="Emphasis"/>
    <w:basedOn w:val="Standaardalinea-lettertype"/>
    <w:uiPriority w:val="20"/>
    <w:qFormat/>
    <w:rsid w:val="002B389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A8C"/>
    <w:rPr>
      <w:color w:val="800080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45158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807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4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4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8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3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5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9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1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3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9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8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45611">
                                                                          <w:marLeft w:val="0"/>
                                                                          <w:marRight w:val="1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23984">
                                                                          <w:marLeft w:val="0"/>
                                                                          <w:marRight w:val="11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urger@radboudumc.n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rtox.nih.gov/Efavirenz.htm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/docs/en_GB/document_library/EPAR_-_Product_Information/human/000249/WC5000583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umcfs079\APOuser$\Z385239\Stage\Verslag\Opdrachten\Case%20study%20EFV%20en%20DILI\www.ema.europa.e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0C63-9A4F-4A11-A45D-47F69F4E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2053</Words>
  <Characters>11296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Tom Jacobs</cp:lastModifiedBy>
  <cp:revision>2</cp:revision>
  <dcterms:created xsi:type="dcterms:W3CDTF">2019-05-02T07:17:00Z</dcterms:created>
  <dcterms:modified xsi:type="dcterms:W3CDTF">2019-05-02T07:17:00Z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http://www.zotero.org/styles/bmc-medicine</vt:lpwstr>
  </property>
  <property fmtid="{D5CDD505-2E9C-101B-9397-08002B2CF9AE}" pid="7" name="Mendeley Recent Style Name 2_1">
    <vt:lpwstr>BMC Medicine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http://www.zotero.org/styles/vancouver_custom</vt:lpwstr>
  </property>
  <property fmtid="{D5CDD505-2E9C-101B-9397-08002B2CF9AE}" pid="21" name="Mendeley Recent Style Name 9_1">
    <vt:lpwstr>Vancouver Drug Safety</vt:lpwstr>
  </property>
</Properties>
</file>