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B7F89" w14:textId="77777777" w:rsidR="00A52E1E" w:rsidRPr="00396FE4" w:rsidRDefault="00A52E1E" w:rsidP="00A52E1E">
      <w:pPr>
        <w:autoSpaceDE w:val="0"/>
        <w:autoSpaceDN w:val="0"/>
        <w:adjustRightInd w:val="0"/>
        <w:spacing w:after="0" w:line="480" w:lineRule="auto"/>
        <w:jc w:val="both"/>
        <w:rPr>
          <w:rFonts w:ascii="Times New Roman" w:hAnsi="Times New Roman" w:cs="Times New Roman"/>
          <w:sz w:val="24"/>
          <w:szCs w:val="24"/>
        </w:rPr>
      </w:pPr>
      <w:r w:rsidRPr="00396FE4">
        <w:rPr>
          <w:rFonts w:ascii="Times New Roman" w:hAnsi="Times New Roman" w:cs="Times New Roman"/>
          <w:sz w:val="24"/>
          <w:szCs w:val="24"/>
        </w:rPr>
        <w:t xml:space="preserve">Title: </w:t>
      </w:r>
      <w:bookmarkStart w:id="0" w:name="_Hlk522447368"/>
      <w:r w:rsidRPr="00396FE4">
        <w:rPr>
          <w:rFonts w:ascii="Times New Roman" w:hAnsi="Times New Roman" w:cs="Times New Roman"/>
          <w:sz w:val="24"/>
          <w:szCs w:val="24"/>
        </w:rPr>
        <w:t>Accelerometer and self-reported m</w:t>
      </w:r>
      <w:bookmarkStart w:id="1" w:name="_GoBack"/>
      <w:bookmarkEnd w:id="1"/>
      <w:r w:rsidRPr="00396FE4">
        <w:rPr>
          <w:rFonts w:ascii="Times New Roman" w:hAnsi="Times New Roman" w:cs="Times New Roman"/>
          <w:sz w:val="24"/>
          <w:szCs w:val="24"/>
        </w:rPr>
        <w:t>easures of sedentary behaviour and associations with adiposity in UK youth</w:t>
      </w:r>
      <w:bookmarkEnd w:id="0"/>
      <w:r w:rsidRPr="00396FE4">
        <w:rPr>
          <w:rFonts w:ascii="Times New Roman" w:hAnsi="Times New Roman" w:cs="Times New Roman"/>
          <w:sz w:val="24"/>
          <w:szCs w:val="24"/>
        </w:rPr>
        <w:t>.</w:t>
      </w:r>
    </w:p>
    <w:p w14:paraId="67B8716D" w14:textId="77777777" w:rsidR="00A52E1E" w:rsidRPr="00264B63" w:rsidRDefault="00A52E1E" w:rsidP="00A52E1E">
      <w:pPr>
        <w:autoSpaceDE w:val="0"/>
        <w:autoSpaceDN w:val="0"/>
        <w:adjustRightInd w:val="0"/>
        <w:spacing w:after="0" w:line="480" w:lineRule="auto"/>
        <w:jc w:val="both"/>
        <w:rPr>
          <w:rFonts w:ascii="Times New Roman" w:hAnsi="Times New Roman" w:cs="Times New Roman"/>
          <w:i/>
          <w:sz w:val="24"/>
          <w:szCs w:val="24"/>
        </w:rPr>
      </w:pPr>
    </w:p>
    <w:p w14:paraId="29E44774" w14:textId="77777777" w:rsidR="00A52E1E" w:rsidRPr="00264B63" w:rsidRDefault="00A52E1E" w:rsidP="00A52E1E">
      <w:pPr>
        <w:autoSpaceDE w:val="0"/>
        <w:autoSpaceDN w:val="0"/>
        <w:adjustRightInd w:val="0"/>
        <w:spacing w:after="0" w:line="480" w:lineRule="auto"/>
        <w:jc w:val="both"/>
        <w:rPr>
          <w:rFonts w:ascii="Times New Roman" w:hAnsi="Times New Roman" w:cs="Times New Roman"/>
          <w:sz w:val="24"/>
          <w:szCs w:val="24"/>
        </w:rPr>
      </w:pPr>
      <w:bookmarkStart w:id="2" w:name="_Hlk522447386"/>
      <w:r w:rsidRPr="00264B63">
        <w:rPr>
          <w:rFonts w:ascii="Times New Roman" w:hAnsi="Times New Roman" w:cs="Times New Roman"/>
          <w:sz w:val="24"/>
          <w:szCs w:val="24"/>
        </w:rPr>
        <w:t>Robert J. Noonan¹, Danielle Christian¹, Lynne M. Boddy², Pedro F. Saint-Maurice³, Gregory J</w:t>
      </w:r>
      <w:r>
        <w:rPr>
          <w:rFonts w:ascii="Times New Roman" w:hAnsi="Times New Roman" w:cs="Times New Roman"/>
          <w:sz w:val="24"/>
          <w:szCs w:val="24"/>
        </w:rPr>
        <w:t>.</w:t>
      </w:r>
      <w:r w:rsidRPr="00264B63">
        <w:rPr>
          <w:rFonts w:ascii="Times New Roman" w:hAnsi="Times New Roman" w:cs="Times New Roman"/>
          <w:sz w:val="24"/>
          <w:szCs w:val="24"/>
        </w:rPr>
        <w:t xml:space="preserve"> Welk</w:t>
      </w:r>
      <w:r w:rsidRPr="00264B63">
        <w:rPr>
          <w:rFonts w:ascii="Times New Roman" w:eastAsia="Calibri" w:hAnsi="Times New Roman" w:cs="Times New Roman"/>
          <w:sz w:val="24"/>
          <w:szCs w:val="24"/>
          <w:vertAlign w:val="superscript"/>
        </w:rPr>
        <w:t>4</w:t>
      </w:r>
      <w:r w:rsidRPr="00264B63">
        <w:rPr>
          <w:rFonts w:ascii="Times New Roman" w:hAnsi="Times New Roman" w:cs="Times New Roman"/>
          <w:sz w:val="24"/>
          <w:szCs w:val="24"/>
        </w:rPr>
        <w:t xml:space="preserve">, Paul </w:t>
      </w:r>
      <w:r>
        <w:rPr>
          <w:rFonts w:ascii="Times New Roman" w:hAnsi="Times New Roman" w:cs="Times New Roman"/>
          <w:sz w:val="24"/>
          <w:szCs w:val="24"/>
        </w:rPr>
        <w:t xml:space="preserve">R. </w:t>
      </w:r>
      <w:r w:rsidRPr="00264B63">
        <w:rPr>
          <w:rFonts w:ascii="Times New Roman" w:hAnsi="Times New Roman" w:cs="Times New Roman"/>
          <w:sz w:val="24"/>
          <w:szCs w:val="24"/>
        </w:rPr>
        <w:t>Hibbing</w:t>
      </w:r>
      <w:r w:rsidRPr="00264B63">
        <w:rPr>
          <w:rFonts w:ascii="Times New Roman" w:eastAsia="Calibri" w:hAnsi="Times New Roman" w:cs="Times New Roman"/>
          <w:sz w:val="24"/>
          <w:szCs w:val="24"/>
          <w:vertAlign w:val="superscript"/>
        </w:rPr>
        <w:t>5</w:t>
      </w:r>
      <w:r w:rsidRPr="00264B63">
        <w:rPr>
          <w:rFonts w:ascii="Times New Roman" w:hAnsi="Times New Roman" w:cs="Times New Roman"/>
          <w:sz w:val="24"/>
          <w:szCs w:val="24"/>
        </w:rPr>
        <w:t>, &amp; Stuart J. Fairclough</w:t>
      </w:r>
      <w:bookmarkEnd w:id="2"/>
      <w:r w:rsidRPr="00264B63">
        <w:rPr>
          <w:rFonts w:ascii="Times New Roman" w:eastAsia="Calibri" w:hAnsi="Times New Roman" w:cs="Times New Roman"/>
          <w:sz w:val="24"/>
          <w:szCs w:val="24"/>
          <w:vertAlign w:val="superscript"/>
        </w:rPr>
        <w:t xml:space="preserve">1   </w:t>
      </w:r>
    </w:p>
    <w:p w14:paraId="3595F359" w14:textId="77777777" w:rsidR="00A52E1E" w:rsidRPr="00264B63" w:rsidRDefault="00A52E1E" w:rsidP="00A52E1E">
      <w:pPr>
        <w:autoSpaceDE w:val="0"/>
        <w:autoSpaceDN w:val="0"/>
        <w:adjustRightInd w:val="0"/>
        <w:spacing w:after="0" w:line="480" w:lineRule="auto"/>
        <w:jc w:val="both"/>
        <w:rPr>
          <w:rFonts w:ascii="Times New Roman" w:hAnsi="Times New Roman" w:cs="Times New Roman"/>
          <w:i/>
          <w:sz w:val="24"/>
          <w:szCs w:val="24"/>
        </w:rPr>
      </w:pPr>
    </w:p>
    <w:p w14:paraId="54A57EBD" w14:textId="77777777" w:rsidR="00A52E1E" w:rsidRPr="00264B63" w:rsidRDefault="00A52E1E" w:rsidP="00A52E1E">
      <w:pPr>
        <w:autoSpaceDE w:val="0"/>
        <w:autoSpaceDN w:val="0"/>
        <w:adjustRightInd w:val="0"/>
        <w:spacing w:after="0" w:line="480" w:lineRule="auto"/>
        <w:jc w:val="both"/>
        <w:rPr>
          <w:rFonts w:ascii="Times New Roman" w:hAnsi="Times New Roman" w:cs="Times New Roman"/>
          <w:sz w:val="24"/>
          <w:szCs w:val="24"/>
        </w:rPr>
      </w:pPr>
      <w:r w:rsidRPr="00264B63">
        <w:rPr>
          <w:rFonts w:ascii="Times New Roman" w:hAnsi="Times New Roman" w:cs="Times New Roman"/>
          <w:sz w:val="24"/>
          <w:szCs w:val="24"/>
        </w:rPr>
        <w:t xml:space="preserve">¹ </w:t>
      </w:r>
      <w:r w:rsidRPr="00627842">
        <w:rPr>
          <w:rFonts w:ascii="Times New Roman" w:hAnsi="Times New Roman" w:cs="Times New Roman"/>
          <w:sz w:val="24"/>
          <w:szCs w:val="24"/>
        </w:rPr>
        <w:t>Movement Behaviours, Health and Wellbeing Research Group</w:t>
      </w:r>
      <w:r w:rsidRPr="00264B63">
        <w:rPr>
          <w:rFonts w:ascii="Times New Roman" w:hAnsi="Times New Roman" w:cs="Times New Roman"/>
          <w:sz w:val="24"/>
          <w:szCs w:val="24"/>
        </w:rPr>
        <w:t>, Department of Sport and Physical Activity, Edge Hill University, U</w:t>
      </w:r>
      <w:r>
        <w:rPr>
          <w:rFonts w:ascii="Times New Roman" w:hAnsi="Times New Roman" w:cs="Times New Roman"/>
          <w:sz w:val="24"/>
          <w:szCs w:val="24"/>
        </w:rPr>
        <w:t xml:space="preserve">nited </w:t>
      </w:r>
      <w:r w:rsidRPr="00264B63">
        <w:rPr>
          <w:rFonts w:ascii="Times New Roman" w:hAnsi="Times New Roman" w:cs="Times New Roman"/>
          <w:sz w:val="24"/>
          <w:szCs w:val="24"/>
        </w:rPr>
        <w:t>K</w:t>
      </w:r>
      <w:r>
        <w:rPr>
          <w:rFonts w:ascii="Times New Roman" w:hAnsi="Times New Roman" w:cs="Times New Roman"/>
          <w:sz w:val="24"/>
          <w:szCs w:val="24"/>
        </w:rPr>
        <w:t>ingdom.</w:t>
      </w:r>
    </w:p>
    <w:p w14:paraId="6BFBF798" w14:textId="77777777" w:rsidR="00A52E1E" w:rsidRPr="00264B63" w:rsidRDefault="00A52E1E" w:rsidP="00A52E1E">
      <w:pPr>
        <w:autoSpaceDE w:val="0"/>
        <w:autoSpaceDN w:val="0"/>
        <w:adjustRightInd w:val="0"/>
        <w:spacing w:after="0" w:line="480" w:lineRule="auto"/>
        <w:jc w:val="both"/>
        <w:rPr>
          <w:rFonts w:ascii="Times New Roman" w:hAnsi="Times New Roman" w:cs="Times New Roman"/>
          <w:sz w:val="24"/>
          <w:szCs w:val="24"/>
        </w:rPr>
      </w:pPr>
      <w:r w:rsidRPr="00264B63">
        <w:rPr>
          <w:rFonts w:ascii="Times New Roman" w:hAnsi="Times New Roman" w:cs="Times New Roman"/>
          <w:sz w:val="24"/>
          <w:szCs w:val="24"/>
        </w:rPr>
        <w:t xml:space="preserve">² Physical Activity Exchange, Research Institute for Sport and Exercise Sciences, Liverpool John </w:t>
      </w:r>
      <w:proofErr w:type="spellStart"/>
      <w:r w:rsidRPr="00264B63">
        <w:rPr>
          <w:rFonts w:ascii="Times New Roman" w:hAnsi="Times New Roman" w:cs="Times New Roman"/>
          <w:sz w:val="24"/>
          <w:szCs w:val="24"/>
        </w:rPr>
        <w:t>Moores</w:t>
      </w:r>
      <w:proofErr w:type="spellEnd"/>
      <w:r w:rsidRPr="00264B63">
        <w:rPr>
          <w:rFonts w:ascii="Times New Roman" w:hAnsi="Times New Roman" w:cs="Times New Roman"/>
          <w:sz w:val="24"/>
          <w:szCs w:val="24"/>
        </w:rPr>
        <w:t xml:space="preserve"> University, U</w:t>
      </w:r>
      <w:r>
        <w:rPr>
          <w:rFonts w:ascii="Times New Roman" w:hAnsi="Times New Roman" w:cs="Times New Roman"/>
          <w:sz w:val="24"/>
          <w:szCs w:val="24"/>
        </w:rPr>
        <w:t xml:space="preserve">nited </w:t>
      </w:r>
      <w:r w:rsidRPr="00264B63">
        <w:rPr>
          <w:rFonts w:ascii="Times New Roman" w:hAnsi="Times New Roman" w:cs="Times New Roman"/>
          <w:sz w:val="24"/>
          <w:szCs w:val="24"/>
        </w:rPr>
        <w:t>K</w:t>
      </w:r>
      <w:r>
        <w:rPr>
          <w:rFonts w:ascii="Times New Roman" w:hAnsi="Times New Roman" w:cs="Times New Roman"/>
          <w:sz w:val="24"/>
          <w:szCs w:val="24"/>
        </w:rPr>
        <w:t>ingdom</w:t>
      </w:r>
      <w:r w:rsidRPr="00264B63">
        <w:rPr>
          <w:rFonts w:ascii="Times New Roman" w:hAnsi="Times New Roman" w:cs="Times New Roman"/>
          <w:sz w:val="24"/>
          <w:szCs w:val="24"/>
        </w:rPr>
        <w:t>.</w:t>
      </w:r>
    </w:p>
    <w:p w14:paraId="3C566161" w14:textId="77777777" w:rsidR="00A52E1E" w:rsidRPr="00264B63" w:rsidRDefault="00A52E1E" w:rsidP="00A52E1E">
      <w:pPr>
        <w:autoSpaceDE w:val="0"/>
        <w:autoSpaceDN w:val="0"/>
        <w:adjustRightInd w:val="0"/>
        <w:spacing w:after="0" w:line="480" w:lineRule="auto"/>
        <w:jc w:val="both"/>
        <w:rPr>
          <w:rFonts w:ascii="Times New Roman" w:hAnsi="Times New Roman" w:cs="Times New Roman"/>
          <w:sz w:val="24"/>
          <w:szCs w:val="24"/>
        </w:rPr>
      </w:pPr>
      <w:r w:rsidRPr="00264B63">
        <w:rPr>
          <w:rFonts w:ascii="Times New Roman" w:hAnsi="Times New Roman" w:cs="Times New Roman"/>
          <w:sz w:val="24"/>
          <w:szCs w:val="24"/>
        </w:rPr>
        <w:t>³ Division of Cancer Epidemiology and Genetics, National Cancer Institute, United States.</w:t>
      </w:r>
    </w:p>
    <w:p w14:paraId="58E29416" w14:textId="77777777" w:rsidR="00A52E1E" w:rsidRPr="00264B63" w:rsidRDefault="00A52E1E" w:rsidP="00A52E1E">
      <w:pPr>
        <w:autoSpaceDE w:val="0"/>
        <w:autoSpaceDN w:val="0"/>
        <w:adjustRightInd w:val="0"/>
        <w:spacing w:after="0" w:line="480" w:lineRule="auto"/>
        <w:jc w:val="both"/>
        <w:rPr>
          <w:rFonts w:ascii="Times New Roman" w:hAnsi="Times New Roman" w:cs="Times New Roman"/>
          <w:sz w:val="24"/>
          <w:szCs w:val="24"/>
        </w:rPr>
      </w:pPr>
      <w:r w:rsidRPr="00264B63">
        <w:rPr>
          <w:rFonts w:ascii="Times New Roman" w:eastAsia="Calibri" w:hAnsi="Times New Roman" w:cs="Times New Roman"/>
          <w:sz w:val="24"/>
          <w:szCs w:val="24"/>
          <w:vertAlign w:val="superscript"/>
        </w:rPr>
        <w:t xml:space="preserve">4 </w:t>
      </w:r>
      <w:r w:rsidRPr="00264B63">
        <w:rPr>
          <w:rFonts w:ascii="Times New Roman" w:hAnsi="Times New Roman" w:cs="Times New Roman"/>
          <w:sz w:val="24"/>
          <w:szCs w:val="24"/>
        </w:rPr>
        <w:t>Department of Kinesiology, College of Human Sciences, Iowa State University, United States.</w:t>
      </w:r>
    </w:p>
    <w:p w14:paraId="075805A2" w14:textId="77777777" w:rsidR="00A52E1E" w:rsidRDefault="00A52E1E" w:rsidP="00A52E1E">
      <w:pPr>
        <w:autoSpaceDE w:val="0"/>
        <w:autoSpaceDN w:val="0"/>
        <w:adjustRightInd w:val="0"/>
        <w:spacing w:after="0" w:line="480" w:lineRule="auto"/>
        <w:jc w:val="both"/>
        <w:rPr>
          <w:rFonts w:ascii="Times New Roman" w:hAnsi="Times New Roman" w:cs="Times New Roman"/>
          <w:sz w:val="24"/>
          <w:szCs w:val="24"/>
        </w:rPr>
      </w:pPr>
      <w:r w:rsidRPr="00264B63">
        <w:rPr>
          <w:rFonts w:ascii="Times New Roman" w:eastAsia="Calibri" w:hAnsi="Times New Roman" w:cs="Times New Roman"/>
          <w:sz w:val="24"/>
          <w:szCs w:val="24"/>
          <w:vertAlign w:val="superscript"/>
        </w:rPr>
        <w:t xml:space="preserve">5 </w:t>
      </w:r>
      <w:r w:rsidRPr="00264B63">
        <w:rPr>
          <w:rFonts w:ascii="Times New Roman" w:hAnsi="Times New Roman" w:cs="Times New Roman"/>
          <w:sz w:val="24"/>
          <w:szCs w:val="24"/>
        </w:rPr>
        <w:t>Department of Kinesiology, Recreation, and Sport Studies, University of Tennessee, United States.</w:t>
      </w:r>
    </w:p>
    <w:p w14:paraId="56DCD212" w14:textId="77777777" w:rsidR="00A52E1E" w:rsidRDefault="00A52E1E" w:rsidP="00A52E1E">
      <w:pPr>
        <w:autoSpaceDE w:val="0"/>
        <w:autoSpaceDN w:val="0"/>
        <w:adjustRightInd w:val="0"/>
        <w:spacing w:after="0" w:line="480" w:lineRule="auto"/>
        <w:jc w:val="both"/>
        <w:rPr>
          <w:rFonts w:ascii="Times New Roman" w:hAnsi="Times New Roman" w:cs="Times New Roman"/>
          <w:sz w:val="24"/>
          <w:szCs w:val="24"/>
        </w:rPr>
      </w:pPr>
    </w:p>
    <w:p w14:paraId="7073DB8C" w14:textId="77777777" w:rsidR="00A52E1E" w:rsidRDefault="00A52E1E" w:rsidP="00A52E1E">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Running title:</w:t>
      </w:r>
      <w:r w:rsidRPr="006603D9">
        <w:t xml:space="preserve"> </w:t>
      </w:r>
      <w:r w:rsidRPr="00E454D9">
        <w:rPr>
          <w:rFonts w:ascii="Times New Roman" w:hAnsi="Times New Roman" w:cs="Times New Roman"/>
          <w:sz w:val="24"/>
          <w:szCs w:val="24"/>
        </w:rPr>
        <w:t>Sedentary time, screen time, and adiposity</w:t>
      </w:r>
    </w:p>
    <w:p w14:paraId="27BA6FFD" w14:textId="77777777" w:rsidR="00A52E1E" w:rsidRPr="003F0D0E" w:rsidRDefault="00A52E1E" w:rsidP="00A52E1E">
      <w:pPr>
        <w:autoSpaceDE w:val="0"/>
        <w:autoSpaceDN w:val="0"/>
        <w:adjustRightInd w:val="0"/>
        <w:spacing w:after="0" w:line="480" w:lineRule="auto"/>
        <w:jc w:val="both"/>
        <w:rPr>
          <w:rFonts w:ascii="Times New Roman" w:hAnsi="Times New Roman" w:cs="Times New Roman"/>
          <w:sz w:val="24"/>
          <w:szCs w:val="24"/>
        </w:rPr>
      </w:pPr>
      <w:r w:rsidRPr="00264B63">
        <w:rPr>
          <w:rFonts w:ascii="Times New Roman" w:hAnsi="Times New Roman" w:cs="Times New Roman"/>
          <w:b/>
          <w:sz w:val="24"/>
          <w:szCs w:val="24"/>
        </w:rPr>
        <w:t xml:space="preserve">Keywords: </w:t>
      </w:r>
      <w:r w:rsidRPr="00264B63">
        <w:rPr>
          <w:rFonts w:ascii="Times New Roman" w:hAnsi="Times New Roman" w:cs="Times New Roman"/>
          <w:sz w:val="24"/>
          <w:szCs w:val="24"/>
        </w:rPr>
        <w:t xml:space="preserve">Youth; sedentary time; screen time; adiposity; </w:t>
      </w:r>
      <w:r>
        <w:rPr>
          <w:rFonts w:ascii="Times New Roman" w:hAnsi="Times New Roman" w:cs="Times New Roman"/>
          <w:sz w:val="24"/>
          <w:szCs w:val="24"/>
        </w:rPr>
        <w:t>measurement.</w:t>
      </w:r>
    </w:p>
    <w:p w14:paraId="7EEAA9BB" w14:textId="77777777" w:rsidR="00A52E1E" w:rsidRDefault="00A52E1E" w:rsidP="004860D7">
      <w:pPr>
        <w:autoSpaceDE w:val="0"/>
        <w:autoSpaceDN w:val="0"/>
        <w:adjustRightInd w:val="0"/>
        <w:spacing w:after="0" w:line="480" w:lineRule="auto"/>
        <w:jc w:val="both"/>
        <w:rPr>
          <w:rFonts w:ascii="Times New Roman" w:hAnsi="Times New Roman" w:cs="Times New Roman"/>
          <w:b/>
          <w:sz w:val="24"/>
          <w:szCs w:val="24"/>
        </w:rPr>
      </w:pPr>
    </w:p>
    <w:p w14:paraId="230A08BD" w14:textId="77777777" w:rsidR="00A52E1E" w:rsidRDefault="00A52E1E" w:rsidP="004860D7">
      <w:pPr>
        <w:autoSpaceDE w:val="0"/>
        <w:autoSpaceDN w:val="0"/>
        <w:adjustRightInd w:val="0"/>
        <w:spacing w:after="0" w:line="480" w:lineRule="auto"/>
        <w:jc w:val="both"/>
        <w:rPr>
          <w:rFonts w:ascii="Times New Roman" w:hAnsi="Times New Roman" w:cs="Times New Roman"/>
          <w:b/>
          <w:sz w:val="24"/>
          <w:szCs w:val="24"/>
        </w:rPr>
      </w:pPr>
    </w:p>
    <w:p w14:paraId="4E066FBC" w14:textId="77777777" w:rsidR="00A52E1E" w:rsidRDefault="00A52E1E" w:rsidP="004860D7">
      <w:pPr>
        <w:autoSpaceDE w:val="0"/>
        <w:autoSpaceDN w:val="0"/>
        <w:adjustRightInd w:val="0"/>
        <w:spacing w:after="0" w:line="480" w:lineRule="auto"/>
        <w:jc w:val="both"/>
        <w:rPr>
          <w:rFonts w:ascii="Times New Roman" w:hAnsi="Times New Roman" w:cs="Times New Roman"/>
          <w:b/>
          <w:sz w:val="24"/>
          <w:szCs w:val="24"/>
        </w:rPr>
      </w:pPr>
    </w:p>
    <w:p w14:paraId="68E37678" w14:textId="77777777" w:rsidR="00A52E1E" w:rsidRDefault="00A52E1E" w:rsidP="004860D7">
      <w:pPr>
        <w:autoSpaceDE w:val="0"/>
        <w:autoSpaceDN w:val="0"/>
        <w:adjustRightInd w:val="0"/>
        <w:spacing w:after="0" w:line="480" w:lineRule="auto"/>
        <w:jc w:val="both"/>
        <w:rPr>
          <w:rFonts w:ascii="Times New Roman" w:hAnsi="Times New Roman" w:cs="Times New Roman"/>
          <w:b/>
          <w:sz w:val="24"/>
          <w:szCs w:val="24"/>
        </w:rPr>
      </w:pPr>
    </w:p>
    <w:p w14:paraId="48E35F7E" w14:textId="77777777" w:rsidR="00A52E1E" w:rsidRDefault="00A52E1E" w:rsidP="004860D7">
      <w:pPr>
        <w:autoSpaceDE w:val="0"/>
        <w:autoSpaceDN w:val="0"/>
        <w:adjustRightInd w:val="0"/>
        <w:spacing w:after="0" w:line="480" w:lineRule="auto"/>
        <w:jc w:val="both"/>
        <w:rPr>
          <w:rFonts w:ascii="Times New Roman" w:hAnsi="Times New Roman" w:cs="Times New Roman"/>
          <w:b/>
          <w:sz w:val="24"/>
          <w:szCs w:val="24"/>
        </w:rPr>
      </w:pPr>
    </w:p>
    <w:p w14:paraId="5BE1D1DE" w14:textId="77777777" w:rsidR="00A52E1E" w:rsidRDefault="00A52E1E" w:rsidP="004860D7">
      <w:pPr>
        <w:autoSpaceDE w:val="0"/>
        <w:autoSpaceDN w:val="0"/>
        <w:adjustRightInd w:val="0"/>
        <w:spacing w:after="0" w:line="480" w:lineRule="auto"/>
        <w:jc w:val="both"/>
        <w:rPr>
          <w:rFonts w:ascii="Times New Roman" w:hAnsi="Times New Roman" w:cs="Times New Roman"/>
          <w:b/>
          <w:sz w:val="24"/>
          <w:szCs w:val="24"/>
        </w:rPr>
      </w:pPr>
    </w:p>
    <w:p w14:paraId="72A4D386" w14:textId="77FF49A1" w:rsidR="005F28F3" w:rsidRDefault="004F2DE7" w:rsidP="004860D7">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w:t>
      </w:r>
      <w:r w:rsidR="004525E7" w:rsidRPr="00264B63">
        <w:rPr>
          <w:rFonts w:ascii="Times New Roman" w:hAnsi="Times New Roman" w:cs="Times New Roman"/>
          <w:b/>
          <w:sz w:val="24"/>
          <w:szCs w:val="24"/>
        </w:rPr>
        <w:t>bstract</w:t>
      </w:r>
    </w:p>
    <w:p w14:paraId="25987A8F" w14:textId="77777777" w:rsidR="00784BBF" w:rsidRPr="00264B63" w:rsidRDefault="00784BBF" w:rsidP="004860D7">
      <w:pPr>
        <w:autoSpaceDE w:val="0"/>
        <w:autoSpaceDN w:val="0"/>
        <w:adjustRightInd w:val="0"/>
        <w:spacing w:after="0" w:line="480" w:lineRule="auto"/>
        <w:jc w:val="both"/>
        <w:rPr>
          <w:rFonts w:ascii="Times New Roman" w:hAnsi="Times New Roman" w:cs="Times New Roman"/>
          <w:b/>
          <w:sz w:val="24"/>
          <w:szCs w:val="24"/>
        </w:rPr>
      </w:pPr>
    </w:p>
    <w:p w14:paraId="3C013A53" w14:textId="62AEAED8" w:rsidR="00C7640C" w:rsidRPr="007C3E28" w:rsidRDefault="00C7640C" w:rsidP="004860D7">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 xml:space="preserve">This study </w:t>
      </w:r>
      <w:r w:rsidR="006C63DB">
        <w:rPr>
          <w:rFonts w:ascii="Times New Roman" w:hAnsi="Times New Roman" w:cs="Times New Roman"/>
          <w:sz w:val="24"/>
          <w:szCs w:val="24"/>
        </w:rPr>
        <w:t>used</w:t>
      </w:r>
      <w:r w:rsidRPr="007C3E28">
        <w:rPr>
          <w:rFonts w:ascii="Times New Roman" w:hAnsi="Times New Roman" w:cs="Times New Roman"/>
          <w:sz w:val="24"/>
          <w:szCs w:val="24"/>
        </w:rPr>
        <w:t xml:space="preserve"> accelerometer and self-report measures of overall sedentary time </w:t>
      </w:r>
      <w:r w:rsidR="00665D2A" w:rsidRPr="007C3E28">
        <w:rPr>
          <w:rFonts w:ascii="Times New Roman" w:hAnsi="Times New Roman" w:cs="Times New Roman"/>
          <w:sz w:val="24"/>
          <w:szCs w:val="24"/>
        </w:rPr>
        <w:t>(</w:t>
      </w:r>
      <w:bookmarkStart w:id="3" w:name="_Hlk523827261"/>
      <w:r w:rsidR="00665D2A" w:rsidRPr="007C3E28">
        <w:rPr>
          <w:rFonts w:ascii="Times New Roman" w:hAnsi="Times New Roman" w:cs="Times New Roman"/>
          <w:sz w:val="24"/>
          <w:szCs w:val="24"/>
        </w:rPr>
        <w:t>ST</w:t>
      </w:r>
      <w:bookmarkEnd w:id="3"/>
      <w:r w:rsidR="00665D2A" w:rsidRPr="007C3E28">
        <w:rPr>
          <w:rFonts w:ascii="Times New Roman" w:hAnsi="Times New Roman" w:cs="Times New Roman"/>
          <w:sz w:val="24"/>
          <w:szCs w:val="24"/>
        </w:rPr>
        <w:t xml:space="preserve">) </w:t>
      </w:r>
      <w:r w:rsidRPr="007C3E28">
        <w:rPr>
          <w:rFonts w:ascii="Times New Roman" w:hAnsi="Times New Roman" w:cs="Times New Roman"/>
          <w:sz w:val="24"/>
          <w:szCs w:val="24"/>
        </w:rPr>
        <w:t xml:space="preserve">and screen time behaviours </w:t>
      </w:r>
      <w:r w:rsidR="006C63DB">
        <w:rPr>
          <w:rFonts w:ascii="Times New Roman" w:hAnsi="Times New Roman" w:cs="Times New Roman"/>
          <w:sz w:val="24"/>
          <w:szCs w:val="24"/>
        </w:rPr>
        <w:t xml:space="preserve">to examine </w:t>
      </w:r>
      <w:r w:rsidRPr="007C3E28">
        <w:rPr>
          <w:rFonts w:ascii="Times New Roman" w:hAnsi="Times New Roman" w:cs="Times New Roman"/>
          <w:sz w:val="24"/>
          <w:szCs w:val="24"/>
        </w:rPr>
        <w:t xml:space="preserve">their respective associations with adiposity among UK youth. </w:t>
      </w:r>
      <w:r w:rsidR="00517E34" w:rsidRPr="007C3E28">
        <w:rPr>
          <w:rFonts w:ascii="Times New Roman" w:hAnsi="Times New Roman" w:cs="Times New Roman"/>
          <w:sz w:val="24"/>
          <w:szCs w:val="24"/>
        </w:rPr>
        <w:t>Participants</w:t>
      </w:r>
      <w:r w:rsidRPr="007C3E28">
        <w:rPr>
          <w:rFonts w:ascii="Times New Roman" w:hAnsi="Times New Roman" w:cs="Times New Roman"/>
          <w:sz w:val="24"/>
          <w:szCs w:val="24"/>
        </w:rPr>
        <w:t xml:space="preserve"> (Year groups 5, 8, and 10; </w:t>
      </w:r>
      <w:r w:rsidRPr="007C3E28">
        <w:rPr>
          <w:rFonts w:ascii="Times New Roman" w:hAnsi="Times New Roman" w:cs="Times New Roman"/>
          <w:i/>
          <w:sz w:val="24"/>
          <w:szCs w:val="24"/>
        </w:rPr>
        <w:t>n</w:t>
      </w:r>
      <w:r w:rsidRPr="007C3E28">
        <w:rPr>
          <w:rFonts w:ascii="Times New Roman" w:hAnsi="Times New Roman" w:cs="Times New Roman"/>
          <w:sz w:val="24"/>
          <w:szCs w:val="24"/>
        </w:rPr>
        <w:t>=292, 148 girls) wore the SenseWear Armband Mini accelerometer for eight days and completed the Youth Activity Profile</w:t>
      </w:r>
      <w:r w:rsidR="00C513D9">
        <w:rPr>
          <w:rFonts w:ascii="Times New Roman" w:hAnsi="Times New Roman" w:cs="Times New Roman"/>
          <w:sz w:val="24"/>
          <w:szCs w:val="24"/>
        </w:rPr>
        <w:t>, an online report tool designed to estimate physical activity and ST</w:t>
      </w:r>
      <w:r w:rsidRPr="007C3E28">
        <w:rPr>
          <w:rFonts w:ascii="Times New Roman" w:hAnsi="Times New Roman" w:cs="Times New Roman"/>
          <w:sz w:val="24"/>
          <w:szCs w:val="24"/>
        </w:rPr>
        <w:t>.</w:t>
      </w:r>
      <w:r w:rsidRPr="007C3E28">
        <w:rPr>
          <w:rFonts w:ascii="Times New Roman" w:hAnsi="Times New Roman" w:cs="Times New Roman"/>
          <w:b/>
          <w:sz w:val="24"/>
          <w:szCs w:val="24"/>
        </w:rPr>
        <w:t xml:space="preserve"> </w:t>
      </w:r>
      <w:r w:rsidRPr="007C3E28">
        <w:rPr>
          <w:rFonts w:ascii="Times New Roman" w:hAnsi="Times New Roman" w:cs="Times New Roman"/>
          <w:sz w:val="24"/>
          <w:szCs w:val="24"/>
        </w:rPr>
        <w:t xml:space="preserve">Stature, body mass and waist circumference were measured to classify adiposity outcomes (overweight/obese and central obesity). </w:t>
      </w:r>
      <w:r w:rsidR="00C6033B" w:rsidRPr="007C3E28">
        <w:rPr>
          <w:rFonts w:ascii="Times New Roman" w:hAnsi="Times New Roman" w:cs="Times New Roman"/>
          <w:sz w:val="24"/>
          <w:szCs w:val="24"/>
        </w:rPr>
        <w:t xml:space="preserve">One-way between groups ANOVA and adjusted linear, logistic and multinomial logistic regression analyses were conducted. </w:t>
      </w:r>
      <w:r w:rsidR="00547855" w:rsidRPr="007C3E28">
        <w:rPr>
          <w:rFonts w:ascii="Times New Roman" w:hAnsi="Times New Roman" w:cs="Times New Roman"/>
          <w:sz w:val="24"/>
          <w:szCs w:val="24"/>
        </w:rPr>
        <w:t>There was a</w:t>
      </w:r>
      <w:r w:rsidRPr="007C3E28">
        <w:rPr>
          <w:rFonts w:ascii="Times New Roman" w:hAnsi="Times New Roman" w:cs="Times New Roman"/>
          <w:sz w:val="24"/>
          <w:szCs w:val="24"/>
        </w:rPr>
        <w:t xml:space="preserve"> significant main effect of age on total </w:t>
      </w:r>
      <w:r w:rsidR="00665D2A" w:rsidRPr="007C3E28">
        <w:rPr>
          <w:rFonts w:ascii="Times New Roman" w:hAnsi="Times New Roman" w:cs="Times New Roman"/>
          <w:sz w:val="24"/>
          <w:szCs w:val="24"/>
        </w:rPr>
        <w:t>ST</w:t>
      </w:r>
      <w:r w:rsidRPr="007C3E28">
        <w:rPr>
          <w:rFonts w:ascii="Times New Roman" w:hAnsi="Times New Roman" w:cs="Times New Roman"/>
          <w:sz w:val="24"/>
          <w:szCs w:val="24"/>
        </w:rPr>
        <w:t xml:space="preserve"> across the whole week (</w:t>
      </w:r>
      <w:proofErr w:type="gramStart"/>
      <w:r w:rsidRPr="007C3E28">
        <w:rPr>
          <w:rFonts w:ascii="Times New Roman" w:hAnsi="Times New Roman" w:cs="Times New Roman"/>
          <w:i/>
          <w:sz w:val="24"/>
          <w:szCs w:val="24"/>
        </w:rPr>
        <w:t>F</w:t>
      </w:r>
      <w:r w:rsidRPr="007C3E28">
        <w:rPr>
          <w:rFonts w:ascii="Times New Roman" w:hAnsi="Times New Roman" w:cs="Times New Roman"/>
          <w:sz w:val="24"/>
          <w:szCs w:val="24"/>
        </w:rPr>
        <w:t>(</w:t>
      </w:r>
      <w:proofErr w:type="gramEnd"/>
      <w:r w:rsidRPr="007C3E28">
        <w:rPr>
          <w:rFonts w:ascii="Times New Roman" w:hAnsi="Times New Roman" w:cs="Times New Roman"/>
          <w:sz w:val="24"/>
          <w:szCs w:val="24"/>
        </w:rPr>
        <w:t xml:space="preserve">2, 289)=41.64, </w:t>
      </w:r>
      <w:r w:rsidRPr="007C3E28">
        <w:rPr>
          <w:rFonts w:ascii="Times New Roman" w:hAnsi="Times New Roman" w:cs="Times New Roman"/>
          <w:i/>
          <w:sz w:val="24"/>
          <w:szCs w:val="24"/>
        </w:rPr>
        <w:t>p</w:t>
      </w:r>
      <w:r w:rsidRPr="007C3E28">
        <w:rPr>
          <w:rFonts w:ascii="Times New Roman" w:hAnsi="Times New Roman" w:cs="Times New Roman"/>
          <w:sz w:val="24"/>
          <w:szCs w:val="24"/>
        </w:rPr>
        <w:t xml:space="preserve">≤0.001). </w:t>
      </w:r>
      <w:r w:rsidR="00665D2A" w:rsidRPr="007C3E28">
        <w:rPr>
          <w:rFonts w:ascii="Times New Roman" w:hAnsi="Times New Roman" w:cs="Times New Roman"/>
          <w:sz w:val="24"/>
          <w:szCs w:val="24"/>
        </w:rPr>
        <w:t xml:space="preserve">ST </w:t>
      </w:r>
      <w:r w:rsidRPr="007C3E28">
        <w:rPr>
          <w:rFonts w:ascii="Times New Roman" w:hAnsi="Times New Roman" w:cs="Times New Roman"/>
          <w:sz w:val="24"/>
          <w:szCs w:val="24"/>
        </w:rPr>
        <w:t xml:space="preserve">increased monotonically across Year 5 (581.09±107.81 min·dˉ¹), 8 (671.96±112.59 min·dˉ¹) and 10 (725.80±115.20 min·dˉ¹), and all pairwise comparisons were significant at </w:t>
      </w:r>
      <w:r w:rsidRPr="007C3E28">
        <w:rPr>
          <w:rFonts w:ascii="Times New Roman" w:hAnsi="Times New Roman" w:cs="Times New Roman"/>
          <w:i/>
          <w:sz w:val="24"/>
          <w:szCs w:val="24"/>
        </w:rPr>
        <w:t>p</w:t>
      </w:r>
      <w:r w:rsidRPr="007C3E28">
        <w:rPr>
          <w:rFonts w:ascii="Times New Roman" w:hAnsi="Times New Roman" w:cs="Times New Roman"/>
          <w:sz w:val="24"/>
          <w:szCs w:val="24"/>
        </w:rPr>
        <w:t>≤0.001. A steep age-related gradient to mobile phone use was present (</w:t>
      </w:r>
      <w:r w:rsidRPr="007C3E28">
        <w:rPr>
          <w:rFonts w:ascii="Times New Roman" w:hAnsi="Times New Roman" w:cs="Times New Roman"/>
          <w:i/>
          <w:sz w:val="24"/>
          <w:szCs w:val="24"/>
        </w:rPr>
        <w:t>p</w:t>
      </w:r>
      <w:r w:rsidRPr="007C3E28">
        <w:rPr>
          <w:rFonts w:ascii="Times New Roman" w:hAnsi="Times New Roman" w:cs="Times New Roman"/>
          <w:sz w:val="24"/>
          <w:szCs w:val="24"/>
        </w:rPr>
        <w:t xml:space="preserve">≤0.001). </w:t>
      </w:r>
      <w:r w:rsidR="00665D2A" w:rsidRPr="007C3E28">
        <w:rPr>
          <w:rFonts w:ascii="Times New Roman" w:hAnsi="Times New Roman" w:cs="Times New Roman"/>
          <w:sz w:val="24"/>
          <w:szCs w:val="24"/>
        </w:rPr>
        <w:t>ST</w:t>
      </w:r>
      <w:r w:rsidRPr="007C3E28">
        <w:rPr>
          <w:rFonts w:ascii="Times New Roman" w:hAnsi="Times New Roman" w:cs="Times New Roman"/>
          <w:sz w:val="24"/>
          <w:szCs w:val="24"/>
        </w:rPr>
        <w:t xml:space="preserve"> was positively associated with adiposity outcomes</w:t>
      </w:r>
      <w:r w:rsidRPr="007C3E28">
        <w:rPr>
          <w:rFonts w:ascii="Times New Roman" w:hAnsi="Times New Roman" w:cs="Times New Roman"/>
          <w:i/>
          <w:sz w:val="24"/>
          <w:szCs w:val="24"/>
        </w:rPr>
        <w:t xml:space="preserve"> </w:t>
      </w:r>
      <w:r w:rsidRPr="007C3E28">
        <w:rPr>
          <w:rFonts w:ascii="Times New Roman" w:hAnsi="Times New Roman" w:cs="Times New Roman"/>
          <w:sz w:val="24"/>
          <w:szCs w:val="24"/>
        </w:rPr>
        <w:t xml:space="preserve">independent of moderate-to-vigorous intensity physical activity (MVPA; </w:t>
      </w:r>
      <w:r w:rsidRPr="007C3E28">
        <w:rPr>
          <w:rFonts w:ascii="Times New Roman" w:hAnsi="Times New Roman" w:cs="Times New Roman"/>
          <w:i/>
          <w:sz w:val="24"/>
          <w:szCs w:val="24"/>
        </w:rPr>
        <w:t>p</w:t>
      </w:r>
      <w:r w:rsidRPr="007C3E28">
        <w:rPr>
          <w:rFonts w:ascii="Times New Roman" w:hAnsi="Times New Roman" w:cs="Times New Roman"/>
          <w:sz w:val="24"/>
          <w:szCs w:val="24"/>
        </w:rPr>
        <w:t xml:space="preserve">≤0.001). Engaging in </w:t>
      </w:r>
      <w:r w:rsidR="00547855" w:rsidRPr="007C3E28">
        <w:rPr>
          <w:rFonts w:ascii="Times New Roman" w:hAnsi="Times New Roman" w:cs="Times New Roman"/>
          <w:sz w:val="24"/>
          <w:szCs w:val="24"/>
        </w:rPr>
        <w:t>&gt;</w:t>
      </w:r>
      <w:r w:rsidRPr="007C3E28">
        <w:rPr>
          <w:rFonts w:ascii="Times New Roman" w:hAnsi="Times New Roman" w:cs="Times New Roman"/>
          <w:sz w:val="24"/>
          <w:szCs w:val="24"/>
        </w:rPr>
        <w:t xml:space="preserve">3 hours of video gaming daily was positively associated with central obesity (OR=2.12, </w:t>
      </w:r>
      <w:r w:rsidRPr="007C3E28">
        <w:rPr>
          <w:rFonts w:ascii="Times New Roman" w:hAnsi="Times New Roman" w:cs="Times New Roman"/>
          <w:i/>
          <w:sz w:val="24"/>
          <w:szCs w:val="24"/>
        </w:rPr>
        <w:t>p</w:t>
      </w:r>
      <w:r w:rsidRPr="007C3E28">
        <w:rPr>
          <w:rFonts w:ascii="Times New Roman" w:hAnsi="Times New Roman" w:cs="Times New Roman"/>
          <w:sz w:val="24"/>
          <w:szCs w:val="24"/>
        </w:rPr>
        <w:t xml:space="preserve">≤0.05) but not after adjustment for MVPA. Results further demonstrate the importance of reducing overall </w:t>
      </w:r>
      <w:r w:rsidR="00665D2A" w:rsidRPr="007C3E28">
        <w:rPr>
          <w:rFonts w:ascii="Times New Roman" w:hAnsi="Times New Roman" w:cs="Times New Roman"/>
          <w:sz w:val="24"/>
          <w:szCs w:val="24"/>
        </w:rPr>
        <w:t xml:space="preserve">ST </w:t>
      </w:r>
      <w:r w:rsidRPr="007C3E28">
        <w:rPr>
          <w:rFonts w:ascii="Times New Roman" w:hAnsi="Times New Roman" w:cs="Times New Roman"/>
          <w:sz w:val="24"/>
          <w:szCs w:val="24"/>
        </w:rPr>
        <w:t xml:space="preserve">to maintain healthy weight status among UK youth. </w:t>
      </w:r>
    </w:p>
    <w:p w14:paraId="12317A4D" w14:textId="77777777" w:rsidR="005B72F4" w:rsidRPr="007C3E28" w:rsidRDefault="005B72F4" w:rsidP="004860D7">
      <w:pPr>
        <w:autoSpaceDE w:val="0"/>
        <w:autoSpaceDN w:val="0"/>
        <w:adjustRightInd w:val="0"/>
        <w:spacing w:after="0" w:line="480" w:lineRule="auto"/>
        <w:jc w:val="both"/>
        <w:rPr>
          <w:rFonts w:ascii="Times New Roman" w:hAnsi="Times New Roman" w:cs="Times New Roman"/>
          <w:sz w:val="24"/>
          <w:szCs w:val="24"/>
        </w:rPr>
      </w:pPr>
    </w:p>
    <w:p w14:paraId="3A8D9311" w14:textId="3D1CBAA7" w:rsidR="004525E7" w:rsidRPr="007C3E28" w:rsidRDefault="004525E7" w:rsidP="004860D7">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b/>
          <w:sz w:val="24"/>
          <w:szCs w:val="24"/>
        </w:rPr>
        <w:t xml:space="preserve">Keywords: </w:t>
      </w:r>
      <w:r w:rsidR="005F28F3" w:rsidRPr="007C3E28">
        <w:rPr>
          <w:rFonts w:ascii="Times New Roman" w:hAnsi="Times New Roman" w:cs="Times New Roman"/>
          <w:sz w:val="24"/>
          <w:szCs w:val="24"/>
        </w:rPr>
        <w:t xml:space="preserve">Youth; sedentary time; </w:t>
      </w:r>
      <w:r w:rsidR="00AE5967" w:rsidRPr="007C3E28">
        <w:rPr>
          <w:rFonts w:ascii="Times New Roman" w:hAnsi="Times New Roman" w:cs="Times New Roman"/>
          <w:sz w:val="24"/>
          <w:szCs w:val="24"/>
        </w:rPr>
        <w:t xml:space="preserve">screen time; </w:t>
      </w:r>
      <w:r w:rsidR="005F28F3" w:rsidRPr="007C3E28">
        <w:rPr>
          <w:rFonts w:ascii="Times New Roman" w:hAnsi="Times New Roman" w:cs="Times New Roman"/>
          <w:sz w:val="24"/>
          <w:szCs w:val="24"/>
        </w:rPr>
        <w:t>adiposity</w:t>
      </w:r>
      <w:r w:rsidR="00AE5967" w:rsidRPr="007C3E28">
        <w:rPr>
          <w:rFonts w:ascii="Times New Roman" w:hAnsi="Times New Roman" w:cs="Times New Roman"/>
          <w:sz w:val="24"/>
          <w:szCs w:val="24"/>
        </w:rPr>
        <w:t>; obesity</w:t>
      </w:r>
      <w:r w:rsidR="00992F84" w:rsidRPr="007C3E28">
        <w:rPr>
          <w:rFonts w:ascii="Times New Roman" w:hAnsi="Times New Roman" w:cs="Times New Roman"/>
          <w:sz w:val="24"/>
          <w:szCs w:val="24"/>
        </w:rPr>
        <w:t>; measurement</w:t>
      </w:r>
    </w:p>
    <w:p w14:paraId="743BDCF2" w14:textId="18DA9388" w:rsidR="00757C86" w:rsidRPr="007C3E28" w:rsidRDefault="00757C86" w:rsidP="004860D7">
      <w:pPr>
        <w:autoSpaceDE w:val="0"/>
        <w:autoSpaceDN w:val="0"/>
        <w:adjustRightInd w:val="0"/>
        <w:spacing w:after="0" w:line="480" w:lineRule="auto"/>
        <w:jc w:val="both"/>
        <w:rPr>
          <w:rFonts w:ascii="Times New Roman" w:hAnsi="Times New Roman" w:cs="Times New Roman"/>
          <w:b/>
          <w:sz w:val="24"/>
          <w:szCs w:val="24"/>
        </w:rPr>
        <w:sectPr w:rsidR="00757C86" w:rsidRPr="007C3E28" w:rsidSect="00C07EC4">
          <w:footerReference w:type="default" r:id="rId8"/>
          <w:pgSz w:w="11906" w:h="16838"/>
          <w:pgMar w:top="1440" w:right="1440" w:bottom="1440" w:left="2268" w:header="720" w:footer="720" w:gutter="0"/>
          <w:lnNumType w:countBy="1" w:restart="continuous"/>
          <w:cols w:space="720"/>
          <w:docGrid w:linePitch="360"/>
        </w:sectPr>
      </w:pPr>
    </w:p>
    <w:p w14:paraId="0EBADB2D" w14:textId="10F56275" w:rsidR="00667B03" w:rsidRDefault="00667B03" w:rsidP="004860D7">
      <w:pPr>
        <w:autoSpaceDE w:val="0"/>
        <w:autoSpaceDN w:val="0"/>
        <w:adjustRightInd w:val="0"/>
        <w:spacing w:after="0" w:line="480" w:lineRule="auto"/>
        <w:jc w:val="both"/>
        <w:rPr>
          <w:rFonts w:ascii="Times New Roman" w:hAnsi="Times New Roman" w:cs="Times New Roman"/>
          <w:b/>
          <w:sz w:val="24"/>
          <w:szCs w:val="24"/>
        </w:rPr>
      </w:pPr>
      <w:r w:rsidRPr="007C3E28">
        <w:rPr>
          <w:rFonts w:ascii="Times New Roman" w:hAnsi="Times New Roman" w:cs="Times New Roman"/>
          <w:b/>
          <w:sz w:val="24"/>
          <w:szCs w:val="24"/>
        </w:rPr>
        <w:lastRenderedPageBreak/>
        <w:t>Introduction</w:t>
      </w:r>
    </w:p>
    <w:p w14:paraId="30CEE318" w14:textId="77777777" w:rsidR="001C43B5" w:rsidRPr="007C3E28" w:rsidRDefault="001C43B5" w:rsidP="004860D7">
      <w:pPr>
        <w:autoSpaceDE w:val="0"/>
        <w:autoSpaceDN w:val="0"/>
        <w:adjustRightInd w:val="0"/>
        <w:spacing w:after="0" w:line="480" w:lineRule="auto"/>
        <w:jc w:val="both"/>
        <w:rPr>
          <w:rFonts w:ascii="Times New Roman" w:hAnsi="Times New Roman" w:cs="Times New Roman"/>
          <w:b/>
          <w:sz w:val="24"/>
          <w:szCs w:val="24"/>
        </w:rPr>
      </w:pPr>
    </w:p>
    <w:p w14:paraId="04C69A64" w14:textId="1F7583D6" w:rsidR="00E062C4" w:rsidRDefault="00E062C4" w:rsidP="00E062C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is considerable public health interest in understanding the correlates and health implications of sedentary behaviour (i.e., </w:t>
      </w:r>
      <w:r w:rsidRPr="006F7067">
        <w:rPr>
          <w:rFonts w:ascii="Times New Roman" w:hAnsi="Times New Roman" w:cs="Times New Roman"/>
          <w:sz w:val="24"/>
          <w:szCs w:val="24"/>
        </w:rPr>
        <w:t>activities that involve sitting or reclining while expending little energy</w:t>
      </w:r>
      <w:r>
        <w:rPr>
          <w:rFonts w:ascii="Times New Roman" w:hAnsi="Times New Roman" w:cs="Times New Roman"/>
          <w:sz w:val="24"/>
          <w:szCs w:val="24"/>
        </w:rPr>
        <w:t>)</w:t>
      </w:r>
      <w:r w:rsidRPr="006F7067">
        <w:rPr>
          <w:rFonts w:ascii="Times New Roman" w:hAnsi="Times New Roman" w:cs="Times New Roman"/>
          <w:sz w:val="24"/>
          <w:szCs w:val="24"/>
        </w:rPr>
        <w:t xml:space="preserve"> </w:t>
      </w:r>
      <w:r>
        <w:rPr>
          <w:rFonts w:ascii="Times New Roman" w:hAnsi="Times New Roman" w:cs="Times New Roman"/>
          <w:sz w:val="24"/>
          <w:szCs w:val="24"/>
        </w:rPr>
        <w:t>and standardised approaches and definitions have been proposed to advance this work (</w:t>
      </w:r>
      <w:r w:rsidRPr="007C3E28">
        <w:rPr>
          <w:rFonts w:ascii="Times New Roman" w:hAnsi="Times New Roman" w:cs="Times New Roman"/>
          <w:sz w:val="24"/>
          <w:szCs w:val="24"/>
        </w:rPr>
        <w:t>Tremblay et al., 2017)</w:t>
      </w:r>
      <w:r>
        <w:rPr>
          <w:rFonts w:ascii="Times New Roman" w:hAnsi="Times New Roman" w:cs="Times New Roman"/>
          <w:sz w:val="24"/>
          <w:szCs w:val="24"/>
        </w:rPr>
        <w:t xml:space="preserve">. The issue is germane to all segments of the population, but there are unique considerations and challenges when studying this behaviour in youth (Welk and Kim, 2016). Studies have documented that </w:t>
      </w:r>
      <w:r w:rsidR="00603F56" w:rsidRPr="007C3E28">
        <w:rPr>
          <w:rFonts w:ascii="Times New Roman" w:hAnsi="Times New Roman" w:cs="Times New Roman"/>
          <w:sz w:val="24"/>
          <w:szCs w:val="24"/>
        </w:rPr>
        <w:t xml:space="preserve">sedentary </w:t>
      </w:r>
      <w:r w:rsidR="006F7067" w:rsidRPr="007C3E28">
        <w:rPr>
          <w:rFonts w:ascii="Times New Roman" w:hAnsi="Times New Roman" w:cs="Times New Roman"/>
          <w:sz w:val="24"/>
          <w:szCs w:val="24"/>
        </w:rPr>
        <w:t>behaviour is</w:t>
      </w:r>
      <w:r w:rsidR="009221CB" w:rsidRPr="007C3E28">
        <w:rPr>
          <w:rFonts w:ascii="Times New Roman" w:hAnsi="Times New Roman" w:cs="Times New Roman"/>
          <w:sz w:val="24"/>
          <w:szCs w:val="24"/>
        </w:rPr>
        <w:t xml:space="preserve"> </w:t>
      </w:r>
      <w:r w:rsidR="005F18A8" w:rsidRPr="007C3E28">
        <w:rPr>
          <w:rFonts w:ascii="Times New Roman" w:hAnsi="Times New Roman" w:cs="Times New Roman"/>
          <w:sz w:val="24"/>
          <w:szCs w:val="24"/>
        </w:rPr>
        <w:t xml:space="preserve">associated </w:t>
      </w:r>
      <w:r w:rsidR="00603F56" w:rsidRPr="007C3E28">
        <w:rPr>
          <w:rFonts w:ascii="Times New Roman" w:hAnsi="Times New Roman" w:cs="Times New Roman"/>
          <w:sz w:val="24"/>
          <w:szCs w:val="24"/>
        </w:rPr>
        <w:t>with increased risk of poor health</w:t>
      </w:r>
      <w:r w:rsidR="00074535" w:rsidRPr="007C3E28">
        <w:rPr>
          <w:rFonts w:ascii="Times New Roman" w:hAnsi="Times New Roman" w:cs="Times New Roman"/>
          <w:sz w:val="24"/>
          <w:szCs w:val="24"/>
        </w:rPr>
        <w:t xml:space="preserve"> among youth</w:t>
      </w:r>
      <w:r w:rsidR="00603F56" w:rsidRPr="007C3E28">
        <w:rPr>
          <w:rFonts w:ascii="Times New Roman" w:hAnsi="Times New Roman" w:cs="Times New Roman"/>
          <w:sz w:val="24"/>
          <w:szCs w:val="24"/>
        </w:rPr>
        <w:t>, including adiposity (</w:t>
      </w:r>
      <w:r w:rsidR="009221CB" w:rsidRPr="007C3E28">
        <w:rPr>
          <w:rFonts w:ascii="Times New Roman" w:hAnsi="Times New Roman" w:cs="Times New Roman"/>
          <w:sz w:val="24"/>
          <w:szCs w:val="24"/>
        </w:rPr>
        <w:t xml:space="preserve">Marshall &amp; Ramirez, 2011; </w:t>
      </w:r>
      <w:r w:rsidR="00603F56" w:rsidRPr="007C3E28">
        <w:rPr>
          <w:rFonts w:ascii="Times New Roman" w:hAnsi="Times New Roman" w:cs="Times New Roman"/>
          <w:sz w:val="24"/>
          <w:szCs w:val="24"/>
        </w:rPr>
        <w:t>Saunders, Chaput, &amp; Tremblay, 2014)</w:t>
      </w:r>
      <w:r w:rsidR="004075D8">
        <w:rPr>
          <w:rFonts w:ascii="Times New Roman" w:hAnsi="Times New Roman" w:cs="Times New Roman"/>
          <w:sz w:val="24"/>
          <w:szCs w:val="24"/>
        </w:rPr>
        <w:t xml:space="preserve">; </w:t>
      </w:r>
      <w:r>
        <w:rPr>
          <w:rFonts w:ascii="Times New Roman" w:hAnsi="Times New Roman" w:cs="Times New Roman"/>
          <w:sz w:val="24"/>
          <w:szCs w:val="24"/>
        </w:rPr>
        <w:t>however, results depend on the nature of the study design and how sedentary behaviour is measured (Welk and Kim, 2016)</w:t>
      </w:r>
      <w:r w:rsidRPr="007C3E28">
        <w:rPr>
          <w:rFonts w:ascii="Times New Roman" w:hAnsi="Times New Roman" w:cs="Times New Roman"/>
          <w:sz w:val="24"/>
          <w:szCs w:val="24"/>
        </w:rPr>
        <w:t xml:space="preserve">. </w:t>
      </w:r>
      <w:r w:rsidRPr="008A143D">
        <w:rPr>
          <w:rFonts w:ascii="Times New Roman" w:hAnsi="Times New Roman" w:cs="Times New Roman"/>
          <w:sz w:val="24"/>
          <w:szCs w:val="24"/>
        </w:rPr>
        <w:t xml:space="preserve">Recent evidence </w:t>
      </w:r>
      <w:r>
        <w:rPr>
          <w:rFonts w:ascii="Times New Roman" w:hAnsi="Times New Roman" w:cs="Times New Roman"/>
          <w:sz w:val="24"/>
          <w:szCs w:val="24"/>
        </w:rPr>
        <w:t xml:space="preserve">also </w:t>
      </w:r>
      <w:r w:rsidRPr="008A143D">
        <w:rPr>
          <w:rFonts w:ascii="Times New Roman" w:hAnsi="Times New Roman" w:cs="Times New Roman"/>
          <w:sz w:val="24"/>
          <w:szCs w:val="24"/>
        </w:rPr>
        <w:t xml:space="preserve">suggests that the </w:t>
      </w:r>
      <w:r>
        <w:rPr>
          <w:rFonts w:ascii="Times New Roman" w:hAnsi="Times New Roman" w:cs="Times New Roman"/>
          <w:sz w:val="24"/>
          <w:szCs w:val="24"/>
        </w:rPr>
        <w:t>sedentary behaviour</w:t>
      </w:r>
      <w:r w:rsidRPr="008A143D">
        <w:rPr>
          <w:rFonts w:ascii="Times New Roman" w:hAnsi="Times New Roman" w:cs="Times New Roman"/>
          <w:sz w:val="24"/>
          <w:szCs w:val="24"/>
        </w:rPr>
        <w:t xml:space="preserve"> and adiposity </w:t>
      </w:r>
      <w:r>
        <w:rPr>
          <w:rFonts w:ascii="Times New Roman" w:hAnsi="Times New Roman" w:cs="Times New Roman"/>
          <w:sz w:val="24"/>
          <w:szCs w:val="24"/>
        </w:rPr>
        <w:t xml:space="preserve">relationship </w:t>
      </w:r>
      <w:r w:rsidRPr="008A143D">
        <w:rPr>
          <w:rFonts w:ascii="Times New Roman" w:hAnsi="Times New Roman" w:cs="Times New Roman"/>
          <w:sz w:val="24"/>
          <w:szCs w:val="24"/>
        </w:rPr>
        <w:t>is partly mediated by cardiorespiratory fitness (Santos</w:t>
      </w:r>
      <w:r>
        <w:rPr>
          <w:rFonts w:ascii="Times New Roman" w:hAnsi="Times New Roman" w:cs="Times New Roman"/>
          <w:sz w:val="24"/>
          <w:szCs w:val="24"/>
        </w:rPr>
        <w:t xml:space="preserve"> et al., 2018</w:t>
      </w:r>
      <w:r w:rsidRPr="008A143D">
        <w:rPr>
          <w:rFonts w:ascii="Times New Roman" w:hAnsi="Times New Roman" w:cs="Times New Roman"/>
          <w:sz w:val="24"/>
          <w:szCs w:val="24"/>
        </w:rPr>
        <w:t>).</w:t>
      </w:r>
      <w:r>
        <w:rPr>
          <w:rFonts w:ascii="Times New Roman" w:hAnsi="Times New Roman" w:cs="Times New Roman"/>
          <w:sz w:val="24"/>
          <w:szCs w:val="24"/>
        </w:rPr>
        <w:t xml:space="preserve"> Thus, the associations are more complex than previously thought. </w:t>
      </w:r>
    </w:p>
    <w:p w14:paraId="447E7FDF" w14:textId="77777777" w:rsidR="00865AE5" w:rsidRDefault="00865AE5" w:rsidP="004860D7">
      <w:pPr>
        <w:autoSpaceDE w:val="0"/>
        <w:autoSpaceDN w:val="0"/>
        <w:adjustRightInd w:val="0"/>
        <w:spacing w:after="0" w:line="480" w:lineRule="auto"/>
        <w:jc w:val="both"/>
        <w:rPr>
          <w:rFonts w:ascii="Times New Roman" w:hAnsi="Times New Roman" w:cs="Times New Roman"/>
          <w:sz w:val="24"/>
          <w:szCs w:val="24"/>
        </w:rPr>
      </w:pPr>
    </w:p>
    <w:p w14:paraId="6823ADB0" w14:textId="14FFC793" w:rsidR="00D10A2F" w:rsidRDefault="0003023A" w:rsidP="00865AE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Part of the challenge is due to the many different forms of sedentary behaviour. </w:t>
      </w:r>
      <w:r w:rsidR="00DD11B2" w:rsidRPr="007C3E28">
        <w:rPr>
          <w:rFonts w:ascii="Times New Roman" w:hAnsi="Times New Roman" w:cs="Times New Roman"/>
          <w:sz w:val="24"/>
          <w:szCs w:val="24"/>
        </w:rPr>
        <w:t xml:space="preserve">These include </w:t>
      </w:r>
      <w:r w:rsidR="005778FA" w:rsidRPr="007C3E28">
        <w:rPr>
          <w:rFonts w:ascii="Times New Roman" w:hAnsi="Times New Roman" w:cs="Times New Roman"/>
          <w:sz w:val="24"/>
          <w:szCs w:val="24"/>
        </w:rPr>
        <w:t xml:space="preserve">educational activities such as </w:t>
      </w:r>
      <w:r w:rsidR="007101F0" w:rsidRPr="007C3E28">
        <w:rPr>
          <w:rFonts w:ascii="Times New Roman" w:hAnsi="Times New Roman" w:cs="Times New Roman"/>
          <w:sz w:val="24"/>
          <w:szCs w:val="24"/>
        </w:rPr>
        <w:t>homework</w:t>
      </w:r>
      <w:r w:rsidR="005778FA" w:rsidRPr="007C3E28">
        <w:rPr>
          <w:rFonts w:ascii="Times New Roman" w:hAnsi="Times New Roman" w:cs="Times New Roman"/>
          <w:sz w:val="24"/>
          <w:szCs w:val="24"/>
        </w:rPr>
        <w:t xml:space="preserve">, </w:t>
      </w:r>
      <w:r w:rsidR="00CD6371" w:rsidRPr="007C3E28">
        <w:rPr>
          <w:rFonts w:ascii="Times New Roman" w:hAnsi="Times New Roman" w:cs="Times New Roman"/>
          <w:sz w:val="24"/>
          <w:szCs w:val="24"/>
        </w:rPr>
        <w:t>travelling passively (i.e., motorized transport)</w:t>
      </w:r>
      <w:r w:rsidR="005778FA" w:rsidRPr="007C3E28">
        <w:rPr>
          <w:rFonts w:ascii="Times New Roman" w:hAnsi="Times New Roman" w:cs="Times New Roman"/>
          <w:sz w:val="24"/>
          <w:szCs w:val="24"/>
        </w:rPr>
        <w:t>,</w:t>
      </w:r>
      <w:r w:rsidR="00CD6371" w:rsidRPr="007C3E28">
        <w:rPr>
          <w:rFonts w:ascii="Times New Roman" w:hAnsi="Times New Roman" w:cs="Times New Roman"/>
          <w:sz w:val="24"/>
          <w:szCs w:val="24"/>
        </w:rPr>
        <w:t xml:space="preserve"> seated hobbies (</w:t>
      </w:r>
      <w:r w:rsidR="00DD11B2" w:rsidRPr="007C3E28">
        <w:rPr>
          <w:rFonts w:ascii="Times New Roman" w:hAnsi="Times New Roman" w:cs="Times New Roman"/>
          <w:sz w:val="24"/>
          <w:szCs w:val="24"/>
        </w:rPr>
        <w:t>e.g.</w:t>
      </w:r>
      <w:r w:rsidR="00CD6371" w:rsidRPr="007C3E28">
        <w:rPr>
          <w:rFonts w:ascii="Times New Roman" w:hAnsi="Times New Roman" w:cs="Times New Roman"/>
          <w:sz w:val="24"/>
          <w:szCs w:val="24"/>
        </w:rPr>
        <w:t xml:space="preserve">, </w:t>
      </w:r>
      <w:r w:rsidR="005800FB" w:rsidRPr="007C3E28">
        <w:rPr>
          <w:rFonts w:ascii="Times New Roman" w:hAnsi="Times New Roman" w:cs="Times New Roman"/>
          <w:sz w:val="24"/>
          <w:szCs w:val="24"/>
        </w:rPr>
        <w:t>reading and talking</w:t>
      </w:r>
      <w:r w:rsidR="00CD6371" w:rsidRPr="007C3E28">
        <w:rPr>
          <w:rFonts w:ascii="Times New Roman" w:hAnsi="Times New Roman" w:cs="Times New Roman"/>
          <w:sz w:val="24"/>
          <w:szCs w:val="24"/>
        </w:rPr>
        <w:t xml:space="preserve"> with friends)</w:t>
      </w:r>
      <w:r w:rsidR="0043496D" w:rsidRPr="007C3E28">
        <w:rPr>
          <w:rFonts w:ascii="Times New Roman" w:hAnsi="Times New Roman" w:cs="Times New Roman"/>
          <w:sz w:val="24"/>
          <w:szCs w:val="24"/>
        </w:rPr>
        <w:t>,</w:t>
      </w:r>
      <w:r w:rsidR="00CD6371" w:rsidRPr="007C3E28">
        <w:rPr>
          <w:rFonts w:ascii="Times New Roman" w:hAnsi="Times New Roman" w:cs="Times New Roman"/>
          <w:sz w:val="24"/>
          <w:szCs w:val="24"/>
        </w:rPr>
        <w:t xml:space="preserve"> and screen time behaviours </w:t>
      </w:r>
      <w:r w:rsidR="00A83C9E" w:rsidRPr="007C3E28">
        <w:rPr>
          <w:rFonts w:ascii="Times New Roman" w:hAnsi="Times New Roman" w:cs="Times New Roman"/>
          <w:sz w:val="24"/>
          <w:szCs w:val="24"/>
        </w:rPr>
        <w:t>(e.g</w:t>
      </w:r>
      <w:r w:rsidR="004E3D20" w:rsidRPr="007C3E28">
        <w:rPr>
          <w:rFonts w:ascii="Times New Roman" w:hAnsi="Times New Roman" w:cs="Times New Roman"/>
          <w:sz w:val="24"/>
          <w:szCs w:val="24"/>
        </w:rPr>
        <w:t>.</w:t>
      </w:r>
      <w:r w:rsidR="00A83C9E" w:rsidRPr="007C3E28">
        <w:rPr>
          <w:rFonts w:ascii="Times New Roman" w:hAnsi="Times New Roman" w:cs="Times New Roman"/>
          <w:sz w:val="24"/>
          <w:szCs w:val="24"/>
        </w:rPr>
        <w:t>, TV viewing</w:t>
      </w:r>
      <w:r w:rsidR="00876C21" w:rsidRPr="007C3E28">
        <w:rPr>
          <w:rFonts w:ascii="Times New Roman" w:hAnsi="Times New Roman" w:cs="Times New Roman"/>
          <w:sz w:val="24"/>
          <w:szCs w:val="24"/>
        </w:rPr>
        <w:t>, video games, etc.</w:t>
      </w:r>
      <w:r w:rsidR="005778FA" w:rsidRPr="007C3E28">
        <w:rPr>
          <w:rFonts w:ascii="Times New Roman" w:hAnsi="Times New Roman" w:cs="Times New Roman"/>
          <w:sz w:val="24"/>
          <w:szCs w:val="24"/>
        </w:rPr>
        <w:t>)</w:t>
      </w:r>
      <w:r w:rsidR="00876C21" w:rsidRPr="007C3E28">
        <w:rPr>
          <w:rFonts w:ascii="Times New Roman" w:hAnsi="Times New Roman" w:cs="Times New Roman"/>
          <w:sz w:val="24"/>
          <w:szCs w:val="24"/>
        </w:rPr>
        <w:t xml:space="preserve">, </w:t>
      </w:r>
      <w:r w:rsidR="00440F4B" w:rsidRPr="007C3E28">
        <w:rPr>
          <w:rFonts w:ascii="Times New Roman" w:hAnsi="Times New Roman" w:cs="Times New Roman"/>
          <w:sz w:val="24"/>
          <w:szCs w:val="24"/>
        </w:rPr>
        <w:t xml:space="preserve">with screen time behaviours </w:t>
      </w:r>
      <w:r w:rsidR="00876C21" w:rsidRPr="007C3E28">
        <w:rPr>
          <w:rFonts w:ascii="Times New Roman" w:hAnsi="Times New Roman" w:cs="Times New Roman"/>
          <w:sz w:val="24"/>
          <w:szCs w:val="24"/>
        </w:rPr>
        <w:t>being the most common form of leisure-time sedentary behaviours among youth</w:t>
      </w:r>
      <w:r w:rsidR="005778FA" w:rsidRPr="007C3E28">
        <w:rPr>
          <w:rFonts w:ascii="Times New Roman" w:hAnsi="Times New Roman" w:cs="Times New Roman"/>
          <w:sz w:val="24"/>
          <w:szCs w:val="24"/>
        </w:rPr>
        <w:t xml:space="preserve"> </w:t>
      </w:r>
      <w:r w:rsidR="00CD6371" w:rsidRPr="007C3E28">
        <w:rPr>
          <w:rFonts w:ascii="Times New Roman" w:hAnsi="Times New Roman" w:cs="Times New Roman"/>
          <w:sz w:val="24"/>
          <w:szCs w:val="24"/>
        </w:rPr>
        <w:t>(</w:t>
      </w:r>
      <w:r w:rsidR="005C377A" w:rsidRPr="007C3E28">
        <w:rPr>
          <w:rFonts w:ascii="Times New Roman" w:hAnsi="Times New Roman" w:cs="Times New Roman"/>
          <w:sz w:val="24"/>
          <w:szCs w:val="24"/>
        </w:rPr>
        <w:t xml:space="preserve">Biddle, Marshall, Gorely &amp; Cameron, </w:t>
      </w:r>
      <w:r w:rsidR="007101F0" w:rsidRPr="007C3E28">
        <w:rPr>
          <w:rFonts w:ascii="Times New Roman" w:hAnsi="Times New Roman" w:cs="Times New Roman"/>
          <w:sz w:val="24"/>
          <w:szCs w:val="24"/>
        </w:rPr>
        <w:t>2009</w:t>
      </w:r>
      <w:r w:rsidR="00876C21" w:rsidRPr="007C3E28">
        <w:rPr>
          <w:rFonts w:ascii="Times New Roman" w:hAnsi="Times New Roman" w:cs="Times New Roman"/>
          <w:sz w:val="24"/>
          <w:szCs w:val="24"/>
        </w:rPr>
        <w:t xml:space="preserve">; </w:t>
      </w:r>
      <w:r w:rsidR="00D11BDB" w:rsidRPr="007C3E28">
        <w:rPr>
          <w:rFonts w:ascii="Times New Roman" w:hAnsi="Times New Roman" w:cs="Times New Roman"/>
          <w:sz w:val="24"/>
          <w:szCs w:val="24"/>
        </w:rPr>
        <w:t xml:space="preserve">Kenney &amp; Gortmaker, 2017). </w:t>
      </w:r>
      <w:r>
        <w:rPr>
          <w:rFonts w:ascii="Times New Roman" w:hAnsi="Times New Roman" w:cs="Times New Roman"/>
          <w:sz w:val="24"/>
          <w:szCs w:val="24"/>
        </w:rPr>
        <w:t xml:space="preserve">Prominent reviews have highlighted the high overall prevalence of </w:t>
      </w:r>
      <w:r w:rsidR="00EC4419" w:rsidRPr="007C3E28">
        <w:rPr>
          <w:rFonts w:ascii="Times New Roman" w:hAnsi="Times New Roman" w:cs="Times New Roman"/>
          <w:sz w:val="24"/>
          <w:szCs w:val="24"/>
        </w:rPr>
        <w:t>sedentary behaviours</w:t>
      </w:r>
      <w:r w:rsidR="00EC4419">
        <w:rPr>
          <w:rFonts w:ascii="Times New Roman" w:hAnsi="Times New Roman" w:cs="Times New Roman"/>
          <w:sz w:val="24"/>
          <w:szCs w:val="24"/>
        </w:rPr>
        <w:t xml:space="preserve">, </w:t>
      </w:r>
      <w:r w:rsidR="00EC4419" w:rsidRPr="007C3E28">
        <w:rPr>
          <w:rFonts w:ascii="Times New Roman" w:hAnsi="Times New Roman" w:cs="Times New Roman"/>
          <w:sz w:val="24"/>
          <w:szCs w:val="24"/>
        </w:rPr>
        <w:t xml:space="preserve">especially during leisure-time (Arundell, Fletcher, Salmon, Veitch &amp; Hinkley, 2016), </w:t>
      </w:r>
      <w:r>
        <w:rPr>
          <w:rFonts w:ascii="Times New Roman" w:hAnsi="Times New Roman" w:cs="Times New Roman"/>
          <w:sz w:val="24"/>
          <w:szCs w:val="24"/>
        </w:rPr>
        <w:t xml:space="preserve">but less is known about the breakdown of the different types of sedentary behaviour. </w:t>
      </w:r>
      <w:r w:rsidR="00EC4419">
        <w:rPr>
          <w:rFonts w:ascii="Times New Roman" w:hAnsi="Times New Roman" w:cs="Times New Roman"/>
          <w:sz w:val="24"/>
          <w:szCs w:val="24"/>
        </w:rPr>
        <w:t xml:space="preserve">   </w:t>
      </w:r>
    </w:p>
    <w:p w14:paraId="45342075" w14:textId="77777777" w:rsidR="00D10A2F" w:rsidRDefault="00D10A2F" w:rsidP="00865AE5">
      <w:pPr>
        <w:autoSpaceDE w:val="0"/>
        <w:autoSpaceDN w:val="0"/>
        <w:adjustRightInd w:val="0"/>
        <w:spacing w:after="0" w:line="480" w:lineRule="auto"/>
        <w:jc w:val="both"/>
        <w:rPr>
          <w:rFonts w:ascii="Times New Roman" w:hAnsi="Times New Roman" w:cs="Times New Roman"/>
          <w:sz w:val="24"/>
          <w:szCs w:val="24"/>
        </w:rPr>
      </w:pPr>
    </w:p>
    <w:p w14:paraId="73536E53" w14:textId="4BFC15AD" w:rsidR="00217165" w:rsidRPr="007C3E28" w:rsidRDefault="00A83C9E" w:rsidP="00865AE5">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In the UK</w:t>
      </w:r>
      <w:r w:rsidR="006D652E" w:rsidRPr="007C3E28">
        <w:rPr>
          <w:rFonts w:ascii="Times New Roman" w:hAnsi="Times New Roman" w:cs="Times New Roman"/>
          <w:sz w:val="24"/>
          <w:szCs w:val="24"/>
        </w:rPr>
        <w:t>,</w:t>
      </w:r>
      <w:r w:rsidRPr="007C3E28">
        <w:rPr>
          <w:rFonts w:ascii="Times New Roman" w:hAnsi="Times New Roman" w:cs="Times New Roman"/>
          <w:sz w:val="24"/>
          <w:szCs w:val="24"/>
        </w:rPr>
        <w:t xml:space="preserve"> </w:t>
      </w:r>
      <w:r w:rsidR="000E28CD">
        <w:rPr>
          <w:rFonts w:ascii="Times New Roman" w:hAnsi="Times New Roman" w:cs="Times New Roman"/>
          <w:sz w:val="24"/>
          <w:szCs w:val="24"/>
        </w:rPr>
        <w:t>many</w:t>
      </w:r>
      <w:r w:rsidR="003B6106" w:rsidRPr="007C3E28">
        <w:rPr>
          <w:rFonts w:ascii="Times New Roman" w:hAnsi="Times New Roman" w:cs="Times New Roman"/>
          <w:sz w:val="24"/>
          <w:szCs w:val="24"/>
        </w:rPr>
        <w:t xml:space="preserve"> </w:t>
      </w:r>
      <w:r w:rsidR="00876C21" w:rsidRPr="007C3E28">
        <w:rPr>
          <w:rFonts w:ascii="Times New Roman" w:hAnsi="Times New Roman" w:cs="Times New Roman"/>
          <w:sz w:val="24"/>
          <w:szCs w:val="24"/>
        </w:rPr>
        <w:t>youth</w:t>
      </w:r>
      <w:r w:rsidR="001C43B5">
        <w:rPr>
          <w:rFonts w:ascii="Times New Roman" w:hAnsi="Times New Roman" w:cs="Times New Roman"/>
          <w:sz w:val="24"/>
          <w:szCs w:val="24"/>
        </w:rPr>
        <w:t>s</w:t>
      </w:r>
      <w:r w:rsidR="006C4A08" w:rsidRPr="007C3E28">
        <w:rPr>
          <w:rFonts w:ascii="Times New Roman" w:hAnsi="Times New Roman" w:cs="Times New Roman"/>
          <w:sz w:val="24"/>
          <w:szCs w:val="24"/>
        </w:rPr>
        <w:t xml:space="preserve"> </w:t>
      </w:r>
      <w:r w:rsidR="003B6106" w:rsidRPr="007C3E28">
        <w:rPr>
          <w:rFonts w:ascii="Times New Roman" w:hAnsi="Times New Roman" w:cs="Times New Roman"/>
          <w:sz w:val="24"/>
          <w:szCs w:val="24"/>
        </w:rPr>
        <w:t>spend more than 2 hours per day engag</w:t>
      </w:r>
      <w:r w:rsidR="00955D78" w:rsidRPr="007C3E28">
        <w:rPr>
          <w:rFonts w:ascii="Times New Roman" w:hAnsi="Times New Roman" w:cs="Times New Roman"/>
          <w:sz w:val="24"/>
          <w:szCs w:val="24"/>
        </w:rPr>
        <w:t>ed</w:t>
      </w:r>
      <w:r w:rsidR="003B6106" w:rsidRPr="007C3E28">
        <w:rPr>
          <w:rFonts w:ascii="Times New Roman" w:hAnsi="Times New Roman" w:cs="Times New Roman"/>
          <w:sz w:val="24"/>
          <w:szCs w:val="24"/>
        </w:rPr>
        <w:t xml:space="preserve"> in screen </w:t>
      </w:r>
      <w:r w:rsidR="00C575D8" w:rsidRPr="007C3E28">
        <w:rPr>
          <w:rFonts w:ascii="Times New Roman" w:hAnsi="Times New Roman" w:cs="Times New Roman"/>
          <w:sz w:val="24"/>
          <w:szCs w:val="24"/>
        </w:rPr>
        <w:t xml:space="preserve">time </w:t>
      </w:r>
      <w:r w:rsidR="003B6106" w:rsidRPr="007C3E28">
        <w:rPr>
          <w:rFonts w:ascii="Times New Roman" w:hAnsi="Times New Roman" w:cs="Times New Roman"/>
          <w:sz w:val="24"/>
          <w:szCs w:val="24"/>
        </w:rPr>
        <w:t xml:space="preserve">behaviours </w:t>
      </w:r>
      <w:r w:rsidRPr="007C3E28">
        <w:rPr>
          <w:rFonts w:ascii="Times New Roman" w:hAnsi="Times New Roman" w:cs="Times New Roman"/>
          <w:sz w:val="24"/>
          <w:szCs w:val="24"/>
        </w:rPr>
        <w:t>(Coombs &amp; Stamatakis, 2015; Sandercock, Ogunleye &amp; Voss, 2012)</w:t>
      </w:r>
      <w:r w:rsidR="003B6106" w:rsidRPr="007C3E28">
        <w:rPr>
          <w:rFonts w:ascii="Times New Roman" w:hAnsi="Times New Roman" w:cs="Times New Roman"/>
          <w:sz w:val="24"/>
          <w:szCs w:val="24"/>
        </w:rPr>
        <w:t xml:space="preserve">. </w:t>
      </w:r>
      <w:r w:rsidR="00E064E0" w:rsidRPr="007C3E28">
        <w:rPr>
          <w:rFonts w:ascii="Times New Roman" w:hAnsi="Times New Roman" w:cs="Times New Roman"/>
          <w:sz w:val="24"/>
          <w:szCs w:val="24"/>
        </w:rPr>
        <w:t>While current evidence suggests that sedentary time increases with age (Janssen et al.</w:t>
      </w:r>
      <w:r w:rsidR="00CD54C0" w:rsidRPr="007C3E28">
        <w:rPr>
          <w:rFonts w:ascii="Times New Roman" w:hAnsi="Times New Roman" w:cs="Times New Roman"/>
          <w:sz w:val="24"/>
          <w:szCs w:val="24"/>
        </w:rPr>
        <w:t xml:space="preserve">, </w:t>
      </w:r>
      <w:r w:rsidR="00E064E0" w:rsidRPr="007C3E28">
        <w:rPr>
          <w:rFonts w:ascii="Times New Roman" w:hAnsi="Times New Roman" w:cs="Times New Roman"/>
          <w:sz w:val="24"/>
          <w:szCs w:val="24"/>
        </w:rPr>
        <w:t>2016; Ruiz et al.</w:t>
      </w:r>
      <w:r w:rsidR="00CD54C0" w:rsidRPr="007C3E28">
        <w:rPr>
          <w:rFonts w:ascii="Times New Roman" w:hAnsi="Times New Roman" w:cs="Times New Roman"/>
          <w:sz w:val="24"/>
          <w:szCs w:val="24"/>
        </w:rPr>
        <w:t>,</w:t>
      </w:r>
      <w:r w:rsidR="00E064E0" w:rsidRPr="007C3E28">
        <w:rPr>
          <w:rFonts w:ascii="Times New Roman" w:hAnsi="Times New Roman" w:cs="Times New Roman"/>
          <w:sz w:val="24"/>
          <w:szCs w:val="24"/>
        </w:rPr>
        <w:t xml:space="preserve"> 2011</w:t>
      </w:r>
      <w:r w:rsidR="00450FCA">
        <w:rPr>
          <w:rFonts w:ascii="Times New Roman" w:hAnsi="Times New Roman" w:cs="Times New Roman"/>
          <w:sz w:val="24"/>
          <w:szCs w:val="24"/>
        </w:rPr>
        <w:t>;</w:t>
      </w:r>
      <w:r w:rsidR="00450FCA" w:rsidRPr="00450FCA">
        <w:t xml:space="preserve"> </w:t>
      </w:r>
      <w:r w:rsidR="00450FCA" w:rsidRPr="00450FCA">
        <w:rPr>
          <w:rFonts w:ascii="Times New Roman" w:hAnsi="Times New Roman" w:cs="Times New Roman"/>
          <w:sz w:val="24"/>
          <w:szCs w:val="24"/>
        </w:rPr>
        <w:t>Santos</w:t>
      </w:r>
      <w:r w:rsidR="00450FCA">
        <w:rPr>
          <w:rFonts w:ascii="Times New Roman" w:hAnsi="Times New Roman" w:cs="Times New Roman"/>
          <w:sz w:val="24"/>
          <w:szCs w:val="24"/>
        </w:rPr>
        <w:t xml:space="preserve"> et al., 2018</w:t>
      </w:r>
      <w:r w:rsidR="00E064E0" w:rsidRPr="007C3E28">
        <w:rPr>
          <w:rFonts w:ascii="Times New Roman" w:hAnsi="Times New Roman" w:cs="Times New Roman"/>
          <w:sz w:val="24"/>
          <w:szCs w:val="24"/>
        </w:rPr>
        <w:t xml:space="preserve">), it is unknown </w:t>
      </w:r>
      <w:r w:rsidR="00C575D8" w:rsidRPr="007C3E28">
        <w:rPr>
          <w:rFonts w:ascii="Times New Roman" w:hAnsi="Times New Roman" w:cs="Times New Roman"/>
          <w:sz w:val="24"/>
          <w:szCs w:val="24"/>
        </w:rPr>
        <w:t xml:space="preserve">whether these </w:t>
      </w:r>
      <w:r w:rsidR="00076C2C" w:rsidRPr="007C3E28">
        <w:rPr>
          <w:rFonts w:ascii="Times New Roman" w:hAnsi="Times New Roman" w:cs="Times New Roman"/>
          <w:sz w:val="24"/>
          <w:szCs w:val="24"/>
        </w:rPr>
        <w:t>age-related</w:t>
      </w:r>
      <w:r w:rsidR="004E58C8" w:rsidRPr="007C3E28">
        <w:rPr>
          <w:rFonts w:ascii="Times New Roman" w:hAnsi="Times New Roman" w:cs="Times New Roman"/>
          <w:sz w:val="24"/>
          <w:szCs w:val="24"/>
        </w:rPr>
        <w:t xml:space="preserve"> </w:t>
      </w:r>
      <w:r w:rsidR="00C575D8" w:rsidRPr="007C3E28">
        <w:rPr>
          <w:rFonts w:ascii="Times New Roman" w:hAnsi="Times New Roman" w:cs="Times New Roman"/>
          <w:sz w:val="24"/>
          <w:szCs w:val="24"/>
        </w:rPr>
        <w:t xml:space="preserve">differences are reflected in </w:t>
      </w:r>
      <w:r w:rsidR="00ED3278" w:rsidRPr="007C3E28">
        <w:rPr>
          <w:rFonts w:ascii="Times New Roman" w:hAnsi="Times New Roman" w:cs="Times New Roman"/>
          <w:sz w:val="24"/>
          <w:szCs w:val="24"/>
        </w:rPr>
        <w:t xml:space="preserve">specific </w:t>
      </w:r>
      <w:r w:rsidR="00C575D8" w:rsidRPr="007C3E28">
        <w:rPr>
          <w:rFonts w:ascii="Times New Roman" w:hAnsi="Times New Roman" w:cs="Times New Roman"/>
          <w:sz w:val="24"/>
          <w:szCs w:val="24"/>
        </w:rPr>
        <w:t>screen time behaviours</w:t>
      </w:r>
      <w:r w:rsidR="00076C2C" w:rsidRPr="007C3E28">
        <w:rPr>
          <w:rFonts w:ascii="Times New Roman" w:hAnsi="Times New Roman" w:cs="Times New Roman"/>
          <w:sz w:val="24"/>
          <w:szCs w:val="24"/>
        </w:rPr>
        <w:t xml:space="preserve"> among UK youth. Moreover, to date, very few </w:t>
      </w:r>
      <w:r w:rsidR="00217165" w:rsidRPr="007C3E28">
        <w:rPr>
          <w:rFonts w:ascii="Times New Roman" w:hAnsi="Times New Roman" w:cs="Times New Roman"/>
          <w:sz w:val="24"/>
          <w:szCs w:val="24"/>
        </w:rPr>
        <w:t xml:space="preserve">UK </w:t>
      </w:r>
      <w:r w:rsidR="00076C2C" w:rsidRPr="007C3E28">
        <w:rPr>
          <w:rFonts w:ascii="Times New Roman" w:hAnsi="Times New Roman" w:cs="Times New Roman"/>
          <w:sz w:val="24"/>
          <w:szCs w:val="24"/>
        </w:rPr>
        <w:t xml:space="preserve">studies have </w:t>
      </w:r>
      <w:r w:rsidR="006C63DB">
        <w:rPr>
          <w:rFonts w:ascii="Times New Roman" w:hAnsi="Times New Roman" w:cs="Times New Roman"/>
          <w:sz w:val="24"/>
          <w:szCs w:val="24"/>
        </w:rPr>
        <w:t xml:space="preserve">used self-reported measures </w:t>
      </w:r>
      <w:r w:rsidR="003C458B">
        <w:rPr>
          <w:rFonts w:ascii="Times New Roman" w:hAnsi="Times New Roman" w:cs="Times New Roman"/>
          <w:sz w:val="24"/>
          <w:szCs w:val="24"/>
        </w:rPr>
        <w:t xml:space="preserve">alongside </w:t>
      </w:r>
      <w:r w:rsidR="00A50F6B">
        <w:rPr>
          <w:rFonts w:ascii="Times New Roman" w:hAnsi="Times New Roman" w:cs="Times New Roman"/>
          <w:sz w:val="24"/>
          <w:szCs w:val="24"/>
        </w:rPr>
        <w:t>device-based</w:t>
      </w:r>
      <w:r w:rsidR="003C458B">
        <w:rPr>
          <w:rFonts w:ascii="Times New Roman" w:hAnsi="Times New Roman" w:cs="Times New Roman"/>
          <w:sz w:val="24"/>
          <w:szCs w:val="24"/>
        </w:rPr>
        <w:t xml:space="preserve"> measures </w:t>
      </w:r>
      <w:r w:rsidR="00076C2C" w:rsidRPr="007C3E28">
        <w:rPr>
          <w:rFonts w:ascii="Times New Roman" w:hAnsi="Times New Roman" w:cs="Times New Roman"/>
          <w:sz w:val="24"/>
          <w:szCs w:val="24"/>
        </w:rPr>
        <w:t xml:space="preserve">to provide </w:t>
      </w:r>
      <w:r w:rsidR="00217165" w:rsidRPr="007C3E28">
        <w:rPr>
          <w:rFonts w:ascii="Times New Roman" w:hAnsi="Times New Roman" w:cs="Times New Roman"/>
          <w:sz w:val="24"/>
          <w:szCs w:val="24"/>
        </w:rPr>
        <w:t>contextual understanding of</w:t>
      </w:r>
      <w:r w:rsidR="00076C2C" w:rsidRPr="007C3E28">
        <w:rPr>
          <w:rFonts w:ascii="Times New Roman" w:hAnsi="Times New Roman" w:cs="Times New Roman"/>
          <w:sz w:val="24"/>
          <w:szCs w:val="24"/>
        </w:rPr>
        <w:t xml:space="preserve"> </w:t>
      </w:r>
      <w:r w:rsidR="000E6537" w:rsidRPr="007C3E28">
        <w:rPr>
          <w:rFonts w:ascii="Times New Roman" w:hAnsi="Times New Roman" w:cs="Times New Roman"/>
          <w:sz w:val="24"/>
          <w:szCs w:val="24"/>
        </w:rPr>
        <w:t xml:space="preserve">a range of </w:t>
      </w:r>
      <w:r w:rsidR="00076C2C" w:rsidRPr="007C3E28">
        <w:rPr>
          <w:rFonts w:ascii="Times New Roman" w:hAnsi="Times New Roman" w:cs="Times New Roman"/>
          <w:sz w:val="24"/>
          <w:szCs w:val="24"/>
        </w:rPr>
        <w:t>youth sedentary behaviour</w:t>
      </w:r>
      <w:r w:rsidR="000E6537" w:rsidRPr="007C3E28">
        <w:rPr>
          <w:rFonts w:ascii="Times New Roman" w:hAnsi="Times New Roman" w:cs="Times New Roman"/>
          <w:sz w:val="24"/>
          <w:szCs w:val="24"/>
        </w:rPr>
        <w:t>s</w:t>
      </w:r>
      <w:r w:rsidR="0015038D" w:rsidRPr="007C3E28">
        <w:rPr>
          <w:rFonts w:ascii="Times New Roman" w:hAnsi="Times New Roman" w:cs="Times New Roman"/>
          <w:sz w:val="24"/>
          <w:szCs w:val="24"/>
        </w:rPr>
        <w:t xml:space="preserve"> (Coomb</w:t>
      </w:r>
      <w:r w:rsidR="004F6F67" w:rsidRPr="007C3E28">
        <w:rPr>
          <w:rFonts w:ascii="Times New Roman" w:hAnsi="Times New Roman" w:cs="Times New Roman"/>
          <w:sz w:val="24"/>
          <w:szCs w:val="24"/>
        </w:rPr>
        <w:t xml:space="preserve">s &amp; Stamatakis, 2015). </w:t>
      </w:r>
      <w:r w:rsidR="0015038D" w:rsidRPr="007C3E28">
        <w:rPr>
          <w:rFonts w:ascii="Times New Roman" w:hAnsi="Times New Roman" w:cs="Times New Roman"/>
          <w:sz w:val="24"/>
          <w:szCs w:val="24"/>
        </w:rPr>
        <w:t>T</w:t>
      </w:r>
      <w:r w:rsidR="00DE2111" w:rsidRPr="007C3E28">
        <w:rPr>
          <w:rFonts w:ascii="Times New Roman" w:hAnsi="Times New Roman" w:cs="Times New Roman"/>
          <w:sz w:val="24"/>
          <w:szCs w:val="24"/>
        </w:rPr>
        <w:t xml:space="preserve">he use of parallel measures of sedentary behaviour and investigation of these </w:t>
      </w:r>
      <w:r w:rsidR="0015038D" w:rsidRPr="007C3E28">
        <w:rPr>
          <w:rFonts w:ascii="Times New Roman" w:hAnsi="Times New Roman" w:cs="Times New Roman"/>
          <w:sz w:val="24"/>
          <w:szCs w:val="24"/>
        </w:rPr>
        <w:t xml:space="preserve">sedentary </w:t>
      </w:r>
      <w:r w:rsidR="00DE2111" w:rsidRPr="007C3E28">
        <w:rPr>
          <w:rFonts w:ascii="Times New Roman" w:hAnsi="Times New Roman" w:cs="Times New Roman"/>
          <w:sz w:val="24"/>
          <w:szCs w:val="24"/>
        </w:rPr>
        <w:t xml:space="preserve">behaviours across age groups can </w:t>
      </w:r>
      <w:r w:rsidR="00217165" w:rsidRPr="007C3E28">
        <w:rPr>
          <w:rFonts w:ascii="Times New Roman" w:hAnsi="Times New Roman" w:cs="Times New Roman"/>
          <w:sz w:val="24"/>
          <w:szCs w:val="24"/>
        </w:rPr>
        <w:t xml:space="preserve">highlight specific sedentary behaviours during youth that may benefit from </w:t>
      </w:r>
      <w:r w:rsidR="00ED3278" w:rsidRPr="007C3E28">
        <w:rPr>
          <w:rFonts w:ascii="Times New Roman" w:hAnsi="Times New Roman" w:cs="Times New Roman"/>
          <w:sz w:val="24"/>
          <w:szCs w:val="24"/>
        </w:rPr>
        <w:t>age-</w:t>
      </w:r>
      <w:r w:rsidR="00217165" w:rsidRPr="007C3E28">
        <w:rPr>
          <w:rFonts w:ascii="Times New Roman" w:hAnsi="Times New Roman" w:cs="Times New Roman"/>
          <w:sz w:val="24"/>
          <w:szCs w:val="24"/>
        </w:rPr>
        <w:t>targeted intervention</w:t>
      </w:r>
      <w:r w:rsidR="00ED3278" w:rsidRPr="007C3E28">
        <w:rPr>
          <w:rFonts w:ascii="Times New Roman" w:hAnsi="Times New Roman" w:cs="Times New Roman"/>
          <w:sz w:val="24"/>
          <w:szCs w:val="24"/>
        </w:rPr>
        <w:t>s</w:t>
      </w:r>
      <w:r w:rsidR="00217165" w:rsidRPr="007C3E28">
        <w:rPr>
          <w:rFonts w:ascii="Times New Roman" w:hAnsi="Times New Roman" w:cs="Times New Roman"/>
          <w:sz w:val="24"/>
          <w:szCs w:val="24"/>
        </w:rPr>
        <w:t xml:space="preserve">. </w:t>
      </w:r>
    </w:p>
    <w:p w14:paraId="2C615A82" w14:textId="77777777" w:rsidR="00217165" w:rsidRPr="007C3E28" w:rsidRDefault="00217165" w:rsidP="004860D7">
      <w:pPr>
        <w:autoSpaceDE w:val="0"/>
        <w:autoSpaceDN w:val="0"/>
        <w:adjustRightInd w:val="0"/>
        <w:spacing w:after="0" w:line="480" w:lineRule="auto"/>
        <w:jc w:val="both"/>
        <w:rPr>
          <w:rFonts w:ascii="Times New Roman" w:hAnsi="Times New Roman" w:cs="Times New Roman"/>
          <w:sz w:val="24"/>
          <w:szCs w:val="24"/>
        </w:rPr>
      </w:pPr>
    </w:p>
    <w:p w14:paraId="008D3C43" w14:textId="12B464BF" w:rsidR="007A049C" w:rsidRPr="007C3E28" w:rsidRDefault="00DD11B2" w:rsidP="004860D7">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A</w:t>
      </w:r>
      <w:r w:rsidR="0015038D" w:rsidRPr="007C3E28">
        <w:rPr>
          <w:rFonts w:ascii="Times New Roman" w:hAnsi="Times New Roman" w:cs="Times New Roman"/>
          <w:sz w:val="24"/>
          <w:szCs w:val="24"/>
        </w:rPr>
        <w:t>lthough a</w:t>
      </w:r>
      <w:r w:rsidR="003A0A3D" w:rsidRPr="007C3E28">
        <w:rPr>
          <w:rFonts w:ascii="Times New Roman" w:hAnsi="Times New Roman" w:cs="Times New Roman"/>
          <w:sz w:val="24"/>
          <w:szCs w:val="24"/>
        </w:rPr>
        <w:t xml:space="preserve"> positive</w:t>
      </w:r>
      <w:r w:rsidRPr="007C3E28">
        <w:rPr>
          <w:rFonts w:ascii="Times New Roman" w:hAnsi="Times New Roman" w:cs="Times New Roman"/>
          <w:sz w:val="24"/>
          <w:szCs w:val="24"/>
        </w:rPr>
        <w:t xml:space="preserve"> association between overall </w:t>
      </w:r>
      <w:r w:rsidR="00AF4D02" w:rsidRPr="007C3E28">
        <w:rPr>
          <w:rFonts w:ascii="Times New Roman" w:hAnsi="Times New Roman" w:cs="Times New Roman"/>
          <w:sz w:val="24"/>
          <w:szCs w:val="24"/>
        </w:rPr>
        <w:t xml:space="preserve">screen time </w:t>
      </w:r>
      <w:r w:rsidRPr="007C3E28">
        <w:rPr>
          <w:rFonts w:ascii="Times New Roman" w:hAnsi="Times New Roman" w:cs="Times New Roman"/>
          <w:sz w:val="24"/>
          <w:szCs w:val="24"/>
        </w:rPr>
        <w:t xml:space="preserve">and </w:t>
      </w:r>
      <w:r w:rsidR="00AF4D02" w:rsidRPr="007C3E28">
        <w:rPr>
          <w:rFonts w:ascii="Times New Roman" w:hAnsi="Times New Roman" w:cs="Times New Roman"/>
          <w:sz w:val="24"/>
          <w:szCs w:val="24"/>
        </w:rPr>
        <w:t>youth adiposity</w:t>
      </w:r>
      <w:r w:rsidR="00575E72" w:rsidRPr="007C3E28">
        <w:rPr>
          <w:rFonts w:ascii="Times New Roman" w:hAnsi="Times New Roman" w:cs="Times New Roman"/>
          <w:sz w:val="24"/>
          <w:szCs w:val="24"/>
        </w:rPr>
        <w:t xml:space="preserve"> </w:t>
      </w:r>
      <w:r w:rsidRPr="007C3E28">
        <w:rPr>
          <w:rFonts w:ascii="Times New Roman" w:hAnsi="Times New Roman" w:cs="Times New Roman"/>
          <w:sz w:val="24"/>
          <w:szCs w:val="24"/>
        </w:rPr>
        <w:t xml:space="preserve">has been shown </w:t>
      </w:r>
      <w:r w:rsidR="00575E72" w:rsidRPr="007C3E28">
        <w:rPr>
          <w:rFonts w:ascii="Times New Roman" w:hAnsi="Times New Roman" w:cs="Times New Roman"/>
          <w:sz w:val="24"/>
          <w:szCs w:val="24"/>
        </w:rPr>
        <w:t>(</w:t>
      </w:r>
      <w:r w:rsidR="00554D2F" w:rsidRPr="007C3E28">
        <w:rPr>
          <w:rFonts w:ascii="Times New Roman" w:hAnsi="Times New Roman" w:cs="Times New Roman"/>
          <w:sz w:val="24"/>
          <w:szCs w:val="24"/>
        </w:rPr>
        <w:t>Bai et al.</w:t>
      </w:r>
      <w:r w:rsidR="00CD54C0" w:rsidRPr="007C3E28">
        <w:rPr>
          <w:rFonts w:ascii="Times New Roman" w:hAnsi="Times New Roman" w:cs="Times New Roman"/>
          <w:sz w:val="24"/>
          <w:szCs w:val="24"/>
        </w:rPr>
        <w:t>,</w:t>
      </w:r>
      <w:r w:rsidR="00554D2F" w:rsidRPr="007C3E28">
        <w:rPr>
          <w:rFonts w:ascii="Times New Roman" w:hAnsi="Times New Roman" w:cs="Times New Roman"/>
          <w:sz w:val="24"/>
          <w:szCs w:val="24"/>
        </w:rPr>
        <w:t xml:space="preserve"> 2016</w:t>
      </w:r>
      <w:r w:rsidR="00575E72" w:rsidRPr="007C3E28">
        <w:rPr>
          <w:rFonts w:ascii="Times New Roman" w:hAnsi="Times New Roman" w:cs="Times New Roman"/>
          <w:sz w:val="24"/>
          <w:szCs w:val="24"/>
        </w:rPr>
        <w:t>)</w:t>
      </w:r>
      <w:r w:rsidR="00AD1D32" w:rsidRPr="007C3E28">
        <w:rPr>
          <w:rFonts w:ascii="Times New Roman" w:hAnsi="Times New Roman" w:cs="Times New Roman"/>
          <w:sz w:val="24"/>
          <w:szCs w:val="24"/>
        </w:rPr>
        <w:t>,</w:t>
      </w:r>
      <w:r w:rsidR="00AF4D02" w:rsidRPr="007C3E28">
        <w:rPr>
          <w:rFonts w:ascii="Times New Roman" w:hAnsi="Times New Roman" w:cs="Times New Roman"/>
          <w:sz w:val="24"/>
          <w:szCs w:val="24"/>
        </w:rPr>
        <w:t xml:space="preserve"> </w:t>
      </w:r>
      <w:r w:rsidR="00A64692" w:rsidRPr="007C3E28">
        <w:rPr>
          <w:rFonts w:ascii="Times New Roman" w:hAnsi="Times New Roman" w:cs="Times New Roman"/>
          <w:sz w:val="24"/>
          <w:szCs w:val="24"/>
        </w:rPr>
        <w:t>f</w:t>
      </w:r>
      <w:r w:rsidR="00742E31" w:rsidRPr="007C3E28">
        <w:rPr>
          <w:rFonts w:ascii="Times New Roman" w:hAnsi="Times New Roman" w:cs="Times New Roman"/>
          <w:sz w:val="24"/>
          <w:szCs w:val="24"/>
        </w:rPr>
        <w:t xml:space="preserve">ew </w:t>
      </w:r>
      <w:r w:rsidR="00A7245A" w:rsidRPr="007C3E28">
        <w:rPr>
          <w:rFonts w:ascii="Times New Roman" w:hAnsi="Times New Roman" w:cs="Times New Roman"/>
          <w:sz w:val="24"/>
          <w:szCs w:val="24"/>
        </w:rPr>
        <w:t xml:space="preserve">studies have examined </w:t>
      </w:r>
      <w:r w:rsidR="00AF4D02" w:rsidRPr="007C3E28">
        <w:rPr>
          <w:rFonts w:ascii="Times New Roman" w:hAnsi="Times New Roman" w:cs="Times New Roman"/>
          <w:sz w:val="24"/>
          <w:szCs w:val="24"/>
        </w:rPr>
        <w:t xml:space="preserve">the </w:t>
      </w:r>
      <w:r w:rsidR="00554D2F" w:rsidRPr="007C3E28">
        <w:rPr>
          <w:rFonts w:ascii="Times New Roman" w:hAnsi="Times New Roman" w:cs="Times New Roman"/>
          <w:sz w:val="24"/>
          <w:szCs w:val="24"/>
        </w:rPr>
        <w:t>influence</w:t>
      </w:r>
      <w:r w:rsidR="00AF4D02" w:rsidRPr="007C3E28">
        <w:rPr>
          <w:rFonts w:ascii="Times New Roman" w:hAnsi="Times New Roman" w:cs="Times New Roman"/>
          <w:sz w:val="24"/>
          <w:szCs w:val="24"/>
        </w:rPr>
        <w:t xml:space="preserve"> of </w:t>
      </w:r>
      <w:r w:rsidR="00A4731A" w:rsidRPr="007C3E28">
        <w:rPr>
          <w:rFonts w:ascii="Times New Roman" w:hAnsi="Times New Roman" w:cs="Times New Roman"/>
          <w:sz w:val="24"/>
          <w:szCs w:val="24"/>
        </w:rPr>
        <w:t xml:space="preserve">specific types </w:t>
      </w:r>
      <w:r w:rsidR="00A7245A" w:rsidRPr="007C3E28">
        <w:rPr>
          <w:rFonts w:ascii="Times New Roman" w:hAnsi="Times New Roman" w:cs="Times New Roman"/>
          <w:sz w:val="24"/>
          <w:szCs w:val="24"/>
        </w:rPr>
        <w:t xml:space="preserve">of screen </w:t>
      </w:r>
      <w:r w:rsidR="00AD1D32" w:rsidRPr="007C3E28">
        <w:rPr>
          <w:rFonts w:ascii="Times New Roman" w:hAnsi="Times New Roman" w:cs="Times New Roman"/>
          <w:sz w:val="24"/>
          <w:szCs w:val="24"/>
        </w:rPr>
        <w:t xml:space="preserve">time </w:t>
      </w:r>
      <w:r w:rsidR="00AE2E5C" w:rsidRPr="007C3E28">
        <w:rPr>
          <w:rFonts w:ascii="Times New Roman" w:hAnsi="Times New Roman" w:cs="Times New Roman"/>
          <w:sz w:val="24"/>
          <w:szCs w:val="24"/>
        </w:rPr>
        <w:t xml:space="preserve">behaviours </w:t>
      </w:r>
      <w:r w:rsidR="00554D2F" w:rsidRPr="007C3E28">
        <w:rPr>
          <w:rFonts w:ascii="Times New Roman" w:hAnsi="Times New Roman" w:cs="Times New Roman"/>
          <w:sz w:val="24"/>
          <w:szCs w:val="24"/>
        </w:rPr>
        <w:t>on</w:t>
      </w:r>
      <w:r w:rsidR="00A7245A" w:rsidRPr="007C3E28">
        <w:rPr>
          <w:rFonts w:ascii="Times New Roman" w:hAnsi="Times New Roman" w:cs="Times New Roman"/>
          <w:sz w:val="24"/>
          <w:szCs w:val="24"/>
        </w:rPr>
        <w:t xml:space="preserve"> </w:t>
      </w:r>
      <w:r w:rsidR="00AE2E5C" w:rsidRPr="007C3E28">
        <w:rPr>
          <w:rFonts w:ascii="Times New Roman" w:hAnsi="Times New Roman" w:cs="Times New Roman"/>
          <w:sz w:val="24"/>
          <w:szCs w:val="24"/>
        </w:rPr>
        <w:t xml:space="preserve">youth </w:t>
      </w:r>
      <w:r w:rsidR="00A7245A" w:rsidRPr="007C3E28">
        <w:rPr>
          <w:rFonts w:ascii="Times New Roman" w:hAnsi="Times New Roman" w:cs="Times New Roman"/>
          <w:sz w:val="24"/>
          <w:szCs w:val="24"/>
        </w:rPr>
        <w:t xml:space="preserve">adiposity. </w:t>
      </w:r>
      <w:r w:rsidR="00B678BA">
        <w:rPr>
          <w:rFonts w:ascii="Times New Roman" w:hAnsi="Times New Roman" w:cs="Times New Roman"/>
          <w:sz w:val="24"/>
          <w:szCs w:val="24"/>
        </w:rPr>
        <w:t xml:space="preserve">Indeed, a recent systematic review of reviews highlighted the limited number of studies reporting </w:t>
      </w:r>
      <w:r w:rsidR="00E15871">
        <w:rPr>
          <w:rFonts w:ascii="Times New Roman" w:hAnsi="Times New Roman" w:cs="Times New Roman"/>
          <w:sz w:val="24"/>
          <w:szCs w:val="24"/>
        </w:rPr>
        <w:t xml:space="preserve">data on mobile </w:t>
      </w:r>
      <w:r w:rsidR="00B678BA">
        <w:rPr>
          <w:rFonts w:ascii="Times New Roman" w:hAnsi="Times New Roman" w:cs="Times New Roman"/>
          <w:sz w:val="24"/>
          <w:szCs w:val="24"/>
        </w:rPr>
        <w:t>screen use</w:t>
      </w:r>
      <w:r w:rsidR="00E15871">
        <w:rPr>
          <w:rFonts w:ascii="Times New Roman" w:hAnsi="Times New Roman" w:cs="Times New Roman"/>
          <w:sz w:val="24"/>
          <w:szCs w:val="24"/>
        </w:rPr>
        <w:t xml:space="preserve"> in particular</w:t>
      </w:r>
      <w:r w:rsidR="00CC0FC7">
        <w:rPr>
          <w:rFonts w:ascii="Times New Roman" w:hAnsi="Times New Roman" w:cs="Times New Roman"/>
          <w:sz w:val="24"/>
          <w:szCs w:val="24"/>
        </w:rPr>
        <w:t xml:space="preserve"> (</w:t>
      </w:r>
      <w:bookmarkStart w:id="4" w:name="_Hlk535044594"/>
      <w:r w:rsidR="00CC0FC7" w:rsidRPr="00CC0FC7">
        <w:rPr>
          <w:rFonts w:ascii="Times New Roman" w:hAnsi="Times New Roman" w:cs="Times New Roman"/>
          <w:sz w:val="24"/>
          <w:szCs w:val="24"/>
        </w:rPr>
        <w:t>Stiglic</w:t>
      </w:r>
      <w:r w:rsidR="00CC0FC7">
        <w:rPr>
          <w:rFonts w:ascii="Times New Roman" w:hAnsi="Times New Roman" w:cs="Times New Roman"/>
          <w:sz w:val="24"/>
          <w:szCs w:val="24"/>
        </w:rPr>
        <w:t xml:space="preserve"> &amp; Viner, 2019</w:t>
      </w:r>
      <w:bookmarkEnd w:id="4"/>
      <w:r w:rsidR="00CC0FC7">
        <w:rPr>
          <w:rFonts w:ascii="Times New Roman" w:hAnsi="Times New Roman" w:cs="Times New Roman"/>
          <w:sz w:val="24"/>
          <w:szCs w:val="24"/>
        </w:rPr>
        <w:t>)</w:t>
      </w:r>
      <w:r w:rsidR="00E15871">
        <w:rPr>
          <w:rFonts w:ascii="Times New Roman" w:hAnsi="Times New Roman" w:cs="Times New Roman"/>
          <w:sz w:val="24"/>
          <w:szCs w:val="24"/>
        </w:rPr>
        <w:t xml:space="preserve">. </w:t>
      </w:r>
      <w:r w:rsidR="00CA07D3" w:rsidRPr="007C3E28">
        <w:rPr>
          <w:rFonts w:ascii="Times New Roman" w:hAnsi="Times New Roman" w:cs="Times New Roman"/>
          <w:sz w:val="24"/>
          <w:szCs w:val="24"/>
        </w:rPr>
        <w:t xml:space="preserve">Traditionally, </w:t>
      </w:r>
      <w:r w:rsidR="00AD1D32" w:rsidRPr="007C3E28">
        <w:rPr>
          <w:rFonts w:ascii="Times New Roman" w:hAnsi="Times New Roman" w:cs="Times New Roman"/>
          <w:sz w:val="24"/>
          <w:szCs w:val="24"/>
        </w:rPr>
        <w:t>time spent watching</w:t>
      </w:r>
      <w:r w:rsidR="00193BBC" w:rsidRPr="007C3E28">
        <w:rPr>
          <w:rFonts w:ascii="Times New Roman" w:hAnsi="Times New Roman" w:cs="Times New Roman"/>
          <w:sz w:val="24"/>
          <w:szCs w:val="24"/>
        </w:rPr>
        <w:t xml:space="preserve"> TV </w:t>
      </w:r>
      <w:r w:rsidR="00AD1D32" w:rsidRPr="007C3E28">
        <w:rPr>
          <w:rFonts w:ascii="Times New Roman" w:hAnsi="Times New Roman" w:cs="Times New Roman"/>
          <w:sz w:val="24"/>
          <w:szCs w:val="24"/>
        </w:rPr>
        <w:t xml:space="preserve">has been treated as a representative measure of screen time </w:t>
      </w:r>
      <w:r w:rsidR="00193BBC" w:rsidRPr="007C3E28">
        <w:rPr>
          <w:rFonts w:ascii="Times New Roman" w:hAnsi="Times New Roman" w:cs="Times New Roman"/>
          <w:sz w:val="24"/>
          <w:szCs w:val="24"/>
        </w:rPr>
        <w:t xml:space="preserve">(Eisenmann, Bartee, Smith, Welk &amp; Fu </w:t>
      </w:r>
      <w:r w:rsidR="00603F56" w:rsidRPr="007C3E28">
        <w:rPr>
          <w:rFonts w:ascii="Times New Roman" w:hAnsi="Times New Roman" w:cs="Times New Roman"/>
          <w:sz w:val="24"/>
          <w:szCs w:val="24"/>
        </w:rPr>
        <w:t>2008;</w:t>
      </w:r>
      <w:r w:rsidR="0029665F" w:rsidRPr="007C3E28">
        <w:rPr>
          <w:rFonts w:ascii="Times New Roman" w:hAnsi="Times New Roman" w:cs="Times New Roman"/>
          <w:sz w:val="24"/>
          <w:szCs w:val="24"/>
        </w:rPr>
        <w:t xml:space="preserve"> Steffen, Dai, Fulton &amp; Labarthe, </w:t>
      </w:r>
      <w:r w:rsidR="00603F56" w:rsidRPr="007C3E28">
        <w:rPr>
          <w:rFonts w:ascii="Times New Roman" w:hAnsi="Times New Roman" w:cs="Times New Roman"/>
          <w:sz w:val="24"/>
          <w:szCs w:val="24"/>
        </w:rPr>
        <w:t>2009</w:t>
      </w:r>
      <w:r w:rsidR="0029665F" w:rsidRPr="007C3E28">
        <w:rPr>
          <w:rFonts w:ascii="Times New Roman" w:hAnsi="Times New Roman" w:cs="Times New Roman"/>
          <w:sz w:val="24"/>
          <w:szCs w:val="24"/>
        </w:rPr>
        <w:t xml:space="preserve">; Zhang, Wu, Zhou, Lu &amp; Mao </w:t>
      </w:r>
      <w:r w:rsidR="00603F56" w:rsidRPr="007C3E28">
        <w:rPr>
          <w:rFonts w:ascii="Times New Roman" w:hAnsi="Times New Roman" w:cs="Times New Roman"/>
          <w:sz w:val="24"/>
          <w:szCs w:val="24"/>
        </w:rPr>
        <w:t>2016)</w:t>
      </w:r>
      <w:r w:rsidR="00AD1D32" w:rsidRPr="007C3E28">
        <w:rPr>
          <w:rFonts w:ascii="Times New Roman" w:hAnsi="Times New Roman" w:cs="Times New Roman"/>
          <w:sz w:val="24"/>
          <w:szCs w:val="24"/>
        </w:rPr>
        <w:t xml:space="preserve">, leading to the consistent finding </w:t>
      </w:r>
      <w:r w:rsidR="00CB5E0E" w:rsidRPr="007C3E28">
        <w:rPr>
          <w:rFonts w:ascii="Times New Roman" w:hAnsi="Times New Roman" w:cs="Times New Roman"/>
          <w:sz w:val="24"/>
          <w:szCs w:val="24"/>
        </w:rPr>
        <w:t xml:space="preserve">that </w:t>
      </w:r>
      <w:r w:rsidR="00A64692" w:rsidRPr="007C3E28">
        <w:rPr>
          <w:rFonts w:ascii="Times New Roman" w:hAnsi="Times New Roman" w:cs="Times New Roman"/>
          <w:sz w:val="24"/>
          <w:szCs w:val="24"/>
        </w:rPr>
        <w:t>youth who watch high levels of TV</w:t>
      </w:r>
      <w:r w:rsidR="00AD1D32" w:rsidRPr="007C3E28">
        <w:rPr>
          <w:rFonts w:ascii="Times New Roman" w:hAnsi="Times New Roman" w:cs="Times New Roman"/>
          <w:sz w:val="24"/>
          <w:szCs w:val="24"/>
        </w:rPr>
        <w:t xml:space="preserve"> </w:t>
      </w:r>
      <w:r w:rsidR="008927BD" w:rsidRPr="007C3E28">
        <w:rPr>
          <w:rFonts w:ascii="Times New Roman" w:hAnsi="Times New Roman" w:cs="Times New Roman"/>
          <w:sz w:val="24"/>
          <w:szCs w:val="24"/>
        </w:rPr>
        <w:t>are more likely to be overweight or obese</w:t>
      </w:r>
      <w:r w:rsidR="00A64692" w:rsidRPr="007C3E28">
        <w:rPr>
          <w:rFonts w:ascii="Times New Roman" w:hAnsi="Times New Roman" w:cs="Times New Roman"/>
          <w:sz w:val="24"/>
          <w:szCs w:val="24"/>
        </w:rPr>
        <w:t xml:space="preserve"> (Carson et al.</w:t>
      </w:r>
      <w:r w:rsidR="00CD54C0" w:rsidRPr="007C3E28">
        <w:rPr>
          <w:rFonts w:ascii="Times New Roman" w:hAnsi="Times New Roman" w:cs="Times New Roman"/>
          <w:sz w:val="24"/>
          <w:szCs w:val="24"/>
        </w:rPr>
        <w:t>,</w:t>
      </w:r>
      <w:r w:rsidR="00A64692" w:rsidRPr="007C3E28">
        <w:rPr>
          <w:rFonts w:ascii="Times New Roman" w:hAnsi="Times New Roman" w:cs="Times New Roman"/>
          <w:sz w:val="24"/>
          <w:szCs w:val="24"/>
        </w:rPr>
        <w:t xml:space="preserve"> 2016</w:t>
      </w:r>
      <w:r w:rsidR="00257279" w:rsidRPr="007C3E28">
        <w:rPr>
          <w:rFonts w:ascii="Times New Roman" w:hAnsi="Times New Roman" w:cs="Times New Roman"/>
          <w:sz w:val="24"/>
          <w:szCs w:val="24"/>
        </w:rPr>
        <w:t>a</w:t>
      </w:r>
      <w:r w:rsidR="00A64692" w:rsidRPr="007C3E28">
        <w:rPr>
          <w:rFonts w:ascii="Times New Roman" w:hAnsi="Times New Roman" w:cs="Times New Roman"/>
          <w:sz w:val="24"/>
          <w:szCs w:val="24"/>
        </w:rPr>
        <w:t>; Tremblay et al.</w:t>
      </w:r>
      <w:r w:rsidR="00CD54C0" w:rsidRPr="007C3E28">
        <w:rPr>
          <w:rFonts w:ascii="Times New Roman" w:hAnsi="Times New Roman" w:cs="Times New Roman"/>
          <w:sz w:val="24"/>
          <w:szCs w:val="24"/>
        </w:rPr>
        <w:t>,</w:t>
      </w:r>
      <w:r w:rsidR="00A64692" w:rsidRPr="007C3E28">
        <w:rPr>
          <w:rFonts w:ascii="Times New Roman" w:hAnsi="Times New Roman" w:cs="Times New Roman"/>
          <w:sz w:val="24"/>
          <w:szCs w:val="24"/>
        </w:rPr>
        <w:t xml:space="preserve"> 2011a; 2011b). </w:t>
      </w:r>
      <w:r w:rsidR="00AD1D32" w:rsidRPr="007C3E28">
        <w:rPr>
          <w:rFonts w:ascii="Times New Roman" w:hAnsi="Times New Roman" w:cs="Times New Roman"/>
          <w:sz w:val="24"/>
          <w:szCs w:val="24"/>
        </w:rPr>
        <w:t xml:space="preserve">However, TV time </w:t>
      </w:r>
      <w:r w:rsidR="009A012E" w:rsidRPr="007C3E28">
        <w:rPr>
          <w:rFonts w:ascii="Times New Roman" w:hAnsi="Times New Roman" w:cs="Times New Roman"/>
          <w:sz w:val="24"/>
          <w:szCs w:val="24"/>
        </w:rPr>
        <w:t xml:space="preserve">alone </w:t>
      </w:r>
      <w:r w:rsidR="00AD1D32" w:rsidRPr="007C3E28">
        <w:rPr>
          <w:rFonts w:ascii="Times New Roman" w:hAnsi="Times New Roman" w:cs="Times New Roman"/>
          <w:sz w:val="24"/>
          <w:szCs w:val="24"/>
        </w:rPr>
        <w:t>is no longer adequate as a representative measure of screen time, since other devices (e.g.</w:t>
      </w:r>
      <w:r w:rsidRPr="007C3E28">
        <w:rPr>
          <w:rFonts w:ascii="Times New Roman" w:hAnsi="Times New Roman" w:cs="Times New Roman"/>
          <w:sz w:val="24"/>
          <w:szCs w:val="24"/>
        </w:rPr>
        <w:t>,</w:t>
      </w:r>
      <w:r w:rsidR="00AD1D32" w:rsidRPr="007C3E28">
        <w:rPr>
          <w:rFonts w:ascii="Times New Roman" w:hAnsi="Times New Roman" w:cs="Times New Roman"/>
          <w:sz w:val="24"/>
          <w:szCs w:val="24"/>
        </w:rPr>
        <w:t xml:space="preserve"> computers, </w:t>
      </w:r>
      <w:r w:rsidR="004E3075" w:rsidRPr="007C3E28">
        <w:rPr>
          <w:rFonts w:ascii="Times New Roman" w:hAnsi="Times New Roman" w:cs="Times New Roman"/>
          <w:sz w:val="24"/>
          <w:szCs w:val="24"/>
        </w:rPr>
        <w:t>games consoles,</w:t>
      </w:r>
      <w:r w:rsidR="00AD1D32" w:rsidRPr="007C3E28">
        <w:rPr>
          <w:rFonts w:ascii="Times New Roman" w:hAnsi="Times New Roman" w:cs="Times New Roman"/>
          <w:sz w:val="24"/>
          <w:szCs w:val="24"/>
        </w:rPr>
        <w:t xml:space="preserve"> tablets, mobile phones) have become prominent elements of youth lifestyle</w:t>
      </w:r>
      <w:r w:rsidR="00A77445">
        <w:rPr>
          <w:rFonts w:ascii="Times New Roman" w:hAnsi="Times New Roman" w:cs="Times New Roman"/>
          <w:sz w:val="24"/>
          <w:szCs w:val="24"/>
        </w:rPr>
        <w:t xml:space="preserve"> (</w:t>
      </w:r>
      <w:r w:rsidR="00070D9B">
        <w:rPr>
          <w:rFonts w:ascii="Times New Roman" w:hAnsi="Times New Roman" w:cs="Times New Roman"/>
          <w:sz w:val="24"/>
          <w:szCs w:val="24"/>
        </w:rPr>
        <w:t>Ofcom, 2017</w:t>
      </w:r>
      <w:r w:rsidR="00A77445">
        <w:rPr>
          <w:rFonts w:ascii="Times New Roman" w:hAnsi="Times New Roman" w:cs="Times New Roman"/>
          <w:sz w:val="24"/>
          <w:szCs w:val="24"/>
        </w:rPr>
        <w:t>)</w:t>
      </w:r>
      <w:r w:rsidR="00AD1D32" w:rsidRPr="007C3E28">
        <w:rPr>
          <w:rFonts w:ascii="Times New Roman" w:hAnsi="Times New Roman" w:cs="Times New Roman"/>
          <w:sz w:val="24"/>
          <w:szCs w:val="24"/>
        </w:rPr>
        <w:t xml:space="preserve">. </w:t>
      </w:r>
      <w:r w:rsidR="00A7245A" w:rsidRPr="007C3E28">
        <w:rPr>
          <w:rFonts w:ascii="Times New Roman" w:hAnsi="Times New Roman" w:cs="Times New Roman"/>
          <w:sz w:val="24"/>
          <w:szCs w:val="24"/>
        </w:rPr>
        <w:lastRenderedPageBreak/>
        <w:t xml:space="preserve">Therefore, </w:t>
      </w:r>
      <w:r w:rsidR="00AD1D32" w:rsidRPr="007C3E28">
        <w:rPr>
          <w:rFonts w:ascii="Times New Roman" w:hAnsi="Times New Roman" w:cs="Times New Roman"/>
          <w:sz w:val="24"/>
          <w:szCs w:val="24"/>
        </w:rPr>
        <w:t xml:space="preserve">a greater level of </w:t>
      </w:r>
      <w:r w:rsidR="004E3075" w:rsidRPr="007C3E28">
        <w:rPr>
          <w:rFonts w:ascii="Times New Roman" w:hAnsi="Times New Roman" w:cs="Times New Roman"/>
          <w:sz w:val="24"/>
          <w:szCs w:val="24"/>
        </w:rPr>
        <w:t xml:space="preserve">specificity </w:t>
      </w:r>
      <w:r w:rsidR="00AD1D32" w:rsidRPr="007C3E28">
        <w:rPr>
          <w:rFonts w:ascii="Times New Roman" w:hAnsi="Times New Roman" w:cs="Times New Roman"/>
          <w:sz w:val="24"/>
          <w:szCs w:val="24"/>
        </w:rPr>
        <w:t xml:space="preserve">is necessary when assessing sedentary behaviour, and </w:t>
      </w:r>
      <w:r w:rsidR="004E3075" w:rsidRPr="007C3E28">
        <w:rPr>
          <w:rFonts w:ascii="Times New Roman" w:hAnsi="Times New Roman" w:cs="Times New Roman"/>
          <w:sz w:val="24"/>
          <w:szCs w:val="24"/>
        </w:rPr>
        <w:t xml:space="preserve">particularly </w:t>
      </w:r>
      <w:r w:rsidR="00AD1D32" w:rsidRPr="007C3E28">
        <w:rPr>
          <w:rFonts w:ascii="Times New Roman" w:hAnsi="Times New Roman" w:cs="Times New Roman"/>
          <w:sz w:val="24"/>
          <w:szCs w:val="24"/>
        </w:rPr>
        <w:t>screen time</w:t>
      </w:r>
      <w:r w:rsidR="00ED19C9" w:rsidRPr="007C3E28">
        <w:rPr>
          <w:rFonts w:ascii="Times New Roman" w:hAnsi="Times New Roman" w:cs="Times New Roman"/>
          <w:sz w:val="24"/>
          <w:szCs w:val="24"/>
        </w:rPr>
        <w:t xml:space="preserve"> among youth</w:t>
      </w:r>
      <w:r w:rsidR="00AD1D32" w:rsidRPr="007C3E28">
        <w:rPr>
          <w:rFonts w:ascii="Times New Roman" w:hAnsi="Times New Roman" w:cs="Times New Roman"/>
          <w:sz w:val="24"/>
          <w:szCs w:val="24"/>
        </w:rPr>
        <w:t xml:space="preserve">. To address this need, </w:t>
      </w:r>
      <w:r w:rsidR="00A7245A" w:rsidRPr="007C3E28">
        <w:rPr>
          <w:rFonts w:ascii="Times New Roman" w:hAnsi="Times New Roman" w:cs="Times New Roman"/>
          <w:sz w:val="24"/>
          <w:szCs w:val="24"/>
        </w:rPr>
        <w:t xml:space="preserve">the aims of this study were to 1) assess </w:t>
      </w:r>
      <w:r w:rsidR="008D7F52" w:rsidRPr="007C3E28">
        <w:rPr>
          <w:rFonts w:ascii="Times New Roman" w:hAnsi="Times New Roman" w:cs="Times New Roman"/>
          <w:sz w:val="24"/>
          <w:szCs w:val="24"/>
        </w:rPr>
        <w:t xml:space="preserve">age-related </w:t>
      </w:r>
      <w:r w:rsidR="00A7245A" w:rsidRPr="007C3E28">
        <w:rPr>
          <w:rFonts w:ascii="Times New Roman" w:hAnsi="Times New Roman" w:cs="Times New Roman"/>
          <w:sz w:val="24"/>
          <w:szCs w:val="24"/>
        </w:rPr>
        <w:t xml:space="preserve">differences in youth </w:t>
      </w:r>
      <w:r w:rsidR="006B0670" w:rsidRPr="007C3E28">
        <w:rPr>
          <w:rFonts w:ascii="Times New Roman" w:hAnsi="Times New Roman" w:cs="Times New Roman"/>
          <w:sz w:val="24"/>
          <w:szCs w:val="24"/>
        </w:rPr>
        <w:t xml:space="preserve">sedentary time, screen </w:t>
      </w:r>
      <w:r w:rsidR="00AE2E5C" w:rsidRPr="007C3E28">
        <w:rPr>
          <w:rFonts w:ascii="Times New Roman" w:hAnsi="Times New Roman" w:cs="Times New Roman"/>
          <w:sz w:val="24"/>
          <w:szCs w:val="24"/>
        </w:rPr>
        <w:t>time</w:t>
      </w:r>
      <w:r w:rsidR="006B0670" w:rsidRPr="007C3E28">
        <w:rPr>
          <w:rFonts w:ascii="Times New Roman" w:hAnsi="Times New Roman" w:cs="Times New Roman"/>
          <w:sz w:val="24"/>
          <w:szCs w:val="24"/>
        </w:rPr>
        <w:t xml:space="preserve"> behaviours</w:t>
      </w:r>
      <w:r w:rsidR="00A7245A" w:rsidRPr="007C3E28">
        <w:rPr>
          <w:rFonts w:ascii="Times New Roman" w:hAnsi="Times New Roman" w:cs="Times New Roman"/>
          <w:sz w:val="24"/>
          <w:szCs w:val="24"/>
        </w:rPr>
        <w:t xml:space="preserve"> and adiposity, and 2) examine associations between </w:t>
      </w:r>
      <w:r w:rsidR="00090916" w:rsidRPr="007C3E28">
        <w:rPr>
          <w:rFonts w:ascii="Times New Roman" w:hAnsi="Times New Roman" w:cs="Times New Roman"/>
          <w:sz w:val="24"/>
          <w:szCs w:val="24"/>
        </w:rPr>
        <w:t xml:space="preserve">parallel measures of youth sedentary behaviour (i.e., </w:t>
      </w:r>
      <w:r w:rsidR="00DE385C" w:rsidRPr="007C3E28">
        <w:rPr>
          <w:rFonts w:ascii="Times New Roman" w:hAnsi="Times New Roman" w:cs="Times New Roman"/>
          <w:sz w:val="24"/>
          <w:szCs w:val="24"/>
        </w:rPr>
        <w:t>accelerometer</w:t>
      </w:r>
      <w:r w:rsidR="00090916" w:rsidRPr="007C3E28">
        <w:rPr>
          <w:rFonts w:ascii="Times New Roman" w:hAnsi="Times New Roman" w:cs="Times New Roman"/>
          <w:sz w:val="24"/>
          <w:szCs w:val="24"/>
        </w:rPr>
        <w:t xml:space="preserve"> measured sedentary time and self-reported </w:t>
      </w:r>
      <w:r w:rsidR="006D7E39" w:rsidRPr="007C3E28">
        <w:rPr>
          <w:rFonts w:ascii="Times New Roman" w:hAnsi="Times New Roman" w:cs="Times New Roman"/>
          <w:sz w:val="24"/>
          <w:szCs w:val="24"/>
        </w:rPr>
        <w:t>s</w:t>
      </w:r>
      <w:r w:rsidR="00AE2E5C" w:rsidRPr="007C3E28">
        <w:rPr>
          <w:rFonts w:ascii="Times New Roman" w:hAnsi="Times New Roman" w:cs="Times New Roman"/>
          <w:sz w:val="24"/>
          <w:szCs w:val="24"/>
        </w:rPr>
        <w:t>creen time</w:t>
      </w:r>
      <w:r w:rsidR="00A7245A" w:rsidRPr="007C3E28">
        <w:rPr>
          <w:rFonts w:ascii="Times New Roman" w:hAnsi="Times New Roman" w:cs="Times New Roman"/>
          <w:sz w:val="24"/>
          <w:szCs w:val="24"/>
        </w:rPr>
        <w:t xml:space="preserve"> </w:t>
      </w:r>
      <w:r w:rsidR="00090916" w:rsidRPr="007C3E28">
        <w:rPr>
          <w:rFonts w:ascii="Times New Roman" w:hAnsi="Times New Roman" w:cs="Times New Roman"/>
          <w:sz w:val="24"/>
          <w:szCs w:val="24"/>
        </w:rPr>
        <w:t xml:space="preserve">behaviours) </w:t>
      </w:r>
      <w:r w:rsidR="00A7245A" w:rsidRPr="007C3E28">
        <w:rPr>
          <w:rFonts w:ascii="Times New Roman" w:hAnsi="Times New Roman" w:cs="Times New Roman"/>
          <w:sz w:val="24"/>
          <w:szCs w:val="24"/>
        </w:rPr>
        <w:t>and adiposity.</w:t>
      </w:r>
    </w:p>
    <w:p w14:paraId="19B32BD1" w14:textId="77777777" w:rsidR="007A049C" w:rsidRPr="007C3E28" w:rsidRDefault="007A049C" w:rsidP="004860D7">
      <w:pPr>
        <w:autoSpaceDE w:val="0"/>
        <w:autoSpaceDN w:val="0"/>
        <w:adjustRightInd w:val="0"/>
        <w:spacing w:after="0" w:line="480" w:lineRule="auto"/>
        <w:jc w:val="both"/>
        <w:rPr>
          <w:rFonts w:ascii="Times New Roman" w:hAnsi="Times New Roman" w:cs="Times New Roman"/>
          <w:sz w:val="24"/>
          <w:szCs w:val="24"/>
        </w:rPr>
      </w:pPr>
    </w:p>
    <w:p w14:paraId="695E16B1" w14:textId="3D87B18C" w:rsidR="004B5CC3" w:rsidRPr="007C3E28" w:rsidRDefault="004B5CC3" w:rsidP="004860D7">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b/>
          <w:sz w:val="24"/>
          <w:szCs w:val="24"/>
        </w:rPr>
        <w:t>Methods</w:t>
      </w:r>
    </w:p>
    <w:p w14:paraId="5999633C" w14:textId="77777777" w:rsidR="004B5CC3" w:rsidRPr="007C3E28" w:rsidRDefault="004B5CC3" w:rsidP="004860D7">
      <w:pPr>
        <w:autoSpaceDE w:val="0"/>
        <w:autoSpaceDN w:val="0"/>
        <w:adjustRightInd w:val="0"/>
        <w:spacing w:after="0" w:line="480" w:lineRule="auto"/>
        <w:jc w:val="both"/>
        <w:rPr>
          <w:rFonts w:ascii="Times New Roman" w:hAnsi="Times New Roman" w:cs="Times New Roman"/>
          <w:sz w:val="24"/>
          <w:szCs w:val="24"/>
        </w:rPr>
      </w:pPr>
    </w:p>
    <w:p w14:paraId="76669CFA" w14:textId="46918709" w:rsidR="006904AC" w:rsidRPr="007C3E28" w:rsidRDefault="004B5CC3" w:rsidP="004860D7">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Participants</w:t>
      </w:r>
    </w:p>
    <w:p w14:paraId="57F632B8" w14:textId="77777777" w:rsidR="00977B48" w:rsidRPr="007C3E28" w:rsidRDefault="00977B48" w:rsidP="004860D7">
      <w:pPr>
        <w:autoSpaceDE w:val="0"/>
        <w:autoSpaceDN w:val="0"/>
        <w:adjustRightInd w:val="0"/>
        <w:spacing w:after="0" w:line="480" w:lineRule="auto"/>
        <w:jc w:val="both"/>
        <w:rPr>
          <w:rFonts w:ascii="Times New Roman" w:hAnsi="Times New Roman" w:cs="Times New Roman"/>
          <w:sz w:val="24"/>
          <w:szCs w:val="24"/>
        </w:rPr>
      </w:pPr>
    </w:p>
    <w:p w14:paraId="3CFF5D6E" w14:textId="00691A16" w:rsidR="00B9046E" w:rsidRPr="007C3E28" w:rsidRDefault="00F76C08" w:rsidP="004860D7">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Eleven schools (four primary and seven secondary) situated in North West England were provided with information regarding the study and were invited to participate. Four primary (100%) and five secondary schools (</w:t>
      </w:r>
      <w:r w:rsidR="00D4441C" w:rsidRPr="007C3E28">
        <w:rPr>
          <w:rFonts w:ascii="Times New Roman" w:hAnsi="Times New Roman" w:cs="Times New Roman"/>
          <w:sz w:val="24"/>
          <w:szCs w:val="24"/>
        </w:rPr>
        <w:t>71</w:t>
      </w:r>
      <w:r w:rsidRPr="007C3E28">
        <w:rPr>
          <w:rFonts w:ascii="Times New Roman" w:hAnsi="Times New Roman" w:cs="Times New Roman"/>
          <w:sz w:val="24"/>
          <w:szCs w:val="24"/>
        </w:rPr>
        <w:t>%) agreed to take part. Participating</w:t>
      </w:r>
      <w:r w:rsidR="0023459C" w:rsidRPr="007C3E28">
        <w:rPr>
          <w:rFonts w:ascii="Times New Roman" w:hAnsi="Times New Roman" w:cs="Times New Roman"/>
          <w:sz w:val="24"/>
          <w:szCs w:val="24"/>
        </w:rPr>
        <w:t xml:space="preserve"> schools received project and consent information and were scheduled for data collection. </w:t>
      </w:r>
      <w:r w:rsidR="00B9046E" w:rsidRPr="007C3E28">
        <w:rPr>
          <w:rFonts w:ascii="Times New Roman" w:hAnsi="Times New Roman" w:cs="Times New Roman"/>
          <w:sz w:val="24"/>
          <w:szCs w:val="24"/>
        </w:rPr>
        <w:t xml:space="preserve">Informed parental consent and child assent was obtained from </w:t>
      </w:r>
      <w:r w:rsidR="000B00F4" w:rsidRPr="007C3E28">
        <w:rPr>
          <w:rFonts w:ascii="Times New Roman" w:hAnsi="Times New Roman" w:cs="Times New Roman"/>
          <w:sz w:val="24"/>
          <w:szCs w:val="24"/>
        </w:rPr>
        <w:t>401</w:t>
      </w:r>
      <w:r w:rsidR="00DD480C" w:rsidRPr="007C3E28">
        <w:rPr>
          <w:rFonts w:ascii="Times New Roman" w:hAnsi="Times New Roman" w:cs="Times New Roman"/>
          <w:sz w:val="24"/>
          <w:szCs w:val="24"/>
        </w:rPr>
        <w:t xml:space="preserve"> </w:t>
      </w:r>
      <w:r w:rsidR="00ED0D32" w:rsidRPr="007C3E28">
        <w:rPr>
          <w:rFonts w:ascii="Times New Roman" w:hAnsi="Times New Roman" w:cs="Times New Roman"/>
          <w:sz w:val="24"/>
          <w:szCs w:val="24"/>
        </w:rPr>
        <w:t>students (</w:t>
      </w:r>
      <w:r w:rsidR="000B00F4" w:rsidRPr="007C3E28">
        <w:rPr>
          <w:rFonts w:ascii="Times New Roman" w:hAnsi="Times New Roman" w:cs="Times New Roman"/>
          <w:sz w:val="24"/>
          <w:szCs w:val="24"/>
        </w:rPr>
        <w:t xml:space="preserve">209 </w:t>
      </w:r>
      <w:r w:rsidR="00ED0D32" w:rsidRPr="007C3E28">
        <w:rPr>
          <w:rFonts w:ascii="Times New Roman" w:hAnsi="Times New Roman" w:cs="Times New Roman"/>
          <w:sz w:val="24"/>
          <w:szCs w:val="24"/>
        </w:rPr>
        <w:t xml:space="preserve">boys) in Year </w:t>
      </w:r>
      <w:r w:rsidR="00B9046E" w:rsidRPr="007C3E28">
        <w:rPr>
          <w:rFonts w:ascii="Times New Roman" w:hAnsi="Times New Roman" w:cs="Times New Roman"/>
          <w:sz w:val="24"/>
          <w:szCs w:val="24"/>
        </w:rPr>
        <w:t xml:space="preserve">groups </w:t>
      </w:r>
      <w:r w:rsidR="00807927" w:rsidRPr="007C3E28">
        <w:rPr>
          <w:rFonts w:ascii="Times New Roman" w:hAnsi="Times New Roman" w:cs="Times New Roman"/>
          <w:sz w:val="24"/>
          <w:szCs w:val="24"/>
        </w:rPr>
        <w:t>5</w:t>
      </w:r>
      <w:r w:rsidR="009369AB" w:rsidRPr="007C3E28">
        <w:rPr>
          <w:rFonts w:ascii="Times New Roman" w:hAnsi="Times New Roman" w:cs="Times New Roman"/>
          <w:sz w:val="24"/>
          <w:szCs w:val="24"/>
        </w:rPr>
        <w:t xml:space="preserve"> </w:t>
      </w:r>
      <w:r w:rsidR="00B9046E" w:rsidRPr="007C3E28">
        <w:rPr>
          <w:rFonts w:ascii="Times New Roman" w:hAnsi="Times New Roman" w:cs="Times New Roman"/>
          <w:sz w:val="24"/>
          <w:szCs w:val="24"/>
        </w:rPr>
        <w:t>(aged 9</w:t>
      </w:r>
      <w:r w:rsidR="007F154A" w:rsidRPr="007C3E28">
        <w:rPr>
          <w:rFonts w:ascii="Times New Roman" w:hAnsi="Times New Roman" w:cs="Times New Roman"/>
          <w:sz w:val="24"/>
          <w:szCs w:val="24"/>
        </w:rPr>
        <w:t xml:space="preserve"> </w:t>
      </w:r>
      <w:r w:rsidR="00B9046E" w:rsidRPr="007C3E28">
        <w:rPr>
          <w:rFonts w:ascii="Times New Roman" w:hAnsi="Times New Roman" w:cs="Times New Roman"/>
          <w:sz w:val="24"/>
          <w:szCs w:val="24"/>
        </w:rPr>
        <w:t>-</w:t>
      </w:r>
      <w:r w:rsidR="007F154A" w:rsidRPr="007C3E28">
        <w:rPr>
          <w:rFonts w:ascii="Times New Roman" w:hAnsi="Times New Roman" w:cs="Times New Roman"/>
          <w:sz w:val="24"/>
          <w:szCs w:val="24"/>
        </w:rPr>
        <w:t xml:space="preserve"> </w:t>
      </w:r>
      <w:r w:rsidR="00B9046E" w:rsidRPr="007C3E28">
        <w:rPr>
          <w:rFonts w:ascii="Times New Roman" w:hAnsi="Times New Roman" w:cs="Times New Roman"/>
          <w:sz w:val="24"/>
          <w:szCs w:val="24"/>
        </w:rPr>
        <w:t xml:space="preserve">10 years, </w:t>
      </w:r>
      <w:r w:rsidR="00B9046E" w:rsidRPr="007C3E28">
        <w:rPr>
          <w:rFonts w:ascii="Times New Roman" w:hAnsi="Times New Roman" w:cs="Times New Roman"/>
          <w:i/>
          <w:sz w:val="24"/>
          <w:szCs w:val="24"/>
        </w:rPr>
        <w:t>n</w:t>
      </w:r>
      <w:r w:rsidR="007F154A" w:rsidRPr="007C3E28">
        <w:rPr>
          <w:rFonts w:ascii="Times New Roman" w:hAnsi="Times New Roman" w:cs="Times New Roman"/>
          <w:sz w:val="24"/>
          <w:szCs w:val="24"/>
        </w:rPr>
        <w:t xml:space="preserve"> </w:t>
      </w:r>
      <w:r w:rsidR="00B9046E" w:rsidRPr="007C3E28">
        <w:rPr>
          <w:rFonts w:ascii="Times New Roman" w:hAnsi="Times New Roman" w:cs="Times New Roman"/>
          <w:sz w:val="24"/>
          <w:szCs w:val="24"/>
        </w:rPr>
        <w:t>=</w:t>
      </w:r>
      <w:r w:rsidR="007F154A" w:rsidRPr="007C3E28">
        <w:rPr>
          <w:rFonts w:ascii="Times New Roman" w:hAnsi="Times New Roman" w:cs="Times New Roman"/>
          <w:sz w:val="24"/>
          <w:szCs w:val="24"/>
        </w:rPr>
        <w:t xml:space="preserve"> </w:t>
      </w:r>
      <w:r w:rsidR="008062B6" w:rsidRPr="007C3E28">
        <w:rPr>
          <w:rFonts w:ascii="Times New Roman" w:hAnsi="Times New Roman" w:cs="Times New Roman"/>
          <w:sz w:val="24"/>
          <w:szCs w:val="24"/>
        </w:rPr>
        <w:t>133</w:t>
      </w:r>
      <w:r w:rsidR="00B9046E" w:rsidRPr="007C3E28">
        <w:rPr>
          <w:rFonts w:ascii="Times New Roman" w:hAnsi="Times New Roman" w:cs="Times New Roman"/>
          <w:sz w:val="24"/>
          <w:szCs w:val="24"/>
        </w:rPr>
        <w:t xml:space="preserve">), </w:t>
      </w:r>
      <w:r w:rsidR="00807927" w:rsidRPr="007C3E28">
        <w:rPr>
          <w:rFonts w:ascii="Times New Roman" w:hAnsi="Times New Roman" w:cs="Times New Roman"/>
          <w:sz w:val="24"/>
          <w:szCs w:val="24"/>
        </w:rPr>
        <w:t>8</w:t>
      </w:r>
      <w:r w:rsidR="009369AB" w:rsidRPr="007C3E28">
        <w:rPr>
          <w:rFonts w:ascii="Times New Roman" w:hAnsi="Times New Roman" w:cs="Times New Roman"/>
          <w:sz w:val="24"/>
          <w:szCs w:val="24"/>
        </w:rPr>
        <w:t xml:space="preserve"> </w:t>
      </w:r>
      <w:r w:rsidR="00B9046E" w:rsidRPr="007C3E28">
        <w:rPr>
          <w:rFonts w:ascii="Times New Roman" w:hAnsi="Times New Roman" w:cs="Times New Roman"/>
          <w:sz w:val="24"/>
          <w:szCs w:val="24"/>
        </w:rPr>
        <w:t>(aged 12</w:t>
      </w:r>
      <w:r w:rsidR="00755286" w:rsidRPr="007C3E28">
        <w:rPr>
          <w:rFonts w:ascii="Times New Roman" w:hAnsi="Times New Roman" w:cs="Times New Roman"/>
          <w:sz w:val="24"/>
          <w:szCs w:val="24"/>
        </w:rPr>
        <w:t xml:space="preserve"> -</w:t>
      </w:r>
      <w:r w:rsidR="007F154A" w:rsidRPr="007C3E28">
        <w:rPr>
          <w:rFonts w:ascii="Times New Roman" w:hAnsi="Times New Roman" w:cs="Times New Roman"/>
          <w:sz w:val="24"/>
          <w:szCs w:val="24"/>
        </w:rPr>
        <w:t xml:space="preserve"> </w:t>
      </w:r>
      <w:r w:rsidR="00B9046E" w:rsidRPr="007C3E28">
        <w:rPr>
          <w:rFonts w:ascii="Times New Roman" w:hAnsi="Times New Roman" w:cs="Times New Roman"/>
          <w:sz w:val="24"/>
          <w:szCs w:val="24"/>
        </w:rPr>
        <w:t>13</w:t>
      </w:r>
      <w:r w:rsidR="007F154A" w:rsidRPr="007C3E28">
        <w:rPr>
          <w:rFonts w:ascii="Times New Roman" w:hAnsi="Times New Roman" w:cs="Times New Roman"/>
          <w:sz w:val="24"/>
          <w:szCs w:val="24"/>
        </w:rPr>
        <w:t xml:space="preserve"> years</w:t>
      </w:r>
      <w:r w:rsidR="00B9046E" w:rsidRPr="007C3E28">
        <w:rPr>
          <w:rFonts w:ascii="Times New Roman" w:hAnsi="Times New Roman" w:cs="Times New Roman"/>
          <w:sz w:val="24"/>
          <w:szCs w:val="24"/>
        </w:rPr>
        <w:t xml:space="preserve">, </w:t>
      </w:r>
      <w:r w:rsidR="00B9046E" w:rsidRPr="007C3E28">
        <w:rPr>
          <w:rFonts w:ascii="Times New Roman" w:hAnsi="Times New Roman" w:cs="Times New Roman"/>
          <w:i/>
          <w:sz w:val="24"/>
          <w:szCs w:val="24"/>
        </w:rPr>
        <w:t>n</w:t>
      </w:r>
      <w:r w:rsidR="006904AC" w:rsidRPr="007C3E28">
        <w:rPr>
          <w:rFonts w:ascii="Times New Roman" w:hAnsi="Times New Roman" w:cs="Times New Roman"/>
          <w:sz w:val="24"/>
          <w:szCs w:val="24"/>
        </w:rPr>
        <w:t xml:space="preserve"> </w:t>
      </w:r>
      <w:r w:rsidR="00B9046E" w:rsidRPr="007C3E28">
        <w:rPr>
          <w:rFonts w:ascii="Times New Roman" w:hAnsi="Times New Roman" w:cs="Times New Roman"/>
          <w:sz w:val="24"/>
          <w:szCs w:val="24"/>
        </w:rPr>
        <w:t>=</w:t>
      </w:r>
      <w:r w:rsidR="006904AC" w:rsidRPr="007C3E28">
        <w:rPr>
          <w:rFonts w:ascii="Times New Roman" w:hAnsi="Times New Roman" w:cs="Times New Roman"/>
          <w:sz w:val="24"/>
          <w:szCs w:val="24"/>
        </w:rPr>
        <w:t xml:space="preserve"> </w:t>
      </w:r>
      <w:r w:rsidR="008062B6" w:rsidRPr="007C3E28">
        <w:rPr>
          <w:rFonts w:ascii="Times New Roman" w:hAnsi="Times New Roman" w:cs="Times New Roman"/>
          <w:sz w:val="24"/>
          <w:szCs w:val="24"/>
        </w:rPr>
        <w:t>132</w:t>
      </w:r>
      <w:r w:rsidR="00B9046E" w:rsidRPr="007C3E28">
        <w:rPr>
          <w:rFonts w:ascii="Times New Roman" w:hAnsi="Times New Roman" w:cs="Times New Roman"/>
          <w:sz w:val="24"/>
          <w:szCs w:val="24"/>
        </w:rPr>
        <w:t xml:space="preserve">), and </w:t>
      </w:r>
      <w:r w:rsidR="00807927" w:rsidRPr="007C3E28">
        <w:rPr>
          <w:rFonts w:ascii="Times New Roman" w:hAnsi="Times New Roman" w:cs="Times New Roman"/>
          <w:sz w:val="24"/>
          <w:szCs w:val="24"/>
        </w:rPr>
        <w:t>10</w:t>
      </w:r>
      <w:r w:rsidR="009369AB" w:rsidRPr="007C3E28">
        <w:rPr>
          <w:rFonts w:ascii="Times New Roman" w:hAnsi="Times New Roman" w:cs="Times New Roman"/>
          <w:sz w:val="24"/>
          <w:szCs w:val="24"/>
        </w:rPr>
        <w:t xml:space="preserve"> </w:t>
      </w:r>
      <w:r w:rsidR="00B9046E" w:rsidRPr="007C3E28">
        <w:rPr>
          <w:rFonts w:ascii="Times New Roman" w:hAnsi="Times New Roman" w:cs="Times New Roman"/>
          <w:sz w:val="24"/>
          <w:szCs w:val="24"/>
        </w:rPr>
        <w:t>(aged 14</w:t>
      </w:r>
      <w:r w:rsidR="007F154A" w:rsidRPr="007C3E28">
        <w:rPr>
          <w:rFonts w:ascii="Times New Roman" w:hAnsi="Times New Roman" w:cs="Times New Roman"/>
          <w:sz w:val="24"/>
          <w:szCs w:val="24"/>
        </w:rPr>
        <w:t xml:space="preserve"> </w:t>
      </w:r>
      <w:r w:rsidR="00B9046E" w:rsidRPr="007C3E28">
        <w:rPr>
          <w:rFonts w:ascii="Times New Roman" w:hAnsi="Times New Roman" w:cs="Times New Roman"/>
          <w:sz w:val="24"/>
          <w:szCs w:val="24"/>
        </w:rPr>
        <w:t>-</w:t>
      </w:r>
      <w:r w:rsidR="007F154A" w:rsidRPr="007C3E28">
        <w:rPr>
          <w:rFonts w:ascii="Times New Roman" w:hAnsi="Times New Roman" w:cs="Times New Roman"/>
          <w:sz w:val="24"/>
          <w:szCs w:val="24"/>
        </w:rPr>
        <w:t xml:space="preserve"> </w:t>
      </w:r>
      <w:r w:rsidR="00B9046E" w:rsidRPr="007C3E28">
        <w:rPr>
          <w:rFonts w:ascii="Times New Roman" w:hAnsi="Times New Roman" w:cs="Times New Roman"/>
          <w:sz w:val="24"/>
          <w:szCs w:val="24"/>
        </w:rPr>
        <w:t>15</w:t>
      </w:r>
      <w:r w:rsidR="007F154A" w:rsidRPr="007C3E28">
        <w:rPr>
          <w:rFonts w:ascii="Times New Roman" w:hAnsi="Times New Roman" w:cs="Times New Roman"/>
          <w:sz w:val="24"/>
          <w:szCs w:val="24"/>
        </w:rPr>
        <w:t xml:space="preserve"> years</w:t>
      </w:r>
      <w:r w:rsidR="00B9046E" w:rsidRPr="007C3E28">
        <w:rPr>
          <w:rFonts w:ascii="Times New Roman" w:hAnsi="Times New Roman" w:cs="Times New Roman"/>
          <w:sz w:val="24"/>
          <w:szCs w:val="24"/>
        </w:rPr>
        <w:t xml:space="preserve">, </w:t>
      </w:r>
      <w:r w:rsidR="00B9046E" w:rsidRPr="007C3E28">
        <w:rPr>
          <w:rFonts w:ascii="Times New Roman" w:hAnsi="Times New Roman" w:cs="Times New Roman"/>
          <w:i/>
          <w:sz w:val="24"/>
          <w:szCs w:val="24"/>
        </w:rPr>
        <w:t>n</w:t>
      </w:r>
      <w:r w:rsidR="006904AC" w:rsidRPr="007C3E28">
        <w:rPr>
          <w:rFonts w:ascii="Times New Roman" w:hAnsi="Times New Roman" w:cs="Times New Roman"/>
          <w:sz w:val="24"/>
          <w:szCs w:val="24"/>
        </w:rPr>
        <w:t xml:space="preserve"> </w:t>
      </w:r>
      <w:r w:rsidR="00B9046E" w:rsidRPr="007C3E28">
        <w:rPr>
          <w:rFonts w:ascii="Times New Roman" w:hAnsi="Times New Roman" w:cs="Times New Roman"/>
          <w:sz w:val="24"/>
          <w:szCs w:val="24"/>
        </w:rPr>
        <w:t>=</w:t>
      </w:r>
      <w:r w:rsidR="006904AC" w:rsidRPr="007C3E28">
        <w:rPr>
          <w:rFonts w:ascii="Times New Roman" w:hAnsi="Times New Roman" w:cs="Times New Roman"/>
          <w:sz w:val="24"/>
          <w:szCs w:val="24"/>
        </w:rPr>
        <w:t xml:space="preserve"> </w:t>
      </w:r>
      <w:r w:rsidR="008062B6" w:rsidRPr="007C3E28">
        <w:rPr>
          <w:rFonts w:ascii="Times New Roman" w:hAnsi="Times New Roman" w:cs="Times New Roman"/>
          <w:sz w:val="24"/>
          <w:szCs w:val="24"/>
        </w:rPr>
        <w:t>136</w:t>
      </w:r>
      <w:r w:rsidR="00B9046E" w:rsidRPr="007C3E28">
        <w:rPr>
          <w:rFonts w:ascii="Times New Roman" w:hAnsi="Times New Roman" w:cs="Times New Roman"/>
          <w:sz w:val="24"/>
          <w:szCs w:val="24"/>
        </w:rPr>
        <w:t xml:space="preserve">). </w:t>
      </w:r>
      <w:r w:rsidR="0023459C" w:rsidRPr="007C3E28">
        <w:rPr>
          <w:rFonts w:ascii="Times New Roman" w:hAnsi="Times New Roman" w:cs="Times New Roman"/>
          <w:sz w:val="24"/>
          <w:szCs w:val="24"/>
        </w:rPr>
        <w:t xml:space="preserve">Ethical approval was granted from Liverpool John </w:t>
      </w:r>
      <w:proofErr w:type="spellStart"/>
      <w:r w:rsidR="0023459C" w:rsidRPr="007C3E28">
        <w:rPr>
          <w:rFonts w:ascii="Times New Roman" w:hAnsi="Times New Roman" w:cs="Times New Roman"/>
          <w:sz w:val="24"/>
          <w:szCs w:val="24"/>
        </w:rPr>
        <w:t>Mo</w:t>
      </w:r>
      <w:r w:rsidR="00746683" w:rsidRPr="007C3E28">
        <w:rPr>
          <w:rFonts w:ascii="Times New Roman" w:hAnsi="Times New Roman" w:cs="Times New Roman"/>
          <w:sz w:val="24"/>
          <w:szCs w:val="24"/>
        </w:rPr>
        <w:t>ores</w:t>
      </w:r>
      <w:proofErr w:type="spellEnd"/>
      <w:r w:rsidR="00746683" w:rsidRPr="007C3E28">
        <w:rPr>
          <w:rFonts w:ascii="Times New Roman" w:hAnsi="Times New Roman" w:cs="Times New Roman"/>
          <w:sz w:val="24"/>
          <w:szCs w:val="24"/>
        </w:rPr>
        <w:t xml:space="preserve"> Research Ethics Committee (</w:t>
      </w:r>
      <w:r w:rsidR="000B0B7A" w:rsidRPr="007C3E28">
        <w:rPr>
          <w:rFonts w:ascii="Times New Roman" w:hAnsi="Times New Roman" w:cs="Times New Roman"/>
          <w:sz w:val="24"/>
          <w:szCs w:val="24"/>
        </w:rPr>
        <w:t>14/SPS/012</w:t>
      </w:r>
      <w:r w:rsidR="00746683" w:rsidRPr="007C3E28">
        <w:rPr>
          <w:rFonts w:ascii="Times New Roman" w:hAnsi="Times New Roman" w:cs="Times New Roman"/>
          <w:sz w:val="24"/>
          <w:szCs w:val="24"/>
        </w:rPr>
        <w:t xml:space="preserve">). </w:t>
      </w:r>
      <w:r w:rsidR="00E609D1">
        <w:rPr>
          <w:rFonts w:ascii="Times New Roman" w:hAnsi="Times New Roman" w:cs="Times New Roman"/>
          <w:sz w:val="24"/>
          <w:szCs w:val="24"/>
        </w:rPr>
        <w:t>A</w:t>
      </w:r>
      <w:r w:rsidR="00B9046E" w:rsidRPr="007C3E28">
        <w:rPr>
          <w:rFonts w:ascii="Times New Roman" w:hAnsi="Times New Roman" w:cs="Times New Roman"/>
          <w:sz w:val="24"/>
          <w:szCs w:val="24"/>
        </w:rPr>
        <w:t xml:space="preserve"> financial incentive </w:t>
      </w:r>
      <w:r w:rsidR="00E609D1">
        <w:rPr>
          <w:rFonts w:ascii="Times New Roman" w:hAnsi="Times New Roman" w:cs="Times New Roman"/>
          <w:sz w:val="24"/>
          <w:szCs w:val="24"/>
        </w:rPr>
        <w:t>of £700 was provided to each participating school</w:t>
      </w:r>
      <w:r w:rsidR="00052A76">
        <w:rPr>
          <w:rFonts w:ascii="Times New Roman" w:hAnsi="Times New Roman" w:cs="Times New Roman"/>
          <w:sz w:val="24"/>
          <w:szCs w:val="24"/>
        </w:rPr>
        <w:t xml:space="preserve"> </w:t>
      </w:r>
      <w:r w:rsidR="00B9046E" w:rsidRPr="007C3E28">
        <w:rPr>
          <w:rFonts w:ascii="Times New Roman" w:hAnsi="Times New Roman" w:cs="Times New Roman"/>
          <w:sz w:val="24"/>
          <w:szCs w:val="24"/>
        </w:rPr>
        <w:t xml:space="preserve">and each </w:t>
      </w:r>
      <w:r w:rsidR="007F154A" w:rsidRPr="007C3E28">
        <w:rPr>
          <w:rFonts w:ascii="Times New Roman" w:hAnsi="Times New Roman" w:cs="Times New Roman"/>
          <w:sz w:val="24"/>
          <w:szCs w:val="24"/>
        </w:rPr>
        <w:t>participant</w:t>
      </w:r>
      <w:r w:rsidR="00B9046E" w:rsidRPr="007C3E28">
        <w:rPr>
          <w:rFonts w:ascii="Times New Roman" w:hAnsi="Times New Roman" w:cs="Times New Roman"/>
          <w:sz w:val="24"/>
          <w:szCs w:val="24"/>
        </w:rPr>
        <w:t xml:space="preserve"> received a £10 retail voucher for taking part. </w:t>
      </w:r>
      <w:r w:rsidR="0023459C" w:rsidRPr="007C3E28">
        <w:rPr>
          <w:rFonts w:ascii="Times New Roman" w:hAnsi="Times New Roman" w:cs="Times New Roman"/>
          <w:sz w:val="24"/>
          <w:szCs w:val="24"/>
        </w:rPr>
        <w:t xml:space="preserve">Data collection took place </w:t>
      </w:r>
      <w:r w:rsidR="007D08C4">
        <w:rPr>
          <w:rFonts w:ascii="Times New Roman" w:hAnsi="Times New Roman" w:cs="Times New Roman"/>
          <w:sz w:val="24"/>
          <w:szCs w:val="24"/>
        </w:rPr>
        <w:t>on school sites during school</w:t>
      </w:r>
      <w:r w:rsidR="00C00C86">
        <w:rPr>
          <w:rFonts w:ascii="Times New Roman" w:hAnsi="Times New Roman" w:cs="Times New Roman"/>
          <w:sz w:val="24"/>
          <w:szCs w:val="24"/>
        </w:rPr>
        <w:t>-term</w:t>
      </w:r>
      <w:r w:rsidR="007D08C4">
        <w:rPr>
          <w:rFonts w:ascii="Times New Roman" w:hAnsi="Times New Roman" w:cs="Times New Roman"/>
          <w:sz w:val="24"/>
          <w:szCs w:val="24"/>
        </w:rPr>
        <w:t xml:space="preserve"> time </w:t>
      </w:r>
      <w:r w:rsidR="0023459C" w:rsidRPr="007C3E28">
        <w:rPr>
          <w:rFonts w:ascii="Times New Roman" w:hAnsi="Times New Roman" w:cs="Times New Roman"/>
          <w:sz w:val="24"/>
          <w:szCs w:val="24"/>
        </w:rPr>
        <w:t>between March and July 2017.</w:t>
      </w:r>
      <w:r w:rsidR="00785AB3">
        <w:rPr>
          <w:rFonts w:ascii="Times New Roman" w:hAnsi="Times New Roman" w:cs="Times New Roman"/>
          <w:sz w:val="24"/>
          <w:szCs w:val="24"/>
        </w:rPr>
        <w:t xml:space="preserve"> </w:t>
      </w:r>
    </w:p>
    <w:p w14:paraId="25502BB5" w14:textId="77777777" w:rsidR="004B5CC3" w:rsidRPr="007C3E28" w:rsidRDefault="004B5CC3" w:rsidP="004860D7">
      <w:pPr>
        <w:autoSpaceDE w:val="0"/>
        <w:autoSpaceDN w:val="0"/>
        <w:adjustRightInd w:val="0"/>
        <w:spacing w:after="0" w:line="480" w:lineRule="auto"/>
        <w:jc w:val="both"/>
        <w:rPr>
          <w:rFonts w:ascii="Times New Roman" w:hAnsi="Times New Roman" w:cs="Times New Roman"/>
          <w:i/>
          <w:sz w:val="24"/>
          <w:szCs w:val="24"/>
        </w:rPr>
      </w:pPr>
    </w:p>
    <w:p w14:paraId="0FA9802B" w14:textId="77777777" w:rsidR="004B5CC3" w:rsidRPr="007C3E28" w:rsidRDefault="004B5CC3" w:rsidP="004860D7">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Measures</w:t>
      </w:r>
    </w:p>
    <w:p w14:paraId="74A6BB0C" w14:textId="77777777" w:rsidR="00121C1F" w:rsidRPr="007C3E28" w:rsidRDefault="00121C1F" w:rsidP="004860D7">
      <w:pPr>
        <w:autoSpaceDE w:val="0"/>
        <w:autoSpaceDN w:val="0"/>
        <w:adjustRightInd w:val="0"/>
        <w:spacing w:after="0" w:line="480" w:lineRule="auto"/>
        <w:jc w:val="both"/>
        <w:rPr>
          <w:rFonts w:ascii="Times New Roman" w:hAnsi="Times New Roman" w:cs="Times New Roman"/>
          <w:i/>
          <w:sz w:val="24"/>
          <w:szCs w:val="24"/>
        </w:rPr>
      </w:pPr>
    </w:p>
    <w:p w14:paraId="3B62BBDD" w14:textId="7BA4BA46" w:rsidR="00121C1F" w:rsidRPr="007C3E28" w:rsidRDefault="00121C1F" w:rsidP="004860D7">
      <w:pPr>
        <w:autoSpaceDE w:val="0"/>
        <w:autoSpaceDN w:val="0"/>
        <w:adjustRightInd w:val="0"/>
        <w:spacing w:after="0" w:line="480" w:lineRule="auto"/>
        <w:jc w:val="both"/>
        <w:rPr>
          <w:rFonts w:ascii="Times New Roman" w:hAnsi="Times New Roman" w:cs="Times New Roman"/>
          <w:i/>
          <w:sz w:val="24"/>
          <w:szCs w:val="24"/>
        </w:rPr>
      </w:pPr>
      <w:r w:rsidRPr="007C3E28">
        <w:rPr>
          <w:rFonts w:ascii="Times New Roman" w:hAnsi="Times New Roman" w:cs="Times New Roman"/>
          <w:i/>
          <w:sz w:val="24"/>
          <w:szCs w:val="24"/>
        </w:rPr>
        <w:lastRenderedPageBreak/>
        <w:t>A</w:t>
      </w:r>
      <w:r w:rsidR="00C9673C" w:rsidRPr="007C3E28">
        <w:rPr>
          <w:rFonts w:ascii="Times New Roman" w:hAnsi="Times New Roman" w:cs="Times New Roman"/>
          <w:i/>
          <w:sz w:val="24"/>
          <w:szCs w:val="24"/>
        </w:rPr>
        <w:t>diposity</w:t>
      </w:r>
    </w:p>
    <w:p w14:paraId="55CDD48A" w14:textId="77777777" w:rsidR="00121C1F" w:rsidRPr="007C3E28" w:rsidRDefault="00121C1F" w:rsidP="004860D7">
      <w:pPr>
        <w:autoSpaceDE w:val="0"/>
        <w:autoSpaceDN w:val="0"/>
        <w:adjustRightInd w:val="0"/>
        <w:spacing w:after="0" w:line="480" w:lineRule="auto"/>
        <w:jc w:val="both"/>
        <w:rPr>
          <w:rFonts w:ascii="Times New Roman" w:hAnsi="Times New Roman" w:cs="Times New Roman"/>
          <w:i/>
          <w:sz w:val="24"/>
          <w:szCs w:val="24"/>
        </w:rPr>
      </w:pPr>
    </w:p>
    <w:p w14:paraId="545FA85E" w14:textId="25842272" w:rsidR="00121C1F" w:rsidRPr="007C3E28" w:rsidRDefault="0009695F" w:rsidP="004860D7">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 xml:space="preserve">Trained researchers measured stature to the nearest 0.1 cm using a portable stadiometer (Leicester Height Measure, </w:t>
      </w:r>
      <w:proofErr w:type="spellStart"/>
      <w:r w:rsidRPr="007C3E28">
        <w:rPr>
          <w:rFonts w:ascii="Times New Roman" w:hAnsi="Times New Roman" w:cs="Times New Roman"/>
          <w:sz w:val="24"/>
          <w:szCs w:val="24"/>
        </w:rPr>
        <w:t>Seca</w:t>
      </w:r>
      <w:proofErr w:type="spellEnd"/>
      <w:r w:rsidRPr="007C3E28">
        <w:rPr>
          <w:rFonts w:ascii="Times New Roman" w:hAnsi="Times New Roman" w:cs="Times New Roman"/>
          <w:sz w:val="24"/>
          <w:szCs w:val="24"/>
        </w:rPr>
        <w:t xml:space="preserve">, Birmingham, UK), and body mass to the nearest 0.1 kg using </w:t>
      </w:r>
      <w:r w:rsidR="00C00C86">
        <w:rPr>
          <w:rFonts w:ascii="Times New Roman" w:hAnsi="Times New Roman" w:cs="Times New Roman"/>
          <w:sz w:val="24"/>
          <w:szCs w:val="24"/>
        </w:rPr>
        <w:t xml:space="preserve">the same </w:t>
      </w:r>
      <w:r w:rsidRPr="007C3E28">
        <w:rPr>
          <w:rFonts w:ascii="Times New Roman" w:hAnsi="Times New Roman" w:cs="Times New Roman"/>
          <w:sz w:val="24"/>
          <w:szCs w:val="24"/>
        </w:rPr>
        <w:t>calibrated scales (</w:t>
      </w:r>
      <w:proofErr w:type="spellStart"/>
      <w:r w:rsidRPr="007C3E28">
        <w:rPr>
          <w:rFonts w:ascii="Times New Roman" w:hAnsi="Times New Roman" w:cs="Times New Roman"/>
          <w:sz w:val="24"/>
          <w:szCs w:val="24"/>
        </w:rPr>
        <w:t>Seca</w:t>
      </w:r>
      <w:proofErr w:type="spellEnd"/>
      <w:r w:rsidRPr="007C3E28">
        <w:rPr>
          <w:rFonts w:ascii="Times New Roman" w:hAnsi="Times New Roman" w:cs="Times New Roman"/>
          <w:sz w:val="24"/>
          <w:szCs w:val="24"/>
        </w:rPr>
        <w:t>, Birmingham, UK). B</w:t>
      </w:r>
      <w:r w:rsidR="005D09F8" w:rsidRPr="007C3E28">
        <w:rPr>
          <w:rFonts w:ascii="Times New Roman" w:hAnsi="Times New Roman" w:cs="Times New Roman"/>
          <w:sz w:val="24"/>
          <w:szCs w:val="24"/>
        </w:rPr>
        <w:t>ody mass index (BMI)</w:t>
      </w:r>
      <w:r w:rsidRPr="007C3E28">
        <w:rPr>
          <w:rFonts w:ascii="Times New Roman" w:hAnsi="Times New Roman" w:cs="Times New Roman"/>
          <w:sz w:val="24"/>
          <w:szCs w:val="24"/>
        </w:rPr>
        <w:t xml:space="preserve"> was calculated from stature and body mass (kg/m²</w:t>
      </w:r>
      <w:r w:rsidR="0034769B" w:rsidRPr="007C3E28">
        <w:rPr>
          <w:rFonts w:ascii="Times New Roman" w:hAnsi="Times New Roman" w:cs="Times New Roman"/>
          <w:sz w:val="24"/>
          <w:szCs w:val="24"/>
        </w:rPr>
        <w:t xml:space="preserve">), and BMI z-scores were assigned to each </w:t>
      </w:r>
      <w:r w:rsidR="00B33403" w:rsidRPr="007C3E28">
        <w:rPr>
          <w:rFonts w:ascii="Times New Roman" w:hAnsi="Times New Roman" w:cs="Times New Roman"/>
          <w:sz w:val="24"/>
          <w:szCs w:val="24"/>
        </w:rPr>
        <w:t>participant</w:t>
      </w:r>
      <w:r w:rsidR="009620A0" w:rsidRPr="007C3E28">
        <w:rPr>
          <w:rFonts w:ascii="Times New Roman" w:hAnsi="Times New Roman" w:cs="Times New Roman"/>
          <w:sz w:val="24"/>
          <w:szCs w:val="24"/>
        </w:rPr>
        <w:t xml:space="preserve"> (Cole, Freeman &amp; </w:t>
      </w:r>
      <w:proofErr w:type="spellStart"/>
      <w:r w:rsidR="009620A0" w:rsidRPr="007C3E28">
        <w:rPr>
          <w:rFonts w:ascii="Times New Roman" w:hAnsi="Times New Roman" w:cs="Times New Roman"/>
          <w:sz w:val="24"/>
          <w:szCs w:val="24"/>
        </w:rPr>
        <w:t>Preece</w:t>
      </w:r>
      <w:proofErr w:type="spellEnd"/>
      <w:r w:rsidR="009620A0" w:rsidRPr="007C3E28">
        <w:rPr>
          <w:rFonts w:ascii="Times New Roman" w:hAnsi="Times New Roman" w:cs="Times New Roman"/>
          <w:sz w:val="24"/>
          <w:szCs w:val="24"/>
        </w:rPr>
        <w:t xml:space="preserve">, 1995). </w:t>
      </w:r>
      <w:r w:rsidRPr="007C3E28">
        <w:rPr>
          <w:rFonts w:ascii="Times New Roman" w:hAnsi="Times New Roman" w:cs="Times New Roman"/>
          <w:sz w:val="24"/>
          <w:szCs w:val="24"/>
        </w:rPr>
        <w:t xml:space="preserve">Age- and gender-specific BMI cut-points were used </w:t>
      </w:r>
      <w:r w:rsidR="00B33403" w:rsidRPr="007C3E28">
        <w:rPr>
          <w:rFonts w:ascii="Times New Roman" w:hAnsi="Times New Roman" w:cs="Times New Roman"/>
          <w:sz w:val="24"/>
          <w:szCs w:val="24"/>
        </w:rPr>
        <w:t>for</w:t>
      </w:r>
      <w:r w:rsidRPr="007C3E28">
        <w:rPr>
          <w:rFonts w:ascii="Times New Roman" w:hAnsi="Times New Roman" w:cs="Times New Roman"/>
          <w:sz w:val="24"/>
          <w:szCs w:val="24"/>
        </w:rPr>
        <w:t xml:space="preserve"> normal weight or overweight/obese</w:t>
      </w:r>
      <w:r w:rsidR="00B33403" w:rsidRPr="007C3E28">
        <w:rPr>
          <w:rFonts w:ascii="Times New Roman" w:hAnsi="Times New Roman" w:cs="Times New Roman"/>
          <w:sz w:val="24"/>
          <w:szCs w:val="24"/>
        </w:rPr>
        <w:t xml:space="preserve"> classifications</w:t>
      </w:r>
      <w:r w:rsidR="00901E64" w:rsidRPr="007C3E28">
        <w:rPr>
          <w:rFonts w:ascii="Times New Roman" w:hAnsi="Times New Roman" w:cs="Times New Roman"/>
          <w:sz w:val="24"/>
          <w:szCs w:val="24"/>
        </w:rPr>
        <w:t xml:space="preserve"> (Cole, </w:t>
      </w:r>
      <w:proofErr w:type="spellStart"/>
      <w:r w:rsidR="00901E64" w:rsidRPr="007C3E28">
        <w:rPr>
          <w:rFonts w:ascii="Times New Roman" w:hAnsi="Times New Roman" w:cs="Times New Roman"/>
          <w:sz w:val="24"/>
          <w:szCs w:val="24"/>
        </w:rPr>
        <w:t>Bellizzi</w:t>
      </w:r>
      <w:proofErr w:type="spellEnd"/>
      <w:r w:rsidR="00901E64" w:rsidRPr="007C3E28">
        <w:rPr>
          <w:rFonts w:ascii="Times New Roman" w:hAnsi="Times New Roman" w:cs="Times New Roman"/>
          <w:sz w:val="24"/>
          <w:szCs w:val="24"/>
        </w:rPr>
        <w:t xml:space="preserve">, </w:t>
      </w:r>
      <w:proofErr w:type="spellStart"/>
      <w:r w:rsidR="00901E64" w:rsidRPr="007C3E28">
        <w:rPr>
          <w:rFonts w:ascii="Times New Roman" w:hAnsi="Times New Roman" w:cs="Times New Roman"/>
          <w:sz w:val="24"/>
          <w:szCs w:val="24"/>
        </w:rPr>
        <w:t>Flegal</w:t>
      </w:r>
      <w:proofErr w:type="spellEnd"/>
      <w:r w:rsidR="00901E64" w:rsidRPr="007C3E28">
        <w:rPr>
          <w:rFonts w:ascii="Times New Roman" w:hAnsi="Times New Roman" w:cs="Times New Roman"/>
          <w:sz w:val="24"/>
          <w:szCs w:val="24"/>
        </w:rPr>
        <w:t xml:space="preserve"> &amp; Dietz </w:t>
      </w:r>
      <w:r w:rsidR="009620A0" w:rsidRPr="007C3E28">
        <w:rPr>
          <w:rFonts w:ascii="Times New Roman" w:hAnsi="Times New Roman" w:cs="Times New Roman"/>
          <w:sz w:val="24"/>
          <w:szCs w:val="24"/>
        </w:rPr>
        <w:t xml:space="preserve">2000). </w:t>
      </w:r>
      <w:r w:rsidRPr="007C3E28">
        <w:rPr>
          <w:rFonts w:ascii="Times New Roman" w:hAnsi="Times New Roman" w:cs="Times New Roman"/>
          <w:sz w:val="24"/>
          <w:szCs w:val="24"/>
        </w:rPr>
        <w:t>Waist circumference was measured at the midpoint between the bottom rib and the iliac crest to the nearest 0.1 cm using a non-elastic measuring tape (</w:t>
      </w:r>
      <w:proofErr w:type="spellStart"/>
      <w:r w:rsidRPr="007C3E28">
        <w:rPr>
          <w:rFonts w:ascii="Times New Roman" w:hAnsi="Times New Roman" w:cs="Times New Roman"/>
          <w:sz w:val="24"/>
          <w:szCs w:val="24"/>
        </w:rPr>
        <w:t>Seca</w:t>
      </w:r>
      <w:proofErr w:type="spellEnd"/>
      <w:r w:rsidRPr="007C3E28">
        <w:rPr>
          <w:rFonts w:ascii="Times New Roman" w:hAnsi="Times New Roman" w:cs="Times New Roman"/>
          <w:sz w:val="24"/>
          <w:szCs w:val="24"/>
        </w:rPr>
        <w:t xml:space="preserve">, Birmingham, UK). </w:t>
      </w:r>
      <w:r w:rsidR="00B33403" w:rsidRPr="007C3E28">
        <w:rPr>
          <w:rFonts w:ascii="Times New Roman" w:hAnsi="Times New Roman" w:cs="Times New Roman"/>
          <w:sz w:val="24"/>
          <w:szCs w:val="24"/>
        </w:rPr>
        <w:t>Waist-to-height ratio (</w:t>
      </w:r>
      <w:proofErr w:type="spellStart"/>
      <w:r w:rsidRPr="007C3E28">
        <w:rPr>
          <w:rFonts w:ascii="Times New Roman" w:hAnsi="Times New Roman" w:cs="Times New Roman"/>
          <w:sz w:val="24"/>
          <w:szCs w:val="24"/>
        </w:rPr>
        <w:t>WHtR</w:t>
      </w:r>
      <w:proofErr w:type="spellEnd"/>
      <w:r w:rsidR="00B33403" w:rsidRPr="007C3E28">
        <w:rPr>
          <w:rFonts w:ascii="Times New Roman" w:hAnsi="Times New Roman" w:cs="Times New Roman"/>
          <w:sz w:val="24"/>
          <w:szCs w:val="24"/>
        </w:rPr>
        <w:t>)</w:t>
      </w:r>
      <w:r w:rsidRPr="007C3E28">
        <w:rPr>
          <w:rFonts w:ascii="Times New Roman" w:hAnsi="Times New Roman" w:cs="Times New Roman"/>
          <w:sz w:val="24"/>
          <w:szCs w:val="24"/>
        </w:rPr>
        <w:t xml:space="preserve"> was used as a measure of central obesity</w:t>
      </w:r>
      <w:r w:rsidR="006127BC" w:rsidRPr="007C3E28">
        <w:rPr>
          <w:rFonts w:ascii="Times New Roman" w:hAnsi="Times New Roman" w:cs="Times New Roman"/>
          <w:sz w:val="24"/>
          <w:szCs w:val="24"/>
        </w:rPr>
        <w:t>, with a</w:t>
      </w:r>
      <w:r w:rsidRPr="007C3E28">
        <w:rPr>
          <w:rFonts w:ascii="Times New Roman" w:hAnsi="Times New Roman" w:cs="Times New Roman"/>
          <w:sz w:val="24"/>
          <w:szCs w:val="24"/>
        </w:rPr>
        <w:t xml:space="preserve"> </w:t>
      </w:r>
      <w:proofErr w:type="spellStart"/>
      <w:r w:rsidRPr="007C3E28">
        <w:rPr>
          <w:rFonts w:ascii="Times New Roman" w:hAnsi="Times New Roman" w:cs="Times New Roman"/>
          <w:sz w:val="24"/>
          <w:szCs w:val="24"/>
        </w:rPr>
        <w:t>WHtR</w:t>
      </w:r>
      <w:proofErr w:type="spellEnd"/>
      <w:r w:rsidRPr="007C3E28">
        <w:rPr>
          <w:rFonts w:ascii="Times New Roman" w:hAnsi="Times New Roman" w:cs="Times New Roman"/>
          <w:sz w:val="24"/>
          <w:szCs w:val="24"/>
        </w:rPr>
        <w:t xml:space="preserve"> ≥ 0.5 </w:t>
      </w:r>
      <w:r w:rsidR="006127BC" w:rsidRPr="007C3E28">
        <w:rPr>
          <w:rFonts w:ascii="Times New Roman" w:hAnsi="Times New Roman" w:cs="Times New Roman"/>
          <w:sz w:val="24"/>
          <w:szCs w:val="24"/>
        </w:rPr>
        <w:t xml:space="preserve">indicating the presence of </w:t>
      </w:r>
      <w:r w:rsidRPr="007C3E28">
        <w:rPr>
          <w:rFonts w:ascii="Times New Roman" w:hAnsi="Times New Roman" w:cs="Times New Roman"/>
          <w:sz w:val="24"/>
          <w:szCs w:val="24"/>
        </w:rPr>
        <w:t>central obesity</w:t>
      </w:r>
      <w:r w:rsidR="009620A0" w:rsidRPr="007C3E28">
        <w:rPr>
          <w:rFonts w:ascii="Times New Roman" w:hAnsi="Times New Roman" w:cs="Times New Roman"/>
          <w:sz w:val="24"/>
          <w:szCs w:val="24"/>
        </w:rPr>
        <w:t xml:space="preserve"> (McCarthy &amp; Ashwell, 2006; </w:t>
      </w:r>
      <w:proofErr w:type="spellStart"/>
      <w:r w:rsidR="009620A0" w:rsidRPr="007C3E28">
        <w:rPr>
          <w:rFonts w:ascii="Times New Roman" w:hAnsi="Times New Roman" w:cs="Times New Roman"/>
          <w:sz w:val="24"/>
          <w:szCs w:val="24"/>
        </w:rPr>
        <w:t>Mokha</w:t>
      </w:r>
      <w:proofErr w:type="spellEnd"/>
      <w:r w:rsidR="00901E64" w:rsidRPr="007C3E28">
        <w:rPr>
          <w:rFonts w:ascii="Times New Roman" w:hAnsi="Times New Roman" w:cs="Times New Roman"/>
          <w:sz w:val="24"/>
          <w:szCs w:val="24"/>
        </w:rPr>
        <w:t xml:space="preserve"> et al., </w:t>
      </w:r>
      <w:r w:rsidR="009620A0" w:rsidRPr="007C3E28">
        <w:rPr>
          <w:rFonts w:ascii="Times New Roman" w:hAnsi="Times New Roman" w:cs="Times New Roman"/>
          <w:sz w:val="24"/>
          <w:szCs w:val="24"/>
        </w:rPr>
        <w:t>2010).</w:t>
      </w:r>
    </w:p>
    <w:p w14:paraId="7E015A12" w14:textId="43697D49" w:rsidR="009620A0" w:rsidRPr="007C3E28" w:rsidRDefault="009620A0" w:rsidP="004860D7">
      <w:pPr>
        <w:autoSpaceDE w:val="0"/>
        <w:autoSpaceDN w:val="0"/>
        <w:adjustRightInd w:val="0"/>
        <w:spacing w:after="0" w:line="480" w:lineRule="auto"/>
        <w:jc w:val="both"/>
        <w:rPr>
          <w:rFonts w:ascii="Times New Roman" w:hAnsi="Times New Roman" w:cs="Times New Roman"/>
          <w:sz w:val="24"/>
          <w:szCs w:val="24"/>
        </w:rPr>
      </w:pPr>
    </w:p>
    <w:p w14:paraId="2D360CF1" w14:textId="459DC961" w:rsidR="006A5E23" w:rsidRPr="007C3E28" w:rsidRDefault="00A50F6B" w:rsidP="004860D7">
      <w:pPr>
        <w:autoSpaceDE w:val="0"/>
        <w:autoSpaceDN w:val="0"/>
        <w:adjustRightInd w:val="0"/>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Device-based</w:t>
      </w:r>
      <w:r w:rsidR="006A5E23" w:rsidRPr="007C3E28">
        <w:rPr>
          <w:rFonts w:ascii="Times New Roman" w:hAnsi="Times New Roman" w:cs="Times New Roman"/>
          <w:i/>
          <w:sz w:val="24"/>
          <w:szCs w:val="24"/>
        </w:rPr>
        <w:t xml:space="preserve"> sedentary time</w:t>
      </w:r>
    </w:p>
    <w:p w14:paraId="1EF87C59" w14:textId="77777777" w:rsidR="00FB6D3C" w:rsidRPr="007C3E28" w:rsidRDefault="00FB6D3C" w:rsidP="004860D7">
      <w:pPr>
        <w:autoSpaceDE w:val="0"/>
        <w:autoSpaceDN w:val="0"/>
        <w:adjustRightInd w:val="0"/>
        <w:spacing w:after="0" w:line="480" w:lineRule="auto"/>
        <w:jc w:val="both"/>
        <w:rPr>
          <w:rFonts w:ascii="Times New Roman" w:hAnsi="Times New Roman" w:cs="Times New Roman"/>
          <w:i/>
          <w:sz w:val="24"/>
          <w:szCs w:val="24"/>
        </w:rPr>
      </w:pPr>
    </w:p>
    <w:p w14:paraId="7521429F" w14:textId="5A4C9686" w:rsidR="009369AB" w:rsidRPr="007C3E28" w:rsidRDefault="005A013C" w:rsidP="004860D7">
      <w:pPr>
        <w:pStyle w:val="p1"/>
        <w:spacing w:line="480" w:lineRule="auto"/>
        <w:jc w:val="both"/>
        <w:rPr>
          <w:rFonts w:ascii="Times New Roman" w:hAnsi="Times New Roman"/>
          <w:sz w:val="24"/>
          <w:szCs w:val="24"/>
        </w:rPr>
      </w:pPr>
      <w:r w:rsidRPr="007C3E28">
        <w:rPr>
          <w:rFonts w:ascii="Times New Roman" w:hAnsi="Times New Roman"/>
          <w:sz w:val="24"/>
          <w:szCs w:val="24"/>
        </w:rPr>
        <w:t xml:space="preserve">Each </w:t>
      </w:r>
      <w:r w:rsidR="007F154A" w:rsidRPr="007C3E28">
        <w:rPr>
          <w:rFonts w:ascii="Times New Roman" w:hAnsi="Times New Roman"/>
          <w:sz w:val="24"/>
          <w:szCs w:val="24"/>
        </w:rPr>
        <w:t>participant</w:t>
      </w:r>
      <w:r w:rsidR="00917A3E" w:rsidRPr="007C3E28">
        <w:rPr>
          <w:rFonts w:ascii="Times New Roman" w:hAnsi="Times New Roman"/>
          <w:sz w:val="24"/>
          <w:szCs w:val="24"/>
        </w:rPr>
        <w:t xml:space="preserve"> wore a SenseWear Armband </w:t>
      </w:r>
      <w:r w:rsidR="00133BA0" w:rsidRPr="007C3E28">
        <w:rPr>
          <w:rFonts w:ascii="Times New Roman" w:hAnsi="Times New Roman"/>
          <w:sz w:val="24"/>
          <w:szCs w:val="24"/>
        </w:rPr>
        <w:t>Mini</w:t>
      </w:r>
      <w:r w:rsidR="00917A3E" w:rsidRPr="007C3E28">
        <w:rPr>
          <w:rFonts w:ascii="Times New Roman" w:hAnsi="Times New Roman"/>
          <w:sz w:val="24"/>
          <w:szCs w:val="24"/>
        </w:rPr>
        <w:t xml:space="preserve"> (SWA) (</w:t>
      </w:r>
      <w:proofErr w:type="spellStart"/>
      <w:r w:rsidR="00917A3E" w:rsidRPr="007C3E28">
        <w:rPr>
          <w:rFonts w:ascii="Times New Roman" w:hAnsi="Times New Roman"/>
          <w:sz w:val="24"/>
          <w:szCs w:val="24"/>
        </w:rPr>
        <w:t>BodyMedia</w:t>
      </w:r>
      <w:proofErr w:type="spellEnd"/>
      <w:r w:rsidR="00917A3E" w:rsidRPr="007C3E28">
        <w:rPr>
          <w:rFonts w:ascii="Times New Roman" w:hAnsi="Times New Roman"/>
          <w:sz w:val="24"/>
          <w:szCs w:val="24"/>
        </w:rPr>
        <w:t>, Inc.,</w:t>
      </w:r>
      <w:r w:rsidR="002F3A31" w:rsidRPr="007C3E28">
        <w:rPr>
          <w:rFonts w:ascii="Times New Roman" w:hAnsi="Times New Roman"/>
          <w:sz w:val="24"/>
          <w:szCs w:val="24"/>
        </w:rPr>
        <w:t xml:space="preserve"> </w:t>
      </w:r>
      <w:r w:rsidR="00917A3E" w:rsidRPr="007C3E28">
        <w:rPr>
          <w:rFonts w:ascii="Times New Roman" w:hAnsi="Times New Roman"/>
          <w:sz w:val="24"/>
          <w:szCs w:val="24"/>
        </w:rPr>
        <w:t xml:space="preserve">Pittsburgh, PA) wireless pattern-recognition device </w:t>
      </w:r>
      <w:r w:rsidR="00133BA0" w:rsidRPr="007C3E28">
        <w:rPr>
          <w:rFonts w:ascii="Times New Roman" w:hAnsi="Times New Roman"/>
          <w:sz w:val="24"/>
          <w:szCs w:val="24"/>
        </w:rPr>
        <w:t xml:space="preserve">on their upper non-dominant arm. The SWA </w:t>
      </w:r>
      <w:r w:rsidR="009369AB" w:rsidRPr="007C3E28">
        <w:rPr>
          <w:rFonts w:ascii="Times New Roman" w:hAnsi="Times New Roman"/>
          <w:sz w:val="24"/>
          <w:szCs w:val="24"/>
        </w:rPr>
        <w:t>estimates energy expenditure by</w:t>
      </w:r>
      <w:r w:rsidR="00133BA0" w:rsidRPr="007C3E28">
        <w:rPr>
          <w:rFonts w:ascii="Times New Roman" w:hAnsi="Times New Roman"/>
          <w:sz w:val="24"/>
          <w:szCs w:val="24"/>
        </w:rPr>
        <w:t xml:space="preserve"> </w:t>
      </w:r>
      <w:r w:rsidR="009369AB" w:rsidRPr="007C3E28">
        <w:rPr>
          <w:rFonts w:ascii="Times New Roman" w:hAnsi="Times New Roman"/>
          <w:sz w:val="24"/>
          <w:szCs w:val="24"/>
        </w:rPr>
        <w:t xml:space="preserve">integrating data from multiple sources, including a </w:t>
      </w:r>
      <w:r w:rsidR="00133BA0" w:rsidRPr="007C3E28">
        <w:rPr>
          <w:rFonts w:ascii="Times New Roman" w:hAnsi="Times New Roman"/>
          <w:sz w:val="24"/>
          <w:szCs w:val="24"/>
        </w:rPr>
        <w:t>bi-axial accelerometer</w:t>
      </w:r>
      <w:r w:rsidR="009369AB" w:rsidRPr="007C3E28">
        <w:rPr>
          <w:rFonts w:ascii="Times New Roman" w:hAnsi="Times New Roman"/>
          <w:sz w:val="24"/>
          <w:szCs w:val="24"/>
        </w:rPr>
        <w:t>, physiological</w:t>
      </w:r>
      <w:r w:rsidR="00917A3E" w:rsidRPr="007C3E28">
        <w:rPr>
          <w:rFonts w:ascii="Times New Roman" w:hAnsi="Times New Roman"/>
          <w:sz w:val="24"/>
          <w:szCs w:val="24"/>
        </w:rPr>
        <w:t xml:space="preserve"> sensors</w:t>
      </w:r>
      <w:r w:rsidR="009369AB" w:rsidRPr="007C3E28">
        <w:rPr>
          <w:rFonts w:ascii="Times New Roman" w:hAnsi="Times New Roman"/>
          <w:sz w:val="24"/>
          <w:szCs w:val="24"/>
        </w:rPr>
        <w:t xml:space="preserve"> (e.g. capturing heat flux</w:t>
      </w:r>
      <w:r w:rsidR="00917A3E" w:rsidRPr="007C3E28">
        <w:rPr>
          <w:rFonts w:ascii="Times New Roman" w:hAnsi="Times New Roman"/>
          <w:sz w:val="24"/>
          <w:szCs w:val="24"/>
        </w:rPr>
        <w:t xml:space="preserve"> and </w:t>
      </w:r>
      <w:r w:rsidR="009369AB" w:rsidRPr="007C3E28">
        <w:rPr>
          <w:rFonts w:ascii="Times New Roman" w:hAnsi="Times New Roman"/>
          <w:sz w:val="24"/>
          <w:szCs w:val="24"/>
        </w:rPr>
        <w:t>galvanic skin response)</w:t>
      </w:r>
      <w:r w:rsidR="00917A3E" w:rsidRPr="007C3E28">
        <w:rPr>
          <w:rFonts w:ascii="Times New Roman" w:hAnsi="Times New Roman"/>
          <w:sz w:val="24"/>
          <w:szCs w:val="24"/>
        </w:rPr>
        <w:t xml:space="preserve">, and </w:t>
      </w:r>
      <w:r w:rsidR="009369AB" w:rsidRPr="007C3E28">
        <w:rPr>
          <w:rFonts w:ascii="Times New Roman" w:hAnsi="Times New Roman"/>
          <w:sz w:val="24"/>
          <w:szCs w:val="24"/>
        </w:rPr>
        <w:t xml:space="preserve">demographic information (i.e., </w:t>
      </w:r>
      <w:r w:rsidR="00133BA0" w:rsidRPr="007C3E28">
        <w:rPr>
          <w:rFonts w:ascii="Times New Roman" w:hAnsi="Times New Roman"/>
          <w:sz w:val="24"/>
          <w:szCs w:val="24"/>
        </w:rPr>
        <w:t xml:space="preserve">the wearer’s age, </w:t>
      </w:r>
      <w:r w:rsidR="004F6F67" w:rsidRPr="007C3E28">
        <w:rPr>
          <w:rFonts w:ascii="Times New Roman" w:hAnsi="Times New Roman"/>
          <w:sz w:val="24"/>
          <w:szCs w:val="24"/>
        </w:rPr>
        <w:t>gender</w:t>
      </w:r>
      <w:r w:rsidR="00133BA0" w:rsidRPr="007C3E28">
        <w:rPr>
          <w:rFonts w:ascii="Times New Roman" w:hAnsi="Times New Roman"/>
          <w:sz w:val="24"/>
          <w:szCs w:val="24"/>
        </w:rPr>
        <w:t>, and weight</w:t>
      </w:r>
      <w:r w:rsidR="009369AB" w:rsidRPr="007C3E28">
        <w:rPr>
          <w:rFonts w:ascii="Times New Roman" w:hAnsi="Times New Roman"/>
          <w:sz w:val="24"/>
          <w:szCs w:val="24"/>
        </w:rPr>
        <w:t xml:space="preserve">) </w:t>
      </w:r>
      <w:r w:rsidR="0009651C" w:rsidRPr="007C3E28">
        <w:rPr>
          <w:rFonts w:ascii="Times New Roman" w:hAnsi="Times New Roman"/>
          <w:sz w:val="24"/>
          <w:szCs w:val="24"/>
        </w:rPr>
        <w:t>(Arvidsson</w:t>
      </w:r>
      <w:r w:rsidR="00901E64" w:rsidRPr="007C3E28">
        <w:rPr>
          <w:rFonts w:ascii="Times New Roman" w:hAnsi="Times New Roman"/>
          <w:sz w:val="24"/>
          <w:szCs w:val="24"/>
        </w:rPr>
        <w:t xml:space="preserve">, </w:t>
      </w:r>
      <w:proofErr w:type="spellStart"/>
      <w:r w:rsidR="00901E64" w:rsidRPr="007C3E28">
        <w:rPr>
          <w:rFonts w:ascii="Times New Roman" w:hAnsi="Times New Roman"/>
          <w:sz w:val="24"/>
          <w:szCs w:val="24"/>
        </w:rPr>
        <w:t>Slinde</w:t>
      </w:r>
      <w:proofErr w:type="spellEnd"/>
      <w:r w:rsidR="00901E64" w:rsidRPr="007C3E28">
        <w:rPr>
          <w:rFonts w:ascii="Times New Roman" w:hAnsi="Times New Roman"/>
          <w:sz w:val="24"/>
          <w:szCs w:val="24"/>
        </w:rPr>
        <w:t xml:space="preserve">, Larsson &amp; </w:t>
      </w:r>
      <w:proofErr w:type="spellStart"/>
      <w:r w:rsidR="00901E64" w:rsidRPr="007C3E28">
        <w:rPr>
          <w:rFonts w:ascii="Times New Roman" w:hAnsi="Times New Roman"/>
          <w:sz w:val="24"/>
          <w:szCs w:val="24"/>
        </w:rPr>
        <w:t>Hulthén</w:t>
      </w:r>
      <w:proofErr w:type="spellEnd"/>
      <w:r w:rsidR="00901E64" w:rsidRPr="007C3E28">
        <w:rPr>
          <w:rFonts w:ascii="Times New Roman" w:hAnsi="Times New Roman"/>
          <w:sz w:val="24"/>
          <w:szCs w:val="24"/>
        </w:rPr>
        <w:t xml:space="preserve">, </w:t>
      </w:r>
      <w:r w:rsidR="0009651C" w:rsidRPr="007C3E28">
        <w:rPr>
          <w:rFonts w:ascii="Times New Roman" w:hAnsi="Times New Roman"/>
          <w:sz w:val="24"/>
          <w:szCs w:val="24"/>
        </w:rPr>
        <w:t xml:space="preserve">2007). </w:t>
      </w:r>
      <w:r w:rsidR="00917A3E" w:rsidRPr="007C3E28">
        <w:rPr>
          <w:rFonts w:ascii="Times New Roman" w:hAnsi="Times New Roman"/>
          <w:sz w:val="24"/>
          <w:szCs w:val="24"/>
        </w:rPr>
        <w:t>Th</w:t>
      </w:r>
      <w:r w:rsidR="0049575F" w:rsidRPr="007C3E28">
        <w:rPr>
          <w:rFonts w:ascii="Times New Roman" w:hAnsi="Times New Roman"/>
          <w:sz w:val="24"/>
          <w:szCs w:val="24"/>
        </w:rPr>
        <w:t xml:space="preserve">e SWA </w:t>
      </w:r>
      <w:r w:rsidR="00917A3E" w:rsidRPr="007C3E28">
        <w:rPr>
          <w:rFonts w:ascii="Times New Roman" w:hAnsi="Times New Roman"/>
          <w:sz w:val="24"/>
          <w:szCs w:val="24"/>
        </w:rPr>
        <w:t xml:space="preserve">has </w:t>
      </w:r>
      <w:r w:rsidR="00CE25F4" w:rsidRPr="007C3E28">
        <w:rPr>
          <w:rFonts w:ascii="Times New Roman" w:hAnsi="Times New Roman"/>
          <w:sz w:val="24"/>
          <w:szCs w:val="24"/>
        </w:rPr>
        <w:t xml:space="preserve">been </w:t>
      </w:r>
      <w:r w:rsidR="007550C1" w:rsidRPr="007C3E28">
        <w:rPr>
          <w:rFonts w:ascii="Times New Roman" w:hAnsi="Times New Roman"/>
          <w:sz w:val="24"/>
          <w:szCs w:val="24"/>
        </w:rPr>
        <w:t>validated in youth (Calabro, Welk &amp; Eisenmann, 2009; van Loo et al.</w:t>
      </w:r>
      <w:r w:rsidR="00901E64" w:rsidRPr="007C3E28">
        <w:rPr>
          <w:rFonts w:ascii="Times New Roman" w:hAnsi="Times New Roman"/>
          <w:sz w:val="24"/>
          <w:szCs w:val="24"/>
        </w:rPr>
        <w:t>,</w:t>
      </w:r>
      <w:r w:rsidR="007550C1" w:rsidRPr="007C3E28">
        <w:rPr>
          <w:rFonts w:ascii="Times New Roman" w:hAnsi="Times New Roman"/>
          <w:sz w:val="24"/>
          <w:szCs w:val="24"/>
        </w:rPr>
        <w:t xml:space="preserve"> 2017), </w:t>
      </w:r>
      <w:r w:rsidR="00CE25F4" w:rsidRPr="007C3E28">
        <w:rPr>
          <w:rFonts w:ascii="Times New Roman" w:hAnsi="Times New Roman"/>
          <w:sz w:val="24"/>
          <w:szCs w:val="24"/>
        </w:rPr>
        <w:t xml:space="preserve">and has </w:t>
      </w:r>
      <w:r w:rsidR="00917A3E" w:rsidRPr="007C3E28">
        <w:rPr>
          <w:rFonts w:ascii="Times New Roman" w:hAnsi="Times New Roman"/>
          <w:sz w:val="24"/>
          <w:szCs w:val="24"/>
        </w:rPr>
        <w:t>been shown to provide accurate estimates</w:t>
      </w:r>
      <w:r w:rsidR="0049575F" w:rsidRPr="007C3E28">
        <w:rPr>
          <w:rFonts w:ascii="Times New Roman" w:hAnsi="Times New Roman"/>
          <w:sz w:val="24"/>
          <w:szCs w:val="24"/>
        </w:rPr>
        <w:t xml:space="preserve"> </w:t>
      </w:r>
      <w:r w:rsidR="00917A3E" w:rsidRPr="007C3E28">
        <w:rPr>
          <w:rFonts w:ascii="Times New Roman" w:hAnsi="Times New Roman"/>
          <w:sz w:val="24"/>
          <w:szCs w:val="24"/>
        </w:rPr>
        <w:t xml:space="preserve">of </w:t>
      </w:r>
      <w:r w:rsidR="00CE25F4" w:rsidRPr="007C3E28">
        <w:rPr>
          <w:rFonts w:ascii="Times New Roman" w:hAnsi="Times New Roman"/>
          <w:sz w:val="24"/>
          <w:szCs w:val="24"/>
        </w:rPr>
        <w:t>sedentary time</w:t>
      </w:r>
      <w:r w:rsidR="007550C1" w:rsidRPr="007C3E28">
        <w:rPr>
          <w:rFonts w:ascii="Times New Roman" w:hAnsi="Times New Roman"/>
          <w:sz w:val="24"/>
          <w:szCs w:val="24"/>
        </w:rPr>
        <w:t xml:space="preserve"> (</w:t>
      </w:r>
      <w:proofErr w:type="spellStart"/>
      <w:r w:rsidR="00462B17" w:rsidRPr="00462B17">
        <w:rPr>
          <w:rFonts w:ascii="Times New Roman" w:hAnsi="Times New Roman"/>
          <w:sz w:val="24"/>
          <w:szCs w:val="24"/>
        </w:rPr>
        <w:t>Ridgers</w:t>
      </w:r>
      <w:proofErr w:type="spellEnd"/>
      <w:r w:rsidR="00462B17" w:rsidRPr="00462B17">
        <w:rPr>
          <w:rFonts w:ascii="Times New Roman" w:hAnsi="Times New Roman"/>
          <w:sz w:val="24"/>
          <w:szCs w:val="24"/>
        </w:rPr>
        <w:t xml:space="preserve">, </w:t>
      </w:r>
      <w:proofErr w:type="spellStart"/>
      <w:r w:rsidR="00462B17" w:rsidRPr="00462B17">
        <w:rPr>
          <w:rFonts w:ascii="Times New Roman" w:hAnsi="Times New Roman"/>
          <w:sz w:val="24"/>
          <w:szCs w:val="24"/>
        </w:rPr>
        <w:t>Hnatiuk</w:t>
      </w:r>
      <w:proofErr w:type="spellEnd"/>
      <w:r w:rsidR="00462B17" w:rsidRPr="00462B17">
        <w:rPr>
          <w:rFonts w:ascii="Times New Roman" w:hAnsi="Times New Roman"/>
          <w:sz w:val="24"/>
          <w:szCs w:val="24"/>
        </w:rPr>
        <w:t>,</w:t>
      </w:r>
      <w:r w:rsidR="00462B17">
        <w:rPr>
          <w:rFonts w:ascii="Times New Roman" w:hAnsi="Times New Roman"/>
          <w:sz w:val="24"/>
          <w:szCs w:val="24"/>
        </w:rPr>
        <w:t xml:space="preserve"> </w:t>
      </w:r>
      <w:r w:rsidR="00462B17" w:rsidRPr="00462B17">
        <w:rPr>
          <w:rFonts w:ascii="Times New Roman" w:hAnsi="Times New Roman"/>
          <w:sz w:val="24"/>
          <w:szCs w:val="24"/>
        </w:rPr>
        <w:t>Vincent, Timperio, Barnett</w:t>
      </w:r>
      <w:r w:rsidR="00462B17">
        <w:rPr>
          <w:rFonts w:ascii="Times New Roman" w:hAnsi="Times New Roman"/>
          <w:sz w:val="24"/>
          <w:szCs w:val="24"/>
        </w:rPr>
        <w:t xml:space="preserve"> </w:t>
      </w:r>
      <w:r w:rsidR="00462B17" w:rsidRPr="00462B17">
        <w:rPr>
          <w:rFonts w:ascii="Times New Roman" w:hAnsi="Times New Roman"/>
          <w:sz w:val="24"/>
          <w:szCs w:val="24"/>
        </w:rPr>
        <w:t>&amp; Salmon</w:t>
      </w:r>
      <w:r w:rsidR="00462B17">
        <w:rPr>
          <w:rFonts w:ascii="Times New Roman" w:hAnsi="Times New Roman"/>
          <w:sz w:val="24"/>
          <w:szCs w:val="24"/>
        </w:rPr>
        <w:t>, 2016</w:t>
      </w:r>
      <w:r w:rsidR="007550C1" w:rsidRPr="007C3E28">
        <w:rPr>
          <w:rFonts w:ascii="Times New Roman" w:hAnsi="Times New Roman"/>
          <w:sz w:val="24"/>
          <w:szCs w:val="24"/>
        </w:rPr>
        <w:t xml:space="preserve">). </w:t>
      </w:r>
      <w:r w:rsidR="00917A3E" w:rsidRPr="007C3E28">
        <w:rPr>
          <w:rFonts w:ascii="Times New Roman" w:hAnsi="Times New Roman"/>
          <w:sz w:val="24"/>
          <w:szCs w:val="24"/>
        </w:rPr>
        <w:t>A</w:t>
      </w:r>
      <w:r w:rsidR="00CE25F4" w:rsidRPr="007C3E28">
        <w:rPr>
          <w:rFonts w:ascii="Times New Roman" w:hAnsi="Times New Roman"/>
          <w:sz w:val="24"/>
          <w:szCs w:val="24"/>
        </w:rPr>
        <w:t xml:space="preserve"> key</w:t>
      </w:r>
      <w:r w:rsidR="00917A3E" w:rsidRPr="007C3E28">
        <w:rPr>
          <w:rFonts w:ascii="Times New Roman" w:hAnsi="Times New Roman"/>
          <w:sz w:val="24"/>
          <w:szCs w:val="24"/>
        </w:rPr>
        <w:t xml:space="preserve"> advantage of the SWA for field-</w:t>
      </w:r>
      <w:r w:rsidR="00917A3E" w:rsidRPr="007C3E28">
        <w:rPr>
          <w:rFonts w:ascii="Times New Roman" w:hAnsi="Times New Roman"/>
          <w:sz w:val="24"/>
          <w:szCs w:val="24"/>
        </w:rPr>
        <w:lastRenderedPageBreak/>
        <w:t>based</w:t>
      </w:r>
      <w:r w:rsidR="00CE25F4" w:rsidRPr="007C3E28">
        <w:rPr>
          <w:rFonts w:ascii="Times New Roman" w:hAnsi="Times New Roman"/>
          <w:sz w:val="24"/>
          <w:szCs w:val="24"/>
        </w:rPr>
        <w:t xml:space="preserve"> </w:t>
      </w:r>
      <w:r w:rsidR="00917A3E" w:rsidRPr="007C3E28">
        <w:rPr>
          <w:rFonts w:ascii="Times New Roman" w:hAnsi="Times New Roman"/>
          <w:sz w:val="24"/>
          <w:szCs w:val="24"/>
        </w:rPr>
        <w:t xml:space="preserve">research is </w:t>
      </w:r>
      <w:r w:rsidR="009369AB" w:rsidRPr="007C3E28">
        <w:rPr>
          <w:rFonts w:ascii="Times New Roman" w:hAnsi="Times New Roman"/>
          <w:sz w:val="24"/>
          <w:szCs w:val="24"/>
        </w:rPr>
        <w:t>its ability to accurately detect non-wear time</w:t>
      </w:r>
      <w:r w:rsidR="00917A3E" w:rsidRPr="007C3E28">
        <w:rPr>
          <w:rFonts w:ascii="Times New Roman" w:hAnsi="Times New Roman"/>
          <w:sz w:val="24"/>
          <w:szCs w:val="24"/>
        </w:rPr>
        <w:t xml:space="preserve">. </w:t>
      </w:r>
      <w:r w:rsidR="004255F1" w:rsidRPr="007C3E28">
        <w:rPr>
          <w:rFonts w:ascii="Times New Roman" w:hAnsi="Times New Roman"/>
          <w:sz w:val="24"/>
          <w:szCs w:val="24"/>
        </w:rPr>
        <w:t>The</w:t>
      </w:r>
      <w:r w:rsidR="009369AB" w:rsidRPr="007C3E28">
        <w:rPr>
          <w:rFonts w:ascii="Times New Roman" w:hAnsi="Times New Roman"/>
          <w:sz w:val="24"/>
          <w:szCs w:val="24"/>
        </w:rPr>
        <w:t xml:space="preserve"> SWA is able to detect whether the device is in contact with skin,</w:t>
      </w:r>
      <w:r w:rsidR="000E46B6" w:rsidRPr="007C3E28">
        <w:rPr>
          <w:rFonts w:ascii="Times New Roman" w:hAnsi="Times New Roman"/>
          <w:sz w:val="24"/>
          <w:szCs w:val="24"/>
        </w:rPr>
        <w:t xml:space="preserve"> which</w:t>
      </w:r>
      <w:r w:rsidR="009369AB" w:rsidRPr="007C3E28">
        <w:rPr>
          <w:rFonts w:ascii="Times New Roman" w:hAnsi="Times New Roman"/>
          <w:sz w:val="24"/>
          <w:szCs w:val="24"/>
        </w:rPr>
        <w:t xml:space="preserve"> provid</w:t>
      </w:r>
      <w:r w:rsidR="000E46B6" w:rsidRPr="007C3E28">
        <w:rPr>
          <w:rFonts w:ascii="Times New Roman" w:hAnsi="Times New Roman"/>
          <w:sz w:val="24"/>
          <w:szCs w:val="24"/>
        </w:rPr>
        <w:t>es</w:t>
      </w:r>
      <w:r w:rsidR="009369AB" w:rsidRPr="007C3E28">
        <w:rPr>
          <w:rFonts w:ascii="Times New Roman" w:hAnsi="Times New Roman"/>
          <w:sz w:val="24"/>
          <w:szCs w:val="24"/>
        </w:rPr>
        <w:t xml:space="preserve"> a more refined estimate of non-wear time</w:t>
      </w:r>
      <w:r w:rsidR="00EE5F94" w:rsidRPr="007C3E28">
        <w:rPr>
          <w:rFonts w:ascii="Times New Roman" w:hAnsi="Times New Roman"/>
          <w:sz w:val="24"/>
          <w:szCs w:val="24"/>
        </w:rPr>
        <w:t xml:space="preserve"> and consequently </w:t>
      </w:r>
      <w:r w:rsidR="000E46B6" w:rsidRPr="007C3E28">
        <w:rPr>
          <w:rFonts w:ascii="Times New Roman" w:hAnsi="Times New Roman"/>
          <w:sz w:val="24"/>
          <w:szCs w:val="24"/>
        </w:rPr>
        <w:t>reduces the</w:t>
      </w:r>
      <w:r w:rsidR="00EE5F94" w:rsidRPr="007C3E28">
        <w:rPr>
          <w:rFonts w:ascii="Times New Roman" w:hAnsi="Times New Roman"/>
          <w:sz w:val="24"/>
          <w:szCs w:val="24"/>
        </w:rPr>
        <w:t xml:space="preserve"> error </w:t>
      </w:r>
      <w:r w:rsidR="000E46B6" w:rsidRPr="007C3E28">
        <w:rPr>
          <w:rFonts w:ascii="Times New Roman" w:hAnsi="Times New Roman"/>
          <w:sz w:val="24"/>
          <w:szCs w:val="24"/>
        </w:rPr>
        <w:t>within the</w:t>
      </w:r>
      <w:r w:rsidR="00EE5F94" w:rsidRPr="007C3E28">
        <w:rPr>
          <w:rFonts w:ascii="Times New Roman" w:hAnsi="Times New Roman"/>
          <w:sz w:val="24"/>
          <w:szCs w:val="24"/>
        </w:rPr>
        <w:t xml:space="preserve"> measure of sedentary time</w:t>
      </w:r>
      <w:r w:rsidR="00CD5DFB">
        <w:rPr>
          <w:rFonts w:ascii="Times New Roman" w:hAnsi="Times New Roman"/>
          <w:sz w:val="24"/>
          <w:szCs w:val="24"/>
        </w:rPr>
        <w:t xml:space="preserve"> (</w:t>
      </w:r>
      <w:r w:rsidR="00776092">
        <w:rPr>
          <w:rFonts w:ascii="Times New Roman" w:hAnsi="Times New Roman"/>
          <w:sz w:val="24"/>
          <w:szCs w:val="24"/>
        </w:rPr>
        <w:t>Andre et al., 2006</w:t>
      </w:r>
      <w:r w:rsidR="00CD5DFB">
        <w:rPr>
          <w:rFonts w:ascii="Times New Roman" w:hAnsi="Times New Roman"/>
          <w:sz w:val="24"/>
          <w:szCs w:val="24"/>
        </w:rPr>
        <w:t>)</w:t>
      </w:r>
      <w:r w:rsidR="009369AB" w:rsidRPr="007C3E28">
        <w:rPr>
          <w:rFonts w:ascii="Times New Roman" w:hAnsi="Times New Roman"/>
          <w:sz w:val="24"/>
          <w:szCs w:val="24"/>
        </w:rPr>
        <w:t>.</w:t>
      </w:r>
    </w:p>
    <w:p w14:paraId="000BC082" w14:textId="77777777" w:rsidR="009369AB" w:rsidRPr="007C3E28" w:rsidRDefault="009369AB" w:rsidP="004860D7">
      <w:pPr>
        <w:pStyle w:val="p1"/>
        <w:spacing w:line="480" w:lineRule="auto"/>
        <w:jc w:val="both"/>
        <w:rPr>
          <w:rFonts w:ascii="Times New Roman" w:hAnsi="Times New Roman"/>
          <w:sz w:val="24"/>
          <w:szCs w:val="24"/>
        </w:rPr>
      </w:pPr>
    </w:p>
    <w:p w14:paraId="0160CABA" w14:textId="64E07DCD" w:rsidR="007550C1" w:rsidRPr="007C3E28" w:rsidRDefault="00917A3E" w:rsidP="004860D7">
      <w:pPr>
        <w:pStyle w:val="p1"/>
        <w:spacing w:line="480" w:lineRule="auto"/>
        <w:jc w:val="both"/>
        <w:rPr>
          <w:rFonts w:ascii="Times New Roman" w:hAnsi="Times New Roman"/>
          <w:sz w:val="24"/>
          <w:szCs w:val="24"/>
        </w:rPr>
      </w:pPr>
      <w:r w:rsidRPr="007C3E28">
        <w:rPr>
          <w:rFonts w:ascii="Times New Roman" w:hAnsi="Times New Roman"/>
          <w:sz w:val="24"/>
          <w:szCs w:val="24"/>
        </w:rPr>
        <w:t>The SWA</w:t>
      </w:r>
      <w:r w:rsidR="00CE25F4" w:rsidRPr="007C3E28">
        <w:rPr>
          <w:rFonts w:ascii="Times New Roman" w:hAnsi="Times New Roman"/>
          <w:sz w:val="24"/>
          <w:szCs w:val="24"/>
        </w:rPr>
        <w:t xml:space="preserve"> devices</w:t>
      </w:r>
      <w:r w:rsidRPr="007C3E28">
        <w:rPr>
          <w:rFonts w:ascii="Times New Roman" w:hAnsi="Times New Roman"/>
          <w:sz w:val="24"/>
          <w:szCs w:val="24"/>
        </w:rPr>
        <w:t xml:space="preserve"> w</w:t>
      </w:r>
      <w:r w:rsidR="00CE25F4" w:rsidRPr="007C3E28">
        <w:rPr>
          <w:rFonts w:ascii="Times New Roman" w:hAnsi="Times New Roman"/>
          <w:sz w:val="24"/>
          <w:szCs w:val="24"/>
        </w:rPr>
        <w:t>ere</w:t>
      </w:r>
      <w:r w:rsidRPr="007C3E28">
        <w:rPr>
          <w:rFonts w:ascii="Times New Roman" w:hAnsi="Times New Roman"/>
          <w:sz w:val="24"/>
          <w:szCs w:val="24"/>
        </w:rPr>
        <w:t xml:space="preserve"> initialized </w:t>
      </w:r>
      <w:r w:rsidR="002F3A31" w:rsidRPr="007C3E28">
        <w:rPr>
          <w:rFonts w:ascii="Times New Roman" w:hAnsi="Times New Roman"/>
          <w:sz w:val="24"/>
          <w:szCs w:val="24"/>
        </w:rPr>
        <w:t>with</w:t>
      </w:r>
      <w:r w:rsidR="00CE25F4" w:rsidRPr="007C3E28">
        <w:rPr>
          <w:rFonts w:ascii="Times New Roman" w:hAnsi="Times New Roman"/>
          <w:sz w:val="24"/>
          <w:szCs w:val="24"/>
        </w:rPr>
        <w:t xml:space="preserve"> default</w:t>
      </w:r>
      <w:r w:rsidRPr="007C3E28">
        <w:rPr>
          <w:rFonts w:ascii="Times New Roman" w:hAnsi="Times New Roman"/>
          <w:sz w:val="24"/>
          <w:szCs w:val="24"/>
        </w:rPr>
        <w:t xml:space="preserve"> 1-min</w:t>
      </w:r>
      <w:r w:rsidR="00CE25F4" w:rsidRPr="007C3E28">
        <w:rPr>
          <w:rFonts w:ascii="Times New Roman" w:hAnsi="Times New Roman"/>
          <w:sz w:val="24"/>
          <w:szCs w:val="24"/>
        </w:rPr>
        <w:t xml:space="preserve">ute </w:t>
      </w:r>
      <w:r w:rsidRPr="007C3E28">
        <w:rPr>
          <w:rFonts w:ascii="Times New Roman" w:hAnsi="Times New Roman"/>
          <w:sz w:val="24"/>
          <w:szCs w:val="24"/>
        </w:rPr>
        <w:t xml:space="preserve">epochs </w:t>
      </w:r>
      <w:r w:rsidR="00CE25F4" w:rsidRPr="007C3E28">
        <w:rPr>
          <w:rFonts w:ascii="Times New Roman" w:hAnsi="Times New Roman"/>
          <w:sz w:val="24"/>
          <w:szCs w:val="24"/>
        </w:rPr>
        <w:t xml:space="preserve">using the </w:t>
      </w:r>
      <w:proofErr w:type="spellStart"/>
      <w:r w:rsidR="00CE25F4" w:rsidRPr="007C3E28">
        <w:rPr>
          <w:rFonts w:ascii="Times New Roman" w:hAnsi="Times New Roman"/>
          <w:sz w:val="24"/>
          <w:szCs w:val="24"/>
        </w:rPr>
        <w:t>Sense</w:t>
      </w:r>
      <w:r w:rsidR="00C44DE5" w:rsidRPr="007C3E28">
        <w:rPr>
          <w:rFonts w:ascii="Times New Roman" w:hAnsi="Times New Roman"/>
          <w:sz w:val="24"/>
          <w:szCs w:val="24"/>
        </w:rPr>
        <w:t>W</w:t>
      </w:r>
      <w:r w:rsidR="00CE25F4" w:rsidRPr="007C3E28">
        <w:rPr>
          <w:rFonts w:ascii="Times New Roman" w:hAnsi="Times New Roman"/>
          <w:sz w:val="24"/>
          <w:szCs w:val="24"/>
        </w:rPr>
        <w:t>ear</w:t>
      </w:r>
      <w:proofErr w:type="spellEnd"/>
      <w:r w:rsidR="00CE25F4" w:rsidRPr="007C3E28">
        <w:rPr>
          <w:rFonts w:ascii="Times New Roman" w:hAnsi="Times New Roman"/>
          <w:sz w:val="24"/>
          <w:szCs w:val="24"/>
        </w:rPr>
        <w:t xml:space="preserve"> Pro v.8.0 software. Each participant was provided with verbal and written instructions detailing how to wear the SWA. They were asked to wear the device continuously for 8-days, removing only for water-based activities and contac</w:t>
      </w:r>
      <w:r w:rsidR="00BE5858" w:rsidRPr="007C3E28">
        <w:rPr>
          <w:rFonts w:ascii="Times New Roman" w:hAnsi="Times New Roman"/>
          <w:sz w:val="24"/>
          <w:szCs w:val="24"/>
        </w:rPr>
        <w:t>t sports. On return of the SWA</w:t>
      </w:r>
      <w:r w:rsidR="006E0E7D" w:rsidRPr="007C3E28">
        <w:rPr>
          <w:rFonts w:ascii="Times New Roman" w:hAnsi="Times New Roman"/>
          <w:sz w:val="24"/>
          <w:szCs w:val="24"/>
        </w:rPr>
        <w:t xml:space="preserve"> device</w:t>
      </w:r>
      <w:r w:rsidR="00BE5858" w:rsidRPr="007C3E28">
        <w:rPr>
          <w:rFonts w:ascii="Times New Roman" w:hAnsi="Times New Roman"/>
          <w:sz w:val="24"/>
          <w:szCs w:val="24"/>
        </w:rPr>
        <w:t>s, data w</w:t>
      </w:r>
      <w:r w:rsidR="00CE25F4" w:rsidRPr="007C3E28">
        <w:rPr>
          <w:rFonts w:ascii="Times New Roman" w:hAnsi="Times New Roman"/>
          <w:sz w:val="24"/>
          <w:szCs w:val="24"/>
        </w:rPr>
        <w:t xml:space="preserve">ere downloaded using </w:t>
      </w:r>
      <w:r w:rsidR="006E0E7D" w:rsidRPr="007C3E28">
        <w:rPr>
          <w:rFonts w:ascii="Times New Roman" w:hAnsi="Times New Roman"/>
          <w:sz w:val="24"/>
          <w:szCs w:val="24"/>
        </w:rPr>
        <w:t xml:space="preserve">the </w:t>
      </w:r>
      <w:r w:rsidR="00CE25F4" w:rsidRPr="007C3E28">
        <w:rPr>
          <w:rFonts w:ascii="Times New Roman" w:hAnsi="Times New Roman"/>
          <w:sz w:val="24"/>
          <w:szCs w:val="24"/>
        </w:rPr>
        <w:t>Sense</w:t>
      </w:r>
      <w:r w:rsidR="00C44DE5" w:rsidRPr="007C3E28">
        <w:rPr>
          <w:rFonts w:ascii="Times New Roman" w:hAnsi="Times New Roman"/>
          <w:sz w:val="24"/>
          <w:szCs w:val="24"/>
        </w:rPr>
        <w:t>W</w:t>
      </w:r>
      <w:r w:rsidR="00CE25F4" w:rsidRPr="007C3E28">
        <w:rPr>
          <w:rFonts w:ascii="Times New Roman" w:hAnsi="Times New Roman"/>
          <w:sz w:val="24"/>
          <w:szCs w:val="24"/>
        </w:rPr>
        <w:t xml:space="preserve">ear Pro </w:t>
      </w:r>
      <w:r w:rsidR="006E0E7D" w:rsidRPr="007C3E28">
        <w:rPr>
          <w:rFonts w:ascii="Times New Roman" w:hAnsi="Times New Roman"/>
          <w:sz w:val="24"/>
          <w:szCs w:val="24"/>
        </w:rPr>
        <w:t>software (</w:t>
      </w:r>
      <w:r w:rsidR="00CE25F4" w:rsidRPr="007C3E28">
        <w:rPr>
          <w:rFonts w:ascii="Times New Roman" w:hAnsi="Times New Roman"/>
          <w:sz w:val="24"/>
          <w:szCs w:val="24"/>
        </w:rPr>
        <w:t>v.8.0</w:t>
      </w:r>
      <w:r w:rsidR="006E0E7D" w:rsidRPr="007C3E28">
        <w:rPr>
          <w:rFonts w:ascii="Times New Roman" w:hAnsi="Times New Roman"/>
          <w:sz w:val="24"/>
          <w:szCs w:val="24"/>
        </w:rPr>
        <w:t>),</w:t>
      </w:r>
      <w:r w:rsidR="00CE25F4" w:rsidRPr="007C3E28">
        <w:rPr>
          <w:rFonts w:ascii="Times New Roman" w:hAnsi="Times New Roman"/>
          <w:sz w:val="24"/>
          <w:szCs w:val="24"/>
        </w:rPr>
        <w:t xml:space="preserve"> and files were converted to .</w:t>
      </w:r>
      <w:proofErr w:type="spellStart"/>
      <w:r w:rsidR="006E0E7D" w:rsidRPr="007C3E28">
        <w:rPr>
          <w:rFonts w:ascii="Times New Roman" w:hAnsi="Times New Roman"/>
          <w:sz w:val="24"/>
          <w:szCs w:val="24"/>
        </w:rPr>
        <w:t>xls</w:t>
      </w:r>
      <w:proofErr w:type="spellEnd"/>
      <w:r w:rsidR="006E0E7D" w:rsidRPr="007C3E28">
        <w:rPr>
          <w:rFonts w:ascii="Times New Roman" w:hAnsi="Times New Roman"/>
          <w:sz w:val="24"/>
          <w:szCs w:val="24"/>
        </w:rPr>
        <w:t xml:space="preserve"> </w:t>
      </w:r>
      <w:r w:rsidR="00CE25F4" w:rsidRPr="007C3E28">
        <w:rPr>
          <w:rFonts w:ascii="Times New Roman" w:hAnsi="Times New Roman"/>
          <w:sz w:val="24"/>
          <w:szCs w:val="24"/>
        </w:rPr>
        <w:t>format</w:t>
      </w:r>
      <w:r w:rsidR="00176EB5" w:rsidRPr="007C3E28">
        <w:rPr>
          <w:rFonts w:ascii="Times New Roman" w:hAnsi="Times New Roman"/>
          <w:sz w:val="24"/>
          <w:szCs w:val="24"/>
        </w:rPr>
        <w:t xml:space="preserve"> to enable initial data screening. S</w:t>
      </w:r>
      <w:r w:rsidR="00CE25F4" w:rsidRPr="007C3E28">
        <w:rPr>
          <w:rFonts w:ascii="Times New Roman" w:hAnsi="Times New Roman"/>
          <w:sz w:val="24"/>
          <w:szCs w:val="24"/>
        </w:rPr>
        <w:t xml:space="preserve">ubsequent </w:t>
      </w:r>
      <w:r w:rsidR="00176EB5" w:rsidRPr="007C3E28">
        <w:rPr>
          <w:rFonts w:ascii="Times New Roman" w:hAnsi="Times New Roman"/>
          <w:sz w:val="24"/>
          <w:szCs w:val="24"/>
        </w:rPr>
        <w:t xml:space="preserve">data </w:t>
      </w:r>
      <w:r w:rsidR="00CE25F4" w:rsidRPr="007C3E28">
        <w:rPr>
          <w:rFonts w:ascii="Times New Roman" w:hAnsi="Times New Roman"/>
          <w:sz w:val="24"/>
          <w:szCs w:val="24"/>
        </w:rPr>
        <w:t>processing</w:t>
      </w:r>
      <w:r w:rsidR="00CF76F0" w:rsidRPr="007C3E28">
        <w:rPr>
          <w:rFonts w:ascii="Times New Roman" w:hAnsi="Times New Roman"/>
          <w:sz w:val="24"/>
          <w:szCs w:val="24"/>
        </w:rPr>
        <w:t xml:space="preserve"> </w:t>
      </w:r>
      <w:r w:rsidR="00176EB5" w:rsidRPr="007C3E28">
        <w:rPr>
          <w:rFonts w:ascii="Times New Roman" w:hAnsi="Times New Roman"/>
          <w:sz w:val="24"/>
          <w:szCs w:val="24"/>
        </w:rPr>
        <w:t xml:space="preserve">was conducted </w:t>
      </w:r>
      <w:r w:rsidR="00CF76F0" w:rsidRPr="007C3E28">
        <w:rPr>
          <w:rFonts w:ascii="Times New Roman" w:hAnsi="Times New Roman"/>
          <w:sz w:val="24"/>
          <w:szCs w:val="24"/>
        </w:rPr>
        <w:t xml:space="preserve">in R </w:t>
      </w:r>
      <w:r w:rsidR="000E46B6" w:rsidRPr="007C3E28">
        <w:rPr>
          <w:rFonts w:ascii="Times New Roman" w:hAnsi="Times New Roman"/>
          <w:sz w:val="24"/>
          <w:szCs w:val="24"/>
        </w:rPr>
        <w:t xml:space="preserve">(R Core Team, 2017) </w:t>
      </w:r>
      <w:r w:rsidR="00CF76F0" w:rsidRPr="007C3E28">
        <w:rPr>
          <w:rFonts w:ascii="Times New Roman" w:hAnsi="Times New Roman"/>
          <w:sz w:val="24"/>
          <w:szCs w:val="24"/>
        </w:rPr>
        <w:t>using custom-written code.</w:t>
      </w:r>
      <w:r w:rsidR="00176EB5" w:rsidRPr="007C3E28">
        <w:rPr>
          <w:rFonts w:ascii="Times New Roman" w:hAnsi="Times New Roman"/>
          <w:sz w:val="24"/>
          <w:szCs w:val="24"/>
        </w:rPr>
        <w:t xml:space="preserve"> </w:t>
      </w:r>
      <w:r w:rsidR="0049056A" w:rsidRPr="007C3E28">
        <w:rPr>
          <w:rFonts w:ascii="Times New Roman" w:hAnsi="Times New Roman"/>
          <w:sz w:val="24"/>
          <w:szCs w:val="24"/>
        </w:rPr>
        <w:t>To be included in the analysis, participants needed to wear the SWA for</w:t>
      </w:r>
      <w:r w:rsidR="004D10E8" w:rsidRPr="007C3E28">
        <w:rPr>
          <w:rFonts w:ascii="Times New Roman" w:hAnsi="Times New Roman"/>
          <w:sz w:val="24"/>
          <w:szCs w:val="24"/>
        </w:rPr>
        <w:t xml:space="preserve"> </w:t>
      </w:r>
      <w:r w:rsidR="0049056A" w:rsidRPr="007C3E28">
        <w:rPr>
          <w:rFonts w:ascii="Times New Roman" w:hAnsi="Times New Roman"/>
          <w:sz w:val="24"/>
          <w:szCs w:val="24"/>
        </w:rPr>
        <w:t>a minimum of</w:t>
      </w:r>
      <w:r w:rsidR="004D10E8" w:rsidRPr="007C3E28">
        <w:rPr>
          <w:rFonts w:ascii="Times New Roman" w:hAnsi="Times New Roman"/>
          <w:sz w:val="24"/>
          <w:szCs w:val="24"/>
        </w:rPr>
        <w:t xml:space="preserve"> </w:t>
      </w:r>
      <w:r w:rsidR="006F36AA" w:rsidRPr="007C3E28">
        <w:rPr>
          <w:rFonts w:ascii="Times New Roman" w:hAnsi="Times New Roman"/>
          <w:sz w:val="24"/>
          <w:szCs w:val="24"/>
        </w:rPr>
        <w:t>960 minutes</w:t>
      </w:r>
      <w:r w:rsidR="00F41D2C">
        <w:rPr>
          <w:rFonts w:ascii="Times New Roman" w:hAnsi="Times New Roman"/>
          <w:sz w:val="24"/>
          <w:szCs w:val="24"/>
        </w:rPr>
        <w:t xml:space="preserve"> per day</w:t>
      </w:r>
      <w:r w:rsidR="004D10E8" w:rsidRPr="007C3E28">
        <w:rPr>
          <w:rFonts w:ascii="Times New Roman" w:hAnsi="Times New Roman"/>
          <w:sz w:val="24"/>
          <w:szCs w:val="24"/>
        </w:rPr>
        <w:t xml:space="preserve"> </w:t>
      </w:r>
      <w:r w:rsidR="0049056A" w:rsidRPr="007C3E28">
        <w:rPr>
          <w:rFonts w:ascii="Times New Roman" w:hAnsi="Times New Roman"/>
          <w:sz w:val="24"/>
          <w:szCs w:val="24"/>
        </w:rPr>
        <w:t xml:space="preserve">on at least </w:t>
      </w:r>
      <w:r w:rsidR="004D10E8" w:rsidRPr="007C3E28">
        <w:rPr>
          <w:rFonts w:ascii="Times New Roman" w:hAnsi="Times New Roman"/>
          <w:sz w:val="24"/>
          <w:szCs w:val="24"/>
        </w:rPr>
        <w:t>3 days</w:t>
      </w:r>
      <w:r w:rsidR="00370386">
        <w:rPr>
          <w:rFonts w:ascii="Times New Roman" w:hAnsi="Times New Roman"/>
          <w:sz w:val="24"/>
          <w:szCs w:val="24"/>
        </w:rPr>
        <w:t xml:space="preserve"> (</w:t>
      </w:r>
      <w:r w:rsidR="000F3AC3">
        <w:rPr>
          <w:rFonts w:ascii="Times New Roman" w:hAnsi="Times New Roman"/>
          <w:sz w:val="24"/>
          <w:szCs w:val="24"/>
        </w:rPr>
        <w:t xml:space="preserve">Fairclough et al., 2017; Rowlands et al., 2018; </w:t>
      </w:r>
      <w:r w:rsidR="00370386" w:rsidRPr="00370386">
        <w:rPr>
          <w:rFonts w:ascii="Times New Roman" w:hAnsi="Times New Roman"/>
          <w:sz w:val="24"/>
          <w:szCs w:val="24"/>
        </w:rPr>
        <w:t>Slootmaker et al., 2009</w:t>
      </w:r>
      <w:r w:rsidR="00370386">
        <w:rPr>
          <w:rFonts w:ascii="Times New Roman" w:hAnsi="Times New Roman"/>
          <w:sz w:val="24"/>
          <w:szCs w:val="24"/>
        </w:rPr>
        <w:t>)</w:t>
      </w:r>
      <w:r w:rsidR="0049056A" w:rsidRPr="007C3E28">
        <w:rPr>
          <w:rFonts w:ascii="Times New Roman" w:hAnsi="Times New Roman"/>
          <w:sz w:val="24"/>
          <w:szCs w:val="24"/>
        </w:rPr>
        <w:t xml:space="preserve">. </w:t>
      </w:r>
      <w:r w:rsidR="00C263C8" w:rsidRPr="007C3E28">
        <w:rPr>
          <w:rFonts w:ascii="Times New Roman" w:hAnsi="Times New Roman"/>
          <w:sz w:val="24"/>
          <w:szCs w:val="24"/>
        </w:rPr>
        <w:t xml:space="preserve"> </w:t>
      </w:r>
      <w:r w:rsidR="00EA4F27" w:rsidRPr="007C3E28">
        <w:rPr>
          <w:rFonts w:ascii="Times New Roman" w:hAnsi="Times New Roman"/>
          <w:sz w:val="24"/>
          <w:szCs w:val="24"/>
        </w:rPr>
        <w:t>SWA data were expressed as METs</w:t>
      </w:r>
      <w:r w:rsidR="004943D5" w:rsidRPr="007C3E28">
        <w:rPr>
          <w:rFonts w:ascii="Times New Roman" w:hAnsi="Times New Roman"/>
          <w:sz w:val="24"/>
          <w:szCs w:val="24"/>
        </w:rPr>
        <w:t>,</w:t>
      </w:r>
      <w:r w:rsidR="00EA4F27" w:rsidRPr="007C3E28">
        <w:rPr>
          <w:rFonts w:ascii="Times New Roman" w:hAnsi="Times New Roman"/>
          <w:sz w:val="24"/>
          <w:szCs w:val="24"/>
        </w:rPr>
        <w:t xml:space="preserve"> which were </w:t>
      </w:r>
      <w:r w:rsidR="004943D5" w:rsidRPr="007C3E28">
        <w:rPr>
          <w:rFonts w:ascii="Times New Roman" w:hAnsi="Times New Roman"/>
          <w:sz w:val="24"/>
          <w:szCs w:val="24"/>
        </w:rPr>
        <w:t xml:space="preserve">then </w:t>
      </w:r>
      <w:r w:rsidR="00EA4F27" w:rsidRPr="007C3E28">
        <w:rPr>
          <w:rFonts w:ascii="Times New Roman" w:hAnsi="Times New Roman"/>
          <w:sz w:val="24"/>
          <w:szCs w:val="24"/>
        </w:rPr>
        <w:t xml:space="preserve">converted to minutes of sedentary time </w:t>
      </w:r>
      <w:r w:rsidR="00DD480C" w:rsidRPr="007C3E28">
        <w:rPr>
          <w:rFonts w:ascii="Times New Roman" w:hAnsi="Times New Roman"/>
          <w:sz w:val="24"/>
          <w:szCs w:val="24"/>
        </w:rPr>
        <w:t xml:space="preserve">and moderate-to-vigorous </w:t>
      </w:r>
      <w:r w:rsidR="0069641F" w:rsidRPr="007C3E28">
        <w:rPr>
          <w:rFonts w:ascii="Times New Roman" w:hAnsi="Times New Roman"/>
          <w:sz w:val="24"/>
          <w:szCs w:val="24"/>
        </w:rPr>
        <w:t xml:space="preserve">intensity </w:t>
      </w:r>
      <w:r w:rsidR="00DD480C" w:rsidRPr="007C3E28">
        <w:rPr>
          <w:rFonts w:ascii="Times New Roman" w:hAnsi="Times New Roman"/>
          <w:sz w:val="24"/>
          <w:szCs w:val="24"/>
        </w:rPr>
        <w:t xml:space="preserve">physical activity (MVPA) </w:t>
      </w:r>
      <w:r w:rsidR="008F3DCB" w:rsidRPr="007C3E28">
        <w:rPr>
          <w:rFonts w:ascii="Times New Roman" w:hAnsi="Times New Roman"/>
          <w:sz w:val="24"/>
          <w:szCs w:val="24"/>
        </w:rPr>
        <w:t xml:space="preserve">during waking hours </w:t>
      </w:r>
      <w:r w:rsidR="007764D3" w:rsidRPr="007C3E28">
        <w:rPr>
          <w:rFonts w:ascii="Times New Roman" w:hAnsi="Times New Roman"/>
          <w:sz w:val="24"/>
          <w:szCs w:val="24"/>
        </w:rPr>
        <w:t xml:space="preserve">(7am to 11pm) </w:t>
      </w:r>
      <w:r w:rsidR="00EA4F27" w:rsidRPr="007C3E28">
        <w:rPr>
          <w:rFonts w:ascii="Times New Roman" w:hAnsi="Times New Roman"/>
          <w:sz w:val="24"/>
          <w:szCs w:val="24"/>
        </w:rPr>
        <w:t>using age</w:t>
      </w:r>
      <w:r w:rsidR="004943D5" w:rsidRPr="007C3E28">
        <w:rPr>
          <w:rFonts w:ascii="Times New Roman" w:hAnsi="Times New Roman"/>
          <w:sz w:val="24"/>
          <w:szCs w:val="24"/>
        </w:rPr>
        <w:t>-</w:t>
      </w:r>
      <w:r w:rsidR="00EA4F27" w:rsidRPr="007C3E28">
        <w:rPr>
          <w:rFonts w:ascii="Times New Roman" w:hAnsi="Times New Roman"/>
          <w:sz w:val="24"/>
          <w:szCs w:val="24"/>
        </w:rPr>
        <w:t xml:space="preserve"> and </w:t>
      </w:r>
      <w:r w:rsidR="004F6F67" w:rsidRPr="007C3E28">
        <w:rPr>
          <w:rFonts w:ascii="Times New Roman" w:hAnsi="Times New Roman"/>
          <w:sz w:val="24"/>
          <w:szCs w:val="24"/>
        </w:rPr>
        <w:t>gender</w:t>
      </w:r>
      <w:r w:rsidR="00EA4F27" w:rsidRPr="007C3E28">
        <w:rPr>
          <w:rFonts w:ascii="Times New Roman" w:hAnsi="Times New Roman"/>
          <w:sz w:val="24"/>
          <w:szCs w:val="24"/>
        </w:rPr>
        <w:t xml:space="preserve">-specific thresholds </w:t>
      </w:r>
      <w:r w:rsidR="007550C1" w:rsidRPr="007C3E28">
        <w:rPr>
          <w:rFonts w:ascii="Times New Roman" w:hAnsi="Times New Roman"/>
          <w:sz w:val="24"/>
          <w:szCs w:val="24"/>
        </w:rPr>
        <w:t>(Welk, Morrow &amp; Saint-Maurice, 2017).</w:t>
      </w:r>
    </w:p>
    <w:p w14:paraId="5FA2AAA9" w14:textId="77777777" w:rsidR="007550C1" w:rsidRPr="007C3E28" w:rsidRDefault="007550C1" w:rsidP="004860D7">
      <w:pPr>
        <w:pStyle w:val="p1"/>
        <w:spacing w:line="480" w:lineRule="auto"/>
        <w:jc w:val="both"/>
        <w:rPr>
          <w:rFonts w:ascii="Times New Roman" w:hAnsi="Times New Roman"/>
          <w:sz w:val="24"/>
          <w:szCs w:val="24"/>
        </w:rPr>
      </w:pPr>
    </w:p>
    <w:p w14:paraId="17659CD6" w14:textId="38C10326" w:rsidR="00121C1F" w:rsidRPr="007C3E28" w:rsidRDefault="00121C1F" w:rsidP="004860D7">
      <w:pPr>
        <w:pStyle w:val="p1"/>
        <w:spacing w:line="480" w:lineRule="auto"/>
        <w:jc w:val="both"/>
        <w:rPr>
          <w:rFonts w:ascii="Times New Roman" w:hAnsi="Times New Roman"/>
          <w:sz w:val="24"/>
          <w:szCs w:val="24"/>
        </w:rPr>
      </w:pPr>
      <w:r w:rsidRPr="007C3E28">
        <w:rPr>
          <w:rFonts w:ascii="Times New Roman" w:hAnsi="Times New Roman"/>
          <w:i/>
          <w:sz w:val="24"/>
          <w:szCs w:val="24"/>
        </w:rPr>
        <w:t>Self-reported screen time</w:t>
      </w:r>
    </w:p>
    <w:p w14:paraId="60B43A76" w14:textId="77777777" w:rsidR="00FB6D3C" w:rsidRPr="007C3E28" w:rsidRDefault="00FB6D3C" w:rsidP="004860D7">
      <w:pPr>
        <w:autoSpaceDE w:val="0"/>
        <w:autoSpaceDN w:val="0"/>
        <w:adjustRightInd w:val="0"/>
        <w:spacing w:after="0" w:line="480" w:lineRule="auto"/>
        <w:jc w:val="both"/>
        <w:rPr>
          <w:rFonts w:ascii="Times New Roman" w:hAnsi="Times New Roman" w:cs="Times New Roman"/>
          <w:i/>
          <w:sz w:val="24"/>
          <w:szCs w:val="24"/>
        </w:rPr>
      </w:pPr>
    </w:p>
    <w:p w14:paraId="510E1861" w14:textId="08F8412E" w:rsidR="007550C1" w:rsidRPr="007C3E28" w:rsidRDefault="007F154A" w:rsidP="004860D7">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Participants</w:t>
      </w:r>
      <w:r w:rsidR="00DD6151" w:rsidRPr="007C3E28">
        <w:rPr>
          <w:rFonts w:ascii="Times New Roman" w:hAnsi="Times New Roman" w:cs="Times New Roman"/>
          <w:sz w:val="24"/>
          <w:szCs w:val="24"/>
        </w:rPr>
        <w:t xml:space="preserve"> completed an online physical activity and sedentary behaviour survey under the supervision of researchers and teachers. We used </w:t>
      </w:r>
      <w:r w:rsidR="00506A2D" w:rsidRPr="007C3E28">
        <w:rPr>
          <w:rFonts w:ascii="Times New Roman" w:hAnsi="Times New Roman" w:cs="Times New Roman"/>
          <w:sz w:val="24"/>
          <w:szCs w:val="24"/>
        </w:rPr>
        <w:t xml:space="preserve">a </w:t>
      </w:r>
      <w:r w:rsidR="009A5B2B">
        <w:rPr>
          <w:rFonts w:ascii="Times New Roman" w:hAnsi="Times New Roman" w:cs="Times New Roman"/>
          <w:sz w:val="24"/>
          <w:szCs w:val="24"/>
        </w:rPr>
        <w:t xml:space="preserve">UK-specific </w:t>
      </w:r>
      <w:r w:rsidR="00DD6151" w:rsidRPr="007C3E28">
        <w:rPr>
          <w:rFonts w:ascii="Times New Roman" w:hAnsi="Times New Roman" w:cs="Times New Roman"/>
          <w:sz w:val="24"/>
          <w:szCs w:val="24"/>
        </w:rPr>
        <w:t>version of the Youth Activity Profile</w:t>
      </w:r>
      <w:r w:rsidR="00506A2D" w:rsidRPr="007C3E28">
        <w:rPr>
          <w:rFonts w:ascii="Times New Roman" w:hAnsi="Times New Roman" w:cs="Times New Roman"/>
          <w:sz w:val="24"/>
          <w:szCs w:val="24"/>
        </w:rPr>
        <w:t xml:space="preserve"> (YAP). </w:t>
      </w:r>
      <w:r w:rsidR="00DD480C" w:rsidRPr="007C3E28">
        <w:rPr>
          <w:rFonts w:ascii="Times New Roman" w:hAnsi="Times New Roman" w:cs="Times New Roman"/>
          <w:sz w:val="24"/>
          <w:szCs w:val="24"/>
        </w:rPr>
        <w:t xml:space="preserve">The YAP is a 7-day recall tool that consists of 15 items relating to in-school activity (five items), out-of-school physical activity (five </w:t>
      </w:r>
      <w:r w:rsidR="00DD480C" w:rsidRPr="007C3E28">
        <w:rPr>
          <w:rFonts w:ascii="Times New Roman" w:hAnsi="Times New Roman" w:cs="Times New Roman"/>
          <w:sz w:val="24"/>
          <w:szCs w:val="24"/>
        </w:rPr>
        <w:lastRenderedPageBreak/>
        <w:t xml:space="preserve">items), and sedentary behaviours (five items). </w:t>
      </w:r>
      <w:r w:rsidR="001004A5" w:rsidRPr="007C3E28">
        <w:rPr>
          <w:rFonts w:ascii="Times New Roman" w:hAnsi="Times New Roman" w:cs="Times New Roman"/>
          <w:sz w:val="24"/>
          <w:szCs w:val="24"/>
        </w:rPr>
        <w:t xml:space="preserve">Among US youth, </w:t>
      </w:r>
      <w:r w:rsidR="00506A2D" w:rsidRPr="007C3E28">
        <w:rPr>
          <w:rFonts w:ascii="Times New Roman" w:hAnsi="Times New Roman" w:cs="Times New Roman"/>
          <w:sz w:val="24"/>
          <w:szCs w:val="24"/>
        </w:rPr>
        <w:t>YAP</w:t>
      </w:r>
      <w:r w:rsidR="00DD6151" w:rsidRPr="007C3E28">
        <w:rPr>
          <w:rFonts w:ascii="Times New Roman" w:hAnsi="Times New Roman" w:cs="Times New Roman"/>
          <w:sz w:val="24"/>
          <w:szCs w:val="24"/>
        </w:rPr>
        <w:t xml:space="preserve"> estimates of weekly physical activity and sedentary time</w:t>
      </w:r>
      <w:r w:rsidR="00506A2D" w:rsidRPr="007C3E28">
        <w:rPr>
          <w:rFonts w:ascii="Times New Roman" w:hAnsi="Times New Roman" w:cs="Times New Roman"/>
          <w:sz w:val="24"/>
          <w:szCs w:val="24"/>
        </w:rPr>
        <w:t xml:space="preserve"> </w:t>
      </w:r>
      <w:r w:rsidR="001004A5" w:rsidRPr="007C3E28">
        <w:rPr>
          <w:rFonts w:ascii="Times New Roman" w:hAnsi="Times New Roman" w:cs="Times New Roman"/>
          <w:sz w:val="24"/>
          <w:szCs w:val="24"/>
        </w:rPr>
        <w:t xml:space="preserve">have previously demonstrated agreement with estimates derived from objective monitors </w:t>
      </w:r>
      <w:r w:rsidR="002D59BA" w:rsidRPr="007C3E28">
        <w:rPr>
          <w:rFonts w:ascii="Times New Roman" w:hAnsi="Times New Roman" w:cs="Times New Roman"/>
          <w:sz w:val="24"/>
          <w:szCs w:val="24"/>
        </w:rPr>
        <w:t>(</w:t>
      </w:r>
      <w:r w:rsidR="007550C1" w:rsidRPr="007C3E28">
        <w:rPr>
          <w:rFonts w:ascii="Times New Roman" w:hAnsi="Times New Roman" w:cs="Times New Roman"/>
          <w:sz w:val="24"/>
          <w:szCs w:val="24"/>
        </w:rPr>
        <w:t xml:space="preserve">Saint-Maurice </w:t>
      </w:r>
      <w:r w:rsidR="002D59BA" w:rsidRPr="007C3E28">
        <w:rPr>
          <w:rFonts w:ascii="Times New Roman" w:hAnsi="Times New Roman" w:cs="Times New Roman"/>
          <w:sz w:val="24"/>
          <w:szCs w:val="24"/>
        </w:rPr>
        <w:t>&amp;</w:t>
      </w:r>
      <w:r w:rsidR="007550C1" w:rsidRPr="007C3E28">
        <w:rPr>
          <w:rFonts w:ascii="Times New Roman" w:hAnsi="Times New Roman" w:cs="Times New Roman"/>
          <w:sz w:val="24"/>
          <w:szCs w:val="24"/>
        </w:rPr>
        <w:t xml:space="preserve"> Welk, 2015; </w:t>
      </w:r>
      <w:r w:rsidR="002D59BA" w:rsidRPr="007C3E28">
        <w:rPr>
          <w:rFonts w:ascii="Times New Roman" w:hAnsi="Times New Roman" w:cs="Times New Roman"/>
          <w:sz w:val="24"/>
          <w:szCs w:val="24"/>
        </w:rPr>
        <w:t xml:space="preserve">Saint-Maurice, Kim, Hibbing, Oh, </w:t>
      </w:r>
      <w:proofErr w:type="spellStart"/>
      <w:r w:rsidR="002D59BA" w:rsidRPr="007C3E28">
        <w:rPr>
          <w:rFonts w:ascii="Times New Roman" w:hAnsi="Times New Roman" w:cs="Times New Roman"/>
          <w:sz w:val="24"/>
          <w:szCs w:val="24"/>
        </w:rPr>
        <w:t>Perna</w:t>
      </w:r>
      <w:proofErr w:type="spellEnd"/>
      <w:r w:rsidR="002D59BA" w:rsidRPr="007C3E28">
        <w:rPr>
          <w:rFonts w:ascii="Times New Roman" w:hAnsi="Times New Roman" w:cs="Times New Roman"/>
          <w:sz w:val="24"/>
          <w:szCs w:val="24"/>
        </w:rPr>
        <w:t>, &amp; Welk,</w:t>
      </w:r>
      <w:r w:rsidR="007550C1" w:rsidRPr="007C3E28">
        <w:rPr>
          <w:rFonts w:ascii="Times New Roman" w:hAnsi="Times New Roman" w:cs="Times New Roman"/>
          <w:sz w:val="24"/>
          <w:szCs w:val="24"/>
        </w:rPr>
        <w:t xml:space="preserve"> 2017). </w:t>
      </w:r>
      <w:r w:rsidR="00DD6151" w:rsidRPr="007C3E28">
        <w:rPr>
          <w:rFonts w:ascii="Times New Roman" w:hAnsi="Times New Roman" w:cs="Times New Roman"/>
          <w:sz w:val="24"/>
          <w:szCs w:val="24"/>
        </w:rPr>
        <w:t>Participants answer</w:t>
      </w:r>
      <w:r w:rsidR="001004A5" w:rsidRPr="007C3E28">
        <w:rPr>
          <w:rFonts w:ascii="Times New Roman" w:hAnsi="Times New Roman" w:cs="Times New Roman"/>
          <w:sz w:val="24"/>
          <w:szCs w:val="24"/>
        </w:rPr>
        <w:t>ed</w:t>
      </w:r>
      <w:r w:rsidR="00DD6151" w:rsidRPr="007C3E28">
        <w:rPr>
          <w:rFonts w:ascii="Times New Roman" w:hAnsi="Times New Roman" w:cs="Times New Roman"/>
          <w:sz w:val="24"/>
          <w:szCs w:val="24"/>
        </w:rPr>
        <w:t xml:space="preserve"> each item using a 5-point Likert scale representing the frequency of the behaviour. </w:t>
      </w:r>
      <w:r w:rsidR="001004A5" w:rsidRPr="007C3E28">
        <w:rPr>
          <w:rFonts w:ascii="Times New Roman" w:hAnsi="Times New Roman" w:cs="Times New Roman"/>
          <w:sz w:val="24"/>
          <w:szCs w:val="24"/>
        </w:rPr>
        <w:t xml:space="preserve">A critical aspect of the items that addressed sedentary behaviour was the presence of separate items inquiring about </w:t>
      </w:r>
      <w:r w:rsidR="00DD6151" w:rsidRPr="007C3E28">
        <w:rPr>
          <w:rFonts w:ascii="Times New Roman" w:hAnsi="Times New Roman" w:cs="Times New Roman"/>
          <w:sz w:val="24"/>
          <w:szCs w:val="24"/>
        </w:rPr>
        <w:t xml:space="preserve">time spent </w:t>
      </w:r>
      <w:r w:rsidR="009E4D58" w:rsidRPr="007C3E28">
        <w:rPr>
          <w:rFonts w:ascii="Times New Roman" w:hAnsi="Times New Roman" w:cs="Times New Roman"/>
          <w:sz w:val="24"/>
          <w:szCs w:val="24"/>
        </w:rPr>
        <w:t>in the following screen time</w:t>
      </w:r>
      <w:r w:rsidR="001004A5" w:rsidRPr="007C3E28">
        <w:rPr>
          <w:rFonts w:ascii="Times New Roman" w:hAnsi="Times New Roman" w:cs="Times New Roman"/>
          <w:sz w:val="24"/>
          <w:szCs w:val="24"/>
        </w:rPr>
        <w:t xml:space="preserve"> behaviours: </w:t>
      </w:r>
      <w:r w:rsidR="00DD6151" w:rsidRPr="007C3E28">
        <w:rPr>
          <w:rFonts w:ascii="Times New Roman" w:hAnsi="Times New Roman" w:cs="Times New Roman"/>
          <w:sz w:val="24"/>
          <w:szCs w:val="24"/>
        </w:rPr>
        <w:t xml:space="preserve">watching TV, playing video games, using computers or tablets, and using a mobile/cell phone. Participants </w:t>
      </w:r>
      <w:r w:rsidR="00506A2D" w:rsidRPr="007C3E28">
        <w:rPr>
          <w:rFonts w:ascii="Times New Roman" w:hAnsi="Times New Roman" w:cs="Times New Roman"/>
          <w:sz w:val="24"/>
          <w:szCs w:val="24"/>
        </w:rPr>
        <w:t>we</w:t>
      </w:r>
      <w:r w:rsidR="00DD6151" w:rsidRPr="007C3E28">
        <w:rPr>
          <w:rFonts w:ascii="Times New Roman" w:hAnsi="Times New Roman" w:cs="Times New Roman"/>
          <w:sz w:val="24"/>
          <w:szCs w:val="24"/>
        </w:rPr>
        <w:t xml:space="preserve">re asked to indicate </w:t>
      </w:r>
      <w:r w:rsidR="00506A2D" w:rsidRPr="007C3E28">
        <w:rPr>
          <w:rFonts w:ascii="Times New Roman" w:hAnsi="Times New Roman" w:cs="Times New Roman"/>
          <w:sz w:val="24"/>
          <w:szCs w:val="24"/>
        </w:rPr>
        <w:t>how much time in th</w:t>
      </w:r>
      <w:r w:rsidR="00831E15" w:rsidRPr="007C3E28">
        <w:rPr>
          <w:rFonts w:ascii="Times New Roman" w:hAnsi="Times New Roman" w:cs="Times New Roman"/>
          <w:sz w:val="24"/>
          <w:szCs w:val="24"/>
        </w:rPr>
        <w:t>e previous 7-days they had spent</w:t>
      </w:r>
      <w:r w:rsidR="00506A2D" w:rsidRPr="007C3E28">
        <w:rPr>
          <w:rFonts w:ascii="Times New Roman" w:hAnsi="Times New Roman" w:cs="Times New Roman"/>
          <w:sz w:val="24"/>
          <w:szCs w:val="24"/>
        </w:rPr>
        <w:t xml:space="preserve"> engaging in each screen</w:t>
      </w:r>
      <w:r w:rsidR="009E4D58" w:rsidRPr="007C3E28">
        <w:rPr>
          <w:rFonts w:ascii="Times New Roman" w:hAnsi="Times New Roman" w:cs="Times New Roman"/>
          <w:sz w:val="24"/>
          <w:szCs w:val="24"/>
        </w:rPr>
        <w:t xml:space="preserve"> time</w:t>
      </w:r>
      <w:r w:rsidR="00506A2D" w:rsidRPr="007C3E28">
        <w:rPr>
          <w:rFonts w:ascii="Times New Roman" w:hAnsi="Times New Roman" w:cs="Times New Roman"/>
          <w:sz w:val="24"/>
          <w:szCs w:val="24"/>
        </w:rPr>
        <w:t xml:space="preserve"> behaviour. </w:t>
      </w:r>
      <w:r w:rsidR="00F17A8F" w:rsidRPr="00F17A8F">
        <w:rPr>
          <w:rFonts w:ascii="Times New Roman" w:hAnsi="Times New Roman" w:cs="Times New Roman"/>
          <w:sz w:val="24"/>
          <w:szCs w:val="24"/>
        </w:rPr>
        <w:t xml:space="preserve">The survey </w:t>
      </w:r>
      <w:r w:rsidR="00F17A8F">
        <w:rPr>
          <w:rFonts w:ascii="Times New Roman" w:hAnsi="Times New Roman" w:cs="Times New Roman"/>
          <w:sz w:val="24"/>
          <w:szCs w:val="24"/>
        </w:rPr>
        <w:t>does not distinguish between</w:t>
      </w:r>
      <w:r w:rsidR="004B2ADA">
        <w:rPr>
          <w:rFonts w:ascii="Times New Roman" w:hAnsi="Times New Roman" w:cs="Times New Roman"/>
          <w:sz w:val="24"/>
          <w:szCs w:val="24"/>
        </w:rPr>
        <w:t xml:space="preserve"> school and leisure screen time. </w:t>
      </w:r>
      <w:r w:rsidR="00506A2D" w:rsidRPr="007C3E28">
        <w:rPr>
          <w:rFonts w:ascii="Times New Roman" w:hAnsi="Times New Roman" w:cs="Times New Roman"/>
          <w:sz w:val="24"/>
          <w:szCs w:val="24"/>
        </w:rPr>
        <w:t xml:space="preserve">Response choices were: no use, less than 1-hour per day, 1-2 hours per day, 2-3 hours per day, and more than 3 hours per day. </w:t>
      </w:r>
      <w:r w:rsidR="00F41D2C" w:rsidRPr="00F41D2C">
        <w:rPr>
          <w:rFonts w:ascii="Times New Roman" w:hAnsi="Times New Roman" w:cs="Times New Roman"/>
          <w:sz w:val="24"/>
          <w:szCs w:val="24"/>
        </w:rPr>
        <w:t xml:space="preserve">Responses were clustered, so we collapsed the responses, and created </w:t>
      </w:r>
      <w:r w:rsidR="00CB5F40" w:rsidRPr="007C3E28">
        <w:rPr>
          <w:rFonts w:ascii="Times New Roman" w:hAnsi="Times New Roman" w:cs="Times New Roman"/>
          <w:sz w:val="24"/>
          <w:szCs w:val="24"/>
        </w:rPr>
        <w:t>two</w:t>
      </w:r>
      <w:r w:rsidR="00A706A8" w:rsidRPr="007C3E28">
        <w:rPr>
          <w:rFonts w:ascii="Times New Roman" w:hAnsi="Times New Roman" w:cs="Times New Roman"/>
          <w:sz w:val="24"/>
          <w:szCs w:val="24"/>
        </w:rPr>
        <w:t xml:space="preserve"> dichotomized variables </w:t>
      </w:r>
      <w:r w:rsidR="009E4D58" w:rsidRPr="007C3E28">
        <w:rPr>
          <w:rFonts w:ascii="Times New Roman" w:hAnsi="Times New Roman" w:cs="Times New Roman"/>
          <w:sz w:val="24"/>
          <w:szCs w:val="24"/>
        </w:rPr>
        <w:t>for each screen time</w:t>
      </w:r>
      <w:r w:rsidR="00CB5F40" w:rsidRPr="007C3E28">
        <w:rPr>
          <w:rFonts w:ascii="Times New Roman" w:hAnsi="Times New Roman" w:cs="Times New Roman"/>
          <w:sz w:val="24"/>
          <w:szCs w:val="24"/>
        </w:rPr>
        <w:t xml:space="preserve"> behaviour </w:t>
      </w:r>
      <w:r w:rsidR="00A706A8" w:rsidRPr="007C3E28">
        <w:rPr>
          <w:rFonts w:ascii="Times New Roman" w:hAnsi="Times New Roman" w:cs="Times New Roman"/>
          <w:sz w:val="24"/>
          <w:szCs w:val="24"/>
        </w:rPr>
        <w:t xml:space="preserve">representing </w:t>
      </w:r>
      <w:r w:rsidR="00CB5F40" w:rsidRPr="007C3E28">
        <w:rPr>
          <w:rFonts w:ascii="Times New Roman" w:hAnsi="Times New Roman" w:cs="Times New Roman"/>
          <w:sz w:val="24"/>
          <w:szCs w:val="24"/>
        </w:rPr>
        <w:t xml:space="preserve">&gt; 2 hours per day and &gt; 3 hours per day engagement. </w:t>
      </w:r>
      <w:r w:rsidR="00506A2D" w:rsidRPr="007C3E28">
        <w:rPr>
          <w:rFonts w:ascii="Times New Roman" w:hAnsi="Times New Roman" w:cs="Times New Roman"/>
          <w:sz w:val="24"/>
          <w:szCs w:val="24"/>
        </w:rPr>
        <w:t>Only data from these four questions are reported in this study. On completion of the survey</w:t>
      </w:r>
      <w:r w:rsidR="00496E24" w:rsidRPr="007C3E28">
        <w:rPr>
          <w:rFonts w:ascii="Times New Roman" w:hAnsi="Times New Roman" w:cs="Times New Roman"/>
          <w:sz w:val="24"/>
          <w:szCs w:val="24"/>
        </w:rPr>
        <w:t>,</w:t>
      </w:r>
      <w:r w:rsidR="00506A2D" w:rsidRPr="007C3E28">
        <w:rPr>
          <w:rFonts w:ascii="Times New Roman" w:hAnsi="Times New Roman" w:cs="Times New Roman"/>
          <w:sz w:val="24"/>
          <w:szCs w:val="24"/>
        </w:rPr>
        <w:t xml:space="preserve"> researchers checked the responses </w:t>
      </w:r>
      <w:r w:rsidR="0009114A">
        <w:rPr>
          <w:rFonts w:ascii="Times New Roman" w:hAnsi="Times New Roman" w:cs="Times New Roman"/>
          <w:sz w:val="24"/>
          <w:szCs w:val="24"/>
        </w:rPr>
        <w:t xml:space="preserve">with the participants </w:t>
      </w:r>
      <w:r w:rsidR="00506A2D" w:rsidRPr="007C3E28">
        <w:rPr>
          <w:rFonts w:ascii="Times New Roman" w:hAnsi="Times New Roman" w:cs="Times New Roman"/>
          <w:sz w:val="24"/>
          <w:szCs w:val="24"/>
        </w:rPr>
        <w:t>before they were submitted. Each participant</w:t>
      </w:r>
      <w:r w:rsidR="00A267E4" w:rsidRPr="007C3E28">
        <w:rPr>
          <w:rFonts w:ascii="Times New Roman" w:hAnsi="Times New Roman" w:cs="Times New Roman"/>
          <w:sz w:val="24"/>
          <w:szCs w:val="24"/>
        </w:rPr>
        <w:t>’</w:t>
      </w:r>
      <w:r w:rsidR="00506A2D" w:rsidRPr="007C3E28">
        <w:rPr>
          <w:rFonts w:ascii="Times New Roman" w:hAnsi="Times New Roman" w:cs="Times New Roman"/>
          <w:sz w:val="24"/>
          <w:szCs w:val="24"/>
        </w:rPr>
        <w:t xml:space="preserve">s </w:t>
      </w:r>
      <w:r w:rsidR="00AC09FA" w:rsidRPr="007C3E28">
        <w:rPr>
          <w:rFonts w:ascii="Times New Roman" w:hAnsi="Times New Roman" w:cs="Times New Roman"/>
          <w:sz w:val="24"/>
          <w:szCs w:val="24"/>
        </w:rPr>
        <w:t xml:space="preserve">electronic </w:t>
      </w:r>
      <w:r w:rsidR="00A277DD" w:rsidRPr="007C3E28">
        <w:rPr>
          <w:rFonts w:ascii="Times New Roman" w:hAnsi="Times New Roman" w:cs="Times New Roman"/>
          <w:sz w:val="24"/>
          <w:szCs w:val="24"/>
        </w:rPr>
        <w:t xml:space="preserve">YAP </w:t>
      </w:r>
      <w:r w:rsidR="00AC09FA" w:rsidRPr="007C3E28">
        <w:rPr>
          <w:rFonts w:ascii="Times New Roman" w:hAnsi="Times New Roman" w:cs="Times New Roman"/>
          <w:sz w:val="24"/>
          <w:szCs w:val="24"/>
        </w:rPr>
        <w:t xml:space="preserve">responses </w:t>
      </w:r>
      <w:r w:rsidR="00506A2D" w:rsidRPr="007C3E28">
        <w:rPr>
          <w:rFonts w:ascii="Times New Roman" w:hAnsi="Times New Roman" w:cs="Times New Roman"/>
          <w:sz w:val="24"/>
          <w:szCs w:val="24"/>
        </w:rPr>
        <w:t xml:space="preserve">were collated in </w:t>
      </w:r>
      <w:r w:rsidR="00A277DD" w:rsidRPr="007C3E28">
        <w:rPr>
          <w:rFonts w:ascii="Times New Roman" w:hAnsi="Times New Roman" w:cs="Times New Roman"/>
          <w:sz w:val="24"/>
          <w:szCs w:val="24"/>
        </w:rPr>
        <w:t>school</w:t>
      </w:r>
      <w:r w:rsidR="00AC09FA" w:rsidRPr="007C3E28">
        <w:rPr>
          <w:rFonts w:ascii="Times New Roman" w:hAnsi="Times New Roman" w:cs="Times New Roman"/>
          <w:sz w:val="24"/>
          <w:szCs w:val="24"/>
        </w:rPr>
        <w:t>-</w:t>
      </w:r>
      <w:r w:rsidR="00A277DD" w:rsidRPr="007C3E28">
        <w:rPr>
          <w:rFonts w:ascii="Times New Roman" w:hAnsi="Times New Roman" w:cs="Times New Roman"/>
          <w:sz w:val="24"/>
          <w:szCs w:val="24"/>
        </w:rPr>
        <w:t xml:space="preserve"> and </w:t>
      </w:r>
      <w:r w:rsidR="00506A2D" w:rsidRPr="007C3E28">
        <w:rPr>
          <w:rFonts w:ascii="Times New Roman" w:hAnsi="Times New Roman" w:cs="Times New Roman"/>
          <w:sz w:val="24"/>
          <w:szCs w:val="24"/>
        </w:rPr>
        <w:t>class-specific .csv file</w:t>
      </w:r>
      <w:r w:rsidR="00A277DD" w:rsidRPr="007C3E28">
        <w:rPr>
          <w:rFonts w:ascii="Times New Roman" w:hAnsi="Times New Roman" w:cs="Times New Roman"/>
          <w:sz w:val="24"/>
          <w:szCs w:val="24"/>
        </w:rPr>
        <w:t>s</w:t>
      </w:r>
      <w:r w:rsidR="00506A2D" w:rsidRPr="007C3E28">
        <w:rPr>
          <w:rFonts w:ascii="Times New Roman" w:hAnsi="Times New Roman" w:cs="Times New Roman"/>
          <w:sz w:val="24"/>
          <w:szCs w:val="24"/>
        </w:rPr>
        <w:t xml:space="preserve">, which </w:t>
      </w:r>
      <w:r w:rsidR="00A277DD" w:rsidRPr="007C3E28">
        <w:rPr>
          <w:rFonts w:ascii="Times New Roman" w:hAnsi="Times New Roman" w:cs="Times New Roman"/>
          <w:sz w:val="24"/>
          <w:szCs w:val="24"/>
        </w:rPr>
        <w:t xml:space="preserve">were </w:t>
      </w:r>
      <w:r w:rsidR="00506A2D" w:rsidRPr="007C3E28">
        <w:rPr>
          <w:rFonts w:ascii="Times New Roman" w:hAnsi="Times New Roman" w:cs="Times New Roman"/>
          <w:sz w:val="24"/>
          <w:szCs w:val="24"/>
        </w:rPr>
        <w:t xml:space="preserve">subsequently cleaned and </w:t>
      </w:r>
      <w:r w:rsidR="00A277DD" w:rsidRPr="007C3E28">
        <w:rPr>
          <w:rFonts w:ascii="Times New Roman" w:hAnsi="Times New Roman" w:cs="Times New Roman"/>
          <w:sz w:val="24"/>
          <w:szCs w:val="24"/>
        </w:rPr>
        <w:t xml:space="preserve">merged </w:t>
      </w:r>
      <w:r w:rsidR="00506A2D" w:rsidRPr="007C3E28">
        <w:rPr>
          <w:rFonts w:ascii="Times New Roman" w:hAnsi="Times New Roman" w:cs="Times New Roman"/>
          <w:sz w:val="24"/>
          <w:szCs w:val="24"/>
        </w:rPr>
        <w:t>with the other data.</w:t>
      </w:r>
    </w:p>
    <w:p w14:paraId="612A53DF" w14:textId="77777777" w:rsidR="007550C1" w:rsidRPr="007C3E28" w:rsidRDefault="007550C1" w:rsidP="004860D7">
      <w:pPr>
        <w:autoSpaceDE w:val="0"/>
        <w:autoSpaceDN w:val="0"/>
        <w:adjustRightInd w:val="0"/>
        <w:spacing w:after="0" w:line="480" w:lineRule="auto"/>
        <w:jc w:val="both"/>
        <w:rPr>
          <w:rFonts w:ascii="Times New Roman" w:hAnsi="Times New Roman" w:cs="Times New Roman"/>
          <w:sz w:val="24"/>
          <w:szCs w:val="24"/>
        </w:rPr>
      </w:pPr>
    </w:p>
    <w:p w14:paraId="182EAD05" w14:textId="77777777" w:rsidR="00C74558" w:rsidRPr="007C3E28" w:rsidRDefault="00156CDC" w:rsidP="004860D7">
      <w:pPr>
        <w:autoSpaceDE w:val="0"/>
        <w:autoSpaceDN w:val="0"/>
        <w:adjustRightInd w:val="0"/>
        <w:spacing w:after="0" w:line="480" w:lineRule="auto"/>
        <w:jc w:val="both"/>
        <w:rPr>
          <w:rFonts w:ascii="Times New Roman" w:hAnsi="Times New Roman" w:cs="Times New Roman"/>
          <w:i/>
          <w:sz w:val="24"/>
          <w:szCs w:val="24"/>
        </w:rPr>
      </w:pPr>
      <w:r w:rsidRPr="007C3E28">
        <w:rPr>
          <w:rFonts w:ascii="Times New Roman" w:hAnsi="Times New Roman" w:cs="Times New Roman"/>
          <w:i/>
          <w:sz w:val="24"/>
          <w:szCs w:val="24"/>
        </w:rPr>
        <w:t>Covariates</w:t>
      </w:r>
    </w:p>
    <w:p w14:paraId="3F5ADE41" w14:textId="77777777" w:rsidR="00C74558" w:rsidRPr="007C3E28" w:rsidRDefault="00C74558" w:rsidP="004860D7">
      <w:pPr>
        <w:autoSpaceDE w:val="0"/>
        <w:autoSpaceDN w:val="0"/>
        <w:adjustRightInd w:val="0"/>
        <w:spacing w:after="0" w:line="480" w:lineRule="auto"/>
        <w:jc w:val="both"/>
        <w:rPr>
          <w:rFonts w:ascii="Times New Roman" w:hAnsi="Times New Roman" w:cs="Times New Roman"/>
          <w:i/>
          <w:sz w:val="24"/>
          <w:szCs w:val="24"/>
        </w:rPr>
      </w:pPr>
    </w:p>
    <w:p w14:paraId="0B706278" w14:textId="6D500086" w:rsidR="00777AB9" w:rsidRPr="007C3E28" w:rsidRDefault="005F083D" w:rsidP="004860D7">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 xml:space="preserve">Potential confounding factors were selected </w:t>
      </w:r>
      <w:r w:rsidRPr="007C3E28">
        <w:rPr>
          <w:rFonts w:ascii="Times New Roman" w:hAnsi="Times New Roman" w:cs="Times New Roman"/>
          <w:i/>
          <w:sz w:val="24"/>
          <w:szCs w:val="24"/>
        </w:rPr>
        <w:t>a pri</w:t>
      </w:r>
      <w:r w:rsidR="000D7355" w:rsidRPr="007C3E28">
        <w:rPr>
          <w:rFonts w:ascii="Times New Roman" w:hAnsi="Times New Roman" w:cs="Times New Roman"/>
          <w:i/>
          <w:sz w:val="24"/>
          <w:szCs w:val="24"/>
        </w:rPr>
        <w:t>ori</w:t>
      </w:r>
      <w:r w:rsidR="000D7355" w:rsidRPr="007C3E28">
        <w:rPr>
          <w:rFonts w:ascii="Times New Roman" w:hAnsi="Times New Roman" w:cs="Times New Roman"/>
          <w:sz w:val="24"/>
          <w:szCs w:val="24"/>
        </w:rPr>
        <w:t xml:space="preserve"> based on previous evidence (</w:t>
      </w:r>
      <w:r w:rsidR="00777AB9" w:rsidRPr="007C3E28">
        <w:rPr>
          <w:rFonts w:ascii="Times New Roman" w:hAnsi="Times New Roman" w:cs="Times New Roman"/>
          <w:sz w:val="24"/>
          <w:szCs w:val="24"/>
        </w:rPr>
        <w:t>Coombs</w:t>
      </w:r>
      <w:r w:rsidR="002D59BA" w:rsidRPr="007C3E28">
        <w:rPr>
          <w:rFonts w:ascii="Times New Roman" w:hAnsi="Times New Roman" w:cs="Times New Roman"/>
          <w:sz w:val="24"/>
          <w:szCs w:val="24"/>
        </w:rPr>
        <w:t xml:space="preserve">, Shelton, Rowlands &amp; Stamatakis, </w:t>
      </w:r>
      <w:r w:rsidR="00777AB9" w:rsidRPr="007C3E28">
        <w:rPr>
          <w:rFonts w:ascii="Times New Roman" w:hAnsi="Times New Roman" w:cs="Times New Roman"/>
          <w:sz w:val="24"/>
          <w:szCs w:val="24"/>
        </w:rPr>
        <w:t xml:space="preserve">2013; </w:t>
      </w:r>
      <w:r w:rsidR="000D7355" w:rsidRPr="007C3E28">
        <w:rPr>
          <w:rFonts w:ascii="Times New Roman" w:hAnsi="Times New Roman" w:cs="Times New Roman"/>
          <w:sz w:val="24"/>
          <w:szCs w:val="24"/>
        </w:rPr>
        <w:t>LeBlanc et al.</w:t>
      </w:r>
      <w:r w:rsidR="002D59BA" w:rsidRPr="007C3E28">
        <w:rPr>
          <w:rFonts w:ascii="Times New Roman" w:hAnsi="Times New Roman" w:cs="Times New Roman"/>
          <w:sz w:val="24"/>
          <w:szCs w:val="24"/>
        </w:rPr>
        <w:t>,</w:t>
      </w:r>
      <w:r w:rsidR="000D7355" w:rsidRPr="007C3E28">
        <w:rPr>
          <w:rFonts w:ascii="Times New Roman" w:hAnsi="Times New Roman" w:cs="Times New Roman"/>
          <w:sz w:val="24"/>
          <w:szCs w:val="24"/>
        </w:rPr>
        <w:t xml:space="preserve"> 2016</w:t>
      </w:r>
      <w:r w:rsidR="00FB6D3C" w:rsidRPr="007C3E28">
        <w:rPr>
          <w:rFonts w:ascii="Times New Roman" w:hAnsi="Times New Roman" w:cs="Times New Roman"/>
          <w:sz w:val="24"/>
          <w:szCs w:val="24"/>
        </w:rPr>
        <w:t>; Saunders &amp; Vallance, 2017</w:t>
      </w:r>
      <w:r w:rsidR="000D7355" w:rsidRPr="007C3E28">
        <w:rPr>
          <w:rFonts w:ascii="Times New Roman" w:hAnsi="Times New Roman" w:cs="Times New Roman"/>
          <w:sz w:val="24"/>
          <w:szCs w:val="24"/>
        </w:rPr>
        <w:t xml:space="preserve">). </w:t>
      </w:r>
      <w:r w:rsidR="00FB5CE8" w:rsidRPr="007C3E28">
        <w:rPr>
          <w:rFonts w:ascii="Times New Roman" w:hAnsi="Times New Roman" w:cs="Times New Roman"/>
          <w:sz w:val="24"/>
          <w:szCs w:val="24"/>
        </w:rPr>
        <w:t xml:space="preserve">Participant age, gender and home postcode were self-reported. </w:t>
      </w:r>
      <w:r w:rsidR="00156CDC" w:rsidRPr="007C3E28">
        <w:rPr>
          <w:rFonts w:ascii="Times New Roman" w:hAnsi="Times New Roman" w:cs="Times New Roman"/>
          <w:sz w:val="24"/>
          <w:szCs w:val="24"/>
        </w:rPr>
        <w:t>Area-</w:t>
      </w:r>
      <w:r w:rsidR="00156CDC" w:rsidRPr="007C3E28">
        <w:rPr>
          <w:rFonts w:ascii="Times New Roman" w:hAnsi="Times New Roman" w:cs="Times New Roman"/>
          <w:sz w:val="24"/>
          <w:szCs w:val="24"/>
        </w:rPr>
        <w:lastRenderedPageBreak/>
        <w:t xml:space="preserve">level deprivation was calculated </w:t>
      </w:r>
      <w:r w:rsidR="00FB5CE8" w:rsidRPr="007C3E28">
        <w:rPr>
          <w:rFonts w:ascii="Times New Roman" w:hAnsi="Times New Roman" w:cs="Times New Roman"/>
          <w:sz w:val="24"/>
          <w:szCs w:val="24"/>
        </w:rPr>
        <w:t xml:space="preserve">from home postcodes </w:t>
      </w:r>
      <w:r w:rsidR="00156CDC" w:rsidRPr="007C3E28">
        <w:rPr>
          <w:rFonts w:ascii="Times New Roman" w:hAnsi="Times New Roman" w:cs="Times New Roman"/>
          <w:sz w:val="24"/>
          <w:szCs w:val="24"/>
        </w:rPr>
        <w:t>using the 2015 Indices of Multiple Deprivation (IMD</w:t>
      </w:r>
      <w:r w:rsidR="00A267E4" w:rsidRPr="007C3E28">
        <w:rPr>
          <w:rFonts w:ascii="Times New Roman" w:hAnsi="Times New Roman" w:cs="Times New Roman"/>
          <w:sz w:val="24"/>
          <w:szCs w:val="24"/>
        </w:rPr>
        <w:t>;</w:t>
      </w:r>
      <w:r w:rsidR="007550C1" w:rsidRPr="007C3E28">
        <w:t xml:space="preserve"> </w:t>
      </w:r>
      <w:r w:rsidR="00A267E4" w:rsidRPr="007C3E28">
        <w:rPr>
          <w:rFonts w:ascii="Times New Roman" w:hAnsi="Times New Roman" w:cs="Times New Roman"/>
          <w:sz w:val="24"/>
          <w:szCs w:val="24"/>
        </w:rPr>
        <w:t>Department for Communities and Local Government, 2015</w:t>
      </w:r>
      <w:r w:rsidR="00156CDC" w:rsidRPr="007C3E28">
        <w:rPr>
          <w:rFonts w:ascii="Times New Roman" w:hAnsi="Times New Roman" w:cs="Times New Roman"/>
          <w:sz w:val="24"/>
          <w:szCs w:val="24"/>
        </w:rPr>
        <w:t xml:space="preserve">). The IMD is a UK Government measure comprising seven areas of deprivation including income, employment, health, education, housing, environment and crime. </w:t>
      </w:r>
      <w:r w:rsidR="00FB5CE8" w:rsidRPr="007C3E28">
        <w:rPr>
          <w:rFonts w:ascii="Times New Roman" w:hAnsi="Times New Roman" w:cs="Times New Roman"/>
          <w:sz w:val="24"/>
          <w:szCs w:val="24"/>
        </w:rPr>
        <w:t>H</w:t>
      </w:r>
      <w:r w:rsidR="00156CDC" w:rsidRPr="007C3E28">
        <w:rPr>
          <w:rFonts w:ascii="Times New Roman" w:hAnsi="Times New Roman" w:cs="Times New Roman"/>
          <w:sz w:val="24"/>
          <w:szCs w:val="24"/>
        </w:rPr>
        <w:t>ome postcodes were entered into the GeoConvert (</w:t>
      </w:r>
      <w:hyperlink r:id="rId9" w:history="1">
        <w:r w:rsidR="00156CDC" w:rsidRPr="007C3E28">
          <w:rPr>
            <w:rStyle w:val="Hyperlink"/>
            <w:rFonts w:ascii="Times New Roman" w:hAnsi="Times New Roman" w:cs="Times New Roman"/>
            <w:sz w:val="24"/>
            <w:szCs w:val="24"/>
          </w:rPr>
          <w:t>http://geoconvert.mimas.ac.uk/</w:t>
        </w:r>
      </w:hyperlink>
      <w:r w:rsidR="00156CDC" w:rsidRPr="007C3E28">
        <w:rPr>
          <w:rFonts w:ascii="Times New Roman" w:hAnsi="Times New Roman" w:cs="Times New Roman"/>
          <w:sz w:val="24"/>
          <w:szCs w:val="24"/>
        </w:rPr>
        <w:t xml:space="preserve">) application (MIMAS, 2018) to generate deprivation scores. Higher deprivation </w:t>
      </w:r>
      <w:r w:rsidR="00F60030" w:rsidRPr="007C3E28">
        <w:rPr>
          <w:rFonts w:ascii="Times New Roman" w:hAnsi="Times New Roman" w:cs="Times New Roman"/>
          <w:sz w:val="24"/>
          <w:szCs w:val="24"/>
        </w:rPr>
        <w:t xml:space="preserve">scores represented higher deprivation. </w:t>
      </w:r>
      <w:r w:rsidR="00E060CD" w:rsidRPr="007C3E28">
        <w:rPr>
          <w:rFonts w:ascii="Times New Roman" w:hAnsi="Times New Roman" w:cs="Times New Roman"/>
          <w:sz w:val="24"/>
          <w:szCs w:val="24"/>
        </w:rPr>
        <w:t xml:space="preserve">Missing responses </w:t>
      </w:r>
      <w:r w:rsidR="00156CDC" w:rsidRPr="007C3E28">
        <w:rPr>
          <w:rFonts w:ascii="Times New Roman" w:hAnsi="Times New Roman" w:cs="Times New Roman"/>
          <w:sz w:val="24"/>
          <w:szCs w:val="24"/>
        </w:rPr>
        <w:t>were imputed</w:t>
      </w:r>
      <w:r w:rsidR="00E060CD" w:rsidRPr="007C3E28">
        <w:rPr>
          <w:rFonts w:ascii="Times New Roman" w:hAnsi="Times New Roman" w:cs="Times New Roman"/>
          <w:sz w:val="24"/>
          <w:szCs w:val="24"/>
        </w:rPr>
        <w:t xml:space="preserve"> with the variable mean score (</w:t>
      </w:r>
      <w:r w:rsidR="00E060CD" w:rsidRPr="007C3E28">
        <w:rPr>
          <w:rFonts w:ascii="Times New Roman" w:hAnsi="Times New Roman" w:cs="Times New Roman"/>
          <w:i/>
          <w:sz w:val="24"/>
          <w:szCs w:val="24"/>
        </w:rPr>
        <w:t>n</w:t>
      </w:r>
      <w:r w:rsidR="00E060CD" w:rsidRPr="007C3E28">
        <w:rPr>
          <w:rFonts w:ascii="Times New Roman" w:hAnsi="Times New Roman" w:cs="Times New Roman"/>
          <w:sz w:val="24"/>
          <w:szCs w:val="24"/>
        </w:rPr>
        <w:t xml:space="preserve"> </w:t>
      </w:r>
      <w:r w:rsidR="00156CDC" w:rsidRPr="007C3E28">
        <w:rPr>
          <w:rFonts w:ascii="Times New Roman" w:hAnsi="Times New Roman" w:cs="Times New Roman"/>
          <w:sz w:val="24"/>
          <w:szCs w:val="24"/>
        </w:rPr>
        <w:t>=</w:t>
      </w:r>
      <w:r w:rsidR="00E060CD" w:rsidRPr="007C3E28">
        <w:rPr>
          <w:rFonts w:ascii="Times New Roman" w:hAnsi="Times New Roman" w:cs="Times New Roman"/>
          <w:sz w:val="24"/>
          <w:szCs w:val="24"/>
        </w:rPr>
        <w:t xml:space="preserve"> </w:t>
      </w:r>
      <w:r w:rsidR="00971C5C" w:rsidRPr="007C3E28">
        <w:rPr>
          <w:rFonts w:ascii="Times New Roman" w:hAnsi="Times New Roman" w:cs="Times New Roman"/>
          <w:sz w:val="24"/>
          <w:szCs w:val="24"/>
        </w:rPr>
        <w:t>26</w:t>
      </w:r>
      <w:r w:rsidR="00E060CD" w:rsidRPr="007C3E28">
        <w:rPr>
          <w:rFonts w:ascii="Times New Roman" w:hAnsi="Times New Roman" w:cs="Times New Roman"/>
          <w:sz w:val="24"/>
          <w:szCs w:val="24"/>
        </w:rPr>
        <w:t>) to prevent further data loss</w:t>
      </w:r>
      <w:r w:rsidR="00156CDC" w:rsidRPr="007C3E28">
        <w:rPr>
          <w:rFonts w:ascii="Times New Roman" w:hAnsi="Times New Roman" w:cs="Times New Roman"/>
          <w:sz w:val="24"/>
          <w:szCs w:val="24"/>
        </w:rPr>
        <w:t xml:space="preserve">. This imputation approach has been used </w:t>
      </w:r>
      <w:r w:rsidR="00A277DD" w:rsidRPr="007C3E28">
        <w:rPr>
          <w:rFonts w:ascii="Times New Roman" w:hAnsi="Times New Roman" w:cs="Times New Roman"/>
          <w:sz w:val="24"/>
          <w:szCs w:val="24"/>
        </w:rPr>
        <w:t xml:space="preserve">previously </w:t>
      </w:r>
      <w:r w:rsidR="00156CDC" w:rsidRPr="007C3E28">
        <w:rPr>
          <w:rFonts w:ascii="Times New Roman" w:hAnsi="Times New Roman" w:cs="Times New Roman"/>
          <w:sz w:val="24"/>
          <w:szCs w:val="24"/>
        </w:rPr>
        <w:t xml:space="preserve">in </w:t>
      </w:r>
      <w:r w:rsidR="009340DA" w:rsidRPr="007C3E28">
        <w:rPr>
          <w:rFonts w:ascii="Times New Roman" w:hAnsi="Times New Roman" w:cs="Times New Roman"/>
          <w:sz w:val="24"/>
          <w:szCs w:val="24"/>
        </w:rPr>
        <w:t>physical activity</w:t>
      </w:r>
      <w:r w:rsidR="00E060CD" w:rsidRPr="007C3E28">
        <w:rPr>
          <w:rFonts w:ascii="Times New Roman" w:hAnsi="Times New Roman" w:cs="Times New Roman"/>
          <w:sz w:val="24"/>
          <w:szCs w:val="24"/>
        </w:rPr>
        <w:t xml:space="preserve"> studies involving children (</w:t>
      </w:r>
      <w:r w:rsidR="00461474" w:rsidRPr="007C3E28">
        <w:rPr>
          <w:rFonts w:ascii="Times New Roman" w:hAnsi="Times New Roman" w:cs="Times New Roman"/>
          <w:sz w:val="24"/>
          <w:szCs w:val="24"/>
        </w:rPr>
        <w:t xml:space="preserve">Corder et al., </w:t>
      </w:r>
      <w:r w:rsidR="004445D5" w:rsidRPr="007C3E28">
        <w:rPr>
          <w:rFonts w:ascii="Times New Roman" w:hAnsi="Times New Roman" w:cs="Times New Roman"/>
          <w:sz w:val="24"/>
          <w:szCs w:val="24"/>
        </w:rPr>
        <w:t>2010</w:t>
      </w:r>
      <w:r w:rsidR="00E060CD" w:rsidRPr="007C3E28">
        <w:rPr>
          <w:rFonts w:ascii="Times New Roman" w:hAnsi="Times New Roman" w:cs="Times New Roman"/>
          <w:sz w:val="24"/>
          <w:szCs w:val="24"/>
        </w:rPr>
        <w:t>)</w:t>
      </w:r>
      <w:r w:rsidR="007550C1" w:rsidRPr="007C3E28">
        <w:rPr>
          <w:rFonts w:ascii="Times New Roman" w:hAnsi="Times New Roman" w:cs="Times New Roman"/>
          <w:sz w:val="24"/>
          <w:szCs w:val="24"/>
        </w:rPr>
        <w:t>.</w:t>
      </w:r>
      <w:r w:rsidR="00B734E2" w:rsidRPr="007C3E28">
        <w:rPr>
          <w:rFonts w:ascii="Times New Roman" w:hAnsi="Times New Roman" w:cs="Times New Roman"/>
          <w:sz w:val="24"/>
          <w:szCs w:val="24"/>
        </w:rPr>
        <w:t xml:space="preserve"> </w:t>
      </w:r>
      <w:r w:rsidR="00514CE8" w:rsidRPr="007C3E28">
        <w:rPr>
          <w:rFonts w:ascii="Times New Roman" w:hAnsi="Times New Roman" w:cs="Times New Roman"/>
          <w:sz w:val="24"/>
          <w:szCs w:val="24"/>
        </w:rPr>
        <w:t xml:space="preserve">MVPA </w:t>
      </w:r>
      <w:r w:rsidR="00D15CDE">
        <w:rPr>
          <w:rFonts w:ascii="Times New Roman" w:hAnsi="Times New Roman" w:cs="Times New Roman"/>
          <w:sz w:val="24"/>
          <w:szCs w:val="24"/>
        </w:rPr>
        <w:t>measured</w:t>
      </w:r>
      <w:r w:rsidR="00D15CDE" w:rsidRPr="007C3E28">
        <w:rPr>
          <w:rFonts w:ascii="Times New Roman" w:hAnsi="Times New Roman" w:cs="Times New Roman"/>
          <w:sz w:val="24"/>
          <w:szCs w:val="24"/>
        </w:rPr>
        <w:t xml:space="preserve"> </w:t>
      </w:r>
      <w:r w:rsidR="00514CE8" w:rsidRPr="007C3E28">
        <w:rPr>
          <w:rFonts w:ascii="Times New Roman" w:hAnsi="Times New Roman" w:cs="Times New Roman"/>
          <w:sz w:val="24"/>
          <w:szCs w:val="24"/>
        </w:rPr>
        <w:t xml:space="preserve">from the SWA was also included as a covariate as </w:t>
      </w:r>
      <w:r w:rsidR="00A1608C" w:rsidRPr="007C3E28">
        <w:rPr>
          <w:rFonts w:ascii="Times New Roman" w:hAnsi="Times New Roman" w:cs="Times New Roman"/>
          <w:sz w:val="24"/>
          <w:szCs w:val="24"/>
        </w:rPr>
        <w:t>MVPA is known to be associated with adiposity in youth (</w:t>
      </w:r>
      <w:r w:rsidR="00103841" w:rsidRPr="00103841">
        <w:rPr>
          <w:rFonts w:ascii="Times New Roman" w:hAnsi="Times New Roman" w:cs="Times New Roman"/>
          <w:sz w:val="24"/>
          <w:szCs w:val="24"/>
        </w:rPr>
        <w:t>Schwarzfischer et al.</w:t>
      </w:r>
      <w:r w:rsidR="00F41D2C">
        <w:rPr>
          <w:rFonts w:ascii="Times New Roman" w:hAnsi="Times New Roman" w:cs="Times New Roman"/>
          <w:sz w:val="24"/>
          <w:szCs w:val="24"/>
        </w:rPr>
        <w:t>,</w:t>
      </w:r>
      <w:r w:rsidR="00103841" w:rsidRPr="00103841">
        <w:rPr>
          <w:rFonts w:ascii="Times New Roman" w:hAnsi="Times New Roman" w:cs="Times New Roman"/>
          <w:sz w:val="24"/>
          <w:szCs w:val="24"/>
        </w:rPr>
        <w:t xml:space="preserve"> 2017</w:t>
      </w:r>
      <w:r w:rsidR="00A1608C" w:rsidRPr="007C3E28">
        <w:rPr>
          <w:rFonts w:ascii="Times New Roman" w:hAnsi="Times New Roman" w:cs="Times New Roman"/>
          <w:sz w:val="24"/>
          <w:szCs w:val="24"/>
        </w:rPr>
        <w:t>).</w:t>
      </w:r>
    </w:p>
    <w:p w14:paraId="1782B1DC" w14:textId="77777777" w:rsidR="00777AB9" w:rsidRPr="007C3E28" w:rsidRDefault="00777AB9" w:rsidP="004860D7">
      <w:pPr>
        <w:autoSpaceDE w:val="0"/>
        <w:autoSpaceDN w:val="0"/>
        <w:adjustRightInd w:val="0"/>
        <w:spacing w:after="0" w:line="480" w:lineRule="auto"/>
        <w:jc w:val="both"/>
        <w:rPr>
          <w:rFonts w:ascii="Times New Roman" w:hAnsi="Times New Roman" w:cs="Times New Roman"/>
          <w:sz w:val="24"/>
          <w:szCs w:val="24"/>
        </w:rPr>
      </w:pPr>
    </w:p>
    <w:p w14:paraId="66F77E19" w14:textId="0422F94F" w:rsidR="003636B4" w:rsidRPr="007C3E28" w:rsidRDefault="003636B4" w:rsidP="004860D7">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Analyses</w:t>
      </w:r>
    </w:p>
    <w:p w14:paraId="4CC308B1" w14:textId="77777777" w:rsidR="00BC5290" w:rsidRPr="007C3E28" w:rsidRDefault="00BC5290" w:rsidP="004860D7">
      <w:pPr>
        <w:autoSpaceDE w:val="0"/>
        <w:autoSpaceDN w:val="0"/>
        <w:adjustRightInd w:val="0"/>
        <w:spacing w:after="0" w:line="480" w:lineRule="auto"/>
        <w:jc w:val="both"/>
        <w:rPr>
          <w:rFonts w:ascii="Times New Roman" w:hAnsi="Times New Roman" w:cs="Times New Roman"/>
          <w:sz w:val="24"/>
          <w:szCs w:val="24"/>
        </w:rPr>
      </w:pPr>
    </w:p>
    <w:p w14:paraId="0A53B29E" w14:textId="44A13C50" w:rsidR="008D7D3A" w:rsidRPr="007C3E28" w:rsidRDefault="000A684C" w:rsidP="004860D7">
      <w:pPr>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 xml:space="preserve">All analyses were conducted using SPSS v. 24 (SPSS Inc; Chicago, IL) and statistical significance was set at </w:t>
      </w:r>
      <w:r w:rsidRPr="007C3E28">
        <w:rPr>
          <w:rFonts w:ascii="Times New Roman" w:hAnsi="Times New Roman" w:cs="Times New Roman"/>
          <w:i/>
          <w:sz w:val="24"/>
          <w:szCs w:val="24"/>
        </w:rPr>
        <w:t>p</w:t>
      </w:r>
      <w:r w:rsidRPr="007C3E28">
        <w:rPr>
          <w:rFonts w:ascii="Times New Roman" w:hAnsi="Times New Roman" w:cs="Times New Roman"/>
          <w:sz w:val="24"/>
          <w:szCs w:val="24"/>
        </w:rPr>
        <w:t xml:space="preserve"> ≤ 0.05. </w:t>
      </w:r>
      <w:r w:rsidR="00332D79" w:rsidRPr="007C3E28">
        <w:rPr>
          <w:rFonts w:ascii="Times New Roman" w:hAnsi="Times New Roman" w:cs="Times New Roman"/>
          <w:sz w:val="24"/>
          <w:szCs w:val="24"/>
        </w:rPr>
        <w:t xml:space="preserve">Descriptive statistics were calculated for all measured variables. </w:t>
      </w:r>
    </w:p>
    <w:p w14:paraId="78939350" w14:textId="77777777" w:rsidR="008D7D3A" w:rsidRPr="007C3E28" w:rsidRDefault="008D7D3A" w:rsidP="004860D7">
      <w:pPr>
        <w:spacing w:after="0" w:line="480" w:lineRule="auto"/>
        <w:jc w:val="both"/>
        <w:rPr>
          <w:rFonts w:ascii="Times New Roman" w:hAnsi="Times New Roman" w:cs="Times New Roman"/>
          <w:sz w:val="24"/>
          <w:szCs w:val="24"/>
        </w:rPr>
      </w:pPr>
    </w:p>
    <w:p w14:paraId="501B3C11" w14:textId="6191A992" w:rsidR="00070F5D" w:rsidRPr="007C3E28" w:rsidRDefault="008D7D3A" w:rsidP="004860D7">
      <w:pPr>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Research aim 1</w:t>
      </w:r>
      <w:r w:rsidR="006E6DCB" w:rsidRPr="007C3E28">
        <w:rPr>
          <w:rFonts w:ascii="Times New Roman" w:hAnsi="Times New Roman" w:cs="Times New Roman"/>
          <w:sz w:val="24"/>
          <w:szCs w:val="24"/>
        </w:rPr>
        <w:t xml:space="preserve"> was to assess age-related differences in youth sedentary time, screen time behaviours and adiposity. To address this</w:t>
      </w:r>
      <w:r w:rsidR="00B10652" w:rsidRPr="007C3E28">
        <w:rPr>
          <w:rFonts w:ascii="Times New Roman" w:hAnsi="Times New Roman" w:cs="Times New Roman"/>
          <w:sz w:val="24"/>
          <w:szCs w:val="24"/>
        </w:rPr>
        <w:t xml:space="preserve"> aim</w:t>
      </w:r>
      <w:r w:rsidR="006E6DCB" w:rsidRPr="007C3E28">
        <w:rPr>
          <w:rFonts w:ascii="Times New Roman" w:hAnsi="Times New Roman" w:cs="Times New Roman"/>
          <w:sz w:val="24"/>
          <w:szCs w:val="24"/>
        </w:rPr>
        <w:t>, a</w:t>
      </w:r>
      <w:r w:rsidR="001C649D" w:rsidRPr="007C3E28">
        <w:rPr>
          <w:rFonts w:ascii="Times New Roman" w:hAnsi="Times New Roman" w:cs="Times New Roman"/>
          <w:sz w:val="24"/>
          <w:szCs w:val="24"/>
        </w:rPr>
        <w:t xml:space="preserve"> one-way between groups analysis of variance (ANOVA) with Bonferroni post-hoc test was performed to examine differences in </w:t>
      </w:r>
      <w:r w:rsidR="00A50F6B">
        <w:rPr>
          <w:rFonts w:ascii="Times New Roman" w:hAnsi="Times New Roman" w:cs="Times New Roman"/>
          <w:sz w:val="24"/>
          <w:szCs w:val="24"/>
        </w:rPr>
        <w:t>device-based</w:t>
      </w:r>
      <w:r w:rsidR="001C649D" w:rsidRPr="007C3E28">
        <w:rPr>
          <w:rFonts w:ascii="Times New Roman" w:hAnsi="Times New Roman" w:cs="Times New Roman"/>
          <w:sz w:val="24"/>
          <w:szCs w:val="24"/>
        </w:rPr>
        <w:t xml:space="preserve"> measured sedentary time between </w:t>
      </w:r>
      <w:r w:rsidR="001303A7" w:rsidRPr="007C3E28">
        <w:rPr>
          <w:rFonts w:ascii="Times New Roman" w:hAnsi="Times New Roman" w:cs="Times New Roman"/>
          <w:sz w:val="24"/>
          <w:szCs w:val="24"/>
        </w:rPr>
        <w:t>Year</w:t>
      </w:r>
      <w:r w:rsidR="001C649D" w:rsidRPr="007C3E28">
        <w:rPr>
          <w:rFonts w:ascii="Times New Roman" w:hAnsi="Times New Roman" w:cs="Times New Roman"/>
          <w:sz w:val="24"/>
          <w:szCs w:val="24"/>
        </w:rPr>
        <w:t xml:space="preserve"> groups. </w:t>
      </w:r>
      <w:r w:rsidR="00E266F4" w:rsidRPr="007C3E28">
        <w:rPr>
          <w:rFonts w:ascii="Times New Roman" w:hAnsi="Times New Roman" w:cs="Times New Roman"/>
          <w:sz w:val="24"/>
          <w:szCs w:val="24"/>
        </w:rPr>
        <w:t>M</w:t>
      </w:r>
      <w:r w:rsidR="00332D79" w:rsidRPr="007C3E28">
        <w:rPr>
          <w:rFonts w:ascii="Times New Roman" w:hAnsi="Times New Roman" w:cs="Times New Roman"/>
          <w:sz w:val="24"/>
          <w:szCs w:val="24"/>
        </w:rPr>
        <w:t xml:space="preserve">ultinomial logistic regression analyses </w:t>
      </w:r>
      <w:r w:rsidR="002D0932" w:rsidRPr="007C3E28">
        <w:rPr>
          <w:rFonts w:ascii="Times New Roman" w:hAnsi="Times New Roman" w:cs="Times New Roman"/>
          <w:sz w:val="24"/>
          <w:szCs w:val="24"/>
        </w:rPr>
        <w:t xml:space="preserve">examined </w:t>
      </w:r>
      <w:r w:rsidR="00D7773E" w:rsidRPr="007C3E28">
        <w:rPr>
          <w:rFonts w:ascii="Times New Roman" w:hAnsi="Times New Roman" w:cs="Times New Roman"/>
          <w:sz w:val="24"/>
          <w:szCs w:val="24"/>
        </w:rPr>
        <w:t xml:space="preserve">differences in </w:t>
      </w:r>
      <w:r w:rsidR="00985697" w:rsidRPr="007C3E28">
        <w:rPr>
          <w:rFonts w:ascii="Times New Roman" w:hAnsi="Times New Roman" w:cs="Times New Roman"/>
          <w:sz w:val="24"/>
          <w:szCs w:val="24"/>
        </w:rPr>
        <w:t xml:space="preserve">adiposity outcomes and </w:t>
      </w:r>
      <w:r w:rsidR="00D7773E" w:rsidRPr="007C3E28">
        <w:rPr>
          <w:rFonts w:ascii="Times New Roman" w:hAnsi="Times New Roman" w:cs="Times New Roman"/>
          <w:sz w:val="24"/>
          <w:szCs w:val="24"/>
        </w:rPr>
        <w:t xml:space="preserve">self-reported screen time behaviours between </w:t>
      </w:r>
      <w:r w:rsidR="00CD0C43" w:rsidRPr="007C3E28">
        <w:rPr>
          <w:rFonts w:ascii="Times New Roman" w:hAnsi="Times New Roman" w:cs="Times New Roman"/>
          <w:sz w:val="24"/>
          <w:szCs w:val="24"/>
        </w:rPr>
        <w:t>Year</w:t>
      </w:r>
      <w:r w:rsidR="00254783" w:rsidRPr="007C3E28">
        <w:rPr>
          <w:rFonts w:ascii="Times New Roman" w:hAnsi="Times New Roman" w:cs="Times New Roman"/>
          <w:sz w:val="24"/>
          <w:szCs w:val="24"/>
        </w:rPr>
        <w:t xml:space="preserve"> </w:t>
      </w:r>
      <w:r w:rsidR="00332D79" w:rsidRPr="007C3E28">
        <w:rPr>
          <w:rFonts w:ascii="Times New Roman" w:hAnsi="Times New Roman" w:cs="Times New Roman"/>
          <w:sz w:val="24"/>
          <w:szCs w:val="24"/>
        </w:rPr>
        <w:t>group</w:t>
      </w:r>
      <w:r w:rsidR="00D7773E" w:rsidRPr="007C3E28">
        <w:rPr>
          <w:rFonts w:ascii="Times New Roman" w:hAnsi="Times New Roman" w:cs="Times New Roman"/>
          <w:sz w:val="24"/>
          <w:szCs w:val="24"/>
        </w:rPr>
        <w:t>s</w:t>
      </w:r>
      <w:r w:rsidR="00332D79" w:rsidRPr="007C3E28">
        <w:rPr>
          <w:rFonts w:ascii="Times New Roman" w:hAnsi="Times New Roman" w:cs="Times New Roman"/>
          <w:sz w:val="24"/>
          <w:szCs w:val="24"/>
        </w:rPr>
        <w:t xml:space="preserve">. </w:t>
      </w:r>
      <w:r w:rsidR="006400E3" w:rsidRPr="007C3E28">
        <w:rPr>
          <w:rFonts w:ascii="Times New Roman" w:hAnsi="Times New Roman" w:cs="Times New Roman"/>
          <w:sz w:val="24"/>
          <w:szCs w:val="24"/>
        </w:rPr>
        <w:t xml:space="preserve">The </w:t>
      </w:r>
      <w:r w:rsidR="001303A7" w:rsidRPr="007C3E28">
        <w:rPr>
          <w:rFonts w:ascii="Times New Roman" w:hAnsi="Times New Roman" w:cs="Times New Roman"/>
          <w:sz w:val="24"/>
          <w:szCs w:val="24"/>
        </w:rPr>
        <w:t xml:space="preserve">Year </w:t>
      </w:r>
      <w:r w:rsidR="0039401D">
        <w:rPr>
          <w:rFonts w:ascii="Times New Roman" w:hAnsi="Times New Roman" w:cs="Times New Roman"/>
          <w:sz w:val="24"/>
          <w:szCs w:val="24"/>
        </w:rPr>
        <w:t>5</w:t>
      </w:r>
      <w:r w:rsidR="0039401D" w:rsidRPr="007C3E28">
        <w:rPr>
          <w:rFonts w:ascii="Times New Roman" w:hAnsi="Times New Roman" w:cs="Times New Roman"/>
          <w:sz w:val="24"/>
          <w:szCs w:val="24"/>
        </w:rPr>
        <w:t xml:space="preserve"> </w:t>
      </w:r>
      <w:r w:rsidR="001303A7" w:rsidRPr="007C3E28">
        <w:rPr>
          <w:rFonts w:ascii="Times New Roman" w:hAnsi="Times New Roman" w:cs="Times New Roman"/>
          <w:sz w:val="24"/>
          <w:szCs w:val="24"/>
        </w:rPr>
        <w:t>group</w:t>
      </w:r>
      <w:r w:rsidR="006400E3" w:rsidRPr="007C3E28">
        <w:rPr>
          <w:rFonts w:ascii="Times New Roman" w:hAnsi="Times New Roman" w:cs="Times New Roman"/>
          <w:sz w:val="24"/>
          <w:szCs w:val="24"/>
        </w:rPr>
        <w:t xml:space="preserve"> was </w:t>
      </w:r>
      <w:r w:rsidR="006400E3" w:rsidRPr="007C3E28">
        <w:rPr>
          <w:rFonts w:ascii="Times New Roman" w:hAnsi="Times New Roman" w:cs="Times New Roman"/>
          <w:sz w:val="24"/>
          <w:szCs w:val="24"/>
        </w:rPr>
        <w:lastRenderedPageBreak/>
        <w:t xml:space="preserve">chosen as the reference category. </w:t>
      </w:r>
      <w:r w:rsidR="00332D79" w:rsidRPr="007C3E28">
        <w:rPr>
          <w:rFonts w:ascii="Times New Roman" w:hAnsi="Times New Roman" w:cs="Times New Roman"/>
          <w:sz w:val="24"/>
          <w:szCs w:val="24"/>
        </w:rPr>
        <w:t>Analyses were adjusted for gender</w:t>
      </w:r>
      <w:r w:rsidR="001303A7" w:rsidRPr="007C3E28">
        <w:rPr>
          <w:rFonts w:ascii="Times New Roman" w:hAnsi="Times New Roman" w:cs="Times New Roman"/>
          <w:sz w:val="24"/>
          <w:szCs w:val="24"/>
        </w:rPr>
        <w:t xml:space="preserve">, </w:t>
      </w:r>
      <w:r w:rsidR="001E1161" w:rsidRPr="007C3E28">
        <w:rPr>
          <w:rFonts w:ascii="Times New Roman" w:hAnsi="Times New Roman" w:cs="Times New Roman"/>
          <w:sz w:val="24"/>
          <w:szCs w:val="24"/>
        </w:rPr>
        <w:t>deprivation</w:t>
      </w:r>
      <w:r w:rsidR="001303A7" w:rsidRPr="007C3E28">
        <w:rPr>
          <w:rFonts w:ascii="Times New Roman" w:hAnsi="Times New Roman" w:cs="Times New Roman"/>
          <w:sz w:val="24"/>
          <w:szCs w:val="24"/>
        </w:rPr>
        <w:t xml:space="preserve"> and MVPA.</w:t>
      </w:r>
    </w:p>
    <w:p w14:paraId="2D1F2433" w14:textId="77777777" w:rsidR="00BC5290" w:rsidRPr="007C3E28" w:rsidRDefault="00BC5290" w:rsidP="004860D7">
      <w:pPr>
        <w:spacing w:after="0" w:line="480" w:lineRule="auto"/>
        <w:jc w:val="both"/>
        <w:rPr>
          <w:rFonts w:ascii="Times New Roman" w:hAnsi="Times New Roman" w:cs="Times New Roman"/>
          <w:sz w:val="24"/>
          <w:szCs w:val="24"/>
        </w:rPr>
      </w:pPr>
    </w:p>
    <w:p w14:paraId="3EF08FBD" w14:textId="3933895C" w:rsidR="006843D3" w:rsidRPr="007C3E28" w:rsidRDefault="00070F5D" w:rsidP="004860D7">
      <w:pPr>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Research aim 2</w:t>
      </w:r>
      <w:r w:rsidR="006E6DCB" w:rsidRPr="007C3E28">
        <w:rPr>
          <w:rFonts w:ascii="Times New Roman" w:hAnsi="Times New Roman" w:cs="Times New Roman"/>
          <w:sz w:val="24"/>
          <w:szCs w:val="24"/>
        </w:rPr>
        <w:t xml:space="preserve"> was to examine associations between parallel measures of youth sedentary behaviour (i.e., accelerometer measured sedentary time and self-reported screen time behaviours) and adiposity. To address this</w:t>
      </w:r>
      <w:r w:rsidR="00B10652" w:rsidRPr="007C3E28">
        <w:rPr>
          <w:rFonts w:ascii="Times New Roman" w:hAnsi="Times New Roman" w:cs="Times New Roman"/>
          <w:sz w:val="24"/>
          <w:szCs w:val="24"/>
        </w:rPr>
        <w:t xml:space="preserve"> aim</w:t>
      </w:r>
      <w:r w:rsidR="006E6DCB" w:rsidRPr="007C3E28">
        <w:rPr>
          <w:rFonts w:ascii="Times New Roman" w:hAnsi="Times New Roman" w:cs="Times New Roman"/>
          <w:sz w:val="24"/>
          <w:szCs w:val="24"/>
        </w:rPr>
        <w:t>, l</w:t>
      </w:r>
      <w:r w:rsidR="00AF730C" w:rsidRPr="007C3E28">
        <w:rPr>
          <w:rFonts w:ascii="Times New Roman" w:hAnsi="Times New Roman" w:cs="Times New Roman"/>
          <w:sz w:val="24"/>
          <w:szCs w:val="24"/>
        </w:rPr>
        <w:t xml:space="preserve">inear and </w:t>
      </w:r>
      <w:r w:rsidR="00703871" w:rsidRPr="007C3E28">
        <w:rPr>
          <w:rFonts w:ascii="Times New Roman" w:hAnsi="Times New Roman" w:cs="Times New Roman"/>
          <w:sz w:val="24"/>
          <w:szCs w:val="24"/>
        </w:rPr>
        <w:t>logistic</w:t>
      </w:r>
      <w:r w:rsidR="00332D79" w:rsidRPr="007C3E28">
        <w:rPr>
          <w:rFonts w:ascii="Times New Roman" w:hAnsi="Times New Roman" w:cs="Times New Roman"/>
          <w:sz w:val="24"/>
          <w:szCs w:val="24"/>
        </w:rPr>
        <w:t xml:space="preserve"> regression analyses assessed associations between </w:t>
      </w:r>
      <w:r w:rsidR="00A50F6B">
        <w:rPr>
          <w:rFonts w:ascii="Times New Roman" w:hAnsi="Times New Roman" w:cs="Times New Roman"/>
          <w:sz w:val="24"/>
          <w:szCs w:val="24"/>
        </w:rPr>
        <w:t>device</w:t>
      </w:r>
      <w:r w:rsidR="00D7773E" w:rsidRPr="007C3E28">
        <w:rPr>
          <w:rFonts w:ascii="Times New Roman" w:hAnsi="Times New Roman" w:cs="Times New Roman"/>
          <w:sz w:val="24"/>
          <w:szCs w:val="24"/>
        </w:rPr>
        <w:t xml:space="preserve"> measured </w:t>
      </w:r>
      <w:r w:rsidR="00AF730C" w:rsidRPr="007C3E28">
        <w:rPr>
          <w:rFonts w:ascii="Times New Roman" w:hAnsi="Times New Roman" w:cs="Times New Roman"/>
          <w:sz w:val="24"/>
          <w:szCs w:val="24"/>
        </w:rPr>
        <w:t xml:space="preserve">sedentary time and adiposity outcomes, and </w:t>
      </w:r>
      <w:r w:rsidR="00D7773E" w:rsidRPr="007C3E28">
        <w:rPr>
          <w:rFonts w:ascii="Times New Roman" w:hAnsi="Times New Roman" w:cs="Times New Roman"/>
          <w:sz w:val="24"/>
          <w:szCs w:val="24"/>
        </w:rPr>
        <w:t xml:space="preserve">self-reported </w:t>
      </w:r>
      <w:r w:rsidR="00DF46E9" w:rsidRPr="007C3E28">
        <w:rPr>
          <w:rFonts w:ascii="Times New Roman" w:hAnsi="Times New Roman" w:cs="Times New Roman"/>
          <w:sz w:val="24"/>
          <w:szCs w:val="24"/>
        </w:rPr>
        <w:t xml:space="preserve">screen </w:t>
      </w:r>
      <w:r w:rsidR="00AE2E5C" w:rsidRPr="007C3E28">
        <w:rPr>
          <w:rFonts w:ascii="Times New Roman" w:hAnsi="Times New Roman" w:cs="Times New Roman"/>
          <w:sz w:val="24"/>
          <w:szCs w:val="24"/>
        </w:rPr>
        <w:t>time</w:t>
      </w:r>
      <w:r w:rsidR="00DF46E9" w:rsidRPr="007C3E28">
        <w:rPr>
          <w:rFonts w:ascii="Times New Roman" w:hAnsi="Times New Roman" w:cs="Times New Roman"/>
          <w:sz w:val="24"/>
          <w:szCs w:val="24"/>
        </w:rPr>
        <w:t xml:space="preserve"> behaviours </w:t>
      </w:r>
      <w:r w:rsidR="00332D79" w:rsidRPr="007C3E28">
        <w:rPr>
          <w:rFonts w:ascii="Times New Roman" w:hAnsi="Times New Roman" w:cs="Times New Roman"/>
          <w:sz w:val="24"/>
          <w:szCs w:val="24"/>
        </w:rPr>
        <w:t xml:space="preserve">and </w:t>
      </w:r>
      <w:r w:rsidR="009C1E6C" w:rsidRPr="007C3E28">
        <w:rPr>
          <w:rFonts w:ascii="Times New Roman" w:hAnsi="Times New Roman" w:cs="Times New Roman"/>
          <w:sz w:val="24"/>
          <w:szCs w:val="24"/>
        </w:rPr>
        <w:t>adiposity</w:t>
      </w:r>
      <w:r w:rsidR="00B12CEB" w:rsidRPr="007C3E28">
        <w:rPr>
          <w:rFonts w:ascii="Times New Roman" w:hAnsi="Times New Roman" w:cs="Times New Roman"/>
          <w:sz w:val="24"/>
          <w:szCs w:val="24"/>
        </w:rPr>
        <w:t xml:space="preserve"> outcomes</w:t>
      </w:r>
      <w:r w:rsidR="00AF730C" w:rsidRPr="007C3E28">
        <w:rPr>
          <w:rFonts w:ascii="Times New Roman" w:hAnsi="Times New Roman" w:cs="Times New Roman"/>
          <w:sz w:val="24"/>
          <w:szCs w:val="24"/>
        </w:rPr>
        <w:t>, respectively</w:t>
      </w:r>
      <w:r w:rsidR="00B12CEB" w:rsidRPr="007C3E28">
        <w:rPr>
          <w:rFonts w:ascii="Times New Roman" w:hAnsi="Times New Roman" w:cs="Times New Roman"/>
          <w:sz w:val="24"/>
          <w:szCs w:val="24"/>
        </w:rPr>
        <w:t>.</w:t>
      </w:r>
      <w:r w:rsidR="00316CCB" w:rsidRPr="007C3E28">
        <w:rPr>
          <w:rFonts w:ascii="Times New Roman" w:hAnsi="Times New Roman" w:cs="Times New Roman"/>
          <w:sz w:val="24"/>
          <w:szCs w:val="24"/>
        </w:rPr>
        <w:t xml:space="preserve"> </w:t>
      </w:r>
      <w:r w:rsidR="004C11C4" w:rsidRPr="007C3E28">
        <w:rPr>
          <w:rFonts w:ascii="Times New Roman" w:hAnsi="Times New Roman" w:cs="Times New Roman"/>
          <w:sz w:val="24"/>
          <w:szCs w:val="24"/>
        </w:rPr>
        <w:t>An</w:t>
      </w:r>
      <w:r w:rsidR="00230CFC" w:rsidRPr="007C3E28">
        <w:rPr>
          <w:rFonts w:ascii="Times New Roman" w:hAnsi="Times New Roman" w:cs="Times New Roman"/>
          <w:sz w:val="24"/>
          <w:szCs w:val="24"/>
        </w:rPr>
        <w:t xml:space="preserve">alyses were adjusted for gender, </w:t>
      </w:r>
      <w:r w:rsidR="00D7773E" w:rsidRPr="007C3E28">
        <w:rPr>
          <w:rFonts w:ascii="Times New Roman" w:hAnsi="Times New Roman" w:cs="Times New Roman"/>
          <w:sz w:val="24"/>
          <w:szCs w:val="24"/>
        </w:rPr>
        <w:t xml:space="preserve">Year group, </w:t>
      </w:r>
      <w:r w:rsidR="001E1161" w:rsidRPr="007C3E28">
        <w:rPr>
          <w:rFonts w:ascii="Times New Roman" w:hAnsi="Times New Roman" w:cs="Times New Roman"/>
          <w:sz w:val="24"/>
          <w:szCs w:val="24"/>
        </w:rPr>
        <w:t>deprivation</w:t>
      </w:r>
      <w:r w:rsidR="00844193" w:rsidRPr="007C3E28">
        <w:rPr>
          <w:rFonts w:ascii="Times New Roman" w:hAnsi="Times New Roman" w:cs="Times New Roman"/>
          <w:sz w:val="24"/>
          <w:szCs w:val="24"/>
        </w:rPr>
        <w:t>, and MVPA</w:t>
      </w:r>
      <w:r w:rsidR="00230CFC" w:rsidRPr="007C3E28">
        <w:rPr>
          <w:rFonts w:ascii="Times New Roman" w:hAnsi="Times New Roman" w:cs="Times New Roman"/>
          <w:sz w:val="24"/>
          <w:szCs w:val="24"/>
        </w:rPr>
        <w:t xml:space="preserve">. </w:t>
      </w:r>
    </w:p>
    <w:p w14:paraId="21BC3D71" w14:textId="77777777" w:rsidR="00852ACD" w:rsidRPr="007C3E28" w:rsidRDefault="00852ACD" w:rsidP="004860D7">
      <w:pPr>
        <w:spacing w:after="0" w:line="480" w:lineRule="auto"/>
        <w:jc w:val="both"/>
        <w:rPr>
          <w:rFonts w:ascii="Times New Roman" w:hAnsi="Times New Roman" w:cs="Times New Roman"/>
          <w:sz w:val="24"/>
          <w:szCs w:val="24"/>
        </w:rPr>
      </w:pPr>
    </w:p>
    <w:p w14:paraId="4D8DD45E" w14:textId="77777777" w:rsidR="00852ACD" w:rsidRPr="007C3E28" w:rsidRDefault="003505A1" w:rsidP="004860D7">
      <w:pPr>
        <w:spacing w:after="0" w:line="480" w:lineRule="auto"/>
        <w:jc w:val="both"/>
        <w:rPr>
          <w:rFonts w:ascii="Times New Roman" w:hAnsi="Times New Roman" w:cs="Times New Roman"/>
          <w:b/>
          <w:sz w:val="24"/>
          <w:szCs w:val="24"/>
        </w:rPr>
      </w:pPr>
      <w:bookmarkStart w:id="5" w:name="_Hlk522093831"/>
      <w:r w:rsidRPr="007C3E28">
        <w:rPr>
          <w:rFonts w:ascii="Times New Roman" w:hAnsi="Times New Roman" w:cs="Times New Roman"/>
          <w:b/>
          <w:sz w:val="24"/>
          <w:szCs w:val="24"/>
        </w:rPr>
        <w:t>Results</w:t>
      </w:r>
    </w:p>
    <w:p w14:paraId="5518FC74" w14:textId="77777777" w:rsidR="00852ACD" w:rsidRPr="007C3E28" w:rsidRDefault="00852ACD" w:rsidP="004860D7">
      <w:pPr>
        <w:spacing w:after="0" w:line="480" w:lineRule="auto"/>
        <w:jc w:val="both"/>
        <w:rPr>
          <w:rFonts w:ascii="Times New Roman" w:hAnsi="Times New Roman" w:cs="Times New Roman"/>
          <w:b/>
          <w:sz w:val="24"/>
          <w:szCs w:val="24"/>
        </w:rPr>
      </w:pPr>
    </w:p>
    <w:p w14:paraId="1E4C9785" w14:textId="13EAF4DB" w:rsidR="00A224A8" w:rsidRPr="007C3E28" w:rsidRDefault="00D66437" w:rsidP="004860D7">
      <w:pPr>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Forty-nine participants were absent on data collection days or did not provide all required data for the analyses, which meant YAP, IMD, and SWA data were available from 353</w:t>
      </w:r>
      <w:r w:rsidR="004923C2" w:rsidRPr="007C3E28">
        <w:rPr>
          <w:rFonts w:ascii="Times New Roman" w:hAnsi="Times New Roman" w:cs="Times New Roman"/>
          <w:sz w:val="24"/>
          <w:szCs w:val="24"/>
        </w:rPr>
        <w:t xml:space="preserve"> participants</w:t>
      </w:r>
      <w:r w:rsidRPr="007C3E28">
        <w:rPr>
          <w:rFonts w:ascii="Times New Roman" w:hAnsi="Times New Roman" w:cs="Times New Roman"/>
          <w:sz w:val="24"/>
          <w:szCs w:val="24"/>
        </w:rPr>
        <w:t>.</w:t>
      </w:r>
      <w:r w:rsidR="004923C2" w:rsidRPr="007C3E28">
        <w:rPr>
          <w:rFonts w:ascii="Times New Roman" w:hAnsi="Times New Roman" w:cs="Times New Roman"/>
          <w:sz w:val="24"/>
          <w:szCs w:val="24"/>
        </w:rPr>
        <w:t xml:space="preserve"> </w:t>
      </w:r>
      <w:r w:rsidR="00747B13" w:rsidRPr="007C3E28">
        <w:rPr>
          <w:rFonts w:ascii="Times New Roman" w:hAnsi="Times New Roman" w:cs="Times New Roman"/>
          <w:sz w:val="24"/>
          <w:szCs w:val="24"/>
        </w:rPr>
        <w:t>Fifty-two</w:t>
      </w:r>
      <w:r w:rsidR="003636B4" w:rsidRPr="007C3E28">
        <w:rPr>
          <w:rFonts w:ascii="Times New Roman" w:hAnsi="Times New Roman" w:cs="Times New Roman"/>
          <w:sz w:val="24"/>
          <w:szCs w:val="24"/>
        </w:rPr>
        <w:t xml:space="preserve"> </w:t>
      </w:r>
      <w:r w:rsidR="00410298" w:rsidRPr="007C3E28">
        <w:rPr>
          <w:rFonts w:ascii="Times New Roman" w:hAnsi="Times New Roman" w:cs="Times New Roman"/>
          <w:sz w:val="24"/>
          <w:szCs w:val="24"/>
        </w:rPr>
        <w:t xml:space="preserve">participants </w:t>
      </w:r>
      <w:r w:rsidR="003636B4" w:rsidRPr="007C3E28">
        <w:rPr>
          <w:rFonts w:ascii="Times New Roman" w:hAnsi="Times New Roman" w:cs="Times New Roman"/>
          <w:sz w:val="24"/>
          <w:szCs w:val="24"/>
        </w:rPr>
        <w:t xml:space="preserve">did not </w:t>
      </w:r>
      <w:r w:rsidRPr="007C3E28">
        <w:rPr>
          <w:rFonts w:ascii="Times New Roman" w:hAnsi="Times New Roman" w:cs="Times New Roman"/>
          <w:sz w:val="24"/>
          <w:szCs w:val="24"/>
        </w:rPr>
        <w:t xml:space="preserve">achieve the SWA wear time criteria, and </w:t>
      </w:r>
      <w:r w:rsidR="003636B4" w:rsidRPr="007C3E28">
        <w:rPr>
          <w:rFonts w:ascii="Times New Roman" w:hAnsi="Times New Roman" w:cs="Times New Roman"/>
          <w:sz w:val="24"/>
          <w:szCs w:val="24"/>
        </w:rPr>
        <w:t xml:space="preserve">a further </w:t>
      </w:r>
      <w:r w:rsidR="002D4696" w:rsidRPr="007C3E28">
        <w:rPr>
          <w:rFonts w:ascii="Times New Roman" w:hAnsi="Times New Roman" w:cs="Times New Roman"/>
          <w:sz w:val="24"/>
          <w:szCs w:val="24"/>
        </w:rPr>
        <w:t>nine</w:t>
      </w:r>
      <w:r w:rsidR="003636B4" w:rsidRPr="007C3E28">
        <w:rPr>
          <w:rFonts w:ascii="Times New Roman" w:hAnsi="Times New Roman" w:cs="Times New Roman"/>
          <w:sz w:val="24"/>
          <w:szCs w:val="24"/>
        </w:rPr>
        <w:t xml:space="preserve"> </w:t>
      </w:r>
      <w:r w:rsidR="00A224A8" w:rsidRPr="007C3E28">
        <w:rPr>
          <w:rFonts w:ascii="Times New Roman" w:hAnsi="Times New Roman" w:cs="Times New Roman"/>
          <w:sz w:val="24"/>
          <w:szCs w:val="24"/>
        </w:rPr>
        <w:t>participants</w:t>
      </w:r>
      <w:r w:rsidR="003636B4" w:rsidRPr="007C3E28">
        <w:rPr>
          <w:rFonts w:ascii="Times New Roman" w:hAnsi="Times New Roman" w:cs="Times New Roman"/>
          <w:sz w:val="24"/>
          <w:szCs w:val="24"/>
        </w:rPr>
        <w:t xml:space="preserve"> ha</w:t>
      </w:r>
      <w:r w:rsidR="00810811" w:rsidRPr="007C3E28">
        <w:rPr>
          <w:rFonts w:ascii="Times New Roman" w:hAnsi="Times New Roman" w:cs="Times New Roman"/>
          <w:sz w:val="24"/>
          <w:szCs w:val="24"/>
        </w:rPr>
        <w:t>d</w:t>
      </w:r>
      <w:r w:rsidR="00410298" w:rsidRPr="007C3E28">
        <w:rPr>
          <w:rFonts w:ascii="Times New Roman" w:hAnsi="Times New Roman" w:cs="Times New Roman"/>
          <w:sz w:val="24"/>
          <w:szCs w:val="24"/>
        </w:rPr>
        <w:t xml:space="preserve"> incomplete questionnaire data. These participants </w:t>
      </w:r>
      <w:r w:rsidR="003636B4" w:rsidRPr="007C3E28">
        <w:rPr>
          <w:rFonts w:ascii="Times New Roman" w:hAnsi="Times New Roman" w:cs="Times New Roman"/>
          <w:sz w:val="24"/>
          <w:szCs w:val="24"/>
        </w:rPr>
        <w:t>were</w:t>
      </w:r>
      <w:r w:rsidR="00810811" w:rsidRPr="007C3E28">
        <w:rPr>
          <w:rFonts w:ascii="Times New Roman" w:hAnsi="Times New Roman" w:cs="Times New Roman"/>
          <w:sz w:val="24"/>
          <w:szCs w:val="24"/>
        </w:rPr>
        <w:t xml:space="preserve"> subsequently </w:t>
      </w:r>
      <w:r w:rsidR="003636B4" w:rsidRPr="007C3E28">
        <w:rPr>
          <w:rFonts w:ascii="Times New Roman" w:hAnsi="Times New Roman" w:cs="Times New Roman"/>
          <w:sz w:val="24"/>
          <w:szCs w:val="24"/>
        </w:rPr>
        <w:t>removed from analyses</w:t>
      </w:r>
      <w:r w:rsidRPr="007C3E28">
        <w:rPr>
          <w:rFonts w:ascii="Times New Roman" w:hAnsi="Times New Roman" w:cs="Times New Roman"/>
          <w:sz w:val="24"/>
          <w:szCs w:val="24"/>
        </w:rPr>
        <w:t>, which resulted in a</w:t>
      </w:r>
      <w:r w:rsidR="003636B4" w:rsidRPr="007C3E28">
        <w:rPr>
          <w:rFonts w:ascii="Times New Roman" w:hAnsi="Times New Roman" w:cs="Times New Roman"/>
          <w:sz w:val="24"/>
          <w:szCs w:val="24"/>
        </w:rPr>
        <w:t xml:space="preserve"> final </w:t>
      </w:r>
      <w:r w:rsidRPr="007C3E28">
        <w:rPr>
          <w:rFonts w:ascii="Times New Roman" w:hAnsi="Times New Roman" w:cs="Times New Roman"/>
          <w:sz w:val="24"/>
          <w:szCs w:val="24"/>
        </w:rPr>
        <w:t xml:space="preserve">analytical </w:t>
      </w:r>
      <w:r w:rsidR="003636B4" w:rsidRPr="007C3E28">
        <w:rPr>
          <w:rFonts w:ascii="Times New Roman" w:hAnsi="Times New Roman" w:cs="Times New Roman"/>
          <w:sz w:val="24"/>
          <w:szCs w:val="24"/>
        </w:rPr>
        <w:t xml:space="preserve">sample </w:t>
      </w:r>
      <w:r w:rsidRPr="007C3E28">
        <w:rPr>
          <w:rFonts w:ascii="Times New Roman" w:hAnsi="Times New Roman" w:cs="Times New Roman"/>
          <w:sz w:val="24"/>
          <w:szCs w:val="24"/>
        </w:rPr>
        <w:t xml:space="preserve">of </w:t>
      </w:r>
      <w:r w:rsidR="00B670F7" w:rsidRPr="007C3E28">
        <w:rPr>
          <w:rFonts w:ascii="Times New Roman" w:hAnsi="Times New Roman" w:cs="Times New Roman"/>
          <w:sz w:val="24"/>
          <w:szCs w:val="24"/>
        </w:rPr>
        <w:t>292 participants (148</w:t>
      </w:r>
      <w:r w:rsidR="003636B4" w:rsidRPr="007C3E28">
        <w:rPr>
          <w:rFonts w:ascii="Times New Roman" w:hAnsi="Times New Roman" w:cs="Times New Roman"/>
          <w:sz w:val="24"/>
          <w:szCs w:val="24"/>
        </w:rPr>
        <w:t xml:space="preserve"> </w:t>
      </w:r>
      <w:r w:rsidR="00B670F7" w:rsidRPr="007C3E28">
        <w:rPr>
          <w:rFonts w:ascii="Times New Roman" w:hAnsi="Times New Roman" w:cs="Times New Roman"/>
          <w:sz w:val="24"/>
          <w:szCs w:val="24"/>
        </w:rPr>
        <w:t>girl</w:t>
      </w:r>
      <w:r w:rsidR="003636B4" w:rsidRPr="007C3E28">
        <w:rPr>
          <w:rFonts w:ascii="Times New Roman" w:hAnsi="Times New Roman" w:cs="Times New Roman"/>
          <w:sz w:val="24"/>
          <w:szCs w:val="24"/>
        </w:rPr>
        <w:t>s)</w:t>
      </w:r>
      <w:r w:rsidR="0024795C" w:rsidRPr="007C3E28">
        <w:rPr>
          <w:rFonts w:ascii="Times New Roman" w:hAnsi="Times New Roman" w:cs="Times New Roman"/>
          <w:sz w:val="24"/>
          <w:szCs w:val="24"/>
        </w:rPr>
        <w:t xml:space="preserve"> (72.8% response rate)</w:t>
      </w:r>
      <w:r w:rsidR="003636B4" w:rsidRPr="007C3E28">
        <w:rPr>
          <w:rFonts w:ascii="Times New Roman" w:hAnsi="Times New Roman" w:cs="Times New Roman"/>
          <w:sz w:val="24"/>
          <w:szCs w:val="24"/>
        </w:rPr>
        <w:t xml:space="preserve">. </w:t>
      </w:r>
      <w:r w:rsidR="00753253" w:rsidRPr="007C3E28">
        <w:rPr>
          <w:rFonts w:ascii="Times New Roman" w:hAnsi="Times New Roman" w:cs="Times New Roman"/>
          <w:sz w:val="24"/>
          <w:szCs w:val="24"/>
        </w:rPr>
        <w:t>The descriptive characteristics of the sample are presented in Table 1.</w:t>
      </w:r>
    </w:p>
    <w:p w14:paraId="5099DA9A" w14:textId="396423AE" w:rsidR="00A224A8" w:rsidRPr="007C3E28" w:rsidRDefault="00A224A8" w:rsidP="004860D7">
      <w:pPr>
        <w:spacing w:after="0" w:line="480" w:lineRule="auto"/>
        <w:jc w:val="both"/>
        <w:rPr>
          <w:rFonts w:ascii="Times New Roman" w:hAnsi="Times New Roman" w:cs="Times New Roman"/>
          <w:sz w:val="24"/>
          <w:szCs w:val="24"/>
        </w:rPr>
      </w:pPr>
    </w:p>
    <w:p w14:paraId="4123A565" w14:textId="2E8C790D" w:rsidR="004775E8" w:rsidRPr="007C3E28" w:rsidRDefault="004775E8" w:rsidP="004860D7">
      <w:pPr>
        <w:spacing w:after="0" w:line="480" w:lineRule="auto"/>
        <w:jc w:val="center"/>
        <w:rPr>
          <w:rFonts w:ascii="Times New Roman" w:hAnsi="Times New Roman" w:cs="Times New Roman"/>
          <w:sz w:val="24"/>
          <w:szCs w:val="24"/>
        </w:rPr>
      </w:pPr>
      <w:r w:rsidRPr="007C3E28">
        <w:rPr>
          <w:rFonts w:ascii="Times New Roman" w:hAnsi="Times New Roman" w:cs="Times New Roman"/>
          <w:sz w:val="24"/>
          <w:szCs w:val="24"/>
        </w:rPr>
        <w:t>[TABLE 1 NEAR HERE]</w:t>
      </w:r>
    </w:p>
    <w:p w14:paraId="26EAD340" w14:textId="77777777" w:rsidR="009C7620" w:rsidRPr="007C3E28" w:rsidRDefault="009C7620" w:rsidP="004860D7">
      <w:pPr>
        <w:autoSpaceDE w:val="0"/>
        <w:autoSpaceDN w:val="0"/>
        <w:adjustRightInd w:val="0"/>
        <w:spacing w:after="0" w:line="480" w:lineRule="auto"/>
        <w:jc w:val="both"/>
        <w:rPr>
          <w:rFonts w:ascii="Times New Roman" w:hAnsi="Times New Roman" w:cs="Times New Roman"/>
          <w:sz w:val="24"/>
          <w:szCs w:val="24"/>
        </w:rPr>
      </w:pPr>
    </w:p>
    <w:p w14:paraId="7725BBBD" w14:textId="77777777" w:rsidR="00356CEC" w:rsidRPr="007C3E28" w:rsidRDefault="00A45F66" w:rsidP="004860D7">
      <w:pPr>
        <w:spacing w:after="0" w:line="480" w:lineRule="auto"/>
        <w:jc w:val="both"/>
        <w:rPr>
          <w:rFonts w:ascii="Times New Roman" w:hAnsi="Times New Roman" w:cs="Times New Roman"/>
          <w:i/>
          <w:sz w:val="24"/>
          <w:szCs w:val="24"/>
        </w:rPr>
      </w:pPr>
      <w:r w:rsidRPr="007C3E28">
        <w:rPr>
          <w:rFonts w:ascii="Times New Roman" w:hAnsi="Times New Roman" w:cs="Times New Roman"/>
          <w:i/>
          <w:sz w:val="24"/>
          <w:szCs w:val="24"/>
        </w:rPr>
        <w:t>Research aim 1</w:t>
      </w:r>
    </w:p>
    <w:p w14:paraId="78B672C2" w14:textId="77777777" w:rsidR="00356CEC" w:rsidRPr="007C3E28" w:rsidRDefault="00356CEC" w:rsidP="004860D7">
      <w:pPr>
        <w:spacing w:after="0" w:line="480" w:lineRule="auto"/>
        <w:jc w:val="both"/>
        <w:rPr>
          <w:rFonts w:ascii="Times New Roman" w:hAnsi="Times New Roman" w:cs="Times New Roman"/>
          <w:i/>
          <w:sz w:val="24"/>
          <w:szCs w:val="24"/>
        </w:rPr>
      </w:pPr>
    </w:p>
    <w:p w14:paraId="3006FF7C" w14:textId="6DF45C27" w:rsidR="00AC24C6" w:rsidRPr="007C3E28" w:rsidRDefault="0066681C" w:rsidP="004860D7">
      <w:pPr>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lastRenderedPageBreak/>
        <w:t>D</w:t>
      </w:r>
      <w:r w:rsidR="00D655D1" w:rsidRPr="007C3E28">
        <w:rPr>
          <w:rFonts w:ascii="Times New Roman" w:hAnsi="Times New Roman" w:cs="Times New Roman"/>
          <w:sz w:val="24"/>
          <w:szCs w:val="24"/>
        </w:rPr>
        <w:t xml:space="preserve">aily </w:t>
      </w:r>
      <w:r w:rsidR="00F42B57" w:rsidRPr="007C3E28">
        <w:rPr>
          <w:rFonts w:ascii="Times New Roman" w:hAnsi="Times New Roman" w:cs="Times New Roman"/>
          <w:sz w:val="24"/>
          <w:szCs w:val="24"/>
        </w:rPr>
        <w:t xml:space="preserve">SWA wear time </w:t>
      </w:r>
      <w:r w:rsidRPr="007C3E28">
        <w:rPr>
          <w:rFonts w:ascii="Times New Roman" w:hAnsi="Times New Roman" w:cs="Times New Roman"/>
          <w:sz w:val="24"/>
          <w:szCs w:val="24"/>
        </w:rPr>
        <w:t xml:space="preserve">(mean ± SD) </w:t>
      </w:r>
      <w:r w:rsidR="00D655D1" w:rsidRPr="007C3E28">
        <w:rPr>
          <w:rFonts w:ascii="Times New Roman" w:hAnsi="Times New Roman" w:cs="Times New Roman"/>
          <w:sz w:val="24"/>
          <w:szCs w:val="24"/>
        </w:rPr>
        <w:t>for Year 5, 8 and 10 children</w:t>
      </w:r>
      <w:r w:rsidR="00F42B57" w:rsidRPr="007C3E28">
        <w:rPr>
          <w:rFonts w:ascii="Times New Roman" w:hAnsi="Times New Roman" w:cs="Times New Roman"/>
          <w:sz w:val="24"/>
          <w:szCs w:val="24"/>
        </w:rPr>
        <w:t xml:space="preserve"> </w:t>
      </w:r>
      <w:proofErr w:type="gramStart"/>
      <w:r w:rsidR="00F42B57" w:rsidRPr="007C3E28">
        <w:rPr>
          <w:rFonts w:ascii="Times New Roman" w:hAnsi="Times New Roman" w:cs="Times New Roman"/>
          <w:sz w:val="24"/>
          <w:szCs w:val="24"/>
        </w:rPr>
        <w:t>was</w:t>
      </w:r>
      <w:proofErr w:type="gramEnd"/>
      <w:r w:rsidR="009717A9" w:rsidRPr="007C3E28">
        <w:rPr>
          <w:rFonts w:ascii="Times New Roman" w:hAnsi="Times New Roman" w:cs="Times New Roman"/>
          <w:sz w:val="24"/>
          <w:szCs w:val="24"/>
        </w:rPr>
        <w:t xml:space="preserve"> </w:t>
      </w:r>
      <w:r w:rsidR="009C7620" w:rsidRPr="007C3E28">
        <w:rPr>
          <w:rFonts w:ascii="Times New Roman" w:hAnsi="Times New Roman" w:cs="Times New Roman"/>
          <w:sz w:val="24"/>
          <w:szCs w:val="24"/>
        </w:rPr>
        <w:t xml:space="preserve">1225.10 </w:t>
      </w:r>
      <w:r w:rsidR="004D51F5" w:rsidRPr="007C3E28">
        <w:rPr>
          <w:rFonts w:ascii="Times New Roman" w:hAnsi="Times New Roman" w:cs="Times New Roman"/>
          <w:sz w:val="24"/>
          <w:szCs w:val="24"/>
        </w:rPr>
        <w:t xml:space="preserve">± </w:t>
      </w:r>
      <w:r w:rsidR="009C7620" w:rsidRPr="007C3E28">
        <w:rPr>
          <w:rFonts w:ascii="Times New Roman" w:hAnsi="Times New Roman" w:cs="Times New Roman"/>
          <w:sz w:val="24"/>
          <w:szCs w:val="24"/>
        </w:rPr>
        <w:t>150.44</w:t>
      </w:r>
      <w:r w:rsidR="004D51F5" w:rsidRPr="007C3E28">
        <w:rPr>
          <w:rFonts w:ascii="Times New Roman" w:hAnsi="Times New Roman" w:cs="Times New Roman"/>
          <w:sz w:val="24"/>
          <w:szCs w:val="24"/>
        </w:rPr>
        <w:t xml:space="preserve"> min</w:t>
      </w:r>
      <w:r w:rsidR="006A65CB" w:rsidRPr="007C3E28">
        <w:rPr>
          <w:rFonts w:ascii="Times New Roman" w:hAnsi="Times New Roman" w:cs="Times New Roman"/>
          <w:sz w:val="24"/>
          <w:szCs w:val="24"/>
        </w:rPr>
        <w:t>·</w:t>
      </w:r>
      <w:r w:rsidR="004D51F5" w:rsidRPr="007C3E28">
        <w:rPr>
          <w:rFonts w:ascii="Times New Roman" w:hAnsi="Times New Roman" w:cs="Times New Roman"/>
          <w:sz w:val="24"/>
          <w:szCs w:val="24"/>
        </w:rPr>
        <w:t xml:space="preserve">dˉ¹, </w:t>
      </w:r>
      <w:r w:rsidR="009C7620" w:rsidRPr="007C3E28">
        <w:rPr>
          <w:rFonts w:ascii="Times New Roman" w:hAnsi="Times New Roman" w:cs="Times New Roman"/>
          <w:sz w:val="24"/>
          <w:szCs w:val="24"/>
        </w:rPr>
        <w:t xml:space="preserve">1271.84 </w:t>
      </w:r>
      <w:r w:rsidR="004D51F5" w:rsidRPr="007C3E28">
        <w:rPr>
          <w:rFonts w:ascii="Times New Roman" w:hAnsi="Times New Roman" w:cs="Times New Roman"/>
          <w:sz w:val="24"/>
          <w:szCs w:val="24"/>
        </w:rPr>
        <w:t xml:space="preserve">± </w:t>
      </w:r>
      <w:r w:rsidR="00F42B57" w:rsidRPr="007C3E28">
        <w:rPr>
          <w:rFonts w:ascii="Times New Roman" w:hAnsi="Times New Roman" w:cs="Times New Roman"/>
          <w:sz w:val="24"/>
          <w:szCs w:val="24"/>
        </w:rPr>
        <w:t>1</w:t>
      </w:r>
      <w:r w:rsidR="009C7620" w:rsidRPr="007C3E28">
        <w:rPr>
          <w:rFonts w:ascii="Times New Roman" w:hAnsi="Times New Roman" w:cs="Times New Roman"/>
          <w:sz w:val="24"/>
          <w:szCs w:val="24"/>
        </w:rPr>
        <w:t>26</w:t>
      </w:r>
      <w:r w:rsidR="00F42B57" w:rsidRPr="007C3E28">
        <w:rPr>
          <w:rFonts w:ascii="Times New Roman" w:hAnsi="Times New Roman" w:cs="Times New Roman"/>
          <w:sz w:val="24"/>
          <w:szCs w:val="24"/>
        </w:rPr>
        <w:t>.</w:t>
      </w:r>
      <w:r w:rsidR="009C7620" w:rsidRPr="007C3E28">
        <w:rPr>
          <w:rFonts w:ascii="Times New Roman" w:hAnsi="Times New Roman" w:cs="Times New Roman"/>
          <w:sz w:val="24"/>
          <w:szCs w:val="24"/>
        </w:rPr>
        <w:t>70</w:t>
      </w:r>
      <w:r w:rsidR="00CF289B" w:rsidRPr="007C3E28">
        <w:rPr>
          <w:rFonts w:ascii="Times New Roman" w:hAnsi="Times New Roman" w:cs="Times New Roman"/>
          <w:sz w:val="24"/>
          <w:szCs w:val="24"/>
        </w:rPr>
        <w:t xml:space="preserve"> min</w:t>
      </w:r>
      <w:r w:rsidR="006A65CB" w:rsidRPr="007C3E28">
        <w:rPr>
          <w:rFonts w:ascii="Times New Roman" w:hAnsi="Times New Roman" w:cs="Times New Roman"/>
          <w:sz w:val="24"/>
          <w:szCs w:val="24"/>
        </w:rPr>
        <w:t>·</w:t>
      </w:r>
      <w:r w:rsidR="00CF289B" w:rsidRPr="007C3E28">
        <w:rPr>
          <w:rFonts w:ascii="Times New Roman" w:hAnsi="Times New Roman" w:cs="Times New Roman"/>
          <w:sz w:val="24"/>
          <w:szCs w:val="24"/>
        </w:rPr>
        <w:t>dˉ¹</w:t>
      </w:r>
      <w:r w:rsidR="00F42B57" w:rsidRPr="007C3E28">
        <w:rPr>
          <w:rFonts w:ascii="Times New Roman" w:hAnsi="Times New Roman" w:cs="Times New Roman"/>
          <w:sz w:val="24"/>
          <w:szCs w:val="24"/>
        </w:rPr>
        <w:t xml:space="preserve">, and </w:t>
      </w:r>
      <w:r w:rsidR="009C7620" w:rsidRPr="007C3E28">
        <w:rPr>
          <w:rFonts w:ascii="Times New Roman" w:hAnsi="Times New Roman" w:cs="Times New Roman"/>
          <w:sz w:val="24"/>
          <w:szCs w:val="24"/>
        </w:rPr>
        <w:t>1289.45 ± 110</w:t>
      </w:r>
      <w:r w:rsidR="00F42B57" w:rsidRPr="007C3E28">
        <w:rPr>
          <w:rFonts w:ascii="Times New Roman" w:hAnsi="Times New Roman" w:cs="Times New Roman"/>
          <w:sz w:val="24"/>
          <w:szCs w:val="24"/>
        </w:rPr>
        <w:t>.</w:t>
      </w:r>
      <w:r w:rsidR="009C7620" w:rsidRPr="007C3E28">
        <w:rPr>
          <w:rFonts w:ascii="Times New Roman" w:hAnsi="Times New Roman" w:cs="Times New Roman"/>
          <w:sz w:val="24"/>
          <w:szCs w:val="24"/>
        </w:rPr>
        <w:t>86</w:t>
      </w:r>
      <w:r w:rsidR="00F42B57" w:rsidRPr="007C3E28">
        <w:rPr>
          <w:rFonts w:ascii="Times New Roman" w:hAnsi="Times New Roman" w:cs="Times New Roman"/>
          <w:sz w:val="24"/>
          <w:szCs w:val="24"/>
        </w:rPr>
        <w:t xml:space="preserve"> min</w:t>
      </w:r>
      <w:r w:rsidR="006A65CB" w:rsidRPr="007C3E28">
        <w:rPr>
          <w:rFonts w:ascii="Times New Roman" w:hAnsi="Times New Roman" w:cs="Times New Roman"/>
          <w:sz w:val="24"/>
          <w:szCs w:val="24"/>
        </w:rPr>
        <w:t>·</w:t>
      </w:r>
      <w:r w:rsidR="00F42B57" w:rsidRPr="007C3E28">
        <w:rPr>
          <w:rFonts w:ascii="Times New Roman" w:hAnsi="Times New Roman" w:cs="Times New Roman"/>
          <w:sz w:val="24"/>
          <w:szCs w:val="24"/>
        </w:rPr>
        <w:t xml:space="preserve">dˉ¹, respectively. </w:t>
      </w:r>
      <w:bookmarkStart w:id="6" w:name="_Hlk522187920"/>
      <w:bookmarkStart w:id="7" w:name="_Hlk532204175"/>
      <w:r w:rsidR="00F42B57" w:rsidRPr="007C3E28">
        <w:rPr>
          <w:rFonts w:ascii="Times New Roman" w:hAnsi="Times New Roman" w:cs="Times New Roman"/>
          <w:sz w:val="24"/>
          <w:szCs w:val="24"/>
        </w:rPr>
        <w:t>The</w:t>
      </w:r>
      <w:r w:rsidR="00D655D1" w:rsidRPr="007C3E28">
        <w:rPr>
          <w:rFonts w:ascii="Times New Roman" w:hAnsi="Times New Roman" w:cs="Times New Roman"/>
          <w:sz w:val="24"/>
          <w:szCs w:val="24"/>
        </w:rPr>
        <w:t xml:space="preserve">re was a significant main effect of </w:t>
      </w:r>
      <w:r w:rsidR="008D7F52" w:rsidRPr="007C3E28">
        <w:rPr>
          <w:rFonts w:ascii="Times New Roman" w:hAnsi="Times New Roman" w:cs="Times New Roman"/>
          <w:sz w:val="24"/>
          <w:szCs w:val="24"/>
        </w:rPr>
        <w:t>age</w:t>
      </w:r>
      <w:r w:rsidR="00D655D1" w:rsidRPr="007C3E28">
        <w:rPr>
          <w:rFonts w:ascii="Times New Roman" w:hAnsi="Times New Roman" w:cs="Times New Roman"/>
          <w:sz w:val="24"/>
          <w:szCs w:val="24"/>
        </w:rPr>
        <w:t xml:space="preserve"> on </w:t>
      </w:r>
      <w:r w:rsidR="00F42B57" w:rsidRPr="007C3E28">
        <w:rPr>
          <w:rFonts w:ascii="Times New Roman" w:hAnsi="Times New Roman" w:cs="Times New Roman"/>
          <w:sz w:val="24"/>
          <w:szCs w:val="24"/>
        </w:rPr>
        <w:t xml:space="preserve">total sedentary time </w:t>
      </w:r>
      <w:r w:rsidR="00D655D1" w:rsidRPr="007C3E28">
        <w:rPr>
          <w:rFonts w:ascii="Times New Roman" w:hAnsi="Times New Roman" w:cs="Times New Roman"/>
          <w:sz w:val="24"/>
          <w:szCs w:val="24"/>
        </w:rPr>
        <w:t xml:space="preserve">across the whole week </w:t>
      </w:r>
      <w:r w:rsidR="00F42B57" w:rsidRPr="007C3E28">
        <w:rPr>
          <w:rFonts w:ascii="Times New Roman" w:hAnsi="Times New Roman" w:cs="Times New Roman"/>
          <w:sz w:val="24"/>
          <w:szCs w:val="24"/>
        </w:rPr>
        <w:t>(</w:t>
      </w:r>
      <w:proofErr w:type="gramStart"/>
      <w:r w:rsidR="00F42B57" w:rsidRPr="007C3E28">
        <w:rPr>
          <w:rFonts w:ascii="Times New Roman" w:hAnsi="Times New Roman" w:cs="Times New Roman"/>
          <w:i/>
          <w:sz w:val="24"/>
          <w:szCs w:val="24"/>
        </w:rPr>
        <w:t>F</w:t>
      </w:r>
      <w:r w:rsidR="00DF4A4F" w:rsidRPr="007C3E28">
        <w:rPr>
          <w:rFonts w:ascii="Times New Roman" w:hAnsi="Times New Roman" w:cs="Times New Roman"/>
          <w:sz w:val="24"/>
          <w:szCs w:val="24"/>
        </w:rPr>
        <w:t>(</w:t>
      </w:r>
      <w:proofErr w:type="gramEnd"/>
      <w:r w:rsidR="00DF4A4F" w:rsidRPr="007C3E28">
        <w:rPr>
          <w:rFonts w:ascii="Times New Roman" w:hAnsi="Times New Roman" w:cs="Times New Roman"/>
          <w:sz w:val="24"/>
          <w:szCs w:val="24"/>
        </w:rPr>
        <w:t>2, 289) = 41.64</w:t>
      </w:r>
      <w:r w:rsidR="00F42B57" w:rsidRPr="007C3E28">
        <w:rPr>
          <w:rFonts w:ascii="Times New Roman" w:hAnsi="Times New Roman" w:cs="Times New Roman"/>
          <w:sz w:val="24"/>
          <w:szCs w:val="24"/>
        </w:rPr>
        <w:t xml:space="preserve">, </w:t>
      </w:r>
      <w:r w:rsidR="00F42B57" w:rsidRPr="007C3E28">
        <w:rPr>
          <w:rFonts w:ascii="Times New Roman" w:hAnsi="Times New Roman" w:cs="Times New Roman"/>
          <w:i/>
          <w:sz w:val="24"/>
          <w:szCs w:val="24"/>
        </w:rPr>
        <w:t>p</w:t>
      </w:r>
      <w:r w:rsidR="009C7620" w:rsidRPr="007C3E28">
        <w:rPr>
          <w:rFonts w:ascii="Times New Roman" w:hAnsi="Times New Roman" w:cs="Times New Roman"/>
          <w:sz w:val="24"/>
          <w:szCs w:val="24"/>
        </w:rPr>
        <w:t xml:space="preserve"> &lt; 0.001</w:t>
      </w:r>
      <w:r w:rsidR="00F42B57" w:rsidRPr="007C3E28">
        <w:rPr>
          <w:rFonts w:ascii="Times New Roman" w:hAnsi="Times New Roman" w:cs="Times New Roman"/>
          <w:sz w:val="24"/>
          <w:szCs w:val="24"/>
        </w:rPr>
        <w:t xml:space="preserve">). </w:t>
      </w:r>
      <w:r w:rsidR="0098126F" w:rsidRPr="007C3E28">
        <w:rPr>
          <w:rFonts w:ascii="Times New Roman" w:hAnsi="Times New Roman" w:cs="Times New Roman"/>
          <w:sz w:val="24"/>
          <w:szCs w:val="24"/>
        </w:rPr>
        <w:t>Bonferroni p</w:t>
      </w:r>
      <w:r w:rsidR="00D655D1" w:rsidRPr="007C3E28">
        <w:rPr>
          <w:rFonts w:ascii="Times New Roman" w:hAnsi="Times New Roman" w:cs="Times New Roman"/>
          <w:sz w:val="24"/>
          <w:szCs w:val="24"/>
        </w:rPr>
        <w:t xml:space="preserve">ost-hoc testing showed a monotonic increase in sedentary time with increasing </w:t>
      </w:r>
      <w:r w:rsidR="008D7F52" w:rsidRPr="007C3E28">
        <w:rPr>
          <w:rFonts w:ascii="Times New Roman" w:hAnsi="Times New Roman" w:cs="Times New Roman"/>
          <w:sz w:val="24"/>
          <w:szCs w:val="24"/>
        </w:rPr>
        <w:t>age</w:t>
      </w:r>
      <w:r w:rsidR="00D655D1" w:rsidRPr="007C3E28">
        <w:rPr>
          <w:rFonts w:ascii="Times New Roman" w:hAnsi="Times New Roman" w:cs="Times New Roman"/>
          <w:sz w:val="24"/>
          <w:szCs w:val="24"/>
        </w:rPr>
        <w:t>, and all pairwise differences were significant</w:t>
      </w:r>
      <w:r w:rsidRPr="007C3E28">
        <w:rPr>
          <w:rFonts w:ascii="Times New Roman" w:hAnsi="Times New Roman" w:cs="Times New Roman"/>
          <w:sz w:val="24"/>
          <w:szCs w:val="24"/>
        </w:rPr>
        <w:t xml:space="preserve"> with</w:t>
      </w:r>
      <w:r w:rsidRPr="007C3E28">
        <w:rPr>
          <w:rFonts w:ascii="Times New Roman" w:hAnsi="Times New Roman" w:cs="Times New Roman"/>
          <w:i/>
          <w:sz w:val="24"/>
          <w:szCs w:val="24"/>
        </w:rPr>
        <w:t xml:space="preserve"> p</w:t>
      </w:r>
      <w:r w:rsidRPr="007C3E28">
        <w:rPr>
          <w:rFonts w:ascii="Times New Roman" w:hAnsi="Times New Roman" w:cs="Times New Roman"/>
          <w:sz w:val="24"/>
          <w:szCs w:val="24"/>
        </w:rPr>
        <w:t xml:space="preserve"> &lt; 0.001</w:t>
      </w:r>
      <w:r w:rsidR="00D655D1" w:rsidRPr="007C3E28">
        <w:rPr>
          <w:rFonts w:ascii="Times New Roman" w:hAnsi="Times New Roman" w:cs="Times New Roman"/>
          <w:sz w:val="24"/>
          <w:szCs w:val="24"/>
        </w:rPr>
        <w:t xml:space="preserve">. </w:t>
      </w:r>
      <w:r w:rsidRPr="007C3E28">
        <w:rPr>
          <w:rFonts w:ascii="Times New Roman" w:hAnsi="Times New Roman" w:cs="Times New Roman"/>
          <w:sz w:val="24"/>
          <w:szCs w:val="24"/>
        </w:rPr>
        <w:t>The most dramatic increase occurred between Year 5 (</w:t>
      </w:r>
      <w:r w:rsidR="00DF4A4F" w:rsidRPr="007C3E28">
        <w:rPr>
          <w:rFonts w:ascii="Times New Roman" w:hAnsi="Times New Roman" w:cs="Times New Roman"/>
          <w:sz w:val="24"/>
          <w:szCs w:val="24"/>
        </w:rPr>
        <w:t>581.09 ± 107</w:t>
      </w:r>
      <w:r w:rsidRPr="007C3E28">
        <w:rPr>
          <w:rFonts w:ascii="Times New Roman" w:hAnsi="Times New Roman" w:cs="Times New Roman"/>
          <w:sz w:val="24"/>
          <w:szCs w:val="24"/>
        </w:rPr>
        <w:t>.</w:t>
      </w:r>
      <w:r w:rsidR="00DF4A4F" w:rsidRPr="007C3E28">
        <w:rPr>
          <w:rFonts w:ascii="Times New Roman" w:hAnsi="Times New Roman" w:cs="Times New Roman"/>
          <w:sz w:val="24"/>
          <w:szCs w:val="24"/>
        </w:rPr>
        <w:t>8</w:t>
      </w:r>
      <w:r w:rsidRPr="007C3E28">
        <w:rPr>
          <w:rFonts w:ascii="Times New Roman" w:hAnsi="Times New Roman" w:cs="Times New Roman"/>
          <w:sz w:val="24"/>
          <w:szCs w:val="24"/>
        </w:rPr>
        <w:t xml:space="preserve">1 min·dˉ¹) </w:t>
      </w:r>
      <w:r w:rsidR="00DF4A4F" w:rsidRPr="007C3E28">
        <w:rPr>
          <w:rFonts w:ascii="Times New Roman" w:hAnsi="Times New Roman" w:cs="Times New Roman"/>
          <w:sz w:val="24"/>
          <w:szCs w:val="24"/>
        </w:rPr>
        <w:t>and Year 8 (671</w:t>
      </w:r>
      <w:r w:rsidRPr="007C3E28">
        <w:rPr>
          <w:rFonts w:ascii="Times New Roman" w:hAnsi="Times New Roman" w:cs="Times New Roman"/>
          <w:sz w:val="24"/>
          <w:szCs w:val="24"/>
        </w:rPr>
        <w:t>.</w:t>
      </w:r>
      <w:r w:rsidR="00DF4A4F" w:rsidRPr="007C3E28">
        <w:rPr>
          <w:rFonts w:ascii="Times New Roman" w:hAnsi="Times New Roman" w:cs="Times New Roman"/>
          <w:sz w:val="24"/>
          <w:szCs w:val="24"/>
        </w:rPr>
        <w:t>96</w:t>
      </w:r>
      <w:r w:rsidRPr="007C3E28">
        <w:rPr>
          <w:rFonts w:ascii="Times New Roman" w:hAnsi="Times New Roman" w:cs="Times New Roman"/>
          <w:sz w:val="24"/>
          <w:szCs w:val="24"/>
        </w:rPr>
        <w:t xml:space="preserve"> ± 1</w:t>
      </w:r>
      <w:r w:rsidR="00DF4A4F" w:rsidRPr="007C3E28">
        <w:rPr>
          <w:rFonts w:ascii="Times New Roman" w:hAnsi="Times New Roman" w:cs="Times New Roman"/>
          <w:sz w:val="24"/>
          <w:szCs w:val="24"/>
        </w:rPr>
        <w:t>12</w:t>
      </w:r>
      <w:r w:rsidRPr="007C3E28">
        <w:rPr>
          <w:rFonts w:ascii="Times New Roman" w:hAnsi="Times New Roman" w:cs="Times New Roman"/>
          <w:sz w:val="24"/>
          <w:szCs w:val="24"/>
        </w:rPr>
        <w:t>.</w:t>
      </w:r>
      <w:r w:rsidR="00DF4A4F" w:rsidRPr="007C3E28">
        <w:rPr>
          <w:rFonts w:ascii="Times New Roman" w:hAnsi="Times New Roman" w:cs="Times New Roman"/>
          <w:sz w:val="24"/>
          <w:szCs w:val="24"/>
        </w:rPr>
        <w:t>59</w:t>
      </w:r>
      <w:r w:rsidRPr="007C3E28">
        <w:rPr>
          <w:rFonts w:ascii="Times New Roman" w:hAnsi="Times New Roman" w:cs="Times New Roman"/>
          <w:sz w:val="24"/>
          <w:szCs w:val="24"/>
        </w:rPr>
        <w:t xml:space="preserve"> min·dˉ¹), whereas the increase was </w:t>
      </w:r>
      <w:r w:rsidR="003115FE" w:rsidRPr="007C3E28">
        <w:rPr>
          <w:rFonts w:ascii="Times New Roman" w:hAnsi="Times New Roman" w:cs="Times New Roman"/>
          <w:sz w:val="24"/>
          <w:szCs w:val="24"/>
        </w:rPr>
        <w:t xml:space="preserve">more </w:t>
      </w:r>
      <w:r w:rsidRPr="007C3E28">
        <w:rPr>
          <w:rFonts w:ascii="Times New Roman" w:hAnsi="Times New Roman" w:cs="Times New Roman"/>
          <w:sz w:val="24"/>
          <w:szCs w:val="24"/>
        </w:rPr>
        <w:t xml:space="preserve">modest between Year 8 and </w:t>
      </w:r>
      <w:r w:rsidR="00F42B57" w:rsidRPr="007C3E28">
        <w:rPr>
          <w:rFonts w:ascii="Times New Roman" w:hAnsi="Times New Roman" w:cs="Times New Roman"/>
          <w:sz w:val="24"/>
          <w:szCs w:val="24"/>
        </w:rPr>
        <w:t xml:space="preserve">Year 10 </w:t>
      </w:r>
      <w:r w:rsidR="005832BA" w:rsidRPr="007C3E28">
        <w:rPr>
          <w:rFonts w:ascii="Times New Roman" w:hAnsi="Times New Roman" w:cs="Times New Roman"/>
          <w:sz w:val="24"/>
          <w:szCs w:val="24"/>
        </w:rPr>
        <w:t>(</w:t>
      </w:r>
      <w:r w:rsidR="00DF4A4F" w:rsidRPr="007C3E28">
        <w:rPr>
          <w:rFonts w:ascii="Times New Roman" w:hAnsi="Times New Roman" w:cs="Times New Roman"/>
          <w:sz w:val="24"/>
          <w:szCs w:val="24"/>
        </w:rPr>
        <w:t>725</w:t>
      </w:r>
      <w:r w:rsidR="00285A67" w:rsidRPr="007C3E28">
        <w:rPr>
          <w:rFonts w:ascii="Times New Roman" w:hAnsi="Times New Roman" w:cs="Times New Roman"/>
          <w:sz w:val="24"/>
          <w:szCs w:val="24"/>
        </w:rPr>
        <w:t>.</w:t>
      </w:r>
      <w:r w:rsidR="00DF4A4F" w:rsidRPr="007C3E28">
        <w:rPr>
          <w:rFonts w:ascii="Times New Roman" w:hAnsi="Times New Roman" w:cs="Times New Roman"/>
          <w:sz w:val="24"/>
          <w:szCs w:val="24"/>
        </w:rPr>
        <w:t>80</w:t>
      </w:r>
      <w:r w:rsidR="00285A67" w:rsidRPr="007C3E28">
        <w:rPr>
          <w:rFonts w:ascii="Times New Roman" w:hAnsi="Times New Roman" w:cs="Times New Roman"/>
          <w:sz w:val="24"/>
          <w:szCs w:val="24"/>
        </w:rPr>
        <w:t xml:space="preserve"> ± 1</w:t>
      </w:r>
      <w:r w:rsidR="00DF4A4F" w:rsidRPr="007C3E28">
        <w:rPr>
          <w:rFonts w:ascii="Times New Roman" w:hAnsi="Times New Roman" w:cs="Times New Roman"/>
          <w:sz w:val="24"/>
          <w:szCs w:val="24"/>
        </w:rPr>
        <w:t>15</w:t>
      </w:r>
      <w:r w:rsidR="00285A67" w:rsidRPr="007C3E28">
        <w:rPr>
          <w:rFonts w:ascii="Times New Roman" w:hAnsi="Times New Roman" w:cs="Times New Roman"/>
          <w:sz w:val="24"/>
          <w:szCs w:val="24"/>
        </w:rPr>
        <w:t>.</w:t>
      </w:r>
      <w:r w:rsidR="00DF4A4F" w:rsidRPr="007C3E28">
        <w:rPr>
          <w:rFonts w:ascii="Times New Roman" w:hAnsi="Times New Roman" w:cs="Times New Roman"/>
          <w:sz w:val="24"/>
          <w:szCs w:val="24"/>
        </w:rPr>
        <w:t>20</w:t>
      </w:r>
      <w:r w:rsidR="00285A67" w:rsidRPr="007C3E28">
        <w:rPr>
          <w:rFonts w:ascii="Times New Roman" w:hAnsi="Times New Roman" w:cs="Times New Roman"/>
          <w:sz w:val="24"/>
          <w:szCs w:val="24"/>
        </w:rPr>
        <w:t xml:space="preserve"> min·dˉ¹</w:t>
      </w:r>
      <w:r w:rsidR="005832BA" w:rsidRPr="007C3E28">
        <w:rPr>
          <w:rFonts w:ascii="Times New Roman" w:hAnsi="Times New Roman" w:cs="Times New Roman"/>
          <w:sz w:val="24"/>
          <w:szCs w:val="24"/>
        </w:rPr>
        <w:t>)</w:t>
      </w:r>
      <w:r w:rsidR="00D655D1" w:rsidRPr="007C3E28">
        <w:rPr>
          <w:rFonts w:ascii="Times New Roman" w:hAnsi="Times New Roman" w:cs="Times New Roman"/>
          <w:sz w:val="24"/>
          <w:szCs w:val="24"/>
        </w:rPr>
        <w:t>.</w:t>
      </w:r>
      <w:bookmarkEnd w:id="6"/>
    </w:p>
    <w:bookmarkEnd w:id="7"/>
    <w:p w14:paraId="71761684" w14:textId="77777777" w:rsidR="00AC24C6" w:rsidRPr="007C3E28" w:rsidRDefault="00AC24C6" w:rsidP="004860D7">
      <w:pPr>
        <w:spacing w:after="0" w:line="480" w:lineRule="auto"/>
        <w:jc w:val="both"/>
        <w:rPr>
          <w:rFonts w:ascii="Times New Roman" w:hAnsi="Times New Roman" w:cs="Times New Roman"/>
          <w:sz w:val="24"/>
          <w:szCs w:val="24"/>
        </w:rPr>
      </w:pPr>
    </w:p>
    <w:p w14:paraId="182FD606" w14:textId="3D8C94BB" w:rsidR="00F42B57" w:rsidRPr="007C3E28" w:rsidRDefault="00F42B57" w:rsidP="004860D7">
      <w:pPr>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 xml:space="preserve">Compared to Year 5 children, Year 10 children were more likely to engage in </w:t>
      </w:r>
      <w:r w:rsidR="00D85B8B">
        <w:rPr>
          <w:rFonts w:ascii="Times New Roman" w:hAnsi="Times New Roman" w:cs="Times New Roman"/>
          <w:sz w:val="24"/>
          <w:szCs w:val="24"/>
        </w:rPr>
        <w:t xml:space="preserve">&gt; </w:t>
      </w:r>
      <w:r w:rsidR="007622AE" w:rsidRPr="007C3E28">
        <w:rPr>
          <w:rFonts w:ascii="Times New Roman" w:hAnsi="Times New Roman" w:cs="Times New Roman"/>
          <w:sz w:val="24"/>
          <w:szCs w:val="24"/>
        </w:rPr>
        <w:t xml:space="preserve">3 </w:t>
      </w:r>
      <w:r w:rsidRPr="007C3E28">
        <w:rPr>
          <w:rFonts w:ascii="Times New Roman" w:hAnsi="Times New Roman" w:cs="Times New Roman"/>
          <w:sz w:val="24"/>
          <w:szCs w:val="24"/>
        </w:rPr>
        <w:t>hours of video gaming (</w:t>
      </w:r>
      <w:r w:rsidR="00202435" w:rsidRPr="007C3E28">
        <w:rPr>
          <w:rFonts w:ascii="Times New Roman" w:hAnsi="Times New Roman" w:cs="Times New Roman"/>
          <w:sz w:val="24"/>
          <w:szCs w:val="24"/>
        </w:rPr>
        <w:t>Odd</w:t>
      </w:r>
      <w:r w:rsidR="003115FE" w:rsidRPr="007C3E28">
        <w:rPr>
          <w:rFonts w:ascii="Times New Roman" w:hAnsi="Times New Roman" w:cs="Times New Roman"/>
          <w:sz w:val="24"/>
          <w:szCs w:val="24"/>
        </w:rPr>
        <w:t>s</w:t>
      </w:r>
      <w:r w:rsidR="00202435" w:rsidRPr="007C3E28">
        <w:rPr>
          <w:rFonts w:ascii="Times New Roman" w:hAnsi="Times New Roman" w:cs="Times New Roman"/>
          <w:sz w:val="24"/>
          <w:szCs w:val="24"/>
        </w:rPr>
        <w:t xml:space="preserve"> </w:t>
      </w:r>
      <w:r w:rsidR="003115FE" w:rsidRPr="007C3E28">
        <w:rPr>
          <w:rFonts w:ascii="Times New Roman" w:hAnsi="Times New Roman" w:cs="Times New Roman"/>
          <w:sz w:val="24"/>
          <w:szCs w:val="24"/>
        </w:rPr>
        <w:t>Ratio</w:t>
      </w:r>
      <w:r w:rsidR="00202435" w:rsidRPr="007C3E28">
        <w:rPr>
          <w:rFonts w:ascii="Times New Roman" w:hAnsi="Times New Roman" w:cs="Times New Roman"/>
          <w:sz w:val="24"/>
          <w:szCs w:val="24"/>
        </w:rPr>
        <w:t xml:space="preserve">, </w:t>
      </w:r>
      <w:r w:rsidRPr="007C3E28">
        <w:rPr>
          <w:rFonts w:ascii="Times New Roman" w:hAnsi="Times New Roman" w:cs="Times New Roman"/>
          <w:sz w:val="24"/>
          <w:szCs w:val="24"/>
        </w:rPr>
        <w:t xml:space="preserve">OR = </w:t>
      </w:r>
      <w:r w:rsidR="004F6BAC" w:rsidRPr="007C3E28">
        <w:rPr>
          <w:rFonts w:ascii="Times New Roman" w:hAnsi="Times New Roman" w:cs="Times New Roman"/>
          <w:sz w:val="24"/>
          <w:szCs w:val="24"/>
        </w:rPr>
        <w:t>3.34</w:t>
      </w:r>
      <w:r w:rsidRPr="007C3E28">
        <w:rPr>
          <w:rFonts w:ascii="Times New Roman" w:hAnsi="Times New Roman" w:cs="Times New Roman"/>
          <w:sz w:val="24"/>
          <w:szCs w:val="24"/>
        </w:rPr>
        <w:t xml:space="preserve">; </w:t>
      </w:r>
      <w:r w:rsidRPr="007C3E28">
        <w:rPr>
          <w:rFonts w:ascii="Times New Roman" w:hAnsi="Times New Roman" w:cs="Times New Roman"/>
          <w:i/>
          <w:sz w:val="24"/>
          <w:szCs w:val="24"/>
        </w:rPr>
        <w:t>p</w:t>
      </w:r>
      <w:r w:rsidR="00B165B2" w:rsidRPr="007C3E28">
        <w:rPr>
          <w:rFonts w:ascii="Times New Roman" w:hAnsi="Times New Roman" w:cs="Times New Roman"/>
          <w:sz w:val="24"/>
          <w:szCs w:val="24"/>
        </w:rPr>
        <w:t xml:space="preserve"> ≤ 0.05; Table 2</w:t>
      </w:r>
      <w:r w:rsidRPr="007C3E28">
        <w:rPr>
          <w:rFonts w:ascii="Times New Roman" w:hAnsi="Times New Roman" w:cs="Times New Roman"/>
          <w:sz w:val="24"/>
          <w:szCs w:val="24"/>
        </w:rPr>
        <w:t xml:space="preserve">), </w:t>
      </w:r>
      <w:r w:rsidR="00D85B8B">
        <w:rPr>
          <w:rFonts w:ascii="Times New Roman" w:hAnsi="Times New Roman" w:cs="Times New Roman"/>
          <w:sz w:val="24"/>
          <w:szCs w:val="24"/>
        </w:rPr>
        <w:t xml:space="preserve">&gt; </w:t>
      </w:r>
      <w:r w:rsidRPr="007C3E28">
        <w:rPr>
          <w:rFonts w:ascii="Times New Roman" w:hAnsi="Times New Roman" w:cs="Times New Roman"/>
          <w:sz w:val="24"/>
          <w:szCs w:val="24"/>
        </w:rPr>
        <w:t xml:space="preserve">2 hours of </w:t>
      </w:r>
      <w:r w:rsidR="009E46C3" w:rsidRPr="007C3E28">
        <w:rPr>
          <w:rFonts w:ascii="Times New Roman" w:hAnsi="Times New Roman" w:cs="Times New Roman"/>
          <w:sz w:val="24"/>
          <w:szCs w:val="24"/>
        </w:rPr>
        <w:t>computer/tablet time</w:t>
      </w:r>
      <w:r w:rsidR="009E46C3" w:rsidRPr="007C3E28" w:rsidDel="009E46C3">
        <w:rPr>
          <w:rFonts w:ascii="Times New Roman" w:hAnsi="Times New Roman" w:cs="Times New Roman"/>
          <w:sz w:val="24"/>
          <w:szCs w:val="24"/>
        </w:rPr>
        <w:t xml:space="preserve"> </w:t>
      </w:r>
      <w:r w:rsidRPr="007C3E28">
        <w:rPr>
          <w:rFonts w:ascii="Times New Roman" w:hAnsi="Times New Roman" w:cs="Times New Roman"/>
          <w:sz w:val="24"/>
          <w:szCs w:val="24"/>
        </w:rPr>
        <w:t xml:space="preserve">(OR = </w:t>
      </w:r>
      <w:r w:rsidR="004F6BAC" w:rsidRPr="007C3E28">
        <w:rPr>
          <w:rFonts w:ascii="Times New Roman" w:hAnsi="Times New Roman" w:cs="Times New Roman"/>
          <w:sz w:val="24"/>
          <w:szCs w:val="24"/>
        </w:rPr>
        <w:t>5.02</w:t>
      </w:r>
      <w:r w:rsidRPr="007C3E28">
        <w:rPr>
          <w:rFonts w:ascii="Times New Roman" w:hAnsi="Times New Roman" w:cs="Times New Roman"/>
          <w:sz w:val="24"/>
          <w:szCs w:val="24"/>
        </w:rPr>
        <w:t xml:space="preserve">; </w:t>
      </w:r>
      <w:r w:rsidRPr="007C3E28">
        <w:rPr>
          <w:rFonts w:ascii="Times New Roman" w:hAnsi="Times New Roman" w:cs="Times New Roman"/>
          <w:i/>
          <w:sz w:val="24"/>
          <w:szCs w:val="24"/>
        </w:rPr>
        <w:t>p</w:t>
      </w:r>
      <w:r w:rsidRPr="007C3E28">
        <w:rPr>
          <w:rFonts w:ascii="Times New Roman" w:hAnsi="Times New Roman" w:cs="Times New Roman"/>
          <w:sz w:val="24"/>
          <w:szCs w:val="24"/>
        </w:rPr>
        <w:t xml:space="preserve"> ≤ 0.001), </w:t>
      </w:r>
      <w:r w:rsidR="00D85B8B">
        <w:rPr>
          <w:rFonts w:ascii="Times New Roman" w:hAnsi="Times New Roman" w:cs="Times New Roman"/>
          <w:sz w:val="24"/>
          <w:szCs w:val="24"/>
        </w:rPr>
        <w:t xml:space="preserve">&gt; </w:t>
      </w:r>
      <w:r w:rsidRPr="007C3E28">
        <w:rPr>
          <w:rFonts w:ascii="Times New Roman" w:hAnsi="Times New Roman" w:cs="Times New Roman"/>
          <w:sz w:val="24"/>
          <w:szCs w:val="24"/>
        </w:rPr>
        <w:t xml:space="preserve">3 hours of </w:t>
      </w:r>
      <w:r w:rsidR="009E46C3" w:rsidRPr="007C3E28">
        <w:rPr>
          <w:rFonts w:ascii="Times New Roman" w:hAnsi="Times New Roman" w:cs="Times New Roman"/>
          <w:sz w:val="24"/>
          <w:szCs w:val="24"/>
        </w:rPr>
        <w:t>computer/tablet time</w:t>
      </w:r>
      <w:r w:rsidR="009E46C3" w:rsidRPr="007C3E28" w:rsidDel="009E46C3">
        <w:rPr>
          <w:rFonts w:ascii="Times New Roman" w:hAnsi="Times New Roman" w:cs="Times New Roman"/>
          <w:sz w:val="24"/>
          <w:szCs w:val="24"/>
        </w:rPr>
        <w:t xml:space="preserve"> </w:t>
      </w:r>
      <w:r w:rsidRPr="007C3E28">
        <w:rPr>
          <w:rFonts w:ascii="Times New Roman" w:hAnsi="Times New Roman" w:cs="Times New Roman"/>
          <w:sz w:val="24"/>
          <w:szCs w:val="24"/>
        </w:rPr>
        <w:t xml:space="preserve">(OR = </w:t>
      </w:r>
      <w:r w:rsidR="004F6BAC" w:rsidRPr="007C3E28">
        <w:rPr>
          <w:rFonts w:ascii="Times New Roman" w:hAnsi="Times New Roman" w:cs="Times New Roman"/>
          <w:sz w:val="24"/>
          <w:szCs w:val="24"/>
        </w:rPr>
        <w:t>29.81</w:t>
      </w:r>
      <w:r w:rsidRPr="007C3E28">
        <w:rPr>
          <w:rFonts w:ascii="Times New Roman" w:hAnsi="Times New Roman" w:cs="Times New Roman"/>
          <w:sz w:val="24"/>
          <w:szCs w:val="24"/>
        </w:rPr>
        <w:t xml:space="preserve">; </w:t>
      </w:r>
      <w:r w:rsidRPr="007C3E28">
        <w:rPr>
          <w:rFonts w:ascii="Times New Roman" w:hAnsi="Times New Roman" w:cs="Times New Roman"/>
          <w:i/>
          <w:sz w:val="24"/>
          <w:szCs w:val="24"/>
        </w:rPr>
        <w:t>p</w:t>
      </w:r>
      <w:r w:rsidRPr="007C3E28">
        <w:rPr>
          <w:rFonts w:ascii="Times New Roman" w:hAnsi="Times New Roman" w:cs="Times New Roman"/>
          <w:sz w:val="24"/>
          <w:szCs w:val="24"/>
        </w:rPr>
        <w:t xml:space="preserve"> ≤ 0.001), </w:t>
      </w:r>
      <w:r w:rsidR="00BB60BF">
        <w:rPr>
          <w:rFonts w:ascii="Times New Roman" w:hAnsi="Times New Roman" w:cs="Times New Roman"/>
          <w:sz w:val="24"/>
          <w:szCs w:val="24"/>
        </w:rPr>
        <w:t xml:space="preserve">&gt; </w:t>
      </w:r>
      <w:r w:rsidRPr="007C3E28">
        <w:rPr>
          <w:rFonts w:ascii="Times New Roman" w:hAnsi="Times New Roman" w:cs="Times New Roman"/>
          <w:sz w:val="24"/>
          <w:szCs w:val="24"/>
        </w:rPr>
        <w:t xml:space="preserve">2 hours of mobile phone use (OR = </w:t>
      </w:r>
      <w:r w:rsidR="004F6BAC" w:rsidRPr="007C3E28">
        <w:rPr>
          <w:rFonts w:ascii="Times New Roman" w:hAnsi="Times New Roman" w:cs="Times New Roman"/>
          <w:sz w:val="24"/>
          <w:szCs w:val="24"/>
        </w:rPr>
        <w:t>11.73</w:t>
      </w:r>
      <w:r w:rsidRPr="007C3E28">
        <w:rPr>
          <w:rFonts w:ascii="Times New Roman" w:hAnsi="Times New Roman" w:cs="Times New Roman"/>
          <w:sz w:val="24"/>
          <w:szCs w:val="24"/>
        </w:rPr>
        <w:t xml:space="preserve">; </w:t>
      </w:r>
      <w:r w:rsidRPr="007C3E28">
        <w:rPr>
          <w:rFonts w:ascii="Times New Roman" w:hAnsi="Times New Roman" w:cs="Times New Roman"/>
          <w:i/>
          <w:sz w:val="24"/>
          <w:szCs w:val="24"/>
        </w:rPr>
        <w:t>p</w:t>
      </w:r>
      <w:r w:rsidRPr="007C3E28">
        <w:rPr>
          <w:rFonts w:ascii="Times New Roman" w:hAnsi="Times New Roman" w:cs="Times New Roman"/>
          <w:sz w:val="24"/>
          <w:szCs w:val="24"/>
        </w:rPr>
        <w:t xml:space="preserve"> ≤ 0.001), and </w:t>
      </w:r>
      <w:r w:rsidR="00BB60BF">
        <w:rPr>
          <w:rFonts w:ascii="Times New Roman" w:hAnsi="Times New Roman" w:cs="Times New Roman"/>
          <w:sz w:val="24"/>
          <w:szCs w:val="24"/>
        </w:rPr>
        <w:t xml:space="preserve">&gt; </w:t>
      </w:r>
      <w:r w:rsidRPr="007C3E28">
        <w:rPr>
          <w:rFonts w:ascii="Times New Roman" w:hAnsi="Times New Roman" w:cs="Times New Roman"/>
          <w:sz w:val="24"/>
          <w:szCs w:val="24"/>
        </w:rPr>
        <w:t xml:space="preserve">3 hours of mobile phone use (OR = </w:t>
      </w:r>
      <w:r w:rsidR="004F6BAC" w:rsidRPr="007C3E28">
        <w:rPr>
          <w:rFonts w:ascii="Times New Roman" w:hAnsi="Times New Roman" w:cs="Times New Roman"/>
          <w:sz w:val="24"/>
          <w:szCs w:val="24"/>
        </w:rPr>
        <w:t>10.71</w:t>
      </w:r>
      <w:r w:rsidRPr="007C3E28">
        <w:rPr>
          <w:rFonts w:ascii="Times New Roman" w:hAnsi="Times New Roman" w:cs="Times New Roman"/>
          <w:sz w:val="24"/>
          <w:szCs w:val="24"/>
        </w:rPr>
        <w:t xml:space="preserve">; </w:t>
      </w:r>
      <w:r w:rsidRPr="007C3E28">
        <w:rPr>
          <w:rFonts w:ascii="Times New Roman" w:hAnsi="Times New Roman" w:cs="Times New Roman"/>
          <w:i/>
          <w:sz w:val="24"/>
          <w:szCs w:val="24"/>
        </w:rPr>
        <w:t>p</w:t>
      </w:r>
      <w:r w:rsidRPr="007C3E28">
        <w:rPr>
          <w:rFonts w:ascii="Times New Roman" w:hAnsi="Times New Roman" w:cs="Times New Roman"/>
          <w:sz w:val="24"/>
          <w:szCs w:val="24"/>
        </w:rPr>
        <w:t xml:space="preserve"> ≤ 0.001). Compared to Year </w:t>
      </w:r>
      <w:r w:rsidR="00C00810">
        <w:rPr>
          <w:rFonts w:ascii="Times New Roman" w:hAnsi="Times New Roman" w:cs="Times New Roman"/>
          <w:sz w:val="24"/>
          <w:szCs w:val="24"/>
        </w:rPr>
        <w:t>5</w:t>
      </w:r>
      <w:r w:rsidRPr="007C3E28">
        <w:rPr>
          <w:rFonts w:ascii="Times New Roman" w:hAnsi="Times New Roman" w:cs="Times New Roman"/>
          <w:sz w:val="24"/>
          <w:szCs w:val="24"/>
        </w:rPr>
        <w:t xml:space="preserve"> children, Year </w:t>
      </w:r>
      <w:r w:rsidR="00C00810">
        <w:rPr>
          <w:rFonts w:ascii="Times New Roman" w:hAnsi="Times New Roman" w:cs="Times New Roman"/>
          <w:sz w:val="24"/>
          <w:szCs w:val="24"/>
        </w:rPr>
        <w:t>8</w:t>
      </w:r>
      <w:r w:rsidRPr="007C3E28">
        <w:rPr>
          <w:rFonts w:ascii="Times New Roman" w:hAnsi="Times New Roman" w:cs="Times New Roman"/>
          <w:sz w:val="24"/>
          <w:szCs w:val="24"/>
        </w:rPr>
        <w:t xml:space="preserve"> children </w:t>
      </w:r>
      <w:r w:rsidR="009A3536">
        <w:rPr>
          <w:rFonts w:ascii="Times New Roman" w:hAnsi="Times New Roman" w:cs="Times New Roman"/>
          <w:sz w:val="24"/>
          <w:szCs w:val="24"/>
        </w:rPr>
        <w:t xml:space="preserve">were </w:t>
      </w:r>
      <w:r w:rsidRPr="007C3E28">
        <w:rPr>
          <w:rFonts w:ascii="Times New Roman" w:hAnsi="Times New Roman" w:cs="Times New Roman"/>
          <w:sz w:val="24"/>
          <w:szCs w:val="24"/>
        </w:rPr>
        <w:t xml:space="preserve">more likely to engage in </w:t>
      </w:r>
      <w:r w:rsidR="00BB60BF">
        <w:rPr>
          <w:rFonts w:ascii="Times New Roman" w:hAnsi="Times New Roman" w:cs="Times New Roman"/>
          <w:sz w:val="24"/>
          <w:szCs w:val="24"/>
        </w:rPr>
        <w:t xml:space="preserve">&gt; </w:t>
      </w:r>
      <w:r w:rsidRPr="007C3E28">
        <w:rPr>
          <w:rFonts w:ascii="Times New Roman" w:hAnsi="Times New Roman" w:cs="Times New Roman"/>
          <w:sz w:val="24"/>
          <w:szCs w:val="24"/>
        </w:rPr>
        <w:t>2 hour</w:t>
      </w:r>
      <w:r w:rsidR="00D86D6D" w:rsidRPr="007C3E28">
        <w:rPr>
          <w:rFonts w:ascii="Times New Roman" w:hAnsi="Times New Roman" w:cs="Times New Roman"/>
          <w:sz w:val="24"/>
          <w:szCs w:val="24"/>
        </w:rPr>
        <w:t>s of mobile phone use (OR = 2.90</w:t>
      </w:r>
      <w:r w:rsidRPr="007C3E28">
        <w:rPr>
          <w:rFonts w:ascii="Times New Roman" w:hAnsi="Times New Roman" w:cs="Times New Roman"/>
          <w:sz w:val="24"/>
          <w:szCs w:val="24"/>
        </w:rPr>
        <w:t xml:space="preserve">; </w:t>
      </w:r>
      <w:r w:rsidRPr="007C3E28">
        <w:rPr>
          <w:rFonts w:ascii="Times New Roman" w:hAnsi="Times New Roman" w:cs="Times New Roman"/>
          <w:i/>
          <w:sz w:val="24"/>
          <w:szCs w:val="24"/>
        </w:rPr>
        <w:t>p</w:t>
      </w:r>
      <w:r w:rsidRPr="007C3E28">
        <w:rPr>
          <w:rFonts w:ascii="Times New Roman" w:hAnsi="Times New Roman" w:cs="Times New Roman"/>
          <w:sz w:val="24"/>
          <w:szCs w:val="24"/>
        </w:rPr>
        <w:t xml:space="preserve"> ≤ 0.001), and </w:t>
      </w:r>
      <w:r w:rsidR="00BB60BF">
        <w:rPr>
          <w:rFonts w:ascii="Times New Roman" w:hAnsi="Times New Roman" w:cs="Times New Roman"/>
          <w:sz w:val="24"/>
          <w:szCs w:val="24"/>
        </w:rPr>
        <w:t xml:space="preserve">&gt; </w:t>
      </w:r>
      <w:r w:rsidRPr="007C3E28">
        <w:rPr>
          <w:rFonts w:ascii="Times New Roman" w:hAnsi="Times New Roman" w:cs="Times New Roman"/>
          <w:sz w:val="24"/>
          <w:szCs w:val="24"/>
        </w:rPr>
        <w:t>3 hour</w:t>
      </w:r>
      <w:r w:rsidR="00D86D6D" w:rsidRPr="007C3E28">
        <w:rPr>
          <w:rFonts w:ascii="Times New Roman" w:hAnsi="Times New Roman" w:cs="Times New Roman"/>
          <w:sz w:val="24"/>
          <w:szCs w:val="24"/>
        </w:rPr>
        <w:t>s of mobile phone use (OR = 2.54</w:t>
      </w:r>
      <w:r w:rsidRPr="007C3E28">
        <w:rPr>
          <w:rFonts w:ascii="Times New Roman" w:hAnsi="Times New Roman" w:cs="Times New Roman"/>
          <w:sz w:val="24"/>
          <w:szCs w:val="24"/>
        </w:rPr>
        <w:t xml:space="preserve">; </w:t>
      </w:r>
      <w:r w:rsidRPr="007C3E28">
        <w:rPr>
          <w:rFonts w:ascii="Times New Roman" w:hAnsi="Times New Roman" w:cs="Times New Roman"/>
          <w:i/>
          <w:sz w:val="24"/>
          <w:szCs w:val="24"/>
        </w:rPr>
        <w:t>p</w:t>
      </w:r>
      <w:r w:rsidR="00D86D6D" w:rsidRPr="007C3E28">
        <w:rPr>
          <w:rFonts w:ascii="Times New Roman" w:hAnsi="Times New Roman" w:cs="Times New Roman"/>
          <w:sz w:val="24"/>
          <w:szCs w:val="24"/>
        </w:rPr>
        <w:t xml:space="preserve"> ≤ 0.0</w:t>
      </w:r>
      <w:r w:rsidRPr="007C3E28">
        <w:rPr>
          <w:rFonts w:ascii="Times New Roman" w:hAnsi="Times New Roman" w:cs="Times New Roman"/>
          <w:sz w:val="24"/>
          <w:szCs w:val="24"/>
        </w:rPr>
        <w:t>1).</w:t>
      </w:r>
    </w:p>
    <w:p w14:paraId="771948CE" w14:textId="7B8BF0DB" w:rsidR="006E1EC9" w:rsidRPr="007C3E28" w:rsidRDefault="006E1EC9" w:rsidP="004860D7">
      <w:pPr>
        <w:autoSpaceDE w:val="0"/>
        <w:autoSpaceDN w:val="0"/>
        <w:adjustRightInd w:val="0"/>
        <w:spacing w:after="0" w:line="480" w:lineRule="auto"/>
        <w:jc w:val="both"/>
        <w:rPr>
          <w:rFonts w:ascii="Times New Roman" w:hAnsi="Times New Roman" w:cs="Times New Roman"/>
          <w:sz w:val="24"/>
          <w:szCs w:val="24"/>
        </w:rPr>
      </w:pPr>
    </w:p>
    <w:p w14:paraId="47F3FAEF" w14:textId="0AB05BE8" w:rsidR="00FA3CA5" w:rsidRPr="007C3E28" w:rsidRDefault="00FA3CA5" w:rsidP="004860D7">
      <w:pPr>
        <w:spacing w:after="0" w:line="480" w:lineRule="auto"/>
        <w:jc w:val="center"/>
        <w:rPr>
          <w:rFonts w:ascii="Times New Roman" w:hAnsi="Times New Roman" w:cs="Times New Roman"/>
          <w:sz w:val="24"/>
          <w:szCs w:val="24"/>
        </w:rPr>
      </w:pPr>
      <w:r w:rsidRPr="007C3E28">
        <w:rPr>
          <w:rFonts w:ascii="Times New Roman" w:hAnsi="Times New Roman" w:cs="Times New Roman"/>
          <w:sz w:val="24"/>
          <w:szCs w:val="24"/>
        </w:rPr>
        <w:t>[</w:t>
      </w:r>
      <w:r w:rsidR="00415809" w:rsidRPr="007C3E28">
        <w:rPr>
          <w:rFonts w:ascii="Times New Roman" w:hAnsi="Times New Roman" w:cs="Times New Roman"/>
          <w:sz w:val="24"/>
          <w:szCs w:val="24"/>
        </w:rPr>
        <w:t>TABLE 2</w:t>
      </w:r>
      <w:r w:rsidRPr="007C3E28">
        <w:rPr>
          <w:rFonts w:ascii="Times New Roman" w:hAnsi="Times New Roman" w:cs="Times New Roman"/>
          <w:sz w:val="24"/>
          <w:szCs w:val="24"/>
        </w:rPr>
        <w:t xml:space="preserve"> NEAR HERE]</w:t>
      </w:r>
    </w:p>
    <w:p w14:paraId="4A980D3E" w14:textId="77777777" w:rsidR="00FA3CA5" w:rsidRPr="007C3E28" w:rsidRDefault="00FA3CA5" w:rsidP="004860D7">
      <w:pPr>
        <w:spacing w:after="0" w:line="480" w:lineRule="auto"/>
        <w:jc w:val="both"/>
        <w:rPr>
          <w:rFonts w:ascii="Times New Roman" w:hAnsi="Times New Roman" w:cs="Times New Roman"/>
          <w:i/>
          <w:sz w:val="24"/>
          <w:szCs w:val="24"/>
        </w:rPr>
      </w:pPr>
    </w:p>
    <w:p w14:paraId="15AA3118" w14:textId="68C228D9" w:rsidR="001E0832" w:rsidRPr="007C3E28" w:rsidRDefault="001E0832" w:rsidP="004860D7">
      <w:pPr>
        <w:spacing w:after="0" w:line="480" w:lineRule="auto"/>
        <w:jc w:val="both"/>
        <w:rPr>
          <w:rFonts w:ascii="Times New Roman" w:hAnsi="Times New Roman" w:cs="Times New Roman"/>
          <w:i/>
          <w:sz w:val="24"/>
          <w:szCs w:val="24"/>
        </w:rPr>
      </w:pPr>
      <w:r w:rsidRPr="007C3E28">
        <w:rPr>
          <w:rFonts w:ascii="Times New Roman" w:hAnsi="Times New Roman" w:cs="Times New Roman"/>
          <w:i/>
          <w:sz w:val="24"/>
          <w:szCs w:val="24"/>
        </w:rPr>
        <w:t>Research aim 2</w:t>
      </w:r>
    </w:p>
    <w:p w14:paraId="3D2A2BA1" w14:textId="77777777" w:rsidR="001E0832" w:rsidRPr="007C3E28" w:rsidRDefault="001E0832" w:rsidP="004860D7">
      <w:pPr>
        <w:spacing w:after="0" w:line="480" w:lineRule="auto"/>
        <w:jc w:val="both"/>
        <w:rPr>
          <w:rFonts w:ascii="Times New Roman" w:hAnsi="Times New Roman" w:cs="Times New Roman"/>
          <w:sz w:val="24"/>
          <w:szCs w:val="24"/>
        </w:rPr>
      </w:pPr>
    </w:p>
    <w:p w14:paraId="107D0E71" w14:textId="04AAFBFE" w:rsidR="00415809" w:rsidRPr="007C3E28" w:rsidRDefault="006466B3" w:rsidP="004860D7">
      <w:pPr>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Adjusted linear regression analyses revealed a positive association between sedentary time and</w:t>
      </w:r>
      <w:r w:rsidR="00033234" w:rsidRPr="007C3E28">
        <w:rPr>
          <w:rFonts w:ascii="Times New Roman" w:hAnsi="Times New Roman" w:cs="Times New Roman"/>
          <w:sz w:val="24"/>
          <w:szCs w:val="24"/>
        </w:rPr>
        <w:t xml:space="preserve"> </w:t>
      </w:r>
      <w:r w:rsidRPr="007C3E28">
        <w:rPr>
          <w:rFonts w:ascii="Times New Roman" w:hAnsi="Times New Roman" w:cs="Times New Roman"/>
          <w:sz w:val="24"/>
          <w:szCs w:val="24"/>
        </w:rPr>
        <w:t xml:space="preserve">BMI z-score (B = 0.01, </w:t>
      </w:r>
      <w:r w:rsidR="002A3A23" w:rsidRPr="007C3E28">
        <w:rPr>
          <w:rFonts w:ascii="Times New Roman" w:hAnsi="Times New Roman" w:cs="Times New Roman"/>
          <w:i/>
          <w:sz w:val="24"/>
          <w:szCs w:val="24"/>
        </w:rPr>
        <w:t>p</w:t>
      </w:r>
      <w:r w:rsidR="002A3A23" w:rsidRPr="007C3E28">
        <w:rPr>
          <w:rFonts w:ascii="Times New Roman" w:hAnsi="Times New Roman" w:cs="Times New Roman"/>
          <w:sz w:val="24"/>
          <w:szCs w:val="24"/>
        </w:rPr>
        <w:t xml:space="preserve"> ≤ 0.001</w:t>
      </w:r>
      <w:r w:rsidR="00F40274" w:rsidRPr="007C3E28">
        <w:rPr>
          <w:rFonts w:ascii="Times New Roman" w:hAnsi="Times New Roman" w:cs="Times New Roman"/>
          <w:sz w:val="24"/>
          <w:szCs w:val="24"/>
        </w:rPr>
        <w:t>; Table 3</w:t>
      </w:r>
      <w:r w:rsidR="00033234" w:rsidRPr="007C3E28">
        <w:rPr>
          <w:rFonts w:ascii="Times New Roman" w:hAnsi="Times New Roman" w:cs="Times New Roman"/>
          <w:sz w:val="24"/>
          <w:szCs w:val="24"/>
        </w:rPr>
        <w:t>) and</w:t>
      </w:r>
      <w:r w:rsidRPr="007C3E28">
        <w:rPr>
          <w:rFonts w:ascii="Times New Roman" w:hAnsi="Times New Roman" w:cs="Times New Roman"/>
          <w:sz w:val="24"/>
          <w:szCs w:val="24"/>
        </w:rPr>
        <w:t xml:space="preserve"> </w:t>
      </w:r>
      <w:r w:rsidR="00033234" w:rsidRPr="007C3E28">
        <w:rPr>
          <w:rFonts w:ascii="Times New Roman" w:hAnsi="Times New Roman" w:cs="Times New Roman"/>
          <w:sz w:val="24"/>
          <w:szCs w:val="24"/>
        </w:rPr>
        <w:t>waist circumference</w:t>
      </w:r>
      <w:r w:rsidRPr="007C3E28">
        <w:rPr>
          <w:rFonts w:ascii="Times New Roman" w:hAnsi="Times New Roman" w:cs="Times New Roman"/>
          <w:sz w:val="24"/>
          <w:szCs w:val="24"/>
        </w:rPr>
        <w:t xml:space="preserve"> (B = 0.03, </w:t>
      </w:r>
      <w:r w:rsidR="002A3A23" w:rsidRPr="007C3E28">
        <w:rPr>
          <w:rFonts w:ascii="Times New Roman" w:hAnsi="Times New Roman" w:cs="Times New Roman"/>
          <w:i/>
          <w:sz w:val="24"/>
          <w:szCs w:val="24"/>
        </w:rPr>
        <w:t>p</w:t>
      </w:r>
      <w:r w:rsidR="002A3A23" w:rsidRPr="007C3E28">
        <w:rPr>
          <w:rFonts w:ascii="Times New Roman" w:hAnsi="Times New Roman" w:cs="Times New Roman"/>
          <w:sz w:val="24"/>
          <w:szCs w:val="24"/>
        </w:rPr>
        <w:t xml:space="preserve"> ≤ 0.001</w:t>
      </w:r>
      <w:r w:rsidR="00DF50CA" w:rsidRPr="007C3E28">
        <w:rPr>
          <w:rFonts w:ascii="Times New Roman" w:hAnsi="Times New Roman" w:cs="Times New Roman"/>
          <w:sz w:val="24"/>
          <w:szCs w:val="24"/>
        </w:rPr>
        <w:t xml:space="preserve">). </w:t>
      </w:r>
      <w:r w:rsidR="00AC4422" w:rsidRPr="007C3E28">
        <w:rPr>
          <w:rFonts w:ascii="Times New Roman" w:hAnsi="Times New Roman" w:cs="Times New Roman"/>
          <w:sz w:val="24"/>
          <w:szCs w:val="24"/>
        </w:rPr>
        <w:t xml:space="preserve">Associations between sedentary time and BMI z-score and waist circumference remained significant at </w:t>
      </w:r>
      <w:r w:rsidR="002A3A23" w:rsidRPr="007C3E28">
        <w:rPr>
          <w:rFonts w:ascii="Times New Roman" w:hAnsi="Times New Roman" w:cs="Times New Roman"/>
          <w:i/>
          <w:sz w:val="24"/>
          <w:szCs w:val="24"/>
        </w:rPr>
        <w:t>p</w:t>
      </w:r>
      <w:r w:rsidR="00F40274" w:rsidRPr="007C3E28">
        <w:rPr>
          <w:rFonts w:ascii="Times New Roman" w:hAnsi="Times New Roman" w:cs="Times New Roman"/>
          <w:sz w:val="24"/>
          <w:szCs w:val="24"/>
        </w:rPr>
        <w:t xml:space="preserve"> ≤ 0.0</w:t>
      </w:r>
      <w:r w:rsidR="002A3A23" w:rsidRPr="007C3E28">
        <w:rPr>
          <w:rFonts w:ascii="Times New Roman" w:hAnsi="Times New Roman" w:cs="Times New Roman"/>
          <w:sz w:val="24"/>
          <w:szCs w:val="24"/>
        </w:rPr>
        <w:t xml:space="preserve">1 </w:t>
      </w:r>
      <w:r w:rsidR="00AC4422" w:rsidRPr="007C3E28">
        <w:rPr>
          <w:rFonts w:ascii="Times New Roman" w:hAnsi="Times New Roman" w:cs="Times New Roman"/>
          <w:sz w:val="24"/>
          <w:szCs w:val="24"/>
        </w:rPr>
        <w:t xml:space="preserve">after </w:t>
      </w:r>
      <w:r w:rsidR="0024040F" w:rsidRPr="007C3E28">
        <w:rPr>
          <w:rFonts w:ascii="Times New Roman" w:hAnsi="Times New Roman" w:cs="Times New Roman"/>
          <w:sz w:val="24"/>
          <w:szCs w:val="24"/>
        </w:rPr>
        <w:t>adjustment for</w:t>
      </w:r>
      <w:r w:rsidR="00DF50CA" w:rsidRPr="007C3E28">
        <w:rPr>
          <w:rFonts w:ascii="Times New Roman" w:hAnsi="Times New Roman" w:cs="Times New Roman"/>
          <w:sz w:val="24"/>
          <w:szCs w:val="24"/>
        </w:rPr>
        <w:t xml:space="preserve"> </w:t>
      </w:r>
      <w:r w:rsidR="00AC4422" w:rsidRPr="007C3E28">
        <w:rPr>
          <w:rFonts w:ascii="Times New Roman" w:hAnsi="Times New Roman" w:cs="Times New Roman"/>
          <w:sz w:val="24"/>
          <w:szCs w:val="24"/>
        </w:rPr>
        <w:t>MVPA.</w:t>
      </w:r>
      <w:r w:rsidR="00756519" w:rsidRPr="007C3E28">
        <w:rPr>
          <w:rFonts w:ascii="Times New Roman" w:hAnsi="Times New Roman" w:cs="Times New Roman"/>
          <w:sz w:val="24"/>
          <w:szCs w:val="24"/>
        </w:rPr>
        <w:t xml:space="preserve"> </w:t>
      </w:r>
    </w:p>
    <w:p w14:paraId="2E920422" w14:textId="77777777" w:rsidR="00415809" w:rsidRPr="007C3E28" w:rsidRDefault="00415809" w:rsidP="004860D7">
      <w:pPr>
        <w:spacing w:after="0" w:line="480" w:lineRule="auto"/>
        <w:jc w:val="both"/>
        <w:rPr>
          <w:rFonts w:ascii="Times New Roman" w:hAnsi="Times New Roman" w:cs="Times New Roman"/>
          <w:sz w:val="24"/>
          <w:szCs w:val="24"/>
        </w:rPr>
      </w:pPr>
    </w:p>
    <w:p w14:paraId="5968B991" w14:textId="77777777" w:rsidR="00415809" w:rsidRPr="007C3E28" w:rsidRDefault="00415809" w:rsidP="004860D7">
      <w:pPr>
        <w:spacing w:after="0" w:line="480" w:lineRule="auto"/>
        <w:jc w:val="center"/>
        <w:rPr>
          <w:rFonts w:ascii="Times New Roman" w:hAnsi="Times New Roman" w:cs="Times New Roman"/>
          <w:sz w:val="24"/>
          <w:szCs w:val="24"/>
        </w:rPr>
      </w:pPr>
      <w:r w:rsidRPr="007C3E28">
        <w:rPr>
          <w:rFonts w:ascii="Times New Roman" w:hAnsi="Times New Roman" w:cs="Times New Roman"/>
          <w:sz w:val="24"/>
          <w:szCs w:val="24"/>
        </w:rPr>
        <w:t>[TABLE 3 NEAR HERE]</w:t>
      </w:r>
    </w:p>
    <w:p w14:paraId="5F267024" w14:textId="77777777" w:rsidR="00415809" w:rsidRPr="007C3E28" w:rsidRDefault="00415809" w:rsidP="004860D7">
      <w:pPr>
        <w:spacing w:after="0" w:line="480" w:lineRule="auto"/>
        <w:jc w:val="both"/>
        <w:rPr>
          <w:rFonts w:ascii="Times New Roman" w:hAnsi="Times New Roman" w:cs="Times New Roman"/>
          <w:sz w:val="24"/>
          <w:szCs w:val="24"/>
        </w:rPr>
      </w:pPr>
    </w:p>
    <w:p w14:paraId="14714A8B" w14:textId="1E7EE231" w:rsidR="0098787B" w:rsidRPr="007C3E28" w:rsidRDefault="00415809" w:rsidP="004860D7">
      <w:pPr>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Table 4</w:t>
      </w:r>
      <w:r w:rsidR="0098787B" w:rsidRPr="007C3E28">
        <w:rPr>
          <w:rFonts w:ascii="Times New Roman" w:hAnsi="Times New Roman" w:cs="Times New Roman"/>
          <w:sz w:val="24"/>
          <w:szCs w:val="24"/>
        </w:rPr>
        <w:t xml:space="preserve"> presents OR for associations between screen time behaviours and adiposity. Children who reported engaging in </w:t>
      </w:r>
      <w:r w:rsidR="003A66E1">
        <w:rPr>
          <w:rFonts w:ascii="Times New Roman" w:hAnsi="Times New Roman" w:cs="Times New Roman"/>
          <w:sz w:val="24"/>
          <w:szCs w:val="24"/>
        </w:rPr>
        <w:t xml:space="preserve">more than </w:t>
      </w:r>
      <w:r w:rsidR="0098787B" w:rsidRPr="007C3E28">
        <w:rPr>
          <w:rFonts w:ascii="Times New Roman" w:hAnsi="Times New Roman" w:cs="Times New Roman"/>
          <w:sz w:val="24"/>
          <w:szCs w:val="24"/>
        </w:rPr>
        <w:t xml:space="preserve">3 hours </w:t>
      </w:r>
      <w:r w:rsidR="00747B13" w:rsidRPr="007C3E28">
        <w:rPr>
          <w:rFonts w:ascii="Times New Roman" w:hAnsi="Times New Roman" w:cs="Times New Roman"/>
          <w:sz w:val="24"/>
          <w:szCs w:val="24"/>
        </w:rPr>
        <w:t>of video gaming daily (OR = 2.28, 95% CI = 1.04 – 5.02</w:t>
      </w:r>
      <w:r w:rsidR="0098787B" w:rsidRPr="007C3E28">
        <w:rPr>
          <w:rFonts w:ascii="Times New Roman" w:hAnsi="Times New Roman" w:cs="Times New Roman"/>
          <w:sz w:val="24"/>
          <w:szCs w:val="24"/>
        </w:rPr>
        <w:t xml:space="preserve">) were more likely to be classified as centrally obese compared with children who reported engaging in less than 3 hours of video gaming daily, respectively. </w:t>
      </w:r>
      <w:r w:rsidR="00744AC4" w:rsidRPr="007C3E28">
        <w:rPr>
          <w:rFonts w:ascii="Times New Roman" w:hAnsi="Times New Roman" w:cs="Times New Roman"/>
          <w:sz w:val="24"/>
          <w:szCs w:val="24"/>
        </w:rPr>
        <w:t xml:space="preserve">However, the association was attenuated after adjustment for MVPA. </w:t>
      </w:r>
    </w:p>
    <w:p w14:paraId="2E74003C" w14:textId="77777777" w:rsidR="001E0832" w:rsidRPr="007C3E28" w:rsidRDefault="001E0832" w:rsidP="004860D7">
      <w:pPr>
        <w:spacing w:after="0" w:line="480" w:lineRule="auto"/>
        <w:jc w:val="both"/>
        <w:rPr>
          <w:rFonts w:ascii="Times New Roman" w:hAnsi="Times New Roman" w:cs="Times New Roman"/>
          <w:sz w:val="24"/>
          <w:szCs w:val="24"/>
        </w:rPr>
      </w:pPr>
    </w:p>
    <w:bookmarkEnd w:id="5"/>
    <w:p w14:paraId="3BD42237" w14:textId="78AE4DD2" w:rsidR="00415809" w:rsidRPr="007C3E28" w:rsidRDefault="00415809" w:rsidP="004860D7">
      <w:pPr>
        <w:spacing w:after="0" w:line="480" w:lineRule="auto"/>
        <w:jc w:val="center"/>
        <w:rPr>
          <w:rFonts w:ascii="Times New Roman" w:hAnsi="Times New Roman" w:cs="Times New Roman"/>
          <w:sz w:val="24"/>
          <w:szCs w:val="24"/>
        </w:rPr>
      </w:pPr>
      <w:r w:rsidRPr="007C3E28">
        <w:rPr>
          <w:rFonts w:ascii="Times New Roman" w:hAnsi="Times New Roman" w:cs="Times New Roman"/>
          <w:sz w:val="24"/>
          <w:szCs w:val="24"/>
        </w:rPr>
        <w:t>[TABLE 4 NEAR HERE]</w:t>
      </w:r>
    </w:p>
    <w:p w14:paraId="0C920913" w14:textId="3E378E58" w:rsidR="00415809" w:rsidRPr="007C3E28" w:rsidRDefault="00415809" w:rsidP="004860D7">
      <w:pPr>
        <w:autoSpaceDE w:val="0"/>
        <w:autoSpaceDN w:val="0"/>
        <w:adjustRightInd w:val="0"/>
        <w:spacing w:after="0" w:line="480" w:lineRule="auto"/>
        <w:jc w:val="both"/>
        <w:rPr>
          <w:rFonts w:ascii="Times New Roman" w:hAnsi="Times New Roman" w:cs="Times New Roman"/>
          <w:sz w:val="24"/>
          <w:szCs w:val="24"/>
        </w:rPr>
      </w:pPr>
    </w:p>
    <w:p w14:paraId="54A89AF4" w14:textId="6F2222E0" w:rsidR="00890A12" w:rsidRPr="007C3E28" w:rsidRDefault="00890A12" w:rsidP="004860D7">
      <w:pPr>
        <w:autoSpaceDE w:val="0"/>
        <w:autoSpaceDN w:val="0"/>
        <w:adjustRightInd w:val="0"/>
        <w:spacing w:after="0" w:line="480" w:lineRule="auto"/>
        <w:jc w:val="both"/>
        <w:rPr>
          <w:rFonts w:ascii="Times New Roman" w:hAnsi="Times New Roman" w:cs="Times New Roman"/>
          <w:b/>
          <w:sz w:val="24"/>
          <w:szCs w:val="24"/>
        </w:rPr>
      </w:pPr>
      <w:r w:rsidRPr="007C3E28">
        <w:rPr>
          <w:rFonts w:ascii="Times New Roman" w:hAnsi="Times New Roman" w:cs="Times New Roman"/>
          <w:b/>
          <w:sz w:val="24"/>
          <w:szCs w:val="24"/>
        </w:rPr>
        <w:t>Discussion</w:t>
      </w:r>
    </w:p>
    <w:p w14:paraId="0BA0D16E" w14:textId="338F2BB9" w:rsidR="009F7378" w:rsidRPr="007C3E28" w:rsidRDefault="009F7378" w:rsidP="004860D7">
      <w:pPr>
        <w:autoSpaceDE w:val="0"/>
        <w:autoSpaceDN w:val="0"/>
        <w:adjustRightInd w:val="0"/>
        <w:spacing w:after="0" w:line="480" w:lineRule="auto"/>
        <w:jc w:val="both"/>
        <w:rPr>
          <w:rFonts w:ascii="Times New Roman" w:hAnsi="Times New Roman" w:cs="Times New Roman"/>
          <w:b/>
          <w:sz w:val="24"/>
          <w:szCs w:val="24"/>
        </w:rPr>
      </w:pPr>
    </w:p>
    <w:p w14:paraId="1838A3B7" w14:textId="60527442" w:rsidR="00315C82" w:rsidRPr="007C3E28" w:rsidRDefault="004E77D1" w:rsidP="004860D7">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 xml:space="preserve">This study represents the first in the UK to </w:t>
      </w:r>
      <w:r w:rsidR="003C458B">
        <w:rPr>
          <w:rFonts w:ascii="Times New Roman" w:hAnsi="Times New Roman" w:cs="Times New Roman"/>
          <w:sz w:val="24"/>
          <w:szCs w:val="24"/>
        </w:rPr>
        <w:t xml:space="preserve">use </w:t>
      </w:r>
      <w:r w:rsidR="00A50F6B">
        <w:rPr>
          <w:rFonts w:ascii="Times New Roman" w:hAnsi="Times New Roman" w:cs="Times New Roman"/>
          <w:sz w:val="24"/>
          <w:szCs w:val="24"/>
        </w:rPr>
        <w:t>device-based</w:t>
      </w:r>
      <w:r w:rsidR="00A50F6B" w:rsidRPr="007C3E28">
        <w:rPr>
          <w:rFonts w:ascii="Times New Roman" w:hAnsi="Times New Roman" w:cs="Times New Roman"/>
          <w:sz w:val="24"/>
          <w:szCs w:val="24"/>
        </w:rPr>
        <w:t xml:space="preserve"> </w:t>
      </w:r>
      <w:r w:rsidRPr="007C3E28">
        <w:rPr>
          <w:rFonts w:ascii="Times New Roman" w:hAnsi="Times New Roman" w:cs="Times New Roman"/>
          <w:sz w:val="24"/>
          <w:szCs w:val="24"/>
        </w:rPr>
        <w:t xml:space="preserve">and </w:t>
      </w:r>
      <w:r w:rsidR="00A50F6B">
        <w:rPr>
          <w:rFonts w:ascii="Times New Roman" w:hAnsi="Times New Roman" w:cs="Times New Roman"/>
          <w:sz w:val="24"/>
          <w:szCs w:val="24"/>
        </w:rPr>
        <w:t>self-report</w:t>
      </w:r>
      <w:r w:rsidRPr="007C3E28">
        <w:rPr>
          <w:rFonts w:ascii="Times New Roman" w:hAnsi="Times New Roman" w:cs="Times New Roman"/>
          <w:sz w:val="24"/>
          <w:szCs w:val="24"/>
        </w:rPr>
        <w:t xml:space="preserve"> measures of youth sedentary behaviour to assess </w:t>
      </w:r>
      <w:r w:rsidR="008D7F52" w:rsidRPr="007C3E28">
        <w:rPr>
          <w:rFonts w:ascii="Times New Roman" w:hAnsi="Times New Roman" w:cs="Times New Roman"/>
          <w:sz w:val="24"/>
          <w:szCs w:val="24"/>
        </w:rPr>
        <w:t xml:space="preserve">age-related </w:t>
      </w:r>
      <w:r w:rsidRPr="007C3E28">
        <w:rPr>
          <w:rFonts w:ascii="Times New Roman" w:hAnsi="Times New Roman" w:cs="Times New Roman"/>
          <w:sz w:val="24"/>
          <w:szCs w:val="24"/>
        </w:rPr>
        <w:t>differences and associations with adiposity</w:t>
      </w:r>
      <w:r w:rsidR="00EA16F3" w:rsidRPr="007C3E28">
        <w:rPr>
          <w:rFonts w:ascii="Times New Roman" w:hAnsi="Times New Roman" w:cs="Times New Roman"/>
          <w:sz w:val="24"/>
          <w:szCs w:val="24"/>
        </w:rPr>
        <w:t xml:space="preserve">. The study revealed </w:t>
      </w:r>
      <w:r w:rsidR="009F7378" w:rsidRPr="007C3E28">
        <w:rPr>
          <w:rFonts w:ascii="Times New Roman" w:hAnsi="Times New Roman" w:cs="Times New Roman"/>
          <w:sz w:val="24"/>
          <w:szCs w:val="24"/>
        </w:rPr>
        <w:t xml:space="preserve">significant </w:t>
      </w:r>
      <w:r w:rsidR="00F618F3" w:rsidRPr="007C3E28">
        <w:rPr>
          <w:rFonts w:ascii="Times New Roman" w:hAnsi="Times New Roman" w:cs="Times New Roman"/>
          <w:sz w:val="24"/>
          <w:szCs w:val="24"/>
        </w:rPr>
        <w:t>age-related</w:t>
      </w:r>
      <w:r w:rsidR="002D0B11" w:rsidRPr="007C3E28">
        <w:rPr>
          <w:rFonts w:ascii="Times New Roman" w:hAnsi="Times New Roman" w:cs="Times New Roman"/>
          <w:sz w:val="24"/>
          <w:szCs w:val="24"/>
        </w:rPr>
        <w:t xml:space="preserve"> </w:t>
      </w:r>
      <w:r w:rsidR="009F7378" w:rsidRPr="007C3E28">
        <w:rPr>
          <w:rFonts w:ascii="Times New Roman" w:hAnsi="Times New Roman" w:cs="Times New Roman"/>
          <w:sz w:val="24"/>
          <w:szCs w:val="24"/>
        </w:rPr>
        <w:t xml:space="preserve">differences in </w:t>
      </w:r>
      <w:r w:rsidR="00A50F6B">
        <w:rPr>
          <w:rFonts w:ascii="Times New Roman" w:hAnsi="Times New Roman" w:cs="Times New Roman"/>
          <w:sz w:val="24"/>
          <w:szCs w:val="24"/>
        </w:rPr>
        <w:t>device</w:t>
      </w:r>
      <w:r w:rsidR="009F7378" w:rsidRPr="007C3E28">
        <w:rPr>
          <w:rFonts w:ascii="Times New Roman" w:hAnsi="Times New Roman" w:cs="Times New Roman"/>
          <w:sz w:val="24"/>
          <w:szCs w:val="24"/>
        </w:rPr>
        <w:t xml:space="preserve"> measured sedentary</w:t>
      </w:r>
      <w:r w:rsidR="0012098C" w:rsidRPr="007C3E28">
        <w:rPr>
          <w:rFonts w:ascii="Times New Roman" w:hAnsi="Times New Roman" w:cs="Times New Roman"/>
          <w:sz w:val="24"/>
          <w:szCs w:val="24"/>
        </w:rPr>
        <w:t xml:space="preserve"> time and self-reported </w:t>
      </w:r>
      <w:r w:rsidR="00744398" w:rsidRPr="00744398">
        <w:rPr>
          <w:rFonts w:ascii="Times New Roman" w:hAnsi="Times New Roman" w:cs="Times New Roman"/>
          <w:sz w:val="24"/>
          <w:szCs w:val="24"/>
        </w:rPr>
        <w:t>computer/tablet time and mobile phone use</w:t>
      </w:r>
      <w:r w:rsidR="009F7378" w:rsidRPr="007C3E28">
        <w:rPr>
          <w:rFonts w:ascii="Times New Roman" w:hAnsi="Times New Roman" w:cs="Times New Roman"/>
          <w:sz w:val="24"/>
          <w:szCs w:val="24"/>
        </w:rPr>
        <w:t>.</w:t>
      </w:r>
      <w:r w:rsidR="0023494A" w:rsidRPr="007C3E28">
        <w:rPr>
          <w:rFonts w:ascii="Times New Roman" w:hAnsi="Times New Roman" w:cs="Times New Roman"/>
          <w:sz w:val="24"/>
          <w:szCs w:val="24"/>
        </w:rPr>
        <w:t xml:space="preserve"> </w:t>
      </w:r>
      <w:r w:rsidR="00A50F6B">
        <w:rPr>
          <w:rFonts w:ascii="Times New Roman" w:hAnsi="Times New Roman" w:cs="Times New Roman"/>
          <w:sz w:val="24"/>
          <w:szCs w:val="24"/>
        </w:rPr>
        <w:t>Device</w:t>
      </w:r>
      <w:r w:rsidR="0023494A" w:rsidRPr="007C3E28">
        <w:rPr>
          <w:rFonts w:ascii="Times New Roman" w:hAnsi="Times New Roman" w:cs="Times New Roman"/>
          <w:sz w:val="24"/>
          <w:szCs w:val="24"/>
        </w:rPr>
        <w:t xml:space="preserve"> </w:t>
      </w:r>
      <w:r w:rsidR="002E2099">
        <w:rPr>
          <w:rFonts w:ascii="Times New Roman" w:hAnsi="Times New Roman" w:cs="Times New Roman"/>
          <w:sz w:val="24"/>
          <w:szCs w:val="24"/>
        </w:rPr>
        <w:t>measured</w:t>
      </w:r>
      <w:r w:rsidR="002E2099" w:rsidRPr="007C3E28">
        <w:rPr>
          <w:rFonts w:ascii="Times New Roman" w:hAnsi="Times New Roman" w:cs="Times New Roman"/>
          <w:sz w:val="24"/>
          <w:szCs w:val="24"/>
        </w:rPr>
        <w:t xml:space="preserve"> </w:t>
      </w:r>
      <w:r w:rsidR="0023494A" w:rsidRPr="007C3E28">
        <w:rPr>
          <w:rFonts w:ascii="Times New Roman" w:hAnsi="Times New Roman" w:cs="Times New Roman"/>
          <w:sz w:val="24"/>
          <w:szCs w:val="24"/>
        </w:rPr>
        <w:t xml:space="preserve">sedentary time was positively associated with </w:t>
      </w:r>
      <w:r w:rsidR="009C1E6C" w:rsidRPr="007C3E28">
        <w:rPr>
          <w:rFonts w:ascii="Times New Roman" w:hAnsi="Times New Roman" w:cs="Times New Roman"/>
          <w:sz w:val="24"/>
          <w:szCs w:val="24"/>
        </w:rPr>
        <w:t>adiposity</w:t>
      </w:r>
      <w:r w:rsidR="002B3EE2" w:rsidRPr="007C3E28">
        <w:rPr>
          <w:rFonts w:ascii="Times New Roman" w:hAnsi="Times New Roman" w:cs="Times New Roman"/>
          <w:sz w:val="24"/>
          <w:szCs w:val="24"/>
        </w:rPr>
        <w:t xml:space="preserve"> independent of MVPA</w:t>
      </w:r>
      <w:r w:rsidR="008A3962" w:rsidRPr="007C3E28">
        <w:rPr>
          <w:rFonts w:ascii="Times New Roman" w:hAnsi="Times New Roman" w:cs="Times New Roman"/>
          <w:sz w:val="24"/>
          <w:szCs w:val="24"/>
        </w:rPr>
        <w:t xml:space="preserve">, </w:t>
      </w:r>
      <w:r w:rsidR="002B3EE2" w:rsidRPr="007C3E28">
        <w:rPr>
          <w:rFonts w:ascii="Times New Roman" w:hAnsi="Times New Roman" w:cs="Times New Roman"/>
          <w:sz w:val="24"/>
          <w:szCs w:val="24"/>
        </w:rPr>
        <w:t>but none of the self-reported screen time behaviours were associated with adiposity outcomes after adjustment for MVPA.</w:t>
      </w:r>
    </w:p>
    <w:p w14:paraId="7EC57D36" w14:textId="77777777" w:rsidR="00315C82" w:rsidRPr="007C3E28" w:rsidRDefault="00315C82" w:rsidP="004860D7">
      <w:pPr>
        <w:autoSpaceDE w:val="0"/>
        <w:autoSpaceDN w:val="0"/>
        <w:adjustRightInd w:val="0"/>
        <w:spacing w:after="0" w:line="480" w:lineRule="auto"/>
        <w:jc w:val="both"/>
        <w:rPr>
          <w:rFonts w:ascii="Times New Roman" w:hAnsi="Times New Roman" w:cs="Times New Roman"/>
          <w:sz w:val="24"/>
          <w:szCs w:val="24"/>
        </w:rPr>
      </w:pPr>
    </w:p>
    <w:p w14:paraId="6C44B991" w14:textId="019BD899" w:rsidR="000F2922" w:rsidRPr="007C3E28" w:rsidRDefault="001F4252" w:rsidP="004860D7">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Consistent with prior UK (</w:t>
      </w:r>
      <w:r w:rsidR="00C235EE" w:rsidRPr="007C3E28">
        <w:rPr>
          <w:rFonts w:ascii="Times New Roman" w:hAnsi="Times New Roman" w:cs="Times New Roman"/>
          <w:sz w:val="24"/>
          <w:szCs w:val="24"/>
        </w:rPr>
        <w:t>Janssen et al., 2016</w:t>
      </w:r>
      <w:r w:rsidRPr="007C3E28">
        <w:rPr>
          <w:rFonts w:ascii="Times New Roman" w:hAnsi="Times New Roman" w:cs="Times New Roman"/>
          <w:sz w:val="24"/>
          <w:szCs w:val="24"/>
        </w:rPr>
        <w:t xml:space="preserve">) and European research (Ruiz et al., 2011) this study evidenced </w:t>
      </w:r>
      <w:r w:rsidR="00CD0C43" w:rsidRPr="007C3E28">
        <w:rPr>
          <w:rFonts w:ascii="Times New Roman" w:hAnsi="Times New Roman" w:cs="Times New Roman"/>
          <w:sz w:val="24"/>
          <w:szCs w:val="24"/>
        </w:rPr>
        <w:t>a</w:t>
      </w:r>
      <w:r w:rsidR="008D7F52" w:rsidRPr="007C3E28">
        <w:rPr>
          <w:rFonts w:ascii="Times New Roman" w:hAnsi="Times New Roman" w:cs="Times New Roman"/>
          <w:sz w:val="24"/>
          <w:szCs w:val="24"/>
        </w:rPr>
        <w:t>n age-related g</w:t>
      </w:r>
      <w:r w:rsidR="00D43500" w:rsidRPr="007C3E28">
        <w:rPr>
          <w:rFonts w:ascii="Times New Roman" w:hAnsi="Times New Roman" w:cs="Times New Roman"/>
          <w:sz w:val="24"/>
          <w:szCs w:val="24"/>
        </w:rPr>
        <w:t xml:space="preserve">radient to </w:t>
      </w:r>
      <w:r w:rsidR="00A50F6B">
        <w:rPr>
          <w:rFonts w:ascii="Times New Roman" w:hAnsi="Times New Roman" w:cs="Times New Roman"/>
          <w:sz w:val="24"/>
          <w:szCs w:val="24"/>
        </w:rPr>
        <w:t>device</w:t>
      </w:r>
      <w:r w:rsidR="00D43500" w:rsidRPr="007C3E28">
        <w:rPr>
          <w:rFonts w:ascii="Times New Roman" w:hAnsi="Times New Roman" w:cs="Times New Roman"/>
          <w:sz w:val="24"/>
          <w:szCs w:val="24"/>
        </w:rPr>
        <w:t xml:space="preserve"> measured sedentary time. </w:t>
      </w:r>
      <w:r w:rsidRPr="007C3E28">
        <w:rPr>
          <w:rFonts w:ascii="Times New Roman" w:hAnsi="Times New Roman" w:cs="Times New Roman"/>
          <w:sz w:val="24"/>
          <w:szCs w:val="24"/>
        </w:rPr>
        <w:t xml:space="preserve">Here we extend beyond earlier studies by </w:t>
      </w:r>
      <w:r w:rsidR="00F618F3" w:rsidRPr="007C3E28">
        <w:rPr>
          <w:rFonts w:ascii="Times New Roman" w:hAnsi="Times New Roman" w:cs="Times New Roman"/>
          <w:sz w:val="24"/>
          <w:szCs w:val="24"/>
        </w:rPr>
        <w:t xml:space="preserve">revealing </w:t>
      </w:r>
      <w:r w:rsidRPr="007C3E28">
        <w:rPr>
          <w:rFonts w:ascii="Times New Roman" w:hAnsi="Times New Roman" w:cs="Times New Roman"/>
          <w:sz w:val="24"/>
          <w:szCs w:val="24"/>
        </w:rPr>
        <w:t>a</w:t>
      </w:r>
      <w:r w:rsidR="008D7F52" w:rsidRPr="007C3E28">
        <w:rPr>
          <w:rFonts w:ascii="Times New Roman" w:hAnsi="Times New Roman" w:cs="Times New Roman"/>
          <w:sz w:val="24"/>
          <w:szCs w:val="24"/>
        </w:rPr>
        <w:t xml:space="preserve">n age-related </w:t>
      </w:r>
      <w:r w:rsidRPr="007C3E28">
        <w:rPr>
          <w:rFonts w:ascii="Times New Roman" w:hAnsi="Times New Roman" w:cs="Times New Roman"/>
          <w:sz w:val="24"/>
          <w:szCs w:val="24"/>
        </w:rPr>
        <w:t xml:space="preserve">gradient to some </w:t>
      </w:r>
      <w:r w:rsidR="000E0FE2" w:rsidRPr="007C3E28">
        <w:rPr>
          <w:rFonts w:ascii="Times New Roman" w:hAnsi="Times New Roman" w:cs="Times New Roman"/>
          <w:sz w:val="24"/>
          <w:szCs w:val="24"/>
        </w:rPr>
        <w:lastRenderedPageBreak/>
        <w:t xml:space="preserve">self-reported </w:t>
      </w:r>
      <w:r w:rsidRPr="007C3E28">
        <w:rPr>
          <w:rFonts w:ascii="Times New Roman" w:hAnsi="Times New Roman" w:cs="Times New Roman"/>
          <w:sz w:val="24"/>
          <w:szCs w:val="24"/>
        </w:rPr>
        <w:t>screen time behaviours, namely computer/tablet time and mobile phone use</w:t>
      </w:r>
      <w:r w:rsidR="005A3CFC" w:rsidRPr="007C3E28">
        <w:rPr>
          <w:rFonts w:ascii="Times New Roman" w:hAnsi="Times New Roman" w:cs="Times New Roman"/>
          <w:sz w:val="24"/>
          <w:szCs w:val="24"/>
        </w:rPr>
        <w:t xml:space="preserve">. </w:t>
      </w:r>
      <w:r w:rsidRPr="007C3E28">
        <w:rPr>
          <w:rFonts w:ascii="Times New Roman" w:hAnsi="Times New Roman" w:cs="Times New Roman"/>
          <w:sz w:val="24"/>
          <w:szCs w:val="24"/>
        </w:rPr>
        <w:t>One possible explanation for th</w:t>
      </w:r>
      <w:r w:rsidR="005A3CFC" w:rsidRPr="007C3E28">
        <w:rPr>
          <w:rFonts w:ascii="Times New Roman" w:hAnsi="Times New Roman" w:cs="Times New Roman"/>
          <w:sz w:val="24"/>
          <w:szCs w:val="24"/>
        </w:rPr>
        <w:t>is</w:t>
      </w:r>
      <w:r w:rsidRPr="007C3E28">
        <w:rPr>
          <w:rFonts w:ascii="Times New Roman" w:hAnsi="Times New Roman" w:cs="Times New Roman"/>
          <w:sz w:val="24"/>
          <w:szCs w:val="24"/>
        </w:rPr>
        <w:t xml:space="preserve"> finding is that adolescents </w:t>
      </w:r>
      <w:r w:rsidR="00395CC2" w:rsidRPr="007C3E28">
        <w:rPr>
          <w:rFonts w:ascii="Times New Roman" w:hAnsi="Times New Roman" w:cs="Times New Roman"/>
          <w:sz w:val="24"/>
          <w:szCs w:val="24"/>
        </w:rPr>
        <w:t>often have more autonomy on how they spend their free time</w:t>
      </w:r>
      <w:r w:rsidRPr="007C3E28">
        <w:rPr>
          <w:rFonts w:ascii="Times New Roman" w:hAnsi="Times New Roman" w:cs="Times New Roman"/>
          <w:sz w:val="24"/>
          <w:szCs w:val="24"/>
        </w:rPr>
        <w:t xml:space="preserve"> </w:t>
      </w:r>
      <w:r w:rsidR="005104B0" w:rsidRPr="007C3E28">
        <w:rPr>
          <w:rFonts w:ascii="Times New Roman" w:hAnsi="Times New Roman" w:cs="Times New Roman"/>
          <w:sz w:val="24"/>
          <w:szCs w:val="24"/>
        </w:rPr>
        <w:t xml:space="preserve">(Haberstick et al., 2014) </w:t>
      </w:r>
      <w:r w:rsidRPr="007C3E28">
        <w:rPr>
          <w:rFonts w:ascii="Times New Roman" w:hAnsi="Times New Roman" w:cs="Times New Roman"/>
          <w:sz w:val="24"/>
          <w:szCs w:val="24"/>
        </w:rPr>
        <w:t>in comparison to younger children</w:t>
      </w:r>
      <w:r w:rsidR="00395CC2" w:rsidRPr="007C3E28">
        <w:rPr>
          <w:rFonts w:ascii="Times New Roman" w:hAnsi="Times New Roman" w:cs="Times New Roman"/>
          <w:sz w:val="24"/>
          <w:szCs w:val="24"/>
        </w:rPr>
        <w:t>,</w:t>
      </w:r>
      <w:r w:rsidRPr="007C3E28">
        <w:rPr>
          <w:rFonts w:ascii="Times New Roman" w:hAnsi="Times New Roman" w:cs="Times New Roman"/>
          <w:sz w:val="24"/>
          <w:szCs w:val="24"/>
        </w:rPr>
        <w:t xml:space="preserve"> and this unstructured time is often spent engaged in video gaming, computer/tablet time and/or mobile phone use. Moreover, adolescents may spend more time on computers in their leisure-time compared to younger children because they are completing </w:t>
      </w:r>
      <w:r w:rsidR="00C020DA">
        <w:rPr>
          <w:rFonts w:ascii="Times New Roman" w:hAnsi="Times New Roman" w:cs="Times New Roman"/>
          <w:sz w:val="24"/>
          <w:szCs w:val="24"/>
        </w:rPr>
        <w:t>homework</w:t>
      </w:r>
      <w:r w:rsidR="00315C5E" w:rsidRPr="007C3E28">
        <w:rPr>
          <w:rFonts w:ascii="Times New Roman" w:hAnsi="Times New Roman" w:cs="Times New Roman"/>
          <w:sz w:val="24"/>
          <w:szCs w:val="24"/>
        </w:rPr>
        <w:t xml:space="preserve"> (</w:t>
      </w:r>
      <w:proofErr w:type="spellStart"/>
      <w:r w:rsidR="00315C5E" w:rsidRPr="007C3E28">
        <w:rPr>
          <w:rFonts w:ascii="Times New Roman" w:hAnsi="Times New Roman" w:cs="Times New Roman"/>
          <w:sz w:val="24"/>
          <w:szCs w:val="24"/>
        </w:rPr>
        <w:t>Sheldrick</w:t>
      </w:r>
      <w:proofErr w:type="spellEnd"/>
      <w:r w:rsidR="00315C5E" w:rsidRPr="007C3E28">
        <w:rPr>
          <w:rFonts w:ascii="Times New Roman" w:hAnsi="Times New Roman" w:cs="Times New Roman"/>
          <w:sz w:val="24"/>
          <w:szCs w:val="24"/>
        </w:rPr>
        <w:t xml:space="preserve"> et al., 2018)</w:t>
      </w:r>
      <w:r w:rsidRPr="007C3E28">
        <w:rPr>
          <w:rFonts w:ascii="Times New Roman" w:hAnsi="Times New Roman" w:cs="Times New Roman"/>
          <w:sz w:val="24"/>
          <w:szCs w:val="24"/>
        </w:rPr>
        <w:t xml:space="preserve">. </w:t>
      </w:r>
      <w:r w:rsidR="0034406C" w:rsidRPr="007C3E28">
        <w:rPr>
          <w:rFonts w:ascii="Times New Roman" w:hAnsi="Times New Roman" w:cs="Times New Roman"/>
          <w:sz w:val="24"/>
          <w:szCs w:val="24"/>
        </w:rPr>
        <w:t>Such productive screen time behaviours can be perceived as positive for development and wellbeing (e.g., academic</w:t>
      </w:r>
      <w:r w:rsidR="00257279" w:rsidRPr="007C3E28">
        <w:rPr>
          <w:rFonts w:ascii="Times New Roman" w:hAnsi="Times New Roman" w:cs="Times New Roman"/>
          <w:sz w:val="24"/>
          <w:szCs w:val="24"/>
        </w:rPr>
        <w:t xml:space="preserve"> attainment, school functioning; </w:t>
      </w:r>
      <w:r w:rsidR="00680357" w:rsidRPr="007C3E28">
        <w:rPr>
          <w:rFonts w:ascii="Times New Roman" w:hAnsi="Times New Roman" w:cs="Times New Roman"/>
          <w:sz w:val="24"/>
          <w:szCs w:val="24"/>
        </w:rPr>
        <w:t>Carson et al., 2016</w:t>
      </w:r>
      <w:r w:rsidR="00257279" w:rsidRPr="007C3E28">
        <w:rPr>
          <w:rFonts w:ascii="Times New Roman" w:hAnsi="Times New Roman" w:cs="Times New Roman"/>
          <w:sz w:val="24"/>
          <w:szCs w:val="24"/>
        </w:rPr>
        <w:t>b</w:t>
      </w:r>
      <w:r w:rsidR="00680357" w:rsidRPr="007C3E28">
        <w:rPr>
          <w:rFonts w:ascii="Times New Roman" w:hAnsi="Times New Roman" w:cs="Times New Roman"/>
          <w:sz w:val="24"/>
          <w:szCs w:val="24"/>
        </w:rPr>
        <w:t>)</w:t>
      </w:r>
      <w:r w:rsidR="00286528" w:rsidRPr="007C3E28">
        <w:rPr>
          <w:rFonts w:ascii="Times New Roman" w:hAnsi="Times New Roman" w:cs="Times New Roman"/>
          <w:sz w:val="24"/>
          <w:szCs w:val="24"/>
        </w:rPr>
        <w:t>, and may not necessarily displace more ‘healthy behaviours’ such as physical activity (Sheldrick et al., 2018)</w:t>
      </w:r>
      <w:r w:rsidR="0034406C" w:rsidRPr="007C3E28">
        <w:rPr>
          <w:rFonts w:ascii="Times New Roman" w:hAnsi="Times New Roman" w:cs="Times New Roman"/>
          <w:sz w:val="24"/>
          <w:szCs w:val="24"/>
        </w:rPr>
        <w:t xml:space="preserve">. </w:t>
      </w:r>
      <w:r w:rsidRPr="007C3E28">
        <w:rPr>
          <w:rFonts w:ascii="Times New Roman" w:hAnsi="Times New Roman" w:cs="Times New Roman"/>
          <w:sz w:val="24"/>
          <w:szCs w:val="24"/>
        </w:rPr>
        <w:t xml:space="preserve">Further work exploring </w:t>
      </w:r>
      <w:r w:rsidR="008D7F52" w:rsidRPr="007C3E28">
        <w:rPr>
          <w:rFonts w:ascii="Times New Roman" w:hAnsi="Times New Roman" w:cs="Times New Roman"/>
          <w:sz w:val="24"/>
          <w:szCs w:val="24"/>
        </w:rPr>
        <w:t>age-</w:t>
      </w:r>
      <w:r w:rsidRPr="007C3E28">
        <w:rPr>
          <w:rFonts w:ascii="Times New Roman" w:hAnsi="Times New Roman" w:cs="Times New Roman"/>
          <w:sz w:val="24"/>
          <w:szCs w:val="24"/>
        </w:rPr>
        <w:t xml:space="preserve">related variability in screen time behaviours will help inform the timing and targeting of </w:t>
      </w:r>
      <w:r w:rsidR="00736CA0" w:rsidRPr="007C3E28">
        <w:rPr>
          <w:rFonts w:ascii="Times New Roman" w:hAnsi="Times New Roman" w:cs="Times New Roman"/>
          <w:sz w:val="24"/>
          <w:szCs w:val="24"/>
        </w:rPr>
        <w:t xml:space="preserve">sedentary behaviour and wellbeing </w:t>
      </w:r>
      <w:r w:rsidRPr="007C3E28">
        <w:rPr>
          <w:rFonts w:ascii="Times New Roman" w:hAnsi="Times New Roman" w:cs="Times New Roman"/>
          <w:sz w:val="24"/>
          <w:szCs w:val="24"/>
        </w:rPr>
        <w:t>intervention</w:t>
      </w:r>
      <w:r w:rsidR="00736CA0" w:rsidRPr="007C3E28">
        <w:rPr>
          <w:rFonts w:ascii="Times New Roman" w:hAnsi="Times New Roman" w:cs="Times New Roman"/>
          <w:sz w:val="24"/>
          <w:szCs w:val="24"/>
        </w:rPr>
        <w:t>s</w:t>
      </w:r>
      <w:r w:rsidRPr="007C3E28">
        <w:rPr>
          <w:rFonts w:ascii="Times New Roman" w:hAnsi="Times New Roman" w:cs="Times New Roman"/>
          <w:sz w:val="24"/>
          <w:szCs w:val="24"/>
        </w:rPr>
        <w:t xml:space="preserve">. </w:t>
      </w:r>
      <w:r w:rsidR="000D40EA" w:rsidRPr="007C3E28">
        <w:rPr>
          <w:rFonts w:ascii="Times New Roman" w:hAnsi="Times New Roman" w:cs="Times New Roman"/>
          <w:sz w:val="24"/>
          <w:szCs w:val="24"/>
        </w:rPr>
        <w:t>Moreover, a</w:t>
      </w:r>
      <w:r w:rsidR="008A3962" w:rsidRPr="007C3E28">
        <w:rPr>
          <w:rFonts w:ascii="Times New Roman" w:hAnsi="Times New Roman" w:cs="Times New Roman"/>
          <w:sz w:val="24"/>
          <w:szCs w:val="24"/>
        </w:rPr>
        <w:t xml:space="preserve">lthough </w:t>
      </w:r>
      <w:r w:rsidR="008D7F52" w:rsidRPr="007C3E28">
        <w:rPr>
          <w:rFonts w:ascii="Times New Roman" w:hAnsi="Times New Roman" w:cs="Times New Roman"/>
          <w:sz w:val="24"/>
          <w:szCs w:val="24"/>
        </w:rPr>
        <w:t>age-related</w:t>
      </w:r>
      <w:r w:rsidR="000D40EA" w:rsidRPr="007C3E28">
        <w:rPr>
          <w:rFonts w:ascii="Times New Roman" w:hAnsi="Times New Roman" w:cs="Times New Roman"/>
          <w:sz w:val="24"/>
          <w:szCs w:val="24"/>
        </w:rPr>
        <w:t xml:space="preserve"> differences were observed for </w:t>
      </w:r>
      <w:r w:rsidR="000E260F">
        <w:rPr>
          <w:rFonts w:ascii="Times New Roman" w:hAnsi="Times New Roman" w:cs="Times New Roman"/>
          <w:sz w:val="24"/>
          <w:szCs w:val="24"/>
        </w:rPr>
        <w:t>device-based</w:t>
      </w:r>
      <w:r w:rsidR="000E260F" w:rsidRPr="007C3E28">
        <w:rPr>
          <w:rFonts w:ascii="Times New Roman" w:hAnsi="Times New Roman" w:cs="Times New Roman"/>
          <w:sz w:val="24"/>
          <w:szCs w:val="24"/>
        </w:rPr>
        <w:t xml:space="preserve"> </w:t>
      </w:r>
      <w:r w:rsidR="000D40EA" w:rsidRPr="007C3E28">
        <w:rPr>
          <w:rFonts w:ascii="Times New Roman" w:hAnsi="Times New Roman" w:cs="Times New Roman"/>
          <w:sz w:val="24"/>
          <w:szCs w:val="24"/>
        </w:rPr>
        <w:t>and self-report measures of sedentary behaviour</w:t>
      </w:r>
      <w:r w:rsidR="00C57C06" w:rsidRPr="007C3E28">
        <w:rPr>
          <w:rFonts w:ascii="Times New Roman" w:hAnsi="Times New Roman" w:cs="Times New Roman"/>
          <w:sz w:val="24"/>
          <w:szCs w:val="24"/>
        </w:rPr>
        <w:t xml:space="preserve">, we found no statistically </w:t>
      </w:r>
      <w:r w:rsidR="00063A7B" w:rsidRPr="007C3E28">
        <w:rPr>
          <w:rFonts w:ascii="Times New Roman" w:hAnsi="Times New Roman" w:cs="Times New Roman"/>
          <w:sz w:val="24"/>
          <w:szCs w:val="24"/>
        </w:rPr>
        <w:t>significant differences in adiposity outcomes between young and older youth</w:t>
      </w:r>
      <w:r w:rsidR="00890EC4" w:rsidRPr="007C3E28">
        <w:rPr>
          <w:rFonts w:ascii="Times New Roman" w:hAnsi="Times New Roman" w:cs="Times New Roman"/>
          <w:sz w:val="24"/>
          <w:szCs w:val="24"/>
        </w:rPr>
        <w:t xml:space="preserve">, which is consistent with previously reported </w:t>
      </w:r>
      <w:r w:rsidR="000E260F">
        <w:rPr>
          <w:rFonts w:ascii="Times New Roman" w:hAnsi="Times New Roman" w:cs="Times New Roman"/>
          <w:sz w:val="24"/>
          <w:szCs w:val="24"/>
        </w:rPr>
        <w:t xml:space="preserve">English population level </w:t>
      </w:r>
      <w:r w:rsidR="00890EC4" w:rsidRPr="007C3E28">
        <w:rPr>
          <w:rFonts w:ascii="Times New Roman" w:hAnsi="Times New Roman" w:cs="Times New Roman"/>
          <w:sz w:val="24"/>
          <w:szCs w:val="24"/>
        </w:rPr>
        <w:t xml:space="preserve">data </w:t>
      </w:r>
      <w:r w:rsidR="00391266" w:rsidRPr="007C3E28">
        <w:rPr>
          <w:rFonts w:ascii="Times New Roman" w:hAnsi="Times New Roman" w:cs="Times New Roman"/>
          <w:sz w:val="24"/>
          <w:szCs w:val="24"/>
        </w:rPr>
        <w:t>(Conolly, 2016)</w:t>
      </w:r>
      <w:r w:rsidR="00AD1CA5" w:rsidRPr="007C3E28">
        <w:rPr>
          <w:rFonts w:ascii="Times New Roman" w:hAnsi="Times New Roman" w:cs="Times New Roman"/>
          <w:sz w:val="24"/>
          <w:szCs w:val="24"/>
        </w:rPr>
        <w:t xml:space="preserve">. </w:t>
      </w:r>
    </w:p>
    <w:p w14:paraId="04480DB0" w14:textId="77777777" w:rsidR="000F2922" w:rsidRPr="007C3E28" w:rsidRDefault="000F2922" w:rsidP="004860D7">
      <w:pPr>
        <w:autoSpaceDE w:val="0"/>
        <w:autoSpaceDN w:val="0"/>
        <w:adjustRightInd w:val="0"/>
        <w:spacing w:after="0" w:line="480" w:lineRule="auto"/>
        <w:jc w:val="both"/>
        <w:rPr>
          <w:rFonts w:ascii="Times New Roman" w:hAnsi="Times New Roman" w:cs="Times New Roman"/>
          <w:sz w:val="24"/>
          <w:szCs w:val="24"/>
        </w:rPr>
      </w:pPr>
    </w:p>
    <w:p w14:paraId="2947DAC4" w14:textId="38E72347" w:rsidR="000F15AD" w:rsidRPr="007C3E28" w:rsidRDefault="003A3C05" w:rsidP="004860D7">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 xml:space="preserve">In this study, </w:t>
      </w:r>
      <w:r w:rsidR="00A50F6B">
        <w:rPr>
          <w:rFonts w:ascii="Times New Roman" w:hAnsi="Times New Roman" w:cs="Times New Roman"/>
          <w:sz w:val="24"/>
          <w:szCs w:val="24"/>
        </w:rPr>
        <w:t>device</w:t>
      </w:r>
      <w:r w:rsidR="001A2A34" w:rsidRPr="007C3E28">
        <w:rPr>
          <w:rFonts w:ascii="Times New Roman" w:hAnsi="Times New Roman" w:cs="Times New Roman"/>
          <w:sz w:val="24"/>
          <w:szCs w:val="24"/>
        </w:rPr>
        <w:t xml:space="preserve"> </w:t>
      </w:r>
      <w:r w:rsidR="002E2099">
        <w:rPr>
          <w:rFonts w:ascii="Times New Roman" w:hAnsi="Times New Roman" w:cs="Times New Roman"/>
          <w:sz w:val="24"/>
          <w:szCs w:val="24"/>
        </w:rPr>
        <w:t>measured</w:t>
      </w:r>
      <w:r w:rsidR="002E2099" w:rsidRPr="007C3E28">
        <w:rPr>
          <w:rFonts w:ascii="Times New Roman" w:hAnsi="Times New Roman" w:cs="Times New Roman"/>
          <w:sz w:val="24"/>
          <w:szCs w:val="24"/>
        </w:rPr>
        <w:t xml:space="preserve"> </w:t>
      </w:r>
      <w:r w:rsidR="00891407" w:rsidRPr="007C3E28">
        <w:rPr>
          <w:rFonts w:ascii="Times New Roman" w:hAnsi="Times New Roman" w:cs="Times New Roman"/>
          <w:sz w:val="24"/>
          <w:szCs w:val="24"/>
        </w:rPr>
        <w:t xml:space="preserve">sedentary time </w:t>
      </w:r>
      <w:r w:rsidR="00E93CB8" w:rsidRPr="007C3E28">
        <w:rPr>
          <w:rFonts w:ascii="Times New Roman" w:hAnsi="Times New Roman" w:cs="Times New Roman"/>
          <w:sz w:val="24"/>
          <w:szCs w:val="24"/>
        </w:rPr>
        <w:t>was</w:t>
      </w:r>
      <w:r w:rsidR="00891407" w:rsidRPr="007C3E28">
        <w:rPr>
          <w:rFonts w:ascii="Times New Roman" w:hAnsi="Times New Roman" w:cs="Times New Roman"/>
          <w:sz w:val="24"/>
          <w:szCs w:val="24"/>
        </w:rPr>
        <w:t xml:space="preserve"> positively associated with adiposity</w:t>
      </w:r>
      <w:r w:rsidR="00971330" w:rsidRPr="007C3E28">
        <w:rPr>
          <w:rFonts w:ascii="Times New Roman" w:hAnsi="Times New Roman" w:cs="Times New Roman"/>
          <w:sz w:val="24"/>
          <w:szCs w:val="24"/>
        </w:rPr>
        <w:t xml:space="preserve"> in </w:t>
      </w:r>
      <w:r w:rsidR="00B40A69" w:rsidRPr="007C3E28">
        <w:rPr>
          <w:rFonts w:ascii="Times New Roman" w:hAnsi="Times New Roman" w:cs="Times New Roman"/>
          <w:sz w:val="24"/>
          <w:szCs w:val="24"/>
        </w:rPr>
        <w:t xml:space="preserve">UK </w:t>
      </w:r>
      <w:r w:rsidR="00971330" w:rsidRPr="007C3E28">
        <w:rPr>
          <w:rFonts w:ascii="Times New Roman" w:hAnsi="Times New Roman" w:cs="Times New Roman"/>
          <w:sz w:val="24"/>
          <w:szCs w:val="24"/>
        </w:rPr>
        <w:t>youth</w:t>
      </w:r>
      <w:r w:rsidR="00891407" w:rsidRPr="007C3E28">
        <w:rPr>
          <w:rFonts w:ascii="Times New Roman" w:hAnsi="Times New Roman" w:cs="Times New Roman"/>
          <w:sz w:val="24"/>
          <w:szCs w:val="24"/>
        </w:rPr>
        <w:t xml:space="preserve">. </w:t>
      </w:r>
      <w:r w:rsidR="00303BA7" w:rsidRPr="007C3E28">
        <w:rPr>
          <w:rFonts w:ascii="Times New Roman" w:hAnsi="Times New Roman" w:cs="Times New Roman"/>
          <w:sz w:val="24"/>
          <w:szCs w:val="24"/>
        </w:rPr>
        <w:t xml:space="preserve">This finding is consistent with </w:t>
      </w:r>
      <w:r w:rsidR="00E15871">
        <w:rPr>
          <w:rFonts w:ascii="Times New Roman" w:hAnsi="Times New Roman" w:cs="Times New Roman"/>
          <w:sz w:val="24"/>
          <w:szCs w:val="24"/>
        </w:rPr>
        <w:t>a recent systematic review of reviews</w:t>
      </w:r>
      <w:r w:rsidR="00C2574E">
        <w:rPr>
          <w:rFonts w:ascii="Times New Roman" w:hAnsi="Times New Roman" w:cs="Times New Roman"/>
          <w:sz w:val="24"/>
          <w:szCs w:val="24"/>
        </w:rPr>
        <w:t xml:space="preserve"> (</w:t>
      </w:r>
      <w:r w:rsidR="00C2574E" w:rsidRPr="00C2574E">
        <w:rPr>
          <w:rFonts w:ascii="Times New Roman" w:hAnsi="Times New Roman" w:cs="Times New Roman"/>
          <w:sz w:val="24"/>
          <w:szCs w:val="24"/>
        </w:rPr>
        <w:t>Stiglic &amp; Viner, 2019</w:t>
      </w:r>
      <w:r w:rsidR="00C2574E">
        <w:rPr>
          <w:rFonts w:ascii="Times New Roman" w:hAnsi="Times New Roman" w:cs="Times New Roman"/>
          <w:sz w:val="24"/>
          <w:szCs w:val="24"/>
        </w:rPr>
        <w:t>)</w:t>
      </w:r>
      <w:r w:rsidR="00E15871">
        <w:rPr>
          <w:rFonts w:ascii="Times New Roman" w:hAnsi="Times New Roman" w:cs="Times New Roman"/>
          <w:sz w:val="24"/>
          <w:szCs w:val="24"/>
        </w:rPr>
        <w:t xml:space="preserve">, and </w:t>
      </w:r>
      <w:r w:rsidR="00153FE1" w:rsidRPr="007C3E28">
        <w:rPr>
          <w:rFonts w:ascii="Times New Roman" w:hAnsi="Times New Roman" w:cs="Times New Roman"/>
          <w:sz w:val="24"/>
          <w:szCs w:val="24"/>
        </w:rPr>
        <w:t xml:space="preserve">some </w:t>
      </w:r>
      <w:r w:rsidR="00E15871">
        <w:rPr>
          <w:rFonts w:ascii="Times New Roman" w:hAnsi="Times New Roman" w:cs="Times New Roman"/>
          <w:sz w:val="24"/>
          <w:szCs w:val="24"/>
        </w:rPr>
        <w:t>individual studies</w:t>
      </w:r>
      <w:r w:rsidR="00073694" w:rsidRPr="007C3E28">
        <w:rPr>
          <w:rFonts w:ascii="Times New Roman" w:hAnsi="Times New Roman" w:cs="Times New Roman"/>
          <w:sz w:val="24"/>
          <w:szCs w:val="24"/>
        </w:rPr>
        <w:t xml:space="preserve"> (De Bourdeaudhuij</w:t>
      </w:r>
      <w:r w:rsidR="00134A35" w:rsidRPr="007C3E28">
        <w:rPr>
          <w:rFonts w:ascii="Times New Roman" w:hAnsi="Times New Roman" w:cs="Times New Roman"/>
          <w:sz w:val="24"/>
          <w:szCs w:val="24"/>
        </w:rPr>
        <w:t xml:space="preserve"> et al.</w:t>
      </w:r>
      <w:r w:rsidR="002F47BE" w:rsidRPr="007C3E28">
        <w:rPr>
          <w:rFonts w:ascii="Times New Roman" w:hAnsi="Times New Roman" w:cs="Times New Roman"/>
          <w:sz w:val="24"/>
          <w:szCs w:val="24"/>
        </w:rPr>
        <w:t>,</w:t>
      </w:r>
      <w:r w:rsidR="00134A35" w:rsidRPr="007C3E28">
        <w:rPr>
          <w:rFonts w:ascii="Times New Roman" w:hAnsi="Times New Roman" w:cs="Times New Roman"/>
          <w:sz w:val="24"/>
          <w:szCs w:val="24"/>
        </w:rPr>
        <w:t xml:space="preserve"> 2013</w:t>
      </w:r>
      <w:r w:rsidR="00073694" w:rsidRPr="007C3E28">
        <w:rPr>
          <w:rFonts w:ascii="Times New Roman" w:hAnsi="Times New Roman" w:cs="Times New Roman"/>
          <w:sz w:val="24"/>
          <w:szCs w:val="24"/>
        </w:rPr>
        <w:t>)</w:t>
      </w:r>
      <w:r w:rsidR="00153FE1" w:rsidRPr="007C3E28">
        <w:rPr>
          <w:rFonts w:ascii="Times New Roman" w:hAnsi="Times New Roman" w:cs="Times New Roman"/>
          <w:sz w:val="24"/>
          <w:szCs w:val="24"/>
        </w:rPr>
        <w:t>, but not all (Atkin et al.</w:t>
      </w:r>
      <w:r w:rsidR="002F47BE" w:rsidRPr="007C3E28">
        <w:rPr>
          <w:rFonts w:ascii="Times New Roman" w:hAnsi="Times New Roman" w:cs="Times New Roman"/>
          <w:sz w:val="24"/>
          <w:szCs w:val="24"/>
        </w:rPr>
        <w:t>,</w:t>
      </w:r>
      <w:r w:rsidR="00153FE1" w:rsidRPr="007C3E28">
        <w:rPr>
          <w:rFonts w:ascii="Times New Roman" w:hAnsi="Times New Roman" w:cs="Times New Roman"/>
          <w:sz w:val="24"/>
          <w:szCs w:val="24"/>
        </w:rPr>
        <w:t xml:space="preserve"> 2013</w:t>
      </w:r>
      <w:r w:rsidR="00BC0C1A" w:rsidRPr="007C3E28">
        <w:rPr>
          <w:rFonts w:ascii="Times New Roman" w:hAnsi="Times New Roman" w:cs="Times New Roman"/>
          <w:sz w:val="24"/>
          <w:szCs w:val="24"/>
        </w:rPr>
        <w:t>; Marques et al.</w:t>
      </w:r>
      <w:r w:rsidR="002F47BE" w:rsidRPr="007C3E28">
        <w:rPr>
          <w:rFonts w:ascii="Times New Roman" w:hAnsi="Times New Roman" w:cs="Times New Roman"/>
          <w:sz w:val="24"/>
          <w:szCs w:val="24"/>
        </w:rPr>
        <w:t>,</w:t>
      </w:r>
      <w:r w:rsidR="00BC0C1A" w:rsidRPr="007C3E28">
        <w:rPr>
          <w:rFonts w:ascii="Times New Roman" w:hAnsi="Times New Roman" w:cs="Times New Roman"/>
          <w:sz w:val="24"/>
          <w:szCs w:val="24"/>
        </w:rPr>
        <w:t xml:space="preserve"> 2016</w:t>
      </w:r>
      <w:r w:rsidR="00153FE1" w:rsidRPr="007C3E28">
        <w:rPr>
          <w:rFonts w:ascii="Times New Roman" w:hAnsi="Times New Roman" w:cs="Times New Roman"/>
          <w:sz w:val="24"/>
          <w:szCs w:val="24"/>
        </w:rPr>
        <w:t>)</w:t>
      </w:r>
      <w:r w:rsidR="00073694" w:rsidRPr="007C3E28">
        <w:rPr>
          <w:rFonts w:ascii="Times New Roman" w:hAnsi="Times New Roman" w:cs="Times New Roman"/>
          <w:sz w:val="24"/>
          <w:szCs w:val="24"/>
        </w:rPr>
        <w:t xml:space="preserve">. </w:t>
      </w:r>
      <w:r w:rsidR="005D737D" w:rsidRPr="007C3E28">
        <w:rPr>
          <w:rFonts w:ascii="Times New Roman" w:hAnsi="Times New Roman" w:cs="Times New Roman"/>
          <w:sz w:val="24"/>
          <w:szCs w:val="24"/>
        </w:rPr>
        <w:t>Notably, the</w:t>
      </w:r>
      <w:r w:rsidR="00303BA7" w:rsidRPr="007C3E28">
        <w:rPr>
          <w:rFonts w:ascii="Times New Roman" w:hAnsi="Times New Roman" w:cs="Times New Roman"/>
          <w:sz w:val="24"/>
          <w:szCs w:val="24"/>
        </w:rPr>
        <w:t xml:space="preserve"> st</w:t>
      </w:r>
      <w:r w:rsidR="0070259D" w:rsidRPr="007C3E28">
        <w:rPr>
          <w:rFonts w:ascii="Times New Roman" w:hAnsi="Times New Roman" w:cs="Times New Roman"/>
          <w:sz w:val="24"/>
          <w:szCs w:val="24"/>
        </w:rPr>
        <w:t>rength of association</w:t>
      </w:r>
      <w:r w:rsidR="009B47D0" w:rsidRPr="007C3E28">
        <w:rPr>
          <w:rFonts w:ascii="Times New Roman" w:hAnsi="Times New Roman" w:cs="Times New Roman"/>
          <w:sz w:val="24"/>
          <w:szCs w:val="24"/>
        </w:rPr>
        <w:t>s</w:t>
      </w:r>
      <w:r w:rsidR="00303BA7" w:rsidRPr="007C3E28">
        <w:rPr>
          <w:rFonts w:ascii="Times New Roman" w:hAnsi="Times New Roman" w:cs="Times New Roman"/>
          <w:sz w:val="24"/>
          <w:szCs w:val="24"/>
        </w:rPr>
        <w:t xml:space="preserve"> between sedentary </w:t>
      </w:r>
      <w:r w:rsidR="0070259D" w:rsidRPr="007C3E28">
        <w:rPr>
          <w:rFonts w:ascii="Times New Roman" w:hAnsi="Times New Roman" w:cs="Times New Roman"/>
          <w:sz w:val="24"/>
          <w:szCs w:val="24"/>
        </w:rPr>
        <w:t>time</w:t>
      </w:r>
      <w:r w:rsidR="00303BA7" w:rsidRPr="007C3E28">
        <w:rPr>
          <w:rFonts w:ascii="Times New Roman" w:hAnsi="Times New Roman" w:cs="Times New Roman"/>
          <w:sz w:val="24"/>
          <w:szCs w:val="24"/>
        </w:rPr>
        <w:t xml:space="preserve"> and </w:t>
      </w:r>
      <w:r w:rsidR="009C1E6C" w:rsidRPr="007C3E28">
        <w:rPr>
          <w:rFonts w:ascii="Times New Roman" w:hAnsi="Times New Roman" w:cs="Times New Roman"/>
          <w:sz w:val="24"/>
          <w:szCs w:val="24"/>
        </w:rPr>
        <w:t>adiposity</w:t>
      </w:r>
      <w:r w:rsidR="00934DF4" w:rsidRPr="007C3E28">
        <w:rPr>
          <w:rFonts w:ascii="Times New Roman" w:hAnsi="Times New Roman" w:cs="Times New Roman"/>
          <w:sz w:val="24"/>
          <w:szCs w:val="24"/>
        </w:rPr>
        <w:t xml:space="preserve"> outcomes</w:t>
      </w:r>
      <w:r w:rsidR="00891407" w:rsidRPr="007C3E28">
        <w:rPr>
          <w:rFonts w:ascii="Times New Roman" w:hAnsi="Times New Roman" w:cs="Times New Roman"/>
          <w:sz w:val="24"/>
          <w:szCs w:val="24"/>
        </w:rPr>
        <w:t xml:space="preserve"> were small</w:t>
      </w:r>
      <w:r w:rsidR="005D737D" w:rsidRPr="007C3E28">
        <w:rPr>
          <w:rFonts w:ascii="Times New Roman" w:hAnsi="Times New Roman" w:cs="Times New Roman"/>
          <w:sz w:val="24"/>
          <w:szCs w:val="24"/>
        </w:rPr>
        <w:t>,</w:t>
      </w:r>
      <w:r w:rsidR="00891407" w:rsidRPr="007C3E28">
        <w:rPr>
          <w:rFonts w:ascii="Times New Roman" w:hAnsi="Times New Roman" w:cs="Times New Roman"/>
          <w:sz w:val="24"/>
          <w:szCs w:val="24"/>
        </w:rPr>
        <w:t xml:space="preserve"> which is consistent with </w:t>
      </w:r>
      <w:r w:rsidR="00B40A69" w:rsidRPr="007C3E28">
        <w:rPr>
          <w:rFonts w:ascii="Times New Roman" w:hAnsi="Times New Roman" w:cs="Times New Roman"/>
          <w:sz w:val="24"/>
          <w:szCs w:val="24"/>
        </w:rPr>
        <w:t xml:space="preserve">the findings of </w:t>
      </w:r>
      <w:r w:rsidR="00891407" w:rsidRPr="007C3E28">
        <w:rPr>
          <w:rFonts w:ascii="Times New Roman" w:hAnsi="Times New Roman" w:cs="Times New Roman"/>
          <w:sz w:val="24"/>
          <w:szCs w:val="24"/>
        </w:rPr>
        <w:t xml:space="preserve">a </w:t>
      </w:r>
      <w:r w:rsidR="00E15871">
        <w:rPr>
          <w:rFonts w:ascii="Times New Roman" w:hAnsi="Times New Roman" w:cs="Times New Roman"/>
          <w:sz w:val="24"/>
          <w:szCs w:val="24"/>
        </w:rPr>
        <w:t xml:space="preserve">2017 </w:t>
      </w:r>
      <w:r w:rsidR="00934DF4" w:rsidRPr="007C3E28">
        <w:rPr>
          <w:rFonts w:ascii="Times New Roman" w:hAnsi="Times New Roman" w:cs="Times New Roman"/>
          <w:sz w:val="24"/>
          <w:szCs w:val="24"/>
        </w:rPr>
        <w:t>review</w:t>
      </w:r>
      <w:r w:rsidR="00E15871">
        <w:rPr>
          <w:rFonts w:ascii="Times New Roman" w:hAnsi="Times New Roman" w:cs="Times New Roman"/>
          <w:sz w:val="24"/>
          <w:szCs w:val="24"/>
        </w:rPr>
        <w:t xml:space="preserve"> of reviews and analysis of causality</w:t>
      </w:r>
      <w:r w:rsidR="00934DF4" w:rsidRPr="007C3E28">
        <w:rPr>
          <w:rFonts w:ascii="Times New Roman" w:hAnsi="Times New Roman" w:cs="Times New Roman"/>
          <w:sz w:val="24"/>
          <w:szCs w:val="24"/>
        </w:rPr>
        <w:t xml:space="preserve"> </w:t>
      </w:r>
      <w:r w:rsidR="00760538" w:rsidRPr="007C3E28">
        <w:rPr>
          <w:rFonts w:ascii="Times New Roman" w:hAnsi="Times New Roman" w:cs="Times New Roman"/>
          <w:sz w:val="24"/>
          <w:szCs w:val="24"/>
        </w:rPr>
        <w:t>(Biddle, Garc</w:t>
      </w:r>
      <w:r w:rsidR="009F1961" w:rsidRPr="007C3E28">
        <w:rPr>
          <w:rFonts w:ascii="Times New Roman" w:hAnsi="Times New Roman" w:cs="Times New Roman"/>
          <w:sz w:val="24"/>
          <w:szCs w:val="24"/>
        </w:rPr>
        <w:t xml:space="preserve">ía Bengoechea, Wiesner, </w:t>
      </w:r>
      <w:r w:rsidR="00760538" w:rsidRPr="007C3E28">
        <w:rPr>
          <w:rFonts w:ascii="Times New Roman" w:hAnsi="Times New Roman" w:cs="Times New Roman"/>
          <w:sz w:val="24"/>
          <w:szCs w:val="24"/>
        </w:rPr>
        <w:t>2017)</w:t>
      </w:r>
      <w:r w:rsidR="00934DF4" w:rsidRPr="007C3E28">
        <w:rPr>
          <w:rFonts w:ascii="Times New Roman" w:hAnsi="Times New Roman" w:cs="Times New Roman"/>
          <w:sz w:val="24"/>
          <w:szCs w:val="24"/>
        </w:rPr>
        <w:t>.</w:t>
      </w:r>
      <w:r w:rsidR="00760538" w:rsidRPr="007C3E28">
        <w:rPr>
          <w:rFonts w:ascii="Times New Roman" w:hAnsi="Times New Roman" w:cs="Times New Roman"/>
          <w:sz w:val="24"/>
          <w:szCs w:val="24"/>
        </w:rPr>
        <w:t xml:space="preserve"> </w:t>
      </w:r>
      <w:r w:rsidR="000E260F">
        <w:rPr>
          <w:rFonts w:ascii="Times New Roman" w:hAnsi="Times New Roman" w:cs="Times New Roman"/>
          <w:sz w:val="24"/>
          <w:szCs w:val="24"/>
        </w:rPr>
        <w:t xml:space="preserve">Such modest associations may be attributable to the varied methodological approaches employed. For example, different </w:t>
      </w:r>
      <w:r w:rsidR="000E260F">
        <w:rPr>
          <w:rFonts w:ascii="Times New Roman" w:hAnsi="Times New Roman" w:cs="Times New Roman"/>
          <w:sz w:val="24"/>
          <w:szCs w:val="24"/>
        </w:rPr>
        <w:lastRenderedPageBreak/>
        <w:t xml:space="preserve">measurement methods influence </w:t>
      </w:r>
      <w:r w:rsidR="00304A7B" w:rsidRPr="007C3E28">
        <w:rPr>
          <w:rFonts w:ascii="Times New Roman" w:hAnsi="Times New Roman" w:cs="Times New Roman"/>
          <w:sz w:val="24"/>
          <w:szCs w:val="24"/>
        </w:rPr>
        <w:t xml:space="preserve">the </w:t>
      </w:r>
      <w:r w:rsidR="002B415A" w:rsidRPr="007C3E28">
        <w:rPr>
          <w:rFonts w:ascii="Times New Roman" w:hAnsi="Times New Roman" w:cs="Times New Roman"/>
          <w:sz w:val="24"/>
          <w:szCs w:val="24"/>
        </w:rPr>
        <w:t>observed</w:t>
      </w:r>
      <w:r w:rsidR="00304A7B" w:rsidRPr="007C3E28">
        <w:rPr>
          <w:rFonts w:ascii="Times New Roman" w:hAnsi="Times New Roman" w:cs="Times New Roman"/>
          <w:sz w:val="24"/>
          <w:szCs w:val="24"/>
        </w:rPr>
        <w:t xml:space="preserve"> </w:t>
      </w:r>
      <w:r w:rsidR="00E10977" w:rsidRPr="007C3E28">
        <w:rPr>
          <w:rFonts w:ascii="Times New Roman" w:hAnsi="Times New Roman" w:cs="Times New Roman"/>
          <w:sz w:val="24"/>
          <w:szCs w:val="24"/>
        </w:rPr>
        <w:t>strength of association between sedentary time and youth adiposity</w:t>
      </w:r>
      <w:r w:rsidR="000E260F">
        <w:rPr>
          <w:rFonts w:ascii="Times New Roman" w:hAnsi="Times New Roman" w:cs="Times New Roman"/>
          <w:sz w:val="24"/>
          <w:szCs w:val="24"/>
        </w:rPr>
        <w:t>. Moreover, t</w:t>
      </w:r>
      <w:r w:rsidR="00EE3CCC" w:rsidRPr="007C3E28">
        <w:rPr>
          <w:rFonts w:ascii="Times New Roman" w:hAnsi="Times New Roman" w:cs="Times New Roman"/>
          <w:sz w:val="24"/>
          <w:szCs w:val="24"/>
        </w:rPr>
        <w:t>he combined effect of se</w:t>
      </w:r>
      <w:r w:rsidR="005760E2" w:rsidRPr="007C3E28">
        <w:rPr>
          <w:rFonts w:ascii="Times New Roman" w:hAnsi="Times New Roman" w:cs="Times New Roman"/>
          <w:sz w:val="24"/>
          <w:szCs w:val="24"/>
        </w:rPr>
        <w:t xml:space="preserve">dentary time, physical activity, </w:t>
      </w:r>
      <w:r w:rsidR="00EE3CCC" w:rsidRPr="007C3E28">
        <w:rPr>
          <w:rFonts w:ascii="Times New Roman" w:hAnsi="Times New Roman" w:cs="Times New Roman"/>
          <w:sz w:val="24"/>
          <w:szCs w:val="24"/>
        </w:rPr>
        <w:t xml:space="preserve">dietary behaviour </w:t>
      </w:r>
      <w:r w:rsidR="005760E2" w:rsidRPr="007C3E28">
        <w:rPr>
          <w:rFonts w:ascii="Times New Roman" w:hAnsi="Times New Roman" w:cs="Times New Roman"/>
          <w:sz w:val="24"/>
          <w:szCs w:val="24"/>
        </w:rPr>
        <w:t xml:space="preserve">and sleep </w:t>
      </w:r>
      <w:r w:rsidR="00EE3CCC" w:rsidRPr="007C3E28">
        <w:rPr>
          <w:rFonts w:ascii="Times New Roman" w:hAnsi="Times New Roman" w:cs="Times New Roman"/>
          <w:sz w:val="24"/>
          <w:szCs w:val="24"/>
        </w:rPr>
        <w:t xml:space="preserve">on </w:t>
      </w:r>
      <w:r w:rsidR="009C1E6C" w:rsidRPr="007C3E28">
        <w:rPr>
          <w:rFonts w:ascii="Times New Roman" w:hAnsi="Times New Roman" w:cs="Times New Roman"/>
          <w:sz w:val="24"/>
          <w:szCs w:val="24"/>
        </w:rPr>
        <w:t>adiposity</w:t>
      </w:r>
      <w:r w:rsidR="00EE3CCC" w:rsidRPr="007C3E28">
        <w:rPr>
          <w:rFonts w:ascii="Times New Roman" w:hAnsi="Times New Roman" w:cs="Times New Roman"/>
          <w:sz w:val="24"/>
          <w:szCs w:val="24"/>
        </w:rPr>
        <w:t xml:space="preserve"> is </w:t>
      </w:r>
      <w:r w:rsidR="00B40A69" w:rsidRPr="007C3E28">
        <w:rPr>
          <w:rFonts w:ascii="Times New Roman" w:hAnsi="Times New Roman" w:cs="Times New Roman"/>
          <w:sz w:val="24"/>
          <w:szCs w:val="24"/>
        </w:rPr>
        <w:t xml:space="preserve">currently </w:t>
      </w:r>
      <w:r w:rsidR="00EE3CCC" w:rsidRPr="007C3E28">
        <w:rPr>
          <w:rFonts w:ascii="Times New Roman" w:hAnsi="Times New Roman" w:cs="Times New Roman"/>
          <w:sz w:val="24"/>
          <w:szCs w:val="24"/>
        </w:rPr>
        <w:t xml:space="preserve">not well understood (Leech, McNaughton &amp; Timperio, 2014). For example, health enhancing behaviours (i.e., regular </w:t>
      </w:r>
      <w:r w:rsidR="009340DA" w:rsidRPr="007C3E28">
        <w:rPr>
          <w:rFonts w:ascii="Times New Roman" w:hAnsi="Times New Roman" w:cs="Times New Roman"/>
          <w:sz w:val="24"/>
          <w:szCs w:val="24"/>
        </w:rPr>
        <w:t>physical activity</w:t>
      </w:r>
      <w:r w:rsidR="00EE3CCC" w:rsidRPr="007C3E28">
        <w:rPr>
          <w:rFonts w:ascii="Times New Roman" w:hAnsi="Times New Roman" w:cs="Times New Roman"/>
          <w:sz w:val="24"/>
          <w:szCs w:val="24"/>
        </w:rPr>
        <w:t xml:space="preserve"> and healthy food intake) may compensate for unhealthy behaviours (i.e., high sedentary time) which would offer some explanation for the inconsistency across the literature</w:t>
      </w:r>
      <w:r w:rsidR="00194BB2" w:rsidRPr="007C3E28">
        <w:rPr>
          <w:rFonts w:ascii="Times New Roman" w:hAnsi="Times New Roman" w:cs="Times New Roman"/>
          <w:sz w:val="24"/>
          <w:szCs w:val="24"/>
        </w:rPr>
        <w:t xml:space="preserve"> (</w:t>
      </w:r>
      <w:proofErr w:type="spellStart"/>
      <w:r w:rsidR="00194BB2" w:rsidRPr="007C3E28">
        <w:rPr>
          <w:rFonts w:ascii="Times New Roman" w:hAnsi="Times New Roman" w:cs="Times New Roman"/>
          <w:sz w:val="24"/>
          <w:szCs w:val="24"/>
        </w:rPr>
        <w:t>Grgic</w:t>
      </w:r>
      <w:proofErr w:type="spellEnd"/>
      <w:r w:rsidR="00194BB2" w:rsidRPr="007C3E28">
        <w:rPr>
          <w:rFonts w:ascii="Times New Roman" w:hAnsi="Times New Roman" w:cs="Times New Roman"/>
          <w:sz w:val="24"/>
          <w:szCs w:val="24"/>
        </w:rPr>
        <w:t xml:space="preserve"> et al., 2018; Sheldrick et al., 2018</w:t>
      </w:r>
      <w:r w:rsidR="009340DA" w:rsidRPr="007C3E28">
        <w:rPr>
          <w:rFonts w:ascii="Times New Roman" w:hAnsi="Times New Roman" w:cs="Times New Roman"/>
          <w:sz w:val="24"/>
          <w:szCs w:val="24"/>
        </w:rPr>
        <w:t xml:space="preserve">). </w:t>
      </w:r>
      <w:bookmarkStart w:id="8" w:name="_Hlk535046635"/>
      <w:r w:rsidR="00EE3CCC" w:rsidRPr="007C3E28">
        <w:rPr>
          <w:rFonts w:ascii="Times New Roman" w:hAnsi="Times New Roman" w:cs="Times New Roman"/>
          <w:sz w:val="24"/>
          <w:szCs w:val="24"/>
        </w:rPr>
        <w:t xml:space="preserve">Further research examining the concurrent effect of sedentary time, </w:t>
      </w:r>
      <w:r w:rsidR="009340DA" w:rsidRPr="007C3E28">
        <w:rPr>
          <w:rFonts w:ascii="Times New Roman" w:hAnsi="Times New Roman" w:cs="Times New Roman"/>
          <w:sz w:val="24"/>
          <w:szCs w:val="24"/>
        </w:rPr>
        <w:t xml:space="preserve">physical activity, </w:t>
      </w:r>
      <w:r w:rsidR="00EE3CCC" w:rsidRPr="007C3E28">
        <w:rPr>
          <w:rFonts w:ascii="Times New Roman" w:hAnsi="Times New Roman" w:cs="Times New Roman"/>
          <w:sz w:val="24"/>
          <w:szCs w:val="24"/>
        </w:rPr>
        <w:t xml:space="preserve">diet </w:t>
      </w:r>
      <w:r w:rsidR="009340DA" w:rsidRPr="007C3E28">
        <w:rPr>
          <w:rFonts w:ascii="Times New Roman" w:hAnsi="Times New Roman" w:cs="Times New Roman"/>
          <w:sz w:val="24"/>
          <w:szCs w:val="24"/>
        </w:rPr>
        <w:t xml:space="preserve">and sleep </w:t>
      </w:r>
      <w:r w:rsidR="000610EE" w:rsidRPr="007C3E28">
        <w:rPr>
          <w:rFonts w:ascii="Times New Roman" w:hAnsi="Times New Roman" w:cs="Times New Roman"/>
          <w:sz w:val="24"/>
          <w:szCs w:val="24"/>
        </w:rPr>
        <w:t xml:space="preserve">behaviour </w:t>
      </w:r>
      <w:r w:rsidR="00EE3CCC" w:rsidRPr="007C3E28">
        <w:rPr>
          <w:rFonts w:ascii="Times New Roman" w:hAnsi="Times New Roman" w:cs="Times New Roman"/>
          <w:sz w:val="24"/>
          <w:szCs w:val="24"/>
        </w:rPr>
        <w:t xml:space="preserve">on </w:t>
      </w:r>
      <w:r w:rsidR="009C1E6C" w:rsidRPr="007C3E28">
        <w:rPr>
          <w:rFonts w:ascii="Times New Roman" w:hAnsi="Times New Roman" w:cs="Times New Roman"/>
          <w:sz w:val="24"/>
          <w:szCs w:val="24"/>
        </w:rPr>
        <w:t>adiposity</w:t>
      </w:r>
      <w:r w:rsidR="00EE3CCC" w:rsidRPr="007C3E28">
        <w:rPr>
          <w:rFonts w:ascii="Times New Roman" w:hAnsi="Times New Roman" w:cs="Times New Roman"/>
          <w:sz w:val="24"/>
          <w:szCs w:val="24"/>
        </w:rPr>
        <w:t xml:space="preserve"> in youth is warranted.</w:t>
      </w:r>
      <w:bookmarkStart w:id="9" w:name="_Hlk514492712"/>
    </w:p>
    <w:bookmarkEnd w:id="8"/>
    <w:p w14:paraId="28E67B88" w14:textId="77777777" w:rsidR="000F15AD" w:rsidRPr="007C3E28" w:rsidRDefault="000F15AD" w:rsidP="004860D7">
      <w:pPr>
        <w:autoSpaceDE w:val="0"/>
        <w:autoSpaceDN w:val="0"/>
        <w:adjustRightInd w:val="0"/>
        <w:spacing w:after="0" w:line="480" w:lineRule="auto"/>
        <w:jc w:val="both"/>
        <w:rPr>
          <w:rFonts w:ascii="Times New Roman" w:hAnsi="Times New Roman" w:cs="Times New Roman"/>
          <w:sz w:val="24"/>
          <w:szCs w:val="24"/>
        </w:rPr>
      </w:pPr>
    </w:p>
    <w:p w14:paraId="7FC53C9C" w14:textId="0F6D82B5" w:rsidR="00A00983" w:rsidRPr="007C3E28" w:rsidRDefault="006B6225" w:rsidP="004860D7">
      <w:pPr>
        <w:autoSpaceDE w:val="0"/>
        <w:autoSpaceDN w:val="0"/>
        <w:adjustRightInd w:val="0"/>
        <w:spacing w:after="0" w:line="480" w:lineRule="auto"/>
        <w:jc w:val="both"/>
        <w:rPr>
          <w:rFonts w:ascii="Times New Roman" w:hAnsi="Times New Roman" w:cs="Times New Roman"/>
          <w:sz w:val="24"/>
          <w:szCs w:val="24"/>
        </w:rPr>
      </w:pPr>
      <w:r w:rsidRPr="006B6225">
        <w:rPr>
          <w:rFonts w:ascii="Times New Roman" w:hAnsi="Times New Roman" w:cs="Times New Roman"/>
          <w:sz w:val="24"/>
          <w:szCs w:val="24"/>
        </w:rPr>
        <w:t xml:space="preserve">A novel aspect of this study was the examination of </w:t>
      </w:r>
      <w:r>
        <w:rPr>
          <w:rFonts w:ascii="Times New Roman" w:hAnsi="Times New Roman" w:cs="Times New Roman"/>
          <w:sz w:val="24"/>
          <w:szCs w:val="24"/>
        </w:rPr>
        <w:t>associations</w:t>
      </w:r>
      <w:r w:rsidR="00A00983" w:rsidRPr="007C3E28">
        <w:rPr>
          <w:rFonts w:ascii="Times New Roman" w:hAnsi="Times New Roman" w:cs="Times New Roman"/>
          <w:sz w:val="24"/>
          <w:szCs w:val="24"/>
        </w:rPr>
        <w:t xml:space="preserve"> between a range of screen time behaviours and youth adiposity. Almost all associations between screen time behaviours and adiposity were in a positive direction, but few were statistically significant. Again, this</w:t>
      </w:r>
      <w:r w:rsidR="00847D84" w:rsidRPr="007C3E28">
        <w:rPr>
          <w:rFonts w:ascii="Times New Roman" w:hAnsi="Times New Roman" w:cs="Times New Roman"/>
          <w:sz w:val="24"/>
          <w:szCs w:val="24"/>
        </w:rPr>
        <w:t xml:space="preserve"> finding</w:t>
      </w:r>
      <w:r w:rsidR="00A00983" w:rsidRPr="007C3E28">
        <w:rPr>
          <w:rFonts w:ascii="Times New Roman" w:hAnsi="Times New Roman" w:cs="Times New Roman"/>
          <w:sz w:val="24"/>
          <w:szCs w:val="24"/>
        </w:rPr>
        <w:t xml:space="preserve"> may be primarily reflective of the complexity of youth </w:t>
      </w:r>
      <w:r w:rsidR="00B21E99" w:rsidRPr="007C3E28">
        <w:rPr>
          <w:rFonts w:ascii="Times New Roman" w:hAnsi="Times New Roman" w:cs="Times New Roman"/>
          <w:sz w:val="24"/>
          <w:szCs w:val="24"/>
        </w:rPr>
        <w:t>adiposity but</w:t>
      </w:r>
      <w:r w:rsidR="00A00983" w:rsidRPr="007C3E28">
        <w:rPr>
          <w:rFonts w:ascii="Times New Roman" w:hAnsi="Times New Roman" w:cs="Times New Roman"/>
          <w:sz w:val="24"/>
          <w:szCs w:val="24"/>
        </w:rPr>
        <w:t xml:space="preserve"> </w:t>
      </w:r>
      <w:r w:rsidR="00BB5631">
        <w:rPr>
          <w:rFonts w:ascii="Times New Roman" w:hAnsi="Times New Roman" w:cs="Times New Roman"/>
          <w:sz w:val="24"/>
          <w:szCs w:val="24"/>
        </w:rPr>
        <w:t xml:space="preserve">may also be due to the low prevalence of </w:t>
      </w:r>
      <w:r w:rsidR="00B21E99">
        <w:rPr>
          <w:rFonts w:ascii="Times New Roman" w:hAnsi="Times New Roman" w:cs="Times New Roman"/>
          <w:sz w:val="24"/>
          <w:szCs w:val="24"/>
        </w:rPr>
        <w:t xml:space="preserve">excessive </w:t>
      </w:r>
      <w:r w:rsidR="00BB5631">
        <w:rPr>
          <w:rFonts w:ascii="Times New Roman" w:hAnsi="Times New Roman" w:cs="Times New Roman"/>
          <w:sz w:val="24"/>
          <w:szCs w:val="24"/>
        </w:rPr>
        <w:t>screen time behavio</w:t>
      </w:r>
      <w:r w:rsidR="00B21E99">
        <w:rPr>
          <w:rFonts w:ascii="Times New Roman" w:hAnsi="Times New Roman" w:cs="Times New Roman"/>
          <w:sz w:val="24"/>
          <w:szCs w:val="24"/>
        </w:rPr>
        <w:t xml:space="preserve">ur </w:t>
      </w:r>
      <w:r w:rsidR="00FC0973">
        <w:rPr>
          <w:rFonts w:ascii="Times New Roman" w:hAnsi="Times New Roman" w:cs="Times New Roman"/>
          <w:sz w:val="24"/>
          <w:szCs w:val="24"/>
        </w:rPr>
        <w:t xml:space="preserve">when </w:t>
      </w:r>
      <w:r w:rsidR="00B21E99">
        <w:rPr>
          <w:rFonts w:ascii="Times New Roman" w:hAnsi="Times New Roman" w:cs="Times New Roman"/>
          <w:sz w:val="24"/>
          <w:szCs w:val="24"/>
        </w:rPr>
        <w:t>TV viewing</w:t>
      </w:r>
      <w:r w:rsidR="00A00983" w:rsidRPr="007C3E28">
        <w:rPr>
          <w:rFonts w:ascii="Times New Roman" w:hAnsi="Times New Roman" w:cs="Times New Roman"/>
          <w:sz w:val="24"/>
          <w:szCs w:val="24"/>
        </w:rPr>
        <w:t xml:space="preserve"> </w:t>
      </w:r>
      <w:r w:rsidR="00FC0973">
        <w:rPr>
          <w:rFonts w:ascii="Times New Roman" w:hAnsi="Times New Roman" w:cs="Times New Roman"/>
          <w:sz w:val="24"/>
          <w:szCs w:val="24"/>
        </w:rPr>
        <w:t>was inclu</w:t>
      </w:r>
      <w:r w:rsidR="00C2574E">
        <w:rPr>
          <w:rFonts w:ascii="Times New Roman" w:hAnsi="Times New Roman" w:cs="Times New Roman"/>
          <w:sz w:val="24"/>
          <w:szCs w:val="24"/>
        </w:rPr>
        <w:t>d</w:t>
      </w:r>
      <w:r w:rsidR="00FC0973">
        <w:rPr>
          <w:rFonts w:ascii="Times New Roman" w:hAnsi="Times New Roman" w:cs="Times New Roman"/>
          <w:sz w:val="24"/>
          <w:szCs w:val="24"/>
        </w:rPr>
        <w:t>ed</w:t>
      </w:r>
      <w:r w:rsidR="00C2574E">
        <w:rPr>
          <w:rFonts w:ascii="Times New Roman" w:hAnsi="Times New Roman" w:cs="Times New Roman"/>
          <w:sz w:val="24"/>
          <w:szCs w:val="24"/>
        </w:rPr>
        <w:t xml:space="preserve"> </w:t>
      </w:r>
      <w:r w:rsidR="00A00983" w:rsidRPr="007C3E28">
        <w:rPr>
          <w:rFonts w:ascii="Times New Roman" w:hAnsi="Times New Roman" w:cs="Times New Roman"/>
          <w:sz w:val="24"/>
          <w:szCs w:val="24"/>
        </w:rPr>
        <w:t>(&gt; 2</w:t>
      </w:r>
      <w:r w:rsidR="00770829" w:rsidRPr="007C3E28">
        <w:rPr>
          <w:rFonts w:ascii="Times New Roman" w:hAnsi="Times New Roman" w:cs="Times New Roman"/>
          <w:sz w:val="24"/>
          <w:szCs w:val="24"/>
        </w:rPr>
        <w:t xml:space="preserve"> </w:t>
      </w:r>
      <w:r w:rsidR="00A00983" w:rsidRPr="007C3E28">
        <w:rPr>
          <w:rFonts w:ascii="Times New Roman" w:hAnsi="Times New Roman" w:cs="Times New Roman"/>
          <w:sz w:val="24"/>
          <w:szCs w:val="24"/>
        </w:rPr>
        <w:t>h</w:t>
      </w:r>
      <w:r w:rsidR="00770829" w:rsidRPr="007C3E28">
        <w:rPr>
          <w:rFonts w:ascii="Times New Roman" w:hAnsi="Times New Roman" w:cs="Times New Roman"/>
          <w:sz w:val="24"/>
          <w:szCs w:val="24"/>
        </w:rPr>
        <w:t>ou</w:t>
      </w:r>
      <w:r w:rsidR="00A00983" w:rsidRPr="007C3E28">
        <w:rPr>
          <w:rFonts w:ascii="Times New Roman" w:hAnsi="Times New Roman" w:cs="Times New Roman"/>
          <w:sz w:val="24"/>
          <w:szCs w:val="24"/>
        </w:rPr>
        <w:t>rs daily</w:t>
      </w:r>
      <w:r w:rsidR="00B21E99">
        <w:rPr>
          <w:rFonts w:ascii="Times New Roman" w:hAnsi="Times New Roman" w:cs="Times New Roman"/>
          <w:sz w:val="24"/>
          <w:szCs w:val="24"/>
        </w:rPr>
        <w:t xml:space="preserve">; </w:t>
      </w:r>
      <w:r w:rsidR="00A00983" w:rsidRPr="007C3E28">
        <w:rPr>
          <w:rFonts w:ascii="Times New Roman" w:hAnsi="Times New Roman" w:cs="Times New Roman"/>
          <w:sz w:val="24"/>
          <w:szCs w:val="24"/>
        </w:rPr>
        <w:t xml:space="preserve">18.90%, 36.20% and 23.40% of Year 5, 8 and 10 youth, respectively) </w:t>
      </w:r>
      <w:r w:rsidR="00B21E99">
        <w:rPr>
          <w:rFonts w:ascii="Times New Roman" w:hAnsi="Times New Roman" w:cs="Times New Roman"/>
          <w:sz w:val="24"/>
          <w:szCs w:val="24"/>
        </w:rPr>
        <w:t>compared to</w:t>
      </w:r>
      <w:r w:rsidR="00A00983" w:rsidRPr="007C3E28">
        <w:rPr>
          <w:rFonts w:ascii="Times New Roman" w:hAnsi="Times New Roman" w:cs="Times New Roman"/>
          <w:sz w:val="24"/>
          <w:szCs w:val="24"/>
        </w:rPr>
        <w:t xml:space="preserve"> previous </w:t>
      </w:r>
      <w:r w:rsidR="00CD658D" w:rsidRPr="007C3E28">
        <w:rPr>
          <w:rFonts w:ascii="Times New Roman" w:hAnsi="Times New Roman" w:cs="Times New Roman"/>
          <w:sz w:val="24"/>
          <w:szCs w:val="24"/>
        </w:rPr>
        <w:t>European</w:t>
      </w:r>
      <w:r w:rsidR="00C758E6" w:rsidRPr="007C3E28">
        <w:rPr>
          <w:rFonts w:ascii="Times New Roman" w:hAnsi="Times New Roman" w:cs="Times New Roman"/>
          <w:sz w:val="24"/>
          <w:szCs w:val="24"/>
        </w:rPr>
        <w:t xml:space="preserve"> (</w:t>
      </w:r>
      <w:r w:rsidR="00CD658D" w:rsidRPr="007C3E28">
        <w:rPr>
          <w:rFonts w:ascii="Times New Roman" w:hAnsi="Times New Roman" w:cs="Times New Roman"/>
          <w:sz w:val="24"/>
          <w:szCs w:val="24"/>
        </w:rPr>
        <w:t>57.2%</w:t>
      </w:r>
      <w:r w:rsidR="00BA59F6" w:rsidRPr="007C3E28">
        <w:rPr>
          <w:rFonts w:ascii="Times New Roman" w:hAnsi="Times New Roman" w:cs="Times New Roman"/>
          <w:sz w:val="24"/>
          <w:szCs w:val="24"/>
        </w:rPr>
        <w:t>-</w:t>
      </w:r>
      <w:r w:rsidR="00CD658D" w:rsidRPr="007C3E28">
        <w:rPr>
          <w:rFonts w:ascii="Times New Roman" w:hAnsi="Times New Roman" w:cs="Times New Roman"/>
          <w:sz w:val="24"/>
          <w:szCs w:val="24"/>
        </w:rPr>
        <w:t>85</w:t>
      </w:r>
      <w:r w:rsidR="00BA59F6" w:rsidRPr="007C3E28">
        <w:rPr>
          <w:rFonts w:ascii="Times New Roman" w:hAnsi="Times New Roman" w:cs="Times New Roman"/>
          <w:sz w:val="24"/>
          <w:szCs w:val="24"/>
        </w:rPr>
        <w:t>.</w:t>
      </w:r>
      <w:r w:rsidR="00CD658D" w:rsidRPr="007C3E28">
        <w:rPr>
          <w:rFonts w:ascii="Times New Roman" w:hAnsi="Times New Roman" w:cs="Times New Roman"/>
          <w:sz w:val="24"/>
          <w:szCs w:val="24"/>
        </w:rPr>
        <w:t>8</w:t>
      </w:r>
      <w:r w:rsidR="00BA59F6" w:rsidRPr="007C3E28">
        <w:rPr>
          <w:rFonts w:ascii="Times New Roman" w:hAnsi="Times New Roman" w:cs="Times New Roman"/>
          <w:sz w:val="24"/>
          <w:szCs w:val="24"/>
        </w:rPr>
        <w:t>%</w:t>
      </w:r>
      <w:r w:rsidR="00CD658D" w:rsidRPr="007C3E28">
        <w:rPr>
          <w:rFonts w:ascii="Times New Roman" w:hAnsi="Times New Roman" w:cs="Times New Roman"/>
          <w:sz w:val="24"/>
          <w:szCs w:val="24"/>
        </w:rPr>
        <w:t>; Jago et al., 2008</w:t>
      </w:r>
      <w:r w:rsidR="00C758E6" w:rsidRPr="007C3E28">
        <w:rPr>
          <w:rFonts w:ascii="Times New Roman" w:hAnsi="Times New Roman" w:cs="Times New Roman"/>
          <w:sz w:val="24"/>
          <w:szCs w:val="24"/>
        </w:rPr>
        <w:t xml:space="preserve">) and </w:t>
      </w:r>
      <w:r w:rsidR="00372D7F" w:rsidRPr="007C3E28">
        <w:rPr>
          <w:rFonts w:ascii="Times New Roman" w:hAnsi="Times New Roman" w:cs="Times New Roman"/>
          <w:sz w:val="24"/>
          <w:szCs w:val="24"/>
        </w:rPr>
        <w:t>US</w:t>
      </w:r>
      <w:r w:rsidR="00A00983" w:rsidRPr="007C3E28">
        <w:rPr>
          <w:rFonts w:ascii="Times New Roman" w:hAnsi="Times New Roman" w:cs="Times New Roman"/>
          <w:sz w:val="24"/>
          <w:szCs w:val="24"/>
        </w:rPr>
        <w:t xml:space="preserve"> </w:t>
      </w:r>
      <w:r w:rsidR="006B7476" w:rsidRPr="007C3E28">
        <w:rPr>
          <w:rFonts w:ascii="Times New Roman" w:hAnsi="Times New Roman" w:cs="Times New Roman"/>
          <w:sz w:val="24"/>
          <w:szCs w:val="24"/>
        </w:rPr>
        <w:t>research</w:t>
      </w:r>
      <w:r w:rsidR="00A00983" w:rsidRPr="007C3E28">
        <w:rPr>
          <w:rFonts w:ascii="Times New Roman" w:hAnsi="Times New Roman" w:cs="Times New Roman"/>
          <w:sz w:val="24"/>
          <w:szCs w:val="24"/>
        </w:rPr>
        <w:t xml:space="preserve"> (</w:t>
      </w:r>
      <w:r w:rsidR="00372D7F" w:rsidRPr="007C3E28">
        <w:rPr>
          <w:rFonts w:ascii="Times New Roman" w:hAnsi="Times New Roman" w:cs="Times New Roman"/>
          <w:sz w:val="24"/>
          <w:szCs w:val="24"/>
        </w:rPr>
        <w:t>29% to 35</w:t>
      </w:r>
      <w:r w:rsidR="005D41E7" w:rsidRPr="007C3E28">
        <w:rPr>
          <w:rFonts w:ascii="Times New Roman" w:hAnsi="Times New Roman" w:cs="Times New Roman"/>
          <w:sz w:val="24"/>
          <w:szCs w:val="24"/>
        </w:rPr>
        <w:t xml:space="preserve">%; Fulton et al., </w:t>
      </w:r>
      <w:r w:rsidR="005D41E7" w:rsidRPr="00523C8A">
        <w:rPr>
          <w:rFonts w:ascii="Times New Roman" w:hAnsi="Times New Roman" w:cs="Times New Roman"/>
          <w:sz w:val="24"/>
          <w:szCs w:val="24"/>
        </w:rPr>
        <w:t>2009)</w:t>
      </w:r>
      <w:r w:rsidR="00CD658D" w:rsidRPr="00523C8A">
        <w:rPr>
          <w:rFonts w:ascii="Times New Roman" w:hAnsi="Times New Roman" w:cs="Times New Roman"/>
          <w:sz w:val="24"/>
          <w:szCs w:val="24"/>
        </w:rPr>
        <w:t>.</w:t>
      </w:r>
      <w:r w:rsidR="006B7476" w:rsidRPr="00523C8A">
        <w:rPr>
          <w:rFonts w:ascii="Times New Roman" w:hAnsi="Times New Roman" w:cs="Times New Roman"/>
          <w:sz w:val="24"/>
          <w:szCs w:val="24"/>
        </w:rPr>
        <w:t xml:space="preserve"> </w:t>
      </w:r>
      <w:r w:rsidR="00FC0973">
        <w:rPr>
          <w:rFonts w:ascii="Times New Roman" w:hAnsi="Times New Roman" w:cs="Times New Roman"/>
          <w:sz w:val="24"/>
          <w:szCs w:val="24"/>
        </w:rPr>
        <w:t xml:space="preserve">Furthermore, </w:t>
      </w:r>
      <w:r w:rsidR="00FC0973" w:rsidRPr="0081172B">
        <w:rPr>
          <w:rFonts w:ascii="Times New Roman" w:hAnsi="Times New Roman" w:cs="Times New Roman"/>
          <w:sz w:val="24"/>
          <w:szCs w:val="24"/>
        </w:rPr>
        <w:t xml:space="preserve">the </w:t>
      </w:r>
      <w:r w:rsidR="00FC0973">
        <w:rPr>
          <w:rFonts w:ascii="Times New Roman" w:hAnsi="Times New Roman" w:cs="Times New Roman"/>
          <w:sz w:val="24"/>
          <w:szCs w:val="24"/>
        </w:rPr>
        <w:t xml:space="preserve">increased </w:t>
      </w:r>
      <w:r w:rsidR="00FC0973" w:rsidRPr="0081172B">
        <w:rPr>
          <w:rFonts w:ascii="Times New Roman" w:hAnsi="Times New Roman" w:cs="Times New Roman"/>
          <w:sz w:val="24"/>
          <w:szCs w:val="24"/>
        </w:rPr>
        <w:t xml:space="preserve">availability of 'on demand' </w:t>
      </w:r>
      <w:r w:rsidR="00FC0973">
        <w:rPr>
          <w:rFonts w:ascii="Times New Roman" w:hAnsi="Times New Roman" w:cs="Times New Roman"/>
          <w:sz w:val="24"/>
          <w:szCs w:val="24"/>
        </w:rPr>
        <w:t xml:space="preserve">TV </w:t>
      </w:r>
      <w:r w:rsidR="00FC0973" w:rsidRPr="0081172B">
        <w:rPr>
          <w:rFonts w:ascii="Times New Roman" w:hAnsi="Times New Roman" w:cs="Times New Roman"/>
          <w:sz w:val="24"/>
          <w:szCs w:val="24"/>
        </w:rPr>
        <w:t>options</w:t>
      </w:r>
      <w:r w:rsidR="00FC0973" w:rsidRPr="0081172B" w:rsidDel="00FC0973">
        <w:rPr>
          <w:rFonts w:ascii="Times New Roman" w:hAnsi="Times New Roman" w:cs="Times New Roman"/>
          <w:sz w:val="24"/>
          <w:szCs w:val="24"/>
        </w:rPr>
        <w:t xml:space="preserve"> </w:t>
      </w:r>
      <w:r w:rsidR="00FC0973">
        <w:rPr>
          <w:rFonts w:ascii="Times New Roman" w:hAnsi="Times New Roman" w:cs="Times New Roman"/>
          <w:sz w:val="24"/>
          <w:szCs w:val="24"/>
        </w:rPr>
        <w:t>means that y</w:t>
      </w:r>
      <w:r w:rsidR="00FB3CE7" w:rsidRPr="0081172B">
        <w:rPr>
          <w:rFonts w:ascii="Times New Roman" w:hAnsi="Times New Roman" w:cs="Times New Roman"/>
          <w:sz w:val="24"/>
          <w:szCs w:val="24"/>
        </w:rPr>
        <w:t xml:space="preserve">outh </w:t>
      </w:r>
      <w:r w:rsidR="00FC0973">
        <w:rPr>
          <w:rFonts w:ascii="Times New Roman" w:hAnsi="Times New Roman" w:cs="Times New Roman"/>
          <w:sz w:val="24"/>
          <w:szCs w:val="24"/>
        </w:rPr>
        <w:t>may also be</w:t>
      </w:r>
      <w:r w:rsidR="00FB3CE7" w:rsidRPr="0081172B">
        <w:rPr>
          <w:rFonts w:ascii="Times New Roman" w:hAnsi="Times New Roman" w:cs="Times New Roman"/>
          <w:sz w:val="24"/>
          <w:szCs w:val="24"/>
        </w:rPr>
        <w:t xml:space="preserve"> watching television programmes on</w:t>
      </w:r>
      <w:r w:rsidR="000E260F">
        <w:rPr>
          <w:rFonts w:ascii="Times New Roman" w:hAnsi="Times New Roman" w:cs="Times New Roman"/>
          <w:sz w:val="24"/>
          <w:szCs w:val="24"/>
        </w:rPr>
        <w:t xml:space="preserve">line </w:t>
      </w:r>
      <w:r w:rsidR="00FC0973">
        <w:rPr>
          <w:rFonts w:ascii="Times New Roman" w:hAnsi="Times New Roman" w:cs="Times New Roman"/>
          <w:sz w:val="24"/>
          <w:szCs w:val="24"/>
        </w:rPr>
        <w:t>using</w:t>
      </w:r>
      <w:r w:rsidR="00FB3CE7" w:rsidRPr="0081172B">
        <w:rPr>
          <w:rFonts w:ascii="Times New Roman" w:hAnsi="Times New Roman" w:cs="Times New Roman"/>
          <w:sz w:val="24"/>
          <w:szCs w:val="24"/>
        </w:rPr>
        <w:t xml:space="preserve"> computer</w:t>
      </w:r>
      <w:r w:rsidR="000E260F">
        <w:rPr>
          <w:rFonts w:ascii="Times New Roman" w:hAnsi="Times New Roman" w:cs="Times New Roman"/>
          <w:sz w:val="24"/>
          <w:szCs w:val="24"/>
        </w:rPr>
        <w:t>s</w:t>
      </w:r>
      <w:r w:rsidR="00FB3CE7" w:rsidRPr="0081172B">
        <w:rPr>
          <w:rFonts w:ascii="Times New Roman" w:hAnsi="Times New Roman" w:cs="Times New Roman"/>
          <w:sz w:val="24"/>
          <w:szCs w:val="24"/>
        </w:rPr>
        <w:t xml:space="preserve"> or tablet device</w:t>
      </w:r>
      <w:r w:rsidR="000E260F">
        <w:rPr>
          <w:rFonts w:ascii="Times New Roman" w:hAnsi="Times New Roman" w:cs="Times New Roman"/>
          <w:sz w:val="24"/>
          <w:szCs w:val="24"/>
        </w:rPr>
        <w:t>s</w:t>
      </w:r>
      <w:r w:rsidR="00FC0973">
        <w:rPr>
          <w:rFonts w:ascii="Times New Roman" w:hAnsi="Times New Roman" w:cs="Times New Roman"/>
          <w:sz w:val="24"/>
          <w:szCs w:val="24"/>
        </w:rPr>
        <w:t>. Such modes of screen use require further exploration in</w:t>
      </w:r>
      <w:r w:rsidR="003A4CBA">
        <w:rPr>
          <w:rFonts w:ascii="Times New Roman" w:hAnsi="Times New Roman" w:cs="Times New Roman"/>
          <w:sz w:val="24"/>
          <w:szCs w:val="24"/>
        </w:rPr>
        <w:t xml:space="preserve"> future studies</w:t>
      </w:r>
      <w:r w:rsidR="00523C8A" w:rsidRPr="0081172B">
        <w:rPr>
          <w:rFonts w:ascii="Times New Roman" w:hAnsi="Times New Roman" w:cs="Times New Roman"/>
          <w:sz w:val="24"/>
          <w:szCs w:val="24"/>
        </w:rPr>
        <w:t xml:space="preserve">. </w:t>
      </w:r>
      <w:r w:rsidR="00FC0973">
        <w:rPr>
          <w:rFonts w:ascii="Times New Roman" w:hAnsi="Times New Roman" w:cs="Times New Roman"/>
          <w:sz w:val="24"/>
          <w:szCs w:val="24"/>
        </w:rPr>
        <w:t xml:space="preserve">Although </w:t>
      </w:r>
      <w:r w:rsidR="00A00983" w:rsidRPr="007C3E28">
        <w:rPr>
          <w:rFonts w:ascii="Times New Roman" w:hAnsi="Times New Roman" w:cs="Times New Roman"/>
          <w:sz w:val="24"/>
          <w:szCs w:val="24"/>
        </w:rPr>
        <w:t>TV viewing is currently the most widely studied screen behaviour associated with youth adiposity (Carson et al., 2016</w:t>
      </w:r>
      <w:r w:rsidR="00257279" w:rsidRPr="007C3E28">
        <w:rPr>
          <w:rFonts w:ascii="Times New Roman" w:hAnsi="Times New Roman" w:cs="Times New Roman"/>
          <w:sz w:val="24"/>
          <w:szCs w:val="24"/>
        </w:rPr>
        <w:t>a</w:t>
      </w:r>
      <w:r w:rsidR="00A00983" w:rsidRPr="007C3E28">
        <w:rPr>
          <w:rFonts w:ascii="Times New Roman" w:hAnsi="Times New Roman" w:cs="Times New Roman"/>
          <w:sz w:val="24"/>
          <w:szCs w:val="24"/>
        </w:rPr>
        <w:t>; Tremblay et al., 2011a)</w:t>
      </w:r>
      <w:r w:rsidR="00FC0973">
        <w:rPr>
          <w:rFonts w:ascii="Times New Roman" w:hAnsi="Times New Roman" w:cs="Times New Roman"/>
          <w:sz w:val="24"/>
          <w:szCs w:val="24"/>
        </w:rPr>
        <w:t>,</w:t>
      </w:r>
      <w:r w:rsidR="00871FDE" w:rsidRPr="007C3E28">
        <w:rPr>
          <w:rFonts w:ascii="Times New Roman" w:hAnsi="Times New Roman" w:cs="Times New Roman"/>
          <w:sz w:val="24"/>
          <w:szCs w:val="24"/>
        </w:rPr>
        <w:t xml:space="preserve"> </w:t>
      </w:r>
      <w:r w:rsidR="00FC0973">
        <w:rPr>
          <w:rFonts w:ascii="Times New Roman" w:hAnsi="Times New Roman" w:cs="Times New Roman"/>
          <w:sz w:val="24"/>
          <w:szCs w:val="24"/>
        </w:rPr>
        <w:t>f</w:t>
      </w:r>
      <w:r w:rsidR="00A00983" w:rsidRPr="007C3E28">
        <w:rPr>
          <w:rFonts w:ascii="Times New Roman" w:hAnsi="Times New Roman" w:cs="Times New Roman"/>
          <w:sz w:val="24"/>
          <w:szCs w:val="24"/>
        </w:rPr>
        <w:t xml:space="preserve">uture research should continue to work towards differentiating the health impact of different screen time </w:t>
      </w:r>
      <w:r w:rsidR="00A00983" w:rsidRPr="007C3E28">
        <w:rPr>
          <w:rFonts w:ascii="Times New Roman" w:hAnsi="Times New Roman" w:cs="Times New Roman"/>
          <w:sz w:val="24"/>
          <w:szCs w:val="24"/>
        </w:rPr>
        <w:lastRenderedPageBreak/>
        <w:t>behaviours</w:t>
      </w:r>
      <w:r w:rsidR="00FC0973">
        <w:rPr>
          <w:rFonts w:ascii="Times New Roman" w:hAnsi="Times New Roman" w:cs="Times New Roman"/>
          <w:sz w:val="24"/>
          <w:szCs w:val="24"/>
        </w:rPr>
        <w:t xml:space="preserve">. This is especially the case with </w:t>
      </w:r>
      <w:r w:rsidR="00A00983" w:rsidRPr="007C3E28">
        <w:rPr>
          <w:rFonts w:ascii="Times New Roman" w:hAnsi="Times New Roman" w:cs="Times New Roman"/>
          <w:sz w:val="24"/>
          <w:szCs w:val="24"/>
        </w:rPr>
        <w:t>video gaming, since</w:t>
      </w:r>
      <w:r w:rsidR="00847D84" w:rsidRPr="007C3E28">
        <w:rPr>
          <w:rFonts w:ascii="Times New Roman" w:hAnsi="Times New Roman" w:cs="Times New Roman"/>
          <w:sz w:val="24"/>
          <w:szCs w:val="24"/>
        </w:rPr>
        <w:t xml:space="preserve"> </w:t>
      </w:r>
      <w:r w:rsidR="00A00983" w:rsidRPr="007C3E28">
        <w:rPr>
          <w:rFonts w:ascii="Times New Roman" w:hAnsi="Times New Roman" w:cs="Times New Roman"/>
          <w:sz w:val="24"/>
          <w:szCs w:val="24"/>
        </w:rPr>
        <w:t xml:space="preserve">playing video games for more than </w:t>
      </w:r>
      <w:r w:rsidR="006C63DB">
        <w:rPr>
          <w:rFonts w:ascii="Times New Roman" w:hAnsi="Times New Roman" w:cs="Times New Roman"/>
          <w:sz w:val="24"/>
          <w:szCs w:val="24"/>
        </w:rPr>
        <w:t>3</w:t>
      </w:r>
      <w:r w:rsidR="00A00983" w:rsidRPr="007C3E28">
        <w:rPr>
          <w:rFonts w:ascii="Times New Roman" w:hAnsi="Times New Roman" w:cs="Times New Roman"/>
          <w:sz w:val="24"/>
          <w:szCs w:val="24"/>
        </w:rPr>
        <w:t xml:space="preserve"> hours per day in this study </w:t>
      </w:r>
      <w:r w:rsidR="00F32431" w:rsidRPr="007C3E28">
        <w:rPr>
          <w:rFonts w:ascii="Times New Roman" w:hAnsi="Times New Roman" w:cs="Times New Roman"/>
          <w:sz w:val="24"/>
          <w:szCs w:val="24"/>
        </w:rPr>
        <w:t>was associated with</w:t>
      </w:r>
      <w:r w:rsidR="00A00983" w:rsidRPr="007C3E28">
        <w:rPr>
          <w:rFonts w:ascii="Times New Roman" w:hAnsi="Times New Roman" w:cs="Times New Roman"/>
          <w:sz w:val="24"/>
          <w:szCs w:val="24"/>
        </w:rPr>
        <w:t xml:space="preserve"> central obes</w:t>
      </w:r>
      <w:r w:rsidR="00F32431" w:rsidRPr="007C3E28">
        <w:rPr>
          <w:rFonts w:ascii="Times New Roman" w:hAnsi="Times New Roman" w:cs="Times New Roman"/>
          <w:sz w:val="24"/>
          <w:szCs w:val="24"/>
        </w:rPr>
        <w:t>ity risk</w:t>
      </w:r>
      <w:r w:rsidR="00A00983" w:rsidRPr="007C3E28">
        <w:rPr>
          <w:rFonts w:ascii="Times New Roman" w:hAnsi="Times New Roman" w:cs="Times New Roman"/>
          <w:sz w:val="24"/>
          <w:szCs w:val="24"/>
        </w:rPr>
        <w:t>.</w:t>
      </w:r>
      <w:r w:rsidR="0032779E" w:rsidRPr="007C3E28">
        <w:rPr>
          <w:rFonts w:ascii="Times New Roman" w:hAnsi="Times New Roman" w:cs="Times New Roman"/>
          <w:sz w:val="24"/>
          <w:szCs w:val="24"/>
        </w:rPr>
        <w:t xml:space="preserve"> </w:t>
      </w:r>
    </w:p>
    <w:p w14:paraId="2E28A320" w14:textId="77777777" w:rsidR="00C55171" w:rsidRPr="007C3E28" w:rsidRDefault="00C55171" w:rsidP="004860D7">
      <w:pPr>
        <w:autoSpaceDE w:val="0"/>
        <w:autoSpaceDN w:val="0"/>
        <w:adjustRightInd w:val="0"/>
        <w:spacing w:after="0" w:line="480" w:lineRule="auto"/>
        <w:jc w:val="both"/>
        <w:rPr>
          <w:rFonts w:ascii="Times New Roman" w:hAnsi="Times New Roman" w:cs="Times New Roman"/>
          <w:sz w:val="24"/>
          <w:szCs w:val="24"/>
        </w:rPr>
      </w:pPr>
    </w:p>
    <w:bookmarkEnd w:id="9"/>
    <w:p w14:paraId="61FD45EF" w14:textId="109222B1" w:rsidR="0023494A" w:rsidRPr="007C3E28" w:rsidRDefault="0023494A" w:rsidP="004860D7">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i/>
          <w:sz w:val="24"/>
          <w:szCs w:val="24"/>
        </w:rPr>
        <w:t xml:space="preserve">Strengths and limitations </w:t>
      </w:r>
    </w:p>
    <w:p w14:paraId="78DC1BCC" w14:textId="2F235DA4" w:rsidR="0023494A" w:rsidRPr="007C3E28" w:rsidRDefault="0023494A" w:rsidP="004860D7">
      <w:pPr>
        <w:autoSpaceDE w:val="0"/>
        <w:autoSpaceDN w:val="0"/>
        <w:adjustRightInd w:val="0"/>
        <w:spacing w:after="0" w:line="480" w:lineRule="auto"/>
        <w:jc w:val="both"/>
        <w:rPr>
          <w:rFonts w:ascii="Times New Roman" w:hAnsi="Times New Roman" w:cs="Times New Roman"/>
          <w:sz w:val="24"/>
          <w:szCs w:val="24"/>
        </w:rPr>
      </w:pPr>
    </w:p>
    <w:p w14:paraId="1652900A" w14:textId="0D77A7C7" w:rsidR="00857A05" w:rsidRPr="007C3E28" w:rsidRDefault="0023494A" w:rsidP="00AA654D">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 xml:space="preserve">This study represents the first </w:t>
      </w:r>
      <w:r w:rsidR="00871FDE" w:rsidRPr="007C3E28">
        <w:rPr>
          <w:rFonts w:ascii="Times New Roman" w:hAnsi="Times New Roman" w:cs="Times New Roman"/>
          <w:sz w:val="24"/>
          <w:szCs w:val="24"/>
        </w:rPr>
        <w:t xml:space="preserve">in the UK </w:t>
      </w:r>
      <w:r w:rsidRPr="007C3E28">
        <w:rPr>
          <w:rFonts w:ascii="Times New Roman" w:hAnsi="Times New Roman" w:cs="Times New Roman"/>
          <w:sz w:val="24"/>
          <w:szCs w:val="24"/>
        </w:rPr>
        <w:t xml:space="preserve">to </w:t>
      </w:r>
      <w:r w:rsidR="006C63DB">
        <w:rPr>
          <w:rFonts w:ascii="Times New Roman" w:hAnsi="Times New Roman" w:cs="Times New Roman"/>
          <w:sz w:val="24"/>
          <w:szCs w:val="24"/>
        </w:rPr>
        <w:t xml:space="preserve">use </w:t>
      </w:r>
      <w:r w:rsidR="003F0435">
        <w:rPr>
          <w:rFonts w:ascii="Times New Roman" w:hAnsi="Times New Roman" w:cs="Times New Roman"/>
          <w:sz w:val="24"/>
          <w:szCs w:val="24"/>
        </w:rPr>
        <w:t>device-based</w:t>
      </w:r>
      <w:r w:rsidR="003F0435" w:rsidRPr="007C3E28">
        <w:rPr>
          <w:rFonts w:ascii="Times New Roman" w:hAnsi="Times New Roman" w:cs="Times New Roman"/>
          <w:sz w:val="24"/>
          <w:szCs w:val="24"/>
        </w:rPr>
        <w:t xml:space="preserve"> </w:t>
      </w:r>
      <w:r w:rsidRPr="007C3E28">
        <w:rPr>
          <w:rFonts w:ascii="Times New Roman" w:hAnsi="Times New Roman" w:cs="Times New Roman"/>
          <w:sz w:val="24"/>
          <w:szCs w:val="24"/>
        </w:rPr>
        <w:t xml:space="preserve">and </w:t>
      </w:r>
      <w:r w:rsidR="00F32431" w:rsidRPr="007C3E28">
        <w:rPr>
          <w:rFonts w:ascii="Times New Roman" w:hAnsi="Times New Roman" w:cs="Times New Roman"/>
          <w:sz w:val="24"/>
          <w:szCs w:val="24"/>
        </w:rPr>
        <w:t xml:space="preserve">self-reported </w:t>
      </w:r>
      <w:r w:rsidRPr="007C3E28">
        <w:rPr>
          <w:rFonts w:ascii="Times New Roman" w:hAnsi="Times New Roman" w:cs="Times New Roman"/>
          <w:sz w:val="24"/>
          <w:szCs w:val="24"/>
        </w:rPr>
        <w:t xml:space="preserve">measures of </w:t>
      </w:r>
      <w:r w:rsidR="00F32431" w:rsidRPr="007C3E28">
        <w:rPr>
          <w:rFonts w:ascii="Times New Roman" w:hAnsi="Times New Roman" w:cs="Times New Roman"/>
          <w:sz w:val="24"/>
          <w:szCs w:val="24"/>
        </w:rPr>
        <w:t xml:space="preserve">total </w:t>
      </w:r>
      <w:r w:rsidRPr="007C3E28">
        <w:rPr>
          <w:rFonts w:ascii="Times New Roman" w:hAnsi="Times New Roman" w:cs="Times New Roman"/>
          <w:sz w:val="24"/>
          <w:szCs w:val="24"/>
        </w:rPr>
        <w:t xml:space="preserve">sedentary </w:t>
      </w:r>
      <w:r w:rsidR="00B70396" w:rsidRPr="007C3E28">
        <w:rPr>
          <w:rFonts w:ascii="Times New Roman" w:hAnsi="Times New Roman" w:cs="Times New Roman"/>
          <w:sz w:val="24"/>
          <w:szCs w:val="24"/>
        </w:rPr>
        <w:t>time and screen</w:t>
      </w:r>
      <w:r w:rsidR="00053C56" w:rsidRPr="007C3E28">
        <w:rPr>
          <w:rFonts w:ascii="Times New Roman" w:hAnsi="Times New Roman" w:cs="Times New Roman"/>
          <w:sz w:val="24"/>
          <w:szCs w:val="24"/>
        </w:rPr>
        <w:t xml:space="preserve"> time</w:t>
      </w:r>
      <w:r w:rsidR="00B70396" w:rsidRPr="007C3E28">
        <w:rPr>
          <w:rFonts w:ascii="Times New Roman" w:hAnsi="Times New Roman" w:cs="Times New Roman"/>
          <w:sz w:val="24"/>
          <w:szCs w:val="24"/>
        </w:rPr>
        <w:t xml:space="preserve"> behaviour</w:t>
      </w:r>
      <w:r w:rsidR="00F32431" w:rsidRPr="007C3E28">
        <w:rPr>
          <w:rFonts w:ascii="Times New Roman" w:hAnsi="Times New Roman" w:cs="Times New Roman"/>
          <w:sz w:val="24"/>
          <w:szCs w:val="24"/>
        </w:rPr>
        <w:t xml:space="preserve"> </w:t>
      </w:r>
      <w:r w:rsidRPr="007C3E28">
        <w:rPr>
          <w:rFonts w:ascii="Times New Roman" w:hAnsi="Times New Roman" w:cs="Times New Roman"/>
          <w:sz w:val="24"/>
          <w:szCs w:val="24"/>
        </w:rPr>
        <w:t xml:space="preserve">to assess </w:t>
      </w:r>
      <w:r w:rsidR="008D7F52" w:rsidRPr="007C3E28">
        <w:rPr>
          <w:rFonts w:ascii="Times New Roman" w:hAnsi="Times New Roman" w:cs="Times New Roman"/>
          <w:sz w:val="24"/>
          <w:szCs w:val="24"/>
        </w:rPr>
        <w:t xml:space="preserve">age-related </w:t>
      </w:r>
      <w:r w:rsidRPr="007C3E28">
        <w:rPr>
          <w:rFonts w:ascii="Times New Roman" w:hAnsi="Times New Roman" w:cs="Times New Roman"/>
          <w:sz w:val="24"/>
          <w:szCs w:val="24"/>
        </w:rPr>
        <w:t xml:space="preserve">differences and associations with </w:t>
      </w:r>
      <w:r w:rsidR="009C1E6C" w:rsidRPr="007C3E28">
        <w:rPr>
          <w:rFonts w:ascii="Times New Roman" w:hAnsi="Times New Roman" w:cs="Times New Roman"/>
          <w:sz w:val="24"/>
          <w:szCs w:val="24"/>
        </w:rPr>
        <w:t>adiposity</w:t>
      </w:r>
      <w:r w:rsidRPr="007C3E28">
        <w:rPr>
          <w:rFonts w:ascii="Times New Roman" w:hAnsi="Times New Roman" w:cs="Times New Roman"/>
          <w:sz w:val="24"/>
          <w:szCs w:val="24"/>
        </w:rPr>
        <w:t>.</w:t>
      </w:r>
      <w:r w:rsidR="002D0B11" w:rsidRPr="007C3E28">
        <w:rPr>
          <w:rFonts w:ascii="Times New Roman" w:hAnsi="Times New Roman" w:cs="Times New Roman"/>
          <w:sz w:val="24"/>
          <w:szCs w:val="24"/>
        </w:rPr>
        <w:t xml:space="preserve"> </w:t>
      </w:r>
      <w:r w:rsidR="009F2E06" w:rsidRPr="007C3E28">
        <w:rPr>
          <w:rFonts w:ascii="Times New Roman" w:hAnsi="Times New Roman" w:cs="Times New Roman"/>
          <w:sz w:val="24"/>
          <w:szCs w:val="24"/>
        </w:rPr>
        <w:t xml:space="preserve">We considered </w:t>
      </w:r>
      <w:r w:rsidR="006E6403" w:rsidRPr="007C3E28">
        <w:rPr>
          <w:rFonts w:ascii="Times New Roman" w:hAnsi="Times New Roman" w:cs="Times New Roman"/>
          <w:sz w:val="24"/>
          <w:szCs w:val="24"/>
        </w:rPr>
        <w:t xml:space="preserve">multiple </w:t>
      </w:r>
      <w:r w:rsidR="009F2E06" w:rsidRPr="007C3E28">
        <w:rPr>
          <w:rFonts w:ascii="Times New Roman" w:hAnsi="Times New Roman" w:cs="Times New Roman"/>
          <w:sz w:val="24"/>
          <w:szCs w:val="24"/>
        </w:rPr>
        <w:t>measures of adiposity</w:t>
      </w:r>
      <w:r w:rsidR="00AB2072" w:rsidRPr="007C3E28">
        <w:rPr>
          <w:rFonts w:ascii="Times New Roman" w:hAnsi="Times New Roman" w:cs="Times New Roman"/>
          <w:sz w:val="24"/>
          <w:szCs w:val="24"/>
        </w:rPr>
        <w:t xml:space="preserve">, </w:t>
      </w:r>
      <w:r w:rsidR="007E34FE">
        <w:rPr>
          <w:rFonts w:ascii="Times New Roman" w:hAnsi="Times New Roman" w:cs="Times New Roman"/>
          <w:sz w:val="24"/>
          <w:szCs w:val="24"/>
        </w:rPr>
        <w:t>measured</w:t>
      </w:r>
      <w:r w:rsidR="007E34FE" w:rsidRPr="007C3E28">
        <w:rPr>
          <w:rFonts w:ascii="Times New Roman" w:hAnsi="Times New Roman" w:cs="Times New Roman"/>
          <w:sz w:val="24"/>
          <w:szCs w:val="24"/>
        </w:rPr>
        <w:t xml:space="preserve"> </w:t>
      </w:r>
      <w:r w:rsidR="00AB2072" w:rsidRPr="007C3E28">
        <w:rPr>
          <w:rFonts w:ascii="Times New Roman" w:hAnsi="Times New Roman" w:cs="Times New Roman"/>
          <w:sz w:val="24"/>
          <w:szCs w:val="24"/>
        </w:rPr>
        <w:t>s</w:t>
      </w:r>
      <w:r w:rsidR="009F2E06" w:rsidRPr="007C3E28">
        <w:rPr>
          <w:rFonts w:ascii="Times New Roman" w:hAnsi="Times New Roman" w:cs="Times New Roman"/>
          <w:sz w:val="24"/>
          <w:szCs w:val="24"/>
        </w:rPr>
        <w:t xml:space="preserve">edentary time </w:t>
      </w:r>
      <w:r w:rsidR="00A50F6B">
        <w:rPr>
          <w:rFonts w:ascii="Times New Roman" w:hAnsi="Times New Roman" w:cs="Times New Roman"/>
          <w:sz w:val="24"/>
          <w:szCs w:val="24"/>
        </w:rPr>
        <w:t>using a validated device</w:t>
      </w:r>
      <w:r w:rsidR="009F2E06" w:rsidRPr="007C3E28">
        <w:rPr>
          <w:rFonts w:ascii="Times New Roman" w:hAnsi="Times New Roman" w:cs="Times New Roman"/>
          <w:sz w:val="24"/>
          <w:szCs w:val="24"/>
        </w:rPr>
        <w:t xml:space="preserve">, and adjusted </w:t>
      </w:r>
      <w:r w:rsidR="003D3A16" w:rsidRPr="007C3E28">
        <w:rPr>
          <w:rFonts w:ascii="Times New Roman" w:hAnsi="Times New Roman" w:cs="Times New Roman"/>
          <w:sz w:val="24"/>
          <w:szCs w:val="24"/>
        </w:rPr>
        <w:t xml:space="preserve">the analyses </w:t>
      </w:r>
      <w:r w:rsidR="009F2E06" w:rsidRPr="007C3E28">
        <w:rPr>
          <w:rFonts w:ascii="Times New Roman" w:hAnsi="Times New Roman" w:cs="Times New Roman"/>
          <w:sz w:val="24"/>
          <w:szCs w:val="24"/>
        </w:rPr>
        <w:t>for known confounding factors.</w:t>
      </w:r>
      <w:r w:rsidR="003067F5" w:rsidRPr="007C3E28">
        <w:rPr>
          <w:rFonts w:ascii="Times New Roman" w:hAnsi="Times New Roman" w:cs="Times New Roman"/>
          <w:sz w:val="24"/>
          <w:szCs w:val="24"/>
        </w:rPr>
        <w:t xml:space="preserve"> There </w:t>
      </w:r>
      <w:r w:rsidR="003D3A16" w:rsidRPr="007C3E28">
        <w:rPr>
          <w:rFonts w:ascii="Times New Roman" w:hAnsi="Times New Roman" w:cs="Times New Roman"/>
          <w:sz w:val="24"/>
          <w:szCs w:val="24"/>
        </w:rPr>
        <w:t xml:space="preserve">were also </w:t>
      </w:r>
      <w:r w:rsidR="00597712" w:rsidRPr="007C3E28">
        <w:rPr>
          <w:rFonts w:ascii="Times New Roman" w:hAnsi="Times New Roman" w:cs="Times New Roman"/>
          <w:sz w:val="24"/>
          <w:szCs w:val="24"/>
        </w:rPr>
        <w:t>limitations</w:t>
      </w:r>
      <w:r w:rsidR="003D3A16" w:rsidRPr="007C3E28">
        <w:rPr>
          <w:rFonts w:ascii="Times New Roman" w:hAnsi="Times New Roman" w:cs="Times New Roman"/>
          <w:sz w:val="24"/>
          <w:szCs w:val="24"/>
        </w:rPr>
        <w:t xml:space="preserve"> in this study</w:t>
      </w:r>
      <w:r w:rsidR="00597712" w:rsidRPr="007C3E28">
        <w:rPr>
          <w:rFonts w:ascii="Times New Roman" w:hAnsi="Times New Roman" w:cs="Times New Roman"/>
          <w:sz w:val="24"/>
          <w:szCs w:val="24"/>
        </w:rPr>
        <w:t xml:space="preserve">. </w:t>
      </w:r>
      <w:r w:rsidR="00841B97" w:rsidRPr="007C3E28">
        <w:rPr>
          <w:rFonts w:ascii="Times New Roman" w:hAnsi="Times New Roman" w:cs="Times New Roman"/>
          <w:sz w:val="24"/>
          <w:szCs w:val="24"/>
        </w:rPr>
        <w:t xml:space="preserve">We used validated measures to assess screen </w:t>
      </w:r>
      <w:r w:rsidR="00C575D8" w:rsidRPr="007C3E28">
        <w:rPr>
          <w:rFonts w:ascii="Times New Roman" w:hAnsi="Times New Roman" w:cs="Times New Roman"/>
          <w:sz w:val="24"/>
          <w:szCs w:val="24"/>
        </w:rPr>
        <w:t xml:space="preserve">time </w:t>
      </w:r>
      <w:r w:rsidR="00841B97" w:rsidRPr="007C3E28">
        <w:rPr>
          <w:rFonts w:ascii="Times New Roman" w:hAnsi="Times New Roman" w:cs="Times New Roman"/>
          <w:sz w:val="24"/>
          <w:szCs w:val="24"/>
        </w:rPr>
        <w:t>behaviours</w:t>
      </w:r>
      <w:r w:rsidR="006E6403" w:rsidRPr="007C3E28">
        <w:rPr>
          <w:rFonts w:ascii="Times New Roman" w:hAnsi="Times New Roman" w:cs="Times New Roman"/>
          <w:sz w:val="24"/>
          <w:szCs w:val="24"/>
        </w:rPr>
        <w:t>,</w:t>
      </w:r>
      <w:r w:rsidR="00841B97" w:rsidRPr="007C3E28">
        <w:rPr>
          <w:rFonts w:ascii="Times New Roman" w:hAnsi="Times New Roman" w:cs="Times New Roman"/>
          <w:sz w:val="24"/>
          <w:szCs w:val="24"/>
        </w:rPr>
        <w:t xml:space="preserve"> but the data derived from these self-report measures may have been </w:t>
      </w:r>
      <w:r w:rsidR="00551E06" w:rsidRPr="007C3E28">
        <w:rPr>
          <w:rFonts w:ascii="Times New Roman" w:hAnsi="Times New Roman" w:cs="Times New Roman"/>
          <w:sz w:val="24"/>
          <w:szCs w:val="24"/>
        </w:rPr>
        <w:t xml:space="preserve">prone to </w:t>
      </w:r>
      <w:r w:rsidR="00AB2072" w:rsidRPr="007C3E28">
        <w:rPr>
          <w:rFonts w:ascii="Times New Roman" w:hAnsi="Times New Roman" w:cs="Times New Roman"/>
          <w:sz w:val="24"/>
          <w:szCs w:val="24"/>
        </w:rPr>
        <w:t xml:space="preserve">some </w:t>
      </w:r>
      <w:r w:rsidR="004F2CDE" w:rsidRPr="007C3E28">
        <w:rPr>
          <w:rFonts w:ascii="Times New Roman" w:hAnsi="Times New Roman" w:cs="Times New Roman"/>
          <w:sz w:val="24"/>
          <w:szCs w:val="24"/>
        </w:rPr>
        <w:t xml:space="preserve">forms of measurement </w:t>
      </w:r>
      <w:r w:rsidR="00551E06" w:rsidRPr="007C3E28">
        <w:rPr>
          <w:rFonts w:ascii="Times New Roman" w:hAnsi="Times New Roman" w:cs="Times New Roman"/>
          <w:sz w:val="24"/>
          <w:szCs w:val="24"/>
        </w:rPr>
        <w:t>error</w:t>
      </w:r>
      <w:r w:rsidR="004F2CDE" w:rsidRPr="007C3E28">
        <w:rPr>
          <w:rFonts w:ascii="Times New Roman" w:hAnsi="Times New Roman" w:cs="Times New Roman"/>
          <w:sz w:val="24"/>
          <w:szCs w:val="24"/>
        </w:rPr>
        <w:t xml:space="preserve">, such as </w:t>
      </w:r>
      <w:r w:rsidR="00551E06" w:rsidRPr="007C3E28">
        <w:rPr>
          <w:rFonts w:ascii="Times New Roman" w:hAnsi="Times New Roman" w:cs="Times New Roman"/>
          <w:sz w:val="24"/>
          <w:szCs w:val="24"/>
        </w:rPr>
        <w:t xml:space="preserve">social desirability </w:t>
      </w:r>
      <w:r w:rsidR="00841B97" w:rsidRPr="007C3E28">
        <w:rPr>
          <w:rFonts w:ascii="Times New Roman" w:hAnsi="Times New Roman" w:cs="Times New Roman"/>
          <w:sz w:val="24"/>
          <w:szCs w:val="24"/>
        </w:rPr>
        <w:t xml:space="preserve">bias from </w:t>
      </w:r>
      <w:r w:rsidR="003067F5" w:rsidRPr="007C3E28">
        <w:rPr>
          <w:rFonts w:ascii="Times New Roman" w:hAnsi="Times New Roman" w:cs="Times New Roman"/>
          <w:sz w:val="24"/>
          <w:szCs w:val="24"/>
        </w:rPr>
        <w:t>participants</w:t>
      </w:r>
      <w:r w:rsidR="00841B97" w:rsidRPr="007C3E28">
        <w:rPr>
          <w:rFonts w:ascii="Times New Roman" w:hAnsi="Times New Roman" w:cs="Times New Roman"/>
          <w:sz w:val="24"/>
          <w:szCs w:val="24"/>
        </w:rPr>
        <w:t xml:space="preserve">. </w:t>
      </w:r>
      <w:r w:rsidR="003D3A16" w:rsidRPr="007C3E28">
        <w:rPr>
          <w:rFonts w:ascii="Times New Roman" w:hAnsi="Times New Roman" w:cs="Times New Roman"/>
          <w:sz w:val="24"/>
          <w:szCs w:val="24"/>
        </w:rPr>
        <w:t>To protect against this, surveys</w:t>
      </w:r>
      <w:r w:rsidR="009F2E06" w:rsidRPr="007C3E28">
        <w:rPr>
          <w:rFonts w:ascii="Times New Roman" w:hAnsi="Times New Roman" w:cs="Times New Roman"/>
          <w:sz w:val="24"/>
          <w:szCs w:val="24"/>
        </w:rPr>
        <w:t xml:space="preserve"> </w:t>
      </w:r>
      <w:r w:rsidR="00551E06" w:rsidRPr="007C3E28">
        <w:rPr>
          <w:rFonts w:ascii="Times New Roman" w:hAnsi="Times New Roman" w:cs="Times New Roman"/>
          <w:sz w:val="24"/>
          <w:szCs w:val="24"/>
        </w:rPr>
        <w:t>were completed independently under the supervis</w:t>
      </w:r>
      <w:r w:rsidR="00AB2072" w:rsidRPr="007C3E28">
        <w:rPr>
          <w:rFonts w:ascii="Times New Roman" w:hAnsi="Times New Roman" w:cs="Times New Roman"/>
          <w:sz w:val="24"/>
          <w:szCs w:val="24"/>
        </w:rPr>
        <w:t>ion of researchers</w:t>
      </w:r>
      <w:r w:rsidR="004F2CDE" w:rsidRPr="007C3E28">
        <w:rPr>
          <w:rFonts w:ascii="Times New Roman" w:hAnsi="Times New Roman" w:cs="Times New Roman"/>
          <w:sz w:val="24"/>
          <w:szCs w:val="24"/>
        </w:rPr>
        <w:t xml:space="preserve"> and </w:t>
      </w:r>
      <w:r w:rsidR="00551E06" w:rsidRPr="007C3E28">
        <w:rPr>
          <w:rFonts w:ascii="Times New Roman" w:hAnsi="Times New Roman" w:cs="Times New Roman"/>
          <w:sz w:val="24"/>
          <w:szCs w:val="24"/>
        </w:rPr>
        <w:t>teachers</w:t>
      </w:r>
      <w:r w:rsidR="00896ACD" w:rsidRPr="007C3E28">
        <w:rPr>
          <w:rFonts w:ascii="Times New Roman" w:hAnsi="Times New Roman" w:cs="Times New Roman"/>
          <w:sz w:val="24"/>
          <w:szCs w:val="24"/>
        </w:rPr>
        <w:t xml:space="preserve">, and participants verified their </w:t>
      </w:r>
      <w:r w:rsidR="00717985" w:rsidRPr="007C3E28">
        <w:rPr>
          <w:rFonts w:ascii="Times New Roman" w:hAnsi="Times New Roman" w:cs="Times New Roman"/>
          <w:sz w:val="24"/>
          <w:szCs w:val="24"/>
        </w:rPr>
        <w:t>responses</w:t>
      </w:r>
      <w:r w:rsidR="00896ACD" w:rsidRPr="007C3E28">
        <w:rPr>
          <w:rFonts w:ascii="Times New Roman" w:hAnsi="Times New Roman" w:cs="Times New Roman"/>
          <w:sz w:val="24"/>
          <w:szCs w:val="24"/>
        </w:rPr>
        <w:t xml:space="preserve"> before submitting</w:t>
      </w:r>
      <w:r w:rsidR="00AB2072" w:rsidRPr="007C3E28">
        <w:rPr>
          <w:rFonts w:ascii="Times New Roman" w:hAnsi="Times New Roman" w:cs="Times New Roman"/>
          <w:sz w:val="24"/>
          <w:szCs w:val="24"/>
        </w:rPr>
        <w:t>.</w:t>
      </w:r>
      <w:r w:rsidR="004C7AD5">
        <w:rPr>
          <w:rFonts w:ascii="Times New Roman" w:hAnsi="Times New Roman" w:cs="Times New Roman"/>
          <w:sz w:val="24"/>
          <w:szCs w:val="24"/>
        </w:rPr>
        <w:t xml:space="preserve"> </w:t>
      </w:r>
      <w:r w:rsidR="00AA654D">
        <w:rPr>
          <w:rFonts w:ascii="Times New Roman" w:hAnsi="Times New Roman" w:cs="Times New Roman"/>
          <w:sz w:val="24"/>
          <w:szCs w:val="24"/>
        </w:rPr>
        <w:t xml:space="preserve">Our self-report measure was unable to </w:t>
      </w:r>
      <w:r w:rsidR="00AA654D" w:rsidRPr="00A86995">
        <w:rPr>
          <w:rFonts w:ascii="Times New Roman" w:hAnsi="Times New Roman" w:cs="Times New Roman"/>
          <w:sz w:val="24"/>
          <w:szCs w:val="24"/>
        </w:rPr>
        <w:t xml:space="preserve">capture whether </w:t>
      </w:r>
      <w:r w:rsidR="00AA654D">
        <w:rPr>
          <w:rFonts w:ascii="Times New Roman" w:hAnsi="Times New Roman" w:cs="Times New Roman"/>
          <w:sz w:val="24"/>
          <w:szCs w:val="24"/>
        </w:rPr>
        <w:t xml:space="preserve">youth engaged in </w:t>
      </w:r>
      <w:r w:rsidR="00A86995">
        <w:rPr>
          <w:rFonts w:ascii="Times New Roman" w:hAnsi="Times New Roman" w:cs="Times New Roman"/>
          <w:sz w:val="24"/>
          <w:szCs w:val="24"/>
        </w:rPr>
        <w:t>concurrent sedentary behaviours (i.e., screen stacking) which may influence associations with adiposity</w:t>
      </w:r>
      <w:r w:rsidR="00AA654D">
        <w:rPr>
          <w:rFonts w:ascii="Times New Roman" w:hAnsi="Times New Roman" w:cs="Times New Roman"/>
          <w:sz w:val="24"/>
          <w:szCs w:val="24"/>
        </w:rPr>
        <w:t xml:space="preserve">. </w:t>
      </w:r>
      <w:r w:rsidR="001833D9">
        <w:rPr>
          <w:rFonts w:ascii="Times New Roman" w:hAnsi="Times New Roman" w:cs="Times New Roman"/>
          <w:sz w:val="24"/>
          <w:szCs w:val="24"/>
        </w:rPr>
        <w:t xml:space="preserve">The </w:t>
      </w:r>
      <w:r w:rsidR="00CD13AB">
        <w:rPr>
          <w:rFonts w:ascii="Times New Roman" w:hAnsi="Times New Roman" w:cs="Times New Roman"/>
          <w:sz w:val="24"/>
          <w:szCs w:val="24"/>
        </w:rPr>
        <w:t xml:space="preserve">SWA </w:t>
      </w:r>
      <w:r w:rsidR="001833D9">
        <w:rPr>
          <w:rFonts w:ascii="Times New Roman" w:hAnsi="Times New Roman" w:cs="Times New Roman"/>
          <w:sz w:val="24"/>
          <w:szCs w:val="24"/>
        </w:rPr>
        <w:t xml:space="preserve">1-minute epoch may </w:t>
      </w:r>
      <w:r w:rsidR="00094CA6">
        <w:rPr>
          <w:rFonts w:ascii="Times New Roman" w:hAnsi="Times New Roman" w:cs="Times New Roman"/>
          <w:sz w:val="24"/>
          <w:szCs w:val="24"/>
        </w:rPr>
        <w:t xml:space="preserve">not have been sensitive enough to capture short </w:t>
      </w:r>
      <w:r w:rsidR="003F0435">
        <w:rPr>
          <w:rFonts w:ascii="Times New Roman" w:hAnsi="Times New Roman" w:cs="Times New Roman"/>
          <w:sz w:val="24"/>
          <w:szCs w:val="24"/>
        </w:rPr>
        <w:t>episodes</w:t>
      </w:r>
      <w:r w:rsidR="00094CA6">
        <w:rPr>
          <w:rFonts w:ascii="Times New Roman" w:hAnsi="Times New Roman" w:cs="Times New Roman"/>
          <w:sz w:val="24"/>
          <w:szCs w:val="24"/>
        </w:rPr>
        <w:t xml:space="preserve"> of </w:t>
      </w:r>
      <w:r w:rsidR="003F0435">
        <w:rPr>
          <w:rFonts w:ascii="Times New Roman" w:hAnsi="Times New Roman" w:cs="Times New Roman"/>
          <w:sz w:val="24"/>
          <w:szCs w:val="24"/>
        </w:rPr>
        <w:t xml:space="preserve">higher intensity </w:t>
      </w:r>
      <w:r w:rsidR="00094CA6">
        <w:rPr>
          <w:rFonts w:ascii="Times New Roman" w:hAnsi="Times New Roman" w:cs="Times New Roman"/>
          <w:sz w:val="24"/>
          <w:szCs w:val="24"/>
        </w:rPr>
        <w:t xml:space="preserve">activity and </w:t>
      </w:r>
      <w:r w:rsidR="00FC0973">
        <w:rPr>
          <w:rFonts w:ascii="Times New Roman" w:hAnsi="Times New Roman" w:cs="Times New Roman"/>
          <w:sz w:val="24"/>
          <w:szCs w:val="24"/>
        </w:rPr>
        <w:t xml:space="preserve">thus </w:t>
      </w:r>
      <w:r w:rsidR="00094CA6">
        <w:rPr>
          <w:rFonts w:ascii="Times New Roman" w:hAnsi="Times New Roman" w:cs="Times New Roman"/>
          <w:sz w:val="24"/>
          <w:szCs w:val="24"/>
        </w:rPr>
        <w:t xml:space="preserve">may </w:t>
      </w:r>
      <w:r w:rsidR="001833D9">
        <w:rPr>
          <w:rFonts w:ascii="Times New Roman" w:hAnsi="Times New Roman" w:cs="Times New Roman"/>
          <w:sz w:val="24"/>
          <w:szCs w:val="24"/>
        </w:rPr>
        <w:t>have biased MVPA estimates</w:t>
      </w:r>
      <w:r w:rsidR="00094CA6">
        <w:rPr>
          <w:rFonts w:ascii="Times New Roman" w:hAnsi="Times New Roman" w:cs="Times New Roman"/>
          <w:sz w:val="24"/>
          <w:szCs w:val="24"/>
        </w:rPr>
        <w:t xml:space="preserve"> (</w:t>
      </w:r>
      <w:r w:rsidR="00094CA6" w:rsidRPr="00094CA6">
        <w:rPr>
          <w:rFonts w:ascii="Times New Roman" w:hAnsi="Times New Roman" w:cs="Times New Roman"/>
          <w:sz w:val="24"/>
          <w:szCs w:val="24"/>
        </w:rPr>
        <w:t>Edwardson</w:t>
      </w:r>
      <w:r w:rsidR="00094CA6">
        <w:rPr>
          <w:rFonts w:ascii="Times New Roman" w:hAnsi="Times New Roman" w:cs="Times New Roman"/>
          <w:sz w:val="24"/>
          <w:szCs w:val="24"/>
        </w:rPr>
        <w:t xml:space="preserve"> </w:t>
      </w:r>
      <w:r w:rsidR="00094CA6" w:rsidRPr="00094CA6">
        <w:rPr>
          <w:rFonts w:ascii="Times New Roman" w:hAnsi="Times New Roman" w:cs="Times New Roman"/>
          <w:sz w:val="24"/>
          <w:szCs w:val="24"/>
        </w:rPr>
        <w:t>&amp; Gorely</w:t>
      </w:r>
      <w:r w:rsidR="00094CA6">
        <w:rPr>
          <w:rFonts w:ascii="Times New Roman" w:hAnsi="Times New Roman" w:cs="Times New Roman"/>
          <w:sz w:val="24"/>
          <w:szCs w:val="24"/>
        </w:rPr>
        <w:t>, 2010)</w:t>
      </w:r>
      <w:r w:rsidR="001833D9">
        <w:rPr>
          <w:rFonts w:ascii="Times New Roman" w:hAnsi="Times New Roman" w:cs="Times New Roman"/>
          <w:sz w:val="24"/>
          <w:szCs w:val="24"/>
        </w:rPr>
        <w:t xml:space="preserve">. </w:t>
      </w:r>
      <w:r w:rsidR="00AB2072" w:rsidRPr="007C3E28">
        <w:rPr>
          <w:rFonts w:ascii="Times New Roman" w:hAnsi="Times New Roman" w:cs="Times New Roman"/>
          <w:sz w:val="24"/>
          <w:szCs w:val="24"/>
        </w:rPr>
        <w:t>The study design was cross-sectional</w:t>
      </w:r>
      <w:r w:rsidR="003D3A16" w:rsidRPr="007C3E28">
        <w:rPr>
          <w:rFonts w:ascii="Times New Roman" w:hAnsi="Times New Roman" w:cs="Times New Roman"/>
          <w:sz w:val="24"/>
          <w:szCs w:val="24"/>
        </w:rPr>
        <w:t>,</w:t>
      </w:r>
      <w:r w:rsidR="00AB2072" w:rsidRPr="007C3E28">
        <w:rPr>
          <w:rFonts w:ascii="Times New Roman" w:hAnsi="Times New Roman" w:cs="Times New Roman"/>
          <w:sz w:val="24"/>
          <w:szCs w:val="24"/>
        </w:rPr>
        <w:t xml:space="preserve"> and </w:t>
      </w:r>
      <w:r w:rsidR="006818B9" w:rsidRPr="007C3E28">
        <w:rPr>
          <w:rFonts w:ascii="Times New Roman" w:hAnsi="Times New Roman" w:cs="Times New Roman"/>
          <w:sz w:val="24"/>
          <w:szCs w:val="24"/>
        </w:rPr>
        <w:t xml:space="preserve">we are </w:t>
      </w:r>
      <w:r w:rsidR="003D3A16" w:rsidRPr="007C3E28">
        <w:rPr>
          <w:rFonts w:ascii="Times New Roman" w:hAnsi="Times New Roman" w:cs="Times New Roman"/>
          <w:sz w:val="24"/>
          <w:szCs w:val="24"/>
        </w:rPr>
        <w:t xml:space="preserve">therefore </w:t>
      </w:r>
      <w:r w:rsidR="00857A05" w:rsidRPr="007C3E28">
        <w:rPr>
          <w:rFonts w:ascii="Times New Roman" w:hAnsi="Times New Roman" w:cs="Times New Roman"/>
          <w:sz w:val="24"/>
          <w:szCs w:val="24"/>
        </w:rPr>
        <w:t>unable to determine causality.</w:t>
      </w:r>
    </w:p>
    <w:p w14:paraId="07D8C894" w14:textId="77777777" w:rsidR="00857A05" w:rsidRPr="007C3E28" w:rsidRDefault="00857A05" w:rsidP="004860D7">
      <w:pPr>
        <w:autoSpaceDE w:val="0"/>
        <w:autoSpaceDN w:val="0"/>
        <w:adjustRightInd w:val="0"/>
        <w:spacing w:after="0" w:line="480" w:lineRule="auto"/>
        <w:jc w:val="both"/>
        <w:rPr>
          <w:rFonts w:ascii="Times New Roman" w:hAnsi="Times New Roman" w:cs="Times New Roman"/>
          <w:sz w:val="24"/>
          <w:szCs w:val="24"/>
        </w:rPr>
      </w:pPr>
    </w:p>
    <w:p w14:paraId="326FC9C1" w14:textId="77777777" w:rsidR="005C0D0D" w:rsidRPr="007C3E28" w:rsidRDefault="005C0D0D" w:rsidP="004860D7">
      <w:pPr>
        <w:autoSpaceDE w:val="0"/>
        <w:autoSpaceDN w:val="0"/>
        <w:adjustRightInd w:val="0"/>
        <w:spacing w:after="0" w:line="480" w:lineRule="auto"/>
        <w:jc w:val="both"/>
        <w:rPr>
          <w:rFonts w:ascii="Times New Roman" w:hAnsi="Times New Roman" w:cs="Times New Roman"/>
          <w:b/>
          <w:sz w:val="24"/>
          <w:szCs w:val="24"/>
        </w:rPr>
      </w:pPr>
      <w:r w:rsidRPr="007C3E28">
        <w:rPr>
          <w:rFonts w:ascii="Times New Roman" w:hAnsi="Times New Roman" w:cs="Times New Roman"/>
          <w:b/>
          <w:sz w:val="24"/>
          <w:szCs w:val="24"/>
        </w:rPr>
        <w:t>Conclusion</w:t>
      </w:r>
    </w:p>
    <w:p w14:paraId="2D0A4658" w14:textId="77777777" w:rsidR="005C0D0D" w:rsidRPr="007C3E28" w:rsidRDefault="005C0D0D" w:rsidP="004860D7">
      <w:pPr>
        <w:autoSpaceDE w:val="0"/>
        <w:autoSpaceDN w:val="0"/>
        <w:adjustRightInd w:val="0"/>
        <w:spacing w:after="0" w:line="480" w:lineRule="auto"/>
        <w:jc w:val="both"/>
        <w:rPr>
          <w:rFonts w:ascii="Times New Roman" w:hAnsi="Times New Roman" w:cs="Times New Roman"/>
          <w:sz w:val="24"/>
          <w:szCs w:val="24"/>
        </w:rPr>
      </w:pPr>
    </w:p>
    <w:p w14:paraId="602F6197" w14:textId="7DE74824" w:rsidR="00012158" w:rsidRPr="007C3E28" w:rsidRDefault="0043594B" w:rsidP="004860D7">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This study</w:t>
      </w:r>
      <w:r w:rsidR="008D7F52" w:rsidRPr="007C3E28">
        <w:rPr>
          <w:rFonts w:ascii="Times New Roman" w:hAnsi="Times New Roman" w:cs="Times New Roman"/>
          <w:sz w:val="24"/>
          <w:szCs w:val="24"/>
        </w:rPr>
        <w:t xml:space="preserve"> evidences an age-related </w:t>
      </w:r>
      <w:r w:rsidRPr="007C3E28">
        <w:rPr>
          <w:rFonts w:ascii="Times New Roman" w:hAnsi="Times New Roman" w:cs="Times New Roman"/>
          <w:sz w:val="24"/>
          <w:szCs w:val="24"/>
        </w:rPr>
        <w:t xml:space="preserve">gradient to </w:t>
      </w:r>
      <w:r w:rsidR="00A50F6B">
        <w:rPr>
          <w:rFonts w:ascii="Times New Roman" w:hAnsi="Times New Roman" w:cs="Times New Roman"/>
          <w:sz w:val="24"/>
          <w:szCs w:val="24"/>
        </w:rPr>
        <w:t>device</w:t>
      </w:r>
      <w:r w:rsidR="002A4C0E" w:rsidRPr="007C3E28">
        <w:rPr>
          <w:rFonts w:ascii="Times New Roman" w:hAnsi="Times New Roman" w:cs="Times New Roman"/>
          <w:sz w:val="24"/>
          <w:szCs w:val="24"/>
        </w:rPr>
        <w:t xml:space="preserve"> </w:t>
      </w:r>
      <w:r w:rsidR="007E34FE">
        <w:rPr>
          <w:rFonts w:ascii="Times New Roman" w:hAnsi="Times New Roman" w:cs="Times New Roman"/>
          <w:sz w:val="24"/>
          <w:szCs w:val="24"/>
        </w:rPr>
        <w:t>measured</w:t>
      </w:r>
      <w:r w:rsidR="002A4C0E" w:rsidRPr="007C3E28">
        <w:rPr>
          <w:rFonts w:ascii="Times New Roman" w:hAnsi="Times New Roman" w:cs="Times New Roman"/>
          <w:sz w:val="24"/>
          <w:szCs w:val="24"/>
        </w:rPr>
        <w:t xml:space="preserve"> </w:t>
      </w:r>
      <w:r w:rsidRPr="007C3E28">
        <w:rPr>
          <w:rFonts w:ascii="Times New Roman" w:hAnsi="Times New Roman" w:cs="Times New Roman"/>
          <w:sz w:val="24"/>
          <w:szCs w:val="24"/>
        </w:rPr>
        <w:t xml:space="preserve">sedentary time </w:t>
      </w:r>
      <w:r w:rsidR="00EA0D4E" w:rsidRPr="007C3E28">
        <w:rPr>
          <w:rFonts w:ascii="Times New Roman" w:hAnsi="Times New Roman" w:cs="Times New Roman"/>
          <w:sz w:val="24"/>
          <w:szCs w:val="24"/>
        </w:rPr>
        <w:t>and s</w:t>
      </w:r>
      <w:r w:rsidR="002A4C0E" w:rsidRPr="007C3E28">
        <w:rPr>
          <w:rFonts w:ascii="Times New Roman" w:hAnsi="Times New Roman" w:cs="Times New Roman"/>
          <w:sz w:val="24"/>
          <w:szCs w:val="24"/>
        </w:rPr>
        <w:t>ome self-reported s</w:t>
      </w:r>
      <w:r w:rsidR="00EA0D4E" w:rsidRPr="007C3E28">
        <w:rPr>
          <w:rFonts w:ascii="Times New Roman" w:hAnsi="Times New Roman" w:cs="Times New Roman"/>
          <w:sz w:val="24"/>
          <w:szCs w:val="24"/>
        </w:rPr>
        <w:t>creen</w:t>
      </w:r>
      <w:r w:rsidR="00C575D8" w:rsidRPr="007C3E28">
        <w:rPr>
          <w:rFonts w:ascii="Times New Roman" w:hAnsi="Times New Roman" w:cs="Times New Roman"/>
          <w:sz w:val="24"/>
          <w:szCs w:val="24"/>
        </w:rPr>
        <w:t xml:space="preserve"> time</w:t>
      </w:r>
      <w:r w:rsidR="00EA0D4E" w:rsidRPr="007C3E28">
        <w:rPr>
          <w:rFonts w:ascii="Times New Roman" w:hAnsi="Times New Roman" w:cs="Times New Roman"/>
          <w:sz w:val="24"/>
          <w:szCs w:val="24"/>
        </w:rPr>
        <w:t xml:space="preserve"> behaviours </w:t>
      </w:r>
      <w:r w:rsidRPr="007C3E28">
        <w:rPr>
          <w:rFonts w:ascii="Times New Roman" w:hAnsi="Times New Roman" w:cs="Times New Roman"/>
          <w:sz w:val="24"/>
          <w:szCs w:val="24"/>
        </w:rPr>
        <w:t xml:space="preserve">among UK youth. </w:t>
      </w:r>
      <w:r w:rsidR="00582A93" w:rsidRPr="007C3E28">
        <w:rPr>
          <w:rFonts w:ascii="Times New Roman" w:hAnsi="Times New Roman" w:cs="Times New Roman"/>
          <w:sz w:val="24"/>
          <w:szCs w:val="24"/>
        </w:rPr>
        <w:t xml:space="preserve">The results highlight the </w:t>
      </w:r>
      <w:r w:rsidR="00582A93" w:rsidRPr="007C3E28">
        <w:rPr>
          <w:rFonts w:ascii="Times New Roman" w:hAnsi="Times New Roman" w:cs="Times New Roman"/>
          <w:sz w:val="24"/>
          <w:szCs w:val="24"/>
        </w:rPr>
        <w:lastRenderedPageBreak/>
        <w:t xml:space="preserve">importance of limiting </w:t>
      </w:r>
      <w:r w:rsidR="002A4C0E" w:rsidRPr="007C3E28">
        <w:rPr>
          <w:rFonts w:ascii="Times New Roman" w:hAnsi="Times New Roman" w:cs="Times New Roman"/>
          <w:sz w:val="24"/>
          <w:szCs w:val="24"/>
        </w:rPr>
        <w:t xml:space="preserve">total </w:t>
      </w:r>
      <w:r w:rsidR="00582A93" w:rsidRPr="007C3E28">
        <w:rPr>
          <w:rFonts w:ascii="Times New Roman" w:hAnsi="Times New Roman" w:cs="Times New Roman"/>
          <w:sz w:val="24"/>
          <w:szCs w:val="24"/>
        </w:rPr>
        <w:t xml:space="preserve">sedentary time in youth to reduce risk of </w:t>
      </w:r>
      <w:r w:rsidRPr="007C3E28">
        <w:rPr>
          <w:rFonts w:ascii="Times New Roman" w:hAnsi="Times New Roman" w:cs="Times New Roman"/>
          <w:sz w:val="24"/>
          <w:szCs w:val="24"/>
        </w:rPr>
        <w:t>adiposity</w:t>
      </w:r>
      <w:r w:rsidR="00582A93" w:rsidRPr="007C3E28">
        <w:rPr>
          <w:rFonts w:ascii="Times New Roman" w:hAnsi="Times New Roman" w:cs="Times New Roman"/>
          <w:sz w:val="24"/>
          <w:szCs w:val="24"/>
        </w:rPr>
        <w:t xml:space="preserve">. </w:t>
      </w:r>
      <w:r w:rsidR="00E844D3" w:rsidRPr="007C3E28">
        <w:rPr>
          <w:rFonts w:ascii="Times New Roman" w:hAnsi="Times New Roman" w:cs="Times New Roman"/>
          <w:sz w:val="24"/>
          <w:szCs w:val="24"/>
        </w:rPr>
        <w:t xml:space="preserve">None of the </w:t>
      </w:r>
      <w:r w:rsidR="00B34DBA" w:rsidRPr="007C3E28">
        <w:rPr>
          <w:rFonts w:ascii="Times New Roman" w:hAnsi="Times New Roman" w:cs="Times New Roman"/>
          <w:sz w:val="24"/>
          <w:szCs w:val="24"/>
        </w:rPr>
        <w:t xml:space="preserve">self-reported </w:t>
      </w:r>
      <w:r w:rsidR="00E844D3" w:rsidRPr="007C3E28">
        <w:rPr>
          <w:rFonts w:ascii="Times New Roman" w:hAnsi="Times New Roman" w:cs="Times New Roman"/>
          <w:sz w:val="24"/>
          <w:szCs w:val="24"/>
        </w:rPr>
        <w:t xml:space="preserve">screen time behaviours were associated with adiposity </w:t>
      </w:r>
      <w:r w:rsidR="00B34DBA" w:rsidRPr="007C3E28">
        <w:rPr>
          <w:rFonts w:ascii="Times New Roman" w:hAnsi="Times New Roman" w:cs="Times New Roman"/>
          <w:sz w:val="24"/>
          <w:szCs w:val="24"/>
        </w:rPr>
        <w:t xml:space="preserve">outcomes </w:t>
      </w:r>
      <w:r w:rsidR="00E844D3" w:rsidRPr="007C3E28">
        <w:rPr>
          <w:rFonts w:ascii="Times New Roman" w:hAnsi="Times New Roman" w:cs="Times New Roman"/>
          <w:sz w:val="24"/>
          <w:szCs w:val="24"/>
        </w:rPr>
        <w:t xml:space="preserve">after adjustment for MVPA. </w:t>
      </w:r>
      <w:r w:rsidR="009C3ADA" w:rsidRPr="007C3E28">
        <w:rPr>
          <w:rFonts w:ascii="Times New Roman" w:hAnsi="Times New Roman" w:cs="Times New Roman"/>
          <w:sz w:val="24"/>
          <w:szCs w:val="24"/>
        </w:rPr>
        <w:t>Given the complexity of youth adiposity i</w:t>
      </w:r>
      <w:r w:rsidR="00582A93" w:rsidRPr="007C3E28">
        <w:rPr>
          <w:rFonts w:ascii="Times New Roman" w:hAnsi="Times New Roman" w:cs="Times New Roman"/>
          <w:sz w:val="24"/>
          <w:szCs w:val="24"/>
        </w:rPr>
        <w:t xml:space="preserve">t is important for future research to </w:t>
      </w:r>
      <w:r w:rsidR="00F72848" w:rsidRPr="007C3E28">
        <w:rPr>
          <w:rFonts w:ascii="Times New Roman" w:hAnsi="Times New Roman" w:cs="Times New Roman"/>
          <w:sz w:val="24"/>
          <w:szCs w:val="24"/>
        </w:rPr>
        <w:t xml:space="preserve">explore the concurrent effect of a </w:t>
      </w:r>
      <w:r w:rsidR="00636C79" w:rsidRPr="007C3E28">
        <w:rPr>
          <w:rFonts w:ascii="Times New Roman" w:hAnsi="Times New Roman" w:cs="Times New Roman"/>
          <w:sz w:val="24"/>
          <w:szCs w:val="24"/>
        </w:rPr>
        <w:t xml:space="preserve">range </w:t>
      </w:r>
      <w:r w:rsidR="00F72848" w:rsidRPr="007C3E28">
        <w:rPr>
          <w:rFonts w:ascii="Times New Roman" w:hAnsi="Times New Roman" w:cs="Times New Roman"/>
          <w:sz w:val="24"/>
          <w:szCs w:val="24"/>
        </w:rPr>
        <w:t xml:space="preserve">of lifestyle behaviours </w:t>
      </w:r>
      <w:r w:rsidR="00FC0973">
        <w:rPr>
          <w:rFonts w:ascii="Times New Roman" w:hAnsi="Times New Roman" w:cs="Times New Roman"/>
          <w:sz w:val="24"/>
          <w:szCs w:val="24"/>
        </w:rPr>
        <w:t>including multiple modes of sedentary behaviour</w:t>
      </w:r>
      <w:r w:rsidR="00F72848" w:rsidRPr="007C3E28">
        <w:rPr>
          <w:rFonts w:ascii="Times New Roman" w:hAnsi="Times New Roman" w:cs="Times New Roman"/>
          <w:sz w:val="24"/>
          <w:szCs w:val="24"/>
        </w:rPr>
        <w:t>.</w:t>
      </w:r>
    </w:p>
    <w:p w14:paraId="1A77A0A6" w14:textId="77777777" w:rsidR="00012158" w:rsidRPr="007C3E28" w:rsidRDefault="00012158" w:rsidP="004860D7">
      <w:pPr>
        <w:autoSpaceDE w:val="0"/>
        <w:autoSpaceDN w:val="0"/>
        <w:adjustRightInd w:val="0"/>
        <w:spacing w:after="0" w:line="480" w:lineRule="auto"/>
        <w:jc w:val="both"/>
        <w:rPr>
          <w:rFonts w:ascii="Times New Roman" w:hAnsi="Times New Roman" w:cs="Times New Roman"/>
          <w:sz w:val="24"/>
          <w:szCs w:val="24"/>
        </w:rPr>
      </w:pPr>
    </w:p>
    <w:p w14:paraId="2D26D9A3" w14:textId="0E1C306E" w:rsidR="00AC22B9" w:rsidRPr="007C3E28" w:rsidRDefault="00AC22B9" w:rsidP="004860D7">
      <w:pPr>
        <w:autoSpaceDE w:val="0"/>
        <w:autoSpaceDN w:val="0"/>
        <w:adjustRightInd w:val="0"/>
        <w:spacing w:after="0" w:line="480" w:lineRule="auto"/>
        <w:jc w:val="both"/>
        <w:rPr>
          <w:rFonts w:ascii="Times New Roman" w:hAnsi="Times New Roman" w:cs="Times New Roman"/>
          <w:b/>
          <w:sz w:val="24"/>
          <w:szCs w:val="24"/>
        </w:rPr>
      </w:pPr>
      <w:r w:rsidRPr="007C3E28">
        <w:rPr>
          <w:rFonts w:ascii="Times New Roman" w:hAnsi="Times New Roman" w:cs="Times New Roman"/>
          <w:b/>
          <w:sz w:val="24"/>
          <w:szCs w:val="24"/>
        </w:rPr>
        <w:t>Acknowledgments</w:t>
      </w:r>
    </w:p>
    <w:p w14:paraId="6A7A9E9C" w14:textId="77777777" w:rsidR="002B40AB" w:rsidRPr="007C3E28" w:rsidRDefault="002B40AB" w:rsidP="004860D7">
      <w:pPr>
        <w:autoSpaceDE w:val="0"/>
        <w:autoSpaceDN w:val="0"/>
        <w:adjustRightInd w:val="0"/>
        <w:spacing w:after="0" w:line="480" w:lineRule="auto"/>
        <w:jc w:val="both"/>
        <w:rPr>
          <w:rFonts w:ascii="Times New Roman" w:hAnsi="Times New Roman" w:cs="Times New Roman"/>
          <w:b/>
          <w:sz w:val="24"/>
          <w:szCs w:val="24"/>
        </w:rPr>
      </w:pPr>
    </w:p>
    <w:p w14:paraId="6DBEF5B2" w14:textId="77777777" w:rsidR="006642EE" w:rsidRPr="007C3E28" w:rsidRDefault="006642EE" w:rsidP="006642EE">
      <w:pPr>
        <w:autoSpaceDE w:val="0"/>
        <w:autoSpaceDN w:val="0"/>
        <w:adjustRightInd w:val="0"/>
        <w:spacing w:after="0" w:line="480" w:lineRule="auto"/>
        <w:jc w:val="both"/>
        <w:rPr>
          <w:rFonts w:ascii="Times New Roman" w:hAnsi="Times New Roman" w:cs="Times New Roman"/>
          <w:sz w:val="24"/>
          <w:szCs w:val="24"/>
        </w:rPr>
      </w:pPr>
      <w:r w:rsidRPr="00761BDF">
        <w:rPr>
          <w:rFonts w:ascii="Times New Roman" w:hAnsi="Times New Roman" w:cs="Times New Roman"/>
          <w:sz w:val="24"/>
          <w:szCs w:val="24"/>
        </w:rPr>
        <w:t>The authors would like to thank the schools, children, and teachers involved in the study. We are grateful to West Lancashire Sport Partnership for its support with this work, and to the Physical Education and School Sport students at Edge Hill University for their assistance with data collection.</w:t>
      </w:r>
    </w:p>
    <w:p w14:paraId="395D1F7E" w14:textId="77777777" w:rsidR="00B84BCF" w:rsidRPr="007C3E28" w:rsidRDefault="00B84BCF" w:rsidP="004860D7">
      <w:pPr>
        <w:autoSpaceDE w:val="0"/>
        <w:autoSpaceDN w:val="0"/>
        <w:adjustRightInd w:val="0"/>
        <w:spacing w:after="0" w:line="480" w:lineRule="auto"/>
        <w:jc w:val="both"/>
        <w:rPr>
          <w:rFonts w:ascii="Times New Roman" w:hAnsi="Times New Roman" w:cs="Times New Roman"/>
          <w:sz w:val="24"/>
          <w:szCs w:val="24"/>
        </w:rPr>
      </w:pPr>
    </w:p>
    <w:p w14:paraId="2E7C05C3" w14:textId="413B972E" w:rsidR="0078199B" w:rsidRPr="007C3E28" w:rsidRDefault="00DE75CD" w:rsidP="004860D7">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b/>
          <w:sz w:val="24"/>
          <w:szCs w:val="24"/>
        </w:rPr>
        <w:t>D</w:t>
      </w:r>
      <w:r w:rsidR="00E251F1" w:rsidRPr="007C3E28">
        <w:rPr>
          <w:rFonts w:ascii="Times New Roman" w:hAnsi="Times New Roman" w:cs="Times New Roman"/>
          <w:b/>
          <w:sz w:val="24"/>
          <w:szCs w:val="24"/>
        </w:rPr>
        <w:t>isclosure</w:t>
      </w:r>
      <w:r w:rsidR="00857A05" w:rsidRPr="007C3E28">
        <w:rPr>
          <w:rFonts w:ascii="Times New Roman" w:hAnsi="Times New Roman" w:cs="Times New Roman"/>
          <w:b/>
          <w:sz w:val="24"/>
          <w:szCs w:val="24"/>
        </w:rPr>
        <w:t xml:space="preserve"> statement</w:t>
      </w:r>
      <w:r w:rsidR="0078199B" w:rsidRPr="007C3E28">
        <w:rPr>
          <w:rFonts w:ascii="Times New Roman" w:hAnsi="Times New Roman" w:cs="Times New Roman"/>
          <w:b/>
          <w:sz w:val="24"/>
          <w:szCs w:val="24"/>
        </w:rPr>
        <w:t xml:space="preserve"> </w:t>
      </w:r>
    </w:p>
    <w:p w14:paraId="05E2EC98" w14:textId="77777777" w:rsidR="0078199B" w:rsidRPr="007C3E28" w:rsidRDefault="0078199B" w:rsidP="004860D7">
      <w:pPr>
        <w:autoSpaceDE w:val="0"/>
        <w:autoSpaceDN w:val="0"/>
        <w:adjustRightInd w:val="0"/>
        <w:spacing w:after="0" w:line="480" w:lineRule="auto"/>
        <w:jc w:val="both"/>
        <w:rPr>
          <w:rFonts w:ascii="Times New Roman" w:hAnsi="Times New Roman" w:cs="Times New Roman"/>
          <w:sz w:val="24"/>
          <w:szCs w:val="24"/>
        </w:rPr>
      </w:pPr>
    </w:p>
    <w:p w14:paraId="5840B206" w14:textId="5E62E92C" w:rsidR="0078199B" w:rsidRPr="007C3E28" w:rsidRDefault="0078199B" w:rsidP="004860D7">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No potential conflict of interest was reported by the authors.</w:t>
      </w:r>
    </w:p>
    <w:p w14:paraId="139831BA" w14:textId="0BC7DB9C" w:rsidR="0078199B" w:rsidRPr="007C3E28" w:rsidRDefault="0078199B" w:rsidP="004860D7">
      <w:pPr>
        <w:autoSpaceDE w:val="0"/>
        <w:autoSpaceDN w:val="0"/>
        <w:adjustRightInd w:val="0"/>
        <w:spacing w:after="0" w:line="480" w:lineRule="auto"/>
        <w:jc w:val="both"/>
        <w:rPr>
          <w:rFonts w:ascii="Times New Roman" w:hAnsi="Times New Roman" w:cs="Times New Roman"/>
          <w:sz w:val="24"/>
          <w:szCs w:val="24"/>
        </w:rPr>
      </w:pPr>
    </w:p>
    <w:p w14:paraId="5296D34A" w14:textId="77777777" w:rsidR="0078199B" w:rsidRPr="007C3E28" w:rsidRDefault="0078199B" w:rsidP="004860D7">
      <w:pPr>
        <w:autoSpaceDE w:val="0"/>
        <w:autoSpaceDN w:val="0"/>
        <w:adjustRightInd w:val="0"/>
        <w:spacing w:after="0" w:line="480" w:lineRule="auto"/>
        <w:jc w:val="both"/>
        <w:rPr>
          <w:rFonts w:ascii="Times New Roman" w:hAnsi="Times New Roman" w:cs="Times New Roman"/>
          <w:b/>
          <w:sz w:val="24"/>
          <w:szCs w:val="24"/>
        </w:rPr>
      </w:pPr>
      <w:r w:rsidRPr="007C3E28">
        <w:rPr>
          <w:rFonts w:ascii="Times New Roman" w:hAnsi="Times New Roman" w:cs="Times New Roman"/>
          <w:b/>
          <w:sz w:val="24"/>
          <w:szCs w:val="24"/>
        </w:rPr>
        <w:t>Funding</w:t>
      </w:r>
    </w:p>
    <w:p w14:paraId="285EA565" w14:textId="77777777" w:rsidR="0078199B" w:rsidRPr="007C3E28" w:rsidRDefault="0078199B" w:rsidP="004860D7">
      <w:pPr>
        <w:autoSpaceDE w:val="0"/>
        <w:autoSpaceDN w:val="0"/>
        <w:adjustRightInd w:val="0"/>
        <w:spacing w:after="0" w:line="480" w:lineRule="auto"/>
        <w:jc w:val="both"/>
        <w:rPr>
          <w:rFonts w:ascii="Times New Roman" w:hAnsi="Times New Roman" w:cs="Times New Roman"/>
          <w:sz w:val="24"/>
          <w:szCs w:val="24"/>
        </w:rPr>
      </w:pPr>
    </w:p>
    <w:p w14:paraId="07DF757D" w14:textId="77777777" w:rsidR="006642EE" w:rsidRPr="007C3E28" w:rsidRDefault="006642EE" w:rsidP="006642EE">
      <w:pPr>
        <w:autoSpaceDE w:val="0"/>
        <w:autoSpaceDN w:val="0"/>
        <w:adjustRightInd w:val="0"/>
        <w:spacing w:after="0" w:line="480" w:lineRule="auto"/>
        <w:jc w:val="both"/>
        <w:rPr>
          <w:rFonts w:ascii="Times New Roman" w:hAnsi="Times New Roman" w:cs="Times New Roman"/>
          <w:sz w:val="24"/>
          <w:szCs w:val="24"/>
        </w:rPr>
      </w:pPr>
      <w:bookmarkStart w:id="10" w:name="_Hlk523894274"/>
      <w:r w:rsidRPr="00043ECA">
        <w:rPr>
          <w:rFonts w:ascii="Times New Roman" w:hAnsi="Times New Roman" w:cs="Times New Roman"/>
          <w:sz w:val="24"/>
          <w:szCs w:val="24"/>
        </w:rPr>
        <w:t xml:space="preserve">This study was funded by the Youth Sport Trust and Edge Hill University. The Youth Sport Trust provided feedback on the study design but </w:t>
      </w:r>
      <w:proofErr w:type="gramStart"/>
      <w:r w:rsidRPr="00043ECA">
        <w:rPr>
          <w:rFonts w:ascii="Times New Roman" w:hAnsi="Times New Roman" w:cs="Times New Roman"/>
          <w:sz w:val="24"/>
          <w:szCs w:val="24"/>
        </w:rPr>
        <w:t>had no involvement</w:t>
      </w:r>
      <w:proofErr w:type="gramEnd"/>
      <w:r w:rsidRPr="00043ECA">
        <w:rPr>
          <w:rFonts w:ascii="Times New Roman" w:hAnsi="Times New Roman" w:cs="Times New Roman"/>
          <w:sz w:val="24"/>
          <w:szCs w:val="24"/>
        </w:rPr>
        <w:t xml:space="preserve"> in the collection, analysis or interpretation of the data, and in writing the manuscript. The study was supported by Edge Hill University and L</w:t>
      </w:r>
      <w:r>
        <w:rPr>
          <w:rFonts w:ascii="Times New Roman" w:hAnsi="Times New Roman" w:cs="Times New Roman"/>
          <w:sz w:val="24"/>
          <w:szCs w:val="24"/>
        </w:rPr>
        <w:t xml:space="preserve">iverpool John </w:t>
      </w:r>
      <w:proofErr w:type="spellStart"/>
      <w:r>
        <w:rPr>
          <w:rFonts w:ascii="Times New Roman" w:hAnsi="Times New Roman" w:cs="Times New Roman"/>
          <w:sz w:val="24"/>
          <w:szCs w:val="24"/>
        </w:rPr>
        <w:t>Moores</w:t>
      </w:r>
      <w:proofErr w:type="spellEnd"/>
      <w:r>
        <w:rPr>
          <w:rFonts w:ascii="Times New Roman" w:hAnsi="Times New Roman" w:cs="Times New Roman"/>
          <w:sz w:val="24"/>
          <w:szCs w:val="24"/>
        </w:rPr>
        <w:t xml:space="preserve"> University.</w:t>
      </w:r>
      <w:r>
        <w:t xml:space="preserve"> </w:t>
      </w:r>
      <w:r w:rsidRPr="009F40C0">
        <w:rPr>
          <w:rFonts w:ascii="Times New Roman" w:hAnsi="Times New Roman" w:cs="Times New Roman"/>
          <w:sz w:val="24"/>
          <w:szCs w:val="24"/>
        </w:rPr>
        <w:t xml:space="preserve">Pedro Saint-Maurice was partially funded by an individual fellowship grant awarded </w:t>
      </w:r>
      <w:r w:rsidRPr="009F40C0">
        <w:rPr>
          <w:rFonts w:ascii="Times New Roman" w:hAnsi="Times New Roman" w:cs="Times New Roman"/>
          <w:sz w:val="24"/>
          <w:szCs w:val="24"/>
        </w:rPr>
        <w:lastRenderedPageBreak/>
        <w:t xml:space="preserve">by the </w:t>
      </w:r>
      <w:proofErr w:type="spellStart"/>
      <w:r w:rsidRPr="009F40C0">
        <w:rPr>
          <w:rFonts w:ascii="Times New Roman" w:hAnsi="Times New Roman" w:cs="Times New Roman"/>
          <w:sz w:val="24"/>
          <w:szCs w:val="24"/>
        </w:rPr>
        <w:t>Fundacao</w:t>
      </w:r>
      <w:proofErr w:type="spellEnd"/>
      <w:r w:rsidRPr="009F40C0">
        <w:rPr>
          <w:rFonts w:ascii="Times New Roman" w:hAnsi="Times New Roman" w:cs="Times New Roman"/>
          <w:sz w:val="24"/>
          <w:szCs w:val="24"/>
        </w:rPr>
        <w:t xml:space="preserve"> para a </w:t>
      </w:r>
      <w:proofErr w:type="spellStart"/>
      <w:r w:rsidRPr="009F40C0">
        <w:rPr>
          <w:rFonts w:ascii="Times New Roman" w:hAnsi="Times New Roman" w:cs="Times New Roman"/>
          <w:sz w:val="24"/>
          <w:szCs w:val="24"/>
        </w:rPr>
        <w:t>Ciencia</w:t>
      </w:r>
      <w:proofErr w:type="spellEnd"/>
      <w:r w:rsidRPr="009F40C0">
        <w:rPr>
          <w:rFonts w:ascii="Times New Roman" w:hAnsi="Times New Roman" w:cs="Times New Roman"/>
          <w:sz w:val="24"/>
          <w:szCs w:val="24"/>
        </w:rPr>
        <w:t xml:space="preserve"> e </w:t>
      </w:r>
      <w:proofErr w:type="spellStart"/>
      <w:r w:rsidRPr="009F40C0">
        <w:rPr>
          <w:rFonts w:ascii="Times New Roman" w:hAnsi="Times New Roman" w:cs="Times New Roman"/>
          <w:sz w:val="24"/>
          <w:szCs w:val="24"/>
        </w:rPr>
        <w:t>Tecnologia</w:t>
      </w:r>
      <w:proofErr w:type="spellEnd"/>
      <w:r w:rsidRPr="009F40C0">
        <w:rPr>
          <w:rFonts w:ascii="Times New Roman" w:hAnsi="Times New Roman" w:cs="Times New Roman"/>
          <w:sz w:val="24"/>
          <w:szCs w:val="24"/>
        </w:rPr>
        <w:t xml:space="preserve"> (FCT; Portugal) (SFRH/BI/114330/2016) under the POPH/FSE programme.</w:t>
      </w:r>
      <w:r>
        <w:rPr>
          <w:rFonts w:ascii="Times New Roman" w:hAnsi="Times New Roman" w:cs="Times New Roman"/>
          <w:sz w:val="24"/>
          <w:szCs w:val="24"/>
        </w:rPr>
        <w:t xml:space="preserve"> </w:t>
      </w:r>
    </w:p>
    <w:bookmarkEnd w:id="10"/>
    <w:p w14:paraId="4655AE6F" w14:textId="77777777" w:rsidR="009C487D" w:rsidRPr="007C3E28" w:rsidRDefault="009C487D" w:rsidP="004860D7">
      <w:pPr>
        <w:autoSpaceDE w:val="0"/>
        <w:autoSpaceDN w:val="0"/>
        <w:adjustRightInd w:val="0"/>
        <w:spacing w:after="0" w:line="480" w:lineRule="auto"/>
        <w:jc w:val="both"/>
        <w:rPr>
          <w:rFonts w:ascii="Times New Roman" w:hAnsi="Times New Roman" w:cs="Times New Roman"/>
          <w:b/>
          <w:sz w:val="24"/>
          <w:szCs w:val="24"/>
        </w:rPr>
      </w:pPr>
    </w:p>
    <w:p w14:paraId="20093933" w14:textId="71E3AC4B" w:rsidR="00AC22B9" w:rsidRPr="007C3E28" w:rsidRDefault="00761DB7" w:rsidP="004860D7">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b/>
          <w:sz w:val="24"/>
          <w:szCs w:val="24"/>
        </w:rPr>
        <w:t>References</w:t>
      </w:r>
    </w:p>
    <w:p w14:paraId="273E92CD" w14:textId="77777777" w:rsidR="00AC22B9" w:rsidRPr="007C3E28" w:rsidRDefault="00AC22B9" w:rsidP="004860D7">
      <w:pPr>
        <w:autoSpaceDE w:val="0"/>
        <w:autoSpaceDN w:val="0"/>
        <w:adjustRightInd w:val="0"/>
        <w:spacing w:after="0" w:line="480" w:lineRule="auto"/>
        <w:jc w:val="both"/>
        <w:rPr>
          <w:rFonts w:ascii="Times New Roman" w:hAnsi="Times New Roman" w:cs="Times New Roman"/>
          <w:b/>
          <w:sz w:val="24"/>
          <w:szCs w:val="24"/>
        </w:rPr>
      </w:pPr>
    </w:p>
    <w:p w14:paraId="2EF2EE8E" w14:textId="462B129F" w:rsidR="00776092" w:rsidRDefault="00776092" w:rsidP="00776092">
      <w:pPr>
        <w:autoSpaceDE w:val="0"/>
        <w:autoSpaceDN w:val="0"/>
        <w:adjustRightInd w:val="0"/>
        <w:spacing w:after="0" w:line="480" w:lineRule="auto"/>
        <w:jc w:val="both"/>
        <w:rPr>
          <w:rFonts w:ascii="Times New Roman" w:hAnsi="Times New Roman" w:cs="Times New Roman"/>
          <w:sz w:val="24"/>
          <w:szCs w:val="24"/>
        </w:rPr>
      </w:pPr>
      <w:r w:rsidRPr="00776092">
        <w:rPr>
          <w:rFonts w:ascii="Times New Roman" w:hAnsi="Times New Roman" w:cs="Times New Roman"/>
          <w:sz w:val="24"/>
          <w:szCs w:val="24"/>
        </w:rPr>
        <w:t xml:space="preserve">Andre, </w:t>
      </w:r>
      <w:r>
        <w:rPr>
          <w:rFonts w:ascii="Times New Roman" w:hAnsi="Times New Roman" w:cs="Times New Roman"/>
          <w:sz w:val="24"/>
          <w:szCs w:val="24"/>
        </w:rPr>
        <w:t xml:space="preserve">D., </w:t>
      </w:r>
      <w:r w:rsidRPr="00776092">
        <w:rPr>
          <w:rFonts w:ascii="Times New Roman" w:hAnsi="Times New Roman" w:cs="Times New Roman"/>
          <w:sz w:val="24"/>
          <w:szCs w:val="24"/>
        </w:rPr>
        <w:t xml:space="preserve">Pelletier, </w:t>
      </w:r>
      <w:r>
        <w:rPr>
          <w:rFonts w:ascii="Times New Roman" w:hAnsi="Times New Roman" w:cs="Times New Roman"/>
          <w:sz w:val="24"/>
          <w:szCs w:val="24"/>
        </w:rPr>
        <w:t xml:space="preserve">R., </w:t>
      </w:r>
      <w:r w:rsidRPr="00776092">
        <w:rPr>
          <w:rFonts w:ascii="Times New Roman" w:hAnsi="Times New Roman" w:cs="Times New Roman"/>
          <w:sz w:val="24"/>
          <w:szCs w:val="24"/>
        </w:rPr>
        <w:t xml:space="preserve">Farringdon, </w:t>
      </w:r>
      <w:r>
        <w:rPr>
          <w:rFonts w:ascii="Times New Roman" w:hAnsi="Times New Roman" w:cs="Times New Roman"/>
          <w:sz w:val="24"/>
          <w:szCs w:val="24"/>
        </w:rPr>
        <w:t xml:space="preserve">J., </w:t>
      </w:r>
      <w:proofErr w:type="spellStart"/>
      <w:r w:rsidRPr="00776092">
        <w:rPr>
          <w:rFonts w:ascii="Times New Roman" w:hAnsi="Times New Roman" w:cs="Times New Roman"/>
          <w:sz w:val="24"/>
          <w:szCs w:val="24"/>
        </w:rPr>
        <w:t>Safier</w:t>
      </w:r>
      <w:proofErr w:type="spellEnd"/>
      <w:r w:rsidRPr="00776092">
        <w:rPr>
          <w:rFonts w:ascii="Times New Roman" w:hAnsi="Times New Roman" w:cs="Times New Roman"/>
          <w:sz w:val="24"/>
          <w:szCs w:val="24"/>
        </w:rPr>
        <w:t xml:space="preserve">, </w:t>
      </w:r>
      <w:r>
        <w:rPr>
          <w:rFonts w:ascii="Times New Roman" w:hAnsi="Times New Roman" w:cs="Times New Roman"/>
          <w:sz w:val="24"/>
          <w:szCs w:val="24"/>
        </w:rPr>
        <w:t xml:space="preserve">S., </w:t>
      </w:r>
      <w:r w:rsidRPr="00776092">
        <w:rPr>
          <w:rFonts w:ascii="Times New Roman" w:hAnsi="Times New Roman" w:cs="Times New Roman"/>
          <w:sz w:val="24"/>
          <w:szCs w:val="24"/>
        </w:rPr>
        <w:t>Talbott,</w:t>
      </w:r>
      <w:r>
        <w:rPr>
          <w:rFonts w:ascii="Times New Roman" w:hAnsi="Times New Roman" w:cs="Times New Roman"/>
          <w:sz w:val="24"/>
          <w:szCs w:val="24"/>
        </w:rPr>
        <w:t xml:space="preserve"> W., </w:t>
      </w:r>
      <w:r w:rsidRPr="00776092">
        <w:rPr>
          <w:rFonts w:ascii="Times New Roman" w:hAnsi="Times New Roman" w:cs="Times New Roman"/>
          <w:sz w:val="24"/>
          <w:szCs w:val="24"/>
        </w:rPr>
        <w:t xml:space="preserve">Stone, </w:t>
      </w:r>
      <w:r>
        <w:rPr>
          <w:rFonts w:ascii="Times New Roman" w:hAnsi="Times New Roman" w:cs="Times New Roman"/>
          <w:sz w:val="24"/>
          <w:szCs w:val="24"/>
        </w:rPr>
        <w:t xml:space="preserve">R., </w:t>
      </w:r>
      <w:r w:rsidRPr="00776092">
        <w:rPr>
          <w:rFonts w:ascii="Times New Roman" w:hAnsi="Times New Roman" w:cs="Times New Roman"/>
          <w:sz w:val="24"/>
          <w:szCs w:val="24"/>
        </w:rPr>
        <w:t>Vyas,</w:t>
      </w:r>
      <w:r>
        <w:rPr>
          <w:rFonts w:ascii="Times New Roman" w:hAnsi="Times New Roman" w:cs="Times New Roman"/>
          <w:sz w:val="24"/>
          <w:szCs w:val="24"/>
        </w:rPr>
        <w:t xml:space="preserve"> N.,</w:t>
      </w:r>
      <w:r w:rsidRPr="007760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6092">
        <w:rPr>
          <w:rFonts w:ascii="Times New Roman" w:hAnsi="Times New Roman" w:cs="Times New Roman"/>
          <w:sz w:val="24"/>
          <w:szCs w:val="24"/>
        </w:rPr>
        <w:t>Teller</w:t>
      </w:r>
      <w:r>
        <w:rPr>
          <w:rFonts w:ascii="Times New Roman" w:hAnsi="Times New Roman" w:cs="Times New Roman"/>
          <w:sz w:val="24"/>
          <w:szCs w:val="24"/>
        </w:rPr>
        <w:t xml:space="preserve">, A. (2006). </w:t>
      </w:r>
      <w:r w:rsidRPr="00776092">
        <w:rPr>
          <w:rFonts w:ascii="Times New Roman" w:hAnsi="Times New Roman" w:cs="Times New Roman"/>
          <w:sz w:val="24"/>
          <w:szCs w:val="24"/>
        </w:rPr>
        <w:t>The Development of the SenseWear® armband, a Revolutionary Energy</w:t>
      </w:r>
      <w:r>
        <w:rPr>
          <w:rFonts w:ascii="Times New Roman" w:hAnsi="Times New Roman" w:cs="Times New Roman"/>
          <w:sz w:val="24"/>
          <w:szCs w:val="24"/>
        </w:rPr>
        <w:t xml:space="preserve"> </w:t>
      </w:r>
      <w:r w:rsidRPr="00776092">
        <w:rPr>
          <w:rFonts w:ascii="Times New Roman" w:hAnsi="Times New Roman" w:cs="Times New Roman"/>
          <w:sz w:val="24"/>
          <w:szCs w:val="24"/>
        </w:rPr>
        <w:t>Assessment Device to Assess Physical Activity and Lifestyle</w:t>
      </w:r>
      <w:r>
        <w:rPr>
          <w:rFonts w:ascii="Times New Roman" w:hAnsi="Times New Roman" w:cs="Times New Roman"/>
          <w:sz w:val="24"/>
          <w:szCs w:val="24"/>
        </w:rPr>
        <w:t xml:space="preserve">. </w:t>
      </w:r>
      <w:r w:rsidR="0015776E" w:rsidRPr="0015776E">
        <w:rPr>
          <w:rFonts w:ascii="Times New Roman" w:hAnsi="Times New Roman" w:cs="Times New Roman"/>
          <w:sz w:val="24"/>
          <w:szCs w:val="24"/>
        </w:rPr>
        <w:t>Pittsburgh,</w:t>
      </w:r>
      <w:r w:rsidR="0015776E">
        <w:rPr>
          <w:rFonts w:ascii="Times New Roman" w:hAnsi="Times New Roman" w:cs="Times New Roman"/>
          <w:sz w:val="24"/>
          <w:szCs w:val="24"/>
        </w:rPr>
        <w:t xml:space="preserve"> </w:t>
      </w:r>
      <w:r w:rsidR="0015776E" w:rsidRPr="0015776E">
        <w:rPr>
          <w:rFonts w:ascii="Times New Roman" w:hAnsi="Times New Roman" w:cs="Times New Roman"/>
          <w:sz w:val="24"/>
          <w:szCs w:val="24"/>
        </w:rPr>
        <w:t>United States</w:t>
      </w:r>
      <w:r w:rsidR="0015776E">
        <w:rPr>
          <w:rFonts w:ascii="Times New Roman" w:hAnsi="Times New Roman" w:cs="Times New Roman"/>
          <w:sz w:val="24"/>
          <w:szCs w:val="24"/>
        </w:rPr>
        <w:t xml:space="preserve">: </w:t>
      </w:r>
      <w:proofErr w:type="spellStart"/>
      <w:r w:rsidR="00571B85" w:rsidRPr="00571B85">
        <w:rPr>
          <w:rFonts w:ascii="Times New Roman" w:hAnsi="Times New Roman" w:cs="Times New Roman"/>
          <w:sz w:val="24"/>
          <w:szCs w:val="24"/>
        </w:rPr>
        <w:t>BodyMedia</w:t>
      </w:r>
      <w:proofErr w:type="spellEnd"/>
      <w:r w:rsidR="00571B85" w:rsidRPr="00571B85">
        <w:rPr>
          <w:rFonts w:ascii="Times New Roman" w:hAnsi="Times New Roman" w:cs="Times New Roman"/>
          <w:sz w:val="24"/>
          <w:szCs w:val="24"/>
        </w:rPr>
        <w:t xml:space="preserve"> Inc</w:t>
      </w:r>
      <w:r w:rsidR="00571B85">
        <w:rPr>
          <w:rFonts w:ascii="Times New Roman" w:hAnsi="Times New Roman" w:cs="Times New Roman"/>
          <w:sz w:val="24"/>
          <w:szCs w:val="24"/>
        </w:rPr>
        <w:t>.</w:t>
      </w:r>
    </w:p>
    <w:p w14:paraId="2BE62CAB" w14:textId="77777777" w:rsidR="00776092" w:rsidRDefault="00776092" w:rsidP="00776092">
      <w:pPr>
        <w:autoSpaceDE w:val="0"/>
        <w:autoSpaceDN w:val="0"/>
        <w:adjustRightInd w:val="0"/>
        <w:spacing w:after="0" w:line="480" w:lineRule="auto"/>
        <w:jc w:val="both"/>
        <w:rPr>
          <w:rFonts w:ascii="Times New Roman" w:hAnsi="Times New Roman" w:cs="Times New Roman"/>
          <w:sz w:val="24"/>
          <w:szCs w:val="24"/>
        </w:rPr>
      </w:pPr>
    </w:p>
    <w:p w14:paraId="196685AB" w14:textId="57427743" w:rsidR="00D43553" w:rsidRPr="007C3E28" w:rsidRDefault="00742E31" w:rsidP="00776092">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 xml:space="preserve">Arundell, L., Fletcher, E., Salmon, J., Veitch, J., &amp; Hinkley, T. (2016). A systematic review of the prevalence of sedentary </w:t>
      </w:r>
      <w:proofErr w:type="spellStart"/>
      <w:r w:rsidRPr="007C3E28">
        <w:rPr>
          <w:rFonts w:ascii="Times New Roman" w:hAnsi="Times New Roman" w:cs="Times New Roman"/>
          <w:sz w:val="24"/>
          <w:szCs w:val="24"/>
        </w:rPr>
        <w:t>behavior</w:t>
      </w:r>
      <w:proofErr w:type="spellEnd"/>
      <w:r w:rsidRPr="007C3E28">
        <w:rPr>
          <w:rFonts w:ascii="Times New Roman" w:hAnsi="Times New Roman" w:cs="Times New Roman"/>
          <w:sz w:val="24"/>
          <w:szCs w:val="24"/>
        </w:rPr>
        <w:t xml:space="preserve"> during the after-school period among children aged 5-18 years. </w:t>
      </w:r>
      <w:r w:rsidRPr="007C3E28">
        <w:rPr>
          <w:rFonts w:ascii="Times New Roman" w:hAnsi="Times New Roman" w:cs="Times New Roman"/>
          <w:i/>
          <w:sz w:val="24"/>
          <w:szCs w:val="24"/>
        </w:rPr>
        <w:t xml:space="preserve">International Journal of </w:t>
      </w:r>
      <w:proofErr w:type="spellStart"/>
      <w:r w:rsidRPr="007C3E28">
        <w:rPr>
          <w:rFonts w:ascii="Times New Roman" w:hAnsi="Times New Roman" w:cs="Times New Roman"/>
          <w:i/>
          <w:sz w:val="24"/>
          <w:szCs w:val="24"/>
        </w:rPr>
        <w:t>Behavioral</w:t>
      </w:r>
      <w:proofErr w:type="spellEnd"/>
      <w:r w:rsidRPr="007C3E28">
        <w:rPr>
          <w:rFonts w:ascii="Times New Roman" w:hAnsi="Times New Roman" w:cs="Times New Roman"/>
          <w:i/>
          <w:sz w:val="24"/>
          <w:szCs w:val="24"/>
        </w:rPr>
        <w:t xml:space="preserve"> Nutrition and Physical Activity</w:t>
      </w:r>
      <w:r w:rsidRPr="007C3E28">
        <w:rPr>
          <w:rFonts w:ascii="Times New Roman" w:hAnsi="Times New Roman" w:cs="Times New Roman"/>
          <w:sz w:val="24"/>
          <w:szCs w:val="24"/>
        </w:rPr>
        <w:t>,</w:t>
      </w:r>
      <w:r w:rsidR="00B159F3" w:rsidRPr="007C3E28">
        <w:rPr>
          <w:rFonts w:ascii="Times New Roman" w:hAnsi="Times New Roman" w:cs="Times New Roman"/>
          <w:sz w:val="24"/>
          <w:szCs w:val="24"/>
        </w:rPr>
        <w:t xml:space="preserve"> 13, </w:t>
      </w:r>
      <w:r w:rsidRPr="007C3E28">
        <w:rPr>
          <w:rFonts w:ascii="Times New Roman" w:hAnsi="Times New Roman" w:cs="Times New Roman"/>
          <w:sz w:val="24"/>
          <w:szCs w:val="24"/>
        </w:rPr>
        <w:t>93.</w:t>
      </w:r>
    </w:p>
    <w:p w14:paraId="604F9A12" w14:textId="77777777" w:rsidR="00D43553" w:rsidRPr="007C3E28" w:rsidRDefault="00D43553" w:rsidP="004860D7">
      <w:pPr>
        <w:autoSpaceDE w:val="0"/>
        <w:autoSpaceDN w:val="0"/>
        <w:adjustRightInd w:val="0"/>
        <w:spacing w:after="0" w:line="480" w:lineRule="auto"/>
        <w:jc w:val="both"/>
        <w:rPr>
          <w:rFonts w:ascii="Times New Roman" w:hAnsi="Times New Roman" w:cs="Times New Roman"/>
          <w:sz w:val="24"/>
          <w:szCs w:val="24"/>
        </w:rPr>
      </w:pPr>
    </w:p>
    <w:p w14:paraId="532B39D1" w14:textId="43F20F92" w:rsidR="007550C1" w:rsidRPr="007C3E28" w:rsidRDefault="007550C1" w:rsidP="004860D7">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 xml:space="preserve">Arvidsson D, </w:t>
      </w:r>
      <w:proofErr w:type="spellStart"/>
      <w:r w:rsidRPr="007C3E28">
        <w:rPr>
          <w:rFonts w:ascii="Times New Roman" w:hAnsi="Times New Roman" w:cs="Times New Roman"/>
          <w:sz w:val="24"/>
          <w:szCs w:val="24"/>
        </w:rPr>
        <w:t>Slinde</w:t>
      </w:r>
      <w:proofErr w:type="spellEnd"/>
      <w:r w:rsidRPr="007C3E28">
        <w:rPr>
          <w:rFonts w:ascii="Times New Roman" w:hAnsi="Times New Roman" w:cs="Times New Roman"/>
          <w:sz w:val="24"/>
          <w:szCs w:val="24"/>
        </w:rPr>
        <w:t xml:space="preserve"> F, Larsson S, </w:t>
      </w:r>
      <w:proofErr w:type="spellStart"/>
      <w:r w:rsidRPr="007C3E28">
        <w:rPr>
          <w:rFonts w:ascii="Times New Roman" w:hAnsi="Times New Roman" w:cs="Times New Roman"/>
          <w:sz w:val="24"/>
          <w:szCs w:val="24"/>
        </w:rPr>
        <w:t>Hulthén</w:t>
      </w:r>
      <w:proofErr w:type="spellEnd"/>
      <w:r w:rsidRPr="007C3E28">
        <w:rPr>
          <w:rFonts w:ascii="Times New Roman" w:hAnsi="Times New Roman" w:cs="Times New Roman"/>
          <w:sz w:val="24"/>
          <w:szCs w:val="24"/>
        </w:rPr>
        <w:t xml:space="preserve"> L. </w:t>
      </w:r>
      <w:r w:rsidR="00901E64" w:rsidRPr="007C3E28">
        <w:rPr>
          <w:rFonts w:ascii="Times New Roman" w:hAnsi="Times New Roman" w:cs="Times New Roman"/>
          <w:sz w:val="24"/>
          <w:szCs w:val="24"/>
        </w:rPr>
        <w:t xml:space="preserve">(2007). </w:t>
      </w:r>
      <w:r w:rsidRPr="007C3E28">
        <w:rPr>
          <w:rFonts w:ascii="Times New Roman" w:hAnsi="Times New Roman" w:cs="Times New Roman"/>
          <w:sz w:val="24"/>
          <w:szCs w:val="24"/>
        </w:rPr>
        <w:t xml:space="preserve">Energy Cost of Physical Activities in Children: Validation of SenseWear Armband. </w:t>
      </w:r>
      <w:r w:rsidRPr="007C3E28">
        <w:rPr>
          <w:rFonts w:ascii="Times New Roman" w:hAnsi="Times New Roman" w:cs="Times New Roman"/>
          <w:i/>
          <w:sz w:val="24"/>
          <w:szCs w:val="24"/>
        </w:rPr>
        <w:t>Medicine</w:t>
      </w:r>
      <w:r w:rsidR="00901E64" w:rsidRPr="007C3E28">
        <w:rPr>
          <w:rFonts w:ascii="Times New Roman" w:hAnsi="Times New Roman" w:cs="Times New Roman"/>
          <w:i/>
          <w:sz w:val="24"/>
          <w:szCs w:val="24"/>
        </w:rPr>
        <w:t xml:space="preserve"> &amp; Science in Sports &amp; Exercise</w:t>
      </w:r>
      <w:r w:rsidR="00901E64" w:rsidRPr="007C3E28">
        <w:rPr>
          <w:rFonts w:ascii="Times New Roman" w:hAnsi="Times New Roman" w:cs="Times New Roman"/>
          <w:sz w:val="24"/>
          <w:szCs w:val="24"/>
        </w:rPr>
        <w:t xml:space="preserve">, </w:t>
      </w:r>
      <w:r w:rsidRPr="007C3E28">
        <w:rPr>
          <w:rFonts w:ascii="Times New Roman" w:hAnsi="Times New Roman" w:cs="Times New Roman"/>
          <w:sz w:val="24"/>
          <w:szCs w:val="24"/>
        </w:rPr>
        <w:t>39(11)</w:t>
      </w:r>
      <w:r w:rsidR="00901E64" w:rsidRPr="007C3E28">
        <w:rPr>
          <w:rFonts w:ascii="Times New Roman" w:hAnsi="Times New Roman" w:cs="Times New Roman"/>
          <w:sz w:val="24"/>
          <w:szCs w:val="24"/>
        </w:rPr>
        <w:t xml:space="preserve">, </w:t>
      </w:r>
      <w:r w:rsidRPr="007C3E28">
        <w:rPr>
          <w:rFonts w:ascii="Times New Roman" w:hAnsi="Times New Roman" w:cs="Times New Roman"/>
          <w:sz w:val="24"/>
          <w:szCs w:val="24"/>
        </w:rPr>
        <w:t>2076-2084.</w:t>
      </w:r>
    </w:p>
    <w:p w14:paraId="4760425C" w14:textId="77777777" w:rsidR="007550C1" w:rsidRPr="007C3E28" w:rsidRDefault="007550C1" w:rsidP="004860D7">
      <w:pPr>
        <w:autoSpaceDE w:val="0"/>
        <w:autoSpaceDN w:val="0"/>
        <w:adjustRightInd w:val="0"/>
        <w:spacing w:after="0" w:line="480" w:lineRule="auto"/>
        <w:jc w:val="both"/>
        <w:rPr>
          <w:rFonts w:ascii="Times New Roman" w:hAnsi="Times New Roman" w:cs="Times New Roman"/>
          <w:sz w:val="24"/>
          <w:szCs w:val="24"/>
        </w:rPr>
      </w:pPr>
    </w:p>
    <w:p w14:paraId="54F9D860" w14:textId="6C60FE8A" w:rsidR="00153FE1" w:rsidRPr="007C3E28" w:rsidRDefault="002F47BE" w:rsidP="004860D7">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 xml:space="preserve">Atkin, </w:t>
      </w:r>
      <w:r w:rsidR="00153FE1" w:rsidRPr="007C3E28">
        <w:rPr>
          <w:rFonts w:ascii="Times New Roman" w:hAnsi="Times New Roman" w:cs="Times New Roman"/>
          <w:sz w:val="24"/>
          <w:szCs w:val="24"/>
        </w:rPr>
        <w:t>A</w:t>
      </w:r>
      <w:r w:rsidRPr="007C3E28">
        <w:rPr>
          <w:rFonts w:ascii="Times New Roman" w:hAnsi="Times New Roman" w:cs="Times New Roman"/>
          <w:sz w:val="24"/>
          <w:szCs w:val="24"/>
        </w:rPr>
        <w:t xml:space="preserve">. </w:t>
      </w:r>
      <w:r w:rsidR="00153FE1" w:rsidRPr="007C3E28">
        <w:rPr>
          <w:rFonts w:ascii="Times New Roman" w:hAnsi="Times New Roman" w:cs="Times New Roman"/>
          <w:sz w:val="24"/>
          <w:szCs w:val="24"/>
        </w:rPr>
        <w:t>J</w:t>
      </w:r>
      <w:r w:rsidRPr="007C3E28">
        <w:rPr>
          <w:rFonts w:ascii="Times New Roman" w:hAnsi="Times New Roman" w:cs="Times New Roman"/>
          <w:sz w:val="24"/>
          <w:szCs w:val="24"/>
        </w:rPr>
        <w:t>.</w:t>
      </w:r>
      <w:r w:rsidR="00153FE1" w:rsidRPr="007C3E28">
        <w:rPr>
          <w:rFonts w:ascii="Times New Roman" w:hAnsi="Times New Roman" w:cs="Times New Roman"/>
          <w:sz w:val="24"/>
          <w:szCs w:val="24"/>
        </w:rPr>
        <w:t xml:space="preserve">, </w:t>
      </w:r>
      <w:proofErr w:type="spellStart"/>
      <w:r w:rsidR="00153FE1" w:rsidRPr="007C3E28">
        <w:rPr>
          <w:rFonts w:ascii="Times New Roman" w:hAnsi="Times New Roman" w:cs="Times New Roman"/>
          <w:sz w:val="24"/>
          <w:szCs w:val="24"/>
        </w:rPr>
        <w:t>Ekelund</w:t>
      </w:r>
      <w:proofErr w:type="spellEnd"/>
      <w:r w:rsidRPr="007C3E28">
        <w:rPr>
          <w:rFonts w:ascii="Times New Roman" w:hAnsi="Times New Roman" w:cs="Times New Roman"/>
          <w:sz w:val="24"/>
          <w:szCs w:val="24"/>
        </w:rPr>
        <w:t xml:space="preserve">, </w:t>
      </w:r>
      <w:r w:rsidR="00153FE1" w:rsidRPr="007C3E28">
        <w:rPr>
          <w:rFonts w:ascii="Times New Roman" w:hAnsi="Times New Roman" w:cs="Times New Roman"/>
          <w:sz w:val="24"/>
          <w:szCs w:val="24"/>
        </w:rPr>
        <w:t>U</w:t>
      </w:r>
      <w:r w:rsidRPr="007C3E28">
        <w:rPr>
          <w:rFonts w:ascii="Times New Roman" w:hAnsi="Times New Roman" w:cs="Times New Roman"/>
          <w:sz w:val="24"/>
          <w:szCs w:val="24"/>
        </w:rPr>
        <w:t>.</w:t>
      </w:r>
      <w:r w:rsidR="00153FE1" w:rsidRPr="007C3E28">
        <w:rPr>
          <w:rFonts w:ascii="Times New Roman" w:hAnsi="Times New Roman" w:cs="Times New Roman"/>
          <w:sz w:val="24"/>
          <w:szCs w:val="24"/>
        </w:rPr>
        <w:t>, Moller</w:t>
      </w:r>
      <w:r w:rsidRPr="007C3E28">
        <w:rPr>
          <w:rFonts w:ascii="Times New Roman" w:hAnsi="Times New Roman" w:cs="Times New Roman"/>
          <w:sz w:val="24"/>
          <w:szCs w:val="24"/>
        </w:rPr>
        <w:t xml:space="preserve">, </w:t>
      </w:r>
      <w:r w:rsidR="00153FE1" w:rsidRPr="007C3E28">
        <w:rPr>
          <w:rFonts w:ascii="Times New Roman" w:hAnsi="Times New Roman" w:cs="Times New Roman"/>
          <w:sz w:val="24"/>
          <w:szCs w:val="24"/>
        </w:rPr>
        <w:t>N</w:t>
      </w:r>
      <w:r w:rsidRPr="007C3E28">
        <w:rPr>
          <w:rFonts w:ascii="Times New Roman" w:hAnsi="Times New Roman" w:cs="Times New Roman"/>
          <w:sz w:val="24"/>
          <w:szCs w:val="24"/>
        </w:rPr>
        <w:t xml:space="preserve">. </w:t>
      </w:r>
      <w:r w:rsidR="00153FE1" w:rsidRPr="007C3E28">
        <w:rPr>
          <w:rFonts w:ascii="Times New Roman" w:hAnsi="Times New Roman" w:cs="Times New Roman"/>
          <w:sz w:val="24"/>
          <w:szCs w:val="24"/>
        </w:rPr>
        <w:t>C</w:t>
      </w:r>
      <w:r w:rsidRPr="007C3E28">
        <w:rPr>
          <w:rFonts w:ascii="Times New Roman" w:hAnsi="Times New Roman" w:cs="Times New Roman"/>
          <w:sz w:val="24"/>
          <w:szCs w:val="24"/>
        </w:rPr>
        <w:t>.,</w:t>
      </w:r>
      <w:r w:rsidR="00153FE1" w:rsidRPr="007C3E28">
        <w:rPr>
          <w:rFonts w:ascii="Times New Roman" w:hAnsi="Times New Roman" w:cs="Times New Roman"/>
          <w:sz w:val="24"/>
          <w:szCs w:val="24"/>
        </w:rPr>
        <w:t xml:space="preserve"> </w:t>
      </w:r>
      <w:proofErr w:type="spellStart"/>
      <w:r w:rsidRPr="007C3E28">
        <w:rPr>
          <w:rFonts w:ascii="Times New Roman" w:hAnsi="Times New Roman" w:cs="Times New Roman"/>
          <w:sz w:val="24"/>
          <w:szCs w:val="24"/>
        </w:rPr>
        <w:t>Froberg</w:t>
      </w:r>
      <w:proofErr w:type="spellEnd"/>
      <w:r w:rsidRPr="007C3E28">
        <w:rPr>
          <w:rFonts w:ascii="Times New Roman" w:hAnsi="Times New Roman" w:cs="Times New Roman"/>
          <w:sz w:val="24"/>
          <w:szCs w:val="24"/>
        </w:rPr>
        <w:t xml:space="preserve">, K., Sardinha, L. B., Andersen, L. B., &amp; Brage, S. </w:t>
      </w:r>
      <w:r w:rsidR="00901E64" w:rsidRPr="007C3E28">
        <w:rPr>
          <w:rFonts w:ascii="Times New Roman" w:hAnsi="Times New Roman" w:cs="Times New Roman"/>
          <w:sz w:val="24"/>
          <w:szCs w:val="24"/>
        </w:rPr>
        <w:t xml:space="preserve">(2013). </w:t>
      </w:r>
      <w:r w:rsidR="00153FE1" w:rsidRPr="007C3E28">
        <w:rPr>
          <w:rFonts w:ascii="Times New Roman" w:hAnsi="Times New Roman" w:cs="Times New Roman"/>
          <w:sz w:val="24"/>
          <w:szCs w:val="24"/>
        </w:rPr>
        <w:t xml:space="preserve">Sedentary time in children: influence of accelerometer processing on health relations. </w:t>
      </w:r>
      <w:r w:rsidR="00901E64" w:rsidRPr="007C3E28">
        <w:rPr>
          <w:rFonts w:ascii="Times New Roman" w:hAnsi="Times New Roman" w:cs="Times New Roman"/>
          <w:i/>
          <w:sz w:val="24"/>
          <w:szCs w:val="24"/>
        </w:rPr>
        <w:t>Medicine &amp; Science in Sports &amp; Exercise</w:t>
      </w:r>
      <w:r w:rsidR="00901E64" w:rsidRPr="007C3E28">
        <w:rPr>
          <w:rFonts w:ascii="Times New Roman" w:hAnsi="Times New Roman" w:cs="Times New Roman"/>
          <w:sz w:val="24"/>
          <w:szCs w:val="24"/>
        </w:rPr>
        <w:t xml:space="preserve">, </w:t>
      </w:r>
      <w:r w:rsidR="00153FE1" w:rsidRPr="007C3E28">
        <w:rPr>
          <w:rFonts w:ascii="Times New Roman" w:hAnsi="Times New Roman" w:cs="Times New Roman"/>
          <w:sz w:val="24"/>
          <w:szCs w:val="24"/>
        </w:rPr>
        <w:t>45</w:t>
      </w:r>
      <w:r w:rsidR="00901E64" w:rsidRPr="007C3E28">
        <w:rPr>
          <w:rFonts w:ascii="Times New Roman" w:hAnsi="Times New Roman" w:cs="Times New Roman"/>
          <w:sz w:val="24"/>
          <w:szCs w:val="24"/>
        </w:rPr>
        <w:t xml:space="preserve">, </w:t>
      </w:r>
      <w:r w:rsidR="00153FE1" w:rsidRPr="007C3E28">
        <w:rPr>
          <w:rFonts w:ascii="Times New Roman" w:hAnsi="Times New Roman" w:cs="Times New Roman"/>
          <w:sz w:val="24"/>
          <w:szCs w:val="24"/>
        </w:rPr>
        <w:t>1097–1104.</w:t>
      </w:r>
    </w:p>
    <w:p w14:paraId="6EA496EE" w14:textId="77777777" w:rsidR="00153FE1" w:rsidRPr="007C3E28" w:rsidRDefault="00153FE1" w:rsidP="004860D7">
      <w:pPr>
        <w:autoSpaceDE w:val="0"/>
        <w:autoSpaceDN w:val="0"/>
        <w:adjustRightInd w:val="0"/>
        <w:spacing w:after="0" w:line="480" w:lineRule="auto"/>
        <w:jc w:val="both"/>
        <w:rPr>
          <w:rFonts w:ascii="Times New Roman" w:hAnsi="Times New Roman" w:cs="Times New Roman"/>
          <w:sz w:val="24"/>
          <w:szCs w:val="24"/>
        </w:rPr>
      </w:pPr>
    </w:p>
    <w:p w14:paraId="6F34F5DF" w14:textId="18A4F54B" w:rsidR="00A83FFD" w:rsidRPr="007C3E28" w:rsidRDefault="00A83FFD" w:rsidP="004860D7">
      <w:pPr>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 xml:space="preserve">Bai, Y., Chen, S., </w:t>
      </w:r>
      <w:proofErr w:type="spellStart"/>
      <w:r w:rsidRPr="007C3E28">
        <w:rPr>
          <w:rFonts w:ascii="Times New Roman" w:hAnsi="Times New Roman" w:cs="Times New Roman"/>
          <w:sz w:val="24"/>
          <w:szCs w:val="24"/>
        </w:rPr>
        <w:t>Laurson</w:t>
      </w:r>
      <w:proofErr w:type="spellEnd"/>
      <w:r w:rsidRPr="007C3E28">
        <w:rPr>
          <w:rFonts w:ascii="Times New Roman" w:hAnsi="Times New Roman" w:cs="Times New Roman"/>
          <w:sz w:val="24"/>
          <w:szCs w:val="24"/>
        </w:rPr>
        <w:t xml:space="preserve">, K. R., Kim, Y., Saint-Maurice, P. F., &amp; Welk, G. J. (2016). The Associations of Youth Physical Activity and Screen Time with Fatness and </w:t>
      </w:r>
      <w:r w:rsidRPr="007C3E28">
        <w:rPr>
          <w:rFonts w:ascii="Times New Roman" w:hAnsi="Times New Roman" w:cs="Times New Roman"/>
          <w:sz w:val="24"/>
          <w:szCs w:val="24"/>
        </w:rPr>
        <w:lastRenderedPageBreak/>
        <w:t>Fitness: The 2012 NHANES National Youth Fitness Survey.</w:t>
      </w:r>
      <w:r w:rsidRPr="007C3E28">
        <w:t xml:space="preserve"> </w:t>
      </w:r>
      <w:proofErr w:type="spellStart"/>
      <w:r w:rsidRPr="007C3E28">
        <w:rPr>
          <w:rFonts w:ascii="Times New Roman" w:hAnsi="Times New Roman" w:cs="Times New Roman"/>
          <w:i/>
          <w:sz w:val="24"/>
          <w:szCs w:val="24"/>
        </w:rPr>
        <w:t>PLoS</w:t>
      </w:r>
      <w:proofErr w:type="spellEnd"/>
      <w:r w:rsidRPr="007C3E28">
        <w:rPr>
          <w:rFonts w:ascii="Times New Roman" w:hAnsi="Times New Roman" w:cs="Times New Roman"/>
          <w:i/>
          <w:sz w:val="24"/>
          <w:szCs w:val="24"/>
        </w:rPr>
        <w:t xml:space="preserve"> ONE</w:t>
      </w:r>
      <w:r w:rsidR="00B159F3" w:rsidRPr="007C3E28">
        <w:rPr>
          <w:rFonts w:ascii="Times New Roman" w:hAnsi="Times New Roman" w:cs="Times New Roman"/>
          <w:sz w:val="24"/>
          <w:szCs w:val="24"/>
        </w:rPr>
        <w:t>,</w:t>
      </w:r>
      <w:r w:rsidRPr="007C3E28">
        <w:rPr>
          <w:rFonts w:ascii="Times New Roman" w:hAnsi="Times New Roman" w:cs="Times New Roman"/>
          <w:sz w:val="24"/>
          <w:szCs w:val="24"/>
        </w:rPr>
        <w:t xml:space="preserve"> 11(1)</w:t>
      </w:r>
      <w:r w:rsidR="00B159F3" w:rsidRPr="007C3E28">
        <w:rPr>
          <w:rFonts w:ascii="Times New Roman" w:hAnsi="Times New Roman" w:cs="Times New Roman"/>
          <w:sz w:val="24"/>
          <w:szCs w:val="24"/>
        </w:rPr>
        <w:t xml:space="preserve">, </w:t>
      </w:r>
      <w:r w:rsidRPr="007C3E28">
        <w:rPr>
          <w:rFonts w:ascii="Times New Roman" w:hAnsi="Times New Roman" w:cs="Times New Roman"/>
          <w:sz w:val="24"/>
          <w:szCs w:val="24"/>
        </w:rPr>
        <w:t>e0148038.</w:t>
      </w:r>
    </w:p>
    <w:p w14:paraId="5DC95536" w14:textId="77777777" w:rsidR="00A83FFD" w:rsidRPr="007C3E28" w:rsidRDefault="00A83FFD" w:rsidP="004860D7">
      <w:pPr>
        <w:spacing w:after="0" w:line="480" w:lineRule="auto"/>
        <w:jc w:val="both"/>
        <w:rPr>
          <w:rFonts w:ascii="Times New Roman" w:hAnsi="Times New Roman" w:cs="Times New Roman"/>
          <w:sz w:val="24"/>
          <w:szCs w:val="24"/>
        </w:rPr>
      </w:pPr>
    </w:p>
    <w:p w14:paraId="2A7B83C2" w14:textId="285741D8" w:rsidR="000610EE" w:rsidRPr="007C3E28" w:rsidRDefault="000610EE" w:rsidP="004860D7">
      <w:pPr>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Biddle, S. J. H., García Bengoechea, E., Wiesner, G. (2017). Sedentary behaviour and adiposity in youth: a systematic review of reviews and analysis of causality.</w:t>
      </w:r>
      <w:r w:rsidRPr="007C3E28">
        <w:t xml:space="preserve"> </w:t>
      </w:r>
      <w:r w:rsidRPr="007C3E28">
        <w:rPr>
          <w:rFonts w:ascii="Times New Roman" w:hAnsi="Times New Roman" w:cs="Times New Roman"/>
          <w:i/>
          <w:sz w:val="24"/>
          <w:szCs w:val="24"/>
        </w:rPr>
        <w:t xml:space="preserve">International Journal of </w:t>
      </w:r>
      <w:proofErr w:type="spellStart"/>
      <w:r w:rsidRPr="007C3E28">
        <w:rPr>
          <w:rFonts w:ascii="Times New Roman" w:hAnsi="Times New Roman" w:cs="Times New Roman"/>
          <w:i/>
          <w:sz w:val="24"/>
          <w:szCs w:val="24"/>
        </w:rPr>
        <w:t>Behavioral</w:t>
      </w:r>
      <w:proofErr w:type="spellEnd"/>
      <w:r w:rsidRPr="007C3E28">
        <w:rPr>
          <w:rFonts w:ascii="Times New Roman" w:hAnsi="Times New Roman" w:cs="Times New Roman"/>
          <w:i/>
          <w:sz w:val="24"/>
          <w:szCs w:val="24"/>
        </w:rPr>
        <w:t xml:space="preserve"> Nutrition and Physical Activity</w:t>
      </w:r>
      <w:r w:rsidRPr="007C3E28">
        <w:rPr>
          <w:rFonts w:ascii="Times New Roman" w:hAnsi="Times New Roman" w:cs="Times New Roman"/>
          <w:sz w:val="24"/>
          <w:szCs w:val="24"/>
        </w:rPr>
        <w:t xml:space="preserve">, </w:t>
      </w:r>
      <w:r w:rsidR="00B159F3" w:rsidRPr="007C3E28">
        <w:rPr>
          <w:rFonts w:ascii="Times New Roman" w:hAnsi="Times New Roman" w:cs="Times New Roman"/>
          <w:sz w:val="24"/>
          <w:szCs w:val="24"/>
        </w:rPr>
        <w:t xml:space="preserve">14, </w:t>
      </w:r>
      <w:r w:rsidRPr="007C3E28">
        <w:rPr>
          <w:rFonts w:ascii="Times New Roman" w:hAnsi="Times New Roman" w:cs="Times New Roman"/>
          <w:sz w:val="24"/>
          <w:szCs w:val="24"/>
        </w:rPr>
        <w:t>43.</w:t>
      </w:r>
    </w:p>
    <w:p w14:paraId="7A152BB5" w14:textId="77777777" w:rsidR="000610EE" w:rsidRPr="007C3E28" w:rsidRDefault="000610EE" w:rsidP="004860D7">
      <w:pPr>
        <w:spacing w:after="0" w:line="480" w:lineRule="auto"/>
        <w:jc w:val="both"/>
        <w:rPr>
          <w:rFonts w:ascii="Times New Roman" w:hAnsi="Times New Roman" w:cs="Times New Roman"/>
          <w:sz w:val="24"/>
          <w:szCs w:val="24"/>
        </w:rPr>
      </w:pPr>
    </w:p>
    <w:p w14:paraId="186FEA8B" w14:textId="77777777" w:rsidR="00854A08" w:rsidRPr="007C3E28" w:rsidRDefault="00854A08" w:rsidP="004860D7">
      <w:pPr>
        <w:autoSpaceDE w:val="0"/>
        <w:autoSpaceDN w:val="0"/>
        <w:adjustRightInd w:val="0"/>
        <w:spacing w:after="0" w:line="480" w:lineRule="auto"/>
        <w:jc w:val="both"/>
        <w:rPr>
          <w:rFonts w:ascii="Times New Roman" w:hAnsi="Times New Roman" w:cs="Times New Roman"/>
          <w:sz w:val="24"/>
          <w:szCs w:val="24"/>
        </w:rPr>
      </w:pPr>
      <w:bookmarkStart w:id="11" w:name="_Hlk515277052"/>
      <w:r w:rsidRPr="007C3E28">
        <w:rPr>
          <w:rFonts w:ascii="Times New Roman" w:hAnsi="Times New Roman" w:cs="Times New Roman"/>
          <w:sz w:val="24"/>
          <w:szCs w:val="24"/>
        </w:rPr>
        <w:t xml:space="preserve">Biddle, S. J. H., Gorely, T., Marshall, S. J., Cameron, N. (2009). The prevalence of sedentary </w:t>
      </w:r>
      <w:proofErr w:type="spellStart"/>
      <w:r w:rsidRPr="007C3E28">
        <w:rPr>
          <w:rFonts w:ascii="Times New Roman" w:hAnsi="Times New Roman" w:cs="Times New Roman"/>
          <w:sz w:val="24"/>
          <w:szCs w:val="24"/>
        </w:rPr>
        <w:t>behavior</w:t>
      </w:r>
      <w:proofErr w:type="spellEnd"/>
      <w:r w:rsidRPr="007C3E28">
        <w:rPr>
          <w:rFonts w:ascii="Times New Roman" w:hAnsi="Times New Roman" w:cs="Times New Roman"/>
          <w:sz w:val="24"/>
          <w:szCs w:val="24"/>
        </w:rPr>
        <w:t xml:space="preserve"> and physical activity in leisure time: a study of Scottish adolescents using ecological momentary assessment. </w:t>
      </w:r>
      <w:r w:rsidRPr="007C3E28">
        <w:rPr>
          <w:rFonts w:ascii="Times New Roman" w:hAnsi="Times New Roman" w:cs="Times New Roman"/>
          <w:i/>
          <w:sz w:val="24"/>
          <w:szCs w:val="24"/>
        </w:rPr>
        <w:t>Preventive Medicine</w:t>
      </w:r>
      <w:r w:rsidRPr="007C3E28">
        <w:rPr>
          <w:rFonts w:ascii="Times New Roman" w:hAnsi="Times New Roman" w:cs="Times New Roman"/>
          <w:sz w:val="24"/>
          <w:szCs w:val="24"/>
        </w:rPr>
        <w:t>, 48, 151–155.</w:t>
      </w:r>
    </w:p>
    <w:p w14:paraId="18858E65" w14:textId="77777777" w:rsidR="00854A08" w:rsidRPr="007C3E28" w:rsidRDefault="00854A08" w:rsidP="004860D7">
      <w:pPr>
        <w:autoSpaceDE w:val="0"/>
        <w:autoSpaceDN w:val="0"/>
        <w:adjustRightInd w:val="0"/>
        <w:spacing w:after="0" w:line="480" w:lineRule="auto"/>
        <w:jc w:val="both"/>
        <w:rPr>
          <w:rFonts w:ascii="Times New Roman" w:hAnsi="Times New Roman" w:cs="Times New Roman"/>
          <w:sz w:val="24"/>
          <w:szCs w:val="24"/>
        </w:rPr>
      </w:pPr>
    </w:p>
    <w:p w14:paraId="56B47F7F" w14:textId="77777777" w:rsidR="00854A08" w:rsidRPr="007C3E28" w:rsidRDefault="00854A08" w:rsidP="004860D7">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 xml:space="preserve">Biddle, S. J. H., Marshall, S. J., Gorely, T., &amp; Cameron </w:t>
      </w:r>
      <w:bookmarkEnd w:id="11"/>
      <w:r w:rsidRPr="007C3E28">
        <w:rPr>
          <w:rFonts w:ascii="Times New Roman" w:hAnsi="Times New Roman" w:cs="Times New Roman"/>
          <w:sz w:val="24"/>
          <w:szCs w:val="24"/>
        </w:rPr>
        <w:t xml:space="preserve">N. (2009) Temporal and environmental patterns of sedentary and active </w:t>
      </w:r>
      <w:proofErr w:type="spellStart"/>
      <w:r w:rsidRPr="007C3E28">
        <w:rPr>
          <w:rFonts w:ascii="Times New Roman" w:hAnsi="Times New Roman" w:cs="Times New Roman"/>
          <w:sz w:val="24"/>
          <w:szCs w:val="24"/>
        </w:rPr>
        <w:t>behaviors</w:t>
      </w:r>
      <w:proofErr w:type="spellEnd"/>
      <w:r w:rsidRPr="007C3E28">
        <w:rPr>
          <w:rFonts w:ascii="Times New Roman" w:hAnsi="Times New Roman" w:cs="Times New Roman"/>
          <w:sz w:val="24"/>
          <w:szCs w:val="24"/>
        </w:rPr>
        <w:t xml:space="preserve"> during adolescents’ leisure time. </w:t>
      </w:r>
      <w:r w:rsidRPr="007C3E28">
        <w:rPr>
          <w:rFonts w:ascii="Times New Roman" w:hAnsi="Times New Roman" w:cs="Times New Roman"/>
          <w:i/>
          <w:sz w:val="24"/>
          <w:szCs w:val="24"/>
        </w:rPr>
        <w:t xml:space="preserve">International Journal of </w:t>
      </w:r>
      <w:proofErr w:type="spellStart"/>
      <w:r w:rsidRPr="007C3E28">
        <w:rPr>
          <w:rFonts w:ascii="Times New Roman" w:hAnsi="Times New Roman" w:cs="Times New Roman"/>
          <w:i/>
          <w:sz w:val="24"/>
          <w:szCs w:val="24"/>
        </w:rPr>
        <w:t>Behavioral</w:t>
      </w:r>
      <w:proofErr w:type="spellEnd"/>
      <w:r w:rsidRPr="007C3E28">
        <w:rPr>
          <w:rFonts w:ascii="Times New Roman" w:hAnsi="Times New Roman" w:cs="Times New Roman"/>
          <w:i/>
          <w:sz w:val="24"/>
          <w:szCs w:val="24"/>
        </w:rPr>
        <w:t xml:space="preserve"> Medicine</w:t>
      </w:r>
      <w:r w:rsidRPr="007C3E28">
        <w:rPr>
          <w:rFonts w:ascii="Times New Roman" w:hAnsi="Times New Roman" w:cs="Times New Roman"/>
          <w:sz w:val="24"/>
          <w:szCs w:val="24"/>
        </w:rPr>
        <w:t>, 16(3), 278–286.</w:t>
      </w:r>
    </w:p>
    <w:p w14:paraId="0C1C7A9E" w14:textId="77777777" w:rsidR="00854A08" w:rsidRPr="007C3E28" w:rsidRDefault="00854A08" w:rsidP="004860D7">
      <w:pPr>
        <w:autoSpaceDE w:val="0"/>
        <w:autoSpaceDN w:val="0"/>
        <w:adjustRightInd w:val="0"/>
        <w:spacing w:after="0" w:line="480" w:lineRule="auto"/>
        <w:jc w:val="both"/>
        <w:rPr>
          <w:rFonts w:ascii="Times New Roman" w:hAnsi="Times New Roman" w:cs="Times New Roman"/>
          <w:sz w:val="24"/>
          <w:szCs w:val="24"/>
        </w:rPr>
      </w:pPr>
    </w:p>
    <w:p w14:paraId="351DC0ED" w14:textId="77777777" w:rsidR="00970B7E" w:rsidRPr="007C3E28" w:rsidRDefault="00B159F3" w:rsidP="004860D7">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 xml:space="preserve">Calabro, </w:t>
      </w:r>
      <w:r w:rsidR="007550C1" w:rsidRPr="007C3E28">
        <w:rPr>
          <w:rFonts w:ascii="Times New Roman" w:hAnsi="Times New Roman" w:cs="Times New Roman"/>
          <w:sz w:val="24"/>
          <w:szCs w:val="24"/>
        </w:rPr>
        <w:t>M</w:t>
      </w:r>
      <w:r w:rsidRPr="007C3E28">
        <w:rPr>
          <w:rFonts w:ascii="Times New Roman" w:hAnsi="Times New Roman" w:cs="Times New Roman"/>
          <w:sz w:val="24"/>
          <w:szCs w:val="24"/>
        </w:rPr>
        <w:t xml:space="preserve">. </w:t>
      </w:r>
      <w:r w:rsidR="007550C1" w:rsidRPr="007C3E28">
        <w:rPr>
          <w:rFonts w:ascii="Times New Roman" w:hAnsi="Times New Roman" w:cs="Times New Roman"/>
          <w:sz w:val="24"/>
          <w:szCs w:val="24"/>
        </w:rPr>
        <w:t>A</w:t>
      </w:r>
      <w:r w:rsidRPr="007C3E28">
        <w:rPr>
          <w:rFonts w:ascii="Times New Roman" w:hAnsi="Times New Roman" w:cs="Times New Roman"/>
          <w:sz w:val="24"/>
          <w:szCs w:val="24"/>
        </w:rPr>
        <w:t>.</w:t>
      </w:r>
      <w:r w:rsidR="007550C1" w:rsidRPr="007C3E28">
        <w:rPr>
          <w:rFonts w:ascii="Times New Roman" w:hAnsi="Times New Roman" w:cs="Times New Roman"/>
          <w:sz w:val="24"/>
          <w:szCs w:val="24"/>
        </w:rPr>
        <w:t>, Welk</w:t>
      </w:r>
      <w:r w:rsidRPr="007C3E28">
        <w:rPr>
          <w:rFonts w:ascii="Times New Roman" w:hAnsi="Times New Roman" w:cs="Times New Roman"/>
          <w:sz w:val="24"/>
          <w:szCs w:val="24"/>
        </w:rPr>
        <w:t xml:space="preserve">, </w:t>
      </w:r>
      <w:r w:rsidR="007550C1" w:rsidRPr="007C3E28">
        <w:rPr>
          <w:rFonts w:ascii="Times New Roman" w:hAnsi="Times New Roman" w:cs="Times New Roman"/>
          <w:sz w:val="24"/>
          <w:szCs w:val="24"/>
        </w:rPr>
        <w:t>G</w:t>
      </w:r>
      <w:r w:rsidRPr="007C3E28">
        <w:rPr>
          <w:rFonts w:ascii="Times New Roman" w:hAnsi="Times New Roman" w:cs="Times New Roman"/>
          <w:sz w:val="24"/>
          <w:szCs w:val="24"/>
        </w:rPr>
        <w:t xml:space="preserve">. </w:t>
      </w:r>
      <w:r w:rsidR="007550C1" w:rsidRPr="007C3E28">
        <w:rPr>
          <w:rFonts w:ascii="Times New Roman" w:hAnsi="Times New Roman" w:cs="Times New Roman"/>
          <w:sz w:val="24"/>
          <w:szCs w:val="24"/>
        </w:rPr>
        <w:t>J</w:t>
      </w:r>
      <w:r w:rsidRPr="007C3E28">
        <w:rPr>
          <w:rFonts w:ascii="Times New Roman" w:hAnsi="Times New Roman" w:cs="Times New Roman"/>
          <w:sz w:val="24"/>
          <w:szCs w:val="24"/>
        </w:rPr>
        <w:t>.</w:t>
      </w:r>
      <w:r w:rsidR="007550C1" w:rsidRPr="007C3E28">
        <w:rPr>
          <w:rFonts w:ascii="Times New Roman" w:hAnsi="Times New Roman" w:cs="Times New Roman"/>
          <w:sz w:val="24"/>
          <w:szCs w:val="24"/>
        </w:rPr>
        <w:t xml:space="preserve">, </w:t>
      </w:r>
      <w:r w:rsidRPr="007C3E28">
        <w:rPr>
          <w:rFonts w:ascii="Times New Roman" w:hAnsi="Times New Roman" w:cs="Times New Roman"/>
          <w:sz w:val="24"/>
          <w:szCs w:val="24"/>
        </w:rPr>
        <w:t xml:space="preserve">&amp; </w:t>
      </w:r>
      <w:r w:rsidR="007550C1" w:rsidRPr="007C3E28">
        <w:rPr>
          <w:rFonts w:ascii="Times New Roman" w:hAnsi="Times New Roman" w:cs="Times New Roman"/>
          <w:sz w:val="24"/>
          <w:szCs w:val="24"/>
        </w:rPr>
        <w:t>Eisenmann</w:t>
      </w:r>
      <w:r w:rsidRPr="007C3E28">
        <w:rPr>
          <w:rFonts w:ascii="Times New Roman" w:hAnsi="Times New Roman" w:cs="Times New Roman"/>
          <w:sz w:val="24"/>
          <w:szCs w:val="24"/>
        </w:rPr>
        <w:t xml:space="preserve">, </w:t>
      </w:r>
      <w:r w:rsidR="007550C1" w:rsidRPr="007C3E28">
        <w:rPr>
          <w:rFonts w:ascii="Times New Roman" w:hAnsi="Times New Roman" w:cs="Times New Roman"/>
          <w:sz w:val="24"/>
          <w:szCs w:val="24"/>
        </w:rPr>
        <w:t>J</w:t>
      </w:r>
      <w:r w:rsidRPr="007C3E28">
        <w:rPr>
          <w:rFonts w:ascii="Times New Roman" w:hAnsi="Times New Roman" w:cs="Times New Roman"/>
          <w:sz w:val="24"/>
          <w:szCs w:val="24"/>
        </w:rPr>
        <w:t xml:space="preserve">. </w:t>
      </w:r>
      <w:r w:rsidR="007550C1" w:rsidRPr="007C3E28">
        <w:rPr>
          <w:rFonts w:ascii="Times New Roman" w:hAnsi="Times New Roman" w:cs="Times New Roman"/>
          <w:sz w:val="24"/>
          <w:szCs w:val="24"/>
        </w:rPr>
        <w:t xml:space="preserve">C. </w:t>
      </w:r>
      <w:r w:rsidRPr="007C3E28">
        <w:rPr>
          <w:rFonts w:ascii="Times New Roman" w:hAnsi="Times New Roman" w:cs="Times New Roman"/>
          <w:sz w:val="24"/>
          <w:szCs w:val="24"/>
        </w:rPr>
        <w:t xml:space="preserve">(2009). </w:t>
      </w:r>
      <w:r w:rsidR="007550C1" w:rsidRPr="007C3E28">
        <w:rPr>
          <w:rFonts w:ascii="Times New Roman" w:hAnsi="Times New Roman" w:cs="Times New Roman"/>
          <w:sz w:val="24"/>
          <w:szCs w:val="24"/>
        </w:rPr>
        <w:t>Validation of the SenseWear Pro Armband algorithms in</w:t>
      </w:r>
      <w:r w:rsidRPr="007C3E28">
        <w:rPr>
          <w:rFonts w:ascii="Times New Roman" w:hAnsi="Times New Roman" w:cs="Times New Roman"/>
          <w:sz w:val="24"/>
          <w:szCs w:val="24"/>
        </w:rPr>
        <w:t xml:space="preserve"> children. </w:t>
      </w:r>
      <w:r w:rsidRPr="007C3E28">
        <w:rPr>
          <w:rFonts w:ascii="Times New Roman" w:hAnsi="Times New Roman" w:cs="Times New Roman"/>
          <w:i/>
          <w:sz w:val="24"/>
          <w:szCs w:val="24"/>
        </w:rPr>
        <w:t>Medicine and Science in Sports and Exercise</w:t>
      </w:r>
      <w:r w:rsidRPr="007C3E28">
        <w:rPr>
          <w:rFonts w:ascii="Times New Roman" w:hAnsi="Times New Roman" w:cs="Times New Roman"/>
          <w:sz w:val="24"/>
          <w:szCs w:val="24"/>
        </w:rPr>
        <w:t xml:space="preserve">, </w:t>
      </w:r>
      <w:r w:rsidR="007550C1" w:rsidRPr="007C3E28">
        <w:rPr>
          <w:rFonts w:ascii="Times New Roman" w:hAnsi="Times New Roman" w:cs="Times New Roman"/>
          <w:sz w:val="24"/>
          <w:szCs w:val="24"/>
        </w:rPr>
        <w:t>41(9)</w:t>
      </w:r>
      <w:r w:rsidRPr="007C3E28">
        <w:rPr>
          <w:rFonts w:ascii="Times New Roman" w:hAnsi="Times New Roman" w:cs="Times New Roman"/>
          <w:sz w:val="24"/>
          <w:szCs w:val="24"/>
        </w:rPr>
        <w:t xml:space="preserve">, </w:t>
      </w:r>
      <w:r w:rsidR="007550C1" w:rsidRPr="007C3E28">
        <w:rPr>
          <w:rFonts w:ascii="Times New Roman" w:hAnsi="Times New Roman" w:cs="Times New Roman"/>
          <w:sz w:val="24"/>
          <w:szCs w:val="24"/>
        </w:rPr>
        <w:t>1714-1720.</w:t>
      </w:r>
    </w:p>
    <w:p w14:paraId="2783D559" w14:textId="77777777" w:rsidR="00970B7E" w:rsidRPr="007C3E28" w:rsidRDefault="00970B7E" w:rsidP="004860D7">
      <w:pPr>
        <w:autoSpaceDE w:val="0"/>
        <w:autoSpaceDN w:val="0"/>
        <w:adjustRightInd w:val="0"/>
        <w:spacing w:after="0" w:line="480" w:lineRule="auto"/>
        <w:jc w:val="both"/>
        <w:rPr>
          <w:rFonts w:ascii="Times New Roman" w:hAnsi="Times New Roman" w:cs="Times New Roman"/>
          <w:sz w:val="24"/>
          <w:szCs w:val="24"/>
        </w:rPr>
      </w:pPr>
    </w:p>
    <w:p w14:paraId="2E18CC8B" w14:textId="2AE9AB0F" w:rsidR="00257279" w:rsidRPr="007C3E28" w:rsidRDefault="00CD54C0" w:rsidP="004860D7">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 xml:space="preserve">Carson, </w:t>
      </w:r>
      <w:r w:rsidR="00D80782" w:rsidRPr="007C3E28">
        <w:rPr>
          <w:rFonts w:ascii="Times New Roman" w:hAnsi="Times New Roman" w:cs="Times New Roman"/>
          <w:sz w:val="24"/>
          <w:szCs w:val="24"/>
        </w:rPr>
        <w:t>V</w:t>
      </w:r>
      <w:r w:rsidRPr="007C3E28">
        <w:rPr>
          <w:rFonts w:ascii="Times New Roman" w:hAnsi="Times New Roman" w:cs="Times New Roman"/>
          <w:sz w:val="24"/>
          <w:szCs w:val="24"/>
        </w:rPr>
        <w:t>.</w:t>
      </w:r>
      <w:r w:rsidR="00D80782" w:rsidRPr="007C3E28">
        <w:rPr>
          <w:rFonts w:ascii="Times New Roman" w:hAnsi="Times New Roman" w:cs="Times New Roman"/>
          <w:sz w:val="24"/>
          <w:szCs w:val="24"/>
        </w:rPr>
        <w:t>, Hunter</w:t>
      </w:r>
      <w:r w:rsidRPr="007C3E28">
        <w:rPr>
          <w:rFonts w:ascii="Times New Roman" w:hAnsi="Times New Roman" w:cs="Times New Roman"/>
          <w:sz w:val="24"/>
          <w:szCs w:val="24"/>
        </w:rPr>
        <w:t xml:space="preserve">, </w:t>
      </w:r>
      <w:r w:rsidR="00D80782" w:rsidRPr="007C3E28">
        <w:rPr>
          <w:rFonts w:ascii="Times New Roman" w:hAnsi="Times New Roman" w:cs="Times New Roman"/>
          <w:sz w:val="24"/>
          <w:szCs w:val="24"/>
        </w:rPr>
        <w:t>S</w:t>
      </w:r>
      <w:r w:rsidRPr="007C3E28">
        <w:rPr>
          <w:rFonts w:ascii="Times New Roman" w:hAnsi="Times New Roman" w:cs="Times New Roman"/>
          <w:sz w:val="24"/>
          <w:szCs w:val="24"/>
        </w:rPr>
        <w:t xml:space="preserve">., </w:t>
      </w:r>
      <w:proofErr w:type="spellStart"/>
      <w:r w:rsidRPr="007C3E28">
        <w:rPr>
          <w:rFonts w:ascii="Times New Roman" w:hAnsi="Times New Roman" w:cs="Times New Roman"/>
          <w:sz w:val="24"/>
          <w:szCs w:val="24"/>
        </w:rPr>
        <w:t>Kuzik</w:t>
      </w:r>
      <w:proofErr w:type="spellEnd"/>
      <w:r w:rsidRPr="007C3E28">
        <w:rPr>
          <w:rFonts w:ascii="Times New Roman" w:hAnsi="Times New Roman" w:cs="Times New Roman"/>
          <w:sz w:val="24"/>
          <w:szCs w:val="24"/>
        </w:rPr>
        <w:t xml:space="preserve">, </w:t>
      </w:r>
      <w:r w:rsidR="00D80782" w:rsidRPr="007C3E28">
        <w:rPr>
          <w:rFonts w:ascii="Times New Roman" w:hAnsi="Times New Roman" w:cs="Times New Roman"/>
          <w:sz w:val="24"/>
          <w:szCs w:val="24"/>
        </w:rPr>
        <w:t>N</w:t>
      </w:r>
      <w:r w:rsidRPr="007C3E28">
        <w:rPr>
          <w:rFonts w:ascii="Times New Roman" w:hAnsi="Times New Roman" w:cs="Times New Roman"/>
          <w:sz w:val="24"/>
          <w:szCs w:val="24"/>
        </w:rPr>
        <w:t>.</w:t>
      </w:r>
      <w:r w:rsidR="00D80782" w:rsidRPr="007C3E28">
        <w:rPr>
          <w:rFonts w:ascii="Times New Roman" w:hAnsi="Times New Roman" w:cs="Times New Roman"/>
          <w:sz w:val="24"/>
          <w:szCs w:val="24"/>
        </w:rPr>
        <w:t xml:space="preserve">, </w:t>
      </w:r>
      <w:proofErr w:type="spellStart"/>
      <w:r w:rsidRPr="007C3E28">
        <w:rPr>
          <w:rFonts w:ascii="Times New Roman" w:hAnsi="Times New Roman" w:cs="Times New Roman"/>
          <w:sz w:val="24"/>
          <w:szCs w:val="24"/>
        </w:rPr>
        <w:t>Gray</w:t>
      </w:r>
      <w:proofErr w:type="spellEnd"/>
      <w:r w:rsidRPr="007C3E28">
        <w:rPr>
          <w:rFonts w:ascii="Times New Roman" w:hAnsi="Times New Roman" w:cs="Times New Roman"/>
          <w:sz w:val="24"/>
          <w:szCs w:val="24"/>
        </w:rPr>
        <w:t>, C. E., Poitras, V. J., Chaput, J. P., … Tremblay, M. S. (2016</w:t>
      </w:r>
      <w:r w:rsidR="00257279" w:rsidRPr="007C3E28">
        <w:rPr>
          <w:rFonts w:ascii="Times New Roman" w:hAnsi="Times New Roman" w:cs="Times New Roman"/>
          <w:sz w:val="24"/>
          <w:szCs w:val="24"/>
        </w:rPr>
        <w:t>a</w:t>
      </w:r>
      <w:r w:rsidRPr="007C3E28">
        <w:rPr>
          <w:rFonts w:ascii="Times New Roman" w:hAnsi="Times New Roman" w:cs="Times New Roman"/>
          <w:sz w:val="24"/>
          <w:szCs w:val="24"/>
        </w:rPr>
        <w:t xml:space="preserve">). </w:t>
      </w:r>
      <w:r w:rsidR="00D80782" w:rsidRPr="007C3E28">
        <w:rPr>
          <w:rFonts w:ascii="Times New Roman" w:hAnsi="Times New Roman" w:cs="Times New Roman"/>
          <w:sz w:val="24"/>
          <w:szCs w:val="24"/>
        </w:rPr>
        <w:t xml:space="preserve">Systematic review of the relationships between sedentary behaviour and health indicators in school-aged children and youth: an update. </w:t>
      </w:r>
      <w:r w:rsidR="00A04CCE" w:rsidRPr="007C3E28">
        <w:rPr>
          <w:rFonts w:ascii="Times New Roman" w:hAnsi="Times New Roman" w:cs="Times New Roman"/>
          <w:i/>
          <w:sz w:val="24"/>
          <w:szCs w:val="24"/>
        </w:rPr>
        <w:t>Applied Physiology, Nutrition, and Metabolism</w:t>
      </w:r>
      <w:r w:rsidRPr="007C3E28">
        <w:rPr>
          <w:rFonts w:ascii="Times New Roman" w:hAnsi="Times New Roman" w:cs="Times New Roman"/>
          <w:sz w:val="24"/>
          <w:szCs w:val="24"/>
        </w:rPr>
        <w:t xml:space="preserve">, </w:t>
      </w:r>
      <w:r w:rsidR="00854A08" w:rsidRPr="007C3E28">
        <w:rPr>
          <w:rFonts w:ascii="Times New Roman" w:hAnsi="Times New Roman" w:cs="Times New Roman"/>
          <w:sz w:val="24"/>
          <w:szCs w:val="24"/>
        </w:rPr>
        <w:t xml:space="preserve">41, </w:t>
      </w:r>
      <w:r w:rsidR="00D80782" w:rsidRPr="007C3E28">
        <w:rPr>
          <w:rFonts w:ascii="Times New Roman" w:hAnsi="Times New Roman" w:cs="Times New Roman"/>
          <w:sz w:val="24"/>
          <w:szCs w:val="24"/>
        </w:rPr>
        <w:t>S240–</w:t>
      </w:r>
      <w:r w:rsidR="00854A08" w:rsidRPr="007C3E28">
        <w:rPr>
          <w:rFonts w:ascii="Times New Roman" w:hAnsi="Times New Roman" w:cs="Times New Roman"/>
          <w:sz w:val="24"/>
          <w:szCs w:val="24"/>
        </w:rPr>
        <w:t>2</w:t>
      </w:r>
      <w:r w:rsidR="00D80782" w:rsidRPr="007C3E28">
        <w:rPr>
          <w:rFonts w:ascii="Times New Roman" w:hAnsi="Times New Roman" w:cs="Times New Roman"/>
          <w:sz w:val="24"/>
          <w:szCs w:val="24"/>
        </w:rPr>
        <w:t>65.</w:t>
      </w:r>
    </w:p>
    <w:p w14:paraId="7F9FC98D" w14:textId="77777777" w:rsidR="00257279" w:rsidRPr="007C3E28" w:rsidRDefault="00257279" w:rsidP="004860D7">
      <w:pPr>
        <w:autoSpaceDE w:val="0"/>
        <w:autoSpaceDN w:val="0"/>
        <w:adjustRightInd w:val="0"/>
        <w:spacing w:after="0" w:line="480" w:lineRule="auto"/>
        <w:jc w:val="both"/>
        <w:rPr>
          <w:rFonts w:ascii="Times New Roman" w:hAnsi="Times New Roman" w:cs="Times New Roman"/>
          <w:sz w:val="24"/>
          <w:szCs w:val="24"/>
        </w:rPr>
      </w:pPr>
    </w:p>
    <w:p w14:paraId="56E1E0CC" w14:textId="4EEDB0ED" w:rsidR="00257279" w:rsidRPr="007C3E28" w:rsidRDefault="00257279" w:rsidP="004860D7">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lastRenderedPageBreak/>
        <w:t xml:space="preserve">Carson, V., Tremblay, M. S., Chaput, J.-P., &amp; </w:t>
      </w:r>
      <w:proofErr w:type="spellStart"/>
      <w:r w:rsidRPr="007C3E28">
        <w:rPr>
          <w:rFonts w:ascii="Times New Roman" w:hAnsi="Times New Roman" w:cs="Times New Roman"/>
          <w:sz w:val="24"/>
          <w:szCs w:val="24"/>
        </w:rPr>
        <w:t>Chastin</w:t>
      </w:r>
      <w:proofErr w:type="spellEnd"/>
      <w:r w:rsidRPr="007C3E28">
        <w:rPr>
          <w:rFonts w:ascii="Times New Roman" w:hAnsi="Times New Roman" w:cs="Times New Roman"/>
          <w:sz w:val="24"/>
          <w:szCs w:val="24"/>
        </w:rPr>
        <w:t xml:space="preserve">, S. F. M. (2016b). Associations between sleep duration, sedentary time, physical activity, and health indicators among Canadian children and youth using compositional analyses. </w:t>
      </w:r>
      <w:r w:rsidRPr="007C3E28">
        <w:rPr>
          <w:rFonts w:ascii="Times New Roman" w:hAnsi="Times New Roman" w:cs="Times New Roman"/>
          <w:i/>
          <w:sz w:val="24"/>
          <w:szCs w:val="24"/>
        </w:rPr>
        <w:t>Applied Physiology, Nutrition, and Metabolism</w:t>
      </w:r>
      <w:r w:rsidRPr="007C3E28">
        <w:rPr>
          <w:rFonts w:ascii="Times New Roman" w:hAnsi="Times New Roman" w:cs="Times New Roman"/>
          <w:sz w:val="24"/>
          <w:szCs w:val="24"/>
        </w:rPr>
        <w:t>, 41(6 (Suppl. 3), S294-S302.</w:t>
      </w:r>
    </w:p>
    <w:p w14:paraId="2CE1E53A" w14:textId="77777777" w:rsidR="00257279" w:rsidRPr="007C3E28" w:rsidRDefault="00257279" w:rsidP="004860D7">
      <w:pPr>
        <w:autoSpaceDE w:val="0"/>
        <w:autoSpaceDN w:val="0"/>
        <w:adjustRightInd w:val="0"/>
        <w:spacing w:after="0" w:line="480" w:lineRule="auto"/>
        <w:jc w:val="both"/>
        <w:rPr>
          <w:rFonts w:ascii="Times New Roman" w:hAnsi="Times New Roman" w:cs="Times New Roman"/>
          <w:sz w:val="24"/>
          <w:szCs w:val="24"/>
        </w:rPr>
      </w:pPr>
    </w:p>
    <w:p w14:paraId="0FD6D35C" w14:textId="28E679F8" w:rsidR="00600C05" w:rsidRPr="007C3E28" w:rsidRDefault="00A04CCE" w:rsidP="004860D7">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Cole, T. J.,</w:t>
      </w:r>
      <w:r w:rsidR="00600C05" w:rsidRPr="007C3E28">
        <w:rPr>
          <w:rFonts w:ascii="Times New Roman" w:hAnsi="Times New Roman" w:cs="Times New Roman"/>
          <w:sz w:val="24"/>
          <w:szCs w:val="24"/>
        </w:rPr>
        <w:t xml:space="preserve"> Freeman, J.</w:t>
      </w:r>
      <w:r w:rsidRPr="007C3E28">
        <w:rPr>
          <w:rFonts w:ascii="Times New Roman" w:hAnsi="Times New Roman" w:cs="Times New Roman"/>
          <w:sz w:val="24"/>
          <w:szCs w:val="24"/>
        </w:rPr>
        <w:t xml:space="preserve"> </w:t>
      </w:r>
      <w:r w:rsidR="00600C05" w:rsidRPr="007C3E28">
        <w:rPr>
          <w:rFonts w:ascii="Times New Roman" w:hAnsi="Times New Roman" w:cs="Times New Roman"/>
          <w:sz w:val="24"/>
          <w:szCs w:val="24"/>
        </w:rPr>
        <w:t>V.</w:t>
      </w:r>
      <w:r w:rsidRPr="007C3E28">
        <w:rPr>
          <w:rFonts w:ascii="Times New Roman" w:hAnsi="Times New Roman" w:cs="Times New Roman"/>
          <w:sz w:val="24"/>
          <w:szCs w:val="24"/>
        </w:rPr>
        <w:t>,</w:t>
      </w:r>
      <w:r w:rsidR="00600C05" w:rsidRPr="007C3E28">
        <w:rPr>
          <w:rFonts w:ascii="Times New Roman" w:hAnsi="Times New Roman" w:cs="Times New Roman"/>
          <w:sz w:val="24"/>
          <w:szCs w:val="24"/>
        </w:rPr>
        <w:t xml:space="preserve"> </w:t>
      </w:r>
      <w:r w:rsidRPr="007C3E28">
        <w:rPr>
          <w:rFonts w:ascii="Times New Roman" w:hAnsi="Times New Roman" w:cs="Times New Roman"/>
          <w:sz w:val="24"/>
          <w:szCs w:val="24"/>
        </w:rPr>
        <w:t xml:space="preserve">&amp; </w:t>
      </w:r>
      <w:proofErr w:type="spellStart"/>
      <w:r w:rsidR="00600C05" w:rsidRPr="007C3E28">
        <w:rPr>
          <w:rFonts w:ascii="Times New Roman" w:hAnsi="Times New Roman" w:cs="Times New Roman"/>
          <w:sz w:val="24"/>
          <w:szCs w:val="24"/>
        </w:rPr>
        <w:t>Preece</w:t>
      </w:r>
      <w:proofErr w:type="spellEnd"/>
      <w:r w:rsidR="00600C05" w:rsidRPr="007C3E28">
        <w:rPr>
          <w:rFonts w:ascii="Times New Roman" w:hAnsi="Times New Roman" w:cs="Times New Roman"/>
          <w:sz w:val="24"/>
          <w:szCs w:val="24"/>
        </w:rPr>
        <w:t>, M.</w:t>
      </w:r>
      <w:r w:rsidRPr="007C3E28">
        <w:rPr>
          <w:rFonts w:ascii="Times New Roman" w:hAnsi="Times New Roman" w:cs="Times New Roman"/>
          <w:sz w:val="24"/>
          <w:szCs w:val="24"/>
        </w:rPr>
        <w:t xml:space="preserve"> </w:t>
      </w:r>
      <w:r w:rsidR="00600C05" w:rsidRPr="007C3E28">
        <w:rPr>
          <w:rFonts w:ascii="Times New Roman" w:hAnsi="Times New Roman" w:cs="Times New Roman"/>
          <w:sz w:val="24"/>
          <w:szCs w:val="24"/>
        </w:rPr>
        <w:t>A.</w:t>
      </w:r>
      <w:r w:rsidRPr="007C3E28">
        <w:rPr>
          <w:rFonts w:ascii="Times New Roman" w:hAnsi="Times New Roman" w:cs="Times New Roman"/>
          <w:sz w:val="24"/>
          <w:szCs w:val="24"/>
        </w:rPr>
        <w:t xml:space="preserve"> (1995).</w:t>
      </w:r>
      <w:r w:rsidR="00600C05" w:rsidRPr="007C3E28">
        <w:rPr>
          <w:rFonts w:ascii="Times New Roman" w:hAnsi="Times New Roman" w:cs="Times New Roman"/>
          <w:sz w:val="24"/>
          <w:szCs w:val="24"/>
        </w:rPr>
        <w:t xml:space="preserve"> Body mass index reference curves for </w:t>
      </w:r>
      <w:r w:rsidRPr="007C3E28">
        <w:rPr>
          <w:rFonts w:ascii="Times New Roman" w:hAnsi="Times New Roman" w:cs="Times New Roman"/>
          <w:sz w:val="24"/>
          <w:szCs w:val="24"/>
        </w:rPr>
        <w:t xml:space="preserve">the UK, 1990. </w:t>
      </w:r>
      <w:r w:rsidRPr="007C3E28">
        <w:rPr>
          <w:rFonts w:ascii="Times New Roman" w:hAnsi="Times New Roman" w:cs="Times New Roman"/>
          <w:i/>
          <w:sz w:val="24"/>
          <w:szCs w:val="24"/>
        </w:rPr>
        <w:t>Archives of Disease in Childhood</w:t>
      </w:r>
      <w:r w:rsidRPr="007C3E28">
        <w:rPr>
          <w:rFonts w:ascii="Times New Roman" w:hAnsi="Times New Roman" w:cs="Times New Roman"/>
          <w:sz w:val="24"/>
          <w:szCs w:val="24"/>
        </w:rPr>
        <w:t xml:space="preserve">, </w:t>
      </w:r>
      <w:r w:rsidR="00600C05" w:rsidRPr="007C3E28">
        <w:rPr>
          <w:rFonts w:ascii="Times New Roman" w:hAnsi="Times New Roman" w:cs="Times New Roman"/>
          <w:sz w:val="24"/>
          <w:szCs w:val="24"/>
        </w:rPr>
        <w:t>73, 25–29.</w:t>
      </w:r>
    </w:p>
    <w:p w14:paraId="3F7722A0" w14:textId="77777777" w:rsidR="00600C05" w:rsidRPr="007C3E28" w:rsidRDefault="00600C05" w:rsidP="004860D7">
      <w:pPr>
        <w:autoSpaceDE w:val="0"/>
        <w:autoSpaceDN w:val="0"/>
        <w:adjustRightInd w:val="0"/>
        <w:spacing w:after="0" w:line="480" w:lineRule="auto"/>
        <w:jc w:val="both"/>
        <w:rPr>
          <w:rFonts w:ascii="Times New Roman" w:hAnsi="Times New Roman" w:cs="Times New Roman"/>
          <w:sz w:val="24"/>
          <w:szCs w:val="24"/>
        </w:rPr>
      </w:pPr>
    </w:p>
    <w:p w14:paraId="08A62E56" w14:textId="5ADE88F1" w:rsidR="00970B7E" w:rsidRPr="007C3E28" w:rsidRDefault="00901E64" w:rsidP="004860D7">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Cole, T. J.,</w:t>
      </w:r>
      <w:r w:rsidR="00600C05" w:rsidRPr="007C3E28">
        <w:rPr>
          <w:rFonts w:ascii="Times New Roman" w:hAnsi="Times New Roman" w:cs="Times New Roman"/>
          <w:sz w:val="24"/>
          <w:szCs w:val="24"/>
        </w:rPr>
        <w:t xml:space="preserve"> </w:t>
      </w:r>
      <w:proofErr w:type="spellStart"/>
      <w:r w:rsidR="00600C05" w:rsidRPr="007C3E28">
        <w:rPr>
          <w:rFonts w:ascii="Times New Roman" w:hAnsi="Times New Roman" w:cs="Times New Roman"/>
          <w:sz w:val="24"/>
          <w:szCs w:val="24"/>
        </w:rPr>
        <w:t>Belliz</w:t>
      </w:r>
      <w:r w:rsidRPr="007C3E28">
        <w:rPr>
          <w:rFonts w:ascii="Times New Roman" w:hAnsi="Times New Roman" w:cs="Times New Roman"/>
          <w:sz w:val="24"/>
          <w:szCs w:val="24"/>
        </w:rPr>
        <w:t>zi</w:t>
      </w:r>
      <w:proofErr w:type="spellEnd"/>
      <w:r w:rsidRPr="007C3E28">
        <w:rPr>
          <w:rFonts w:ascii="Times New Roman" w:hAnsi="Times New Roman" w:cs="Times New Roman"/>
          <w:sz w:val="24"/>
          <w:szCs w:val="24"/>
        </w:rPr>
        <w:t xml:space="preserve">, M. C., </w:t>
      </w:r>
      <w:proofErr w:type="spellStart"/>
      <w:r w:rsidRPr="007C3E28">
        <w:rPr>
          <w:rFonts w:ascii="Times New Roman" w:hAnsi="Times New Roman" w:cs="Times New Roman"/>
          <w:sz w:val="24"/>
          <w:szCs w:val="24"/>
        </w:rPr>
        <w:t>Flegal</w:t>
      </w:r>
      <w:proofErr w:type="spellEnd"/>
      <w:r w:rsidRPr="007C3E28">
        <w:rPr>
          <w:rFonts w:ascii="Times New Roman" w:hAnsi="Times New Roman" w:cs="Times New Roman"/>
          <w:sz w:val="24"/>
          <w:szCs w:val="24"/>
        </w:rPr>
        <w:t xml:space="preserve">, K. M., &amp; Dietz, W. </w:t>
      </w:r>
      <w:r w:rsidR="00600C05" w:rsidRPr="007C3E28">
        <w:rPr>
          <w:rFonts w:ascii="Times New Roman" w:hAnsi="Times New Roman" w:cs="Times New Roman"/>
          <w:sz w:val="24"/>
          <w:szCs w:val="24"/>
        </w:rPr>
        <w:t xml:space="preserve">H. </w:t>
      </w:r>
      <w:r w:rsidRPr="007C3E28">
        <w:rPr>
          <w:rFonts w:ascii="Times New Roman" w:hAnsi="Times New Roman" w:cs="Times New Roman"/>
          <w:sz w:val="24"/>
          <w:szCs w:val="24"/>
        </w:rPr>
        <w:t xml:space="preserve">(2000). </w:t>
      </w:r>
      <w:r w:rsidR="00600C05" w:rsidRPr="007C3E28">
        <w:rPr>
          <w:rFonts w:ascii="Times New Roman" w:hAnsi="Times New Roman" w:cs="Times New Roman"/>
          <w:sz w:val="24"/>
          <w:szCs w:val="24"/>
        </w:rPr>
        <w:t xml:space="preserve">Establishing a standard definition for child overweight and obesity worldwide: International survey. </w:t>
      </w:r>
      <w:r w:rsidR="00600C05" w:rsidRPr="007C3E28">
        <w:rPr>
          <w:rFonts w:ascii="Times New Roman" w:hAnsi="Times New Roman" w:cs="Times New Roman"/>
          <w:i/>
          <w:sz w:val="24"/>
          <w:szCs w:val="24"/>
        </w:rPr>
        <w:t>BMJ</w:t>
      </w:r>
      <w:r w:rsidR="00A04CCE" w:rsidRPr="007C3E28">
        <w:rPr>
          <w:rFonts w:ascii="Times New Roman" w:hAnsi="Times New Roman" w:cs="Times New Roman"/>
          <w:i/>
          <w:sz w:val="24"/>
          <w:szCs w:val="24"/>
        </w:rPr>
        <w:t xml:space="preserve">, </w:t>
      </w:r>
      <w:r w:rsidR="00600C05" w:rsidRPr="007C3E28">
        <w:rPr>
          <w:rFonts w:ascii="Times New Roman" w:hAnsi="Times New Roman" w:cs="Times New Roman"/>
          <w:sz w:val="24"/>
          <w:szCs w:val="24"/>
        </w:rPr>
        <w:t>320, 1240–1243</w:t>
      </w:r>
      <w:r w:rsidR="0052734F" w:rsidRPr="007C3E28">
        <w:rPr>
          <w:rFonts w:ascii="Times New Roman" w:hAnsi="Times New Roman" w:cs="Times New Roman"/>
          <w:sz w:val="24"/>
          <w:szCs w:val="24"/>
        </w:rPr>
        <w:t>.</w:t>
      </w:r>
      <w:bookmarkStart w:id="12" w:name="_Hlk514497079"/>
    </w:p>
    <w:p w14:paraId="263870B3" w14:textId="5CB32090" w:rsidR="00C7560F" w:rsidRPr="007C3E28" w:rsidRDefault="00C7560F" w:rsidP="004860D7">
      <w:pPr>
        <w:autoSpaceDE w:val="0"/>
        <w:autoSpaceDN w:val="0"/>
        <w:adjustRightInd w:val="0"/>
        <w:spacing w:after="0" w:line="480" w:lineRule="auto"/>
        <w:jc w:val="both"/>
        <w:rPr>
          <w:rFonts w:ascii="Times New Roman" w:hAnsi="Times New Roman" w:cs="Times New Roman"/>
          <w:sz w:val="24"/>
          <w:szCs w:val="24"/>
        </w:rPr>
      </w:pPr>
    </w:p>
    <w:p w14:paraId="5EF5272D" w14:textId="35A657AE" w:rsidR="00C7560F" w:rsidRPr="007C3E28" w:rsidRDefault="00C7560F" w:rsidP="004860D7">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 xml:space="preserve">Conolly, A. (2016). </w:t>
      </w:r>
      <w:r w:rsidRPr="007C3E28">
        <w:rPr>
          <w:rFonts w:ascii="Times New Roman" w:hAnsi="Times New Roman" w:cs="Times New Roman"/>
          <w:i/>
          <w:sz w:val="24"/>
          <w:szCs w:val="24"/>
        </w:rPr>
        <w:t>Health Survey for England 2015: Children’s body mass index, overweight and obesity</w:t>
      </w:r>
      <w:r w:rsidRPr="007C3E28">
        <w:rPr>
          <w:rFonts w:ascii="Times New Roman" w:hAnsi="Times New Roman" w:cs="Times New Roman"/>
          <w:sz w:val="24"/>
          <w:szCs w:val="24"/>
        </w:rPr>
        <w:t>. Leeds: Health and Social Care Information Centre.</w:t>
      </w:r>
    </w:p>
    <w:p w14:paraId="06195A04" w14:textId="77777777" w:rsidR="00970B7E" w:rsidRPr="007C3E28" w:rsidRDefault="00970B7E" w:rsidP="004860D7">
      <w:pPr>
        <w:autoSpaceDE w:val="0"/>
        <w:autoSpaceDN w:val="0"/>
        <w:adjustRightInd w:val="0"/>
        <w:spacing w:after="0" w:line="480" w:lineRule="auto"/>
        <w:jc w:val="both"/>
        <w:rPr>
          <w:rFonts w:ascii="Times New Roman" w:hAnsi="Times New Roman" w:cs="Times New Roman"/>
          <w:sz w:val="24"/>
          <w:szCs w:val="24"/>
        </w:rPr>
      </w:pPr>
    </w:p>
    <w:p w14:paraId="4E0D4BA5" w14:textId="0098EF1A" w:rsidR="00A83FFD" w:rsidRPr="007C3E28" w:rsidRDefault="00A83FFD" w:rsidP="004860D7">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Coombs, N., Shelton, N., Rowlands, A., &amp; Stamatakis</w:t>
      </w:r>
      <w:bookmarkEnd w:id="12"/>
      <w:r w:rsidRPr="007C3E28">
        <w:rPr>
          <w:rFonts w:ascii="Times New Roman" w:hAnsi="Times New Roman" w:cs="Times New Roman"/>
          <w:sz w:val="24"/>
          <w:szCs w:val="24"/>
        </w:rPr>
        <w:t xml:space="preserve">, E. (2013). Children’s and adolescents’ sedentary behaviour in relation to socioeconomic position. </w:t>
      </w:r>
      <w:r w:rsidR="00A04CCE" w:rsidRPr="007C3E28">
        <w:rPr>
          <w:rFonts w:ascii="Times New Roman" w:hAnsi="Times New Roman" w:cs="Times New Roman"/>
          <w:i/>
          <w:sz w:val="24"/>
          <w:szCs w:val="24"/>
        </w:rPr>
        <w:t>Journal of Epidemiology and Community Health</w:t>
      </w:r>
      <w:r w:rsidRPr="007C3E28">
        <w:rPr>
          <w:rFonts w:ascii="Times New Roman" w:hAnsi="Times New Roman" w:cs="Times New Roman"/>
          <w:sz w:val="24"/>
          <w:szCs w:val="24"/>
        </w:rPr>
        <w:t>, 67, 868–874.</w:t>
      </w:r>
    </w:p>
    <w:p w14:paraId="6F1BDA32" w14:textId="77777777" w:rsidR="00A83FFD" w:rsidRPr="007C3E28" w:rsidRDefault="00A83FFD" w:rsidP="004860D7">
      <w:pPr>
        <w:spacing w:after="0" w:line="480" w:lineRule="auto"/>
        <w:jc w:val="both"/>
        <w:rPr>
          <w:rFonts w:ascii="Times New Roman" w:hAnsi="Times New Roman" w:cs="Times New Roman"/>
          <w:sz w:val="24"/>
          <w:szCs w:val="24"/>
        </w:rPr>
      </w:pPr>
    </w:p>
    <w:p w14:paraId="0C351F84" w14:textId="3E3801D4" w:rsidR="00523573" w:rsidRPr="007C3E28" w:rsidRDefault="00A04CCE" w:rsidP="004860D7">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 xml:space="preserve">Coombs, </w:t>
      </w:r>
      <w:r w:rsidR="00523573" w:rsidRPr="007C3E28">
        <w:rPr>
          <w:rFonts w:ascii="Times New Roman" w:hAnsi="Times New Roman" w:cs="Times New Roman"/>
          <w:sz w:val="24"/>
          <w:szCs w:val="24"/>
        </w:rPr>
        <w:t>N</w:t>
      </w:r>
      <w:r w:rsidRPr="007C3E28">
        <w:rPr>
          <w:rFonts w:ascii="Times New Roman" w:hAnsi="Times New Roman" w:cs="Times New Roman"/>
          <w:sz w:val="24"/>
          <w:szCs w:val="24"/>
        </w:rPr>
        <w:t xml:space="preserve">. </w:t>
      </w:r>
      <w:r w:rsidR="00523573" w:rsidRPr="007C3E28">
        <w:rPr>
          <w:rFonts w:ascii="Times New Roman" w:hAnsi="Times New Roman" w:cs="Times New Roman"/>
          <w:sz w:val="24"/>
          <w:szCs w:val="24"/>
        </w:rPr>
        <w:t>A</w:t>
      </w:r>
      <w:r w:rsidRPr="007C3E28">
        <w:rPr>
          <w:rFonts w:ascii="Times New Roman" w:hAnsi="Times New Roman" w:cs="Times New Roman"/>
          <w:sz w:val="24"/>
          <w:szCs w:val="24"/>
        </w:rPr>
        <w:t>.</w:t>
      </w:r>
      <w:r w:rsidR="00523573" w:rsidRPr="007C3E28">
        <w:rPr>
          <w:rFonts w:ascii="Times New Roman" w:hAnsi="Times New Roman" w:cs="Times New Roman"/>
          <w:sz w:val="24"/>
          <w:szCs w:val="24"/>
        </w:rPr>
        <w:t xml:space="preserve">, </w:t>
      </w:r>
      <w:r w:rsidRPr="007C3E28">
        <w:rPr>
          <w:rFonts w:ascii="Times New Roman" w:hAnsi="Times New Roman" w:cs="Times New Roman"/>
          <w:sz w:val="24"/>
          <w:szCs w:val="24"/>
        </w:rPr>
        <w:t xml:space="preserve">&amp; </w:t>
      </w:r>
      <w:r w:rsidR="00523573" w:rsidRPr="007C3E28">
        <w:rPr>
          <w:rFonts w:ascii="Times New Roman" w:hAnsi="Times New Roman" w:cs="Times New Roman"/>
          <w:sz w:val="24"/>
          <w:szCs w:val="24"/>
        </w:rPr>
        <w:t>Stamatakis</w:t>
      </w:r>
      <w:r w:rsidRPr="007C3E28">
        <w:rPr>
          <w:rFonts w:ascii="Times New Roman" w:hAnsi="Times New Roman" w:cs="Times New Roman"/>
          <w:sz w:val="24"/>
          <w:szCs w:val="24"/>
        </w:rPr>
        <w:t xml:space="preserve">, </w:t>
      </w:r>
      <w:r w:rsidR="00523573" w:rsidRPr="007C3E28">
        <w:rPr>
          <w:rFonts w:ascii="Times New Roman" w:hAnsi="Times New Roman" w:cs="Times New Roman"/>
          <w:sz w:val="24"/>
          <w:szCs w:val="24"/>
        </w:rPr>
        <w:t xml:space="preserve">E. (2015). Associations between objectively assessed and questionnaire-based sedentary behaviour with BMI-defined obesity among general population children and adolescents living in England. </w:t>
      </w:r>
      <w:r w:rsidR="00523573" w:rsidRPr="007C3E28">
        <w:rPr>
          <w:rFonts w:ascii="Times New Roman" w:hAnsi="Times New Roman" w:cs="Times New Roman"/>
          <w:i/>
          <w:sz w:val="24"/>
          <w:szCs w:val="24"/>
        </w:rPr>
        <w:t>BMJ Open</w:t>
      </w:r>
      <w:r w:rsidR="00523573" w:rsidRPr="007C3E28">
        <w:rPr>
          <w:rFonts w:ascii="Times New Roman" w:hAnsi="Times New Roman" w:cs="Times New Roman"/>
          <w:sz w:val="24"/>
          <w:szCs w:val="24"/>
        </w:rPr>
        <w:t>, 5, e007172.</w:t>
      </w:r>
    </w:p>
    <w:p w14:paraId="687985AB" w14:textId="77777777" w:rsidR="00523573" w:rsidRPr="007C3E28" w:rsidRDefault="00523573" w:rsidP="004860D7">
      <w:pPr>
        <w:autoSpaceDE w:val="0"/>
        <w:autoSpaceDN w:val="0"/>
        <w:adjustRightInd w:val="0"/>
        <w:spacing w:after="0" w:line="480" w:lineRule="auto"/>
        <w:jc w:val="both"/>
        <w:rPr>
          <w:rFonts w:ascii="Times New Roman" w:hAnsi="Times New Roman" w:cs="Times New Roman"/>
          <w:sz w:val="24"/>
          <w:szCs w:val="24"/>
        </w:rPr>
      </w:pPr>
    </w:p>
    <w:p w14:paraId="37F41374" w14:textId="6CA552B0" w:rsidR="004445D5" w:rsidRPr="007C3E28" w:rsidRDefault="00461474" w:rsidP="004860D7">
      <w:pPr>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lastRenderedPageBreak/>
        <w:t xml:space="preserve">Corder, </w:t>
      </w:r>
      <w:r w:rsidR="004445D5" w:rsidRPr="007C3E28">
        <w:rPr>
          <w:rFonts w:ascii="Times New Roman" w:hAnsi="Times New Roman" w:cs="Times New Roman"/>
          <w:sz w:val="24"/>
          <w:szCs w:val="24"/>
        </w:rPr>
        <w:t>K</w:t>
      </w:r>
      <w:r w:rsidRPr="007C3E28">
        <w:rPr>
          <w:rFonts w:ascii="Times New Roman" w:hAnsi="Times New Roman" w:cs="Times New Roman"/>
          <w:sz w:val="24"/>
          <w:szCs w:val="24"/>
        </w:rPr>
        <w:t xml:space="preserve">., van Sluijs, </w:t>
      </w:r>
      <w:r w:rsidR="004445D5" w:rsidRPr="007C3E28">
        <w:rPr>
          <w:rFonts w:ascii="Times New Roman" w:hAnsi="Times New Roman" w:cs="Times New Roman"/>
          <w:sz w:val="24"/>
          <w:szCs w:val="24"/>
        </w:rPr>
        <w:t>E</w:t>
      </w:r>
      <w:r w:rsidRPr="007C3E28">
        <w:rPr>
          <w:rFonts w:ascii="Times New Roman" w:hAnsi="Times New Roman" w:cs="Times New Roman"/>
          <w:sz w:val="24"/>
          <w:szCs w:val="24"/>
        </w:rPr>
        <w:t xml:space="preserve">. </w:t>
      </w:r>
      <w:r w:rsidR="004445D5" w:rsidRPr="007C3E28">
        <w:rPr>
          <w:rFonts w:ascii="Times New Roman" w:hAnsi="Times New Roman" w:cs="Times New Roman"/>
          <w:sz w:val="24"/>
          <w:szCs w:val="24"/>
        </w:rPr>
        <w:t>M</w:t>
      </w:r>
      <w:r w:rsidRPr="007C3E28">
        <w:rPr>
          <w:rFonts w:ascii="Times New Roman" w:hAnsi="Times New Roman" w:cs="Times New Roman"/>
          <w:sz w:val="24"/>
          <w:szCs w:val="24"/>
        </w:rPr>
        <w:t>.</w:t>
      </w:r>
      <w:r w:rsidR="004445D5" w:rsidRPr="007C3E28">
        <w:rPr>
          <w:rFonts w:ascii="Times New Roman" w:hAnsi="Times New Roman" w:cs="Times New Roman"/>
          <w:sz w:val="24"/>
          <w:szCs w:val="24"/>
        </w:rPr>
        <w:t>, McMinn</w:t>
      </w:r>
      <w:r w:rsidRPr="007C3E28">
        <w:rPr>
          <w:rFonts w:ascii="Times New Roman" w:hAnsi="Times New Roman" w:cs="Times New Roman"/>
          <w:sz w:val="24"/>
          <w:szCs w:val="24"/>
        </w:rPr>
        <w:t xml:space="preserve">, </w:t>
      </w:r>
      <w:r w:rsidR="004445D5" w:rsidRPr="007C3E28">
        <w:rPr>
          <w:rFonts w:ascii="Times New Roman" w:hAnsi="Times New Roman" w:cs="Times New Roman"/>
          <w:sz w:val="24"/>
          <w:szCs w:val="24"/>
        </w:rPr>
        <w:t>A</w:t>
      </w:r>
      <w:r w:rsidRPr="007C3E28">
        <w:rPr>
          <w:rFonts w:ascii="Times New Roman" w:hAnsi="Times New Roman" w:cs="Times New Roman"/>
          <w:sz w:val="24"/>
          <w:szCs w:val="24"/>
        </w:rPr>
        <w:t xml:space="preserve">. </w:t>
      </w:r>
      <w:r w:rsidR="004445D5" w:rsidRPr="007C3E28">
        <w:rPr>
          <w:rFonts w:ascii="Times New Roman" w:hAnsi="Times New Roman" w:cs="Times New Roman"/>
          <w:sz w:val="24"/>
          <w:szCs w:val="24"/>
        </w:rPr>
        <w:t>M</w:t>
      </w:r>
      <w:r w:rsidRPr="007C3E28">
        <w:rPr>
          <w:rFonts w:ascii="Times New Roman" w:hAnsi="Times New Roman" w:cs="Times New Roman"/>
          <w:sz w:val="24"/>
          <w:szCs w:val="24"/>
        </w:rPr>
        <w:t>.</w:t>
      </w:r>
      <w:r w:rsidR="004445D5" w:rsidRPr="007C3E28">
        <w:rPr>
          <w:rFonts w:ascii="Times New Roman" w:hAnsi="Times New Roman" w:cs="Times New Roman"/>
          <w:sz w:val="24"/>
          <w:szCs w:val="24"/>
        </w:rPr>
        <w:t xml:space="preserve">, </w:t>
      </w:r>
      <w:proofErr w:type="spellStart"/>
      <w:r w:rsidRPr="007C3E28">
        <w:rPr>
          <w:rFonts w:ascii="Times New Roman" w:hAnsi="Times New Roman" w:cs="Times New Roman"/>
          <w:sz w:val="24"/>
          <w:szCs w:val="24"/>
        </w:rPr>
        <w:t>Ekelund</w:t>
      </w:r>
      <w:proofErr w:type="spellEnd"/>
      <w:r w:rsidRPr="007C3E28">
        <w:rPr>
          <w:rFonts w:ascii="Times New Roman" w:hAnsi="Times New Roman" w:cs="Times New Roman"/>
          <w:sz w:val="24"/>
          <w:szCs w:val="24"/>
        </w:rPr>
        <w:t xml:space="preserve">, U., Cassidy, A., &amp; Griffin, S. J. (2010). </w:t>
      </w:r>
      <w:r w:rsidR="004445D5" w:rsidRPr="007C3E28">
        <w:rPr>
          <w:rFonts w:ascii="Times New Roman" w:hAnsi="Times New Roman" w:cs="Times New Roman"/>
          <w:sz w:val="24"/>
          <w:szCs w:val="24"/>
        </w:rPr>
        <w:t xml:space="preserve">Perception versus reality awareness of physical activity levels of </w:t>
      </w:r>
      <w:r w:rsidRPr="007C3E28">
        <w:rPr>
          <w:rFonts w:ascii="Times New Roman" w:hAnsi="Times New Roman" w:cs="Times New Roman"/>
          <w:sz w:val="24"/>
          <w:szCs w:val="24"/>
        </w:rPr>
        <w:t xml:space="preserve">British children. </w:t>
      </w:r>
      <w:r w:rsidRPr="007C3E28">
        <w:rPr>
          <w:rFonts w:ascii="Times New Roman" w:hAnsi="Times New Roman" w:cs="Times New Roman"/>
          <w:i/>
          <w:sz w:val="24"/>
          <w:szCs w:val="24"/>
        </w:rPr>
        <w:t>American Journal of Preventive Medicine</w:t>
      </w:r>
      <w:r w:rsidRPr="007C3E28">
        <w:rPr>
          <w:rFonts w:ascii="Times New Roman" w:hAnsi="Times New Roman" w:cs="Times New Roman"/>
          <w:sz w:val="24"/>
          <w:szCs w:val="24"/>
        </w:rPr>
        <w:t xml:space="preserve">, </w:t>
      </w:r>
      <w:r w:rsidR="004445D5" w:rsidRPr="007C3E28">
        <w:rPr>
          <w:rFonts w:ascii="Times New Roman" w:hAnsi="Times New Roman" w:cs="Times New Roman"/>
          <w:sz w:val="24"/>
          <w:szCs w:val="24"/>
        </w:rPr>
        <w:t>38</w:t>
      </w:r>
      <w:r w:rsidRPr="007C3E28">
        <w:rPr>
          <w:rFonts w:ascii="Times New Roman" w:hAnsi="Times New Roman" w:cs="Times New Roman"/>
          <w:sz w:val="24"/>
          <w:szCs w:val="24"/>
        </w:rPr>
        <w:t xml:space="preserve">, </w:t>
      </w:r>
      <w:r w:rsidR="004445D5" w:rsidRPr="007C3E28">
        <w:rPr>
          <w:rFonts w:ascii="Times New Roman" w:hAnsi="Times New Roman" w:cs="Times New Roman"/>
          <w:sz w:val="24"/>
          <w:szCs w:val="24"/>
        </w:rPr>
        <w:t>1–8.</w:t>
      </w:r>
    </w:p>
    <w:p w14:paraId="299B14BF" w14:textId="77777777" w:rsidR="004445D5" w:rsidRPr="007C3E28" w:rsidRDefault="004445D5" w:rsidP="004860D7">
      <w:pPr>
        <w:spacing w:after="0" w:line="480" w:lineRule="auto"/>
        <w:jc w:val="both"/>
        <w:rPr>
          <w:rFonts w:ascii="Times New Roman" w:hAnsi="Times New Roman" w:cs="Times New Roman"/>
          <w:sz w:val="24"/>
          <w:szCs w:val="24"/>
        </w:rPr>
      </w:pPr>
    </w:p>
    <w:p w14:paraId="27838A05" w14:textId="5B4D14B7" w:rsidR="00134A35" w:rsidRPr="007C3E28" w:rsidRDefault="002F47BE" w:rsidP="004860D7">
      <w:pPr>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 xml:space="preserve">De Bourdeaudhuij, </w:t>
      </w:r>
      <w:r w:rsidR="00134A35" w:rsidRPr="007C3E28">
        <w:rPr>
          <w:rFonts w:ascii="Times New Roman" w:hAnsi="Times New Roman" w:cs="Times New Roman"/>
          <w:sz w:val="24"/>
          <w:szCs w:val="24"/>
        </w:rPr>
        <w:t>I</w:t>
      </w:r>
      <w:r w:rsidRPr="007C3E28">
        <w:rPr>
          <w:rFonts w:ascii="Times New Roman" w:hAnsi="Times New Roman" w:cs="Times New Roman"/>
          <w:sz w:val="24"/>
          <w:szCs w:val="24"/>
        </w:rPr>
        <w:t xml:space="preserve">., </w:t>
      </w:r>
      <w:proofErr w:type="spellStart"/>
      <w:r w:rsidRPr="007C3E28">
        <w:rPr>
          <w:rFonts w:ascii="Times New Roman" w:hAnsi="Times New Roman" w:cs="Times New Roman"/>
          <w:sz w:val="24"/>
          <w:szCs w:val="24"/>
        </w:rPr>
        <w:t>Verloigne</w:t>
      </w:r>
      <w:proofErr w:type="spellEnd"/>
      <w:r w:rsidRPr="007C3E28">
        <w:rPr>
          <w:rFonts w:ascii="Times New Roman" w:hAnsi="Times New Roman" w:cs="Times New Roman"/>
          <w:sz w:val="24"/>
          <w:szCs w:val="24"/>
        </w:rPr>
        <w:t xml:space="preserve">, </w:t>
      </w:r>
      <w:r w:rsidR="00134A35" w:rsidRPr="007C3E28">
        <w:rPr>
          <w:rFonts w:ascii="Times New Roman" w:hAnsi="Times New Roman" w:cs="Times New Roman"/>
          <w:sz w:val="24"/>
          <w:szCs w:val="24"/>
        </w:rPr>
        <w:t>M</w:t>
      </w:r>
      <w:r w:rsidRPr="007C3E28">
        <w:rPr>
          <w:rFonts w:ascii="Times New Roman" w:hAnsi="Times New Roman" w:cs="Times New Roman"/>
          <w:sz w:val="24"/>
          <w:szCs w:val="24"/>
        </w:rPr>
        <w:t>.</w:t>
      </w:r>
      <w:r w:rsidR="00134A35" w:rsidRPr="007C3E28">
        <w:rPr>
          <w:rFonts w:ascii="Times New Roman" w:hAnsi="Times New Roman" w:cs="Times New Roman"/>
          <w:sz w:val="24"/>
          <w:szCs w:val="24"/>
        </w:rPr>
        <w:t xml:space="preserve">, </w:t>
      </w:r>
      <w:proofErr w:type="spellStart"/>
      <w:r w:rsidR="00134A35" w:rsidRPr="007C3E28">
        <w:rPr>
          <w:rFonts w:ascii="Times New Roman" w:hAnsi="Times New Roman" w:cs="Times New Roman"/>
          <w:sz w:val="24"/>
          <w:szCs w:val="24"/>
        </w:rPr>
        <w:t>Maes</w:t>
      </w:r>
      <w:proofErr w:type="spellEnd"/>
      <w:r w:rsidRPr="007C3E28">
        <w:rPr>
          <w:rFonts w:ascii="Times New Roman" w:hAnsi="Times New Roman" w:cs="Times New Roman"/>
          <w:sz w:val="24"/>
          <w:szCs w:val="24"/>
        </w:rPr>
        <w:t xml:space="preserve">, </w:t>
      </w:r>
      <w:r w:rsidR="00134A35" w:rsidRPr="007C3E28">
        <w:rPr>
          <w:rFonts w:ascii="Times New Roman" w:hAnsi="Times New Roman" w:cs="Times New Roman"/>
          <w:sz w:val="24"/>
          <w:szCs w:val="24"/>
        </w:rPr>
        <w:t>L</w:t>
      </w:r>
      <w:r w:rsidRPr="007C3E28">
        <w:rPr>
          <w:rFonts w:ascii="Times New Roman" w:hAnsi="Times New Roman" w:cs="Times New Roman"/>
          <w:sz w:val="24"/>
          <w:szCs w:val="24"/>
        </w:rPr>
        <w:t>.,</w:t>
      </w:r>
      <w:r w:rsidR="00134A35" w:rsidRPr="007C3E28">
        <w:rPr>
          <w:rFonts w:ascii="Times New Roman" w:hAnsi="Times New Roman" w:cs="Times New Roman"/>
          <w:sz w:val="24"/>
          <w:szCs w:val="24"/>
        </w:rPr>
        <w:t xml:space="preserve"> </w:t>
      </w:r>
      <w:r w:rsidR="005D79E6" w:rsidRPr="007C3E28">
        <w:rPr>
          <w:rFonts w:ascii="Times New Roman" w:hAnsi="Times New Roman" w:cs="Times New Roman"/>
          <w:sz w:val="24"/>
          <w:szCs w:val="24"/>
        </w:rPr>
        <w:t xml:space="preserve">Van </w:t>
      </w:r>
      <w:proofErr w:type="spellStart"/>
      <w:r w:rsidR="005D79E6" w:rsidRPr="007C3E28">
        <w:rPr>
          <w:rFonts w:ascii="Times New Roman" w:hAnsi="Times New Roman" w:cs="Times New Roman"/>
          <w:sz w:val="24"/>
          <w:szCs w:val="24"/>
        </w:rPr>
        <w:t>Lippevelde</w:t>
      </w:r>
      <w:proofErr w:type="spellEnd"/>
      <w:r w:rsidRPr="007C3E28">
        <w:rPr>
          <w:rFonts w:ascii="Times New Roman" w:hAnsi="Times New Roman" w:cs="Times New Roman"/>
          <w:sz w:val="24"/>
          <w:szCs w:val="24"/>
        </w:rPr>
        <w:t xml:space="preserve">, </w:t>
      </w:r>
      <w:r w:rsidR="005D79E6" w:rsidRPr="007C3E28">
        <w:rPr>
          <w:rFonts w:ascii="Times New Roman" w:hAnsi="Times New Roman" w:cs="Times New Roman"/>
          <w:sz w:val="24"/>
          <w:szCs w:val="24"/>
        </w:rPr>
        <w:t>W</w:t>
      </w:r>
      <w:r w:rsidRPr="007C3E28">
        <w:rPr>
          <w:rFonts w:ascii="Times New Roman" w:hAnsi="Times New Roman" w:cs="Times New Roman"/>
          <w:sz w:val="24"/>
          <w:szCs w:val="24"/>
        </w:rPr>
        <w:t>.</w:t>
      </w:r>
      <w:r w:rsidR="005D79E6" w:rsidRPr="007C3E28">
        <w:rPr>
          <w:rFonts w:ascii="Times New Roman" w:hAnsi="Times New Roman" w:cs="Times New Roman"/>
          <w:sz w:val="24"/>
          <w:szCs w:val="24"/>
        </w:rPr>
        <w:t xml:space="preserve">, </w:t>
      </w:r>
      <w:proofErr w:type="spellStart"/>
      <w:r w:rsidR="005D79E6" w:rsidRPr="007C3E28">
        <w:rPr>
          <w:rFonts w:ascii="Times New Roman" w:hAnsi="Times New Roman" w:cs="Times New Roman"/>
          <w:sz w:val="24"/>
          <w:szCs w:val="24"/>
        </w:rPr>
        <w:t>Chinapaw</w:t>
      </w:r>
      <w:proofErr w:type="spellEnd"/>
      <w:r w:rsidRPr="007C3E28">
        <w:rPr>
          <w:rFonts w:ascii="Times New Roman" w:hAnsi="Times New Roman" w:cs="Times New Roman"/>
          <w:sz w:val="24"/>
          <w:szCs w:val="24"/>
        </w:rPr>
        <w:t xml:space="preserve">, </w:t>
      </w:r>
      <w:r w:rsidR="005D79E6" w:rsidRPr="007C3E28">
        <w:rPr>
          <w:rFonts w:ascii="Times New Roman" w:hAnsi="Times New Roman" w:cs="Times New Roman"/>
          <w:sz w:val="24"/>
          <w:szCs w:val="24"/>
        </w:rPr>
        <w:t>M</w:t>
      </w:r>
      <w:r w:rsidRPr="007C3E28">
        <w:rPr>
          <w:rFonts w:ascii="Times New Roman" w:hAnsi="Times New Roman" w:cs="Times New Roman"/>
          <w:sz w:val="24"/>
          <w:szCs w:val="24"/>
        </w:rPr>
        <w:t xml:space="preserve">. </w:t>
      </w:r>
      <w:r w:rsidR="005D79E6" w:rsidRPr="007C3E28">
        <w:rPr>
          <w:rFonts w:ascii="Times New Roman" w:hAnsi="Times New Roman" w:cs="Times New Roman"/>
          <w:sz w:val="24"/>
          <w:szCs w:val="24"/>
        </w:rPr>
        <w:t>J</w:t>
      </w:r>
      <w:r w:rsidRPr="007C3E28">
        <w:rPr>
          <w:rFonts w:ascii="Times New Roman" w:hAnsi="Times New Roman" w:cs="Times New Roman"/>
          <w:sz w:val="24"/>
          <w:szCs w:val="24"/>
        </w:rPr>
        <w:t>.</w:t>
      </w:r>
      <w:r w:rsidR="005D79E6" w:rsidRPr="007C3E28">
        <w:rPr>
          <w:rFonts w:ascii="Times New Roman" w:hAnsi="Times New Roman" w:cs="Times New Roman"/>
          <w:sz w:val="24"/>
          <w:szCs w:val="24"/>
        </w:rPr>
        <w:t>,</w:t>
      </w:r>
      <w:r w:rsidRPr="007C3E28">
        <w:rPr>
          <w:rFonts w:ascii="Times New Roman" w:hAnsi="Times New Roman" w:cs="Times New Roman"/>
          <w:sz w:val="24"/>
          <w:szCs w:val="24"/>
        </w:rPr>
        <w:t xml:space="preserve"> </w:t>
      </w:r>
      <w:proofErr w:type="spellStart"/>
      <w:r w:rsidR="005D79E6" w:rsidRPr="007C3E28">
        <w:rPr>
          <w:rFonts w:ascii="Times New Roman" w:hAnsi="Times New Roman" w:cs="Times New Roman"/>
          <w:sz w:val="24"/>
          <w:szCs w:val="24"/>
        </w:rPr>
        <w:t>Te</w:t>
      </w:r>
      <w:proofErr w:type="spellEnd"/>
      <w:r w:rsidR="005D79E6" w:rsidRPr="007C3E28">
        <w:rPr>
          <w:rFonts w:ascii="Times New Roman" w:hAnsi="Times New Roman" w:cs="Times New Roman"/>
          <w:sz w:val="24"/>
          <w:szCs w:val="24"/>
        </w:rPr>
        <w:t xml:space="preserve"> Velde</w:t>
      </w:r>
      <w:r w:rsidRPr="007C3E28">
        <w:rPr>
          <w:rFonts w:ascii="Times New Roman" w:hAnsi="Times New Roman" w:cs="Times New Roman"/>
          <w:sz w:val="24"/>
          <w:szCs w:val="24"/>
        </w:rPr>
        <w:t xml:space="preserve">, </w:t>
      </w:r>
      <w:r w:rsidR="005D79E6" w:rsidRPr="007C3E28">
        <w:rPr>
          <w:rFonts w:ascii="Times New Roman" w:hAnsi="Times New Roman" w:cs="Times New Roman"/>
          <w:sz w:val="24"/>
          <w:szCs w:val="24"/>
        </w:rPr>
        <w:t>S</w:t>
      </w:r>
      <w:r w:rsidRPr="007C3E28">
        <w:rPr>
          <w:rFonts w:ascii="Times New Roman" w:hAnsi="Times New Roman" w:cs="Times New Roman"/>
          <w:sz w:val="24"/>
          <w:szCs w:val="24"/>
        </w:rPr>
        <w:t xml:space="preserve">. </w:t>
      </w:r>
      <w:r w:rsidR="005D79E6" w:rsidRPr="007C3E28">
        <w:rPr>
          <w:rFonts w:ascii="Times New Roman" w:hAnsi="Times New Roman" w:cs="Times New Roman"/>
          <w:sz w:val="24"/>
          <w:szCs w:val="24"/>
        </w:rPr>
        <w:t xml:space="preserve">J., … </w:t>
      </w:r>
      <w:proofErr w:type="spellStart"/>
      <w:r w:rsidRPr="007C3E28">
        <w:rPr>
          <w:rFonts w:ascii="Times New Roman" w:hAnsi="Times New Roman" w:cs="Times New Roman"/>
          <w:sz w:val="24"/>
          <w:szCs w:val="24"/>
        </w:rPr>
        <w:t>Brug</w:t>
      </w:r>
      <w:proofErr w:type="spellEnd"/>
      <w:r w:rsidRPr="007C3E28">
        <w:rPr>
          <w:rFonts w:ascii="Times New Roman" w:hAnsi="Times New Roman" w:cs="Times New Roman"/>
          <w:sz w:val="24"/>
          <w:szCs w:val="24"/>
        </w:rPr>
        <w:t xml:space="preserve">, J. </w:t>
      </w:r>
      <w:r w:rsidR="005D79E6" w:rsidRPr="007C3E28">
        <w:rPr>
          <w:rFonts w:ascii="Times New Roman" w:hAnsi="Times New Roman" w:cs="Times New Roman"/>
          <w:sz w:val="24"/>
          <w:szCs w:val="24"/>
        </w:rPr>
        <w:t xml:space="preserve">(2013). </w:t>
      </w:r>
      <w:r w:rsidR="00134A35" w:rsidRPr="007C3E28">
        <w:rPr>
          <w:rFonts w:ascii="Times New Roman" w:hAnsi="Times New Roman" w:cs="Times New Roman"/>
          <w:sz w:val="24"/>
          <w:szCs w:val="24"/>
        </w:rPr>
        <w:t>Associations of physical activity and sedentary time with weight and weight status among 10- to 12-year-old boys and girls in Europe: a cluster</w:t>
      </w:r>
      <w:r w:rsidR="009D7DAE" w:rsidRPr="007C3E28">
        <w:rPr>
          <w:rFonts w:ascii="Times New Roman" w:hAnsi="Times New Roman" w:cs="Times New Roman"/>
          <w:sz w:val="24"/>
          <w:szCs w:val="24"/>
        </w:rPr>
        <w:t xml:space="preserve"> </w:t>
      </w:r>
      <w:r w:rsidR="00134A35" w:rsidRPr="007C3E28">
        <w:rPr>
          <w:rFonts w:ascii="Times New Roman" w:hAnsi="Times New Roman" w:cs="Times New Roman"/>
          <w:sz w:val="24"/>
          <w:szCs w:val="24"/>
        </w:rPr>
        <w:t xml:space="preserve">analysis within the ENERGY project. </w:t>
      </w:r>
      <w:proofErr w:type="spellStart"/>
      <w:r w:rsidR="00A04CCE" w:rsidRPr="007C3E28">
        <w:rPr>
          <w:rFonts w:ascii="Times New Roman" w:hAnsi="Times New Roman" w:cs="Times New Roman"/>
          <w:i/>
          <w:sz w:val="24"/>
          <w:szCs w:val="24"/>
        </w:rPr>
        <w:t>Pediatric</w:t>
      </w:r>
      <w:proofErr w:type="spellEnd"/>
      <w:r w:rsidR="00A04CCE" w:rsidRPr="007C3E28">
        <w:rPr>
          <w:rFonts w:ascii="Times New Roman" w:hAnsi="Times New Roman" w:cs="Times New Roman"/>
          <w:i/>
          <w:sz w:val="24"/>
          <w:szCs w:val="24"/>
        </w:rPr>
        <w:t xml:space="preserve"> Obesity</w:t>
      </w:r>
      <w:r w:rsidR="005D79E6" w:rsidRPr="007C3E28">
        <w:rPr>
          <w:rFonts w:ascii="Times New Roman" w:hAnsi="Times New Roman" w:cs="Times New Roman"/>
          <w:sz w:val="24"/>
          <w:szCs w:val="24"/>
        </w:rPr>
        <w:t xml:space="preserve">, </w:t>
      </w:r>
      <w:r w:rsidR="00134A35" w:rsidRPr="007C3E28">
        <w:rPr>
          <w:rFonts w:ascii="Times New Roman" w:hAnsi="Times New Roman" w:cs="Times New Roman"/>
          <w:sz w:val="24"/>
          <w:szCs w:val="24"/>
        </w:rPr>
        <w:t>8</w:t>
      </w:r>
      <w:r w:rsidR="005D79E6" w:rsidRPr="007C3E28">
        <w:rPr>
          <w:rFonts w:ascii="Times New Roman" w:hAnsi="Times New Roman" w:cs="Times New Roman"/>
          <w:sz w:val="24"/>
          <w:szCs w:val="24"/>
        </w:rPr>
        <w:t xml:space="preserve">, </w:t>
      </w:r>
      <w:r w:rsidR="00134A35" w:rsidRPr="007C3E28">
        <w:rPr>
          <w:rFonts w:ascii="Times New Roman" w:hAnsi="Times New Roman" w:cs="Times New Roman"/>
          <w:sz w:val="24"/>
          <w:szCs w:val="24"/>
        </w:rPr>
        <w:t>367–375.</w:t>
      </w:r>
    </w:p>
    <w:p w14:paraId="6407A0E6" w14:textId="77777777" w:rsidR="00134A35" w:rsidRPr="007C3E28" w:rsidRDefault="00134A35" w:rsidP="004860D7">
      <w:pPr>
        <w:spacing w:after="0" w:line="480" w:lineRule="auto"/>
        <w:jc w:val="both"/>
        <w:rPr>
          <w:rFonts w:ascii="Times New Roman" w:hAnsi="Times New Roman" w:cs="Times New Roman"/>
          <w:sz w:val="24"/>
          <w:szCs w:val="24"/>
        </w:rPr>
      </w:pPr>
    </w:p>
    <w:p w14:paraId="1125A29C" w14:textId="2F9F1B62" w:rsidR="00A267E4" w:rsidRPr="007C3E28" w:rsidRDefault="00A267E4" w:rsidP="004860D7">
      <w:pPr>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 xml:space="preserve">Department for Communities and Local Government. </w:t>
      </w:r>
      <w:r w:rsidR="00A04CCE" w:rsidRPr="007C3E28">
        <w:rPr>
          <w:rFonts w:ascii="Times New Roman" w:hAnsi="Times New Roman" w:cs="Times New Roman"/>
          <w:sz w:val="24"/>
          <w:szCs w:val="24"/>
        </w:rPr>
        <w:t xml:space="preserve">(2015). </w:t>
      </w:r>
      <w:r w:rsidRPr="007C3E28">
        <w:rPr>
          <w:rFonts w:ascii="Times New Roman" w:hAnsi="Times New Roman" w:cs="Times New Roman"/>
          <w:i/>
          <w:sz w:val="24"/>
          <w:szCs w:val="24"/>
        </w:rPr>
        <w:t>The English indices of deprivation 2015</w:t>
      </w:r>
      <w:r w:rsidRPr="007C3E28">
        <w:rPr>
          <w:rFonts w:ascii="Times New Roman" w:hAnsi="Times New Roman" w:cs="Times New Roman"/>
          <w:sz w:val="24"/>
          <w:szCs w:val="24"/>
        </w:rPr>
        <w:t>. Wetherby: Communities an</w:t>
      </w:r>
      <w:r w:rsidR="00A04CCE" w:rsidRPr="007C3E28">
        <w:rPr>
          <w:rFonts w:ascii="Times New Roman" w:hAnsi="Times New Roman" w:cs="Times New Roman"/>
          <w:sz w:val="24"/>
          <w:szCs w:val="24"/>
        </w:rPr>
        <w:t>d Local Government Publications</w:t>
      </w:r>
      <w:r w:rsidRPr="007C3E28">
        <w:rPr>
          <w:rFonts w:ascii="Times New Roman" w:hAnsi="Times New Roman" w:cs="Times New Roman"/>
          <w:sz w:val="24"/>
          <w:szCs w:val="24"/>
        </w:rPr>
        <w:t>.</w:t>
      </w:r>
    </w:p>
    <w:p w14:paraId="26C65901" w14:textId="77777777" w:rsidR="00094CA6" w:rsidRPr="00094CA6" w:rsidRDefault="00094CA6" w:rsidP="00094CA6">
      <w:pPr>
        <w:autoSpaceDE w:val="0"/>
        <w:autoSpaceDN w:val="0"/>
        <w:adjustRightInd w:val="0"/>
        <w:spacing w:after="0" w:line="480" w:lineRule="auto"/>
        <w:jc w:val="both"/>
        <w:rPr>
          <w:rFonts w:ascii="Times New Roman" w:hAnsi="Times New Roman" w:cs="Times New Roman"/>
          <w:sz w:val="24"/>
          <w:szCs w:val="24"/>
        </w:rPr>
      </w:pPr>
    </w:p>
    <w:p w14:paraId="20D8C0B4" w14:textId="77777777" w:rsidR="00094CA6" w:rsidRDefault="00094CA6" w:rsidP="00094CA6">
      <w:pPr>
        <w:autoSpaceDE w:val="0"/>
        <w:autoSpaceDN w:val="0"/>
        <w:adjustRightInd w:val="0"/>
        <w:spacing w:after="0" w:line="480" w:lineRule="auto"/>
        <w:jc w:val="both"/>
        <w:rPr>
          <w:rFonts w:ascii="Times New Roman" w:hAnsi="Times New Roman" w:cs="Times New Roman"/>
          <w:sz w:val="24"/>
          <w:szCs w:val="24"/>
        </w:rPr>
      </w:pPr>
      <w:r w:rsidRPr="00094CA6">
        <w:rPr>
          <w:rFonts w:ascii="Times New Roman" w:hAnsi="Times New Roman" w:cs="Times New Roman"/>
          <w:sz w:val="24"/>
          <w:szCs w:val="24"/>
        </w:rPr>
        <w:t xml:space="preserve">Edwardson, C. L., &amp; Gorely, T. (2010). Epoch length and its effect on physical activity intensity. </w:t>
      </w:r>
      <w:r w:rsidRPr="00094CA6">
        <w:rPr>
          <w:rFonts w:ascii="Times New Roman" w:hAnsi="Times New Roman" w:cs="Times New Roman"/>
          <w:i/>
          <w:sz w:val="24"/>
          <w:szCs w:val="24"/>
        </w:rPr>
        <w:t>Medicine &amp; Science in Sports &amp; Exercise</w:t>
      </w:r>
      <w:r w:rsidRPr="00094CA6">
        <w:rPr>
          <w:rFonts w:ascii="Times New Roman" w:hAnsi="Times New Roman" w:cs="Times New Roman"/>
          <w:sz w:val="24"/>
          <w:szCs w:val="24"/>
        </w:rPr>
        <w:t>, 42(5), 928–934.</w:t>
      </w:r>
    </w:p>
    <w:p w14:paraId="6D8E33B0" w14:textId="77777777" w:rsidR="00094CA6" w:rsidRDefault="00094CA6" w:rsidP="00094CA6">
      <w:pPr>
        <w:autoSpaceDE w:val="0"/>
        <w:autoSpaceDN w:val="0"/>
        <w:adjustRightInd w:val="0"/>
        <w:spacing w:after="0" w:line="480" w:lineRule="auto"/>
        <w:jc w:val="both"/>
        <w:rPr>
          <w:rFonts w:ascii="Times New Roman" w:hAnsi="Times New Roman" w:cs="Times New Roman"/>
          <w:sz w:val="24"/>
          <w:szCs w:val="24"/>
        </w:rPr>
      </w:pPr>
    </w:p>
    <w:p w14:paraId="4D010363" w14:textId="6E8A8066" w:rsidR="007A049C" w:rsidRDefault="007A049C" w:rsidP="00094CA6">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Eisenmann, J. C., Bartee, R. T., Smith, D. T., Welk, G. J., &amp; Fu, Q. (2008). Combined influence of physical activity and television viewing on the risk of overweight in US youth.</w:t>
      </w:r>
      <w:r w:rsidRPr="007C3E28">
        <w:t xml:space="preserve"> </w:t>
      </w:r>
      <w:r w:rsidRPr="007C3E28">
        <w:rPr>
          <w:rFonts w:ascii="Times New Roman" w:hAnsi="Times New Roman" w:cs="Times New Roman"/>
          <w:i/>
          <w:sz w:val="24"/>
          <w:szCs w:val="24"/>
        </w:rPr>
        <w:t>International Journal of Obesity</w:t>
      </w:r>
      <w:r w:rsidRPr="007C3E28">
        <w:rPr>
          <w:rFonts w:ascii="Times New Roman" w:hAnsi="Times New Roman" w:cs="Times New Roman"/>
          <w:sz w:val="24"/>
          <w:szCs w:val="24"/>
        </w:rPr>
        <w:t>, 32(4), 613-</w:t>
      </w:r>
      <w:r w:rsidR="00854A08" w:rsidRPr="007C3E28">
        <w:rPr>
          <w:rFonts w:ascii="Times New Roman" w:hAnsi="Times New Roman" w:cs="Times New Roman"/>
          <w:sz w:val="24"/>
          <w:szCs w:val="24"/>
        </w:rPr>
        <w:t>61</w:t>
      </w:r>
      <w:r w:rsidRPr="007C3E28">
        <w:rPr>
          <w:rFonts w:ascii="Times New Roman" w:hAnsi="Times New Roman" w:cs="Times New Roman"/>
          <w:sz w:val="24"/>
          <w:szCs w:val="24"/>
        </w:rPr>
        <w:t>8.</w:t>
      </w:r>
    </w:p>
    <w:p w14:paraId="526CBC98" w14:textId="532C3E12" w:rsidR="000F3AC3" w:rsidRDefault="000F3AC3" w:rsidP="00094CA6">
      <w:pPr>
        <w:autoSpaceDE w:val="0"/>
        <w:autoSpaceDN w:val="0"/>
        <w:adjustRightInd w:val="0"/>
        <w:spacing w:after="0" w:line="480" w:lineRule="auto"/>
        <w:jc w:val="both"/>
        <w:rPr>
          <w:rFonts w:ascii="Times New Roman" w:hAnsi="Times New Roman" w:cs="Times New Roman"/>
          <w:sz w:val="24"/>
          <w:szCs w:val="24"/>
        </w:rPr>
      </w:pPr>
    </w:p>
    <w:p w14:paraId="3F0DB302" w14:textId="77777777" w:rsidR="000F3AC3" w:rsidRDefault="000F3AC3" w:rsidP="004860D7">
      <w:pPr>
        <w:autoSpaceDE w:val="0"/>
        <w:autoSpaceDN w:val="0"/>
        <w:adjustRightInd w:val="0"/>
        <w:spacing w:after="0" w:line="480" w:lineRule="auto"/>
        <w:jc w:val="both"/>
        <w:rPr>
          <w:rFonts w:ascii="Times New Roman" w:hAnsi="Times New Roman" w:cs="Times New Roman"/>
          <w:sz w:val="24"/>
          <w:szCs w:val="24"/>
        </w:rPr>
      </w:pPr>
      <w:r w:rsidRPr="000F3AC3">
        <w:rPr>
          <w:rFonts w:ascii="Times New Roman" w:hAnsi="Times New Roman" w:cs="Times New Roman"/>
          <w:sz w:val="24"/>
          <w:szCs w:val="24"/>
        </w:rPr>
        <w:t xml:space="preserve">Fairclough, </w:t>
      </w:r>
      <w:r>
        <w:rPr>
          <w:rFonts w:ascii="Times New Roman" w:hAnsi="Times New Roman" w:cs="Times New Roman"/>
          <w:sz w:val="24"/>
          <w:szCs w:val="24"/>
        </w:rPr>
        <w:t>S</w:t>
      </w:r>
      <w:r w:rsidRPr="000F3AC3">
        <w:rPr>
          <w:rFonts w:ascii="Times New Roman" w:hAnsi="Times New Roman" w:cs="Times New Roman"/>
          <w:sz w:val="24"/>
          <w:szCs w:val="24"/>
        </w:rPr>
        <w:t>.</w:t>
      </w:r>
      <w:r>
        <w:rPr>
          <w:rFonts w:ascii="Times New Roman" w:hAnsi="Times New Roman" w:cs="Times New Roman"/>
          <w:sz w:val="24"/>
          <w:szCs w:val="24"/>
        </w:rPr>
        <w:t xml:space="preserve"> J.</w:t>
      </w:r>
      <w:r w:rsidRPr="000F3AC3">
        <w:rPr>
          <w:rFonts w:ascii="Times New Roman" w:hAnsi="Times New Roman" w:cs="Times New Roman"/>
          <w:sz w:val="24"/>
          <w:szCs w:val="24"/>
        </w:rPr>
        <w:t>, Dumuid,</w:t>
      </w:r>
      <w:r>
        <w:rPr>
          <w:rFonts w:ascii="Times New Roman" w:hAnsi="Times New Roman" w:cs="Times New Roman"/>
          <w:sz w:val="24"/>
          <w:szCs w:val="24"/>
        </w:rPr>
        <w:t xml:space="preserve"> D.,</w:t>
      </w:r>
      <w:r w:rsidRPr="000F3AC3">
        <w:rPr>
          <w:rFonts w:ascii="Times New Roman" w:hAnsi="Times New Roman" w:cs="Times New Roman"/>
          <w:sz w:val="24"/>
          <w:szCs w:val="24"/>
        </w:rPr>
        <w:t xml:space="preserve"> Taylor,</w:t>
      </w:r>
      <w:r>
        <w:rPr>
          <w:rFonts w:ascii="Times New Roman" w:hAnsi="Times New Roman" w:cs="Times New Roman"/>
          <w:sz w:val="24"/>
          <w:szCs w:val="24"/>
        </w:rPr>
        <w:t xml:space="preserve"> S.,</w:t>
      </w:r>
      <w:r w:rsidRPr="000F3AC3">
        <w:rPr>
          <w:rFonts w:ascii="Times New Roman" w:hAnsi="Times New Roman" w:cs="Times New Roman"/>
          <w:sz w:val="24"/>
          <w:szCs w:val="24"/>
        </w:rPr>
        <w:t xml:space="preserve"> Curry,</w:t>
      </w:r>
      <w:r>
        <w:rPr>
          <w:rFonts w:ascii="Times New Roman" w:hAnsi="Times New Roman" w:cs="Times New Roman"/>
          <w:sz w:val="24"/>
          <w:szCs w:val="24"/>
        </w:rPr>
        <w:t xml:space="preserve"> W.,</w:t>
      </w:r>
      <w:r w:rsidRPr="000F3AC3">
        <w:rPr>
          <w:rFonts w:ascii="Times New Roman" w:hAnsi="Times New Roman" w:cs="Times New Roman"/>
          <w:sz w:val="24"/>
          <w:szCs w:val="24"/>
        </w:rPr>
        <w:t xml:space="preserve"> McGrane,</w:t>
      </w:r>
      <w:r>
        <w:rPr>
          <w:rFonts w:ascii="Times New Roman" w:hAnsi="Times New Roman" w:cs="Times New Roman"/>
          <w:sz w:val="24"/>
          <w:szCs w:val="24"/>
        </w:rPr>
        <w:t xml:space="preserve"> B., </w:t>
      </w:r>
      <w:r w:rsidRPr="000F3AC3">
        <w:rPr>
          <w:rFonts w:ascii="Times New Roman" w:hAnsi="Times New Roman" w:cs="Times New Roman"/>
          <w:sz w:val="24"/>
          <w:szCs w:val="24"/>
        </w:rPr>
        <w:t>Stratton,</w:t>
      </w:r>
      <w:r>
        <w:rPr>
          <w:rFonts w:ascii="Times New Roman" w:hAnsi="Times New Roman" w:cs="Times New Roman"/>
          <w:sz w:val="24"/>
          <w:szCs w:val="24"/>
        </w:rPr>
        <w:t xml:space="preserve"> G.,</w:t>
      </w:r>
      <w:r w:rsidRPr="000F3AC3">
        <w:rPr>
          <w:rFonts w:ascii="Times New Roman" w:hAnsi="Times New Roman" w:cs="Times New Roman"/>
          <w:sz w:val="24"/>
          <w:szCs w:val="24"/>
        </w:rPr>
        <w:t xml:space="preserve"> Maher,</w:t>
      </w:r>
      <w:r>
        <w:rPr>
          <w:rFonts w:ascii="Times New Roman" w:hAnsi="Times New Roman" w:cs="Times New Roman"/>
          <w:sz w:val="24"/>
          <w:szCs w:val="24"/>
        </w:rPr>
        <w:t xml:space="preserve"> C., &amp;</w:t>
      </w:r>
      <w:r w:rsidRPr="000F3AC3">
        <w:rPr>
          <w:rFonts w:ascii="Times New Roman" w:hAnsi="Times New Roman" w:cs="Times New Roman"/>
          <w:sz w:val="24"/>
          <w:szCs w:val="24"/>
        </w:rPr>
        <w:t xml:space="preserve"> Olds</w:t>
      </w:r>
      <w:r>
        <w:rPr>
          <w:rFonts w:ascii="Times New Roman" w:hAnsi="Times New Roman" w:cs="Times New Roman"/>
          <w:sz w:val="24"/>
          <w:szCs w:val="24"/>
        </w:rPr>
        <w:t>, T</w:t>
      </w:r>
      <w:r w:rsidRPr="000F3AC3">
        <w:rPr>
          <w:rFonts w:ascii="Times New Roman" w:hAnsi="Times New Roman" w:cs="Times New Roman"/>
          <w:sz w:val="24"/>
          <w:szCs w:val="24"/>
        </w:rPr>
        <w:t xml:space="preserve">. </w:t>
      </w:r>
      <w:r>
        <w:rPr>
          <w:rFonts w:ascii="Times New Roman" w:hAnsi="Times New Roman" w:cs="Times New Roman"/>
          <w:sz w:val="24"/>
          <w:szCs w:val="24"/>
        </w:rPr>
        <w:t xml:space="preserve">(2017). </w:t>
      </w:r>
      <w:r w:rsidRPr="000F3AC3">
        <w:rPr>
          <w:rFonts w:ascii="Times New Roman" w:hAnsi="Times New Roman" w:cs="Times New Roman"/>
          <w:sz w:val="24"/>
          <w:szCs w:val="24"/>
        </w:rPr>
        <w:t>Fitness, Fatness and the Reallocation of Time between Children’s Daily Movement Behaviours: An An</w:t>
      </w:r>
      <w:r>
        <w:rPr>
          <w:rFonts w:ascii="Times New Roman" w:hAnsi="Times New Roman" w:cs="Times New Roman"/>
          <w:sz w:val="24"/>
          <w:szCs w:val="24"/>
        </w:rPr>
        <w:t>alysis of Compositional Data.</w:t>
      </w:r>
      <w:r w:rsidRPr="000F3AC3">
        <w:rPr>
          <w:rFonts w:ascii="Times New Roman" w:hAnsi="Times New Roman" w:cs="Times New Roman"/>
          <w:sz w:val="24"/>
          <w:szCs w:val="24"/>
        </w:rPr>
        <w:t xml:space="preserve"> </w:t>
      </w:r>
      <w:r w:rsidRPr="00E02CBC">
        <w:rPr>
          <w:rFonts w:ascii="Times New Roman" w:hAnsi="Times New Roman" w:cs="Times New Roman"/>
          <w:i/>
          <w:sz w:val="24"/>
          <w:szCs w:val="24"/>
        </w:rPr>
        <w:t xml:space="preserve">International Journal of </w:t>
      </w:r>
      <w:proofErr w:type="spellStart"/>
      <w:r w:rsidRPr="00E02CBC">
        <w:rPr>
          <w:rFonts w:ascii="Times New Roman" w:hAnsi="Times New Roman" w:cs="Times New Roman"/>
          <w:i/>
          <w:sz w:val="24"/>
          <w:szCs w:val="24"/>
        </w:rPr>
        <w:t>Behavioral</w:t>
      </w:r>
      <w:proofErr w:type="spellEnd"/>
      <w:r w:rsidRPr="00E02CBC">
        <w:rPr>
          <w:rFonts w:ascii="Times New Roman" w:hAnsi="Times New Roman" w:cs="Times New Roman"/>
          <w:i/>
          <w:sz w:val="24"/>
          <w:szCs w:val="24"/>
        </w:rPr>
        <w:t xml:space="preserve"> Nutrition and Physical Activity</w:t>
      </w:r>
      <w:r>
        <w:rPr>
          <w:rFonts w:ascii="Times New Roman" w:hAnsi="Times New Roman" w:cs="Times New Roman"/>
          <w:sz w:val="24"/>
          <w:szCs w:val="24"/>
        </w:rPr>
        <w:t xml:space="preserve">, </w:t>
      </w:r>
      <w:r w:rsidRPr="000F3AC3">
        <w:rPr>
          <w:rFonts w:ascii="Times New Roman" w:hAnsi="Times New Roman" w:cs="Times New Roman"/>
          <w:sz w:val="24"/>
          <w:szCs w:val="24"/>
        </w:rPr>
        <w:t xml:space="preserve">14:64. </w:t>
      </w:r>
    </w:p>
    <w:p w14:paraId="40578134" w14:textId="77777777" w:rsidR="000F3AC3" w:rsidRDefault="000F3AC3" w:rsidP="004860D7">
      <w:pPr>
        <w:autoSpaceDE w:val="0"/>
        <w:autoSpaceDN w:val="0"/>
        <w:adjustRightInd w:val="0"/>
        <w:spacing w:after="0" w:line="480" w:lineRule="auto"/>
        <w:jc w:val="both"/>
        <w:rPr>
          <w:rFonts w:ascii="Times New Roman" w:hAnsi="Times New Roman" w:cs="Times New Roman"/>
          <w:sz w:val="24"/>
          <w:szCs w:val="24"/>
        </w:rPr>
      </w:pPr>
    </w:p>
    <w:p w14:paraId="339F2CCE" w14:textId="0B867587" w:rsidR="006B7476" w:rsidRPr="007C3E28" w:rsidRDefault="006B7476" w:rsidP="004860D7">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lastRenderedPageBreak/>
        <w:t xml:space="preserve">Fulton, J. E., Wang, X., Yore, M. M., Carlson, S. A., Galuska, D. A., &amp; Caspersen, C. J., (2009). Television Viewing, Computer Use, and BMI Among U.S. Children and Adolescents. </w:t>
      </w:r>
      <w:r w:rsidRPr="007C3E28">
        <w:rPr>
          <w:rFonts w:ascii="Times New Roman" w:hAnsi="Times New Roman" w:cs="Times New Roman"/>
          <w:i/>
          <w:sz w:val="24"/>
          <w:szCs w:val="24"/>
        </w:rPr>
        <w:t>Journal of Physical Activity and Health</w:t>
      </w:r>
      <w:r w:rsidRPr="007C3E28">
        <w:rPr>
          <w:rFonts w:ascii="Times New Roman" w:hAnsi="Times New Roman" w:cs="Times New Roman"/>
          <w:sz w:val="24"/>
          <w:szCs w:val="24"/>
        </w:rPr>
        <w:t>, 6(</w:t>
      </w:r>
      <w:proofErr w:type="spellStart"/>
      <w:r w:rsidRPr="007C3E28">
        <w:rPr>
          <w:rFonts w:ascii="Times New Roman" w:hAnsi="Times New Roman" w:cs="Times New Roman"/>
          <w:sz w:val="24"/>
          <w:szCs w:val="24"/>
        </w:rPr>
        <w:t>Suppl</w:t>
      </w:r>
      <w:proofErr w:type="spellEnd"/>
      <w:r w:rsidRPr="007C3E28">
        <w:rPr>
          <w:rFonts w:ascii="Times New Roman" w:hAnsi="Times New Roman" w:cs="Times New Roman"/>
          <w:sz w:val="24"/>
          <w:szCs w:val="24"/>
        </w:rPr>
        <w:t xml:space="preserve"> 1), S28-35.</w:t>
      </w:r>
    </w:p>
    <w:p w14:paraId="2430CB1F" w14:textId="77777777" w:rsidR="006B7476" w:rsidRPr="007C3E28" w:rsidRDefault="006B7476" w:rsidP="004860D7">
      <w:pPr>
        <w:autoSpaceDE w:val="0"/>
        <w:autoSpaceDN w:val="0"/>
        <w:adjustRightInd w:val="0"/>
        <w:spacing w:after="0" w:line="480" w:lineRule="auto"/>
        <w:jc w:val="both"/>
        <w:rPr>
          <w:rFonts w:ascii="Times New Roman" w:hAnsi="Times New Roman" w:cs="Times New Roman"/>
          <w:sz w:val="24"/>
          <w:szCs w:val="24"/>
        </w:rPr>
      </w:pPr>
    </w:p>
    <w:p w14:paraId="665C190D" w14:textId="77777777" w:rsidR="00896DB2" w:rsidRPr="007C3E28" w:rsidRDefault="00DE0D67" w:rsidP="004860D7">
      <w:pPr>
        <w:autoSpaceDE w:val="0"/>
        <w:autoSpaceDN w:val="0"/>
        <w:adjustRightInd w:val="0"/>
        <w:spacing w:after="0" w:line="480" w:lineRule="auto"/>
        <w:jc w:val="both"/>
        <w:rPr>
          <w:rFonts w:ascii="Times New Roman" w:hAnsi="Times New Roman" w:cs="Times New Roman"/>
          <w:sz w:val="24"/>
          <w:szCs w:val="24"/>
        </w:rPr>
      </w:pPr>
      <w:proofErr w:type="spellStart"/>
      <w:r w:rsidRPr="007C3E28">
        <w:rPr>
          <w:rFonts w:ascii="Times New Roman" w:hAnsi="Times New Roman" w:cs="Times New Roman"/>
          <w:sz w:val="24"/>
          <w:szCs w:val="24"/>
        </w:rPr>
        <w:t>Grgic</w:t>
      </w:r>
      <w:proofErr w:type="spellEnd"/>
      <w:r w:rsidRPr="007C3E28">
        <w:rPr>
          <w:rFonts w:ascii="Times New Roman" w:hAnsi="Times New Roman" w:cs="Times New Roman"/>
          <w:sz w:val="24"/>
          <w:szCs w:val="24"/>
        </w:rPr>
        <w:t>, J., Dumuid, D., Bengoechea, E.</w:t>
      </w:r>
      <w:r w:rsidR="004B1DBB" w:rsidRPr="007C3E28">
        <w:rPr>
          <w:rFonts w:ascii="Times New Roman" w:hAnsi="Times New Roman" w:cs="Times New Roman"/>
          <w:sz w:val="24"/>
          <w:szCs w:val="24"/>
        </w:rPr>
        <w:t xml:space="preserve"> G</w:t>
      </w:r>
      <w:r w:rsidRPr="007C3E28">
        <w:rPr>
          <w:rFonts w:ascii="Times New Roman" w:hAnsi="Times New Roman" w:cs="Times New Roman"/>
          <w:sz w:val="24"/>
          <w:szCs w:val="24"/>
        </w:rPr>
        <w:t xml:space="preserve">, Shrestha, N., Bauman, A., Olds, T., &amp; </w:t>
      </w:r>
      <w:proofErr w:type="spellStart"/>
      <w:r w:rsidRPr="007C3E28">
        <w:rPr>
          <w:rFonts w:ascii="Times New Roman" w:hAnsi="Times New Roman" w:cs="Times New Roman"/>
          <w:sz w:val="24"/>
          <w:szCs w:val="24"/>
        </w:rPr>
        <w:t>Pedisic</w:t>
      </w:r>
      <w:proofErr w:type="spellEnd"/>
      <w:r w:rsidRPr="007C3E28">
        <w:rPr>
          <w:rFonts w:ascii="Times New Roman" w:hAnsi="Times New Roman" w:cs="Times New Roman"/>
          <w:sz w:val="24"/>
          <w:szCs w:val="24"/>
        </w:rPr>
        <w:t xml:space="preserve">, Z. (2018). Health outcomes associated with reallocations of time between sleep, sedentary behaviour, and physical activity: a systematic scoping review of </w:t>
      </w:r>
      <w:proofErr w:type="spellStart"/>
      <w:r w:rsidRPr="007C3E28">
        <w:rPr>
          <w:rFonts w:ascii="Times New Roman" w:hAnsi="Times New Roman" w:cs="Times New Roman"/>
          <w:sz w:val="24"/>
          <w:szCs w:val="24"/>
        </w:rPr>
        <w:t>isotemporal</w:t>
      </w:r>
      <w:proofErr w:type="spellEnd"/>
      <w:r w:rsidRPr="007C3E28">
        <w:rPr>
          <w:rFonts w:ascii="Times New Roman" w:hAnsi="Times New Roman" w:cs="Times New Roman"/>
          <w:sz w:val="24"/>
          <w:szCs w:val="24"/>
        </w:rPr>
        <w:t xml:space="preserve"> substitution studies. </w:t>
      </w:r>
      <w:r w:rsidRPr="007C3E28">
        <w:rPr>
          <w:rFonts w:ascii="Times New Roman" w:hAnsi="Times New Roman" w:cs="Times New Roman"/>
          <w:i/>
          <w:sz w:val="24"/>
          <w:szCs w:val="24"/>
        </w:rPr>
        <w:t xml:space="preserve">International Journal of </w:t>
      </w:r>
      <w:proofErr w:type="spellStart"/>
      <w:r w:rsidRPr="007C3E28">
        <w:rPr>
          <w:rFonts w:ascii="Times New Roman" w:hAnsi="Times New Roman" w:cs="Times New Roman"/>
          <w:i/>
          <w:sz w:val="24"/>
          <w:szCs w:val="24"/>
        </w:rPr>
        <w:t>Behavioral</w:t>
      </w:r>
      <w:proofErr w:type="spellEnd"/>
      <w:r w:rsidRPr="007C3E28">
        <w:rPr>
          <w:rFonts w:ascii="Times New Roman" w:hAnsi="Times New Roman" w:cs="Times New Roman"/>
          <w:i/>
          <w:sz w:val="24"/>
          <w:szCs w:val="24"/>
        </w:rPr>
        <w:t xml:space="preserve"> Nutrition and Physical Activity</w:t>
      </w:r>
      <w:r w:rsidRPr="007C3E28">
        <w:rPr>
          <w:rFonts w:ascii="Times New Roman" w:hAnsi="Times New Roman" w:cs="Times New Roman"/>
          <w:sz w:val="24"/>
          <w:szCs w:val="24"/>
        </w:rPr>
        <w:t>, 15:69.</w:t>
      </w:r>
    </w:p>
    <w:p w14:paraId="4948C666" w14:textId="77777777" w:rsidR="00896DB2" w:rsidRPr="007C3E28" w:rsidRDefault="00896DB2" w:rsidP="004860D7">
      <w:pPr>
        <w:autoSpaceDE w:val="0"/>
        <w:autoSpaceDN w:val="0"/>
        <w:adjustRightInd w:val="0"/>
        <w:spacing w:after="0" w:line="480" w:lineRule="auto"/>
        <w:jc w:val="both"/>
        <w:rPr>
          <w:rFonts w:ascii="Times New Roman" w:hAnsi="Times New Roman" w:cs="Times New Roman"/>
          <w:sz w:val="24"/>
          <w:szCs w:val="24"/>
        </w:rPr>
      </w:pPr>
    </w:p>
    <w:p w14:paraId="4E51666B" w14:textId="77777777" w:rsidR="00B00DF5" w:rsidRPr="007C3E28" w:rsidRDefault="00896DB2" w:rsidP="004860D7">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 xml:space="preserve">Haberstick, B. C., Zeiger, J. S., &amp; Corley, R. P. (2014). Genetic and Environmental Influences on the Allocation of Adolescent Leisure Time Activities. </w:t>
      </w:r>
      <w:r w:rsidRPr="007C3E28">
        <w:rPr>
          <w:rFonts w:ascii="Times New Roman" w:hAnsi="Times New Roman" w:cs="Times New Roman"/>
          <w:i/>
          <w:sz w:val="24"/>
          <w:szCs w:val="24"/>
        </w:rPr>
        <w:t>BioMed Research International</w:t>
      </w:r>
      <w:r w:rsidRPr="007C3E28">
        <w:rPr>
          <w:rFonts w:ascii="Times New Roman" w:hAnsi="Times New Roman" w:cs="Times New Roman"/>
          <w:sz w:val="24"/>
          <w:szCs w:val="24"/>
        </w:rPr>
        <w:t xml:space="preserve">, 2014, 805476. </w:t>
      </w:r>
    </w:p>
    <w:p w14:paraId="004BE266" w14:textId="77777777" w:rsidR="00B00DF5" w:rsidRPr="007C3E28" w:rsidRDefault="00B00DF5" w:rsidP="004860D7">
      <w:pPr>
        <w:autoSpaceDE w:val="0"/>
        <w:autoSpaceDN w:val="0"/>
        <w:adjustRightInd w:val="0"/>
        <w:spacing w:after="0" w:line="480" w:lineRule="auto"/>
        <w:jc w:val="both"/>
        <w:rPr>
          <w:rFonts w:ascii="Times New Roman" w:hAnsi="Times New Roman" w:cs="Times New Roman"/>
          <w:sz w:val="24"/>
          <w:szCs w:val="24"/>
        </w:rPr>
      </w:pPr>
    </w:p>
    <w:p w14:paraId="2D95DDA2" w14:textId="1AE5E341" w:rsidR="006B7476" w:rsidRPr="007C3E28" w:rsidRDefault="006B7476" w:rsidP="004860D7">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 xml:space="preserve">Jago, R., Page, A., </w:t>
      </w:r>
      <w:proofErr w:type="spellStart"/>
      <w:r w:rsidRPr="007C3E28">
        <w:rPr>
          <w:rFonts w:ascii="Times New Roman" w:hAnsi="Times New Roman" w:cs="Times New Roman"/>
          <w:sz w:val="24"/>
          <w:szCs w:val="24"/>
        </w:rPr>
        <w:t>Froberg</w:t>
      </w:r>
      <w:proofErr w:type="spellEnd"/>
      <w:r w:rsidRPr="007C3E28">
        <w:rPr>
          <w:rFonts w:ascii="Times New Roman" w:hAnsi="Times New Roman" w:cs="Times New Roman"/>
          <w:sz w:val="24"/>
          <w:szCs w:val="24"/>
        </w:rPr>
        <w:t xml:space="preserve">, K., Sardinha, L. B., </w:t>
      </w:r>
      <w:proofErr w:type="spellStart"/>
      <w:r w:rsidRPr="007C3E28">
        <w:rPr>
          <w:rFonts w:ascii="Times New Roman" w:hAnsi="Times New Roman" w:cs="Times New Roman"/>
          <w:sz w:val="24"/>
          <w:szCs w:val="24"/>
        </w:rPr>
        <w:t>Klasson-Heggebø</w:t>
      </w:r>
      <w:proofErr w:type="spellEnd"/>
      <w:r w:rsidRPr="007C3E28">
        <w:rPr>
          <w:rFonts w:ascii="Times New Roman" w:hAnsi="Times New Roman" w:cs="Times New Roman"/>
          <w:sz w:val="24"/>
          <w:szCs w:val="24"/>
        </w:rPr>
        <w:t xml:space="preserve">, L., &amp; Andersen, L. B. (2008). Screen-viewing and the home TV environment: The European Youth Heart Study. </w:t>
      </w:r>
      <w:r w:rsidRPr="007C3E28">
        <w:rPr>
          <w:rFonts w:ascii="Times New Roman" w:hAnsi="Times New Roman" w:cs="Times New Roman"/>
          <w:i/>
          <w:sz w:val="24"/>
          <w:szCs w:val="24"/>
        </w:rPr>
        <w:t>Preventive Medicine</w:t>
      </w:r>
      <w:r w:rsidRPr="007C3E28">
        <w:rPr>
          <w:rFonts w:ascii="Times New Roman" w:hAnsi="Times New Roman" w:cs="Times New Roman"/>
          <w:sz w:val="24"/>
          <w:szCs w:val="24"/>
        </w:rPr>
        <w:t>, 47, 525–529.</w:t>
      </w:r>
    </w:p>
    <w:p w14:paraId="5E95B4E2" w14:textId="77777777" w:rsidR="006B7476" w:rsidRPr="007C3E28" w:rsidRDefault="006B7476" w:rsidP="004860D7">
      <w:pPr>
        <w:autoSpaceDE w:val="0"/>
        <w:autoSpaceDN w:val="0"/>
        <w:adjustRightInd w:val="0"/>
        <w:spacing w:after="0" w:line="480" w:lineRule="auto"/>
        <w:jc w:val="both"/>
        <w:rPr>
          <w:rFonts w:ascii="Times New Roman" w:hAnsi="Times New Roman" w:cs="Times New Roman"/>
          <w:sz w:val="24"/>
          <w:szCs w:val="24"/>
        </w:rPr>
      </w:pPr>
    </w:p>
    <w:p w14:paraId="78AB87E4" w14:textId="3383B3CE" w:rsidR="007550C1" w:rsidRPr="007C3E28" w:rsidRDefault="007550C1" w:rsidP="004860D7">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 xml:space="preserve">Janssen, X., Mann, K. D., Basterfield, L., Parkinson, K. N., Pearce, M. S., Reilly, J. K., </w:t>
      </w:r>
      <w:r w:rsidR="005E234F" w:rsidRPr="007C3E28">
        <w:rPr>
          <w:rFonts w:ascii="Times New Roman" w:hAnsi="Times New Roman" w:cs="Times New Roman"/>
          <w:sz w:val="24"/>
          <w:szCs w:val="24"/>
        </w:rPr>
        <w:t>…</w:t>
      </w:r>
      <w:r w:rsidRPr="007C3E28">
        <w:rPr>
          <w:rFonts w:ascii="Times New Roman" w:hAnsi="Times New Roman" w:cs="Times New Roman"/>
          <w:sz w:val="24"/>
          <w:szCs w:val="24"/>
        </w:rPr>
        <w:t xml:space="preserve"> Reilly, J. J. (2016). Development of sedentary </w:t>
      </w:r>
      <w:proofErr w:type="spellStart"/>
      <w:r w:rsidRPr="007C3E28">
        <w:rPr>
          <w:rFonts w:ascii="Times New Roman" w:hAnsi="Times New Roman" w:cs="Times New Roman"/>
          <w:sz w:val="24"/>
          <w:szCs w:val="24"/>
        </w:rPr>
        <w:t>behavior</w:t>
      </w:r>
      <w:proofErr w:type="spellEnd"/>
      <w:r w:rsidRPr="007C3E28">
        <w:rPr>
          <w:rFonts w:ascii="Times New Roman" w:hAnsi="Times New Roman" w:cs="Times New Roman"/>
          <w:sz w:val="24"/>
          <w:szCs w:val="24"/>
        </w:rPr>
        <w:t xml:space="preserve"> across childhood and adolescence: longitudinal analysis of the Gateshead Millennium Study. </w:t>
      </w:r>
      <w:r w:rsidRPr="007C3E28">
        <w:rPr>
          <w:rFonts w:ascii="Times New Roman" w:hAnsi="Times New Roman" w:cs="Times New Roman"/>
          <w:i/>
          <w:sz w:val="24"/>
          <w:szCs w:val="24"/>
        </w:rPr>
        <w:t xml:space="preserve">International Journal of </w:t>
      </w:r>
      <w:proofErr w:type="spellStart"/>
      <w:r w:rsidRPr="007C3E28">
        <w:rPr>
          <w:rFonts w:ascii="Times New Roman" w:hAnsi="Times New Roman" w:cs="Times New Roman"/>
          <w:i/>
          <w:sz w:val="24"/>
          <w:szCs w:val="24"/>
        </w:rPr>
        <w:t>Behavioral</w:t>
      </w:r>
      <w:proofErr w:type="spellEnd"/>
      <w:r w:rsidRPr="007C3E28">
        <w:rPr>
          <w:rFonts w:ascii="Times New Roman" w:hAnsi="Times New Roman" w:cs="Times New Roman"/>
          <w:i/>
          <w:sz w:val="24"/>
          <w:szCs w:val="24"/>
        </w:rPr>
        <w:t xml:space="preserve"> Nutrition and Physical Activity</w:t>
      </w:r>
      <w:r w:rsidRPr="007C3E28">
        <w:rPr>
          <w:rFonts w:ascii="Times New Roman" w:hAnsi="Times New Roman" w:cs="Times New Roman"/>
          <w:sz w:val="24"/>
          <w:szCs w:val="24"/>
        </w:rPr>
        <w:t>, 13</w:t>
      </w:r>
      <w:r w:rsidR="005E234F" w:rsidRPr="007C3E28">
        <w:rPr>
          <w:rFonts w:ascii="Times New Roman" w:hAnsi="Times New Roman" w:cs="Times New Roman"/>
          <w:sz w:val="24"/>
          <w:szCs w:val="24"/>
        </w:rPr>
        <w:t xml:space="preserve">, </w:t>
      </w:r>
      <w:r w:rsidRPr="007C3E28">
        <w:rPr>
          <w:rFonts w:ascii="Times New Roman" w:hAnsi="Times New Roman" w:cs="Times New Roman"/>
          <w:sz w:val="24"/>
          <w:szCs w:val="24"/>
        </w:rPr>
        <w:t>88.</w:t>
      </w:r>
    </w:p>
    <w:p w14:paraId="10356795" w14:textId="77777777" w:rsidR="00366158" w:rsidRPr="007C3E28" w:rsidRDefault="00366158" w:rsidP="004860D7">
      <w:pPr>
        <w:spacing w:after="0" w:line="480" w:lineRule="auto"/>
        <w:jc w:val="both"/>
        <w:rPr>
          <w:rFonts w:ascii="Times New Roman" w:hAnsi="Times New Roman" w:cs="Times New Roman"/>
          <w:sz w:val="24"/>
          <w:szCs w:val="24"/>
        </w:rPr>
      </w:pPr>
    </w:p>
    <w:p w14:paraId="2A2AEEFC" w14:textId="7C1564CF" w:rsidR="0093292D" w:rsidRPr="007C3E28" w:rsidRDefault="0093292D" w:rsidP="004860D7">
      <w:pPr>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lastRenderedPageBreak/>
        <w:t xml:space="preserve">Kenney, E. L., &amp; Gortmaker, S. L. (2017). United States Adolescents' Television, Computer, Videogame, Smartphone, and Tablet Use: Associations with Sugary Drinks, Sleep, Physical Activity, and Obesity. </w:t>
      </w:r>
      <w:r w:rsidR="005E234F" w:rsidRPr="007C3E28">
        <w:rPr>
          <w:rFonts w:ascii="Times New Roman" w:hAnsi="Times New Roman" w:cs="Times New Roman"/>
          <w:i/>
          <w:sz w:val="24"/>
          <w:szCs w:val="24"/>
        </w:rPr>
        <w:t xml:space="preserve">Journal of </w:t>
      </w:r>
      <w:proofErr w:type="spellStart"/>
      <w:r w:rsidR="005E234F" w:rsidRPr="007C3E28">
        <w:rPr>
          <w:rFonts w:ascii="Times New Roman" w:hAnsi="Times New Roman" w:cs="Times New Roman"/>
          <w:i/>
          <w:sz w:val="24"/>
          <w:szCs w:val="24"/>
        </w:rPr>
        <w:t>Pediatrics</w:t>
      </w:r>
      <w:proofErr w:type="spellEnd"/>
      <w:r w:rsidRPr="007C3E28">
        <w:rPr>
          <w:rFonts w:ascii="Times New Roman" w:hAnsi="Times New Roman" w:cs="Times New Roman"/>
          <w:sz w:val="24"/>
          <w:szCs w:val="24"/>
        </w:rPr>
        <w:t>, 182, 144-</w:t>
      </w:r>
      <w:r w:rsidR="00854A08" w:rsidRPr="007C3E28">
        <w:rPr>
          <w:rFonts w:ascii="Times New Roman" w:hAnsi="Times New Roman" w:cs="Times New Roman"/>
          <w:sz w:val="24"/>
          <w:szCs w:val="24"/>
        </w:rPr>
        <w:t>14</w:t>
      </w:r>
      <w:r w:rsidRPr="007C3E28">
        <w:rPr>
          <w:rFonts w:ascii="Times New Roman" w:hAnsi="Times New Roman" w:cs="Times New Roman"/>
          <w:sz w:val="24"/>
          <w:szCs w:val="24"/>
        </w:rPr>
        <w:t>9.</w:t>
      </w:r>
    </w:p>
    <w:p w14:paraId="5B0DE0DD" w14:textId="77777777" w:rsidR="0093292D" w:rsidRPr="007C3E28" w:rsidRDefault="0093292D" w:rsidP="004860D7">
      <w:pPr>
        <w:spacing w:after="0" w:line="480" w:lineRule="auto"/>
        <w:jc w:val="both"/>
        <w:rPr>
          <w:rFonts w:ascii="Times New Roman" w:hAnsi="Times New Roman" w:cs="Times New Roman"/>
          <w:sz w:val="24"/>
          <w:szCs w:val="24"/>
        </w:rPr>
      </w:pPr>
    </w:p>
    <w:p w14:paraId="6408CD20" w14:textId="77777777" w:rsidR="003074E1" w:rsidRPr="007C3E28" w:rsidRDefault="00F82D44" w:rsidP="004860D7">
      <w:pPr>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 xml:space="preserve">LeBlanc, A. G., </w:t>
      </w:r>
      <w:proofErr w:type="spellStart"/>
      <w:r w:rsidRPr="007C3E28">
        <w:rPr>
          <w:rFonts w:ascii="Times New Roman" w:hAnsi="Times New Roman" w:cs="Times New Roman"/>
          <w:sz w:val="24"/>
          <w:szCs w:val="24"/>
        </w:rPr>
        <w:t>Katzmarzyk</w:t>
      </w:r>
      <w:proofErr w:type="spellEnd"/>
      <w:r w:rsidRPr="007C3E28">
        <w:rPr>
          <w:rFonts w:ascii="Times New Roman" w:hAnsi="Times New Roman" w:cs="Times New Roman"/>
          <w:sz w:val="24"/>
          <w:szCs w:val="24"/>
        </w:rPr>
        <w:t xml:space="preserve">, P. T., </w:t>
      </w:r>
      <w:proofErr w:type="spellStart"/>
      <w:r w:rsidRPr="007C3E28">
        <w:rPr>
          <w:rFonts w:ascii="Times New Roman" w:hAnsi="Times New Roman" w:cs="Times New Roman"/>
          <w:sz w:val="24"/>
          <w:szCs w:val="24"/>
        </w:rPr>
        <w:t>Barreira</w:t>
      </w:r>
      <w:proofErr w:type="spellEnd"/>
      <w:r w:rsidRPr="007C3E28">
        <w:rPr>
          <w:rFonts w:ascii="Times New Roman" w:hAnsi="Times New Roman" w:cs="Times New Roman"/>
          <w:sz w:val="24"/>
          <w:szCs w:val="24"/>
        </w:rPr>
        <w:t>, T. V., Broyles,</w:t>
      </w:r>
      <w:r w:rsidR="002D59BA" w:rsidRPr="007C3E28">
        <w:rPr>
          <w:rFonts w:ascii="Times New Roman" w:hAnsi="Times New Roman" w:cs="Times New Roman"/>
          <w:sz w:val="24"/>
          <w:szCs w:val="24"/>
        </w:rPr>
        <w:t xml:space="preserve"> S. T.,</w:t>
      </w:r>
      <w:r w:rsidRPr="007C3E28">
        <w:rPr>
          <w:rFonts w:ascii="Times New Roman" w:hAnsi="Times New Roman" w:cs="Times New Roman"/>
          <w:sz w:val="24"/>
          <w:szCs w:val="24"/>
        </w:rPr>
        <w:t xml:space="preserve"> Chaput,</w:t>
      </w:r>
      <w:r w:rsidR="002D59BA" w:rsidRPr="007C3E28">
        <w:rPr>
          <w:rFonts w:ascii="Times New Roman" w:hAnsi="Times New Roman" w:cs="Times New Roman"/>
          <w:sz w:val="24"/>
          <w:szCs w:val="24"/>
        </w:rPr>
        <w:t xml:space="preserve"> J. P.,</w:t>
      </w:r>
      <w:r w:rsidRPr="007C3E28">
        <w:rPr>
          <w:rFonts w:ascii="Times New Roman" w:hAnsi="Times New Roman" w:cs="Times New Roman"/>
          <w:sz w:val="24"/>
          <w:szCs w:val="24"/>
        </w:rPr>
        <w:t xml:space="preserve"> Church,</w:t>
      </w:r>
      <w:r w:rsidR="002D59BA" w:rsidRPr="007C3E28">
        <w:rPr>
          <w:rFonts w:ascii="Times New Roman" w:hAnsi="Times New Roman" w:cs="Times New Roman"/>
          <w:sz w:val="24"/>
          <w:szCs w:val="24"/>
        </w:rPr>
        <w:t xml:space="preserve"> T., S.,</w:t>
      </w:r>
      <w:r w:rsidRPr="007C3E28">
        <w:rPr>
          <w:rFonts w:ascii="Times New Roman" w:hAnsi="Times New Roman" w:cs="Times New Roman"/>
          <w:sz w:val="24"/>
          <w:szCs w:val="24"/>
        </w:rPr>
        <w:t xml:space="preserve"> </w:t>
      </w:r>
      <w:r w:rsidR="002D59BA" w:rsidRPr="007C3E28">
        <w:rPr>
          <w:rFonts w:ascii="Times New Roman" w:hAnsi="Times New Roman" w:cs="Times New Roman"/>
          <w:sz w:val="24"/>
          <w:szCs w:val="24"/>
        </w:rPr>
        <w:t xml:space="preserve">… </w:t>
      </w:r>
      <w:r w:rsidRPr="007C3E28">
        <w:rPr>
          <w:rFonts w:ascii="Times New Roman" w:hAnsi="Times New Roman" w:cs="Times New Roman"/>
          <w:sz w:val="24"/>
          <w:szCs w:val="24"/>
        </w:rPr>
        <w:t>Tremblay,</w:t>
      </w:r>
      <w:r w:rsidR="002D59BA" w:rsidRPr="007C3E28">
        <w:rPr>
          <w:rFonts w:ascii="Times New Roman" w:hAnsi="Times New Roman" w:cs="Times New Roman"/>
          <w:sz w:val="24"/>
          <w:szCs w:val="24"/>
        </w:rPr>
        <w:t xml:space="preserve"> M. S.</w:t>
      </w:r>
      <w:r w:rsidRPr="007C3E28">
        <w:rPr>
          <w:rFonts w:ascii="Times New Roman" w:hAnsi="Times New Roman" w:cs="Times New Roman"/>
          <w:sz w:val="24"/>
          <w:szCs w:val="24"/>
        </w:rPr>
        <w:t xml:space="preserve"> (2016). Correlates of Total Sedentary Time and Screen Time in 9–</w:t>
      </w:r>
      <w:r w:rsidR="002D59BA" w:rsidRPr="007C3E28">
        <w:rPr>
          <w:rFonts w:ascii="Times New Roman" w:hAnsi="Times New Roman" w:cs="Times New Roman"/>
          <w:sz w:val="24"/>
          <w:szCs w:val="24"/>
        </w:rPr>
        <w:t>11-Year-Old</w:t>
      </w:r>
      <w:r w:rsidRPr="007C3E28">
        <w:rPr>
          <w:rFonts w:ascii="Times New Roman" w:hAnsi="Times New Roman" w:cs="Times New Roman"/>
          <w:sz w:val="24"/>
          <w:szCs w:val="24"/>
        </w:rPr>
        <w:t xml:space="preserve"> Children around the World: The International Study of Childhood Obesity, Lifestyle and the Environment. </w:t>
      </w:r>
      <w:proofErr w:type="spellStart"/>
      <w:r w:rsidRPr="007C3E28">
        <w:rPr>
          <w:rFonts w:ascii="Times New Roman" w:hAnsi="Times New Roman" w:cs="Times New Roman"/>
          <w:i/>
          <w:sz w:val="24"/>
          <w:szCs w:val="24"/>
        </w:rPr>
        <w:t>PLoS</w:t>
      </w:r>
      <w:proofErr w:type="spellEnd"/>
      <w:r w:rsidRPr="007C3E28">
        <w:rPr>
          <w:rFonts w:ascii="Times New Roman" w:hAnsi="Times New Roman" w:cs="Times New Roman"/>
          <w:i/>
          <w:sz w:val="24"/>
          <w:szCs w:val="24"/>
        </w:rPr>
        <w:t xml:space="preserve"> ONE</w:t>
      </w:r>
      <w:r w:rsidR="002D59BA" w:rsidRPr="007C3E28">
        <w:rPr>
          <w:rFonts w:ascii="Times New Roman" w:hAnsi="Times New Roman" w:cs="Times New Roman"/>
          <w:sz w:val="24"/>
          <w:szCs w:val="24"/>
        </w:rPr>
        <w:t xml:space="preserve">, </w:t>
      </w:r>
      <w:r w:rsidRPr="007C3E28">
        <w:rPr>
          <w:rFonts w:ascii="Times New Roman" w:hAnsi="Times New Roman" w:cs="Times New Roman"/>
          <w:sz w:val="24"/>
          <w:szCs w:val="24"/>
        </w:rPr>
        <w:t>10(6)</w:t>
      </w:r>
      <w:r w:rsidR="002D59BA" w:rsidRPr="007C3E28">
        <w:rPr>
          <w:rFonts w:ascii="Times New Roman" w:hAnsi="Times New Roman" w:cs="Times New Roman"/>
          <w:sz w:val="24"/>
          <w:szCs w:val="24"/>
        </w:rPr>
        <w:t>,</w:t>
      </w:r>
      <w:r w:rsidRPr="007C3E28">
        <w:rPr>
          <w:rFonts w:ascii="Times New Roman" w:hAnsi="Times New Roman" w:cs="Times New Roman"/>
          <w:sz w:val="24"/>
          <w:szCs w:val="24"/>
        </w:rPr>
        <w:t xml:space="preserve"> e0129622</w:t>
      </w:r>
      <w:r w:rsidR="00373037" w:rsidRPr="007C3E28">
        <w:rPr>
          <w:rFonts w:ascii="Times New Roman" w:hAnsi="Times New Roman" w:cs="Times New Roman"/>
          <w:sz w:val="24"/>
          <w:szCs w:val="24"/>
        </w:rPr>
        <w:t>.</w:t>
      </w:r>
    </w:p>
    <w:p w14:paraId="3B1B1A7A" w14:textId="77777777" w:rsidR="003074E1" w:rsidRPr="007C3E28" w:rsidRDefault="003074E1" w:rsidP="004860D7">
      <w:pPr>
        <w:spacing w:after="0" w:line="480" w:lineRule="auto"/>
        <w:jc w:val="both"/>
        <w:rPr>
          <w:rFonts w:ascii="Times New Roman" w:hAnsi="Times New Roman" w:cs="Times New Roman"/>
          <w:sz w:val="24"/>
          <w:szCs w:val="24"/>
        </w:rPr>
      </w:pPr>
    </w:p>
    <w:p w14:paraId="686D0C66" w14:textId="77777777" w:rsidR="003074E1" w:rsidRPr="007C3E28" w:rsidRDefault="003074E1" w:rsidP="004860D7">
      <w:pPr>
        <w:spacing w:after="0" w:line="480" w:lineRule="auto"/>
        <w:jc w:val="both"/>
        <w:rPr>
          <w:rFonts w:ascii="Times New Roman" w:hAnsi="Times New Roman" w:cs="Times New Roman"/>
          <w:sz w:val="24"/>
          <w:szCs w:val="24"/>
        </w:rPr>
      </w:pPr>
      <w:proofErr w:type="spellStart"/>
      <w:r w:rsidRPr="007C3E28">
        <w:rPr>
          <w:rFonts w:ascii="Times New Roman" w:hAnsi="Times New Roman" w:cs="Times New Roman"/>
          <w:sz w:val="24"/>
          <w:szCs w:val="24"/>
        </w:rPr>
        <w:t>Leech</w:t>
      </w:r>
      <w:proofErr w:type="spellEnd"/>
      <w:r w:rsidRPr="007C3E28">
        <w:rPr>
          <w:rFonts w:ascii="Times New Roman" w:hAnsi="Times New Roman" w:cs="Times New Roman"/>
          <w:sz w:val="24"/>
          <w:szCs w:val="24"/>
        </w:rPr>
        <w:t xml:space="preserve">, R. M., McNaughton, S. A., Timperio, A. (2014). The clustering of diet, physical activity and sedentary </w:t>
      </w:r>
      <w:proofErr w:type="spellStart"/>
      <w:r w:rsidRPr="007C3E28">
        <w:rPr>
          <w:rFonts w:ascii="Times New Roman" w:hAnsi="Times New Roman" w:cs="Times New Roman"/>
          <w:sz w:val="24"/>
          <w:szCs w:val="24"/>
        </w:rPr>
        <w:t>behavior</w:t>
      </w:r>
      <w:proofErr w:type="spellEnd"/>
      <w:r w:rsidRPr="007C3E28">
        <w:rPr>
          <w:rFonts w:ascii="Times New Roman" w:hAnsi="Times New Roman" w:cs="Times New Roman"/>
          <w:sz w:val="24"/>
          <w:szCs w:val="24"/>
        </w:rPr>
        <w:t xml:space="preserve"> in children and adolescents: a review. </w:t>
      </w:r>
      <w:r w:rsidRPr="007C3E28">
        <w:rPr>
          <w:rFonts w:ascii="Times New Roman" w:hAnsi="Times New Roman" w:cs="Times New Roman"/>
          <w:i/>
          <w:sz w:val="24"/>
          <w:szCs w:val="24"/>
        </w:rPr>
        <w:t xml:space="preserve">International Journal of </w:t>
      </w:r>
      <w:proofErr w:type="spellStart"/>
      <w:r w:rsidRPr="007C3E28">
        <w:rPr>
          <w:rFonts w:ascii="Times New Roman" w:hAnsi="Times New Roman" w:cs="Times New Roman"/>
          <w:i/>
          <w:sz w:val="24"/>
          <w:szCs w:val="24"/>
        </w:rPr>
        <w:t>Behavioral</w:t>
      </w:r>
      <w:proofErr w:type="spellEnd"/>
      <w:r w:rsidRPr="007C3E28">
        <w:rPr>
          <w:rFonts w:ascii="Times New Roman" w:hAnsi="Times New Roman" w:cs="Times New Roman"/>
          <w:i/>
          <w:sz w:val="24"/>
          <w:szCs w:val="24"/>
        </w:rPr>
        <w:t xml:space="preserve"> Nutrition and Physical Activity</w:t>
      </w:r>
      <w:r w:rsidRPr="007C3E28">
        <w:rPr>
          <w:rFonts w:ascii="Times New Roman" w:hAnsi="Times New Roman" w:cs="Times New Roman"/>
          <w:sz w:val="24"/>
          <w:szCs w:val="24"/>
        </w:rPr>
        <w:t xml:space="preserve">, 11, 4. </w:t>
      </w:r>
    </w:p>
    <w:p w14:paraId="24FAE039" w14:textId="77777777" w:rsidR="003074E1" w:rsidRPr="007C3E28" w:rsidRDefault="003074E1" w:rsidP="004860D7">
      <w:pPr>
        <w:spacing w:after="0" w:line="480" w:lineRule="auto"/>
        <w:jc w:val="both"/>
        <w:rPr>
          <w:rFonts w:ascii="Times New Roman" w:hAnsi="Times New Roman" w:cs="Times New Roman"/>
          <w:sz w:val="24"/>
          <w:szCs w:val="24"/>
        </w:rPr>
      </w:pPr>
    </w:p>
    <w:p w14:paraId="22C564BC" w14:textId="37647C21" w:rsidR="003D165E" w:rsidRPr="007C3E28" w:rsidRDefault="002F47BE" w:rsidP="004860D7">
      <w:pPr>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 xml:space="preserve">Marques, </w:t>
      </w:r>
      <w:r w:rsidR="003D165E" w:rsidRPr="007C3E28">
        <w:rPr>
          <w:rFonts w:ascii="Times New Roman" w:hAnsi="Times New Roman" w:cs="Times New Roman"/>
          <w:sz w:val="24"/>
          <w:szCs w:val="24"/>
        </w:rPr>
        <w:t>A</w:t>
      </w:r>
      <w:r w:rsidRPr="007C3E28">
        <w:rPr>
          <w:rFonts w:ascii="Times New Roman" w:hAnsi="Times New Roman" w:cs="Times New Roman"/>
          <w:sz w:val="24"/>
          <w:szCs w:val="24"/>
        </w:rPr>
        <w:t>.</w:t>
      </w:r>
      <w:r w:rsidR="003D165E" w:rsidRPr="007C3E28">
        <w:rPr>
          <w:rFonts w:ascii="Times New Roman" w:hAnsi="Times New Roman" w:cs="Times New Roman"/>
          <w:sz w:val="24"/>
          <w:szCs w:val="24"/>
        </w:rPr>
        <w:t xml:space="preserve">, </w:t>
      </w:r>
      <w:proofErr w:type="spellStart"/>
      <w:r w:rsidR="003D165E" w:rsidRPr="007C3E28">
        <w:rPr>
          <w:rFonts w:ascii="Times New Roman" w:hAnsi="Times New Roman" w:cs="Times New Roman"/>
          <w:sz w:val="24"/>
          <w:szCs w:val="24"/>
        </w:rPr>
        <w:t>Minderico</w:t>
      </w:r>
      <w:proofErr w:type="spellEnd"/>
      <w:r w:rsidRPr="007C3E28">
        <w:rPr>
          <w:rFonts w:ascii="Times New Roman" w:hAnsi="Times New Roman" w:cs="Times New Roman"/>
          <w:sz w:val="24"/>
          <w:szCs w:val="24"/>
        </w:rPr>
        <w:t xml:space="preserve">, </w:t>
      </w:r>
      <w:r w:rsidR="003D165E" w:rsidRPr="007C3E28">
        <w:rPr>
          <w:rFonts w:ascii="Times New Roman" w:hAnsi="Times New Roman" w:cs="Times New Roman"/>
          <w:sz w:val="24"/>
          <w:szCs w:val="24"/>
        </w:rPr>
        <w:t>C</w:t>
      </w:r>
      <w:r w:rsidRPr="007C3E28">
        <w:rPr>
          <w:rFonts w:ascii="Times New Roman" w:hAnsi="Times New Roman" w:cs="Times New Roman"/>
          <w:sz w:val="24"/>
          <w:szCs w:val="24"/>
        </w:rPr>
        <w:t>.</w:t>
      </w:r>
      <w:r w:rsidR="003D165E" w:rsidRPr="007C3E28">
        <w:rPr>
          <w:rFonts w:ascii="Times New Roman" w:hAnsi="Times New Roman" w:cs="Times New Roman"/>
          <w:sz w:val="24"/>
          <w:szCs w:val="24"/>
        </w:rPr>
        <w:t>, Martins</w:t>
      </w:r>
      <w:r w:rsidRPr="007C3E28">
        <w:rPr>
          <w:rFonts w:ascii="Times New Roman" w:hAnsi="Times New Roman" w:cs="Times New Roman"/>
          <w:sz w:val="24"/>
          <w:szCs w:val="24"/>
        </w:rPr>
        <w:t xml:space="preserve">, </w:t>
      </w:r>
      <w:r w:rsidR="003D165E" w:rsidRPr="007C3E28">
        <w:rPr>
          <w:rFonts w:ascii="Times New Roman" w:hAnsi="Times New Roman" w:cs="Times New Roman"/>
          <w:sz w:val="24"/>
          <w:szCs w:val="24"/>
        </w:rPr>
        <w:t>S</w:t>
      </w:r>
      <w:r w:rsidRPr="007C3E28">
        <w:rPr>
          <w:rFonts w:ascii="Times New Roman" w:hAnsi="Times New Roman" w:cs="Times New Roman"/>
          <w:sz w:val="24"/>
          <w:szCs w:val="24"/>
        </w:rPr>
        <w:t>.</w:t>
      </w:r>
      <w:r w:rsidR="003D165E" w:rsidRPr="007C3E28">
        <w:rPr>
          <w:rFonts w:ascii="Times New Roman" w:hAnsi="Times New Roman" w:cs="Times New Roman"/>
          <w:sz w:val="24"/>
          <w:szCs w:val="24"/>
        </w:rPr>
        <w:t xml:space="preserve">, </w:t>
      </w:r>
      <w:proofErr w:type="spellStart"/>
      <w:r w:rsidR="003D165E" w:rsidRPr="007C3E28">
        <w:rPr>
          <w:rFonts w:ascii="Times New Roman" w:hAnsi="Times New Roman" w:cs="Times New Roman"/>
          <w:sz w:val="24"/>
          <w:szCs w:val="24"/>
        </w:rPr>
        <w:t>Palmeira</w:t>
      </w:r>
      <w:proofErr w:type="spellEnd"/>
      <w:r w:rsidRPr="007C3E28">
        <w:rPr>
          <w:rFonts w:ascii="Times New Roman" w:hAnsi="Times New Roman" w:cs="Times New Roman"/>
          <w:sz w:val="24"/>
          <w:szCs w:val="24"/>
        </w:rPr>
        <w:t xml:space="preserve">, </w:t>
      </w:r>
      <w:r w:rsidR="003D165E" w:rsidRPr="007C3E28">
        <w:rPr>
          <w:rFonts w:ascii="Times New Roman" w:hAnsi="Times New Roman" w:cs="Times New Roman"/>
          <w:sz w:val="24"/>
          <w:szCs w:val="24"/>
        </w:rPr>
        <w:t>A</w:t>
      </w:r>
      <w:r w:rsidRPr="007C3E28">
        <w:rPr>
          <w:rFonts w:ascii="Times New Roman" w:hAnsi="Times New Roman" w:cs="Times New Roman"/>
          <w:sz w:val="24"/>
          <w:szCs w:val="24"/>
        </w:rPr>
        <w:t>.</w:t>
      </w:r>
      <w:r w:rsidR="003D165E" w:rsidRPr="007C3E28">
        <w:rPr>
          <w:rFonts w:ascii="Times New Roman" w:hAnsi="Times New Roman" w:cs="Times New Roman"/>
          <w:sz w:val="24"/>
          <w:szCs w:val="24"/>
        </w:rPr>
        <w:t xml:space="preserve">, </w:t>
      </w:r>
      <w:proofErr w:type="spellStart"/>
      <w:r w:rsidR="003D165E" w:rsidRPr="007C3E28">
        <w:rPr>
          <w:rFonts w:ascii="Times New Roman" w:hAnsi="Times New Roman" w:cs="Times New Roman"/>
          <w:sz w:val="24"/>
          <w:szCs w:val="24"/>
        </w:rPr>
        <w:t>Ekelund</w:t>
      </w:r>
      <w:proofErr w:type="spellEnd"/>
      <w:r w:rsidRPr="007C3E28">
        <w:rPr>
          <w:rFonts w:ascii="Times New Roman" w:hAnsi="Times New Roman" w:cs="Times New Roman"/>
          <w:sz w:val="24"/>
          <w:szCs w:val="24"/>
        </w:rPr>
        <w:t xml:space="preserve">, </w:t>
      </w:r>
      <w:r w:rsidR="003D165E" w:rsidRPr="007C3E28">
        <w:rPr>
          <w:rFonts w:ascii="Times New Roman" w:hAnsi="Times New Roman" w:cs="Times New Roman"/>
          <w:sz w:val="24"/>
          <w:szCs w:val="24"/>
        </w:rPr>
        <w:t>U</w:t>
      </w:r>
      <w:r w:rsidRPr="007C3E28">
        <w:rPr>
          <w:rFonts w:ascii="Times New Roman" w:hAnsi="Times New Roman" w:cs="Times New Roman"/>
          <w:sz w:val="24"/>
          <w:szCs w:val="24"/>
        </w:rPr>
        <w:t>.</w:t>
      </w:r>
      <w:r w:rsidR="003D165E" w:rsidRPr="007C3E28">
        <w:rPr>
          <w:rFonts w:ascii="Times New Roman" w:hAnsi="Times New Roman" w:cs="Times New Roman"/>
          <w:sz w:val="24"/>
          <w:szCs w:val="24"/>
        </w:rPr>
        <w:t xml:space="preserve">, </w:t>
      </w:r>
      <w:r w:rsidRPr="007C3E28">
        <w:rPr>
          <w:rFonts w:ascii="Times New Roman" w:hAnsi="Times New Roman" w:cs="Times New Roman"/>
          <w:sz w:val="24"/>
          <w:szCs w:val="24"/>
        </w:rPr>
        <w:t xml:space="preserve">&amp; </w:t>
      </w:r>
      <w:r w:rsidR="003D165E" w:rsidRPr="007C3E28">
        <w:rPr>
          <w:rFonts w:ascii="Times New Roman" w:hAnsi="Times New Roman" w:cs="Times New Roman"/>
          <w:sz w:val="24"/>
          <w:szCs w:val="24"/>
        </w:rPr>
        <w:t>Sardinha</w:t>
      </w:r>
      <w:r w:rsidRPr="007C3E28">
        <w:rPr>
          <w:rFonts w:ascii="Times New Roman" w:hAnsi="Times New Roman" w:cs="Times New Roman"/>
          <w:sz w:val="24"/>
          <w:szCs w:val="24"/>
        </w:rPr>
        <w:t xml:space="preserve">, </w:t>
      </w:r>
      <w:r w:rsidR="003D165E" w:rsidRPr="007C3E28">
        <w:rPr>
          <w:rFonts w:ascii="Times New Roman" w:hAnsi="Times New Roman" w:cs="Times New Roman"/>
          <w:sz w:val="24"/>
          <w:szCs w:val="24"/>
        </w:rPr>
        <w:t>L</w:t>
      </w:r>
      <w:r w:rsidRPr="007C3E28">
        <w:rPr>
          <w:rFonts w:ascii="Times New Roman" w:hAnsi="Times New Roman" w:cs="Times New Roman"/>
          <w:sz w:val="24"/>
          <w:szCs w:val="24"/>
        </w:rPr>
        <w:t xml:space="preserve">. </w:t>
      </w:r>
      <w:r w:rsidR="003D165E" w:rsidRPr="007C3E28">
        <w:rPr>
          <w:rFonts w:ascii="Times New Roman" w:hAnsi="Times New Roman" w:cs="Times New Roman"/>
          <w:sz w:val="24"/>
          <w:szCs w:val="24"/>
        </w:rPr>
        <w:t>B.</w:t>
      </w:r>
      <w:r w:rsidRPr="007C3E28">
        <w:rPr>
          <w:rFonts w:ascii="Times New Roman" w:hAnsi="Times New Roman" w:cs="Times New Roman"/>
          <w:sz w:val="24"/>
          <w:szCs w:val="24"/>
        </w:rPr>
        <w:t xml:space="preserve"> (2016). </w:t>
      </w:r>
      <w:r w:rsidR="003D165E" w:rsidRPr="007C3E28">
        <w:rPr>
          <w:rFonts w:ascii="Times New Roman" w:hAnsi="Times New Roman" w:cs="Times New Roman"/>
          <w:sz w:val="24"/>
          <w:szCs w:val="24"/>
        </w:rPr>
        <w:t>Cross-sectional and prospective associations between moderate to vigorous physical activity and sedentary time with ad</w:t>
      </w:r>
      <w:r w:rsidRPr="007C3E28">
        <w:rPr>
          <w:rFonts w:ascii="Times New Roman" w:hAnsi="Times New Roman" w:cs="Times New Roman"/>
          <w:sz w:val="24"/>
          <w:szCs w:val="24"/>
        </w:rPr>
        <w:t xml:space="preserve">iposity in children. </w:t>
      </w:r>
      <w:r w:rsidRPr="007C3E28">
        <w:rPr>
          <w:rFonts w:ascii="Times New Roman" w:hAnsi="Times New Roman" w:cs="Times New Roman"/>
          <w:i/>
          <w:sz w:val="24"/>
          <w:szCs w:val="24"/>
        </w:rPr>
        <w:t>International Journal of Obesity</w:t>
      </w:r>
      <w:r w:rsidRPr="007C3E28">
        <w:rPr>
          <w:rFonts w:ascii="Times New Roman" w:hAnsi="Times New Roman" w:cs="Times New Roman"/>
          <w:sz w:val="24"/>
          <w:szCs w:val="24"/>
        </w:rPr>
        <w:t xml:space="preserve">, </w:t>
      </w:r>
      <w:r w:rsidR="003D165E" w:rsidRPr="007C3E28">
        <w:rPr>
          <w:rFonts w:ascii="Times New Roman" w:hAnsi="Times New Roman" w:cs="Times New Roman"/>
          <w:sz w:val="24"/>
          <w:szCs w:val="24"/>
        </w:rPr>
        <w:t>40</w:t>
      </w:r>
      <w:r w:rsidRPr="007C3E28">
        <w:rPr>
          <w:rFonts w:ascii="Times New Roman" w:hAnsi="Times New Roman" w:cs="Times New Roman"/>
          <w:sz w:val="24"/>
          <w:szCs w:val="24"/>
        </w:rPr>
        <w:t>,</w:t>
      </w:r>
      <w:r w:rsidR="003D165E" w:rsidRPr="007C3E28">
        <w:rPr>
          <w:rFonts w:ascii="Times New Roman" w:hAnsi="Times New Roman" w:cs="Times New Roman"/>
          <w:sz w:val="24"/>
          <w:szCs w:val="24"/>
        </w:rPr>
        <w:t xml:space="preserve"> 28–33.</w:t>
      </w:r>
    </w:p>
    <w:p w14:paraId="1BDF3FB9" w14:textId="77777777" w:rsidR="003D165E" w:rsidRPr="007C3E28" w:rsidRDefault="003D165E" w:rsidP="004860D7">
      <w:pPr>
        <w:spacing w:after="0" w:line="480" w:lineRule="auto"/>
        <w:jc w:val="both"/>
        <w:rPr>
          <w:rFonts w:ascii="Times New Roman" w:hAnsi="Times New Roman" w:cs="Times New Roman"/>
          <w:sz w:val="24"/>
          <w:szCs w:val="24"/>
        </w:rPr>
      </w:pPr>
    </w:p>
    <w:p w14:paraId="2947AB5B" w14:textId="5CC459E0" w:rsidR="009221CB" w:rsidRPr="007C3E28" w:rsidRDefault="009221CB" w:rsidP="004860D7">
      <w:pPr>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Marshall, S.</w:t>
      </w:r>
      <w:r w:rsidR="00A04CCE" w:rsidRPr="007C3E28">
        <w:rPr>
          <w:rFonts w:ascii="Times New Roman" w:hAnsi="Times New Roman" w:cs="Times New Roman"/>
          <w:sz w:val="24"/>
          <w:szCs w:val="24"/>
        </w:rPr>
        <w:t xml:space="preserve"> </w:t>
      </w:r>
      <w:r w:rsidRPr="007C3E28">
        <w:rPr>
          <w:rFonts w:ascii="Times New Roman" w:hAnsi="Times New Roman" w:cs="Times New Roman"/>
          <w:sz w:val="24"/>
          <w:szCs w:val="24"/>
        </w:rPr>
        <w:t xml:space="preserve">J., </w:t>
      </w:r>
      <w:r w:rsidR="00A04CCE" w:rsidRPr="007C3E28">
        <w:rPr>
          <w:rFonts w:ascii="Times New Roman" w:hAnsi="Times New Roman" w:cs="Times New Roman"/>
          <w:sz w:val="24"/>
          <w:szCs w:val="24"/>
        </w:rPr>
        <w:t xml:space="preserve">&amp; </w:t>
      </w:r>
      <w:r w:rsidRPr="007C3E28">
        <w:rPr>
          <w:rFonts w:ascii="Times New Roman" w:hAnsi="Times New Roman" w:cs="Times New Roman"/>
          <w:sz w:val="24"/>
          <w:szCs w:val="24"/>
        </w:rPr>
        <w:t xml:space="preserve">Ramirez, E., </w:t>
      </w:r>
      <w:r w:rsidR="00A04CCE" w:rsidRPr="007C3E28">
        <w:rPr>
          <w:rFonts w:ascii="Times New Roman" w:hAnsi="Times New Roman" w:cs="Times New Roman"/>
          <w:sz w:val="24"/>
          <w:szCs w:val="24"/>
        </w:rPr>
        <w:t>(</w:t>
      </w:r>
      <w:r w:rsidRPr="007C3E28">
        <w:rPr>
          <w:rFonts w:ascii="Times New Roman" w:hAnsi="Times New Roman" w:cs="Times New Roman"/>
          <w:sz w:val="24"/>
          <w:szCs w:val="24"/>
        </w:rPr>
        <w:t>2011</w:t>
      </w:r>
      <w:r w:rsidR="00A04CCE" w:rsidRPr="007C3E28">
        <w:rPr>
          <w:rFonts w:ascii="Times New Roman" w:hAnsi="Times New Roman" w:cs="Times New Roman"/>
          <w:sz w:val="24"/>
          <w:szCs w:val="24"/>
        </w:rPr>
        <w:t>)</w:t>
      </w:r>
      <w:r w:rsidRPr="007C3E28">
        <w:rPr>
          <w:rFonts w:ascii="Times New Roman" w:hAnsi="Times New Roman" w:cs="Times New Roman"/>
          <w:sz w:val="24"/>
          <w:szCs w:val="24"/>
        </w:rPr>
        <w:t xml:space="preserve">. Reducing sedentary </w:t>
      </w:r>
      <w:proofErr w:type="spellStart"/>
      <w:r w:rsidRPr="007C3E28">
        <w:rPr>
          <w:rFonts w:ascii="Times New Roman" w:hAnsi="Times New Roman" w:cs="Times New Roman"/>
          <w:sz w:val="24"/>
          <w:szCs w:val="24"/>
        </w:rPr>
        <w:t>behavior</w:t>
      </w:r>
      <w:proofErr w:type="spellEnd"/>
      <w:r w:rsidRPr="007C3E28">
        <w:rPr>
          <w:rFonts w:ascii="Times New Roman" w:hAnsi="Times New Roman" w:cs="Times New Roman"/>
          <w:sz w:val="24"/>
          <w:szCs w:val="24"/>
        </w:rPr>
        <w:t xml:space="preserve">: a new paradigm in physical activity promotion. </w:t>
      </w:r>
      <w:r w:rsidR="00A04CCE" w:rsidRPr="007C3E28">
        <w:rPr>
          <w:rFonts w:ascii="Times New Roman" w:hAnsi="Times New Roman" w:cs="Times New Roman"/>
          <w:i/>
          <w:sz w:val="24"/>
          <w:szCs w:val="24"/>
        </w:rPr>
        <w:t>American Journal of Lifestyle Medicine</w:t>
      </w:r>
      <w:r w:rsidR="00A04CCE" w:rsidRPr="007C3E28">
        <w:rPr>
          <w:rFonts w:ascii="Times New Roman" w:hAnsi="Times New Roman" w:cs="Times New Roman"/>
          <w:sz w:val="24"/>
          <w:szCs w:val="24"/>
        </w:rPr>
        <w:t>,</w:t>
      </w:r>
      <w:r w:rsidRPr="007C3E28">
        <w:rPr>
          <w:rFonts w:ascii="Times New Roman" w:hAnsi="Times New Roman" w:cs="Times New Roman"/>
          <w:sz w:val="24"/>
          <w:szCs w:val="24"/>
        </w:rPr>
        <w:t xml:space="preserve"> 5, 518–530.</w:t>
      </w:r>
    </w:p>
    <w:p w14:paraId="6D149F3C" w14:textId="77777777" w:rsidR="009221CB" w:rsidRPr="007C3E28" w:rsidRDefault="009221CB" w:rsidP="004860D7">
      <w:pPr>
        <w:spacing w:after="0" w:line="480" w:lineRule="auto"/>
        <w:jc w:val="both"/>
        <w:rPr>
          <w:rFonts w:ascii="Times New Roman" w:hAnsi="Times New Roman" w:cs="Times New Roman"/>
          <w:sz w:val="24"/>
          <w:szCs w:val="24"/>
        </w:rPr>
      </w:pPr>
    </w:p>
    <w:p w14:paraId="27DACA7C" w14:textId="2F1095D5" w:rsidR="007550C1" w:rsidRPr="007C3E28" w:rsidRDefault="005E234F" w:rsidP="004860D7">
      <w:pPr>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 xml:space="preserve">McCarthy, </w:t>
      </w:r>
      <w:r w:rsidR="00600C05" w:rsidRPr="007C3E28">
        <w:rPr>
          <w:rFonts w:ascii="Times New Roman" w:hAnsi="Times New Roman" w:cs="Times New Roman"/>
          <w:sz w:val="24"/>
          <w:szCs w:val="24"/>
        </w:rPr>
        <w:t>H</w:t>
      </w:r>
      <w:r w:rsidRPr="007C3E28">
        <w:rPr>
          <w:rFonts w:ascii="Times New Roman" w:hAnsi="Times New Roman" w:cs="Times New Roman"/>
          <w:sz w:val="24"/>
          <w:szCs w:val="24"/>
        </w:rPr>
        <w:t xml:space="preserve">. </w:t>
      </w:r>
      <w:r w:rsidR="00600C05" w:rsidRPr="007C3E28">
        <w:rPr>
          <w:rFonts w:ascii="Times New Roman" w:hAnsi="Times New Roman" w:cs="Times New Roman"/>
          <w:sz w:val="24"/>
          <w:szCs w:val="24"/>
        </w:rPr>
        <w:t>D</w:t>
      </w:r>
      <w:r w:rsidRPr="007C3E28">
        <w:rPr>
          <w:rFonts w:ascii="Times New Roman" w:hAnsi="Times New Roman" w:cs="Times New Roman"/>
          <w:sz w:val="24"/>
          <w:szCs w:val="24"/>
        </w:rPr>
        <w:t>.</w:t>
      </w:r>
      <w:r w:rsidR="00600C05" w:rsidRPr="007C3E28">
        <w:rPr>
          <w:rFonts w:ascii="Times New Roman" w:hAnsi="Times New Roman" w:cs="Times New Roman"/>
          <w:sz w:val="24"/>
          <w:szCs w:val="24"/>
        </w:rPr>
        <w:t xml:space="preserve">, </w:t>
      </w:r>
      <w:r w:rsidRPr="007C3E28">
        <w:rPr>
          <w:rFonts w:ascii="Times New Roman" w:hAnsi="Times New Roman" w:cs="Times New Roman"/>
          <w:sz w:val="24"/>
          <w:szCs w:val="24"/>
        </w:rPr>
        <w:t xml:space="preserve">&amp; </w:t>
      </w:r>
      <w:r w:rsidR="00600C05" w:rsidRPr="007C3E28">
        <w:rPr>
          <w:rFonts w:ascii="Times New Roman" w:hAnsi="Times New Roman" w:cs="Times New Roman"/>
          <w:sz w:val="24"/>
          <w:szCs w:val="24"/>
        </w:rPr>
        <w:t>Ashwell</w:t>
      </w:r>
      <w:r w:rsidRPr="007C3E28">
        <w:rPr>
          <w:rFonts w:ascii="Times New Roman" w:hAnsi="Times New Roman" w:cs="Times New Roman"/>
          <w:sz w:val="24"/>
          <w:szCs w:val="24"/>
        </w:rPr>
        <w:t xml:space="preserve">, </w:t>
      </w:r>
      <w:r w:rsidR="00600C05" w:rsidRPr="007C3E28">
        <w:rPr>
          <w:rFonts w:ascii="Times New Roman" w:hAnsi="Times New Roman" w:cs="Times New Roman"/>
          <w:sz w:val="24"/>
          <w:szCs w:val="24"/>
        </w:rPr>
        <w:t xml:space="preserve">M. </w:t>
      </w:r>
      <w:r w:rsidRPr="007C3E28">
        <w:rPr>
          <w:rFonts w:ascii="Times New Roman" w:hAnsi="Times New Roman" w:cs="Times New Roman"/>
          <w:sz w:val="24"/>
          <w:szCs w:val="24"/>
        </w:rPr>
        <w:t xml:space="preserve">(2006). </w:t>
      </w:r>
      <w:r w:rsidR="00600C05" w:rsidRPr="007C3E28">
        <w:rPr>
          <w:rFonts w:ascii="Times New Roman" w:hAnsi="Times New Roman" w:cs="Times New Roman"/>
          <w:sz w:val="24"/>
          <w:szCs w:val="24"/>
        </w:rPr>
        <w:t>A study of central fatness using waist-to-height ratios in UK children and adolescents over two decades supports the simple message – ‘keep</w:t>
      </w:r>
      <w:r w:rsidR="00600C05" w:rsidRPr="007C3E28">
        <w:t xml:space="preserve"> </w:t>
      </w:r>
      <w:r w:rsidR="00600C05" w:rsidRPr="007C3E28">
        <w:rPr>
          <w:rFonts w:ascii="Times New Roman" w:hAnsi="Times New Roman" w:cs="Times New Roman"/>
          <w:sz w:val="24"/>
          <w:szCs w:val="24"/>
        </w:rPr>
        <w:t>your waist circumference to less tha</w:t>
      </w:r>
      <w:r w:rsidRPr="007C3E28">
        <w:rPr>
          <w:rFonts w:ascii="Times New Roman" w:hAnsi="Times New Roman" w:cs="Times New Roman"/>
          <w:sz w:val="24"/>
          <w:szCs w:val="24"/>
        </w:rPr>
        <w:t xml:space="preserve">n half your height’. </w:t>
      </w:r>
      <w:r w:rsidRPr="007C3E28">
        <w:rPr>
          <w:rFonts w:ascii="Times New Roman" w:hAnsi="Times New Roman" w:cs="Times New Roman"/>
          <w:i/>
          <w:sz w:val="24"/>
          <w:szCs w:val="24"/>
        </w:rPr>
        <w:t>International Journal of Obesity</w:t>
      </w:r>
      <w:r w:rsidRPr="007C3E28">
        <w:rPr>
          <w:rFonts w:ascii="Times New Roman" w:hAnsi="Times New Roman" w:cs="Times New Roman"/>
          <w:sz w:val="24"/>
          <w:szCs w:val="24"/>
        </w:rPr>
        <w:t xml:space="preserve">, </w:t>
      </w:r>
      <w:r w:rsidR="00600C05" w:rsidRPr="007C3E28">
        <w:rPr>
          <w:rFonts w:ascii="Times New Roman" w:hAnsi="Times New Roman" w:cs="Times New Roman"/>
          <w:sz w:val="24"/>
          <w:szCs w:val="24"/>
        </w:rPr>
        <w:t>30</w:t>
      </w:r>
      <w:r w:rsidRPr="007C3E28">
        <w:rPr>
          <w:rFonts w:ascii="Times New Roman" w:hAnsi="Times New Roman" w:cs="Times New Roman"/>
          <w:sz w:val="24"/>
          <w:szCs w:val="24"/>
        </w:rPr>
        <w:t>,</w:t>
      </w:r>
      <w:r w:rsidR="00600C05" w:rsidRPr="007C3E28">
        <w:rPr>
          <w:rFonts w:ascii="Times New Roman" w:hAnsi="Times New Roman" w:cs="Times New Roman"/>
          <w:sz w:val="24"/>
          <w:szCs w:val="24"/>
        </w:rPr>
        <w:t xml:space="preserve"> 988–992.</w:t>
      </w:r>
    </w:p>
    <w:p w14:paraId="1539D20A" w14:textId="77777777" w:rsidR="007550C1" w:rsidRPr="007C3E28" w:rsidRDefault="007550C1" w:rsidP="004860D7">
      <w:pPr>
        <w:spacing w:after="0" w:line="480" w:lineRule="auto"/>
        <w:jc w:val="both"/>
        <w:rPr>
          <w:rFonts w:ascii="Times New Roman" w:hAnsi="Times New Roman" w:cs="Times New Roman"/>
          <w:sz w:val="24"/>
          <w:szCs w:val="24"/>
        </w:rPr>
      </w:pPr>
    </w:p>
    <w:p w14:paraId="03434FB2" w14:textId="1BB48218" w:rsidR="007550C1" w:rsidRPr="007C3E28" w:rsidRDefault="007550C1" w:rsidP="004860D7">
      <w:pPr>
        <w:spacing w:after="0" w:line="480" w:lineRule="auto"/>
        <w:jc w:val="both"/>
        <w:rPr>
          <w:rFonts w:ascii="Times New Roman" w:hAnsi="Times New Roman" w:cs="Times New Roman"/>
          <w:sz w:val="24"/>
          <w:szCs w:val="24"/>
        </w:rPr>
      </w:pPr>
      <w:proofErr w:type="spellStart"/>
      <w:r w:rsidRPr="007C3E28">
        <w:rPr>
          <w:rFonts w:ascii="Times New Roman" w:hAnsi="Times New Roman" w:cs="Times New Roman"/>
          <w:sz w:val="24"/>
          <w:szCs w:val="24"/>
        </w:rPr>
        <w:t>Mokha</w:t>
      </w:r>
      <w:proofErr w:type="spellEnd"/>
      <w:r w:rsidR="005E234F" w:rsidRPr="007C3E28">
        <w:rPr>
          <w:rFonts w:ascii="Times New Roman" w:hAnsi="Times New Roman" w:cs="Times New Roman"/>
          <w:sz w:val="24"/>
          <w:szCs w:val="24"/>
        </w:rPr>
        <w:t xml:space="preserve">, </w:t>
      </w:r>
      <w:r w:rsidRPr="007C3E28">
        <w:rPr>
          <w:rFonts w:ascii="Times New Roman" w:hAnsi="Times New Roman" w:cs="Times New Roman"/>
          <w:sz w:val="24"/>
          <w:szCs w:val="24"/>
        </w:rPr>
        <w:t>J</w:t>
      </w:r>
      <w:r w:rsidR="005E234F" w:rsidRPr="007C3E28">
        <w:rPr>
          <w:rFonts w:ascii="Times New Roman" w:hAnsi="Times New Roman" w:cs="Times New Roman"/>
          <w:sz w:val="24"/>
          <w:szCs w:val="24"/>
        </w:rPr>
        <w:t xml:space="preserve">. </w:t>
      </w:r>
      <w:r w:rsidRPr="007C3E28">
        <w:rPr>
          <w:rFonts w:ascii="Times New Roman" w:hAnsi="Times New Roman" w:cs="Times New Roman"/>
          <w:sz w:val="24"/>
          <w:szCs w:val="24"/>
        </w:rPr>
        <w:t>S</w:t>
      </w:r>
      <w:r w:rsidR="005E234F" w:rsidRPr="007C3E28">
        <w:rPr>
          <w:rFonts w:ascii="Times New Roman" w:hAnsi="Times New Roman" w:cs="Times New Roman"/>
          <w:sz w:val="24"/>
          <w:szCs w:val="24"/>
        </w:rPr>
        <w:t>.</w:t>
      </w:r>
      <w:r w:rsidRPr="007C3E28">
        <w:rPr>
          <w:rFonts w:ascii="Times New Roman" w:hAnsi="Times New Roman" w:cs="Times New Roman"/>
          <w:sz w:val="24"/>
          <w:szCs w:val="24"/>
        </w:rPr>
        <w:t>, Srinivasan</w:t>
      </w:r>
      <w:r w:rsidR="005E234F" w:rsidRPr="007C3E28">
        <w:rPr>
          <w:rFonts w:ascii="Times New Roman" w:hAnsi="Times New Roman" w:cs="Times New Roman"/>
          <w:sz w:val="24"/>
          <w:szCs w:val="24"/>
        </w:rPr>
        <w:t xml:space="preserve">, </w:t>
      </w:r>
      <w:r w:rsidRPr="007C3E28">
        <w:rPr>
          <w:rFonts w:ascii="Times New Roman" w:hAnsi="Times New Roman" w:cs="Times New Roman"/>
          <w:sz w:val="24"/>
          <w:szCs w:val="24"/>
        </w:rPr>
        <w:t>S</w:t>
      </w:r>
      <w:r w:rsidR="005E234F" w:rsidRPr="007C3E28">
        <w:rPr>
          <w:rFonts w:ascii="Times New Roman" w:hAnsi="Times New Roman" w:cs="Times New Roman"/>
          <w:sz w:val="24"/>
          <w:szCs w:val="24"/>
        </w:rPr>
        <w:t xml:space="preserve">. </w:t>
      </w:r>
      <w:r w:rsidRPr="007C3E28">
        <w:rPr>
          <w:rFonts w:ascii="Times New Roman" w:hAnsi="Times New Roman" w:cs="Times New Roman"/>
          <w:sz w:val="24"/>
          <w:szCs w:val="24"/>
        </w:rPr>
        <w:t>R</w:t>
      </w:r>
      <w:r w:rsidR="005E234F" w:rsidRPr="007C3E28">
        <w:rPr>
          <w:rFonts w:ascii="Times New Roman" w:hAnsi="Times New Roman" w:cs="Times New Roman"/>
          <w:sz w:val="24"/>
          <w:szCs w:val="24"/>
        </w:rPr>
        <w:t>.</w:t>
      </w:r>
      <w:r w:rsidRPr="007C3E28">
        <w:rPr>
          <w:rFonts w:ascii="Times New Roman" w:hAnsi="Times New Roman" w:cs="Times New Roman"/>
          <w:sz w:val="24"/>
          <w:szCs w:val="24"/>
        </w:rPr>
        <w:t xml:space="preserve">, </w:t>
      </w:r>
      <w:proofErr w:type="spellStart"/>
      <w:r w:rsidRPr="007C3E28">
        <w:rPr>
          <w:rFonts w:ascii="Times New Roman" w:hAnsi="Times New Roman" w:cs="Times New Roman"/>
          <w:sz w:val="24"/>
          <w:szCs w:val="24"/>
        </w:rPr>
        <w:t>DasMahapatra</w:t>
      </w:r>
      <w:proofErr w:type="spellEnd"/>
      <w:r w:rsidR="005E234F" w:rsidRPr="007C3E28">
        <w:rPr>
          <w:rFonts w:ascii="Times New Roman" w:hAnsi="Times New Roman" w:cs="Times New Roman"/>
          <w:sz w:val="24"/>
          <w:szCs w:val="24"/>
        </w:rPr>
        <w:t xml:space="preserve">, </w:t>
      </w:r>
      <w:r w:rsidRPr="007C3E28">
        <w:rPr>
          <w:rFonts w:ascii="Times New Roman" w:hAnsi="Times New Roman" w:cs="Times New Roman"/>
          <w:sz w:val="24"/>
          <w:szCs w:val="24"/>
        </w:rPr>
        <w:t>P</w:t>
      </w:r>
      <w:r w:rsidR="005E234F" w:rsidRPr="007C3E28">
        <w:rPr>
          <w:rFonts w:ascii="Times New Roman" w:hAnsi="Times New Roman" w:cs="Times New Roman"/>
          <w:sz w:val="24"/>
          <w:szCs w:val="24"/>
        </w:rPr>
        <w:t>.</w:t>
      </w:r>
      <w:r w:rsidRPr="007C3E28">
        <w:rPr>
          <w:rFonts w:ascii="Times New Roman" w:hAnsi="Times New Roman" w:cs="Times New Roman"/>
          <w:sz w:val="24"/>
          <w:szCs w:val="24"/>
        </w:rPr>
        <w:t xml:space="preserve">, </w:t>
      </w:r>
      <w:r w:rsidR="00901E64" w:rsidRPr="007C3E28">
        <w:rPr>
          <w:rFonts w:ascii="Times New Roman" w:hAnsi="Times New Roman" w:cs="Times New Roman"/>
          <w:sz w:val="24"/>
          <w:szCs w:val="24"/>
        </w:rPr>
        <w:t xml:space="preserve">Fernandez, C., Chen, W., Xu, J., &amp; Berenson, G. S. (2010). </w:t>
      </w:r>
      <w:r w:rsidRPr="007C3E28">
        <w:rPr>
          <w:rFonts w:ascii="Times New Roman" w:hAnsi="Times New Roman" w:cs="Times New Roman"/>
          <w:sz w:val="24"/>
          <w:szCs w:val="24"/>
        </w:rPr>
        <w:t>Utility of waist-to-height ratio in assessing the status of central obesity and related cardiometabolic risk profile among normal weight and overweight/obese children: The Bogal</w:t>
      </w:r>
      <w:r w:rsidR="00901E64" w:rsidRPr="007C3E28">
        <w:rPr>
          <w:rFonts w:ascii="Times New Roman" w:hAnsi="Times New Roman" w:cs="Times New Roman"/>
          <w:sz w:val="24"/>
          <w:szCs w:val="24"/>
        </w:rPr>
        <w:t xml:space="preserve">usa Heart Study. </w:t>
      </w:r>
      <w:r w:rsidR="00901E64" w:rsidRPr="007C3E28">
        <w:rPr>
          <w:rFonts w:ascii="Times New Roman" w:hAnsi="Times New Roman" w:cs="Times New Roman"/>
          <w:i/>
          <w:sz w:val="24"/>
          <w:szCs w:val="24"/>
        </w:rPr>
        <w:t xml:space="preserve">BMC </w:t>
      </w:r>
      <w:proofErr w:type="spellStart"/>
      <w:r w:rsidR="00901E64" w:rsidRPr="007C3E28">
        <w:rPr>
          <w:rFonts w:ascii="Times New Roman" w:hAnsi="Times New Roman" w:cs="Times New Roman"/>
          <w:i/>
          <w:sz w:val="24"/>
          <w:szCs w:val="24"/>
        </w:rPr>
        <w:t>Pediatrics</w:t>
      </w:r>
      <w:proofErr w:type="spellEnd"/>
      <w:r w:rsidR="00901E64" w:rsidRPr="007C3E28">
        <w:rPr>
          <w:rFonts w:ascii="Times New Roman" w:hAnsi="Times New Roman" w:cs="Times New Roman"/>
          <w:sz w:val="24"/>
          <w:szCs w:val="24"/>
        </w:rPr>
        <w:t>,</w:t>
      </w:r>
      <w:r w:rsidRPr="007C3E28">
        <w:rPr>
          <w:rFonts w:ascii="Times New Roman" w:hAnsi="Times New Roman" w:cs="Times New Roman"/>
          <w:sz w:val="24"/>
          <w:szCs w:val="24"/>
        </w:rPr>
        <w:t xml:space="preserve"> 10(1)</w:t>
      </w:r>
      <w:r w:rsidR="00901E64" w:rsidRPr="007C3E28">
        <w:rPr>
          <w:rFonts w:ascii="Times New Roman" w:hAnsi="Times New Roman" w:cs="Times New Roman"/>
          <w:sz w:val="24"/>
          <w:szCs w:val="24"/>
        </w:rPr>
        <w:t xml:space="preserve">, </w:t>
      </w:r>
      <w:r w:rsidRPr="007C3E28">
        <w:rPr>
          <w:rFonts w:ascii="Times New Roman" w:hAnsi="Times New Roman" w:cs="Times New Roman"/>
          <w:sz w:val="24"/>
          <w:szCs w:val="24"/>
        </w:rPr>
        <w:t>73.</w:t>
      </w:r>
    </w:p>
    <w:p w14:paraId="6DBDA727" w14:textId="77777777" w:rsidR="009B57DA" w:rsidRPr="007C3E28" w:rsidRDefault="009B57DA" w:rsidP="004860D7">
      <w:pPr>
        <w:autoSpaceDE w:val="0"/>
        <w:autoSpaceDN w:val="0"/>
        <w:adjustRightInd w:val="0"/>
        <w:spacing w:after="0" w:line="480" w:lineRule="auto"/>
        <w:jc w:val="both"/>
        <w:rPr>
          <w:rFonts w:ascii="Times New Roman" w:hAnsi="Times New Roman" w:cs="Times New Roman"/>
          <w:sz w:val="24"/>
          <w:szCs w:val="24"/>
        </w:rPr>
      </w:pPr>
    </w:p>
    <w:p w14:paraId="5021ECA1" w14:textId="7FB9748E" w:rsidR="004445D5" w:rsidRDefault="004445D5" w:rsidP="004860D7">
      <w:pPr>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MIMAS. Available online: http://geoconvert.mimas.ac.uk/ (accessed on 17 May 2018).</w:t>
      </w:r>
    </w:p>
    <w:p w14:paraId="08B97455" w14:textId="1F677A1E" w:rsidR="00070D9B" w:rsidRDefault="00070D9B" w:rsidP="004860D7">
      <w:pPr>
        <w:spacing w:after="0" w:line="480" w:lineRule="auto"/>
        <w:jc w:val="both"/>
        <w:rPr>
          <w:rFonts w:ascii="Times New Roman" w:hAnsi="Times New Roman" w:cs="Times New Roman"/>
          <w:sz w:val="24"/>
          <w:szCs w:val="24"/>
        </w:rPr>
      </w:pPr>
    </w:p>
    <w:p w14:paraId="5FC4A065" w14:textId="5F7BB888" w:rsidR="00070D9B" w:rsidRPr="007C3E28" w:rsidRDefault="00070D9B" w:rsidP="004860D7">
      <w:pPr>
        <w:spacing w:after="0" w:line="480" w:lineRule="auto"/>
        <w:jc w:val="both"/>
        <w:rPr>
          <w:rFonts w:ascii="Times New Roman" w:hAnsi="Times New Roman" w:cs="Times New Roman"/>
          <w:sz w:val="24"/>
          <w:szCs w:val="24"/>
        </w:rPr>
      </w:pPr>
      <w:r w:rsidRPr="00070D9B">
        <w:rPr>
          <w:rFonts w:ascii="Times New Roman" w:hAnsi="Times New Roman" w:cs="Times New Roman"/>
          <w:sz w:val="24"/>
          <w:szCs w:val="24"/>
        </w:rPr>
        <w:t xml:space="preserve">Ofcom. (2017). </w:t>
      </w:r>
      <w:r w:rsidRPr="00070D9B">
        <w:rPr>
          <w:rFonts w:ascii="Times New Roman" w:hAnsi="Times New Roman" w:cs="Times New Roman"/>
          <w:i/>
          <w:sz w:val="24"/>
          <w:szCs w:val="24"/>
        </w:rPr>
        <w:t>Children and Parents: Media Use and Attitudes Report</w:t>
      </w:r>
      <w:r w:rsidRPr="00070D9B">
        <w:rPr>
          <w:rFonts w:ascii="Times New Roman" w:hAnsi="Times New Roman" w:cs="Times New Roman"/>
          <w:sz w:val="24"/>
          <w:szCs w:val="24"/>
        </w:rPr>
        <w:t>. London: Ofcom.</w:t>
      </w:r>
    </w:p>
    <w:p w14:paraId="799EE9F4" w14:textId="79765B5D" w:rsidR="00035796" w:rsidRPr="007C3E28" w:rsidRDefault="00035796" w:rsidP="004860D7">
      <w:pPr>
        <w:spacing w:after="0" w:line="480" w:lineRule="auto"/>
        <w:jc w:val="both"/>
        <w:rPr>
          <w:rFonts w:ascii="Times New Roman" w:hAnsi="Times New Roman" w:cs="Times New Roman"/>
          <w:sz w:val="24"/>
          <w:szCs w:val="24"/>
        </w:rPr>
      </w:pPr>
    </w:p>
    <w:p w14:paraId="4C9BF04D" w14:textId="3557DD52" w:rsidR="00035796" w:rsidRPr="007C3E28" w:rsidRDefault="00035796" w:rsidP="004860D7">
      <w:pPr>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 xml:space="preserve">R Core Team. (2017). </w:t>
      </w:r>
      <w:r w:rsidRPr="007C3E28">
        <w:rPr>
          <w:rFonts w:ascii="Times New Roman" w:hAnsi="Times New Roman" w:cs="Times New Roman"/>
          <w:i/>
          <w:sz w:val="24"/>
          <w:szCs w:val="24"/>
        </w:rPr>
        <w:t>R: A language and environment for statistical computing. R Foundation for Statistical Computing.</w:t>
      </w:r>
      <w:r w:rsidRPr="007C3E28">
        <w:rPr>
          <w:rFonts w:ascii="Times New Roman" w:hAnsi="Times New Roman" w:cs="Times New Roman"/>
          <w:sz w:val="24"/>
          <w:szCs w:val="24"/>
        </w:rPr>
        <w:t xml:space="preserve"> Vienna, Austria. URL </w:t>
      </w:r>
      <w:hyperlink r:id="rId10" w:history="1">
        <w:r w:rsidR="00F84808" w:rsidRPr="007C3E28">
          <w:rPr>
            <w:rStyle w:val="Hyperlink"/>
            <w:rFonts w:ascii="Times New Roman" w:hAnsi="Times New Roman" w:cs="Times New Roman"/>
            <w:sz w:val="24"/>
            <w:szCs w:val="24"/>
          </w:rPr>
          <w:t>https://www.R-project.org/</w:t>
        </w:r>
      </w:hyperlink>
      <w:r w:rsidRPr="007C3E28">
        <w:rPr>
          <w:rFonts w:ascii="Times New Roman" w:hAnsi="Times New Roman" w:cs="Times New Roman"/>
          <w:sz w:val="24"/>
          <w:szCs w:val="24"/>
        </w:rPr>
        <w:t>.</w:t>
      </w:r>
    </w:p>
    <w:p w14:paraId="39A2383C" w14:textId="78DCFFF7" w:rsidR="00AC22B9" w:rsidRPr="007C3E28" w:rsidRDefault="00AC22B9" w:rsidP="004860D7">
      <w:pPr>
        <w:spacing w:after="0" w:line="480" w:lineRule="auto"/>
        <w:jc w:val="both"/>
        <w:rPr>
          <w:rFonts w:ascii="Times New Roman" w:hAnsi="Times New Roman" w:cs="Times New Roman"/>
          <w:sz w:val="24"/>
          <w:szCs w:val="24"/>
        </w:rPr>
      </w:pPr>
    </w:p>
    <w:p w14:paraId="32C8753D" w14:textId="2446EDCD" w:rsidR="008A39C6" w:rsidRDefault="008A39C6" w:rsidP="004860D7">
      <w:pPr>
        <w:autoSpaceDE w:val="0"/>
        <w:autoSpaceDN w:val="0"/>
        <w:adjustRightInd w:val="0"/>
        <w:spacing w:after="0" w:line="480" w:lineRule="auto"/>
        <w:jc w:val="both"/>
        <w:rPr>
          <w:rFonts w:ascii="Times New Roman" w:hAnsi="Times New Roman" w:cs="Times New Roman"/>
          <w:sz w:val="24"/>
          <w:szCs w:val="24"/>
        </w:rPr>
      </w:pPr>
      <w:proofErr w:type="spellStart"/>
      <w:r w:rsidRPr="008A39C6">
        <w:rPr>
          <w:rFonts w:ascii="Times New Roman" w:hAnsi="Times New Roman" w:cs="Times New Roman"/>
          <w:sz w:val="24"/>
          <w:szCs w:val="24"/>
        </w:rPr>
        <w:t>Ridgers</w:t>
      </w:r>
      <w:proofErr w:type="spellEnd"/>
      <w:r w:rsidRPr="008A39C6">
        <w:rPr>
          <w:rFonts w:ascii="Times New Roman" w:hAnsi="Times New Roman" w:cs="Times New Roman"/>
          <w:sz w:val="24"/>
          <w:szCs w:val="24"/>
        </w:rPr>
        <w:t xml:space="preserve">, N. D., </w:t>
      </w:r>
      <w:proofErr w:type="spellStart"/>
      <w:r w:rsidRPr="008A39C6">
        <w:rPr>
          <w:rFonts w:ascii="Times New Roman" w:hAnsi="Times New Roman" w:cs="Times New Roman"/>
          <w:sz w:val="24"/>
          <w:szCs w:val="24"/>
        </w:rPr>
        <w:t>Hnatiuk</w:t>
      </w:r>
      <w:proofErr w:type="spellEnd"/>
      <w:r w:rsidRPr="008A39C6">
        <w:rPr>
          <w:rFonts w:ascii="Times New Roman" w:hAnsi="Times New Roman" w:cs="Times New Roman"/>
          <w:sz w:val="24"/>
          <w:szCs w:val="24"/>
        </w:rPr>
        <w:t xml:space="preserve">, J. A., Vincent, G. E., Timperio, A., Barnett, L. M., &amp; Salmon, J. (2016). How many days of monitoring are needed to reliably assess SenseWear Armband outcomes in primary school-aged children? </w:t>
      </w:r>
      <w:r w:rsidRPr="008A39C6">
        <w:rPr>
          <w:rFonts w:ascii="Times New Roman" w:hAnsi="Times New Roman" w:cs="Times New Roman"/>
          <w:i/>
          <w:sz w:val="24"/>
          <w:szCs w:val="24"/>
        </w:rPr>
        <w:t>Journal of Science and Medicine in Sport</w:t>
      </w:r>
      <w:r>
        <w:rPr>
          <w:rFonts w:ascii="Times New Roman" w:hAnsi="Times New Roman" w:cs="Times New Roman"/>
          <w:sz w:val="24"/>
          <w:szCs w:val="24"/>
        </w:rPr>
        <w:t xml:space="preserve">, </w:t>
      </w:r>
      <w:r w:rsidRPr="008A39C6">
        <w:rPr>
          <w:rFonts w:ascii="Times New Roman" w:hAnsi="Times New Roman" w:cs="Times New Roman"/>
          <w:sz w:val="24"/>
          <w:szCs w:val="24"/>
        </w:rPr>
        <w:t>19(12), 999–1003.</w:t>
      </w:r>
    </w:p>
    <w:p w14:paraId="501D8818" w14:textId="42393DBD" w:rsidR="000F3AC3" w:rsidRDefault="000F3AC3" w:rsidP="004860D7">
      <w:pPr>
        <w:autoSpaceDE w:val="0"/>
        <w:autoSpaceDN w:val="0"/>
        <w:adjustRightInd w:val="0"/>
        <w:spacing w:after="0" w:line="480" w:lineRule="auto"/>
        <w:jc w:val="both"/>
        <w:rPr>
          <w:rFonts w:ascii="Times New Roman" w:hAnsi="Times New Roman" w:cs="Times New Roman"/>
          <w:sz w:val="24"/>
          <w:szCs w:val="24"/>
        </w:rPr>
      </w:pPr>
    </w:p>
    <w:p w14:paraId="290246D1" w14:textId="2EC97003" w:rsidR="000F3AC3" w:rsidRPr="007C3E28" w:rsidRDefault="000F3AC3" w:rsidP="004860D7">
      <w:pPr>
        <w:autoSpaceDE w:val="0"/>
        <w:autoSpaceDN w:val="0"/>
        <w:adjustRightInd w:val="0"/>
        <w:spacing w:after="0" w:line="480" w:lineRule="auto"/>
        <w:jc w:val="both"/>
        <w:rPr>
          <w:rFonts w:ascii="Times New Roman" w:hAnsi="Times New Roman" w:cs="Times New Roman"/>
          <w:sz w:val="24"/>
          <w:szCs w:val="24"/>
        </w:rPr>
      </w:pPr>
      <w:r w:rsidRPr="000F3AC3">
        <w:rPr>
          <w:rFonts w:ascii="Times New Roman" w:hAnsi="Times New Roman" w:cs="Times New Roman"/>
          <w:sz w:val="24"/>
          <w:szCs w:val="24"/>
        </w:rPr>
        <w:t xml:space="preserve">Rowlands, </w:t>
      </w:r>
      <w:r w:rsidR="00E02CBC">
        <w:rPr>
          <w:rFonts w:ascii="Times New Roman" w:hAnsi="Times New Roman" w:cs="Times New Roman"/>
          <w:sz w:val="24"/>
          <w:szCs w:val="24"/>
        </w:rPr>
        <w:t>A. V.,</w:t>
      </w:r>
      <w:r w:rsidRPr="000F3AC3">
        <w:rPr>
          <w:rFonts w:ascii="Times New Roman" w:hAnsi="Times New Roman" w:cs="Times New Roman"/>
          <w:sz w:val="24"/>
          <w:szCs w:val="24"/>
        </w:rPr>
        <w:t xml:space="preserve"> Harrington,</w:t>
      </w:r>
      <w:r w:rsidR="00E02CBC">
        <w:rPr>
          <w:rFonts w:ascii="Times New Roman" w:hAnsi="Times New Roman" w:cs="Times New Roman"/>
          <w:sz w:val="24"/>
          <w:szCs w:val="24"/>
        </w:rPr>
        <w:t xml:space="preserve"> D. M.,</w:t>
      </w:r>
      <w:r w:rsidRPr="000F3AC3">
        <w:rPr>
          <w:rFonts w:ascii="Times New Roman" w:hAnsi="Times New Roman" w:cs="Times New Roman"/>
          <w:sz w:val="24"/>
          <w:szCs w:val="24"/>
        </w:rPr>
        <w:t xml:space="preserve"> </w:t>
      </w:r>
      <w:proofErr w:type="spellStart"/>
      <w:r w:rsidRPr="000F3AC3">
        <w:rPr>
          <w:rFonts w:ascii="Times New Roman" w:hAnsi="Times New Roman" w:cs="Times New Roman"/>
          <w:sz w:val="24"/>
          <w:szCs w:val="24"/>
        </w:rPr>
        <w:t>Bodicoat</w:t>
      </w:r>
      <w:proofErr w:type="spellEnd"/>
      <w:r w:rsidR="00E02CBC">
        <w:rPr>
          <w:rFonts w:ascii="Times New Roman" w:hAnsi="Times New Roman" w:cs="Times New Roman"/>
          <w:sz w:val="24"/>
          <w:szCs w:val="24"/>
        </w:rPr>
        <w:t>, D. H.</w:t>
      </w:r>
      <w:r w:rsidRPr="000F3AC3">
        <w:rPr>
          <w:rFonts w:ascii="Times New Roman" w:hAnsi="Times New Roman" w:cs="Times New Roman"/>
          <w:sz w:val="24"/>
          <w:szCs w:val="24"/>
        </w:rPr>
        <w:t>, Davies,</w:t>
      </w:r>
      <w:r w:rsidR="00E02CBC">
        <w:rPr>
          <w:rFonts w:ascii="Times New Roman" w:hAnsi="Times New Roman" w:cs="Times New Roman"/>
          <w:sz w:val="24"/>
          <w:szCs w:val="24"/>
        </w:rPr>
        <w:t xml:space="preserve"> M. J.,</w:t>
      </w:r>
      <w:r w:rsidRPr="000F3AC3">
        <w:rPr>
          <w:rFonts w:ascii="Times New Roman" w:hAnsi="Times New Roman" w:cs="Times New Roman"/>
          <w:sz w:val="24"/>
          <w:szCs w:val="24"/>
        </w:rPr>
        <w:t xml:space="preserve"> </w:t>
      </w:r>
      <w:proofErr w:type="spellStart"/>
      <w:r w:rsidRPr="000F3AC3">
        <w:rPr>
          <w:rFonts w:ascii="Times New Roman" w:hAnsi="Times New Roman" w:cs="Times New Roman"/>
          <w:sz w:val="24"/>
          <w:szCs w:val="24"/>
        </w:rPr>
        <w:t>Sherar</w:t>
      </w:r>
      <w:proofErr w:type="spellEnd"/>
      <w:r w:rsidR="00E02CBC">
        <w:rPr>
          <w:rFonts w:ascii="Times New Roman" w:hAnsi="Times New Roman" w:cs="Times New Roman"/>
          <w:sz w:val="24"/>
          <w:szCs w:val="24"/>
        </w:rPr>
        <w:t xml:space="preserve">, L. B., Gorely, T., … Edwardson, C. L. (2018). </w:t>
      </w:r>
      <w:r w:rsidRPr="000F3AC3">
        <w:rPr>
          <w:rFonts w:ascii="Times New Roman" w:hAnsi="Times New Roman" w:cs="Times New Roman"/>
          <w:sz w:val="24"/>
          <w:szCs w:val="24"/>
        </w:rPr>
        <w:t>Compliance of Adolescent Girls to Repeated Deployment</w:t>
      </w:r>
      <w:r w:rsidR="00E02CBC">
        <w:rPr>
          <w:rFonts w:ascii="Times New Roman" w:hAnsi="Times New Roman" w:cs="Times New Roman"/>
          <w:sz w:val="24"/>
          <w:szCs w:val="24"/>
        </w:rPr>
        <w:t>s of Wrist-Worn Accelerometers.</w:t>
      </w:r>
      <w:r w:rsidRPr="000F3AC3">
        <w:rPr>
          <w:rFonts w:ascii="Times New Roman" w:hAnsi="Times New Roman" w:cs="Times New Roman"/>
          <w:sz w:val="24"/>
          <w:szCs w:val="24"/>
        </w:rPr>
        <w:t xml:space="preserve"> </w:t>
      </w:r>
      <w:r w:rsidRPr="000F3AC3">
        <w:rPr>
          <w:rFonts w:ascii="Times New Roman" w:hAnsi="Times New Roman" w:cs="Times New Roman"/>
          <w:i/>
          <w:sz w:val="24"/>
          <w:szCs w:val="24"/>
        </w:rPr>
        <w:t>Medicine &amp; Science in Sports &amp; Exercise</w:t>
      </w:r>
      <w:r w:rsidR="00E02CBC">
        <w:rPr>
          <w:rFonts w:ascii="Times New Roman" w:hAnsi="Times New Roman" w:cs="Times New Roman"/>
          <w:sz w:val="24"/>
          <w:szCs w:val="24"/>
        </w:rPr>
        <w:t>, 50(</w:t>
      </w:r>
      <w:r w:rsidRPr="000F3AC3">
        <w:rPr>
          <w:rFonts w:ascii="Times New Roman" w:hAnsi="Times New Roman" w:cs="Times New Roman"/>
          <w:sz w:val="24"/>
          <w:szCs w:val="24"/>
        </w:rPr>
        <w:t>7</w:t>
      </w:r>
      <w:r w:rsidR="00E02CBC">
        <w:rPr>
          <w:rFonts w:ascii="Times New Roman" w:hAnsi="Times New Roman" w:cs="Times New Roman"/>
          <w:sz w:val="24"/>
          <w:szCs w:val="24"/>
        </w:rPr>
        <w:t>),</w:t>
      </w:r>
      <w:r w:rsidRPr="000F3AC3">
        <w:rPr>
          <w:rFonts w:ascii="Times New Roman" w:hAnsi="Times New Roman" w:cs="Times New Roman"/>
          <w:sz w:val="24"/>
          <w:szCs w:val="24"/>
        </w:rPr>
        <w:t xml:space="preserve"> 1508-17.</w:t>
      </w:r>
    </w:p>
    <w:p w14:paraId="0DC6B582" w14:textId="77777777" w:rsidR="00AC22B9" w:rsidRPr="007C3E28" w:rsidRDefault="00AC22B9" w:rsidP="004860D7">
      <w:pPr>
        <w:autoSpaceDE w:val="0"/>
        <w:autoSpaceDN w:val="0"/>
        <w:adjustRightInd w:val="0"/>
        <w:spacing w:after="0" w:line="480" w:lineRule="auto"/>
        <w:jc w:val="both"/>
        <w:rPr>
          <w:rFonts w:ascii="Times New Roman" w:hAnsi="Times New Roman" w:cs="Times New Roman"/>
          <w:sz w:val="24"/>
          <w:szCs w:val="24"/>
        </w:rPr>
      </w:pPr>
    </w:p>
    <w:p w14:paraId="4ED045BD" w14:textId="20762D6F" w:rsidR="002F1911" w:rsidRPr="007C3E28" w:rsidRDefault="00901E64" w:rsidP="004860D7">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 xml:space="preserve">Ruiz, </w:t>
      </w:r>
      <w:r w:rsidR="002F1911" w:rsidRPr="007C3E28">
        <w:rPr>
          <w:rFonts w:ascii="Times New Roman" w:hAnsi="Times New Roman" w:cs="Times New Roman"/>
          <w:sz w:val="24"/>
          <w:szCs w:val="24"/>
        </w:rPr>
        <w:t>J</w:t>
      </w:r>
      <w:r w:rsidRPr="007C3E28">
        <w:rPr>
          <w:rFonts w:ascii="Times New Roman" w:hAnsi="Times New Roman" w:cs="Times New Roman"/>
          <w:sz w:val="24"/>
          <w:szCs w:val="24"/>
        </w:rPr>
        <w:t xml:space="preserve">. </w:t>
      </w:r>
      <w:r w:rsidR="002F1911" w:rsidRPr="007C3E28">
        <w:rPr>
          <w:rFonts w:ascii="Times New Roman" w:hAnsi="Times New Roman" w:cs="Times New Roman"/>
          <w:sz w:val="24"/>
          <w:szCs w:val="24"/>
        </w:rPr>
        <w:t>R</w:t>
      </w:r>
      <w:r w:rsidRPr="007C3E28">
        <w:rPr>
          <w:rFonts w:ascii="Times New Roman" w:hAnsi="Times New Roman" w:cs="Times New Roman"/>
          <w:sz w:val="24"/>
          <w:szCs w:val="24"/>
        </w:rPr>
        <w:t>.</w:t>
      </w:r>
      <w:r w:rsidR="002F1911" w:rsidRPr="007C3E28">
        <w:rPr>
          <w:rFonts w:ascii="Times New Roman" w:hAnsi="Times New Roman" w:cs="Times New Roman"/>
          <w:sz w:val="24"/>
          <w:szCs w:val="24"/>
        </w:rPr>
        <w:t>, Ortega</w:t>
      </w:r>
      <w:r w:rsidRPr="007C3E28">
        <w:rPr>
          <w:rFonts w:ascii="Times New Roman" w:hAnsi="Times New Roman" w:cs="Times New Roman"/>
          <w:sz w:val="24"/>
          <w:szCs w:val="24"/>
        </w:rPr>
        <w:t xml:space="preserve">, </w:t>
      </w:r>
      <w:r w:rsidR="002F1911" w:rsidRPr="007C3E28">
        <w:rPr>
          <w:rFonts w:ascii="Times New Roman" w:hAnsi="Times New Roman" w:cs="Times New Roman"/>
          <w:sz w:val="24"/>
          <w:szCs w:val="24"/>
        </w:rPr>
        <w:t>F</w:t>
      </w:r>
      <w:r w:rsidRPr="007C3E28">
        <w:rPr>
          <w:rFonts w:ascii="Times New Roman" w:hAnsi="Times New Roman" w:cs="Times New Roman"/>
          <w:sz w:val="24"/>
          <w:szCs w:val="24"/>
        </w:rPr>
        <w:t xml:space="preserve">. </w:t>
      </w:r>
      <w:r w:rsidR="002F1911" w:rsidRPr="007C3E28">
        <w:rPr>
          <w:rFonts w:ascii="Times New Roman" w:hAnsi="Times New Roman" w:cs="Times New Roman"/>
          <w:sz w:val="24"/>
          <w:szCs w:val="24"/>
        </w:rPr>
        <w:t>B</w:t>
      </w:r>
      <w:r w:rsidRPr="007C3E28">
        <w:rPr>
          <w:rFonts w:ascii="Times New Roman" w:hAnsi="Times New Roman" w:cs="Times New Roman"/>
          <w:sz w:val="24"/>
          <w:szCs w:val="24"/>
        </w:rPr>
        <w:t>.</w:t>
      </w:r>
      <w:r w:rsidR="002F1911" w:rsidRPr="007C3E28">
        <w:rPr>
          <w:rFonts w:ascii="Times New Roman" w:hAnsi="Times New Roman" w:cs="Times New Roman"/>
          <w:sz w:val="24"/>
          <w:szCs w:val="24"/>
        </w:rPr>
        <w:t>, Martínez-Gómez</w:t>
      </w:r>
      <w:r w:rsidRPr="007C3E28">
        <w:rPr>
          <w:rFonts w:ascii="Times New Roman" w:hAnsi="Times New Roman" w:cs="Times New Roman"/>
          <w:sz w:val="24"/>
          <w:szCs w:val="24"/>
        </w:rPr>
        <w:t xml:space="preserve">, </w:t>
      </w:r>
      <w:r w:rsidR="002F1911" w:rsidRPr="007C3E28">
        <w:rPr>
          <w:rFonts w:ascii="Times New Roman" w:hAnsi="Times New Roman" w:cs="Times New Roman"/>
          <w:sz w:val="24"/>
          <w:szCs w:val="24"/>
        </w:rPr>
        <w:t>D</w:t>
      </w:r>
      <w:r w:rsidRPr="007C3E28">
        <w:rPr>
          <w:rFonts w:ascii="Times New Roman" w:hAnsi="Times New Roman" w:cs="Times New Roman"/>
          <w:sz w:val="24"/>
          <w:szCs w:val="24"/>
        </w:rPr>
        <w:t>.</w:t>
      </w:r>
      <w:r w:rsidR="002F1911" w:rsidRPr="007C3E28">
        <w:rPr>
          <w:rFonts w:ascii="Times New Roman" w:hAnsi="Times New Roman" w:cs="Times New Roman"/>
          <w:sz w:val="24"/>
          <w:szCs w:val="24"/>
        </w:rPr>
        <w:t xml:space="preserve">, </w:t>
      </w:r>
      <w:proofErr w:type="spellStart"/>
      <w:r w:rsidR="002F1911" w:rsidRPr="007C3E28">
        <w:rPr>
          <w:rFonts w:ascii="Times New Roman" w:hAnsi="Times New Roman" w:cs="Times New Roman"/>
          <w:sz w:val="24"/>
          <w:szCs w:val="24"/>
        </w:rPr>
        <w:t>Labayen</w:t>
      </w:r>
      <w:proofErr w:type="spellEnd"/>
      <w:r w:rsidRPr="007C3E28">
        <w:rPr>
          <w:rFonts w:ascii="Times New Roman" w:hAnsi="Times New Roman" w:cs="Times New Roman"/>
          <w:sz w:val="24"/>
          <w:szCs w:val="24"/>
        </w:rPr>
        <w:t xml:space="preserve">, </w:t>
      </w:r>
      <w:r w:rsidR="002F1911" w:rsidRPr="007C3E28">
        <w:rPr>
          <w:rFonts w:ascii="Times New Roman" w:hAnsi="Times New Roman" w:cs="Times New Roman"/>
          <w:sz w:val="24"/>
          <w:szCs w:val="24"/>
        </w:rPr>
        <w:t>I</w:t>
      </w:r>
      <w:r w:rsidRPr="007C3E28">
        <w:rPr>
          <w:rFonts w:ascii="Times New Roman" w:hAnsi="Times New Roman" w:cs="Times New Roman"/>
          <w:sz w:val="24"/>
          <w:szCs w:val="24"/>
        </w:rPr>
        <w:t>.</w:t>
      </w:r>
      <w:r w:rsidR="002F1911" w:rsidRPr="007C3E28">
        <w:rPr>
          <w:rFonts w:ascii="Times New Roman" w:hAnsi="Times New Roman" w:cs="Times New Roman"/>
          <w:sz w:val="24"/>
          <w:szCs w:val="24"/>
        </w:rPr>
        <w:t>, Moreno</w:t>
      </w:r>
      <w:r w:rsidRPr="007C3E28">
        <w:rPr>
          <w:rFonts w:ascii="Times New Roman" w:hAnsi="Times New Roman" w:cs="Times New Roman"/>
          <w:sz w:val="24"/>
          <w:szCs w:val="24"/>
        </w:rPr>
        <w:t xml:space="preserve">, </w:t>
      </w:r>
      <w:r w:rsidR="002F1911" w:rsidRPr="007C3E28">
        <w:rPr>
          <w:rFonts w:ascii="Times New Roman" w:hAnsi="Times New Roman" w:cs="Times New Roman"/>
          <w:sz w:val="24"/>
          <w:szCs w:val="24"/>
        </w:rPr>
        <w:t>L</w:t>
      </w:r>
      <w:r w:rsidRPr="007C3E28">
        <w:rPr>
          <w:rFonts w:ascii="Times New Roman" w:hAnsi="Times New Roman" w:cs="Times New Roman"/>
          <w:sz w:val="24"/>
          <w:szCs w:val="24"/>
        </w:rPr>
        <w:t xml:space="preserve">. </w:t>
      </w:r>
      <w:r w:rsidR="002F1911" w:rsidRPr="007C3E28">
        <w:rPr>
          <w:rFonts w:ascii="Times New Roman" w:hAnsi="Times New Roman" w:cs="Times New Roman"/>
          <w:sz w:val="24"/>
          <w:szCs w:val="24"/>
        </w:rPr>
        <w:t>A</w:t>
      </w:r>
      <w:r w:rsidRPr="007C3E28">
        <w:rPr>
          <w:rFonts w:ascii="Times New Roman" w:hAnsi="Times New Roman" w:cs="Times New Roman"/>
          <w:sz w:val="24"/>
          <w:szCs w:val="24"/>
        </w:rPr>
        <w:t>.</w:t>
      </w:r>
      <w:r w:rsidR="002F1911" w:rsidRPr="007C3E28">
        <w:rPr>
          <w:rFonts w:ascii="Times New Roman" w:hAnsi="Times New Roman" w:cs="Times New Roman"/>
          <w:sz w:val="24"/>
          <w:szCs w:val="24"/>
        </w:rPr>
        <w:t>, De</w:t>
      </w:r>
      <w:r w:rsidRPr="007C3E28">
        <w:rPr>
          <w:rFonts w:ascii="Times New Roman" w:hAnsi="Times New Roman" w:cs="Times New Roman"/>
          <w:sz w:val="24"/>
          <w:szCs w:val="24"/>
        </w:rPr>
        <w:t xml:space="preserve"> </w:t>
      </w:r>
      <w:r w:rsidR="002F1911" w:rsidRPr="007C3E28">
        <w:rPr>
          <w:rFonts w:ascii="Times New Roman" w:hAnsi="Times New Roman" w:cs="Times New Roman"/>
          <w:sz w:val="24"/>
          <w:szCs w:val="24"/>
        </w:rPr>
        <w:t>Bourdeaudhuij</w:t>
      </w:r>
      <w:r w:rsidRPr="007C3E28">
        <w:rPr>
          <w:rFonts w:ascii="Times New Roman" w:hAnsi="Times New Roman" w:cs="Times New Roman"/>
          <w:sz w:val="24"/>
          <w:szCs w:val="24"/>
        </w:rPr>
        <w:t xml:space="preserve">, </w:t>
      </w:r>
      <w:r w:rsidR="002F1911" w:rsidRPr="007C3E28">
        <w:rPr>
          <w:rFonts w:ascii="Times New Roman" w:hAnsi="Times New Roman" w:cs="Times New Roman"/>
          <w:sz w:val="24"/>
          <w:szCs w:val="24"/>
        </w:rPr>
        <w:t>I</w:t>
      </w:r>
      <w:r w:rsidRPr="007C3E28">
        <w:rPr>
          <w:rFonts w:ascii="Times New Roman" w:hAnsi="Times New Roman" w:cs="Times New Roman"/>
          <w:sz w:val="24"/>
          <w:szCs w:val="24"/>
        </w:rPr>
        <w:t>.</w:t>
      </w:r>
      <w:r w:rsidR="002F1911" w:rsidRPr="007C3E28">
        <w:rPr>
          <w:rFonts w:ascii="Times New Roman" w:hAnsi="Times New Roman" w:cs="Times New Roman"/>
          <w:sz w:val="24"/>
          <w:szCs w:val="24"/>
        </w:rPr>
        <w:t xml:space="preserve">, </w:t>
      </w:r>
      <w:r w:rsidRPr="007C3E28">
        <w:rPr>
          <w:rFonts w:ascii="Times New Roman" w:hAnsi="Times New Roman" w:cs="Times New Roman"/>
          <w:sz w:val="24"/>
          <w:szCs w:val="24"/>
        </w:rPr>
        <w:t>… Sjöström, M.</w:t>
      </w:r>
      <w:r w:rsidR="002F1911" w:rsidRPr="007C3E28">
        <w:rPr>
          <w:rFonts w:ascii="Times New Roman" w:hAnsi="Times New Roman" w:cs="Times New Roman"/>
          <w:sz w:val="24"/>
          <w:szCs w:val="24"/>
        </w:rPr>
        <w:t xml:space="preserve"> (2011). Objectively measured physical activity and sedentary time in European adolescents. </w:t>
      </w:r>
      <w:r w:rsidR="005E234F" w:rsidRPr="007C3E28">
        <w:rPr>
          <w:rFonts w:ascii="Times New Roman" w:hAnsi="Times New Roman" w:cs="Times New Roman"/>
          <w:i/>
          <w:sz w:val="24"/>
          <w:szCs w:val="24"/>
        </w:rPr>
        <w:t>American Journal of Epidemiology</w:t>
      </w:r>
      <w:r w:rsidR="002F1911" w:rsidRPr="007C3E28">
        <w:rPr>
          <w:rFonts w:ascii="Times New Roman" w:hAnsi="Times New Roman" w:cs="Times New Roman"/>
          <w:sz w:val="24"/>
          <w:szCs w:val="24"/>
        </w:rPr>
        <w:t xml:space="preserve">, 174, </w:t>
      </w:r>
      <w:r w:rsidR="00854A08" w:rsidRPr="007C3E28">
        <w:rPr>
          <w:rFonts w:ascii="Times New Roman" w:hAnsi="Times New Roman" w:cs="Times New Roman"/>
          <w:sz w:val="24"/>
          <w:szCs w:val="24"/>
        </w:rPr>
        <w:t>173-</w:t>
      </w:r>
      <w:r w:rsidR="002F1911" w:rsidRPr="007C3E28">
        <w:rPr>
          <w:rFonts w:ascii="Times New Roman" w:hAnsi="Times New Roman" w:cs="Times New Roman"/>
          <w:sz w:val="24"/>
          <w:szCs w:val="24"/>
        </w:rPr>
        <w:t>184.</w:t>
      </w:r>
    </w:p>
    <w:p w14:paraId="413382B7" w14:textId="1AA91513" w:rsidR="007550C1" w:rsidRPr="007C3E28" w:rsidRDefault="007550C1" w:rsidP="004860D7">
      <w:pPr>
        <w:spacing w:after="0" w:line="480" w:lineRule="auto"/>
        <w:jc w:val="both"/>
        <w:rPr>
          <w:rFonts w:ascii="Times New Roman" w:hAnsi="Times New Roman" w:cs="Times New Roman"/>
          <w:sz w:val="24"/>
          <w:szCs w:val="24"/>
        </w:rPr>
      </w:pPr>
    </w:p>
    <w:p w14:paraId="2E2D12F2" w14:textId="6D03D9CB" w:rsidR="007550C1" w:rsidRPr="007C3E28" w:rsidRDefault="007550C1" w:rsidP="004860D7">
      <w:pPr>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Saint-Maurice P</w:t>
      </w:r>
      <w:r w:rsidR="00BC6556" w:rsidRPr="007C3E28">
        <w:rPr>
          <w:rFonts w:ascii="Times New Roman" w:hAnsi="Times New Roman" w:cs="Times New Roman"/>
          <w:sz w:val="24"/>
          <w:szCs w:val="24"/>
        </w:rPr>
        <w:t xml:space="preserve">. </w:t>
      </w:r>
      <w:r w:rsidRPr="007C3E28">
        <w:rPr>
          <w:rFonts w:ascii="Times New Roman" w:hAnsi="Times New Roman" w:cs="Times New Roman"/>
          <w:sz w:val="24"/>
          <w:szCs w:val="24"/>
        </w:rPr>
        <w:t>F</w:t>
      </w:r>
      <w:r w:rsidR="00BC6556" w:rsidRPr="007C3E28">
        <w:rPr>
          <w:rFonts w:ascii="Times New Roman" w:hAnsi="Times New Roman" w:cs="Times New Roman"/>
          <w:sz w:val="24"/>
          <w:szCs w:val="24"/>
        </w:rPr>
        <w:t xml:space="preserve">., Kim, </w:t>
      </w:r>
      <w:r w:rsidRPr="007C3E28">
        <w:rPr>
          <w:rFonts w:ascii="Times New Roman" w:hAnsi="Times New Roman" w:cs="Times New Roman"/>
          <w:sz w:val="24"/>
          <w:szCs w:val="24"/>
        </w:rPr>
        <w:t>Y</w:t>
      </w:r>
      <w:r w:rsidR="00BC6556" w:rsidRPr="007C3E28">
        <w:rPr>
          <w:rFonts w:ascii="Times New Roman" w:hAnsi="Times New Roman" w:cs="Times New Roman"/>
          <w:sz w:val="24"/>
          <w:szCs w:val="24"/>
        </w:rPr>
        <w:t>.</w:t>
      </w:r>
      <w:r w:rsidRPr="007C3E28">
        <w:rPr>
          <w:rFonts w:ascii="Times New Roman" w:hAnsi="Times New Roman" w:cs="Times New Roman"/>
          <w:sz w:val="24"/>
          <w:szCs w:val="24"/>
        </w:rPr>
        <w:t>, Hibbing</w:t>
      </w:r>
      <w:r w:rsidR="00BC6556" w:rsidRPr="007C3E28">
        <w:rPr>
          <w:rFonts w:ascii="Times New Roman" w:hAnsi="Times New Roman" w:cs="Times New Roman"/>
          <w:sz w:val="24"/>
          <w:szCs w:val="24"/>
        </w:rPr>
        <w:t xml:space="preserve">, </w:t>
      </w:r>
      <w:r w:rsidRPr="007C3E28">
        <w:rPr>
          <w:rFonts w:ascii="Times New Roman" w:hAnsi="Times New Roman" w:cs="Times New Roman"/>
          <w:sz w:val="24"/>
          <w:szCs w:val="24"/>
        </w:rPr>
        <w:t>P</w:t>
      </w:r>
      <w:r w:rsidR="00BC6556" w:rsidRPr="007C3E28">
        <w:rPr>
          <w:rFonts w:ascii="Times New Roman" w:hAnsi="Times New Roman" w:cs="Times New Roman"/>
          <w:sz w:val="24"/>
          <w:szCs w:val="24"/>
        </w:rPr>
        <w:t xml:space="preserve">., Oh, </w:t>
      </w:r>
      <w:r w:rsidRPr="007C3E28">
        <w:rPr>
          <w:rFonts w:ascii="Times New Roman" w:hAnsi="Times New Roman" w:cs="Times New Roman"/>
          <w:sz w:val="24"/>
          <w:szCs w:val="24"/>
        </w:rPr>
        <w:t>A</w:t>
      </w:r>
      <w:r w:rsidR="00BC6556" w:rsidRPr="007C3E28">
        <w:rPr>
          <w:rFonts w:ascii="Times New Roman" w:hAnsi="Times New Roman" w:cs="Times New Roman"/>
          <w:sz w:val="24"/>
          <w:szCs w:val="24"/>
        </w:rPr>
        <w:t xml:space="preserve">. </w:t>
      </w:r>
      <w:r w:rsidRPr="007C3E28">
        <w:rPr>
          <w:rFonts w:ascii="Times New Roman" w:hAnsi="Times New Roman" w:cs="Times New Roman"/>
          <w:sz w:val="24"/>
          <w:szCs w:val="24"/>
        </w:rPr>
        <w:t>Y</w:t>
      </w:r>
      <w:r w:rsidR="00BC6556" w:rsidRPr="007C3E28">
        <w:rPr>
          <w:rFonts w:ascii="Times New Roman" w:hAnsi="Times New Roman" w:cs="Times New Roman"/>
          <w:sz w:val="24"/>
          <w:szCs w:val="24"/>
        </w:rPr>
        <w:t>.</w:t>
      </w:r>
      <w:r w:rsidRPr="007C3E28">
        <w:rPr>
          <w:rFonts w:ascii="Times New Roman" w:hAnsi="Times New Roman" w:cs="Times New Roman"/>
          <w:sz w:val="24"/>
          <w:szCs w:val="24"/>
        </w:rPr>
        <w:t xml:space="preserve">, </w:t>
      </w:r>
      <w:proofErr w:type="spellStart"/>
      <w:r w:rsidRPr="007C3E28">
        <w:rPr>
          <w:rFonts w:ascii="Times New Roman" w:hAnsi="Times New Roman" w:cs="Times New Roman"/>
          <w:sz w:val="24"/>
          <w:szCs w:val="24"/>
        </w:rPr>
        <w:t>Perna</w:t>
      </w:r>
      <w:proofErr w:type="spellEnd"/>
      <w:r w:rsidR="00BC6556" w:rsidRPr="007C3E28">
        <w:rPr>
          <w:rFonts w:ascii="Times New Roman" w:hAnsi="Times New Roman" w:cs="Times New Roman"/>
          <w:sz w:val="24"/>
          <w:szCs w:val="24"/>
        </w:rPr>
        <w:t xml:space="preserve">, </w:t>
      </w:r>
      <w:r w:rsidRPr="007C3E28">
        <w:rPr>
          <w:rFonts w:ascii="Times New Roman" w:hAnsi="Times New Roman" w:cs="Times New Roman"/>
          <w:sz w:val="24"/>
          <w:szCs w:val="24"/>
        </w:rPr>
        <w:t>F</w:t>
      </w:r>
      <w:r w:rsidR="00BC6556" w:rsidRPr="007C3E28">
        <w:rPr>
          <w:rFonts w:ascii="Times New Roman" w:hAnsi="Times New Roman" w:cs="Times New Roman"/>
          <w:sz w:val="24"/>
          <w:szCs w:val="24"/>
        </w:rPr>
        <w:t xml:space="preserve">. </w:t>
      </w:r>
      <w:r w:rsidRPr="007C3E28">
        <w:rPr>
          <w:rFonts w:ascii="Times New Roman" w:hAnsi="Times New Roman" w:cs="Times New Roman"/>
          <w:sz w:val="24"/>
          <w:szCs w:val="24"/>
        </w:rPr>
        <w:t>M</w:t>
      </w:r>
      <w:r w:rsidR="00BC6556" w:rsidRPr="007C3E28">
        <w:rPr>
          <w:rFonts w:ascii="Times New Roman" w:hAnsi="Times New Roman" w:cs="Times New Roman"/>
          <w:sz w:val="24"/>
          <w:szCs w:val="24"/>
        </w:rPr>
        <w:t>.</w:t>
      </w:r>
      <w:r w:rsidRPr="007C3E28">
        <w:rPr>
          <w:rFonts w:ascii="Times New Roman" w:hAnsi="Times New Roman" w:cs="Times New Roman"/>
          <w:sz w:val="24"/>
          <w:szCs w:val="24"/>
        </w:rPr>
        <w:t xml:space="preserve">, </w:t>
      </w:r>
      <w:r w:rsidR="00BC6556" w:rsidRPr="007C3E28">
        <w:rPr>
          <w:rFonts w:ascii="Times New Roman" w:hAnsi="Times New Roman" w:cs="Times New Roman"/>
          <w:sz w:val="24"/>
          <w:szCs w:val="24"/>
        </w:rPr>
        <w:t xml:space="preserve">&amp; </w:t>
      </w:r>
      <w:r w:rsidRPr="007C3E28">
        <w:rPr>
          <w:rFonts w:ascii="Times New Roman" w:hAnsi="Times New Roman" w:cs="Times New Roman"/>
          <w:sz w:val="24"/>
          <w:szCs w:val="24"/>
        </w:rPr>
        <w:t>Welk</w:t>
      </w:r>
      <w:r w:rsidR="00BC6556" w:rsidRPr="007C3E28">
        <w:rPr>
          <w:rFonts w:ascii="Times New Roman" w:hAnsi="Times New Roman" w:cs="Times New Roman"/>
          <w:sz w:val="24"/>
          <w:szCs w:val="24"/>
        </w:rPr>
        <w:t xml:space="preserve">, </w:t>
      </w:r>
      <w:r w:rsidRPr="007C3E28">
        <w:rPr>
          <w:rFonts w:ascii="Times New Roman" w:hAnsi="Times New Roman" w:cs="Times New Roman"/>
          <w:sz w:val="24"/>
          <w:szCs w:val="24"/>
        </w:rPr>
        <w:t>G</w:t>
      </w:r>
      <w:r w:rsidR="00BC6556" w:rsidRPr="007C3E28">
        <w:rPr>
          <w:rFonts w:ascii="Times New Roman" w:hAnsi="Times New Roman" w:cs="Times New Roman"/>
          <w:sz w:val="24"/>
          <w:szCs w:val="24"/>
        </w:rPr>
        <w:t xml:space="preserve">. </w:t>
      </w:r>
      <w:r w:rsidRPr="007C3E28">
        <w:rPr>
          <w:rFonts w:ascii="Times New Roman" w:hAnsi="Times New Roman" w:cs="Times New Roman"/>
          <w:sz w:val="24"/>
          <w:szCs w:val="24"/>
        </w:rPr>
        <w:t xml:space="preserve">J. Calibration and Validation of the Youth Activity Profile: The FLASHE Study. </w:t>
      </w:r>
      <w:r w:rsidRPr="007C3E28">
        <w:rPr>
          <w:rFonts w:ascii="Times New Roman" w:hAnsi="Times New Roman" w:cs="Times New Roman"/>
          <w:i/>
          <w:sz w:val="24"/>
          <w:szCs w:val="24"/>
        </w:rPr>
        <w:t>American Journal of Preventive Medicine</w:t>
      </w:r>
      <w:r w:rsidR="005E234F" w:rsidRPr="007C3E28">
        <w:rPr>
          <w:rFonts w:ascii="Times New Roman" w:hAnsi="Times New Roman" w:cs="Times New Roman"/>
          <w:sz w:val="24"/>
          <w:szCs w:val="24"/>
        </w:rPr>
        <w:t>,</w:t>
      </w:r>
      <w:r w:rsidRPr="007C3E28">
        <w:rPr>
          <w:rFonts w:ascii="Times New Roman" w:hAnsi="Times New Roman" w:cs="Times New Roman"/>
          <w:sz w:val="24"/>
          <w:szCs w:val="24"/>
        </w:rPr>
        <w:t xml:space="preserve"> 52(6)</w:t>
      </w:r>
      <w:r w:rsidR="005E234F" w:rsidRPr="007C3E28">
        <w:rPr>
          <w:rFonts w:ascii="Times New Roman" w:hAnsi="Times New Roman" w:cs="Times New Roman"/>
          <w:sz w:val="24"/>
          <w:szCs w:val="24"/>
        </w:rPr>
        <w:t xml:space="preserve">, </w:t>
      </w:r>
      <w:r w:rsidR="00854A08" w:rsidRPr="007C3E28">
        <w:rPr>
          <w:rFonts w:ascii="Times New Roman" w:hAnsi="Times New Roman" w:cs="Times New Roman"/>
          <w:sz w:val="24"/>
          <w:szCs w:val="24"/>
        </w:rPr>
        <w:t>880-</w:t>
      </w:r>
      <w:r w:rsidRPr="007C3E28">
        <w:rPr>
          <w:rFonts w:ascii="Times New Roman" w:hAnsi="Times New Roman" w:cs="Times New Roman"/>
          <w:sz w:val="24"/>
          <w:szCs w:val="24"/>
        </w:rPr>
        <w:t>887.</w:t>
      </w:r>
    </w:p>
    <w:p w14:paraId="47C73D5A" w14:textId="6C4CFB9D" w:rsidR="00BC6556" w:rsidRPr="007C3E28" w:rsidRDefault="00BC6556" w:rsidP="004860D7">
      <w:pPr>
        <w:spacing w:after="0" w:line="480" w:lineRule="auto"/>
        <w:jc w:val="both"/>
        <w:rPr>
          <w:rFonts w:ascii="Times New Roman" w:hAnsi="Times New Roman" w:cs="Times New Roman"/>
          <w:sz w:val="24"/>
          <w:szCs w:val="24"/>
        </w:rPr>
      </w:pPr>
    </w:p>
    <w:p w14:paraId="5C676F86" w14:textId="77777777" w:rsidR="007550C1" w:rsidRPr="007C3E28" w:rsidRDefault="007550C1" w:rsidP="004860D7">
      <w:pPr>
        <w:spacing w:after="0" w:line="480" w:lineRule="auto"/>
        <w:jc w:val="both"/>
        <w:rPr>
          <w:rFonts w:ascii="Times New Roman" w:hAnsi="Times New Roman" w:cs="Times New Roman"/>
          <w:sz w:val="24"/>
          <w:szCs w:val="24"/>
        </w:rPr>
      </w:pPr>
    </w:p>
    <w:p w14:paraId="639A3252" w14:textId="74596955" w:rsidR="007550C1" w:rsidRPr="007C3E28" w:rsidRDefault="005E234F" w:rsidP="004860D7">
      <w:pPr>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 xml:space="preserve">Saint-Maurice, </w:t>
      </w:r>
      <w:r w:rsidR="007550C1" w:rsidRPr="007C3E28">
        <w:rPr>
          <w:rFonts w:ascii="Times New Roman" w:hAnsi="Times New Roman" w:cs="Times New Roman"/>
          <w:sz w:val="24"/>
          <w:szCs w:val="24"/>
        </w:rPr>
        <w:t>P</w:t>
      </w:r>
      <w:r w:rsidRPr="007C3E28">
        <w:rPr>
          <w:rFonts w:ascii="Times New Roman" w:hAnsi="Times New Roman" w:cs="Times New Roman"/>
          <w:sz w:val="24"/>
          <w:szCs w:val="24"/>
        </w:rPr>
        <w:t xml:space="preserve">. </w:t>
      </w:r>
      <w:r w:rsidR="007550C1" w:rsidRPr="007C3E28">
        <w:rPr>
          <w:rFonts w:ascii="Times New Roman" w:hAnsi="Times New Roman" w:cs="Times New Roman"/>
          <w:sz w:val="24"/>
          <w:szCs w:val="24"/>
        </w:rPr>
        <w:t>F</w:t>
      </w:r>
      <w:r w:rsidRPr="007C3E28">
        <w:rPr>
          <w:rFonts w:ascii="Times New Roman" w:hAnsi="Times New Roman" w:cs="Times New Roman"/>
          <w:sz w:val="24"/>
          <w:szCs w:val="24"/>
        </w:rPr>
        <w:t>.</w:t>
      </w:r>
      <w:r w:rsidR="007550C1" w:rsidRPr="007C3E28">
        <w:rPr>
          <w:rFonts w:ascii="Times New Roman" w:hAnsi="Times New Roman" w:cs="Times New Roman"/>
          <w:sz w:val="24"/>
          <w:szCs w:val="24"/>
        </w:rPr>
        <w:t xml:space="preserve">, </w:t>
      </w:r>
      <w:r w:rsidRPr="007C3E28">
        <w:rPr>
          <w:rFonts w:ascii="Times New Roman" w:hAnsi="Times New Roman" w:cs="Times New Roman"/>
          <w:sz w:val="24"/>
          <w:szCs w:val="24"/>
        </w:rPr>
        <w:t xml:space="preserve">&amp; </w:t>
      </w:r>
      <w:r w:rsidR="007550C1" w:rsidRPr="007C3E28">
        <w:rPr>
          <w:rFonts w:ascii="Times New Roman" w:hAnsi="Times New Roman" w:cs="Times New Roman"/>
          <w:sz w:val="24"/>
          <w:szCs w:val="24"/>
        </w:rPr>
        <w:t>Welk</w:t>
      </w:r>
      <w:r w:rsidRPr="007C3E28">
        <w:rPr>
          <w:rFonts w:ascii="Times New Roman" w:hAnsi="Times New Roman" w:cs="Times New Roman"/>
          <w:sz w:val="24"/>
          <w:szCs w:val="24"/>
        </w:rPr>
        <w:t xml:space="preserve">, </w:t>
      </w:r>
      <w:r w:rsidR="007550C1" w:rsidRPr="007C3E28">
        <w:rPr>
          <w:rFonts w:ascii="Times New Roman" w:hAnsi="Times New Roman" w:cs="Times New Roman"/>
          <w:sz w:val="24"/>
          <w:szCs w:val="24"/>
        </w:rPr>
        <w:t>G</w:t>
      </w:r>
      <w:r w:rsidRPr="007C3E28">
        <w:rPr>
          <w:rFonts w:ascii="Times New Roman" w:hAnsi="Times New Roman" w:cs="Times New Roman"/>
          <w:sz w:val="24"/>
          <w:szCs w:val="24"/>
        </w:rPr>
        <w:t xml:space="preserve">. </w:t>
      </w:r>
      <w:r w:rsidR="007550C1" w:rsidRPr="007C3E28">
        <w:rPr>
          <w:rFonts w:ascii="Times New Roman" w:hAnsi="Times New Roman" w:cs="Times New Roman"/>
          <w:sz w:val="24"/>
          <w:szCs w:val="24"/>
        </w:rPr>
        <w:t xml:space="preserve">J. </w:t>
      </w:r>
      <w:r w:rsidRPr="007C3E28">
        <w:rPr>
          <w:rFonts w:ascii="Times New Roman" w:hAnsi="Times New Roman" w:cs="Times New Roman"/>
          <w:sz w:val="24"/>
          <w:szCs w:val="24"/>
        </w:rPr>
        <w:t xml:space="preserve">(2015). </w:t>
      </w:r>
      <w:r w:rsidR="007550C1" w:rsidRPr="007C3E28">
        <w:rPr>
          <w:rFonts w:ascii="Times New Roman" w:hAnsi="Times New Roman" w:cs="Times New Roman"/>
          <w:sz w:val="24"/>
          <w:szCs w:val="24"/>
        </w:rPr>
        <w:t>Validity and Calibration of the Y</w:t>
      </w:r>
      <w:r w:rsidRPr="007C3E28">
        <w:rPr>
          <w:rFonts w:ascii="Times New Roman" w:hAnsi="Times New Roman" w:cs="Times New Roman"/>
          <w:sz w:val="24"/>
          <w:szCs w:val="24"/>
        </w:rPr>
        <w:t xml:space="preserve">outh Activity Profile. </w:t>
      </w:r>
      <w:proofErr w:type="spellStart"/>
      <w:r w:rsidRPr="007C3E28">
        <w:rPr>
          <w:rFonts w:ascii="Times New Roman" w:hAnsi="Times New Roman" w:cs="Times New Roman"/>
          <w:i/>
          <w:sz w:val="24"/>
          <w:szCs w:val="24"/>
        </w:rPr>
        <w:t>PLoS</w:t>
      </w:r>
      <w:proofErr w:type="spellEnd"/>
      <w:r w:rsidRPr="007C3E28">
        <w:rPr>
          <w:rFonts w:ascii="Times New Roman" w:hAnsi="Times New Roman" w:cs="Times New Roman"/>
          <w:i/>
          <w:sz w:val="24"/>
          <w:szCs w:val="24"/>
        </w:rPr>
        <w:t xml:space="preserve"> ONE</w:t>
      </w:r>
      <w:r w:rsidRPr="007C3E28">
        <w:rPr>
          <w:rFonts w:ascii="Times New Roman" w:hAnsi="Times New Roman" w:cs="Times New Roman"/>
          <w:sz w:val="24"/>
          <w:szCs w:val="24"/>
        </w:rPr>
        <w:t xml:space="preserve">, 10(12), </w:t>
      </w:r>
      <w:r w:rsidR="007550C1" w:rsidRPr="007C3E28">
        <w:rPr>
          <w:rFonts w:ascii="Times New Roman" w:hAnsi="Times New Roman" w:cs="Times New Roman"/>
          <w:sz w:val="24"/>
          <w:szCs w:val="24"/>
        </w:rPr>
        <w:t>e0143949.</w:t>
      </w:r>
    </w:p>
    <w:p w14:paraId="26723F03" w14:textId="77777777" w:rsidR="002F1911" w:rsidRPr="007C3E28" w:rsidRDefault="002F1911" w:rsidP="004860D7">
      <w:pPr>
        <w:spacing w:after="0" w:line="480" w:lineRule="auto"/>
        <w:jc w:val="both"/>
        <w:rPr>
          <w:rFonts w:ascii="Times New Roman" w:hAnsi="Times New Roman" w:cs="Times New Roman"/>
          <w:sz w:val="24"/>
          <w:szCs w:val="24"/>
        </w:rPr>
      </w:pPr>
    </w:p>
    <w:p w14:paraId="26C2BA36" w14:textId="2C5CF553" w:rsidR="00D43553" w:rsidRPr="007C3E28" w:rsidRDefault="00D43553" w:rsidP="004860D7">
      <w:pPr>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Sandercock, G. R. H., Ogunleye, A., &amp; Voss, C. (2012). Screen Time and Physical Activity in Youth: Thief of Time or Lifestyle Choice? J</w:t>
      </w:r>
      <w:r w:rsidRPr="007C3E28">
        <w:rPr>
          <w:rFonts w:ascii="Times New Roman" w:hAnsi="Times New Roman" w:cs="Times New Roman"/>
          <w:i/>
          <w:sz w:val="24"/>
          <w:szCs w:val="24"/>
        </w:rPr>
        <w:t>ournal of Physical Activity and Health</w:t>
      </w:r>
      <w:r w:rsidRPr="007C3E28">
        <w:rPr>
          <w:rFonts w:ascii="Times New Roman" w:hAnsi="Times New Roman" w:cs="Times New Roman"/>
          <w:sz w:val="24"/>
          <w:szCs w:val="24"/>
        </w:rPr>
        <w:t>, 9, 977-984.</w:t>
      </w:r>
    </w:p>
    <w:p w14:paraId="053C4EE4" w14:textId="440D0E5C" w:rsidR="00B10652" w:rsidRPr="007C3E28" w:rsidRDefault="00B10652" w:rsidP="004860D7">
      <w:pPr>
        <w:spacing w:after="0" w:line="480" w:lineRule="auto"/>
        <w:jc w:val="both"/>
        <w:rPr>
          <w:rFonts w:ascii="Times New Roman" w:hAnsi="Times New Roman" w:cs="Times New Roman"/>
          <w:sz w:val="24"/>
          <w:szCs w:val="24"/>
        </w:rPr>
      </w:pPr>
    </w:p>
    <w:p w14:paraId="1FEB72CD" w14:textId="1257F765" w:rsidR="00486B5F" w:rsidRDefault="00486B5F" w:rsidP="004860D7">
      <w:pPr>
        <w:spacing w:after="0" w:line="480" w:lineRule="auto"/>
        <w:jc w:val="both"/>
        <w:rPr>
          <w:rFonts w:ascii="Times New Roman" w:hAnsi="Times New Roman" w:cs="Times New Roman"/>
          <w:sz w:val="24"/>
          <w:szCs w:val="24"/>
        </w:rPr>
      </w:pPr>
    </w:p>
    <w:p w14:paraId="53BA9091" w14:textId="68F730ED" w:rsidR="00486B5F" w:rsidRDefault="00486B5F" w:rsidP="004860D7">
      <w:pPr>
        <w:spacing w:after="0" w:line="480" w:lineRule="auto"/>
        <w:jc w:val="both"/>
        <w:rPr>
          <w:rFonts w:ascii="Times New Roman" w:hAnsi="Times New Roman" w:cs="Times New Roman"/>
          <w:sz w:val="24"/>
          <w:szCs w:val="24"/>
        </w:rPr>
      </w:pPr>
      <w:r w:rsidRPr="00486B5F">
        <w:rPr>
          <w:rFonts w:ascii="Times New Roman" w:hAnsi="Times New Roman" w:cs="Times New Roman"/>
          <w:sz w:val="24"/>
          <w:szCs w:val="24"/>
        </w:rPr>
        <w:t xml:space="preserve">Santos, D. A., </w:t>
      </w:r>
      <w:proofErr w:type="spellStart"/>
      <w:r w:rsidRPr="00486B5F">
        <w:rPr>
          <w:rFonts w:ascii="Times New Roman" w:hAnsi="Times New Roman" w:cs="Times New Roman"/>
          <w:sz w:val="24"/>
          <w:szCs w:val="24"/>
        </w:rPr>
        <w:t>Júdice</w:t>
      </w:r>
      <w:proofErr w:type="spellEnd"/>
      <w:r w:rsidRPr="00486B5F">
        <w:rPr>
          <w:rFonts w:ascii="Times New Roman" w:hAnsi="Times New Roman" w:cs="Times New Roman"/>
          <w:sz w:val="24"/>
          <w:szCs w:val="24"/>
        </w:rPr>
        <w:t xml:space="preserve">, P. B., </w:t>
      </w:r>
      <w:proofErr w:type="spellStart"/>
      <w:r w:rsidRPr="00486B5F">
        <w:rPr>
          <w:rFonts w:ascii="Times New Roman" w:hAnsi="Times New Roman" w:cs="Times New Roman"/>
          <w:sz w:val="24"/>
          <w:szCs w:val="24"/>
        </w:rPr>
        <w:t>Magalhães</w:t>
      </w:r>
      <w:proofErr w:type="spellEnd"/>
      <w:r w:rsidRPr="00486B5F">
        <w:rPr>
          <w:rFonts w:ascii="Times New Roman" w:hAnsi="Times New Roman" w:cs="Times New Roman"/>
          <w:sz w:val="24"/>
          <w:szCs w:val="24"/>
        </w:rPr>
        <w:t xml:space="preserve">, J. P., Correia, I. R., Silva, A. M., Baptista, F., &amp; Sardinha, L. B. (2018). Patterns of accelerometer-derived sedentary time across the lifespan. </w:t>
      </w:r>
      <w:r w:rsidRPr="00486B5F">
        <w:rPr>
          <w:rFonts w:ascii="Times New Roman" w:hAnsi="Times New Roman" w:cs="Times New Roman"/>
          <w:i/>
          <w:sz w:val="24"/>
          <w:szCs w:val="24"/>
        </w:rPr>
        <w:t>Journal of Sports Sciences</w:t>
      </w:r>
      <w:r w:rsidRPr="00486B5F">
        <w:rPr>
          <w:rFonts w:ascii="Times New Roman" w:hAnsi="Times New Roman" w:cs="Times New Roman"/>
          <w:sz w:val="24"/>
          <w:szCs w:val="24"/>
        </w:rPr>
        <w:t>, 36(24), 2809-2817.</w:t>
      </w:r>
    </w:p>
    <w:p w14:paraId="572BFD16" w14:textId="7B3CB1CC" w:rsidR="008A143D" w:rsidRDefault="008A143D" w:rsidP="004860D7">
      <w:pPr>
        <w:spacing w:after="0" w:line="480" w:lineRule="auto"/>
        <w:jc w:val="both"/>
        <w:rPr>
          <w:rFonts w:ascii="Times New Roman" w:hAnsi="Times New Roman" w:cs="Times New Roman"/>
          <w:sz w:val="24"/>
          <w:szCs w:val="24"/>
        </w:rPr>
      </w:pPr>
    </w:p>
    <w:p w14:paraId="627DD079" w14:textId="5A3E54C4" w:rsidR="008A143D" w:rsidRPr="007C3E28" w:rsidRDefault="008A143D" w:rsidP="004860D7">
      <w:pPr>
        <w:spacing w:after="0" w:line="480" w:lineRule="auto"/>
        <w:jc w:val="both"/>
        <w:rPr>
          <w:rFonts w:ascii="Times New Roman" w:hAnsi="Times New Roman" w:cs="Times New Roman"/>
          <w:sz w:val="24"/>
          <w:szCs w:val="24"/>
        </w:rPr>
      </w:pPr>
      <w:r w:rsidRPr="008A143D">
        <w:rPr>
          <w:rFonts w:ascii="Times New Roman" w:hAnsi="Times New Roman" w:cs="Times New Roman"/>
          <w:sz w:val="24"/>
          <w:szCs w:val="24"/>
        </w:rPr>
        <w:t>Santos</w:t>
      </w:r>
      <w:r>
        <w:rPr>
          <w:rFonts w:ascii="Times New Roman" w:hAnsi="Times New Roman" w:cs="Times New Roman"/>
          <w:sz w:val="24"/>
          <w:szCs w:val="24"/>
        </w:rPr>
        <w:t xml:space="preserve">, </w:t>
      </w:r>
      <w:r w:rsidRPr="008A143D">
        <w:rPr>
          <w:rFonts w:ascii="Times New Roman" w:hAnsi="Times New Roman" w:cs="Times New Roman"/>
          <w:sz w:val="24"/>
          <w:szCs w:val="24"/>
        </w:rPr>
        <w:t>D</w:t>
      </w:r>
      <w:r>
        <w:rPr>
          <w:rFonts w:ascii="Times New Roman" w:hAnsi="Times New Roman" w:cs="Times New Roman"/>
          <w:sz w:val="24"/>
          <w:szCs w:val="24"/>
        </w:rPr>
        <w:t xml:space="preserve">. </w:t>
      </w:r>
      <w:r w:rsidRPr="008A143D">
        <w:rPr>
          <w:rFonts w:ascii="Times New Roman" w:hAnsi="Times New Roman" w:cs="Times New Roman"/>
          <w:sz w:val="24"/>
          <w:szCs w:val="24"/>
        </w:rPr>
        <w:t>A</w:t>
      </w:r>
      <w:r>
        <w:rPr>
          <w:rFonts w:ascii="Times New Roman" w:hAnsi="Times New Roman" w:cs="Times New Roman"/>
          <w:sz w:val="24"/>
          <w:szCs w:val="24"/>
        </w:rPr>
        <w:t>.</w:t>
      </w:r>
      <w:r w:rsidRPr="008A143D">
        <w:rPr>
          <w:rFonts w:ascii="Times New Roman" w:hAnsi="Times New Roman" w:cs="Times New Roman"/>
          <w:sz w:val="24"/>
          <w:szCs w:val="24"/>
        </w:rPr>
        <w:t xml:space="preserve">, </w:t>
      </w:r>
      <w:proofErr w:type="spellStart"/>
      <w:r w:rsidRPr="008A143D">
        <w:rPr>
          <w:rFonts w:ascii="Times New Roman" w:hAnsi="Times New Roman" w:cs="Times New Roman"/>
          <w:sz w:val="24"/>
          <w:szCs w:val="24"/>
        </w:rPr>
        <w:t>Magalhães</w:t>
      </w:r>
      <w:proofErr w:type="spellEnd"/>
      <w:r>
        <w:rPr>
          <w:rFonts w:ascii="Times New Roman" w:hAnsi="Times New Roman" w:cs="Times New Roman"/>
          <w:sz w:val="24"/>
          <w:szCs w:val="24"/>
        </w:rPr>
        <w:t>,</w:t>
      </w:r>
      <w:r w:rsidRPr="008A143D">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8A143D">
        <w:rPr>
          <w:rFonts w:ascii="Times New Roman" w:hAnsi="Times New Roman" w:cs="Times New Roman"/>
          <w:sz w:val="24"/>
          <w:szCs w:val="24"/>
        </w:rPr>
        <w:t>P</w:t>
      </w:r>
      <w:r>
        <w:rPr>
          <w:rFonts w:ascii="Times New Roman" w:hAnsi="Times New Roman" w:cs="Times New Roman"/>
          <w:sz w:val="24"/>
          <w:szCs w:val="24"/>
        </w:rPr>
        <w:t>.</w:t>
      </w:r>
      <w:r w:rsidRPr="008A143D">
        <w:rPr>
          <w:rFonts w:ascii="Times New Roman" w:hAnsi="Times New Roman" w:cs="Times New Roman"/>
          <w:sz w:val="24"/>
          <w:szCs w:val="24"/>
        </w:rPr>
        <w:t xml:space="preserve">, </w:t>
      </w:r>
      <w:proofErr w:type="spellStart"/>
      <w:r w:rsidRPr="008A143D">
        <w:rPr>
          <w:rFonts w:ascii="Times New Roman" w:hAnsi="Times New Roman" w:cs="Times New Roman"/>
          <w:sz w:val="24"/>
          <w:szCs w:val="24"/>
        </w:rPr>
        <w:t>Júdice</w:t>
      </w:r>
      <w:proofErr w:type="spellEnd"/>
      <w:r>
        <w:rPr>
          <w:rFonts w:ascii="Times New Roman" w:hAnsi="Times New Roman" w:cs="Times New Roman"/>
          <w:sz w:val="24"/>
          <w:szCs w:val="24"/>
        </w:rPr>
        <w:t>,</w:t>
      </w:r>
      <w:r w:rsidRPr="008A143D">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8A143D">
        <w:rPr>
          <w:rFonts w:ascii="Times New Roman" w:hAnsi="Times New Roman" w:cs="Times New Roman"/>
          <w:sz w:val="24"/>
          <w:szCs w:val="24"/>
        </w:rPr>
        <w:t>B</w:t>
      </w:r>
      <w:r>
        <w:rPr>
          <w:rFonts w:ascii="Times New Roman" w:hAnsi="Times New Roman" w:cs="Times New Roman"/>
          <w:sz w:val="24"/>
          <w:szCs w:val="24"/>
        </w:rPr>
        <w:t>.</w:t>
      </w:r>
      <w:r w:rsidRPr="008A143D">
        <w:rPr>
          <w:rFonts w:ascii="Times New Roman" w:hAnsi="Times New Roman" w:cs="Times New Roman"/>
          <w:sz w:val="24"/>
          <w:szCs w:val="24"/>
        </w:rPr>
        <w:t>, Correia</w:t>
      </w:r>
      <w:r>
        <w:rPr>
          <w:rFonts w:ascii="Times New Roman" w:hAnsi="Times New Roman" w:cs="Times New Roman"/>
          <w:sz w:val="24"/>
          <w:szCs w:val="24"/>
        </w:rPr>
        <w:t>,</w:t>
      </w:r>
      <w:r w:rsidRPr="008A143D">
        <w:rPr>
          <w:rFonts w:ascii="Times New Roman" w:hAnsi="Times New Roman" w:cs="Times New Roman"/>
          <w:sz w:val="24"/>
          <w:szCs w:val="24"/>
        </w:rPr>
        <w:t xml:space="preserve"> I</w:t>
      </w:r>
      <w:r>
        <w:rPr>
          <w:rFonts w:ascii="Times New Roman" w:hAnsi="Times New Roman" w:cs="Times New Roman"/>
          <w:sz w:val="24"/>
          <w:szCs w:val="24"/>
        </w:rPr>
        <w:t xml:space="preserve">. </w:t>
      </w:r>
      <w:r w:rsidRPr="008A143D">
        <w:rPr>
          <w:rFonts w:ascii="Times New Roman" w:hAnsi="Times New Roman" w:cs="Times New Roman"/>
          <w:sz w:val="24"/>
          <w:szCs w:val="24"/>
        </w:rPr>
        <w:t>R</w:t>
      </w:r>
      <w:r>
        <w:rPr>
          <w:rFonts w:ascii="Times New Roman" w:hAnsi="Times New Roman" w:cs="Times New Roman"/>
          <w:sz w:val="24"/>
          <w:szCs w:val="24"/>
        </w:rPr>
        <w:t>.</w:t>
      </w:r>
      <w:r w:rsidRPr="008A143D">
        <w:rPr>
          <w:rFonts w:ascii="Times New Roman" w:hAnsi="Times New Roman" w:cs="Times New Roman"/>
          <w:sz w:val="24"/>
          <w:szCs w:val="24"/>
        </w:rPr>
        <w:t xml:space="preserve">, </w:t>
      </w:r>
      <w:proofErr w:type="spellStart"/>
      <w:r w:rsidRPr="008A143D">
        <w:rPr>
          <w:rFonts w:ascii="Times New Roman" w:hAnsi="Times New Roman" w:cs="Times New Roman"/>
          <w:sz w:val="24"/>
          <w:szCs w:val="24"/>
        </w:rPr>
        <w:t>Minderico</w:t>
      </w:r>
      <w:proofErr w:type="spellEnd"/>
      <w:r>
        <w:rPr>
          <w:rFonts w:ascii="Times New Roman" w:hAnsi="Times New Roman" w:cs="Times New Roman"/>
          <w:sz w:val="24"/>
          <w:szCs w:val="24"/>
        </w:rPr>
        <w:t>,</w:t>
      </w:r>
      <w:r w:rsidRPr="008A143D">
        <w:rPr>
          <w:rFonts w:ascii="Times New Roman" w:hAnsi="Times New Roman" w:cs="Times New Roman"/>
          <w:sz w:val="24"/>
          <w:szCs w:val="24"/>
        </w:rPr>
        <w:t xml:space="preserve"> C</w:t>
      </w:r>
      <w:r>
        <w:rPr>
          <w:rFonts w:ascii="Times New Roman" w:hAnsi="Times New Roman" w:cs="Times New Roman"/>
          <w:sz w:val="24"/>
          <w:szCs w:val="24"/>
        </w:rPr>
        <w:t xml:space="preserve">. </w:t>
      </w:r>
      <w:r w:rsidRPr="008A143D">
        <w:rPr>
          <w:rFonts w:ascii="Times New Roman" w:hAnsi="Times New Roman" w:cs="Times New Roman"/>
          <w:sz w:val="24"/>
          <w:szCs w:val="24"/>
        </w:rPr>
        <w:t>S</w:t>
      </w:r>
      <w:r>
        <w:rPr>
          <w:rFonts w:ascii="Times New Roman" w:hAnsi="Times New Roman" w:cs="Times New Roman"/>
          <w:sz w:val="24"/>
          <w:szCs w:val="24"/>
        </w:rPr>
        <w:t>.</w:t>
      </w:r>
      <w:r w:rsidRPr="008A143D">
        <w:rPr>
          <w:rFonts w:ascii="Times New Roman" w:hAnsi="Times New Roman" w:cs="Times New Roman"/>
          <w:sz w:val="24"/>
          <w:szCs w:val="24"/>
        </w:rPr>
        <w:t xml:space="preserve">, </w:t>
      </w:r>
      <w:proofErr w:type="spellStart"/>
      <w:r w:rsidRPr="008A143D">
        <w:rPr>
          <w:rFonts w:ascii="Times New Roman" w:hAnsi="Times New Roman" w:cs="Times New Roman"/>
          <w:sz w:val="24"/>
          <w:szCs w:val="24"/>
        </w:rPr>
        <w:t>Ekelund</w:t>
      </w:r>
      <w:proofErr w:type="spellEnd"/>
      <w:r>
        <w:rPr>
          <w:rFonts w:ascii="Times New Roman" w:hAnsi="Times New Roman" w:cs="Times New Roman"/>
          <w:sz w:val="24"/>
          <w:szCs w:val="24"/>
        </w:rPr>
        <w:t xml:space="preserve">, </w:t>
      </w:r>
      <w:r w:rsidRPr="008A143D">
        <w:rPr>
          <w:rFonts w:ascii="Times New Roman" w:hAnsi="Times New Roman" w:cs="Times New Roman"/>
          <w:sz w:val="24"/>
          <w:szCs w:val="24"/>
        </w:rPr>
        <w:t>U</w:t>
      </w:r>
      <w:r>
        <w:rPr>
          <w:rFonts w:ascii="Times New Roman" w:hAnsi="Times New Roman" w:cs="Times New Roman"/>
          <w:sz w:val="24"/>
          <w:szCs w:val="24"/>
        </w:rPr>
        <w:t>.</w:t>
      </w:r>
      <w:r w:rsidRPr="008A143D">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8A143D">
        <w:rPr>
          <w:rFonts w:ascii="Times New Roman" w:hAnsi="Times New Roman" w:cs="Times New Roman"/>
          <w:sz w:val="24"/>
          <w:szCs w:val="24"/>
        </w:rPr>
        <w:t>Sardinha</w:t>
      </w:r>
      <w:r>
        <w:rPr>
          <w:rFonts w:ascii="Times New Roman" w:hAnsi="Times New Roman" w:cs="Times New Roman"/>
          <w:sz w:val="24"/>
          <w:szCs w:val="24"/>
        </w:rPr>
        <w:t xml:space="preserve">, </w:t>
      </w:r>
      <w:r w:rsidRPr="008A143D">
        <w:rPr>
          <w:rFonts w:ascii="Times New Roman" w:hAnsi="Times New Roman" w:cs="Times New Roman"/>
          <w:sz w:val="24"/>
          <w:szCs w:val="24"/>
        </w:rPr>
        <w:t>L</w:t>
      </w:r>
      <w:r>
        <w:rPr>
          <w:rFonts w:ascii="Times New Roman" w:hAnsi="Times New Roman" w:cs="Times New Roman"/>
          <w:sz w:val="24"/>
          <w:szCs w:val="24"/>
        </w:rPr>
        <w:t xml:space="preserve">. </w:t>
      </w:r>
      <w:r w:rsidRPr="008A143D">
        <w:rPr>
          <w:rFonts w:ascii="Times New Roman" w:hAnsi="Times New Roman" w:cs="Times New Roman"/>
          <w:sz w:val="24"/>
          <w:szCs w:val="24"/>
        </w:rPr>
        <w:t>B.</w:t>
      </w:r>
      <w:r>
        <w:rPr>
          <w:rFonts w:ascii="Times New Roman" w:hAnsi="Times New Roman" w:cs="Times New Roman"/>
          <w:sz w:val="24"/>
          <w:szCs w:val="24"/>
        </w:rPr>
        <w:t xml:space="preserve"> (2018).</w:t>
      </w:r>
      <w:r w:rsidRPr="008A143D">
        <w:rPr>
          <w:rFonts w:ascii="Times New Roman" w:hAnsi="Times New Roman" w:cs="Times New Roman"/>
          <w:sz w:val="24"/>
          <w:szCs w:val="24"/>
        </w:rPr>
        <w:t xml:space="preserve"> Fitness Mediates Activity and Sedentary Patterns </w:t>
      </w:r>
      <w:r w:rsidRPr="008A143D">
        <w:rPr>
          <w:rFonts w:ascii="Times New Roman" w:hAnsi="Times New Roman" w:cs="Times New Roman"/>
          <w:sz w:val="24"/>
          <w:szCs w:val="24"/>
        </w:rPr>
        <w:lastRenderedPageBreak/>
        <w:t xml:space="preserve">Associations with Adiposity in Youth. </w:t>
      </w:r>
      <w:r w:rsidRPr="008A143D">
        <w:rPr>
          <w:rFonts w:ascii="Times New Roman" w:hAnsi="Times New Roman" w:cs="Times New Roman"/>
          <w:i/>
          <w:sz w:val="24"/>
          <w:szCs w:val="24"/>
        </w:rPr>
        <w:t>Medicine &amp; Science in Sports &amp; Exercise</w:t>
      </w:r>
      <w:r w:rsidRPr="008A143D">
        <w:rPr>
          <w:rFonts w:ascii="Times New Roman" w:hAnsi="Times New Roman" w:cs="Times New Roman"/>
          <w:sz w:val="24"/>
          <w:szCs w:val="24"/>
        </w:rPr>
        <w:t>. doi:10.1249/MSS.0000000000001785.</w:t>
      </w:r>
    </w:p>
    <w:p w14:paraId="70065846" w14:textId="77777777" w:rsidR="00D43553" w:rsidRPr="007C3E28" w:rsidRDefault="00D43553" w:rsidP="004860D7">
      <w:pPr>
        <w:spacing w:after="0" w:line="480" w:lineRule="auto"/>
        <w:jc w:val="both"/>
        <w:rPr>
          <w:rFonts w:ascii="Times New Roman" w:hAnsi="Times New Roman" w:cs="Times New Roman"/>
          <w:sz w:val="24"/>
          <w:szCs w:val="24"/>
        </w:rPr>
      </w:pPr>
    </w:p>
    <w:p w14:paraId="37B1281A" w14:textId="790CBC27" w:rsidR="009B57DA" w:rsidRPr="007C3E28" w:rsidRDefault="005E234F" w:rsidP="004860D7">
      <w:pPr>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 xml:space="preserve">Saunders, </w:t>
      </w:r>
      <w:r w:rsidR="009B57DA" w:rsidRPr="007C3E28">
        <w:rPr>
          <w:rFonts w:ascii="Times New Roman" w:hAnsi="Times New Roman" w:cs="Times New Roman"/>
          <w:sz w:val="24"/>
          <w:szCs w:val="24"/>
        </w:rPr>
        <w:t>T</w:t>
      </w:r>
      <w:r w:rsidRPr="007C3E28">
        <w:rPr>
          <w:rFonts w:ascii="Times New Roman" w:hAnsi="Times New Roman" w:cs="Times New Roman"/>
          <w:sz w:val="24"/>
          <w:szCs w:val="24"/>
        </w:rPr>
        <w:t xml:space="preserve">. </w:t>
      </w:r>
      <w:r w:rsidR="009B57DA" w:rsidRPr="007C3E28">
        <w:rPr>
          <w:rFonts w:ascii="Times New Roman" w:hAnsi="Times New Roman" w:cs="Times New Roman"/>
          <w:sz w:val="24"/>
          <w:szCs w:val="24"/>
        </w:rPr>
        <w:t>J</w:t>
      </w:r>
      <w:r w:rsidRPr="007C3E28">
        <w:rPr>
          <w:rFonts w:ascii="Times New Roman" w:hAnsi="Times New Roman" w:cs="Times New Roman"/>
          <w:sz w:val="24"/>
          <w:szCs w:val="24"/>
        </w:rPr>
        <w:t>.</w:t>
      </w:r>
      <w:r w:rsidR="009B57DA" w:rsidRPr="007C3E28">
        <w:rPr>
          <w:rFonts w:ascii="Times New Roman" w:hAnsi="Times New Roman" w:cs="Times New Roman"/>
          <w:sz w:val="24"/>
          <w:szCs w:val="24"/>
        </w:rPr>
        <w:t>, Chaput</w:t>
      </w:r>
      <w:r w:rsidRPr="007C3E28">
        <w:rPr>
          <w:rFonts w:ascii="Times New Roman" w:hAnsi="Times New Roman" w:cs="Times New Roman"/>
          <w:sz w:val="24"/>
          <w:szCs w:val="24"/>
        </w:rPr>
        <w:t xml:space="preserve">, </w:t>
      </w:r>
      <w:r w:rsidR="009B57DA" w:rsidRPr="007C3E28">
        <w:rPr>
          <w:rFonts w:ascii="Times New Roman" w:hAnsi="Times New Roman" w:cs="Times New Roman"/>
          <w:sz w:val="24"/>
          <w:szCs w:val="24"/>
        </w:rPr>
        <w:t>J</w:t>
      </w:r>
      <w:r w:rsidRPr="007C3E28">
        <w:rPr>
          <w:rFonts w:ascii="Times New Roman" w:hAnsi="Times New Roman" w:cs="Times New Roman"/>
          <w:sz w:val="24"/>
          <w:szCs w:val="24"/>
        </w:rPr>
        <w:t xml:space="preserve">. </w:t>
      </w:r>
      <w:r w:rsidR="009B57DA" w:rsidRPr="007C3E28">
        <w:rPr>
          <w:rFonts w:ascii="Times New Roman" w:hAnsi="Times New Roman" w:cs="Times New Roman"/>
          <w:sz w:val="24"/>
          <w:szCs w:val="24"/>
        </w:rPr>
        <w:t>P</w:t>
      </w:r>
      <w:r w:rsidRPr="007C3E28">
        <w:rPr>
          <w:rFonts w:ascii="Times New Roman" w:hAnsi="Times New Roman" w:cs="Times New Roman"/>
          <w:sz w:val="24"/>
          <w:szCs w:val="24"/>
        </w:rPr>
        <w:t>.</w:t>
      </w:r>
      <w:r w:rsidR="009B57DA" w:rsidRPr="007C3E28">
        <w:rPr>
          <w:rFonts w:ascii="Times New Roman" w:hAnsi="Times New Roman" w:cs="Times New Roman"/>
          <w:sz w:val="24"/>
          <w:szCs w:val="24"/>
        </w:rPr>
        <w:t xml:space="preserve">, </w:t>
      </w:r>
      <w:r w:rsidRPr="007C3E28">
        <w:rPr>
          <w:rFonts w:ascii="Times New Roman" w:hAnsi="Times New Roman" w:cs="Times New Roman"/>
          <w:sz w:val="24"/>
          <w:szCs w:val="24"/>
        </w:rPr>
        <w:t xml:space="preserve">&amp; </w:t>
      </w:r>
      <w:r w:rsidR="009B57DA" w:rsidRPr="007C3E28">
        <w:rPr>
          <w:rFonts w:ascii="Times New Roman" w:hAnsi="Times New Roman" w:cs="Times New Roman"/>
          <w:sz w:val="24"/>
          <w:szCs w:val="24"/>
        </w:rPr>
        <w:t>Tremblay</w:t>
      </w:r>
      <w:r w:rsidRPr="007C3E28">
        <w:rPr>
          <w:rFonts w:ascii="Times New Roman" w:hAnsi="Times New Roman" w:cs="Times New Roman"/>
          <w:sz w:val="24"/>
          <w:szCs w:val="24"/>
        </w:rPr>
        <w:t xml:space="preserve">, </w:t>
      </w:r>
      <w:r w:rsidR="009B57DA" w:rsidRPr="007C3E28">
        <w:rPr>
          <w:rFonts w:ascii="Times New Roman" w:hAnsi="Times New Roman" w:cs="Times New Roman"/>
          <w:sz w:val="24"/>
          <w:szCs w:val="24"/>
        </w:rPr>
        <w:t>M</w:t>
      </w:r>
      <w:r w:rsidRPr="007C3E28">
        <w:rPr>
          <w:rFonts w:ascii="Times New Roman" w:hAnsi="Times New Roman" w:cs="Times New Roman"/>
          <w:sz w:val="24"/>
          <w:szCs w:val="24"/>
        </w:rPr>
        <w:t xml:space="preserve">. </w:t>
      </w:r>
      <w:r w:rsidR="009B57DA" w:rsidRPr="007C3E28">
        <w:rPr>
          <w:rFonts w:ascii="Times New Roman" w:hAnsi="Times New Roman" w:cs="Times New Roman"/>
          <w:sz w:val="24"/>
          <w:szCs w:val="24"/>
        </w:rPr>
        <w:t xml:space="preserve">S. </w:t>
      </w:r>
      <w:r w:rsidRPr="007C3E28">
        <w:rPr>
          <w:rFonts w:ascii="Times New Roman" w:hAnsi="Times New Roman" w:cs="Times New Roman"/>
          <w:sz w:val="24"/>
          <w:szCs w:val="24"/>
        </w:rPr>
        <w:t xml:space="preserve">(2014). </w:t>
      </w:r>
      <w:r w:rsidR="009B57DA" w:rsidRPr="007C3E28">
        <w:rPr>
          <w:rFonts w:ascii="Times New Roman" w:hAnsi="Times New Roman" w:cs="Times New Roman"/>
          <w:sz w:val="24"/>
          <w:szCs w:val="24"/>
        </w:rPr>
        <w:t xml:space="preserve">Sedentary behaviour as an emerging risk factor for cardiometabolic diseases in children and youth. </w:t>
      </w:r>
      <w:r w:rsidRPr="007C3E28">
        <w:rPr>
          <w:rFonts w:ascii="Times New Roman" w:hAnsi="Times New Roman" w:cs="Times New Roman"/>
          <w:i/>
          <w:sz w:val="24"/>
          <w:szCs w:val="24"/>
        </w:rPr>
        <w:t>Canadian Journal of Diabetes</w:t>
      </w:r>
      <w:r w:rsidRPr="007C3E28">
        <w:rPr>
          <w:rFonts w:ascii="Times New Roman" w:hAnsi="Times New Roman" w:cs="Times New Roman"/>
          <w:sz w:val="24"/>
          <w:szCs w:val="24"/>
        </w:rPr>
        <w:t xml:space="preserve">, </w:t>
      </w:r>
      <w:r w:rsidR="009B57DA" w:rsidRPr="007C3E28">
        <w:rPr>
          <w:rFonts w:ascii="Times New Roman" w:hAnsi="Times New Roman" w:cs="Times New Roman"/>
          <w:sz w:val="24"/>
          <w:szCs w:val="24"/>
        </w:rPr>
        <w:t>38(1)</w:t>
      </w:r>
      <w:r w:rsidRPr="007C3E28">
        <w:rPr>
          <w:rFonts w:ascii="Times New Roman" w:hAnsi="Times New Roman" w:cs="Times New Roman"/>
          <w:sz w:val="24"/>
          <w:szCs w:val="24"/>
        </w:rPr>
        <w:t xml:space="preserve">, </w:t>
      </w:r>
      <w:r w:rsidR="009B57DA" w:rsidRPr="007C3E28">
        <w:rPr>
          <w:rFonts w:ascii="Times New Roman" w:hAnsi="Times New Roman" w:cs="Times New Roman"/>
          <w:sz w:val="24"/>
          <w:szCs w:val="24"/>
        </w:rPr>
        <w:t>53–61.</w:t>
      </w:r>
    </w:p>
    <w:p w14:paraId="55CE4870" w14:textId="3F49ABF8" w:rsidR="00FB2CB4" w:rsidRPr="007C3E28" w:rsidRDefault="00FB2CB4" w:rsidP="004860D7">
      <w:pPr>
        <w:spacing w:after="0" w:line="480" w:lineRule="auto"/>
        <w:jc w:val="both"/>
        <w:rPr>
          <w:rFonts w:ascii="Times New Roman" w:hAnsi="Times New Roman" w:cs="Times New Roman"/>
          <w:sz w:val="24"/>
          <w:szCs w:val="24"/>
        </w:rPr>
      </w:pPr>
    </w:p>
    <w:p w14:paraId="08572050" w14:textId="17C8A8A2" w:rsidR="00FB2CB4" w:rsidRPr="007C3E28" w:rsidRDefault="00FB2CB4" w:rsidP="004860D7">
      <w:pPr>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 xml:space="preserve">Saunders, T. J., &amp; Vallance, J. K. (2017). Screen Time and Health Indicators Among Children and Youth: Current Evidence, Limitations and Future Directions. </w:t>
      </w:r>
      <w:r w:rsidR="005E234F" w:rsidRPr="007C3E28">
        <w:rPr>
          <w:rFonts w:ascii="Times New Roman" w:hAnsi="Times New Roman" w:cs="Times New Roman"/>
          <w:i/>
          <w:sz w:val="24"/>
          <w:szCs w:val="24"/>
        </w:rPr>
        <w:t>Applied Health Economics and Health Policy</w:t>
      </w:r>
      <w:r w:rsidRPr="007C3E28">
        <w:rPr>
          <w:rFonts w:ascii="Times New Roman" w:hAnsi="Times New Roman" w:cs="Times New Roman"/>
          <w:sz w:val="24"/>
          <w:szCs w:val="24"/>
        </w:rPr>
        <w:t xml:space="preserve">, 15, 323–331. </w:t>
      </w:r>
    </w:p>
    <w:p w14:paraId="07FA1A62" w14:textId="7CDEA5B8" w:rsidR="00310027" w:rsidRPr="007C3E28" w:rsidRDefault="00310027" w:rsidP="004860D7">
      <w:pPr>
        <w:spacing w:after="0" w:line="480" w:lineRule="auto"/>
        <w:jc w:val="both"/>
        <w:rPr>
          <w:rFonts w:ascii="Times New Roman" w:hAnsi="Times New Roman" w:cs="Times New Roman"/>
          <w:sz w:val="24"/>
          <w:szCs w:val="24"/>
        </w:rPr>
      </w:pPr>
    </w:p>
    <w:p w14:paraId="5CDF3EDE" w14:textId="36A14E78" w:rsidR="005F3C6E" w:rsidRDefault="00310027" w:rsidP="004860D7">
      <w:pPr>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 xml:space="preserve">Sheldrick, M. P. R., Tyler, R., Mackintosh, K. A., &amp; Stratton, G. (2018). Relationship between Sedentary Time, Physical Activity and Multiple Lifestyle Factors in Children. </w:t>
      </w:r>
      <w:r w:rsidRPr="007C3E28">
        <w:rPr>
          <w:rFonts w:ascii="Times New Roman" w:hAnsi="Times New Roman" w:cs="Times New Roman"/>
          <w:i/>
          <w:sz w:val="24"/>
          <w:szCs w:val="24"/>
        </w:rPr>
        <w:t>Journal of Functional Morphology and Kinesiology</w:t>
      </w:r>
      <w:r w:rsidRPr="007C3E28">
        <w:rPr>
          <w:rFonts w:ascii="Times New Roman" w:hAnsi="Times New Roman" w:cs="Times New Roman"/>
          <w:sz w:val="24"/>
          <w:szCs w:val="24"/>
        </w:rPr>
        <w:t>, 3, 15.</w:t>
      </w:r>
    </w:p>
    <w:p w14:paraId="654C1241" w14:textId="5FD889DB" w:rsidR="00370386" w:rsidRDefault="00370386" w:rsidP="004860D7">
      <w:pPr>
        <w:spacing w:after="0" w:line="480" w:lineRule="auto"/>
        <w:jc w:val="both"/>
        <w:rPr>
          <w:rFonts w:ascii="Times New Roman" w:hAnsi="Times New Roman" w:cs="Times New Roman"/>
          <w:sz w:val="24"/>
          <w:szCs w:val="24"/>
        </w:rPr>
      </w:pPr>
    </w:p>
    <w:p w14:paraId="112D80BC" w14:textId="5CA441E3" w:rsidR="00370386" w:rsidRPr="007C3E28" w:rsidRDefault="00370386" w:rsidP="004860D7">
      <w:pPr>
        <w:spacing w:after="0" w:line="480" w:lineRule="auto"/>
        <w:jc w:val="both"/>
        <w:rPr>
          <w:rFonts w:ascii="Times New Roman" w:hAnsi="Times New Roman" w:cs="Times New Roman"/>
          <w:sz w:val="24"/>
          <w:szCs w:val="24"/>
        </w:rPr>
      </w:pPr>
      <w:r w:rsidRPr="00370386">
        <w:rPr>
          <w:rFonts w:ascii="Times New Roman" w:hAnsi="Times New Roman" w:cs="Times New Roman"/>
          <w:sz w:val="24"/>
          <w:szCs w:val="24"/>
        </w:rPr>
        <w:t xml:space="preserve">Slootmaker, S. M., </w:t>
      </w:r>
      <w:proofErr w:type="spellStart"/>
      <w:r w:rsidRPr="00370386">
        <w:rPr>
          <w:rFonts w:ascii="Times New Roman" w:hAnsi="Times New Roman" w:cs="Times New Roman"/>
          <w:sz w:val="24"/>
          <w:szCs w:val="24"/>
        </w:rPr>
        <w:t>Schuit</w:t>
      </w:r>
      <w:proofErr w:type="spellEnd"/>
      <w:r w:rsidRPr="00370386">
        <w:rPr>
          <w:rFonts w:ascii="Times New Roman" w:hAnsi="Times New Roman" w:cs="Times New Roman"/>
          <w:sz w:val="24"/>
          <w:szCs w:val="24"/>
        </w:rPr>
        <w:t xml:space="preserve">, A. J., </w:t>
      </w:r>
      <w:proofErr w:type="spellStart"/>
      <w:r w:rsidRPr="00370386">
        <w:rPr>
          <w:rFonts w:ascii="Times New Roman" w:hAnsi="Times New Roman" w:cs="Times New Roman"/>
          <w:sz w:val="24"/>
          <w:szCs w:val="24"/>
        </w:rPr>
        <w:t>Chinapaw</w:t>
      </w:r>
      <w:proofErr w:type="spellEnd"/>
      <w:r w:rsidRPr="00370386">
        <w:rPr>
          <w:rFonts w:ascii="Times New Roman" w:hAnsi="Times New Roman" w:cs="Times New Roman"/>
          <w:sz w:val="24"/>
          <w:szCs w:val="24"/>
        </w:rPr>
        <w:t xml:space="preserve">, M. J., </w:t>
      </w:r>
      <w:proofErr w:type="spellStart"/>
      <w:r w:rsidRPr="00370386">
        <w:rPr>
          <w:rFonts w:ascii="Times New Roman" w:hAnsi="Times New Roman" w:cs="Times New Roman"/>
          <w:sz w:val="24"/>
          <w:szCs w:val="24"/>
        </w:rPr>
        <w:t>Seidell</w:t>
      </w:r>
      <w:proofErr w:type="spellEnd"/>
      <w:r w:rsidRPr="00370386">
        <w:rPr>
          <w:rFonts w:ascii="Times New Roman" w:hAnsi="Times New Roman" w:cs="Times New Roman"/>
          <w:sz w:val="24"/>
          <w:szCs w:val="24"/>
        </w:rPr>
        <w:t xml:space="preserve">, J. C., &amp; van </w:t>
      </w:r>
      <w:proofErr w:type="spellStart"/>
      <w:r w:rsidRPr="00370386">
        <w:rPr>
          <w:rFonts w:ascii="Times New Roman" w:hAnsi="Times New Roman" w:cs="Times New Roman"/>
          <w:sz w:val="24"/>
          <w:szCs w:val="24"/>
        </w:rPr>
        <w:t>Mechelen</w:t>
      </w:r>
      <w:proofErr w:type="spellEnd"/>
      <w:r w:rsidRPr="00370386">
        <w:rPr>
          <w:rFonts w:ascii="Times New Roman" w:hAnsi="Times New Roman" w:cs="Times New Roman"/>
          <w:sz w:val="24"/>
          <w:szCs w:val="24"/>
        </w:rPr>
        <w:t xml:space="preserve">, W. (2009). Disagreement in physical activity assessed by accelerometer and self-report in subgroups of age, gender, education and weight status. </w:t>
      </w:r>
      <w:r w:rsidRPr="00370386">
        <w:rPr>
          <w:rFonts w:ascii="Times New Roman" w:hAnsi="Times New Roman" w:cs="Times New Roman"/>
          <w:i/>
          <w:sz w:val="24"/>
          <w:szCs w:val="24"/>
        </w:rPr>
        <w:t xml:space="preserve">International Journal of </w:t>
      </w:r>
      <w:proofErr w:type="spellStart"/>
      <w:r w:rsidRPr="00370386">
        <w:rPr>
          <w:rFonts w:ascii="Times New Roman" w:hAnsi="Times New Roman" w:cs="Times New Roman"/>
          <w:i/>
          <w:sz w:val="24"/>
          <w:szCs w:val="24"/>
        </w:rPr>
        <w:t>Behavioral</w:t>
      </w:r>
      <w:proofErr w:type="spellEnd"/>
      <w:r w:rsidRPr="00370386">
        <w:rPr>
          <w:rFonts w:ascii="Times New Roman" w:hAnsi="Times New Roman" w:cs="Times New Roman"/>
          <w:i/>
          <w:sz w:val="24"/>
          <w:szCs w:val="24"/>
        </w:rPr>
        <w:t xml:space="preserve"> Nutrition and Physical Activity</w:t>
      </w:r>
      <w:r w:rsidRPr="00370386">
        <w:rPr>
          <w:rFonts w:ascii="Times New Roman" w:hAnsi="Times New Roman" w:cs="Times New Roman"/>
          <w:sz w:val="24"/>
          <w:szCs w:val="24"/>
        </w:rPr>
        <w:t>, 6:17.</w:t>
      </w:r>
    </w:p>
    <w:p w14:paraId="1C0B8A2E" w14:textId="0257EE0B" w:rsidR="00257279" w:rsidRPr="007C3E28" w:rsidRDefault="00257279" w:rsidP="004860D7">
      <w:pPr>
        <w:spacing w:after="0" w:line="480" w:lineRule="auto"/>
        <w:jc w:val="both"/>
        <w:rPr>
          <w:rFonts w:ascii="Times New Roman" w:hAnsi="Times New Roman" w:cs="Times New Roman"/>
          <w:sz w:val="24"/>
          <w:szCs w:val="24"/>
        </w:rPr>
      </w:pPr>
    </w:p>
    <w:p w14:paraId="2DCC9872" w14:textId="4D6D641B" w:rsidR="007A049C" w:rsidRDefault="007A049C" w:rsidP="004860D7">
      <w:pPr>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 xml:space="preserve">Steffen, L. M., Dai, S., Fulton, J. E., &amp; Labarthe, D. R. (2009).  Overweight in children and adolescents associated with TV viewing and parental weight: Project </w:t>
      </w:r>
      <w:proofErr w:type="spellStart"/>
      <w:r w:rsidRPr="007C3E28">
        <w:rPr>
          <w:rFonts w:ascii="Times New Roman" w:hAnsi="Times New Roman" w:cs="Times New Roman"/>
          <w:sz w:val="24"/>
          <w:szCs w:val="24"/>
        </w:rPr>
        <w:t>HeartBeat</w:t>
      </w:r>
      <w:proofErr w:type="spellEnd"/>
      <w:r w:rsidRPr="007C3E28">
        <w:rPr>
          <w:rFonts w:ascii="Times New Roman" w:hAnsi="Times New Roman" w:cs="Times New Roman"/>
          <w:sz w:val="24"/>
          <w:szCs w:val="24"/>
        </w:rPr>
        <w:t>!</w:t>
      </w:r>
      <w:r w:rsidRPr="007C3E28">
        <w:t xml:space="preserve"> </w:t>
      </w:r>
      <w:r w:rsidRPr="007C3E28">
        <w:rPr>
          <w:rFonts w:ascii="Times New Roman" w:hAnsi="Times New Roman" w:cs="Times New Roman"/>
          <w:i/>
          <w:sz w:val="24"/>
          <w:szCs w:val="24"/>
        </w:rPr>
        <w:t>American Journal of Preventive Medicine</w:t>
      </w:r>
      <w:r w:rsidRPr="007C3E28">
        <w:rPr>
          <w:rFonts w:ascii="Times New Roman" w:hAnsi="Times New Roman" w:cs="Times New Roman"/>
          <w:sz w:val="24"/>
          <w:szCs w:val="24"/>
        </w:rPr>
        <w:t xml:space="preserve">, 37(1 </w:t>
      </w:r>
      <w:proofErr w:type="spellStart"/>
      <w:r w:rsidRPr="007C3E28">
        <w:rPr>
          <w:rFonts w:ascii="Times New Roman" w:hAnsi="Times New Roman" w:cs="Times New Roman"/>
          <w:sz w:val="24"/>
          <w:szCs w:val="24"/>
        </w:rPr>
        <w:t>Suppl</w:t>
      </w:r>
      <w:proofErr w:type="spellEnd"/>
      <w:r w:rsidRPr="007C3E28">
        <w:rPr>
          <w:rFonts w:ascii="Times New Roman" w:hAnsi="Times New Roman" w:cs="Times New Roman"/>
          <w:sz w:val="24"/>
          <w:szCs w:val="24"/>
        </w:rPr>
        <w:t>), S50-5.</w:t>
      </w:r>
    </w:p>
    <w:p w14:paraId="78A62FE7" w14:textId="0A976595" w:rsidR="00CC0FC7" w:rsidRDefault="00CC0FC7" w:rsidP="004860D7">
      <w:pPr>
        <w:spacing w:after="0" w:line="480" w:lineRule="auto"/>
        <w:jc w:val="both"/>
        <w:rPr>
          <w:rFonts w:ascii="Times New Roman" w:hAnsi="Times New Roman" w:cs="Times New Roman"/>
          <w:sz w:val="24"/>
          <w:szCs w:val="24"/>
        </w:rPr>
      </w:pPr>
    </w:p>
    <w:p w14:paraId="6D20AAE4" w14:textId="08442FF7" w:rsidR="00CC0FC7" w:rsidRPr="007C3E28" w:rsidRDefault="00CC0FC7" w:rsidP="004860D7">
      <w:pPr>
        <w:spacing w:after="0" w:line="480" w:lineRule="auto"/>
        <w:jc w:val="both"/>
        <w:rPr>
          <w:rFonts w:ascii="Times New Roman" w:hAnsi="Times New Roman" w:cs="Times New Roman"/>
          <w:sz w:val="24"/>
          <w:szCs w:val="24"/>
        </w:rPr>
      </w:pPr>
      <w:r w:rsidRPr="00CC0FC7">
        <w:rPr>
          <w:rFonts w:ascii="Times New Roman" w:hAnsi="Times New Roman" w:cs="Times New Roman"/>
          <w:sz w:val="24"/>
          <w:szCs w:val="24"/>
        </w:rPr>
        <w:lastRenderedPageBreak/>
        <w:t>Stiglic, N</w:t>
      </w:r>
      <w:r>
        <w:rPr>
          <w:rFonts w:ascii="Times New Roman" w:hAnsi="Times New Roman" w:cs="Times New Roman"/>
          <w:sz w:val="24"/>
          <w:szCs w:val="24"/>
        </w:rPr>
        <w:t>., &amp;</w:t>
      </w:r>
      <w:r w:rsidRPr="00CC0FC7">
        <w:rPr>
          <w:rFonts w:ascii="Times New Roman" w:hAnsi="Times New Roman" w:cs="Times New Roman"/>
          <w:sz w:val="24"/>
          <w:szCs w:val="24"/>
        </w:rPr>
        <w:t xml:space="preserve"> Viner</w:t>
      </w:r>
      <w:r>
        <w:rPr>
          <w:rFonts w:ascii="Times New Roman" w:hAnsi="Times New Roman" w:cs="Times New Roman"/>
          <w:sz w:val="24"/>
          <w:szCs w:val="24"/>
        </w:rPr>
        <w:t xml:space="preserve">, R. M. (2019). </w:t>
      </w:r>
      <w:r w:rsidRPr="00CC0FC7">
        <w:rPr>
          <w:rFonts w:ascii="Times New Roman" w:hAnsi="Times New Roman" w:cs="Times New Roman"/>
          <w:sz w:val="24"/>
          <w:szCs w:val="24"/>
        </w:rPr>
        <w:t xml:space="preserve">Effects of Screentime on the Health and Well-Being of Children and Adolescents: </w:t>
      </w:r>
      <w:r>
        <w:rPr>
          <w:rFonts w:ascii="Times New Roman" w:hAnsi="Times New Roman" w:cs="Times New Roman"/>
          <w:sz w:val="24"/>
          <w:szCs w:val="24"/>
        </w:rPr>
        <w:t>A Systematic Review of Reviews.</w:t>
      </w:r>
      <w:r w:rsidRPr="00CC0FC7">
        <w:rPr>
          <w:rFonts w:ascii="Times New Roman" w:hAnsi="Times New Roman" w:cs="Times New Roman"/>
          <w:sz w:val="24"/>
          <w:szCs w:val="24"/>
        </w:rPr>
        <w:t xml:space="preserve"> </w:t>
      </w:r>
      <w:r w:rsidRPr="00E02CBC">
        <w:rPr>
          <w:rFonts w:ascii="Times New Roman" w:hAnsi="Times New Roman" w:cs="Times New Roman"/>
          <w:i/>
          <w:sz w:val="24"/>
          <w:szCs w:val="24"/>
        </w:rPr>
        <w:t>BMJ Open</w:t>
      </w:r>
      <w:r>
        <w:rPr>
          <w:rFonts w:ascii="Times New Roman" w:hAnsi="Times New Roman" w:cs="Times New Roman"/>
          <w:sz w:val="24"/>
          <w:szCs w:val="24"/>
        </w:rPr>
        <w:t>, 9:e023191</w:t>
      </w:r>
      <w:r w:rsidRPr="00CC0FC7">
        <w:rPr>
          <w:rFonts w:ascii="Times New Roman" w:hAnsi="Times New Roman" w:cs="Times New Roman"/>
          <w:sz w:val="24"/>
          <w:szCs w:val="24"/>
        </w:rPr>
        <w:t>.</w:t>
      </w:r>
    </w:p>
    <w:p w14:paraId="34BA8E67" w14:textId="77777777" w:rsidR="007A049C" w:rsidRPr="007C3E28" w:rsidRDefault="007A049C" w:rsidP="004860D7">
      <w:pPr>
        <w:autoSpaceDE w:val="0"/>
        <w:autoSpaceDN w:val="0"/>
        <w:adjustRightInd w:val="0"/>
        <w:spacing w:after="0" w:line="480" w:lineRule="auto"/>
        <w:jc w:val="both"/>
        <w:rPr>
          <w:rFonts w:ascii="Times New Roman" w:hAnsi="Times New Roman" w:cs="Times New Roman"/>
          <w:sz w:val="24"/>
          <w:szCs w:val="24"/>
        </w:rPr>
      </w:pPr>
    </w:p>
    <w:p w14:paraId="1651659D" w14:textId="4D363C77" w:rsidR="00421979" w:rsidRPr="007C3E28" w:rsidRDefault="002D59BA" w:rsidP="004860D7">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 xml:space="preserve">Tremblay, M. S., </w:t>
      </w:r>
      <w:r w:rsidR="00421979" w:rsidRPr="007C3E28">
        <w:rPr>
          <w:rFonts w:ascii="Times New Roman" w:hAnsi="Times New Roman" w:cs="Times New Roman"/>
          <w:sz w:val="24"/>
          <w:szCs w:val="24"/>
        </w:rPr>
        <w:t>Aubert,</w:t>
      </w:r>
      <w:r w:rsidRPr="007C3E28">
        <w:rPr>
          <w:rFonts w:ascii="Times New Roman" w:hAnsi="Times New Roman" w:cs="Times New Roman"/>
          <w:sz w:val="24"/>
          <w:szCs w:val="24"/>
        </w:rPr>
        <w:t xml:space="preserve"> S.,</w:t>
      </w:r>
      <w:r w:rsidR="00421979" w:rsidRPr="007C3E28">
        <w:rPr>
          <w:rFonts w:ascii="Times New Roman" w:hAnsi="Times New Roman" w:cs="Times New Roman"/>
          <w:sz w:val="24"/>
          <w:szCs w:val="24"/>
        </w:rPr>
        <w:t xml:space="preserve"> Barnes,</w:t>
      </w:r>
      <w:r w:rsidRPr="007C3E28">
        <w:rPr>
          <w:rFonts w:ascii="Times New Roman" w:hAnsi="Times New Roman" w:cs="Times New Roman"/>
          <w:sz w:val="24"/>
          <w:szCs w:val="24"/>
        </w:rPr>
        <w:t xml:space="preserve"> J. D.,</w:t>
      </w:r>
      <w:r w:rsidR="00421979" w:rsidRPr="007C3E28">
        <w:rPr>
          <w:rFonts w:ascii="Times New Roman" w:hAnsi="Times New Roman" w:cs="Times New Roman"/>
          <w:sz w:val="24"/>
          <w:szCs w:val="24"/>
        </w:rPr>
        <w:t xml:space="preserve"> Saunders, </w:t>
      </w:r>
      <w:r w:rsidRPr="007C3E28">
        <w:rPr>
          <w:rFonts w:ascii="Times New Roman" w:hAnsi="Times New Roman" w:cs="Times New Roman"/>
          <w:sz w:val="24"/>
          <w:szCs w:val="24"/>
        </w:rPr>
        <w:t xml:space="preserve">T. J., </w:t>
      </w:r>
      <w:r w:rsidR="00421979" w:rsidRPr="007C3E28">
        <w:rPr>
          <w:rFonts w:ascii="Times New Roman" w:hAnsi="Times New Roman" w:cs="Times New Roman"/>
          <w:sz w:val="24"/>
          <w:szCs w:val="24"/>
        </w:rPr>
        <w:t>Carson,</w:t>
      </w:r>
      <w:r w:rsidRPr="007C3E28">
        <w:rPr>
          <w:rFonts w:ascii="Times New Roman" w:hAnsi="Times New Roman" w:cs="Times New Roman"/>
          <w:sz w:val="24"/>
          <w:szCs w:val="24"/>
        </w:rPr>
        <w:t xml:space="preserve"> V.,</w:t>
      </w:r>
      <w:r w:rsidR="00421979" w:rsidRPr="007C3E28">
        <w:rPr>
          <w:rFonts w:ascii="Times New Roman" w:hAnsi="Times New Roman" w:cs="Times New Roman"/>
          <w:sz w:val="24"/>
          <w:szCs w:val="24"/>
        </w:rPr>
        <w:t xml:space="preserve"> Latimer-Cheung,</w:t>
      </w:r>
      <w:r w:rsidRPr="007C3E28">
        <w:rPr>
          <w:rFonts w:ascii="Times New Roman" w:hAnsi="Times New Roman" w:cs="Times New Roman"/>
          <w:sz w:val="24"/>
          <w:szCs w:val="24"/>
        </w:rPr>
        <w:t xml:space="preserve"> A. E.,</w:t>
      </w:r>
      <w:r w:rsidR="00421979" w:rsidRPr="007C3E28">
        <w:rPr>
          <w:rFonts w:ascii="Times New Roman" w:hAnsi="Times New Roman" w:cs="Times New Roman"/>
          <w:sz w:val="24"/>
          <w:szCs w:val="24"/>
        </w:rPr>
        <w:t xml:space="preserve"> </w:t>
      </w:r>
      <w:r w:rsidR="00901E64" w:rsidRPr="007C3E28">
        <w:rPr>
          <w:rFonts w:ascii="Times New Roman" w:hAnsi="Times New Roman" w:cs="Times New Roman"/>
          <w:sz w:val="24"/>
          <w:szCs w:val="24"/>
        </w:rPr>
        <w:t xml:space="preserve">... </w:t>
      </w:r>
      <w:proofErr w:type="spellStart"/>
      <w:r w:rsidR="00901E64" w:rsidRPr="007C3E28">
        <w:rPr>
          <w:rFonts w:ascii="Times New Roman" w:hAnsi="Times New Roman" w:cs="Times New Roman"/>
          <w:sz w:val="24"/>
          <w:szCs w:val="24"/>
        </w:rPr>
        <w:t>Chinapaw</w:t>
      </w:r>
      <w:proofErr w:type="spellEnd"/>
      <w:r w:rsidR="00901E64" w:rsidRPr="007C3E28">
        <w:rPr>
          <w:rFonts w:ascii="Times New Roman" w:hAnsi="Times New Roman" w:cs="Times New Roman"/>
          <w:sz w:val="24"/>
          <w:szCs w:val="24"/>
        </w:rPr>
        <w:t xml:space="preserve">, M. J. M. (2017). </w:t>
      </w:r>
      <w:r w:rsidR="00421979" w:rsidRPr="007C3E28">
        <w:rPr>
          <w:rFonts w:ascii="Times New Roman" w:hAnsi="Times New Roman" w:cs="Times New Roman"/>
          <w:sz w:val="24"/>
          <w:szCs w:val="24"/>
        </w:rPr>
        <w:t>Sedentary Behavior Research Network (SBRN) – Terminology Consensus Project process and outcome</w:t>
      </w:r>
      <w:r w:rsidR="00901E64" w:rsidRPr="007C3E28">
        <w:rPr>
          <w:rFonts w:ascii="Times New Roman" w:hAnsi="Times New Roman" w:cs="Times New Roman"/>
          <w:sz w:val="24"/>
          <w:szCs w:val="24"/>
        </w:rPr>
        <w:t>.</w:t>
      </w:r>
      <w:r w:rsidR="00421979" w:rsidRPr="007C3E28">
        <w:rPr>
          <w:rFonts w:ascii="Times New Roman" w:hAnsi="Times New Roman" w:cs="Times New Roman"/>
          <w:sz w:val="24"/>
          <w:szCs w:val="24"/>
        </w:rPr>
        <w:t xml:space="preserve"> </w:t>
      </w:r>
      <w:r w:rsidR="00421979" w:rsidRPr="007C3E28">
        <w:rPr>
          <w:rFonts w:ascii="Times New Roman" w:hAnsi="Times New Roman" w:cs="Times New Roman"/>
          <w:i/>
          <w:sz w:val="24"/>
          <w:szCs w:val="24"/>
        </w:rPr>
        <w:t xml:space="preserve">International Journal of </w:t>
      </w:r>
      <w:proofErr w:type="spellStart"/>
      <w:r w:rsidR="00421979" w:rsidRPr="007C3E28">
        <w:rPr>
          <w:rFonts w:ascii="Times New Roman" w:hAnsi="Times New Roman" w:cs="Times New Roman"/>
          <w:i/>
          <w:sz w:val="24"/>
          <w:szCs w:val="24"/>
        </w:rPr>
        <w:t>Behavioral</w:t>
      </w:r>
      <w:proofErr w:type="spellEnd"/>
      <w:r w:rsidR="00421979" w:rsidRPr="007C3E28">
        <w:rPr>
          <w:rFonts w:ascii="Times New Roman" w:hAnsi="Times New Roman" w:cs="Times New Roman"/>
          <w:i/>
          <w:sz w:val="24"/>
          <w:szCs w:val="24"/>
        </w:rPr>
        <w:t xml:space="preserve"> Nutri</w:t>
      </w:r>
      <w:r w:rsidR="00A9088D" w:rsidRPr="007C3E28">
        <w:rPr>
          <w:rFonts w:ascii="Times New Roman" w:hAnsi="Times New Roman" w:cs="Times New Roman"/>
          <w:i/>
          <w:sz w:val="24"/>
          <w:szCs w:val="24"/>
        </w:rPr>
        <w:t>tion and Physical Activity</w:t>
      </w:r>
      <w:r w:rsidRPr="007C3E28">
        <w:rPr>
          <w:rFonts w:ascii="Times New Roman" w:hAnsi="Times New Roman" w:cs="Times New Roman"/>
          <w:sz w:val="24"/>
          <w:szCs w:val="24"/>
        </w:rPr>
        <w:t xml:space="preserve">, </w:t>
      </w:r>
      <w:r w:rsidR="00A9088D" w:rsidRPr="007C3E28">
        <w:rPr>
          <w:rFonts w:ascii="Times New Roman" w:hAnsi="Times New Roman" w:cs="Times New Roman"/>
          <w:sz w:val="24"/>
          <w:szCs w:val="24"/>
        </w:rPr>
        <w:t>14,</w:t>
      </w:r>
      <w:r w:rsidR="00421979" w:rsidRPr="007C3E28">
        <w:rPr>
          <w:rFonts w:ascii="Times New Roman" w:hAnsi="Times New Roman" w:cs="Times New Roman"/>
          <w:sz w:val="24"/>
          <w:szCs w:val="24"/>
        </w:rPr>
        <w:t xml:space="preserve"> 75.</w:t>
      </w:r>
    </w:p>
    <w:p w14:paraId="5868CFD3" w14:textId="77777777" w:rsidR="00421979" w:rsidRPr="007C3E28" w:rsidRDefault="00421979" w:rsidP="004860D7">
      <w:pPr>
        <w:spacing w:after="0" w:line="480" w:lineRule="auto"/>
        <w:jc w:val="both"/>
        <w:rPr>
          <w:rFonts w:ascii="Times New Roman" w:hAnsi="Times New Roman" w:cs="Times New Roman"/>
          <w:sz w:val="24"/>
          <w:szCs w:val="24"/>
        </w:rPr>
      </w:pPr>
    </w:p>
    <w:p w14:paraId="14394FE6" w14:textId="1B2C833E" w:rsidR="00D80782" w:rsidRPr="007C3E28" w:rsidRDefault="00D80782" w:rsidP="004860D7">
      <w:pPr>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 xml:space="preserve">Tremblay, M. S., LeBlanc, A. G., Kho, M. E., Saunders, T. J., </w:t>
      </w:r>
      <w:proofErr w:type="spellStart"/>
      <w:r w:rsidRPr="007C3E28">
        <w:rPr>
          <w:rFonts w:ascii="Times New Roman" w:hAnsi="Times New Roman" w:cs="Times New Roman"/>
          <w:sz w:val="24"/>
          <w:szCs w:val="24"/>
        </w:rPr>
        <w:t>Larouche</w:t>
      </w:r>
      <w:proofErr w:type="spellEnd"/>
      <w:r w:rsidRPr="007C3E28">
        <w:rPr>
          <w:rFonts w:ascii="Times New Roman" w:hAnsi="Times New Roman" w:cs="Times New Roman"/>
          <w:sz w:val="24"/>
          <w:szCs w:val="24"/>
        </w:rPr>
        <w:t xml:space="preserve">, R., Colley, R. C., </w:t>
      </w:r>
      <w:r w:rsidR="00CD54C0" w:rsidRPr="007C3E28">
        <w:rPr>
          <w:rFonts w:ascii="Times New Roman" w:hAnsi="Times New Roman" w:cs="Times New Roman"/>
          <w:sz w:val="24"/>
          <w:szCs w:val="24"/>
        </w:rPr>
        <w:t xml:space="preserve">… </w:t>
      </w:r>
      <w:proofErr w:type="spellStart"/>
      <w:r w:rsidRPr="007C3E28">
        <w:rPr>
          <w:rFonts w:ascii="Times New Roman" w:hAnsi="Times New Roman" w:cs="Times New Roman"/>
          <w:sz w:val="24"/>
          <w:szCs w:val="24"/>
        </w:rPr>
        <w:t>Gorber</w:t>
      </w:r>
      <w:proofErr w:type="spellEnd"/>
      <w:r w:rsidRPr="007C3E28">
        <w:rPr>
          <w:rFonts w:ascii="Times New Roman" w:hAnsi="Times New Roman" w:cs="Times New Roman"/>
          <w:sz w:val="24"/>
          <w:szCs w:val="24"/>
        </w:rPr>
        <w:t xml:space="preserve">, S. C. (2011a). Systematic review of sedentary behaviour and health indicators in school-aged children and youth. </w:t>
      </w:r>
      <w:r w:rsidR="00EB6763" w:rsidRPr="007C3E28">
        <w:rPr>
          <w:rFonts w:ascii="Times New Roman" w:hAnsi="Times New Roman" w:cs="Times New Roman"/>
          <w:i/>
          <w:sz w:val="24"/>
          <w:szCs w:val="24"/>
        </w:rPr>
        <w:t xml:space="preserve">International Journal of </w:t>
      </w:r>
      <w:proofErr w:type="spellStart"/>
      <w:r w:rsidR="00EB6763" w:rsidRPr="007C3E28">
        <w:rPr>
          <w:rFonts w:ascii="Times New Roman" w:hAnsi="Times New Roman" w:cs="Times New Roman"/>
          <w:i/>
          <w:sz w:val="24"/>
          <w:szCs w:val="24"/>
        </w:rPr>
        <w:t>Behavioral</w:t>
      </w:r>
      <w:proofErr w:type="spellEnd"/>
      <w:r w:rsidR="00EB6763" w:rsidRPr="007C3E28">
        <w:rPr>
          <w:rFonts w:ascii="Times New Roman" w:hAnsi="Times New Roman" w:cs="Times New Roman"/>
          <w:i/>
          <w:sz w:val="24"/>
          <w:szCs w:val="24"/>
        </w:rPr>
        <w:t xml:space="preserve"> Nutrition and Physical Activity</w:t>
      </w:r>
      <w:r w:rsidRPr="007C3E28">
        <w:rPr>
          <w:rFonts w:ascii="Times New Roman" w:hAnsi="Times New Roman" w:cs="Times New Roman"/>
          <w:sz w:val="24"/>
          <w:szCs w:val="24"/>
        </w:rPr>
        <w:t>, 8</w:t>
      </w:r>
      <w:r w:rsidR="00EB6763" w:rsidRPr="007C3E28">
        <w:rPr>
          <w:rFonts w:ascii="Times New Roman" w:hAnsi="Times New Roman" w:cs="Times New Roman"/>
          <w:sz w:val="24"/>
          <w:szCs w:val="24"/>
        </w:rPr>
        <w:t>,</w:t>
      </w:r>
      <w:r w:rsidRPr="007C3E28">
        <w:rPr>
          <w:rFonts w:ascii="Times New Roman" w:hAnsi="Times New Roman" w:cs="Times New Roman"/>
          <w:sz w:val="24"/>
          <w:szCs w:val="24"/>
        </w:rPr>
        <w:t xml:space="preserve"> 98.</w:t>
      </w:r>
    </w:p>
    <w:p w14:paraId="75BAF960" w14:textId="77777777" w:rsidR="00D80782" w:rsidRPr="007C3E28" w:rsidRDefault="00D80782" w:rsidP="004860D7">
      <w:pPr>
        <w:spacing w:after="0" w:line="480" w:lineRule="auto"/>
        <w:jc w:val="both"/>
        <w:rPr>
          <w:rFonts w:ascii="Times New Roman" w:hAnsi="Times New Roman" w:cs="Times New Roman"/>
          <w:sz w:val="24"/>
          <w:szCs w:val="24"/>
        </w:rPr>
      </w:pPr>
    </w:p>
    <w:p w14:paraId="145A2CA2" w14:textId="06A2C5C7" w:rsidR="00AC22B9" w:rsidRPr="007C3E28" w:rsidRDefault="00EB6763" w:rsidP="004860D7">
      <w:pPr>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 xml:space="preserve">Tremblay, </w:t>
      </w:r>
      <w:r w:rsidR="00D80782" w:rsidRPr="007C3E28">
        <w:rPr>
          <w:rFonts w:ascii="Times New Roman" w:hAnsi="Times New Roman" w:cs="Times New Roman"/>
          <w:sz w:val="24"/>
          <w:szCs w:val="24"/>
        </w:rPr>
        <w:t>M</w:t>
      </w:r>
      <w:r w:rsidRPr="007C3E28">
        <w:rPr>
          <w:rFonts w:ascii="Times New Roman" w:hAnsi="Times New Roman" w:cs="Times New Roman"/>
          <w:sz w:val="24"/>
          <w:szCs w:val="24"/>
        </w:rPr>
        <w:t xml:space="preserve">. </w:t>
      </w:r>
      <w:r w:rsidR="00D80782" w:rsidRPr="007C3E28">
        <w:rPr>
          <w:rFonts w:ascii="Times New Roman" w:hAnsi="Times New Roman" w:cs="Times New Roman"/>
          <w:sz w:val="24"/>
          <w:szCs w:val="24"/>
        </w:rPr>
        <w:t>S</w:t>
      </w:r>
      <w:r w:rsidRPr="007C3E28">
        <w:rPr>
          <w:rFonts w:ascii="Times New Roman" w:hAnsi="Times New Roman" w:cs="Times New Roman"/>
          <w:sz w:val="24"/>
          <w:szCs w:val="24"/>
        </w:rPr>
        <w:t>.</w:t>
      </w:r>
      <w:r w:rsidR="00D80782" w:rsidRPr="007C3E28">
        <w:rPr>
          <w:rFonts w:ascii="Times New Roman" w:hAnsi="Times New Roman" w:cs="Times New Roman"/>
          <w:sz w:val="24"/>
          <w:szCs w:val="24"/>
        </w:rPr>
        <w:t>, LeBlanc</w:t>
      </w:r>
      <w:r w:rsidRPr="007C3E28">
        <w:rPr>
          <w:rFonts w:ascii="Times New Roman" w:hAnsi="Times New Roman" w:cs="Times New Roman"/>
          <w:sz w:val="24"/>
          <w:szCs w:val="24"/>
        </w:rPr>
        <w:t xml:space="preserve">, </w:t>
      </w:r>
      <w:r w:rsidR="00D80782" w:rsidRPr="007C3E28">
        <w:rPr>
          <w:rFonts w:ascii="Times New Roman" w:hAnsi="Times New Roman" w:cs="Times New Roman"/>
          <w:sz w:val="24"/>
          <w:szCs w:val="24"/>
        </w:rPr>
        <w:t>A</w:t>
      </w:r>
      <w:r w:rsidRPr="007C3E28">
        <w:rPr>
          <w:rFonts w:ascii="Times New Roman" w:hAnsi="Times New Roman" w:cs="Times New Roman"/>
          <w:sz w:val="24"/>
          <w:szCs w:val="24"/>
        </w:rPr>
        <w:t xml:space="preserve">. </w:t>
      </w:r>
      <w:r w:rsidR="00D80782" w:rsidRPr="007C3E28">
        <w:rPr>
          <w:rFonts w:ascii="Times New Roman" w:hAnsi="Times New Roman" w:cs="Times New Roman"/>
          <w:sz w:val="24"/>
          <w:szCs w:val="24"/>
        </w:rPr>
        <w:t>G</w:t>
      </w:r>
      <w:r w:rsidRPr="007C3E28">
        <w:rPr>
          <w:rFonts w:ascii="Times New Roman" w:hAnsi="Times New Roman" w:cs="Times New Roman"/>
          <w:sz w:val="24"/>
          <w:szCs w:val="24"/>
        </w:rPr>
        <w:t>.</w:t>
      </w:r>
      <w:r w:rsidR="00D80782" w:rsidRPr="007C3E28">
        <w:rPr>
          <w:rFonts w:ascii="Times New Roman" w:hAnsi="Times New Roman" w:cs="Times New Roman"/>
          <w:sz w:val="24"/>
          <w:szCs w:val="24"/>
        </w:rPr>
        <w:t>, Janssen</w:t>
      </w:r>
      <w:r w:rsidRPr="007C3E28">
        <w:rPr>
          <w:rFonts w:ascii="Times New Roman" w:hAnsi="Times New Roman" w:cs="Times New Roman"/>
          <w:sz w:val="24"/>
          <w:szCs w:val="24"/>
        </w:rPr>
        <w:t xml:space="preserve">, </w:t>
      </w:r>
      <w:r w:rsidR="00D80782" w:rsidRPr="007C3E28">
        <w:rPr>
          <w:rFonts w:ascii="Times New Roman" w:hAnsi="Times New Roman" w:cs="Times New Roman"/>
          <w:sz w:val="24"/>
          <w:szCs w:val="24"/>
        </w:rPr>
        <w:t xml:space="preserve">I, </w:t>
      </w:r>
      <w:r w:rsidRPr="007C3E28">
        <w:rPr>
          <w:rFonts w:ascii="Times New Roman" w:hAnsi="Times New Roman" w:cs="Times New Roman"/>
          <w:sz w:val="24"/>
          <w:szCs w:val="24"/>
        </w:rPr>
        <w:t xml:space="preserve">Connor </w:t>
      </w:r>
      <w:proofErr w:type="spellStart"/>
      <w:r w:rsidRPr="007C3E28">
        <w:rPr>
          <w:rFonts w:ascii="Times New Roman" w:hAnsi="Times New Roman" w:cs="Times New Roman"/>
          <w:sz w:val="24"/>
          <w:szCs w:val="24"/>
        </w:rPr>
        <w:t>Gorber</w:t>
      </w:r>
      <w:proofErr w:type="spellEnd"/>
      <w:r w:rsidRPr="007C3E28">
        <w:rPr>
          <w:rFonts w:ascii="Times New Roman" w:hAnsi="Times New Roman" w:cs="Times New Roman"/>
          <w:sz w:val="24"/>
          <w:szCs w:val="24"/>
        </w:rPr>
        <w:t xml:space="preserve">, S., </w:t>
      </w:r>
      <w:proofErr w:type="spellStart"/>
      <w:r w:rsidRPr="007C3E28">
        <w:rPr>
          <w:rFonts w:ascii="Times New Roman" w:hAnsi="Times New Roman" w:cs="Times New Roman"/>
          <w:sz w:val="24"/>
          <w:szCs w:val="24"/>
        </w:rPr>
        <w:t>Dinh</w:t>
      </w:r>
      <w:proofErr w:type="spellEnd"/>
      <w:r w:rsidRPr="007C3E28">
        <w:rPr>
          <w:rFonts w:ascii="Times New Roman" w:hAnsi="Times New Roman" w:cs="Times New Roman"/>
          <w:sz w:val="24"/>
          <w:szCs w:val="24"/>
        </w:rPr>
        <w:t xml:space="preserve">, T., Duggan, M., … </w:t>
      </w:r>
      <w:proofErr w:type="spellStart"/>
      <w:r w:rsidRPr="007C3E28">
        <w:rPr>
          <w:rFonts w:ascii="Times New Roman" w:hAnsi="Times New Roman" w:cs="Times New Roman"/>
          <w:sz w:val="24"/>
          <w:szCs w:val="24"/>
        </w:rPr>
        <w:t>Zehr</w:t>
      </w:r>
      <w:proofErr w:type="spellEnd"/>
      <w:r w:rsidRPr="007C3E28">
        <w:rPr>
          <w:rFonts w:ascii="Times New Roman" w:hAnsi="Times New Roman" w:cs="Times New Roman"/>
          <w:sz w:val="24"/>
          <w:szCs w:val="24"/>
        </w:rPr>
        <w:t xml:space="preserve">, L </w:t>
      </w:r>
      <w:r w:rsidR="00D80782" w:rsidRPr="007C3E28">
        <w:rPr>
          <w:rFonts w:ascii="Times New Roman" w:hAnsi="Times New Roman" w:cs="Times New Roman"/>
          <w:sz w:val="24"/>
          <w:szCs w:val="24"/>
        </w:rPr>
        <w:t xml:space="preserve">(2011b). Canadian sedentary behaviour guidelines for children and youth. </w:t>
      </w:r>
      <w:r w:rsidRPr="007C3E28">
        <w:rPr>
          <w:rFonts w:ascii="Times New Roman" w:hAnsi="Times New Roman" w:cs="Times New Roman"/>
          <w:i/>
          <w:sz w:val="24"/>
          <w:szCs w:val="24"/>
        </w:rPr>
        <w:t>Applied Physiology, Nutrition, and Metabolism</w:t>
      </w:r>
      <w:r w:rsidRPr="007C3E28">
        <w:rPr>
          <w:rFonts w:ascii="Times New Roman" w:hAnsi="Times New Roman" w:cs="Times New Roman"/>
          <w:sz w:val="24"/>
          <w:szCs w:val="24"/>
        </w:rPr>
        <w:t xml:space="preserve">, </w:t>
      </w:r>
      <w:r w:rsidR="00D80782" w:rsidRPr="007C3E28">
        <w:rPr>
          <w:rFonts w:ascii="Times New Roman" w:hAnsi="Times New Roman" w:cs="Times New Roman"/>
          <w:sz w:val="24"/>
          <w:szCs w:val="24"/>
        </w:rPr>
        <w:t>36</w:t>
      </w:r>
      <w:r w:rsidRPr="007C3E28">
        <w:rPr>
          <w:rFonts w:ascii="Times New Roman" w:hAnsi="Times New Roman" w:cs="Times New Roman"/>
          <w:sz w:val="24"/>
          <w:szCs w:val="24"/>
        </w:rPr>
        <w:t xml:space="preserve">, </w:t>
      </w:r>
      <w:r w:rsidR="00D80782" w:rsidRPr="007C3E28">
        <w:rPr>
          <w:rFonts w:ascii="Times New Roman" w:hAnsi="Times New Roman" w:cs="Times New Roman"/>
          <w:sz w:val="24"/>
          <w:szCs w:val="24"/>
        </w:rPr>
        <w:t>59–64.</w:t>
      </w:r>
    </w:p>
    <w:p w14:paraId="5E689EFB" w14:textId="77777777" w:rsidR="00AC22B9" w:rsidRPr="007C3E28" w:rsidRDefault="00AC22B9" w:rsidP="004860D7">
      <w:pPr>
        <w:spacing w:after="0" w:line="480" w:lineRule="auto"/>
        <w:jc w:val="both"/>
        <w:rPr>
          <w:rFonts w:ascii="Times New Roman" w:hAnsi="Times New Roman" w:cs="Times New Roman"/>
          <w:sz w:val="24"/>
          <w:szCs w:val="24"/>
        </w:rPr>
      </w:pPr>
    </w:p>
    <w:p w14:paraId="4354F283" w14:textId="6305A94B" w:rsidR="00AC22B9" w:rsidRDefault="00AC22B9" w:rsidP="004860D7">
      <w:pPr>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 xml:space="preserve">van Loo CMT, </w:t>
      </w:r>
      <w:proofErr w:type="spellStart"/>
      <w:r w:rsidRPr="007C3E28">
        <w:rPr>
          <w:rFonts w:ascii="Times New Roman" w:hAnsi="Times New Roman" w:cs="Times New Roman"/>
          <w:sz w:val="24"/>
          <w:szCs w:val="24"/>
        </w:rPr>
        <w:t>Okely</w:t>
      </w:r>
      <w:proofErr w:type="spellEnd"/>
      <w:r w:rsidRPr="007C3E28">
        <w:rPr>
          <w:rFonts w:ascii="Times New Roman" w:hAnsi="Times New Roman" w:cs="Times New Roman"/>
          <w:sz w:val="24"/>
          <w:szCs w:val="24"/>
        </w:rPr>
        <w:t xml:space="preserve"> AD, </w:t>
      </w:r>
      <w:proofErr w:type="spellStart"/>
      <w:r w:rsidRPr="007C3E28">
        <w:rPr>
          <w:rFonts w:ascii="Times New Roman" w:hAnsi="Times New Roman" w:cs="Times New Roman"/>
          <w:sz w:val="24"/>
          <w:szCs w:val="24"/>
        </w:rPr>
        <w:t>Batterham</w:t>
      </w:r>
      <w:proofErr w:type="spellEnd"/>
      <w:r w:rsidRPr="007C3E28">
        <w:rPr>
          <w:rFonts w:ascii="Times New Roman" w:hAnsi="Times New Roman" w:cs="Times New Roman"/>
          <w:sz w:val="24"/>
          <w:szCs w:val="24"/>
        </w:rPr>
        <w:t xml:space="preserve"> MJ, </w:t>
      </w:r>
      <w:r w:rsidR="00901E64" w:rsidRPr="007C3E28">
        <w:rPr>
          <w:rFonts w:ascii="Times New Roman" w:hAnsi="Times New Roman" w:cs="Times New Roman"/>
          <w:sz w:val="24"/>
          <w:szCs w:val="24"/>
        </w:rPr>
        <w:t xml:space="preserve">Hinkley, T., </w:t>
      </w:r>
      <w:proofErr w:type="spellStart"/>
      <w:r w:rsidR="00901E64" w:rsidRPr="007C3E28">
        <w:rPr>
          <w:rFonts w:ascii="Times New Roman" w:hAnsi="Times New Roman" w:cs="Times New Roman"/>
          <w:sz w:val="24"/>
          <w:szCs w:val="24"/>
        </w:rPr>
        <w:t>Ekelund</w:t>
      </w:r>
      <w:proofErr w:type="spellEnd"/>
      <w:r w:rsidR="00901E64" w:rsidRPr="007C3E28">
        <w:rPr>
          <w:rFonts w:ascii="Times New Roman" w:hAnsi="Times New Roman" w:cs="Times New Roman"/>
          <w:sz w:val="24"/>
          <w:szCs w:val="24"/>
        </w:rPr>
        <w:t>, U., Brage, S., … Cliff, D. P. (2017).</w:t>
      </w:r>
      <w:r w:rsidRPr="007C3E28">
        <w:rPr>
          <w:rFonts w:ascii="Times New Roman" w:hAnsi="Times New Roman" w:cs="Times New Roman"/>
          <w:sz w:val="24"/>
          <w:szCs w:val="24"/>
        </w:rPr>
        <w:t xml:space="preserve"> Validation of the SenseWear Mini activity monitor in 5−12-year-old children. </w:t>
      </w:r>
      <w:r w:rsidRPr="007C3E28">
        <w:rPr>
          <w:rFonts w:ascii="Times New Roman" w:hAnsi="Times New Roman" w:cs="Times New Roman"/>
          <w:i/>
          <w:sz w:val="24"/>
          <w:szCs w:val="24"/>
        </w:rPr>
        <w:t>Journal of Science and Medicine in Sport</w:t>
      </w:r>
      <w:r w:rsidR="00901E64" w:rsidRPr="007C3E28">
        <w:rPr>
          <w:rFonts w:ascii="Times New Roman" w:hAnsi="Times New Roman" w:cs="Times New Roman"/>
          <w:sz w:val="24"/>
          <w:szCs w:val="24"/>
        </w:rPr>
        <w:t xml:space="preserve">, 20(1), </w:t>
      </w:r>
      <w:r w:rsidRPr="007C3E28">
        <w:rPr>
          <w:rFonts w:ascii="Times New Roman" w:hAnsi="Times New Roman" w:cs="Times New Roman"/>
          <w:sz w:val="24"/>
          <w:szCs w:val="24"/>
        </w:rPr>
        <w:t>55-59.</w:t>
      </w:r>
    </w:p>
    <w:p w14:paraId="6B3C9FAC" w14:textId="3ECB3270" w:rsidR="00E723A8" w:rsidRDefault="00E723A8" w:rsidP="004860D7">
      <w:pPr>
        <w:spacing w:after="0" w:line="480" w:lineRule="auto"/>
        <w:jc w:val="both"/>
        <w:rPr>
          <w:rFonts w:ascii="Times New Roman" w:hAnsi="Times New Roman" w:cs="Times New Roman"/>
          <w:sz w:val="24"/>
          <w:szCs w:val="24"/>
        </w:rPr>
      </w:pPr>
    </w:p>
    <w:p w14:paraId="145AD286" w14:textId="691E8BCD" w:rsidR="00E723A8" w:rsidRPr="007C3E28" w:rsidRDefault="00E723A8" w:rsidP="004860D7">
      <w:pPr>
        <w:spacing w:after="0" w:line="480" w:lineRule="auto"/>
        <w:jc w:val="both"/>
        <w:rPr>
          <w:rFonts w:ascii="Times New Roman" w:hAnsi="Times New Roman" w:cs="Times New Roman"/>
          <w:sz w:val="24"/>
          <w:szCs w:val="24"/>
        </w:rPr>
      </w:pPr>
      <w:r w:rsidRPr="00E723A8">
        <w:rPr>
          <w:rFonts w:ascii="Times New Roman" w:hAnsi="Times New Roman" w:cs="Times New Roman"/>
          <w:sz w:val="24"/>
          <w:szCs w:val="24"/>
        </w:rPr>
        <w:t xml:space="preserve">Welk, G.J.; Kim, Y. (2016). Sedentary Behavior in Youth. In: Zhu, W and Owen, N. (Eds.) </w:t>
      </w:r>
      <w:r w:rsidRPr="00E723A8">
        <w:rPr>
          <w:rFonts w:ascii="Times New Roman" w:hAnsi="Times New Roman" w:cs="Times New Roman"/>
          <w:i/>
          <w:sz w:val="24"/>
          <w:szCs w:val="24"/>
        </w:rPr>
        <w:t>Sedentary Behavior and Health: Concepts, Assessment &amp; Intervention</w:t>
      </w:r>
      <w:r w:rsidRPr="00E723A8">
        <w:rPr>
          <w:rFonts w:ascii="Times New Roman" w:hAnsi="Times New Roman" w:cs="Times New Roman"/>
          <w:sz w:val="24"/>
          <w:szCs w:val="24"/>
        </w:rPr>
        <w:t>. Human Kinetics, Champaign. IL</w:t>
      </w:r>
    </w:p>
    <w:p w14:paraId="6DE84719" w14:textId="77777777" w:rsidR="00AC22B9" w:rsidRPr="007C3E28" w:rsidRDefault="00AC22B9" w:rsidP="004860D7">
      <w:pPr>
        <w:spacing w:after="0" w:line="480" w:lineRule="auto"/>
        <w:jc w:val="both"/>
        <w:rPr>
          <w:rFonts w:ascii="Times New Roman" w:hAnsi="Times New Roman" w:cs="Times New Roman"/>
          <w:sz w:val="24"/>
          <w:szCs w:val="24"/>
        </w:rPr>
      </w:pPr>
    </w:p>
    <w:p w14:paraId="23BC9ECC" w14:textId="7429BEEA" w:rsidR="00AC22B9" w:rsidRPr="007C3E28" w:rsidRDefault="00AC22B9" w:rsidP="004860D7">
      <w:pPr>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Welk</w:t>
      </w:r>
      <w:r w:rsidR="00EB6763" w:rsidRPr="007C3E28">
        <w:rPr>
          <w:rFonts w:ascii="Times New Roman" w:hAnsi="Times New Roman" w:cs="Times New Roman"/>
          <w:sz w:val="24"/>
          <w:szCs w:val="24"/>
        </w:rPr>
        <w:t xml:space="preserve">, </w:t>
      </w:r>
      <w:r w:rsidRPr="007C3E28">
        <w:rPr>
          <w:rFonts w:ascii="Times New Roman" w:hAnsi="Times New Roman" w:cs="Times New Roman"/>
          <w:sz w:val="24"/>
          <w:szCs w:val="24"/>
        </w:rPr>
        <w:t>G</w:t>
      </w:r>
      <w:r w:rsidR="00EB6763" w:rsidRPr="007C3E28">
        <w:rPr>
          <w:rFonts w:ascii="Times New Roman" w:hAnsi="Times New Roman" w:cs="Times New Roman"/>
          <w:sz w:val="24"/>
          <w:szCs w:val="24"/>
        </w:rPr>
        <w:t xml:space="preserve">., Morrow, </w:t>
      </w:r>
      <w:r w:rsidRPr="007C3E28">
        <w:rPr>
          <w:rFonts w:ascii="Times New Roman" w:hAnsi="Times New Roman" w:cs="Times New Roman"/>
          <w:sz w:val="24"/>
          <w:szCs w:val="24"/>
        </w:rPr>
        <w:t>J</w:t>
      </w:r>
      <w:r w:rsidR="00EB6763" w:rsidRPr="007C3E28">
        <w:rPr>
          <w:rFonts w:ascii="Times New Roman" w:hAnsi="Times New Roman" w:cs="Times New Roman"/>
          <w:sz w:val="24"/>
          <w:szCs w:val="24"/>
        </w:rPr>
        <w:t xml:space="preserve">. </w:t>
      </w:r>
      <w:r w:rsidRPr="007C3E28">
        <w:rPr>
          <w:rFonts w:ascii="Times New Roman" w:hAnsi="Times New Roman" w:cs="Times New Roman"/>
          <w:sz w:val="24"/>
          <w:szCs w:val="24"/>
        </w:rPr>
        <w:t>R</w:t>
      </w:r>
      <w:r w:rsidR="00EB6763" w:rsidRPr="007C3E28">
        <w:rPr>
          <w:rFonts w:ascii="Times New Roman" w:hAnsi="Times New Roman" w:cs="Times New Roman"/>
          <w:sz w:val="24"/>
          <w:szCs w:val="24"/>
        </w:rPr>
        <w:t>.</w:t>
      </w:r>
      <w:r w:rsidRPr="007C3E28">
        <w:rPr>
          <w:rFonts w:ascii="Times New Roman" w:hAnsi="Times New Roman" w:cs="Times New Roman"/>
          <w:sz w:val="24"/>
          <w:szCs w:val="24"/>
        </w:rPr>
        <w:t xml:space="preserve"> Jr., </w:t>
      </w:r>
      <w:r w:rsidR="00EB6763" w:rsidRPr="007C3E28">
        <w:rPr>
          <w:rFonts w:ascii="Times New Roman" w:hAnsi="Times New Roman" w:cs="Times New Roman"/>
          <w:sz w:val="24"/>
          <w:szCs w:val="24"/>
        </w:rPr>
        <w:t xml:space="preserve">&amp; </w:t>
      </w:r>
      <w:r w:rsidRPr="007C3E28">
        <w:rPr>
          <w:rFonts w:ascii="Times New Roman" w:hAnsi="Times New Roman" w:cs="Times New Roman"/>
          <w:sz w:val="24"/>
          <w:szCs w:val="24"/>
        </w:rPr>
        <w:t>Saint-Maurice</w:t>
      </w:r>
      <w:r w:rsidR="00EB6763" w:rsidRPr="007C3E28">
        <w:rPr>
          <w:rFonts w:ascii="Times New Roman" w:hAnsi="Times New Roman" w:cs="Times New Roman"/>
          <w:sz w:val="24"/>
          <w:szCs w:val="24"/>
        </w:rPr>
        <w:t xml:space="preserve">, </w:t>
      </w:r>
      <w:r w:rsidRPr="007C3E28">
        <w:rPr>
          <w:rFonts w:ascii="Times New Roman" w:hAnsi="Times New Roman" w:cs="Times New Roman"/>
          <w:sz w:val="24"/>
          <w:szCs w:val="24"/>
        </w:rPr>
        <w:t>P</w:t>
      </w:r>
      <w:r w:rsidR="00EB6763" w:rsidRPr="007C3E28">
        <w:rPr>
          <w:rFonts w:ascii="Times New Roman" w:hAnsi="Times New Roman" w:cs="Times New Roman"/>
          <w:sz w:val="24"/>
          <w:szCs w:val="24"/>
        </w:rPr>
        <w:t xml:space="preserve">. </w:t>
      </w:r>
      <w:r w:rsidRPr="007C3E28">
        <w:rPr>
          <w:rFonts w:ascii="Times New Roman" w:hAnsi="Times New Roman" w:cs="Times New Roman"/>
          <w:sz w:val="24"/>
          <w:szCs w:val="24"/>
        </w:rPr>
        <w:t xml:space="preserve">F. </w:t>
      </w:r>
      <w:r w:rsidR="00EB6763" w:rsidRPr="007C3E28">
        <w:rPr>
          <w:rFonts w:ascii="Times New Roman" w:hAnsi="Times New Roman" w:cs="Times New Roman"/>
          <w:sz w:val="24"/>
          <w:szCs w:val="24"/>
        </w:rPr>
        <w:t xml:space="preserve">(2017). </w:t>
      </w:r>
      <w:r w:rsidRPr="007C3E28">
        <w:rPr>
          <w:rFonts w:ascii="Times New Roman" w:hAnsi="Times New Roman" w:cs="Times New Roman"/>
          <w:i/>
          <w:sz w:val="24"/>
          <w:szCs w:val="24"/>
        </w:rPr>
        <w:t>Measures Registry User Guide: Individual Physical Activity</w:t>
      </w:r>
      <w:r w:rsidRPr="007C3E28">
        <w:rPr>
          <w:rFonts w:ascii="Times New Roman" w:hAnsi="Times New Roman" w:cs="Times New Roman"/>
          <w:sz w:val="24"/>
          <w:szCs w:val="24"/>
        </w:rPr>
        <w:t>. Washington DC: National Collaborative on Childhood Obesity Research</w:t>
      </w:r>
      <w:r w:rsidR="00EB6763" w:rsidRPr="007C3E28">
        <w:rPr>
          <w:rFonts w:ascii="Times New Roman" w:hAnsi="Times New Roman" w:cs="Times New Roman"/>
          <w:sz w:val="24"/>
          <w:szCs w:val="24"/>
        </w:rPr>
        <w:t>.</w:t>
      </w:r>
    </w:p>
    <w:p w14:paraId="008DFD84" w14:textId="4297D74D" w:rsidR="007A049C" w:rsidRPr="007C3E28" w:rsidRDefault="007A049C" w:rsidP="004860D7">
      <w:pPr>
        <w:spacing w:after="0" w:line="480" w:lineRule="auto"/>
        <w:jc w:val="both"/>
        <w:rPr>
          <w:rFonts w:ascii="Times New Roman" w:hAnsi="Times New Roman" w:cs="Times New Roman"/>
          <w:sz w:val="24"/>
          <w:szCs w:val="24"/>
        </w:rPr>
      </w:pPr>
    </w:p>
    <w:p w14:paraId="0B06AC13" w14:textId="38C7B9AF" w:rsidR="009C487D" w:rsidRDefault="007A049C" w:rsidP="004860D7">
      <w:pPr>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Zhang, G., Wu, L., Zhou, L., Lu, W., &amp; Mao, C. (2016). Television watching and risk of childhood obesity: a meta-analysis.</w:t>
      </w:r>
      <w:r w:rsidRPr="007C3E28">
        <w:t xml:space="preserve"> </w:t>
      </w:r>
      <w:r w:rsidRPr="007C3E28">
        <w:rPr>
          <w:rFonts w:ascii="Times New Roman" w:hAnsi="Times New Roman" w:cs="Times New Roman"/>
          <w:i/>
          <w:sz w:val="24"/>
          <w:szCs w:val="24"/>
        </w:rPr>
        <w:t>European Journal of Public Health</w:t>
      </w:r>
      <w:r w:rsidRPr="007C3E28">
        <w:rPr>
          <w:rFonts w:ascii="Times New Roman" w:hAnsi="Times New Roman" w:cs="Times New Roman"/>
          <w:sz w:val="24"/>
          <w:szCs w:val="24"/>
        </w:rPr>
        <w:t>, 26(1), 13-</w:t>
      </w:r>
      <w:r w:rsidR="00854A08" w:rsidRPr="007C3E28">
        <w:rPr>
          <w:rFonts w:ascii="Times New Roman" w:hAnsi="Times New Roman" w:cs="Times New Roman"/>
          <w:sz w:val="24"/>
          <w:szCs w:val="24"/>
        </w:rPr>
        <w:t>1</w:t>
      </w:r>
      <w:r w:rsidRPr="007C3E28">
        <w:rPr>
          <w:rFonts w:ascii="Times New Roman" w:hAnsi="Times New Roman" w:cs="Times New Roman"/>
          <w:sz w:val="24"/>
          <w:szCs w:val="24"/>
        </w:rPr>
        <w:t>8.</w:t>
      </w:r>
      <w:r w:rsidR="0066681C" w:rsidRPr="007C3E28" w:rsidDel="0066681C">
        <w:rPr>
          <w:rFonts w:ascii="Times New Roman" w:hAnsi="Times New Roman" w:cs="Times New Roman"/>
          <w:sz w:val="24"/>
          <w:szCs w:val="24"/>
        </w:rPr>
        <w:t xml:space="preserve"> </w:t>
      </w:r>
      <w:bookmarkStart w:id="13" w:name="_Hlk522093961"/>
    </w:p>
    <w:p w14:paraId="40CA4E22" w14:textId="77777777" w:rsidR="00E723A8" w:rsidRDefault="00E723A8" w:rsidP="009C487D">
      <w:pPr>
        <w:spacing w:after="0" w:line="480" w:lineRule="auto"/>
        <w:jc w:val="both"/>
        <w:rPr>
          <w:rFonts w:ascii="Times New Roman" w:hAnsi="Times New Roman" w:cs="Times New Roman"/>
          <w:sz w:val="24"/>
          <w:szCs w:val="24"/>
        </w:rPr>
      </w:pPr>
    </w:p>
    <w:p w14:paraId="4D2F354C" w14:textId="77777777" w:rsidR="00E723A8" w:rsidRDefault="00E723A8" w:rsidP="009C487D">
      <w:pPr>
        <w:spacing w:after="0" w:line="480" w:lineRule="auto"/>
        <w:jc w:val="both"/>
        <w:rPr>
          <w:rFonts w:ascii="Times New Roman" w:hAnsi="Times New Roman" w:cs="Times New Roman"/>
          <w:sz w:val="24"/>
          <w:szCs w:val="24"/>
        </w:rPr>
      </w:pPr>
    </w:p>
    <w:p w14:paraId="5E7579EF" w14:textId="77777777" w:rsidR="00E723A8" w:rsidRDefault="00E723A8" w:rsidP="009C487D">
      <w:pPr>
        <w:spacing w:after="0" w:line="480" w:lineRule="auto"/>
        <w:jc w:val="both"/>
        <w:rPr>
          <w:rFonts w:ascii="Times New Roman" w:hAnsi="Times New Roman" w:cs="Times New Roman"/>
          <w:sz w:val="24"/>
          <w:szCs w:val="24"/>
        </w:rPr>
      </w:pPr>
    </w:p>
    <w:p w14:paraId="61B68B35" w14:textId="77777777" w:rsidR="00E723A8" w:rsidRDefault="00E723A8" w:rsidP="009C487D">
      <w:pPr>
        <w:spacing w:after="0" w:line="480" w:lineRule="auto"/>
        <w:jc w:val="both"/>
        <w:rPr>
          <w:rFonts w:ascii="Times New Roman" w:hAnsi="Times New Roman" w:cs="Times New Roman"/>
          <w:sz w:val="24"/>
          <w:szCs w:val="24"/>
        </w:rPr>
      </w:pPr>
    </w:p>
    <w:p w14:paraId="5299A515" w14:textId="16880197" w:rsidR="00E723A8" w:rsidRDefault="00E723A8" w:rsidP="009C487D">
      <w:pPr>
        <w:spacing w:after="0" w:line="480" w:lineRule="auto"/>
        <w:jc w:val="both"/>
        <w:rPr>
          <w:rFonts w:ascii="Times New Roman" w:hAnsi="Times New Roman" w:cs="Times New Roman"/>
          <w:sz w:val="24"/>
          <w:szCs w:val="24"/>
        </w:rPr>
      </w:pPr>
    </w:p>
    <w:p w14:paraId="7AB1C602" w14:textId="056FE8F9" w:rsidR="00350DE6" w:rsidRDefault="00350DE6" w:rsidP="009C487D">
      <w:pPr>
        <w:spacing w:after="0" w:line="480" w:lineRule="auto"/>
        <w:jc w:val="both"/>
        <w:rPr>
          <w:rFonts w:ascii="Times New Roman" w:hAnsi="Times New Roman" w:cs="Times New Roman"/>
          <w:sz w:val="24"/>
          <w:szCs w:val="24"/>
        </w:rPr>
      </w:pPr>
    </w:p>
    <w:p w14:paraId="31494364" w14:textId="54E727C7" w:rsidR="00350DE6" w:rsidRDefault="00350DE6" w:rsidP="009C487D">
      <w:pPr>
        <w:spacing w:after="0" w:line="480" w:lineRule="auto"/>
        <w:jc w:val="both"/>
        <w:rPr>
          <w:rFonts w:ascii="Times New Roman" w:hAnsi="Times New Roman" w:cs="Times New Roman"/>
          <w:sz w:val="24"/>
          <w:szCs w:val="24"/>
        </w:rPr>
      </w:pPr>
    </w:p>
    <w:p w14:paraId="42EDD8C8" w14:textId="332F2D81" w:rsidR="00350DE6" w:rsidRDefault="00350DE6" w:rsidP="009C487D">
      <w:pPr>
        <w:spacing w:after="0" w:line="480" w:lineRule="auto"/>
        <w:jc w:val="both"/>
        <w:rPr>
          <w:rFonts w:ascii="Times New Roman" w:hAnsi="Times New Roman" w:cs="Times New Roman"/>
          <w:sz w:val="24"/>
          <w:szCs w:val="24"/>
        </w:rPr>
      </w:pPr>
    </w:p>
    <w:p w14:paraId="33F1805C" w14:textId="1E39491E" w:rsidR="00350DE6" w:rsidRDefault="00350DE6" w:rsidP="009C487D">
      <w:pPr>
        <w:spacing w:after="0" w:line="480" w:lineRule="auto"/>
        <w:jc w:val="both"/>
        <w:rPr>
          <w:rFonts w:ascii="Times New Roman" w:hAnsi="Times New Roman" w:cs="Times New Roman"/>
          <w:sz w:val="24"/>
          <w:szCs w:val="24"/>
        </w:rPr>
      </w:pPr>
    </w:p>
    <w:p w14:paraId="16B6B32E" w14:textId="44B6DBF5" w:rsidR="00350DE6" w:rsidRDefault="00350DE6" w:rsidP="009C487D">
      <w:pPr>
        <w:spacing w:after="0" w:line="480" w:lineRule="auto"/>
        <w:jc w:val="both"/>
        <w:rPr>
          <w:rFonts w:ascii="Times New Roman" w:hAnsi="Times New Roman" w:cs="Times New Roman"/>
          <w:sz w:val="24"/>
          <w:szCs w:val="24"/>
        </w:rPr>
      </w:pPr>
    </w:p>
    <w:p w14:paraId="36211607" w14:textId="1E75F533" w:rsidR="00350DE6" w:rsidRDefault="00350DE6" w:rsidP="009C487D">
      <w:pPr>
        <w:spacing w:after="0" w:line="480" w:lineRule="auto"/>
        <w:jc w:val="both"/>
        <w:rPr>
          <w:rFonts w:ascii="Times New Roman" w:hAnsi="Times New Roman" w:cs="Times New Roman"/>
          <w:sz w:val="24"/>
          <w:szCs w:val="24"/>
        </w:rPr>
      </w:pPr>
    </w:p>
    <w:p w14:paraId="2E4C73C1" w14:textId="0C06EF0B" w:rsidR="00350DE6" w:rsidRDefault="00350DE6" w:rsidP="009C487D">
      <w:pPr>
        <w:spacing w:after="0" w:line="480" w:lineRule="auto"/>
        <w:jc w:val="both"/>
        <w:rPr>
          <w:rFonts w:ascii="Times New Roman" w:hAnsi="Times New Roman" w:cs="Times New Roman"/>
          <w:sz w:val="24"/>
          <w:szCs w:val="24"/>
        </w:rPr>
      </w:pPr>
    </w:p>
    <w:p w14:paraId="010D22E3" w14:textId="19CA1A5F" w:rsidR="00350DE6" w:rsidRDefault="00350DE6" w:rsidP="009C487D">
      <w:pPr>
        <w:spacing w:after="0" w:line="480" w:lineRule="auto"/>
        <w:jc w:val="both"/>
        <w:rPr>
          <w:rFonts w:ascii="Times New Roman" w:hAnsi="Times New Roman" w:cs="Times New Roman"/>
          <w:sz w:val="24"/>
          <w:szCs w:val="24"/>
        </w:rPr>
      </w:pPr>
    </w:p>
    <w:p w14:paraId="796270F8" w14:textId="6A638912" w:rsidR="00350DE6" w:rsidRDefault="00350DE6" w:rsidP="009C487D">
      <w:pPr>
        <w:spacing w:after="0" w:line="480" w:lineRule="auto"/>
        <w:jc w:val="both"/>
        <w:rPr>
          <w:rFonts w:ascii="Times New Roman" w:hAnsi="Times New Roman" w:cs="Times New Roman"/>
          <w:sz w:val="24"/>
          <w:szCs w:val="24"/>
        </w:rPr>
      </w:pPr>
    </w:p>
    <w:p w14:paraId="078E7306" w14:textId="50F9C293" w:rsidR="00350DE6" w:rsidRDefault="00350DE6" w:rsidP="009C487D">
      <w:pPr>
        <w:spacing w:after="0" w:line="480" w:lineRule="auto"/>
        <w:jc w:val="both"/>
        <w:rPr>
          <w:rFonts w:ascii="Times New Roman" w:hAnsi="Times New Roman" w:cs="Times New Roman"/>
          <w:sz w:val="24"/>
          <w:szCs w:val="24"/>
        </w:rPr>
      </w:pPr>
    </w:p>
    <w:p w14:paraId="18AA5B78" w14:textId="3F0C91C4" w:rsidR="00350DE6" w:rsidRDefault="00350DE6" w:rsidP="009C487D">
      <w:pPr>
        <w:spacing w:after="0" w:line="480" w:lineRule="auto"/>
        <w:jc w:val="both"/>
        <w:rPr>
          <w:rFonts w:ascii="Times New Roman" w:hAnsi="Times New Roman" w:cs="Times New Roman"/>
          <w:sz w:val="24"/>
          <w:szCs w:val="24"/>
        </w:rPr>
      </w:pPr>
    </w:p>
    <w:p w14:paraId="6040D242" w14:textId="1F6601E4" w:rsidR="00350DE6" w:rsidRDefault="00350DE6" w:rsidP="009C487D">
      <w:pPr>
        <w:spacing w:after="0" w:line="480" w:lineRule="auto"/>
        <w:jc w:val="both"/>
        <w:rPr>
          <w:rFonts w:ascii="Times New Roman" w:hAnsi="Times New Roman" w:cs="Times New Roman"/>
          <w:sz w:val="24"/>
          <w:szCs w:val="24"/>
        </w:rPr>
      </w:pPr>
    </w:p>
    <w:p w14:paraId="6128010B" w14:textId="5E92E911" w:rsidR="00A71621" w:rsidRPr="007C3E28" w:rsidRDefault="00CC10A9" w:rsidP="009C487D">
      <w:pPr>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lastRenderedPageBreak/>
        <w:t>T</w:t>
      </w:r>
      <w:r w:rsidR="00A71621" w:rsidRPr="007C3E28">
        <w:rPr>
          <w:rFonts w:ascii="Times New Roman" w:hAnsi="Times New Roman" w:cs="Times New Roman"/>
          <w:sz w:val="24"/>
          <w:szCs w:val="24"/>
        </w:rPr>
        <w:t>able 1. Descriptive characteristics of sample</w:t>
      </w:r>
    </w:p>
    <w:tbl>
      <w:tblPr>
        <w:tblStyle w:val="ListTable6Colorful"/>
        <w:tblW w:w="9090" w:type="dxa"/>
        <w:jc w:val="center"/>
        <w:tblLook w:val="04A0" w:firstRow="1" w:lastRow="0" w:firstColumn="1" w:lastColumn="0" w:noHBand="0" w:noVBand="1"/>
      </w:tblPr>
      <w:tblGrid>
        <w:gridCol w:w="2809"/>
        <w:gridCol w:w="2141"/>
        <w:gridCol w:w="1890"/>
        <w:gridCol w:w="2250"/>
      </w:tblGrid>
      <w:tr w:rsidR="00A71621" w:rsidRPr="007C3E28" w14:paraId="2B2D8CD6" w14:textId="77777777" w:rsidTr="00B165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9" w:type="dxa"/>
            <w:shd w:val="clear" w:color="auto" w:fill="auto"/>
          </w:tcPr>
          <w:p w14:paraId="56BCF2DD" w14:textId="77777777" w:rsidR="00A71621" w:rsidRPr="007C3E28" w:rsidRDefault="00A71621" w:rsidP="00B165B2">
            <w:pPr>
              <w:autoSpaceDE w:val="0"/>
              <w:autoSpaceDN w:val="0"/>
              <w:adjustRightInd w:val="0"/>
              <w:spacing w:line="480" w:lineRule="auto"/>
              <w:rPr>
                <w:rFonts w:ascii="Times New Roman" w:hAnsi="Times New Roman" w:cs="Times New Roman"/>
                <w:b w:val="0"/>
                <w:sz w:val="24"/>
                <w:szCs w:val="24"/>
              </w:rPr>
            </w:pPr>
            <w:r w:rsidRPr="007C3E28">
              <w:rPr>
                <w:rFonts w:ascii="Times New Roman" w:hAnsi="Times New Roman" w:cs="Times New Roman"/>
                <w:b w:val="0"/>
                <w:sz w:val="24"/>
                <w:szCs w:val="24"/>
              </w:rPr>
              <w:t>Variable</w:t>
            </w:r>
          </w:p>
        </w:tc>
        <w:tc>
          <w:tcPr>
            <w:tcW w:w="2141" w:type="dxa"/>
            <w:shd w:val="clear" w:color="auto" w:fill="auto"/>
          </w:tcPr>
          <w:p w14:paraId="29BDE965" w14:textId="77777777" w:rsidR="00A71621" w:rsidRPr="007C3E28" w:rsidRDefault="00A71621" w:rsidP="00B165B2">
            <w:pPr>
              <w:autoSpaceDE w:val="0"/>
              <w:autoSpaceDN w:val="0"/>
              <w:adjustRightInd w:val="0"/>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C3E28">
              <w:rPr>
                <w:rFonts w:ascii="Times New Roman" w:hAnsi="Times New Roman" w:cs="Times New Roman"/>
                <w:b w:val="0"/>
                <w:sz w:val="24"/>
                <w:szCs w:val="24"/>
              </w:rPr>
              <w:t>Year 5 (</w:t>
            </w:r>
            <w:r w:rsidRPr="007C3E28">
              <w:rPr>
                <w:rFonts w:ascii="Times New Roman" w:hAnsi="Times New Roman" w:cs="Times New Roman"/>
                <w:b w:val="0"/>
                <w:i/>
                <w:sz w:val="24"/>
                <w:szCs w:val="24"/>
              </w:rPr>
              <w:t>n</w:t>
            </w:r>
            <w:r w:rsidRPr="007C3E28">
              <w:rPr>
                <w:rFonts w:ascii="Times New Roman" w:hAnsi="Times New Roman" w:cs="Times New Roman"/>
                <w:b w:val="0"/>
                <w:sz w:val="24"/>
                <w:szCs w:val="24"/>
              </w:rPr>
              <w:t xml:space="preserve"> = 93)</w:t>
            </w:r>
          </w:p>
          <w:p w14:paraId="75AF8AC0" w14:textId="77777777" w:rsidR="00A71621" w:rsidRPr="007C3E28" w:rsidRDefault="00A71621" w:rsidP="00B165B2">
            <w:pPr>
              <w:autoSpaceDE w:val="0"/>
              <w:autoSpaceDN w:val="0"/>
              <w:adjustRightInd w:val="0"/>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C3E28">
              <w:rPr>
                <w:rFonts w:ascii="Times New Roman" w:hAnsi="Times New Roman" w:cs="Times New Roman"/>
                <w:b w:val="0"/>
                <w:sz w:val="24"/>
                <w:szCs w:val="24"/>
              </w:rPr>
              <w:t>Mean (SD) or %</w:t>
            </w:r>
          </w:p>
        </w:tc>
        <w:tc>
          <w:tcPr>
            <w:tcW w:w="1890" w:type="dxa"/>
            <w:shd w:val="clear" w:color="auto" w:fill="auto"/>
          </w:tcPr>
          <w:p w14:paraId="6A6AD764" w14:textId="77777777" w:rsidR="00A71621" w:rsidRPr="007C3E28" w:rsidRDefault="00A71621" w:rsidP="00B165B2">
            <w:pPr>
              <w:autoSpaceDE w:val="0"/>
              <w:autoSpaceDN w:val="0"/>
              <w:adjustRightInd w:val="0"/>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C3E28">
              <w:rPr>
                <w:rFonts w:ascii="Times New Roman" w:hAnsi="Times New Roman" w:cs="Times New Roman"/>
                <w:b w:val="0"/>
                <w:sz w:val="24"/>
                <w:szCs w:val="24"/>
              </w:rPr>
              <w:t>Year 8 (</w:t>
            </w:r>
            <w:r w:rsidRPr="007C3E28">
              <w:rPr>
                <w:rFonts w:ascii="Times New Roman" w:hAnsi="Times New Roman" w:cs="Times New Roman"/>
                <w:b w:val="0"/>
                <w:i/>
                <w:sz w:val="24"/>
                <w:szCs w:val="24"/>
              </w:rPr>
              <w:t>n</w:t>
            </w:r>
            <w:r w:rsidRPr="007C3E28">
              <w:rPr>
                <w:rFonts w:ascii="Times New Roman" w:hAnsi="Times New Roman" w:cs="Times New Roman"/>
                <w:b w:val="0"/>
                <w:sz w:val="24"/>
                <w:szCs w:val="24"/>
              </w:rPr>
              <w:t xml:space="preserve"> = 94)</w:t>
            </w:r>
          </w:p>
          <w:p w14:paraId="1FD60A0C" w14:textId="77777777" w:rsidR="00A71621" w:rsidRPr="007C3E28" w:rsidRDefault="00A71621" w:rsidP="00B165B2">
            <w:pPr>
              <w:autoSpaceDE w:val="0"/>
              <w:autoSpaceDN w:val="0"/>
              <w:adjustRightInd w:val="0"/>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C3E28">
              <w:rPr>
                <w:rFonts w:ascii="Times New Roman" w:hAnsi="Times New Roman" w:cs="Times New Roman"/>
                <w:b w:val="0"/>
                <w:sz w:val="24"/>
                <w:szCs w:val="24"/>
              </w:rPr>
              <w:t>Mean (SD) or %</w:t>
            </w:r>
          </w:p>
        </w:tc>
        <w:tc>
          <w:tcPr>
            <w:tcW w:w="2250" w:type="dxa"/>
            <w:shd w:val="clear" w:color="auto" w:fill="auto"/>
          </w:tcPr>
          <w:p w14:paraId="714C255B" w14:textId="77777777" w:rsidR="00A71621" w:rsidRPr="007C3E28" w:rsidRDefault="00A71621" w:rsidP="00B165B2">
            <w:pPr>
              <w:autoSpaceDE w:val="0"/>
              <w:autoSpaceDN w:val="0"/>
              <w:adjustRightInd w:val="0"/>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C3E28">
              <w:rPr>
                <w:rFonts w:ascii="Times New Roman" w:hAnsi="Times New Roman" w:cs="Times New Roman"/>
                <w:b w:val="0"/>
                <w:sz w:val="24"/>
                <w:szCs w:val="24"/>
              </w:rPr>
              <w:t>Year 10 (</w:t>
            </w:r>
            <w:r w:rsidRPr="007C3E28">
              <w:rPr>
                <w:rFonts w:ascii="Times New Roman" w:hAnsi="Times New Roman" w:cs="Times New Roman"/>
                <w:b w:val="0"/>
                <w:i/>
                <w:sz w:val="24"/>
                <w:szCs w:val="24"/>
              </w:rPr>
              <w:t>n</w:t>
            </w:r>
            <w:r w:rsidRPr="007C3E28">
              <w:rPr>
                <w:rFonts w:ascii="Times New Roman" w:hAnsi="Times New Roman" w:cs="Times New Roman"/>
                <w:b w:val="0"/>
                <w:sz w:val="24"/>
                <w:szCs w:val="24"/>
              </w:rPr>
              <w:t xml:space="preserve"> = 105)</w:t>
            </w:r>
          </w:p>
          <w:p w14:paraId="1141FA57" w14:textId="77777777" w:rsidR="00A71621" w:rsidRPr="007C3E28" w:rsidRDefault="00A71621" w:rsidP="00B165B2">
            <w:pPr>
              <w:autoSpaceDE w:val="0"/>
              <w:autoSpaceDN w:val="0"/>
              <w:adjustRightInd w:val="0"/>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C3E28">
              <w:rPr>
                <w:rFonts w:ascii="Times New Roman" w:hAnsi="Times New Roman" w:cs="Times New Roman"/>
                <w:b w:val="0"/>
                <w:sz w:val="24"/>
                <w:szCs w:val="24"/>
              </w:rPr>
              <w:t>Mean (SD) or %</w:t>
            </w:r>
          </w:p>
        </w:tc>
      </w:tr>
      <w:tr w:rsidR="00A71621" w:rsidRPr="007C3E28" w14:paraId="64E70040" w14:textId="77777777" w:rsidTr="00B165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9" w:type="dxa"/>
            <w:shd w:val="clear" w:color="auto" w:fill="auto"/>
          </w:tcPr>
          <w:p w14:paraId="0D80AE2F" w14:textId="77777777" w:rsidR="00A71621" w:rsidRPr="007C3E28" w:rsidRDefault="00A71621" w:rsidP="00B165B2">
            <w:pPr>
              <w:autoSpaceDE w:val="0"/>
              <w:autoSpaceDN w:val="0"/>
              <w:adjustRightInd w:val="0"/>
              <w:spacing w:line="480" w:lineRule="auto"/>
              <w:rPr>
                <w:rFonts w:ascii="Times New Roman" w:hAnsi="Times New Roman" w:cs="Times New Roman"/>
                <w:b w:val="0"/>
                <w:sz w:val="24"/>
                <w:szCs w:val="24"/>
              </w:rPr>
            </w:pPr>
            <w:r w:rsidRPr="007C3E28">
              <w:rPr>
                <w:rFonts w:ascii="Times New Roman" w:hAnsi="Times New Roman" w:cs="Times New Roman"/>
                <w:b w:val="0"/>
                <w:sz w:val="24"/>
                <w:szCs w:val="24"/>
              </w:rPr>
              <w:t xml:space="preserve">Gender </w:t>
            </w:r>
          </w:p>
        </w:tc>
        <w:tc>
          <w:tcPr>
            <w:tcW w:w="2141" w:type="dxa"/>
            <w:shd w:val="clear" w:color="auto" w:fill="auto"/>
          </w:tcPr>
          <w:p w14:paraId="1CA6FCA5" w14:textId="77777777" w:rsidR="00A71621" w:rsidRPr="007C3E28" w:rsidRDefault="00A71621" w:rsidP="00B165B2">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90" w:type="dxa"/>
            <w:shd w:val="clear" w:color="auto" w:fill="auto"/>
          </w:tcPr>
          <w:p w14:paraId="4D3708ED" w14:textId="77777777" w:rsidR="00A71621" w:rsidRPr="007C3E28" w:rsidRDefault="00A71621" w:rsidP="00B165B2">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250" w:type="dxa"/>
            <w:shd w:val="clear" w:color="auto" w:fill="auto"/>
          </w:tcPr>
          <w:p w14:paraId="535E54C6" w14:textId="77777777" w:rsidR="00A71621" w:rsidRPr="007C3E28" w:rsidRDefault="00A71621" w:rsidP="00B165B2">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71621" w:rsidRPr="007C3E28" w14:paraId="30977B44" w14:textId="77777777" w:rsidTr="00B165B2">
        <w:trPr>
          <w:jc w:val="center"/>
        </w:trPr>
        <w:tc>
          <w:tcPr>
            <w:cnfStyle w:val="001000000000" w:firstRow="0" w:lastRow="0" w:firstColumn="1" w:lastColumn="0" w:oddVBand="0" w:evenVBand="0" w:oddHBand="0" w:evenHBand="0" w:firstRowFirstColumn="0" w:firstRowLastColumn="0" w:lastRowFirstColumn="0" w:lastRowLastColumn="0"/>
            <w:tcW w:w="2809" w:type="dxa"/>
            <w:shd w:val="clear" w:color="auto" w:fill="auto"/>
          </w:tcPr>
          <w:p w14:paraId="0D018CAB" w14:textId="77777777" w:rsidR="00A71621" w:rsidRPr="007C3E28" w:rsidRDefault="00A71621" w:rsidP="00B165B2">
            <w:pPr>
              <w:autoSpaceDE w:val="0"/>
              <w:autoSpaceDN w:val="0"/>
              <w:adjustRightInd w:val="0"/>
              <w:spacing w:line="480" w:lineRule="auto"/>
              <w:rPr>
                <w:rFonts w:ascii="Times New Roman" w:hAnsi="Times New Roman" w:cs="Times New Roman"/>
                <w:b w:val="0"/>
                <w:sz w:val="24"/>
                <w:szCs w:val="24"/>
              </w:rPr>
            </w:pPr>
            <w:r w:rsidRPr="007C3E28">
              <w:rPr>
                <w:rFonts w:ascii="Times New Roman" w:hAnsi="Times New Roman" w:cs="Times New Roman"/>
                <w:b w:val="0"/>
                <w:sz w:val="24"/>
                <w:szCs w:val="24"/>
              </w:rPr>
              <w:t xml:space="preserve">   Boy</w:t>
            </w:r>
          </w:p>
        </w:tc>
        <w:tc>
          <w:tcPr>
            <w:tcW w:w="2141" w:type="dxa"/>
            <w:shd w:val="clear" w:color="auto" w:fill="auto"/>
          </w:tcPr>
          <w:p w14:paraId="0F7E2170" w14:textId="77777777" w:rsidR="00A71621" w:rsidRPr="007C3E28" w:rsidRDefault="00A71621" w:rsidP="00B165B2">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50.50</w:t>
            </w:r>
          </w:p>
        </w:tc>
        <w:tc>
          <w:tcPr>
            <w:tcW w:w="1890" w:type="dxa"/>
            <w:shd w:val="clear" w:color="auto" w:fill="auto"/>
          </w:tcPr>
          <w:p w14:paraId="74D58AB2" w14:textId="77777777" w:rsidR="00A71621" w:rsidRPr="007C3E28" w:rsidRDefault="00A71621" w:rsidP="00B165B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40.40</w:t>
            </w:r>
          </w:p>
        </w:tc>
        <w:tc>
          <w:tcPr>
            <w:tcW w:w="2250" w:type="dxa"/>
            <w:shd w:val="clear" w:color="auto" w:fill="auto"/>
          </w:tcPr>
          <w:p w14:paraId="3F36B3AB" w14:textId="77777777" w:rsidR="00A71621" w:rsidRPr="007C3E28" w:rsidRDefault="00A71621" w:rsidP="00B165B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56.20</w:t>
            </w:r>
          </w:p>
        </w:tc>
      </w:tr>
      <w:tr w:rsidR="00A71621" w:rsidRPr="007C3E28" w14:paraId="3B2B23EF" w14:textId="77777777" w:rsidTr="00B165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9" w:type="dxa"/>
            <w:shd w:val="clear" w:color="auto" w:fill="auto"/>
          </w:tcPr>
          <w:p w14:paraId="3E60B8DE" w14:textId="77777777" w:rsidR="00A71621" w:rsidRPr="007C3E28" w:rsidRDefault="00A71621" w:rsidP="00B165B2">
            <w:pPr>
              <w:autoSpaceDE w:val="0"/>
              <w:autoSpaceDN w:val="0"/>
              <w:adjustRightInd w:val="0"/>
              <w:spacing w:line="480" w:lineRule="auto"/>
              <w:rPr>
                <w:rFonts w:ascii="Times New Roman" w:hAnsi="Times New Roman" w:cs="Times New Roman"/>
                <w:b w:val="0"/>
                <w:sz w:val="24"/>
                <w:szCs w:val="24"/>
              </w:rPr>
            </w:pPr>
            <w:r w:rsidRPr="007C3E28">
              <w:rPr>
                <w:rFonts w:ascii="Times New Roman" w:hAnsi="Times New Roman" w:cs="Times New Roman"/>
                <w:b w:val="0"/>
                <w:sz w:val="24"/>
                <w:szCs w:val="24"/>
              </w:rPr>
              <w:t xml:space="preserve">   Girl</w:t>
            </w:r>
          </w:p>
        </w:tc>
        <w:tc>
          <w:tcPr>
            <w:tcW w:w="2141" w:type="dxa"/>
            <w:shd w:val="clear" w:color="auto" w:fill="auto"/>
          </w:tcPr>
          <w:p w14:paraId="1FA0FC56" w14:textId="77777777" w:rsidR="00A71621" w:rsidRPr="007C3E28" w:rsidRDefault="00A71621" w:rsidP="00B165B2">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49.50</w:t>
            </w:r>
          </w:p>
        </w:tc>
        <w:tc>
          <w:tcPr>
            <w:tcW w:w="1890" w:type="dxa"/>
            <w:shd w:val="clear" w:color="auto" w:fill="auto"/>
          </w:tcPr>
          <w:p w14:paraId="7DFD20FE" w14:textId="77777777" w:rsidR="00A71621" w:rsidRPr="007C3E28" w:rsidRDefault="00A71621" w:rsidP="00B165B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59.60</w:t>
            </w:r>
          </w:p>
        </w:tc>
        <w:tc>
          <w:tcPr>
            <w:tcW w:w="2250" w:type="dxa"/>
            <w:shd w:val="clear" w:color="auto" w:fill="auto"/>
          </w:tcPr>
          <w:p w14:paraId="72E7A17D" w14:textId="77777777" w:rsidR="00A71621" w:rsidRPr="007C3E28" w:rsidRDefault="00A71621" w:rsidP="00B165B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43.80</w:t>
            </w:r>
          </w:p>
        </w:tc>
      </w:tr>
      <w:tr w:rsidR="00A71621" w:rsidRPr="007C3E28" w14:paraId="33C29BB1" w14:textId="77777777" w:rsidTr="00B165B2">
        <w:trPr>
          <w:jc w:val="center"/>
        </w:trPr>
        <w:tc>
          <w:tcPr>
            <w:cnfStyle w:val="001000000000" w:firstRow="0" w:lastRow="0" w:firstColumn="1" w:lastColumn="0" w:oddVBand="0" w:evenVBand="0" w:oddHBand="0" w:evenHBand="0" w:firstRowFirstColumn="0" w:firstRowLastColumn="0" w:lastRowFirstColumn="0" w:lastRowLastColumn="0"/>
            <w:tcW w:w="2809" w:type="dxa"/>
            <w:shd w:val="clear" w:color="auto" w:fill="auto"/>
          </w:tcPr>
          <w:p w14:paraId="010E547B" w14:textId="77777777" w:rsidR="00A71621" w:rsidRPr="007C3E28" w:rsidRDefault="00A71621" w:rsidP="00B165B2">
            <w:pPr>
              <w:autoSpaceDE w:val="0"/>
              <w:autoSpaceDN w:val="0"/>
              <w:adjustRightInd w:val="0"/>
              <w:spacing w:line="480" w:lineRule="auto"/>
              <w:rPr>
                <w:rFonts w:ascii="Times New Roman" w:hAnsi="Times New Roman" w:cs="Times New Roman"/>
                <w:b w:val="0"/>
                <w:sz w:val="24"/>
                <w:szCs w:val="24"/>
              </w:rPr>
            </w:pPr>
            <w:r w:rsidRPr="007C3E28">
              <w:rPr>
                <w:rFonts w:ascii="Times New Roman" w:hAnsi="Times New Roman" w:cs="Times New Roman"/>
                <w:b w:val="0"/>
                <w:sz w:val="24"/>
                <w:szCs w:val="24"/>
              </w:rPr>
              <w:t>Age (years)</w:t>
            </w:r>
          </w:p>
        </w:tc>
        <w:tc>
          <w:tcPr>
            <w:tcW w:w="2141" w:type="dxa"/>
            <w:shd w:val="clear" w:color="auto" w:fill="auto"/>
          </w:tcPr>
          <w:p w14:paraId="1DCB9F32" w14:textId="77777777" w:rsidR="00A71621" w:rsidRPr="007C3E28" w:rsidRDefault="00A71621" w:rsidP="00B165B2">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10.18 (0.33)</w:t>
            </w:r>
          </w:p>
        </w:tc>
        <w:tc>
          <w:tcPr>
            <w:tcW w:w="1890" w:type="dxa"/>
            <w:shd w:val="clear" w:color="auto" w:fill="auto"/>
          </w:tcPr>
          <w:p w14:paraId="27A6F099" w14:textId="77777777" w:rsidR="00A71621" w:rsidRPr="007C3E28" w:rsidRDefault="00A71621" w:rsidP="00B165B2">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13.17 (0.34)</w:t>
            </w:r>
          </w:p>
        </w:tc>
        <w:tc>
          <w:tcPr>
            <w:tcW w:w="2250" w:type="dxa"/>
            <w:shd w:val="clear" w:color="auto" w:fill="auto"/>
          </w:tcPr>
          <w:p w14:paraId="4A68DBBC" w14:textId="77777777" w:rsidR="00A71621" w:rsidRPr="007C3E28" w:rsidRDefault="00A71621" w:rsidP="00B165B2">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15.23 (0.33)</w:t>
            </w:r>
          </w:p>
        </w:tc>
      </w:tr>
      <w:tr w:rsidR="00A71621" w:rsidRPr="007C3E28" w14:paraId="31140468" w14:textId="77777777" w:rsidTr="00B165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9" w:type="dxa"/>
            <w:shd w:val="clear" w:color="auto" w:fill="auto"/>
          </w:tcPr>
          <w:p w14:paraId="4BDBB61C" w14:textId="77777777" w:rsidR="00A71621" w:rsidRPr="007C3E28" w:rsidRDefault="00A71621" w:rsidP="00B165B2">
            <w:pPr>
              <w:autoSpaceDE w:val="0"/>
              <w:autoSpaceDN w:val="0"/>
              <w:adjustRightInd w:val="0"/>
              <w:spacing w:line="480" w:lineRule="auto"/>
              <w:rPr>
                <w:rFonts w:ascii="Times New Roman" w:hAnsi="Times New Roman" w:cs="Times New Roman"/>
                <w:b w:val="0"/>
                <w:sz w:val="24"/>
                <w:szCs w:val="24"/>
              </w:rPr>
            </w:pPr>
            <w:r w:rsidRPr="007C3E28">
              <w:rPr>
                <w:rFonts w:ascii="Times New Roman" w:hAnsi="Times New Roman" w:cs="Times New Roman"/>
                <w:b w:val="0"/>
                <w:sz w:val="24"/>
                <w:szCs w:val="24"/>
              </w:rPr>
              <w:t>Stature (cm)</w:t>
            </w:r>
          </w:p>
        </w:tc>
        <w:tc>
          <w:tcPr>
            <w:tcW w:w="2141" w:type="dxa"/>
            <w:shd w:val="clear" w:color="auto" w:fill="auto"/>
          </w:tcPr>
          <w:p w14:paraId="46E61DB9" w14:textId="77777777" w:rsidR="00A71621" w:rsidRPr="007C3E28" w:rsidRDefault="00A71621" w:rsidP="00B165B2">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141.37 (6.20)</w:t>
            </w:r>
          </w:p>
        </w:tc>
        <w:tc>
          <w:tcPr>
            <w:tcW w:w="1890" w:type="dxa"/>
            <w:shd w:val="clear" w:color="auto" w:fill="auto"/>
          </w:tcPr>
          <w:p w14:paraId="050F1BFA" w14:textId="77777777" w:rsidR="00A71621" w:rsidRPr="007C3E28" w:rsidRDefault="00A71621" w:rsidP="00B165B2">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157.16 (9.10)</w:t>
            </w:r>
          </w:p>
        </w:tc>
        <w:tc>
          <w:tcPr>
            <w:tcW w:w="2250" w:type="dxa"/>
            <w:shd w:val="clear" w:color="auto" w:fill="auto"/>
          </w:tcPr>
          <w:p w14:paraId="2FB0EA29" w14:textId="77777777" w:rsidR="00A71621" w:rsidRPr="007C3E28" w:rsidRDefault="00A71621" w:rsidP="00B165B2">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167.61 (8.59)</w:t>
            </w:r>
          </w:p>
        </w:tc>
      </w:tr>
      <w:tr w:rsidR="00A71621" w:rsidRPr="007C3E28" w14:paraId="14C8616A" w14:textId="77777777" w:rsidTr="00B165B2">
        <w:trPr>
          <w:jc w:val="center"/>
        </w:trPr>
        <w:tc>
          <w:tcPr>
            <w:cnfStyle w:val="001000000000" w:firstRow="0" w:lastRow="0" w:firstColumn="1" w:lastColumn="0" w:oddVBand="0" w:evenVBand="0" w:oddHBand="0" w:evenHBand="0" w:firstRowFirstColumn="0" w:firstRowLastColumn="0" w:lastRowFirstColumn="0" w:lastRowLastColumn="0"/>
            <w:tcW w:w="2809" w:type="dxa"/>
            <w:shd w:val="clear" w:color="auto" w:fill="auto"/>
          </w:tcPr>
          <w:p w14:paraId="67F9D7A1" w14:textId="77777777" w:rsidR="00A71621" w:rsidRPr="007C3E28" w:rsidRDefault="00A71621" w:rsidP="00B165B2">
            <w:pPr>
              <w:autoSpaceDE w:val="0"/>
              <w:autoSpaceDN w:val="0"/>
              <w:adjustRightInd w:val="0"/>
              <w:spacing w:line="480" w:lineRule="auto"/>
              <w:rPr>
                <w:rFonts w:ascii="Times New Roman" w:hAnsi="Times New Roman" w:cs="Times New Roman"/>
                <w:b w:val="0"/>
                <w:sz w:val="24"/>
                <w:szCs w:val="24"/>
              </w:rPr>
            </w:pPr>
            <w:r w:rsidRPr="007C3E28">
              <w:rPr>
                <w:rFonts w:ascii="Times New Roman" w:hAnsi="Times New Roman" w:cs="Times New Roman"/>
                <w:b w:val="0"/>
                <w:sz w:val="24"/>
                <w:szCs w:val="24"/>
              </w:rPr>
              <w:t>Body mass (kg)</w:t>
            </w:r>
          </w:p>
        </w:tc>
        <w:tc>
          <w:tcPr>
            <w:tcW w:w="2141" w:type="dxa"/>
            <w:shd w:val="clear" w:color="auto" w:fill="auto"/>
          </w:tcPr>
          <w:p w14:paraId="76D2311F" w14:textId="77777777" w:rsidR="00A71621" w:rsidRPr="007C3E28" w:rsidRDefault="00A71621" w:rsidP="00B165B2">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36.08 (7.81)</w:t>
            </w:r>
          </w:p>
        </w:tc>
        <w:tc>
          <w:tcPr>
            <w:tcW w:w="1890" w:type="dxa"/>
            <w:shd w:val="clear" w:color="auto" w:fill="auto"/>
          </w:tcPr>
          <w:p w14:paraId="78B37934" w14:textId="77777777" w:rsidR="00A71621" w:rsidRPr="007C3E28" w:rsidRDefault="00A71621" w:rsidP="00B165B2">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51.04 (11.44)</w:t>
            </w:r>
          </w:p>
        </w:tc>
        <w:tc>
          <w:tcPr>
            <w:tcW w:w="2250" w:type="dxa"/>
            <w:shd w:val="clear" w:color="auto" w:fill="auto"/>
          </w:tcPr>
          <w:p w14:paraId="183DC557" w14:textId="77777777" w:rsidR="00A71621" w:rsidRPr="007C3E28" w:rsidRDefault="00A71621" w:rsidP="00B165B2">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63.26 (12.15)</w:t>
            </w:r>
          </w:p>
        </w:tc>
      </w:tr>
      <w:tr w:rsidR="00A71621" w:rsidRPr="007C3E28" w14:paraId="12791850" w14:textId="77777777" w:rsidTr="00B165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9" w:type="dxa"/>
            <w:shd w:val="clear" w:color="auto" w:fill="auto"/>
          </w:tcPr>
          <w:p w14:paraId="664DEBEF" w14:textId="77777777" w:rsidR="00A71621" w:rsidRPr="007C3E28" w:rsidRDefault="00A71621" w:rsidP="00B165B2">
            <w:pPr>
              <w:autoSpaceDE w:val="0"/>
              <w:autoSpaceDN w:val="0"/>
              <w:adjustRightInd w:val="0"/>
              <w:spacing w:line="480" w:lineRule="auto"/>
              <w:rPr>
                <w:rFonts w:ascii="Times New Roman" w:hAnsi="Times New Roman" w:cs="Times New Roman"/>
                <w:b w:val="0"/>
                <w:sz w:val="24"/>
                <w:szCs w:val="24"/>
              </w:rPr>
            </w:pPr>
            <w:r w:rsidRPr="007C3E28">
              <w:rPr>
                <w:rFonts w:ascii="Times New Roman" w:hAnsi="Times New Roman" w:cs="Times New Roman"/>
                <w:b w:val="0"/>
                <w:sz w:val="24"/>
                <w:szCs w:val="24"/>
              </w:rPr>
              <w:t>BMI (kg/m²)</w:t>
            </w:r>
          </w:p>
        </w:tc>
        <w:tc>
          <w:tcPr>
            <w:tcW w:w="2141" w:type="dxa"/>
            <w:shd w:val="clear" w:color="auto" w:fill="auto"/>
          </w:tcPr>
          <w:p w14:paraId="56611427" w14:textId="77777777" w:rsidR="00A71621" w:rsidRPr="007C3E28" w:rsidRDefault="00A71621" w:rsidP="00B165B2">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17.93 (2.91)</w:t>
            </w:r>
          </w:p>
        </w:tc>
        <w:tc>
          <w:tcPr>
            <w:tcW w:w="1890" w:type="dxa"/>
            <w:shd w:val="clear" w:color="auto" w:fill="auto"/>
          </w:tcPr>
          <w:p w14:paraId="654EFE52" w14:textId="77777777" w:rsidR="00A71621" w:rsidRPr="007C3E28" w:rsidRDefault="00A71621" w:rsidP="00B165B2">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20.69 (4.62)</w:t>
            </w:r>
          </w:p>
        </w:tc>
        <w:tc>
          <w:tcPr>
            <w:tcW w:w="2250" w:type="dxa"/>
            <w:shd w:val="clear" w:color="auto" w:fill="auto"/>
          </w:tcPr>
          <w:p w14:paraId="227F8E0C" w14:textId="77777777" w:rsidR="00A71621" w:rsidRPr="007C3E28" w:rsidRDefault="00A71621" w:rsidP="00B165B2">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22.55 (4.22)</w:t>
            </w:r>
          </w:p>
        </w:tc>
      </w:tr>
      <w:tr w:rsidR="00A71621" w:rsidRPr="007C3E28" w14:paraId="6623D3E7" w14:textId="77777777" w:rsidTr="00B165B2">
        <w:trPr>
          <w:jc w:val="center"/>
        </w:trPr>
        <w:tc>
          <w:tcPr>
            <w:cnfStyle w:val="001000000000" w:firstRow="0" w:lastRow="0" w:firstColumn="1" w:lastColumn="0" w:oddVBand="0" w:evenVBand="0" w:oddHBand="0" w:evenHBand="0" w:firstRowFirstColumn="0" w:firstRowLastColumn="0" w:lastRowFirstColumn="0" w:lastRowLastColumn="0"/>
            <w:tcW w:w="2809" w:type="dxa"/>
            <w:shd w:val="clear" w:color="auto" w:fill="auto"/>
          </w:tcPr>
          <w:p w14:paraId="4AA66025" w14:textId="77777777" w:rsidR="00A71621" w:rsidRPr="007C3E28" w:rsidRDefault="00A71621" w:rsidP="00B165B2">
            <w:pPr>
              <w:autoSpaceDE w:val="0"/>
              <w:autoSpaceDN w:val="0"/>
              <w:adjustRightInd w:val="0"/>
              <w:spacing w:line="480" w:lineRule="auto"/>
              <w:rPr>
                <w:rFonts w:ascii="Times New Roman" w:hAnsi="Times New Roman" w:cs="Times New Roman"/>
                <w:b w:val="0"/>
                <w:sz w:val="24"/>
                <w:szCs w:val="24"/>
              </w:rPr>
            </w:pPr>
            <w:r w:rsidRPr="007C3E28">
              <w:rPr>
                <w:rFonts w:ascii="Times New Roman" w:hAnsi="Times New Roman" w:cs="Times New Roman"/>
                <w:b w:val="0"/>
                <w:sz w:val="24"/>
                <w:szCs w:val="24"/>
              </w:rPr>
              <w:t>BMI z-score</w:t>
            </w:r>
          </w:p>
        </w:tc>
        <w:tc>
          <w:tcPr>
            <w:tcW w:w="2141" w:type="dxa"/>
            <w:shd w:val="clear" w:color="auto" w:fill="auto"/>
          </w:tcPr>
          <w:p w14:paraId="6BC35649" w14:textId="77777777" w:rsidR="00A71621" w:rsidRPr="007C3E28" w:rsidRDefault="00A71621" w:rsidP="00B165B2">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0.46 (1.08)</w:t>
            </w:r>
          </w:p>
        </w:tc>
        <w:tc>
          <w:tcPr>
            <w:tcW w:w="1890" w:type="dxa"/>
            <w:shd w:val="clear" w:color="auto" w:fill="auto"/>
          </w:tcPr>
          <w:p w14:paraId="3FD22F79" w14:textId="77777777" w:rsidR="00A71621" w:rsidRPr="007C3E28" w:rsidRDefault="00A71621" w:rsidP="00B165B2">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-0.12 (8.03)</w:t>
            </w:r>
          </w:p>
        </w:tc>
        <w:tc>
          <w:tcPr>
            <w:tcW w:w="2250" w:type="dxa"/>
            <w:shd w:val="clear" w:color="auto" w:fill="auto"/>
          </w:tcPr>
          <w:p w14:paraId="7D73FFA8" w14:textId="77777777" w:rsidR="00A71621" w:rsidRPr="007C3E28" w:rsidRDefault="00A71621" w:rsidP="00B165B2">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0.85 (1.13)</w:t>
            </w:r>
          </w:p>
        </w:tc>
      </w:tr>
      <w:tr w:rsidR="00A71621" w:rsidRPr="007C3E28" w14:paraId="59CA9AF7" w14:textId="77777777" w:rsidTr="00B165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9" w:type="dxa"/>
            <w:shd w:val="clear" w:color="auto" w:fill="auto"/>
          </w:tcPr>
          <w:p w14:paraId="07853923" w14:textId="77777777" w:rsidR="00A71621" w:rsidRPr="007C3E28" w:rsidRDefault="00A71621" w:rsidP="00B165B2">
            <w:pPr>
              <w:autoSpaceDE w:val="0"/>
              <w:autoSpaceDN w:val="0"/>
              <w:adjustRightInd w:val="0"/>
              <w:spacing w:line="480" w:lineRule="auto"/>
              <w:rPr>
                <w:rFonts w:ascii="Times New Roman" w:hAnsi="Times New Roman" w:cs="Times New Roman"/>
                <w:b w:val="0"/>
                <w:sz w:val="24"/>
                <w:szCs w:val="24"/>
              </w:rPr>
            </w:pPr>
            <w:r w:rsidRPr="007C3E28">
              <w:rPr>
                <w:rFonts w:ascii="Times New Roman" w:hAnsi="Times New Roman" w:cs="Times New Roman"/>
                <w:b w:val="0"/>
                <w:sz w:val="24"/>
                <w:szCs w:val="24"/>
              </w:rPr>
              <w:t xml:space="preserve">   Overweight/obese </w:t>
            </w:r>
          </w:p>
        </w:tc>
        <w:tc>
          <w:tcPr>
            <w:tcW w:w="2141" w:type="dxa"/>
            <w:shd w:val="clear" w:color="auto" w:fill="auto"/>
          </w:tcPr>
          <w:p w14:paraId="1CED9CA1" w14:textId="77777777" w:rsidR="00A71621" w:rsidRPr="007C3E28" w:rsidRDefault="00A71621" w:rsidP="00B165B2">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26.90</w:t>
            </w:r>
          </w:p>
        </w:tc>
        <w:tc>
          <w:tcPr>
            <w:tcW w:w="1890" w:type="dxa"/>
            <w:shd w:val="clear" w:color="auto" w:fill="auto"/>
          </w:tcPr>
          <w:p w14:paraId="629E86B5" w14:textId="77777777" w:rsidR="00A71621" w:rsidRPr="007C3E28" w:rsidRDefault="00A71621" w:rsidP="00B165B2">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27.70</w:t>
            </w:r>
          </w:p>
        </w:tc>
        <w:tc>
          <w:tcPr>
            <w:tcW w:w="2250" w:type="dxa"/>
            <w:shd w:val="clear" w:color="auto" w:fill="auto"/>
          </w:tcPr>
          <w:p w14:paraId="76A2ACC3" w14:textId="77777777" w:rsidR="00A71621" w:rsidRPr="007C3E28" w:rsidRDefault="00A71621" w:rsidP="00B165B2">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33.30</w:t>
            </w:r>
          </w:p>
        </w:tc>
      </w:tr>
      <w:tr w:rsidR="00A71621" w:rsidRPr="007C3E28" w14:paraId="4F11881E" w14:textId="77777777" w:rsidTr="00B165B2">
        <w:trPr>
          <w:jc w:val="center"/>
        </w:trPr>
        <w:tc>
          <w:tcPr>
            <w:cnfStyle w:val="001000000000" w:firstRow="0" w:lastRow="0" w:firstColumn="1" w:lastColumn="0" w:oddVBand="0" w:evenVBand="0" w:oddHBand="0" w:evenHBand="0" w:firstRowFirstColumn="0" w:firstRowLastColumn="0" w:lastRowFirstColumn="0" w:lastRowLastColumn="0"/>
            <w:tcW w:w="2809" w:type="dxa"/>
            <w:shd w:val="clear" w:color="auto" w:fill="auto"/>
          </w:tcPr>
          <w:p w14:paraId="4CA7E5BF" w14:textId="77777777" w:rsidR="00A71621" w:rsidRPr="007C3E28" w:rsidRDefault="00A71621" w:rsidP="00B165B2">
            <w:pPr>
              <w:autoSpaceDE w:val="0"/>
              <w:autoSpaceDN w:val="0"/>
              <w:adjustRightInd w:val="0"/>
              <w:spacing w:line="480" w:lineRule="auto"/>
              <w:rPr>
                <w:rFonts w:ascii="Times New Roman" w:hAnsi="Times New Roman" w:cs="Times New Roman"/>
                <w:b w:val="0"/>
                <w:sz w:val="24"/>
                <w:szCs w:val="24"/>
              </w:rPr>
            </w:pPr>
            <w:r w:rsidRPr="007C3E28">
              <w:rPr>
                <w:rFonts w:ascii="Times New Roman" w:hAnsi="Times New Roman" w:cs="Times New Roman"/>
                <w:b w:val="0"/>
                <w:sz w:val="24"/>
                <w:szCs w:val="24"/>
              </w:rPr>
              <w:t>WC (cm)</w:t>
            </w:r>
          </w:p>
        </w:tc>
        <w:tc>
          <w:tcPr>
            <w:tcW w:w="2141" w:type="dxa"/>
            <w:shd w:val="clear" w:color="auto" w:fill="auto"/>
          </w:tcPr>
          <w:p w14:paraId="6025BF6E" w14:textId="77777777" w:rsidR="00A71621" w:rsidRPr="007C3E28" w:rsidRDefault="00A71621" w:rsidP="00B165B2">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64.38 (7.23)</w:t>
            </w:r>
          </w:p>
        </w:tc>
        <w:tc>
          <w:tcPr>
            <w:tcW w:w="1890" w:type="dxa"/>
            <w:shd w:val="clear" w:color="auto" w:fill="auto"/>
          </w:tcPr>
          <w:p w14:paraId="232DC025" w14:textId="77777777" w:rsidR="00A71621" w:rsidRPr="007C3E28" w:rsidRDefault="00A71621" w:rsidP="00B165B2">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72.61 (9.66)</w:t>
            </w:r>
          </w:p>
        </w:tc>
        <w:tc>
          <w:tcPr>
            <w:tcW w:w="2250" w:type="dxa"/>
            <w:shd w:val="clear" w:color="auto" w:fill="auto"/>
          </w:tcPr>
          <w:p w14:paraId="2D311579" w14:textId="77777777" w:rsidR="00A71621" w:rsidRPr="007C3E28" w:rsidRDefault="00A71621" w:rsidP="00B165B2">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76.80 (9.83)</w:t>
            </w:r>
          </w:p>
        </w:tc>
      </w:tr>
      <w:tr w:rsidR="00A71621" w:rsidRPr="007C3E28" w14:paraId="3E811573" w14:textId="77777777" w:rsidTr="00B165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9" w:type="dxa"/>
            <w:shd w:val="clear" w:color="auto" w:fill="auto"/>
          </w:tcPr>
          <w:p w14:paraId="6E9FB379" w14:textId="77777777" w:rsidR="00A71621" w:rsidRPr="007C3E28" w:rsidRDefault="00A71621" w:rsidP="00B165B2">
            <w:pPr>
              <w:autoSpaceDE w:val="0"/>
              <w:autoSpaceDN w:val="0"/>
              <w:adjustRightInd w:val="0"/>
              <w:spacing w:line="480" w:lineRule="auto"/>
              <w:rPr>
                <w:rFonts w:ascii="Times New Roman" w:hAnsi="Times New Roman" w:cs="Times New Roman"/>
                <w:b w:val="0"/>
                <w:sz w:val="24"/>
                <w:szCs w:val="24"/>
              </w:rPr>
            </w:pPr>
            <w:proofErr w:type="spellStart"/>
            <w:r w:rsidRPr="007C3E28">
              <w:rPr>
                <w:rFonts w:ascii="Times New Roman" w:hAnsi="Times New Roman" w:cs="Times New Roman"/>
                <w:b w:val="0"/>
                <w:sz w:val="24"/>
                <w:szCs w:val="24"/>
              </w:rPr>
              <w:t>WHtR</w:t>
            </w:r>
            <w:proofErr w:type="spellEnd"/>
            <w:r w:rsidRPr="007C3E28">
              <w:rPr>
                <w:rFonts w:ascii="Times New Roman" w:hAnsi="Times New Roman" w:cs="Times New Roman"/>
                <w:b w:val="0"/>
                <w:sz w:val="24"/>
                <w:szCs w:val="24"/>
              </w:rPr>
              <w:t xml:space="preserve"> </w:t>
            </w:r>
          </w:p>
        </w:tc>
        <w:tc>
          <w:tcPr>
            <w:tcW w:w="2141" w:type="dxa"/>
            <w:shd w:val="clear" w:color="auto" w:fill="auto"/>
          </w:tcPr>
          <w:p w14:paraId="7FB51B38" w14:textId="77777777" w:rsidR="00A71621" w:rsidRPr="007C3E28" w:rsidRDefault="00A71621" w:rsidP="00B165B2">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0.46 (0.05)</w:t>
            </w:r>
          </w:p>
        </w:tc>
        <w:tc>
          <w:tcPr>
            <w:tcW w:w="1890" w:type="dxa"/>
            <w:shd w:val="clear" w:color="auto" w:fill="auto"/>
          </w:tcPr>
          <w:p w14:paraId="61E233B2" w14:textId="77777777" w:rsidR="00A71621" w:rsidRPr="007C3E28" w:rsidRDefault="00A71621" w:rsidP="00B165B2">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0.46 (0.07)</w:t>
            </w:r>
          </w:p>
        </w:tc>
        <w:tc>
          <w:tcPr>
            <w:tcW w:w="2250" w:type="dxa"/>
            <w:shd w:val="clear" w:color="auto" w:fill="auto"/>
          </w:tcPr>
          <w:p w14:paraId="3DE61359" w14:textId="77777777" w:rsidR="00A71621" w:rsidRPr="007C3E28" w:rsidRDefault="00A71621" w:rsidP="00B165B2">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0.46 (0.06)</w:t>
            </w:r>
          </w:p>
        </w:tc>
      </w:tr>
      <w:tr w:rsidR="00A71621" w:rsidRPr="007C3E28" w14:paraId="4F2A698B" w14:textId="77777777" w:rsidTr="00B165B2">
        <w:trPr>
          <w:jc w:val="center"/>
        </w:trPr>
        <w:tc>
          <w:tcPr>
            <w:cnfStyle w:val="001000000000" w:firstRow="0" w:lastRow="0" w:firstColumn="1" w:lastColumn="0" w:oddVBand="0" w:evenVBand="0" w:oddHBand="0" w:evenHBand="0" w:firstRowFirstColumn="0" w:firstRowLastColumn="0" w:lastRowFirstColumn="0" w:lastRowLastColumn="0"/>
            <w:tcW w:w="2809" w:type="dxa"/>
            <w:shd w:val="clear" w:color="auto" w:fill="auto"/>
          </w:tcPr>
          <w:p w14:paraId="7920A7A1" w14:textId="77777777" w:rsidR="00A71621" w:rsidRPr="007C3E28" w:rsidRDefault="00A71621" w:rsidP="00B165B2">
            <w:pPr>
              <w:autoSpaceDE w:val="0"/>
              <w:autoSpaceDN w:val="0"/>
              <w:adjustRightInd w:val="0"/>
              <w:spacing w:line="480" w:lineRule="auto"/>
              <w:rPr>
                <w:rFonts w:ascii="Times New Roman" w:hAnsi="Times New Roman" w:cs="Times New Roman"/>
                <w:b w:val="0"/>
                <w:sz w:val="24"/>
                <w:szCs w:val="24"/>
              </w:rPr>
            </w:pPr>
            <w:proofErr w:type="spellStart"/>
            <w:r w:rsidRPr="007C3E28">
              <w:rPr>
                <w:rFonts w:ascii="Times New Roman" w:hAnsi="Times New Roman" w:cs="Times New Roman"/>
                <w:b w:val="0"/>
                <w:sz w:val="24"/>
                <w:szCs w:val="24"/>
              </w:rPr>
              <w:t>WHtR</w:t>
            </w:r>
            <w:proofErr w:type="spellEnd"/>
            <w:r w:rsidRPr="007C3E28">
              <w:rPr>
                <w:rFonts w:ascii="Times New Roman" w:hAnsi="Times New Roman" w:cs="Times New Roman"/>
                <w:b w:val="0"/>
                <w:sz w:val="24"/>
                <w:szCs w:val="24"/>
              </w:rPr>
              <w:t xml:space="preserve"> &gt;0.50</w:t>
            </w:r>
          </w:p>
        </w:tc>
        <w:tc>
          <w:tcPr>
            <w:tcW w:w="2141" w:type="dxa"/>
            <w:shd w:val="clear" w:color="auto" w:fill="auto"/>
          </w:tcPr>
          <w:p w14:paraId="74CBB6EF" w14:textId="77777777" w:rsidR="00A71621" w:rsidRPr="007C3E28" w:rsidRDefault="00A71621" w:rsidP="00B165B2">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15.10</w:t>
            </w:r>
          </w:p>
        </w:tc>
        <w:tc>
          <w:tcPr>
            <w:tcW w:w="1890" w:type="dxa"/>
            <w:shd w:val="clear" w:color="auto" w:fill="auto"/>
          </w:tcPr>
          <w:p w14:paraId="4635DAF2" w14:textId="77777777" w:rsidR="00A71621" w:rsidRPr="007C3E28" w:rsidRDefault="00A71621" w:rsidP="00B165B2">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22.30</w:t>
            </w:r>
          </w:p>
        </w:tc>
        <w:tc>
          <w:tcPr>
            <w:tcW w:w="2250" w:type="dxa"/>
            <w:shd w:val="clear" w:color="auto" w:fill="auto"/>
          </w:tcPr>
          <w:p w14:paraId="1B1D53F4" w14:textId="77777777" w:rsidR="00A71621" w:rsidRPr="007C3E28" w:rsidRDefault="00A71621" w:rsidP="00B165B2">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21.90</w:t>
            </w:r>
          </w:p>
        </w:tc>
      </w:tr>
      <w:tr w:rsidR="00906FD8" w:rsidRPr="007C3E28" w14:paraId="106E7B1F" w14:textId="77777777" w:rsidTr="00B165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9" w:type="dxa"/>
            <w:shd w:val="clear" w:color="auto" w:fill="auto"/>
          </w:tcPr>
          <w:p w14:paraId="7AE849BB" w14:textId="4A7FF04B" w:rsidR="00906FD8" w:rsidRPr="007C3E28" w:rsidRDefault="00906FD8" w:rsidP="00906FD8">
            <w:pPr>
              <w:autoSpaceDE w:val="0"/>
              <w:autoSpaceDN w:val="0"/>
              <w:adjustRightInd w:val="0"/>
              <w:spacing w:line="480" w:lineRule="auto"/>
              <w:rPr>
                <w:rFonts w:ascii="Times New Roman" w:hAnsi="Times New Roman" w:cs="Times New Roman"/>
                <w:b w:val="0"/>
                <w:sz w:val="24"/>
                <w:szCs w:val="24"/>
              </w:rPr>
            </w:pPr>
            <w:r>
              <w:rPr>
                <w:rFonts w:ascii="Times New Roman" w:hAnsi="Times New Roman" w:cs="Times New Roman"/>
                <w:b w:val="0"/>
                <w:sz w:val="24"/>
                <w:szCs w:val="24"/>
              </w:rPr>
              <w:t>Sedentary time (</w:t>
            </w:r>
            <w:r w:rsidRPr="007C3E28">
              <w:rPr>
                <w:rFonts w:ascii="Times New Roman" w:hAnsi="Times New Roman" w:cs="Times New Roman"/>
                <w:b w:val="0"/>
                <w:sz w:val="24"/>
                <w:szCs w:val="24"/>
              </w:rPr>
              <w:t>min/day</w:t>
            </w:r>
            <w:r>
              <w:rPr>
                <w:rFonts w:ascii="Times New Roman" w:hAnsi="Times New Roman" w:cs="Times New Roman"/>
                <w:b w:val="0"/>
                <w:sz w:val="24"/>
                <w:szCs w:val="24"/>
              </w:rPr>
              <w:t>)</w:t>
            </w:r>
          </w:p>
        </w:tc>
        <w:tc>
          <w:tcPr>
            <w:tcW w:w="2141" w:type="dxa"/>
            <w:shd w:val="clear" w:color="auto" w:fill="auto"/>
          </w:tcPr>
          <w:p w14:paraId="3C6196E6" w14:textId="4658B96D" w:rsidR="00906FD8" w:rsidRPr="007C3E28" w:rsidRDefault="00906FD8" w:rsidP="00906FD8">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581.09 (107.81)</w:t>
            </w:r>
          </w:p>
        </w:tc>
        <w:tc>
          <w:tcPr>
            <w:tcW w:w="1890" w:type="dxa"/>
            <w:shd w:val="clear" w:color="auto" w:fill="auto"/>
          </w:tcPr>
          <w:p w14:paraId="06E6DB16" w14:textId="63BF649B" w:rsidR="00906FD8" w:rsidRPr="007C3E28" w:rsidRDefault="00906FD8" w:rsidP="00906FD8">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671.96 (112.59)</w:t>
            </w:r>
          </w:p>
        </w:tc>
        <w:tc>
          <w:tcPr>
            <w:tcW w:w="2250" w:type="dxa"/>
            <w:shd w:val="clear" w:color="auto" w:fill="auto"/>
          </w:tcPr>
          <w:p w14:paraId="616F9330" w14:textId="4083787B" w:rsidR="00906FD8" w:rsidRPr="007C3E28" w:rsidRDefault="00906FD8" w:rsidP="00906FD8">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725.80 (115.20)</w:t>
            </w:r>
          </w:p>
        </w:tc>
      </w:tr>
      <w:tr w:rsidR="008D1823" w:rsidRPr="007C3E28" w14:paraId="6C6A62A2" w14:textId="77777777" w:rsidTr="00B165B2">
        <w:trPr>
          <w:jc w:val="center"/>
        </w:trPr>
        <w:tc>
          <w:tcPr>
            <w:cnfStyle w:val="001000000000" w:firstRow="0" w:lastRow="0" w:firstColumn="1" w:lastColumn="0" w:oddVBand="0" w:evenVBand="0" w:oddHBand="0" w:evenHBand="0" w:firstRowFirstColumn="0" w:firstRowLastColumn="0" w:lastRowFirstColumn="0" w:lastRowLastColumn="0"/>
            <w:tcW w:w="2809" w:type="dxa"/>
            <w:shd w:val="clear" w:color="auto" w:fill="auto"/>
          </w:tcPr>
          <w:p w14:paraId="74DC28ED" w14:textId="5895B1DB" w:rsidR="008D1823" w:rsidRPr="007C3E28" w:rsidRDefault="008D1823" w:rsidP="008D1823">
            <w:pPr>
              <w:autoSpaceDE w:val="0"/>
              <w:autoSpaceDN w:val="0"/>
              <w:adjustRightInd w:val="0"/>
              <w:spacing w:line="480" w:lineRule="auto"/>
              <w:rPr>
                <w:rFonts w:ascii="Times New Roman" w:hAnsi="Times New Roman" w:cs="Times New Roman"/>
                <w:b w:val="0"/>
                <w:sz w:val="24"/>
                <w:szCs w:val="24"/>
              </w:rPr>
            </w:pPr>
            <w:bookmarkStart w:id="14" w:name="_Hlk532198023"/>
            <w:r w:rsidRPr="007C3E28">
              <w:rPr>
                <w:rFonts w:ascii="Times New Roman" w:hAnsi="Times New Roman" w:cs="Times New Roman"/>
                <w:b w:val="0"/>
                <w:sz w:val="24"/>
                <w:szCs w:val="24"/>
              </w:rPr>
              <w:t>MVPA (min/day)</w:t>
            </w:r>
          </w:p>
        </w:tc>
        <w:tc>
          <w:tcPr>
            <w:tcW w:w="2141" w:type="dxa"/>
            <w:shd w:val="clear" w:color="auto" w:fill="auto"/>
          </w:tcPr>
          <w:p w14:paraId="3D1AEF4E" w14:textId="7AC29C85" w:rsidR="008D1823" w:rsidRPr="007C3E28" w:rsidRDefault="008D1823" w:rsidP="008D1823">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D1823">
              <w:rPr>
                <w:rFonts w:ascii="Times New Roman" w:hAnsi="Times New Roman" w:cs="Times New Roman"/>
                <w:sz w:val="24"/>
                <w:szCs w:val="24"/>
              </w:rPr>
              <w:t>158.50</w:t>
            </w:r>
            <w:r>
              <w:rPr>
                <w:rFonts w:ascii="Times New Roman" w:hAnsi="Times New Roman" w:cs="Times New Roman"/>
                <w:sz w:val="24"/>
                <w:szCs w:val="24"/>
              </w:rPr>
              <w:t xml:space="preserve"> (</w:t>
            </w:r>
            <w:r w:rsidRPr="008D1823">
              <w:rPr>
                <w:rFonts w:ascii="Times New Roman" w:hAnsi="Times New Roman" w:cs="Times New Roman"/>
                <w:sz w:val="24"/>
                <w:szCs w:val="24"/>
              </w:rPr>
              <w:t>70.77</w:t>
            </w:r>
            <w:r>
              <w:rPr>
                <w:rFonts w:ascii="Times New Roman" w:hAnsi="Times New Roman" w:cs="Times New Roman"/>
                <w:sz w:val="24"/>
                <w:szCs w:val="24"/>
              </w:rPr>
              <w:t>)</w:t>
            </w:r>
          </w:p>
        </w:tc>
        <w:tc>
          <w:tcPr>
            <w:tcW w:w="1890" w:type="dxa"/>
            <w:shd w:val="clear" w:color="auto" w:fill="auto"/>
          </w:tcPr>
          <w:p w14:paraId="4D5B49B1" w14:textId="16FB90A2" w:rsidR="008D1823" w:rsidRPr="007C3E28" w:rsidRDefault="008D1823" w:rsidP="008D1823">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D1823">
              <w:rPr>
                <w:rFonts w:ascii="Times New Roman" w:hAnsi="Times New Roman" w:cs="Times New Roman"/>
                <w:sz w:val="24"/>
                <w:szCs w:val="24"/>
              </w:rPr>
              <w:t>137.2</w:t>
            </w:r>
            <w:r>
              <w:rPr>
                <w:rFonts w:ascii="Times New Roman" w:hAnsi="Times New Roman" w:cs="Times New Roman"/>
                <w:sz w:val="24"/>
                <w:szCs w:val="24"/>
              </w:rPr>
              <w:t>9 (</w:t>
            </w:r>
            <w:r w:rsidRPr="008D1823">
              <w:rPr>
                <w:rFonts w:ascii="Times New Roman" w:hAnsi="Times New Roman" w:cs="Times New Roman"/>
                <w:sz w:val="24"/>
                <w:szCs w:val="24"/>
              </w:rPr>
              <w:t>64.77</w:t>
            </w:r>
            <w:r>
              <w:rPr>
                <w:rFonts w:ascii="Times New Roman" w:hAnsi="Times New Roman" w:cs="Times New Roman"/>
                <w:sz w:val="24"/>
                <w:szCs w:val="24"/>
              </w:rPr>
              <w:t>)</w:t>
            </w:r>
          </w:p>
        </w:tc>
        <w:tc>
          <w:tcPr>
            <w:tcW w:w="2250" w:type="dxa"/>
            <w:shd w:val="clear" w:color="auto" w:fill="auto"/>
          </w:tcPr>
          <w:p w14:paraId="4226FAA5" w14:textId="4BE84322" w:rsidR="008D1823" w:rsidRPr="007C3E28" w:rsidRDefault="008D1823" w:rsidP="008D1823">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D1823">
              <w:rPr>
                <w:rFonts w:ascii="Times New Roman" w:hAnsi="Times New Roman" w:cs="Times New Roman"/>
                <w:sz w:val="24"/>
                <w:szCs w:val="24"/>
              </w:rPr>
              <w:t>138.7</w:t>
            </w:r>
            <w:r>
              <w:rPr>
                <w:rFonts w:ascii="Times New Roman" w:hAnsi="Times New Roman" w:cs="Times New Roman"/>
                <w:sz w:val="24"/>
                <w:szCs w:val="24"/>
              </w:rPr>
              <w:t>4 (</w:t>
            </w:r>
            <w:r w:rsidRPr="008D1823">
              <w:rPr>
                <w:rFonts w:ascii="Times New Roman" w:hAnsi="Times New Roman" w:cs="Times New Roman"/>
                <w:sz w:val="24"/>
                <w:szCs w:val="24"/>
              </w:rPr>
              <w:t>64.39</w:t>
            </w:r>
            <w:r>
              <w:rPr>
                <w:rFonts w:ascii="Times New Roman" w:hAnsi="Times New Roman" w:cs="Times New Roman"/>
                <w:sz w:val="24"/>
                <w:szCs w:val="24"/>
              </w:rPr>
              <w:t>)</w:t>
            </w:r>
          </w:p>
        </w:tc>
      </w:tr>
      <w:bookmarkEnd w:id="14"/>
      <w:tr w:rsidR="00A71621" w:rsidRPr="007C3E28" w14:paraId="4A4BAAE4" w14:textId="77777777" w:rsidTr="00B165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9" w:type="dxa"/>
            <w:shd w:val="clear" w:color="auto" w:fill="auto"/>
          </w:tcPr>
          <w:p w14:paraId="291FD24A" w14:textId="4E377521" w:rsidR="00A71621" w:rsidRPr="007C3E28" w:rsidRDefault="00C466C5" w:rsidP="00B165B2">
            <w:pPr>
              <w:autoSpaceDE w:val="0"/>
              <w:autoSpaceDN w:val="0"/>
              <w:adjustRightInd w:val="0"/>
              <w:spacing w:line="480" w:lineRule="auto"/>
              <w:rPr>
                <w:rFonts w:ascii="Times New Roman" w:hAnsi="Times New Roman" w:cs="Times New Roman"/>
                <w:b w:val="0"/>
                <w:sz w:val="24"/>
                <w:szCs w:val="24"/>
              </w:rPr>
            </w:pPr>
            <w:r>
              <w:rPr>
                <w:rFonts w:ascii="Times New Roman" w:hAnsi="Times New Roman" w:cs="Times New Roman"/>
                <w:b w:val="0"/>
                <w:sz w:val="24"/>
                <w:szCs w:val="24"/>
              </w:rPr>
              <w:t xml:space="preserve">Deprivation </w:t>
            </w:r>
            <w:r w:rsidR="00A71621" w:rsidRPr="007C3E28">
              <w:rPr>
                <w:rFonts w:ascii="Times New Roman" w:hAnsi="Times New Roman" w:cs="Times New Roman"/>
                <w:b w:val="0"/>
                <w:sz w:val="24"/>
                <w:szCs w:val="24"/>
              </w:rPr>
              <w:t>score</w:t>
            </w:r>
          </w:p>
        </w:tc>
        <w:tc>
          <w:tcPr>
            <w:tcW w:w="2141" w:type="dxa"/>
            <w:shd w:val="clear" w:color="auto" w:fill="auto"/>
          </w:tcPr>
          <w:p w14:paraId="44D31DBA" w14:textId="77777777" w:rsidR="00A71621" w:rsidRPr="007C3E28" w:rsidRDefault="00A71621" w:rsidP="00B165B2">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16.26 (10.20)</w:t>
            </w:r>
          </w:p>
        </w:tc>
        <w:tc>
          <w:tcPr>
            <w:tcW w:w="1890" w:type="dxa"/>
            <w:shd w:val="clear" w:color="auto" w:fill="auto"/>
          </w:tcPr>
          <w:p w14:paraId="72282EED" w14:textId="77777777" w:rsidR="00A71621" w:rsidRPr="007C3E28" w:rsidRDefault="00A71621" w:rsidP="00B165B2">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20.55 (14.21)</w:t>
            </w:r>
          </w:p>
        </w:tc>
        <w:tc>
          <w:tcPr>
            <w:tcW w:w="2250" w:type="dxa"/>
            <w:shd w:val="clear" w:color="auto" w:fill="auto"/>
          </w:tcPr>
          <w:p w14:paraId="0A9D2972" w14:textId="77777777" w:rsidR="00A71621" w:rsidRPr="007C3E28" w:rsidRDefault="00A71621" w:rsidP="00B165B2">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19.63 (13.72)</w:t>
            </w:r>
          </w:p>
        </w:tc>
      </w:tr>
    </w:tbl>
    <w:p w14:paraId="00BCDD44" w14:textId="2CC87C59" w:rsidR="00A71621" w:rsidRPr="007C3E28" w:rsidRDefault="00A71621" w:rsidP="000B0BFA">
      <w:pPr>
        <w:spacing w:after="0" w:line="360" w:lineRule="auto"/>
        <w:jc w:val="both"/>
        <w:rPr>
          <w:rFonts w:ascii="Times New Roman" w:hAnsi="Times New Roman" w:cs="Times New Roman"/>
          <w:sz w:val="24"/>
          <w:szCs w:val="24"/>
        </w:rPr>
      </w:pPr>
      <w:r w:rsidRPr="007C3E28">
        <w:rPr>
          <w:rFonts w:ascii="Times New Roman" w:hAnsi="Times New Roman" w:cs="Times New Roman"/>
          <w:sz w:val="24"/>
          <w:szCs w:val="24"/>
        </w:rPr>
        <w:t xml:space="preserve">BMI, body mass index; WC, waist circumference; SD, standard deviation; </w:t>
      </w:r>
      <w:proofErr w:type="spellStart"/>
      <w:r w:rsidRPr="007C3E28">
        <w:rPr>
          <w:rFonts w:ascii="Times New Roman" w:hAnsi="Times New Roman" w:cs="Times New Roman"/>
          <w:sz w:val="24"/>
          <w:szCs w:val="24"/>
        </w:rPr>
        <w:t>WHtR</w:t>
      </w:r>
      <w:proofErr w:type="spellEnd"/>
      <w:r w:rsidRPr="007C3E28">
        <w:rPr>
          <w:rFonts w:ascii="Times New Roman" w:hAnsi="Times New Roman" w:cs="Times New Roman"/>
          <w:sz w:val="24"/>
          <w:szCs w:val="24"/>
        </w:rPr>
        <w:t>, waist-to-height-ratio</w:t>
      </w:r>
      <w:r w:rsidR="009F03BF" w:rsidRPr="007C3E28">
        <w:rPr>
          <w:rFonts w:ascii="Times New Roman" w:hAnsi="Times New Roman" w:cs="Times New Roman"/>
          <w:sz w:val="24"/>
          <w:szCs w:val="24"/>
        </w:rPr>
        <w:t>; MVPA,</w:t>
      </w:r>
      <w:r w:rsidR="00C91395" w:rsidRPr="007C3E28">
        <w:rPr>
          <w:rFonts w:ascii="Times New Roman" w:hAnsi="Times New Roman" w:cs="Times New Roman"/>
          <w:sz w:val="24"/>
          <w:szCs w:val="24"/>
        </w:rPr>
        <w:t xml:space="preserve"> </w:t>
      </w:r>
      <w:r w:rsidR="009F03BF" w:rsidRPr="007C3E28">
        <w:rPr>
          <w:rFonts w:ascii="Times New Roman" w:hAnsi="Times New Roman" w:cs="Times New Roman"/>
          <w:sz w:val="24"/>
          <w:szCs w:val="24"/>
        </w:rPr>
        <w:t>moderate-to-vigorous physical activity.</w:t>
      </w:r>
    </w:p>
    <w:p w14:paraId="688138F1" w14:textId="77777777" w:rsidR="00A71621" w:rsidRPr="007C3E28" w:rsidRDefault="00A71621" w:rsidP="00A71621">
      <w:pPr>
        <w:spacing w:after="0" w:line="480" w:lineRule="auto"/>
        <w:jc w:val="center"/>
        <w:rPr>
          <w:rFonts w:ascii="Times New Roman" w:hAnsi="Times New Roman" w:cs="Times New Roman"/>
          <w:sz w:val="24"/>
          <w:szCs w:val="24"/>
        </w:rPr>
      </w:pPr>
    </w:p>
    <w:p w14:paraId="7FBBD264" w14:textId="77777777" w:rsidR="006359FA" w:rsidRPr="006359FA" w:rsidRDefault="006359FA" w:rsidP="006359FA">
      <w:pPr>
        <w:autoSpaceDE w:val="0"/>
        <w:autoSpaceDN w:val="0"/>
        <w:adjustRightInd w:val="0"/>
        <w:spacing w:after="0" w:line="240" w:lineRule="auto"/>
        <w:rPr>
          <w:rFonts w:ascii="Times New Roman" w:hAnsi="Times New Roman" w:cs="Times New Roman"/>
          <w:sz w:val="24"/>
          <w:szCs w:val="24"/>
          <w:lang w:val="en-US"/>
        </w:rPr>
      </w:pPr>
    </w:p>
    <w:p w14:paraId="651AA595" w14:textId="77777777" w:rsidR="005468B5" w:rsidRPr="007C3E28" w:rsidRDefault="005468B5" w:rsidP="00363BEB">
      <w:pPr>
        <w:spacing w:after="0" w:line="480" w:lineRule="auto"/>
        <w:jc w:val="both"/>
        <w:rPr>
          <w:rFonts w:ascii="Times New Roman" w:hAnsi="Times New Roman" w:cs="Times New Roman"/>
          <w:sz w:val="24"/>
          <w:szCs w:val="24"/>
        </w:rPr>
      </w:pPr>
    </w:p>
    <w:bookmarkEnd w:id="13"/>
    <w:p w14:paraId="76AC396E" w14:textId="77777777" w:rsidR="00350DE6" w:rsidRDefault="00350DE6" w:rsidP="00526716">
      <w:pPr>
        <w:autoSpaceDE w:val="0"/>
        <w:autoSpaceDN w:val="0"/>
        <w:adjustRightInd w:val="0"/>
        <w:spacing w:after="0" w:line="480" w:lineRule="auto"/>
        <w:jc w:val="both"/>
        <w:rPr>
          <w:rFonts w:ascii="Times New Roman" w:hAnsi="Times New Roman" w:cs="Times New Roman"/>
          <w:sz w:val="24"/>
          <w:szCs w:val="24"/>
        </w:rPr>
      </w:pPr>
    </w:p>
    <w:p w14:paraId="17626E9F" w14:textId="77777777" w:rsidR="00350DE6" w:rsidRDefault="00350DE6" w:rsidP="00526716">
      <w:pPr>
        <w:autoSpaceDE w:val="0"/>
        <w:autoSpaceDN w:val="0"/>
        <w:adjustRightInd w:val="0"/>
        <w:spacing w:after="0" w:line="480" w:lineRule="auto"/>
        <w:jc w:val="both"/>
        <w:rPr>
          <w:rFonts w:ascii="Times New Roman" w:hAnsi="Times New Roman" w:cs="Times New Roman"/>
          <w:sz w:val="24"/>
          <w:szCs w:val="24"/>
        </w:rPr>
      </w:pPr>
    </w:p>
    <w:p w14:paraId="5884521A" w14:textId="77777777" w:rsidR="00350DE6" w:rsidRDefault="00350DE6" w:rsidP="00526716">
      <w:pPr>
        <w:autoSpaceDE w:val="0"/>
        <w:autoSpaceDN w:val="0"/>
        <w:adjustRightInd w:val="0"/>
        <w:spacing w:after="0" w:line="480" w:lineRule="auto"/>
        <w:jc w:val="both"/>
        <w:rPr>
          <w:rFonts w:ascii="Times New Roman" w:hAnsi="Times New Roman" w:cs="Times New Roman"/>
          <w:sz w:val="24"/>
          <w:szCs w:val="24"/>
        </w:rPr>
      </w:pPr>
    </w:p>
    <w:p w14:paraId="01AD8F1E" w14:textId="567819D8" w:rsidR="00526716" w:rsidRDefault="00CC25DD" w:rsidP="00526716">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lastRenderedPageBreak/>
        <w:t>Table 2</w:t>
      </w:r>
      <w:r w:rsidR="006C7BDF" w:rsidRPr="007C3E28">
        <w:rPr>
          <w:rFonts w:ascii="Times New Roman" w:hAnsi="Times New Roman" w:cs="Times New Roman"/>
          <w:sz w:val="24"/>
          <w:szCs w:val="24"/>
        </w:rPr>
        <w:t xml:space="preserve">. </w:t>
      </w:r>
      <w:r w:rsidR="00526716" w:rsidRPr="007C3E28">
        <w:rPr>
          <w:rFonts w:ascii="Times New Roman" w:hAnsi="Times New Roman" w:cs="Times New Roman"/>
          <w:sz w:val="24"/>
          <w:szCs w:val="24"/>
        </w:rPr>
        <w:t xml:space="preserve">Multinomial logistic regression associations between Year group and </w:t>
      </w:r>
      <w:r w:rsidR="009A13B8" w:rsidRPr="007C3E28">
        <w:rPr>
          <w:rFonts w:ascii="Times New Roman" w:hAnsi="Times New Roman" w:cs="Times New Roman"/>
          <w:sz w:val="24"/>
          <w:szCs w:val="24"/>
        </w:rPr>
        <w:t xml:space="preserve">adiposity outcomes and </w:t>
      </w:r>
      <w:r w:rsidR="00526716" w:rsidRPr="007C3E28">
        <w:rPr>
          <w:rFonts w:ascii="Times New Roman" w:hAnsi="Times New Roman" w:cs="Times New Roman"/>
          <w:sz w:val="24"/>
          <w:szCs w:val="24"/>
        </w:rPr>
        <w:t xml:space="preserve">screen time behaviours. </w:t>
      </w:r>
    </w:p>
    <w:p w14:paraId="35D7CDE5" w14:textId="2E6799BB" w:rsidR="00723A12" w:rsidRDefault="00723A12" w:rsidP="00526716">
      <w:pPr>
        <w:autoSpaceDE w:val="0"/>
        <w:autoSpaceDN w:val="0"/>
        <w:adjustRightInd w:val="0"/>
        <w:spacing w:after="0" w:line="480" w:lineRule="auto"/>
        <w:jc w:val="both"/>
        <w:rPr>
          <w:rFonts w:ascii="Times New Roman" w:hAnsi="Times New Roman" w:cs="Times New Roman"/>
          <w:sz w:val="24"/>
          <w:szCs w:val="24"/>
        </w:rPr>
      </w:pPr>
    </w:p>
    <w:tbl>
      <w:tblPr>
        <w:tblStyle w:val="ListTable1Light"/>
        <w:tblW w:w="10710" w:type="dxa"/>
        <w:jc w:val="center"/>
        <w:tblLook w:val="04A0" w:firstRow="1" w:lastRow="0" w:firstColumn="1" w:lastColumn="0" w:noHBand="0" w:noVBand="1"/>
      </w:tblPr>
      <w:tblGrid>
        <w:gridCol w:w="2700"/>
        <w:gridCol w:w="2430"/>
        <w:gridCol w:w="2970"/>
        <w:gridCol w:w="2610"/>
      </w:tblGrid>
      <w:tr w:rsidR="00723A12" w:rsidRPr="007C3E28" w14:paraId="1A304CE2" w14:textId="77777777" w:rsidTr="006A143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bottom w:val="single" w:sz="4" w:space="0" w:color="auto"/>
            </w:tcBorders>
            <w:shd w:val="clear" w:color="auto" w:fill="auto"/>
          </w:tcPr>
          <w:p w14:paraId="55A66F89" w14:textId="77777777" w:rsidR="00723A12" w:rsidRPr="007C3E28" w:rsidRDefault="00723A12" w:rsidP="001F6799">
            <w:pPr>
              <w:spacing w:line="480" w:lineRule="auto"/>
              <w:jc w:val="both"/>
              <w:rPr>
                <w:rFonts w:ascii="Times New Roman" w:hAnsi="Times New Roman" w:cs="Times New Roman"/>
                <w:b w:val="0"/>
                <w:sz w:val="24"/>
                <w:szCs w:val="24"/>
              </w:rPr>
            </w:pPr>
            <w:r w:rsidRPr="007C3E28">
              <w:rPr>
                <w:rFonts w:ascii="Times New Roman" w:hAnsi="Times New Roman" w:cs="Times New Roman"/>
                <w:b w:val="0"/>
                <w:sz w:val="24"/>
                <w:szCs w:val="24"/>
              </w:rPr>
              <w:t>Variable</w:t>
            </w:r>
          </w:p>
        </w:tc>
        <w:tc>
          <w:tcPr>
            <w:tcW w:w="2430" w:type="dxa"/>
            <w:tcBorders>
              <w:top w:val="single" w:sz="4" w:space="0" w:color="auto"/>
              <w:bottom w:val="single" w:sz="4" w:space="0" w:color="auto"/>
            </w:tcBorders>
            <w:shd w:val="clear" w:color="auto" w:fill="auto"/>
          </w:tcPr>
          <w:p w14:paraId="6D11CD2F" w14:textId="09E20277" w:rsidR="00723A12" w:rsidRPr="007C3E28" w:rsidRDefault="00723A12" w:rsidP="001F6799">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C3E28">
              <w:rPr>
                <w:rFonts w:ascii="Times New Roman" w:hAnsi="Times New Roman" w:cs="Times New Roman"/>
                <w:b w:val="0"/>
                <w:sz w:val="24"/>
                <w:szCs w:val="24"/>
              </w:rPr>
              <w:t xml:space="preserve">Year </w:t>
            </w:r>
            <w:r w:rsidR="00A16D21">
              <w:rPr>
                <w:rFonts w:ascii="Times New Roman" w:hAnsi="Times New Roman" w:cs="Times New Roman"/>
                <w:b w:val="0"/>
                <w:sz w:val="24"/>
                <w:szCs w:val="24"/>
              </w:rPr>
              <w:t>5</w:t>
            </w:r>
          </w:p>
          <w:p w14:paraId="5EF96BEC" w14:textId="77777777" w:rsidR="00723A12" w:rsidRPr="007C3E28" w:rsidRDefault="00723A12" w:rsidP="001F6799">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C3E28">
              <w:rPr>
                <w:rFonts w:ascii="Times New Roman" w:hAnsi="Times New Roman" w:cs="Times New Roman"/>
                <w:b w:val="0"/>
                <w:sz w:val="24"/>
                <w:szCs w:val="24"/>
              </w:rPr>
              <w:t>Odds ratio (95% CI)</w:t>
            </w:r>
          </w:p>
        </w:tc>
        <w:tc>
          <w:tcPr>
            <w:tcW w:w="2970" w:type="dxa"/>
            <w:tcBorders>
              <w:top w:val="single" w:sz="4" w:space="0" w:color="auto"/>
              <w:bottom w:val="single" w:sz="4" w:space="0" w:color="auto"/>
            </w:tcBorders>
            <w:shd w:val="clear" w:color="auto" w:fill="auto"/>
          </w:tcPr>
          <w:p w14:paraId="21AE33A6" w14:textId="77777777" w:rsidR="00723A12" w:rsidRPr="007C3E28" w:rsidRDefault="00723A12" w:rsidP="001F6799">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C3E28">
              <w:rPr>
                <w:rFonts w:ascii="Times New Roman" w:hAnsi="Times New Roman" w:cs="Times New Roman"/>
                <w:b w:val="0"/>
                <w:sz w:val="24"/>
                <w:szCs w:val="24"/>
              </w:rPr>
              <w:t>Year 8</w:t>
            </w:r>
          </w:p>
          <w:p w14:paraId="330024E6" w14:textId="77777777" w:rsidR="00723A12" w:rsidRPr="007C3E28" w:rsidRDefault="00723A12" w:rsidP="001F6799">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C3E28">
              <w:rPr>
                <w:rFonts w:ascii="Times New Roman" w:hAnsi="Times New Roman" w:cs="Times New Roman"/>
                <w:b w:val="0"/>
                <w:sz w:val="24"/>
                <w:szCs w:val="24"/>
              </w:rPr>
              <w:t>Odds ratio (95% CI)</w:t>
            </w:r>
          </w:p>
        </w:tc>
        <w:tc>
          <w:tcPr>
            <w:tcW w:w="2610" w:type="dxa"/>
            <w:tcBorders>
              <w:top w:val="single" w:sz="4" w:space="0" w:color="auto"/>
              <w:bottom w:val="single" w:sz="4" w:space="0" w:color="auto"/>
            </w:tcBorders>
            <w:shd w:val="clear" w:color="auto" w:fill="auto"/>
          </w:tcPr>
          <w:p w14:paraId="27944ADF" w14:textId="0EAF5826" w:rsidR="00723A12" w:rsidRPr="007C3E28" w:rsidRDefault="00723A12" w:rsidP="001F6799">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C3E28">
              <w:rPr>
                <w:rFonts w:ascii="Times New Roman" w:hAnsi="Times New Roman" w:cs="Times New Roman"/>
                <w:b w:val="0"/>
                <w:sz w:val="24"/>
                <w:szCs w:val="24"/>
              </w:rPr>
              <w:t xml:space="preserve">Year </w:t>
            </w:r>
            <w:r w:rsidR="00A16D21">
              <w:rPr>
                <w:rFonts w:ascii="Times New Roman" w:hAnsi="Times New Roman" w:cs="Times New Roman"/>
                <w:b w:val="0"/>
                <w:sz w:val="24"/>
                <w:szCs w:val="24"/>
              </w:rPr>
              <w:t>10</w:t>
            </w:r>
          </w:p>
          <w:p w14:paraId="7F091324" w14:textId="77777777" w:rsidR="00723A12" w:rsidRPr="007C3E28" w:rsidRDefault="00723A12" w:rsidP="001F6799">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C3E28">
              <w:rPr>
                <w:rFonts w:ascii="Times New Roman" w:hAnsi="Times New Roman" w:cs="Times New Roman"/>
                <w:b w:val="0"/>
                <w:sz w:val="24"/>
                <w:szCs w:val="24"/>
              </w:rPr>
              <w:t>Odds ratio (95% CI)</w:t>
            </w:r>
          </w:p>
        </w:tc>
      </w:tr>
      <w:tr w:rsidR="00723A12" w:rsidRPr="007C3E28" w14:paraId="7EDA6247" w14:textId="77777777" w:rsidTr="006A14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bottom w:val="single" w:sz="4" w:space="0" w:color="auto"/>
            </w:tcBorders>
            <w:shd w:val="clear" w:color="auto" w:fill="auto"/>
          </w:tcPr>
          <w:p w14:paraId="4A0236DE" w14:textId="77777777" w:rsidR="00723A12" w:rsidRPr="007C3E28" w:rsidRDefault="00723A12" w:rsidP="001F6799">
            <w:pPr>
              <w:spacing w:line="480" w:lineRule="auto"/>
              <w:jc w:val="both"/>
              <w:rPr>
                <w:rFonts w:ascii="Times New Roman" w:hAnsi="Times New Roman" w:cs="Times New Roman"/>
                <w:b w:val="0"/>
                <w:sz w:val="24"/>
                <w:szCs w:val="24"/>
              </w:rPr>
            </w:pPr>
            <w:r w:rsidRPr="007C3E28">
              <w:rPr>
                <w:rFonts w:ascii="Times New Roman" w:hAnsi="Times New Roman" w:cs="Times New Roman"/>
                <w:b w:val="0"/>
                <w:sz w:val="24"/>
                <w:szCs w:val="24"/>
              </w:rPr>
              <w:t>Adiposity outcomes</w:t>
            </w:r>
          </w:p>
        </w:tc>
        <w:tc>
          <w:tcPr>
            <w:tcW w:w="2430" w:type="dxa"/>
            <w:tcBorders>
              <w:top w:val="single" w:sz="4" w:space="0" w:color="auto"/>
            </w:tcBorders>
            <w:shd w:val="clear" w:color="auto" w:fill="auto"/>
          </w:tcPr>
          <w:p w14:paraId="51FFC866" w14:textId="77777777" w:rsidR="00723A12" w:rsidRPr="007C3E28" w:rsidRDefault="00723A12" w:rsidP="001F679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2970" w:type="dxa"/>
            <w:tcBorders>
              <w:top w:val="single" w:sz="4" w:space="0" w:color="auto"/>
            </w:tcBorders>
            <w:shd w:val="clear" w:color="auto" w:fill="auto"/>
          </w:tcPr>
          <w:p w14:paraId="5CB7E485" w14:textId="77777777" w:rsidR="00723A12" w:rsidRPr="007C3E28" w:rsidRDefault="00723A12" w:rsidP="001F679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2610" w:type="dxa"/>
            <w:tcBorders>
              <w:top w:val="single" w:sz="4" w:space="0" w:color="auto"/>
            </w:tcBorders>
            <w:shd w:val="clear" w:color="auto" w:fill="auto"/>
          </w:tcPr>
          <w:p w14:paraId="15C698A3" w14:textId="77777777" w:rsidR="00723A12" w:rsidRPr="007C3E28" w:rsidRDefault="00723A12" w:rsidP="001F679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350DE6" w:rsidRPr="007C3E28" w14:paraId="19AA2160" w14:textId="77777777" w:rsidTr="006A143A">
        <w:trPr>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tcBorders>
            <w:shd w:val="clear" w:color="auto" w:fill="auto"/>
          </w:tcPr>
          <w:p w14:paraId="1AF93F6C" w14:textId="77777777" w:rsidR="00350DE6" w:rsidRPr="007C3E28" w:rsidRDefault="00350DE6" w:rsidP="00350DE6">
            <w:pPr>
              <w:spacing w:line="480" w:lineRule="auto"/>
              <w:jc w:val="both"/>
              <w:rPr>
                <w:rFonts w:ascii="Times New Roman" w:hAnsi="Times New Roman" w:cs="Times New Roman"/>
                <w:b w:val="0"/>
                <w:sz w:val="24"/>
                <w:szCs w:val="24"/>
              </w:rPr>
            </w:pPr>
            <w:r w:rsidRPr="007C3E28">
              <w:rPr>
                <w:rFonts w:ascii="Times New Roman" w:hAnsi="Times New Roman" w:cs="Times New Roman"/>
                <w:b w:val="0"/>
                <w:sz w:val="24"/>
                <w:szCs w:val="24"/>
              </w:rPr>
              <w:t xml:space="preserve">   Overweight/obese</w:t>
            </w:r>
          </w:p>
        </w:tc>
        <w:tc>
          <w:tcPr>
            <w:tcW w:w="2430" w:type="dxa"/>
            <w:shd w:val="clear" w:color="auto" w:fill="auto"/>
          </w:tcPr>
          <w:p w14:paraId="6702CF00" w14:textId="248411B0" w:rsidR="00350DE6" w:rsidRPr="007C3E28" w:rsidRDefault="00350DE6" w:rsidP="00350DE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04AC4">
              <w:rPr>
                <w:rFonts w:ascii="Times New Roman" w:hAnsi="Times New Roman" w:cs="Times New Roman"/>
                <w:sz w:val="24"/>
                <w:szCs w:val="24"/>
              </w:rPr>
              <w:t>(Ref)</w:t>
            </w:r>
          </w:p>
        </w:tc>
        <w:tc>
          <w:tcPr>
            <w:tcW w:w="2970" w:type="dxa"/>
            <w:shd w:val="clear" w:color="auto" w:fill="auto"/>
          </w:tcPr>
          <w:p w14:paraId="71CC18C0" w14:textId="3EAC99D0" w:rsidR="00350DE6" w:rsidRPr="007C3E28" w:rsidRDefault="00350DE6" w:rsidP="00350DE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1.37 (0.72 - 2.61)</w:t>
            </w:r>
          </w:p>
        </w:tc>
        <w:tc>
          <w:tcPr>
            <w:tcW w:w="2610" w:type="dxa"/>
            <w:shd w:val="clear" w:color="auto" w:fill="auto"/>
          </w:tcPr>
          <w:p w14:paraId="3DDE7137" w14:textId="6A7066C2" w:rsidR="00350DE6" w:rsidRPr="007C3E28" w:rsidRDefault="00350DE6" w:rsidP="00350DE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1.02 (0.53 - 1.95)</w:t>
            </w:r>
          </w:p>
        </w:tc>
      </w:tr>
      <w:tr w:rsidR="00350DE6" w:rsidRPr="007C3E28" w14:paraId="69463DB8" w14:textId="77777777" w:rsidTr="006A14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2ECF23E9" w14:textId="77777777" w:rsidR="00350DE6" w:rsidRPr="007C3E28" w:rsidRDefault="00350DE6" w:rsidP="00350DE6">
            <w:pPr>
              <w:spacing w:line="480" w:lineRule="auto"/>
              <w:jc w:val="both"/>
              <w:rPr>
                <w:rFonts w:ascii="Times New Roman" w:hAnsi="Times New Roman" w:cs="Times New Roman"/>
                <w:b w:val="0"/>
                <w:sz w:val="24"/>
                <w:szCs w:val="24"/>
              </w:rPr>
            </w:pPr>
            <w:r w:rsidRPr="007C3E28">
              <w:rPr>
                <w:rFonts w:ascii="Times New Roman" w:hAnsi="Times New Roman" w:cs="Times New Roman"/>
                <w:b w:val="0"/>
                <w:sz w:val="24"/>
                <w:szCs w:val="24"/>
              </w:rPr>
              <w:t xml:space="preserve">   Central obesity</w:t>
            </w:r>
          </w:p>
        </w:tc>
        <w:tc>
          <w:tcPr>
            <w:tcW w:w="2430" w:type="dxa"/>
            <w:shd w:val="clear" w:color="auto" w:fill="auto"/>
          </w:tcPr>
          <w:p w14:paraId="5BA178C9" w14:textId="79A75F21" w:rsidR="00350DE6" w:rsidRPr="007C3E28" w:rsidRDefault="00350DE6" w:rsidP="00350DE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04AC4">
              <w:rPr>
                <w:rFonts w:ascii="Times New Roman" w:hAnsi="Times New Roman" w:cs="Times New Roman"/>
                <w:sz w:val="24"/>
                <w:szCs w:val="24"/>
              </w:rPr>
              <w:t>(Ref)</w:t>
            </w:r>
          </w:p>
        </w:tc>
        <w:tc>
          <w:tcPr>
            <w:tcW w:w="2970" w:type="dxa"/>
            <w:shd w:val="clear" w:color="auto" w:fill="auto"/>
          </w:tcPr>
          <w:p w14:paraId="5CA39A5F" w14:textId="4A688913" w:rsidR="00350DE6" w:rsidRPr="007C3E28" w:rsidRDefault="00350DE6" w:rsidP="00350DE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0.92 (0.46 - 1.87)</w:t>
            </w:r>
          </w:p>
        </w:tc>
        <w:tc>
          <w:tcPr>
            <w:tcW w:w="2610" w:type="dxa"/>
            <w:shd w:val="clear" w:color="auto" w:fill="auto"/>
          </w:tcPr>
          <w:p w14:paraId="0B66292C" w14:textId="7523052D" w:rsidR="00350DE6" w:rsidRPr="007C3E28" w:rsidRDefault="00350DE6" w:rsidP="00350DE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1.20 (0.55 - 2.58)</w:t>
            </w:r>
          </w:p>
        </w:tc>
      </w:tr>
      <w:tr w:rsidR="00350DE6" w:rsidRPr="007C3E28" w14:paraId="53D5BCB0" w14:textId="77777777" w:rsidTr="006A143A">
        <w:trPr>
          <w:jc w:val="center"/>
        </w:trPr>
        <w:tc>
          <w:tcPr>
            <w:cnfStyle w:val="001000000000" w:firstRow="0" w:lastRow="0" w:firstColumn="1" w:lastColumn="0" w:oddVBand="0" w:evenVBand="0" w:oddHBand="0" w:evenHBand="0" w:firstRowFirstColumn="0" w:firstRowLastColumn="0" w:lastRowFirstColumn="0" w:lastRowLastColumn="0"/>
            <w:tcW w:w="2700" w:type="dxa"/>
            <w:tcBorders>
              <w:bottom w:val="single" w:sz="4" w:space="0" w:color="auto"/>
            </w:tcBorders>
            <w:shd w:val="clear" w:color="auto" w:fill="auto"/>
          </w:tcPr>
          <w:p w14:paraId="46BAB9A6" w14:textId="77777777" w:rsidR="00350DE6" w:rsidRPr="007C3E28" w:rsidRDefault="00350DE6" w:rsidP="00350DE6">
            <w:pPr>
              <w:spacing w:line="480" w:lineRule="auto"/>
              <w:jc w:val="both"/>
              <w:rPr>
                <w:rFonts w:ascii="Times New Roman" w:hAnsi="Times New Roman" w:cs="Times New Roman"/>
                <w:b w:val="0"/>
                <w:sz w:val="24"/>
                <w:szCs w:val="24"/>
              </w:rPr>
            </w:pPr>
            <w:r w:rsidRPr="007C3E28">
              <w:rPr>
                <w:rFonts w:ascii="Times New Roman" w:hAnsi="Times New Roman" w:cs="Times New Roman"/>
                <w:b w:val="0"/>
                <w:sz w:val="24"/>
                <w:szCs w:val="24"/>
              </w:rPr>
              <w:t>Screen time behaviours</w:t>
            </w:r>
          </w:p>
        </w:tc>
        <w:tc>
          <w:tcPr>
            <w:tcW w:w="2430" w:type="dxa"/>
            <w:shd w:val="clear" w:color="auto" w:fill="auto"/>
          </w:tcPr>
          <w:p w14:paraId="0470EE2C" w14:textId="77777777" w:rsidR="00350DE6" w:rsidRPr="007C3E28" w:rsidRDefault="00350DE6" w:rsidP="00350DE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2970" w:type="dxa"/>
            <w:shd w:val="clear" w:color="auto" w:fill="auto"/>
          </w:tcPr>
          <w:p w14:paraId="7B6DD1CB" w14:textId="77777777" w:rsidR="00350DE6" w:rsidRPr="007C3E28" w:rsidRDefault="00350DE6" w:rsidP="00350DE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2610" w:type="dxa"/>
            <w:shd w:val="clear" w:color="auto" w:fill="auto"/>
          </w:tcPr>
          <w:p w14:paraId="3F164159" w14:textId="77777777" w:rsidR="00350DE6" w:rsidRPr="007C3E28" w:rsidRDefault="00350DE6" w:rsidP="00350DE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350DE6" w:rsidRPr="007C3E28" w14:paraId="64FDB752" w14:textId="77777777" w:rsidTr="006A14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tcBorders>
            <w:shd w:val="clear" w:color="auto" w:fill="auto"/>
          </w:tcPr>
          <w:p w14:paraId="49B47F1C" w14:textId="77777777" w:rsidR="00350DE6" w:rsidRPr="007C3E28" w:rsidRDefault="00350DE6" w:rsidP="00350DE6">
            <w:pPr>
              <w:spacing w:line="480" w:lineRule="auto"/>
              <w:jc w:val="both"/>
              <w:rPr>
                <w:rFonts w:ascii="Times New Roman" w:hAnsi="Times New Roman" w:cs="Times New Roman"/>
                <w:b w:val="0"/>
                <w:sz w:val="24"/>
                <w:szCs w:val="24"/>
              </w:rPr>
            </w:pPr>
            <w:r w:rsidRPr="007C3E28">
              <w:rPr>
                <w:rFonts w:ascii="Times New Roman" w:hAnsi="Times New Roman" w:cs="Times New Roman"/>
                <w:b w:val="0"/>
                <w:sz w:val="24"/>
                <w:szCs w:val="24"/>
              </w:rPr>
              <w:t xml:space="preserve">   TV &gt; 2 hrs/day</w:t>
            </w:r>
          </w:p>
        </w:tc>
        <w:tc>
          <w:tcPr>
            <w:tcW w:w="2430" w:type="dxa"/>
            <w:shd w:val="clear" w:color="auto" w:fill="auto"/>
          </w:tcPr>
          <w:p w14:paraId="2C7D207A" w14:textId="24F97F28" w:rsidR="00350DE6" w:rsidRPr="007C3E28" w:rsidRDefault="00350DE6" w:rsidP="00350DE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25D1">
              <w:rPr>
                <w:rFonts w:ascii="Times New Roman" w:hAnsi="Times New Roman" w:cs="Times New Roman"/>
                <w:sz w:val="24"/>
                <w:szCs w:val="24"/>
              </w:rPr>
              <w:t>(Ref)</w:t>
            </w:r>
          </w:p>
        </w:tc>
        <w:tc>
          <w:tcPr>
            <w:tcW w:w="2970" w:type="dxa"/>
            <w:shd w:val="clear" w:color="auto" w:fill="auto"/>
          </w:tcPr>
          <w:p w14:paraId="5753B0DA" w14:textId="15F17525" w:rsidR="00350DE6" w:rsidRPr="007C3E28" w:rsidRDefault="00350DE6" w:rsidP="00350DE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0.61 (0.32 - 1.14)</w:t>
            </w:r>
          </w:p>
        </w:tc>
        <w:tc>
          <w:tcPr>
            <w:tcW w:w="2610" w:type="dxa"/>
            <w:shd w:val="clear" w:color="auto" w:fill="auto"/>
          </w:tcPr>
          <w:p w14:paraId="40B46E71" w14:textId="5B8A9458" w:rsidR="00350DE6" w:rsidRPr="007C3E28" w:rsidRDefault="00350DE6" w:rsidP="00350DE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1.13 (0.56 - 2.26)</w:t>
            </w:r>
          </w:p>
        </w:tc>
      </w:tr>
      <w:tr w:rsidR="00350DE6" w:rsidRPr="007C3E28" w14:paraId="4714B888" w14:textId="77777777" w:rsidTr="006A143A">
        <w:trPr>
          <w:jc w:val="center"/>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746EAF8F" w14:textId="77777777" w:rsidR="00350DE6" w:rsidRPr="007C3E28" w:rsidRDefault="00350DE6" w:rsidP="00350DE6">
            <w:pPr>
              <w:spacing w:line="480" w:lineRule="auto"/>
              <w:jc w:val="both"/>
              <w:rPr>
                <w:rFonts w:ascii="Times New Roman" w:hAnsi="Times New Roman" w:cs="Times New Roman"/>
                <w:b w:val="0"/>
                <w:sz w:val="24"/>
                <w:szCs w:val="24"/>
              </w:rPr>
            </w:pPr>
            <w:r w:rsidRPr="007C3E28">
              <w:rPr>
                <w:rFonts w:ascii="Times New Roman" w:hAnsi="Times New Roman" w:cs="Times New Roman"/>
                <w:b w:val="0"/>
                <w:sz w:val="24"/>
                <w:szCs w:val="24"/>
              </w:rPr>
              <w:t xml:space="preserve">   TV &gt; 3 hrs/day</w:t>
            </w:r>
          </w:p>
        </w:tc>
        <w:tc>
          <w:tcPr>
            <w:tcW w:w="2430" w:type="dxa"/>
            <w:shd w:val="clear" w:color="auto" w:fill="auto"/>
          </w:tcPr>
          <w:p w14:paraId="5551FAEE" w14:textId="128FF946" w:rsidR="00350DE6" w:rsidRPr="007C3E28" w:rsidRDefault="00350DE6" w:rsidP="00350DE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25D1">
              <w:rPr>
                <w:rFonts w:ascii="Times New Roman" w:hAnsi="Times New Roman" w:cs="Times New Roman"/>
                <w:sz w:val="24"/>
                <w:szCs w:val="24"/>
              </w:rPr>
              <w:t>(Ref)</w:t>
            </w:r>
          </w:p>
        </w:tc>
        <w:tc>
          <w:tcPr>
            <w:tcW w:w="2970" w:type="dxa"/>
            <w:shd w:val="clear" w:color="auto" w:fill="auto"/>
          </w:tcPr>
          <w:p w14:paraId="45147193" w14:textId="259E320C" w:rsidR="00350DE6" w:rsidRPr="007C3E28" w:rsidRDefault="00350DE6" w:rsidP="00350DE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0.92 (0.31 - 2.66)</w:t>
            </w:r>
          </w:p>
        </w:tc>
        <w:tc>
          <w:tcPr>
            <w:tcW w:w="2610" w:type="dxa"/>
            <w:shd w:val="clear" w:color="auto" w:fill="auto"/>
          </w:tcPr>
          <w:p w14:paraId="3C55EA92" w14:textId="6E69DDB1" w:rsidR="00350DE6" w:rsidRPr="007C3E28" w:rsidRDefault="00350DE6" w:rsidP="00350DE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0.80 (0.29 - 2.22)</w:t>
            </w:r>
          </w:p>
        </w:tc>
      </w:tr>
      <w:tr w:rsidR="00350DE6" w:rsidRPr="007C3E28" w14:paraId="02BEB0F3" w14:textId="77777777" w:rsidTr="006A14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00F81CEA" w14:textId="77777777" w:rsidR="00350DE6" w:rsidRPr="007C3E28" w:rsidRDefault="00350DE6" w:rsidP="00350DE6">
            <w:pPr>
              <w:spacing w:line="480" w:lineRule="auto"/>
              <w:jc w:val="both"/>
              <w:rPr>
                <w:rFonts w:ascii="Times New Roman" w:hAnsi="Times New Roman" w:cs="Times New Roman"/>
                <w:b w:val="0"/>
                <w:sz w:val="24"/>
                <w:szCs w:val="24"/>
              </w:rPr>
            </w:pPr>
            <w:r w:rsidRPr="007C3E28">
              <w:rPr>
                <w:rFonts w:ascii="Times New Roman" w:hAnsi="Times New Roman" w:cs="Times New Roman"/>
                <w:b w:val="0"/>
                <w:sz w:val="24"/>
                <w:szCs w:val="24"/>
              </w:rPr>
              <w:t xml:space="preserve">   Video &gt; 2 hrs/day</w:t>
            </w:r>
          </w:p>
        </w:tc>
        <w:tc>
          <w:tcPr>
            <w:tcW w:w="2430" w:type="dxa"/>
            <w:shd w:val="clear" w:color="auto" w:fill="auto"/>
          </w:tcPr>
          <w:p w14:paraId="4979F8E0" w14:textId="385AC0CE" w:rsidR="00350DE6" w:rsidRPr="007C3E28" w:rsidRDefault="00350DE6" w:rsidP="00350DE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25D1">
              <w:rPr>
                <w:rFonts w:ascii="Times New Roman" w:hAnsi="Times New Roman" w:cs="Times New Roman"/>
                <w:sz w:val="24"/>
                <w:szCs w:val="24"/>
              </w:rPr>
              <w:t>(Ref)</w:t>
            </w:r>
          </w:p>
        </w:tc>
        <w:tc>
          <w:tcPr>
            <w:tcW w:w="2970" w:type="dxa"/>
            <w:shd w:val="clear" w:color="auto" w:fill="auto"/>
          </w:tcPr>
          <w:p w14:paraId="674D883C" w14:textId="4DD5820A" w:rsidR="00350DE6" w:rsidRPr="007C3E28" w:rsidRDefault="00350DE6" w:rsidP="00350DE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0.58 (0.30 - 1.13)</w:t>
            </w:r>
          </w:p>
        </w:tc>
        <w:tc>
          <w:tcPr>
            <w:tcW w:w="2610" w:type="dxa"/>
            <w:shd w:val="clear" w:color="auto" w:fill="auto"/>
          </w:tcPr>
          <w:p w14:paraId="24704974" w14:textId="6E6AB474" w:rsidR="00350DE6" w:rsidRPr="007C3E28" w:rsidRDefault="00350DE6" w:rsidP="00350DE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1.52 (0.77 - 3.03)</w:t>
            </w:r>
          </w:p>
        </w:tc>
      </w:tr>
      <w:tr w:rsidR="00350DE6" w:rsidRPr="007C3E28" w14:paraId="1C3BFFD5" w14:textId="77777777" w:rsidTr="006A143A">
        <w:trPr>
          <w:jc w:val="center"/>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68970A87" w14:textId="77777777" w:rsidR="00350DE6" w:rsidRPr="007C3E28" w:rsidRDefault="00350DE6" w:rsidP="00350DE6">
            <w:pPr>
              <w:spacing w:line="480" w:lineRule="auto"/>
              <w:jc w:val="both"/>
              <w:rPr>
                <w:rFonts w:ascii="Times New Roman" w:hAnsi="Times New Roman" w:cs="Times New Roman"/>
                <w:b w:val="0"/>
                <w:sz w:val="24"/>
                <w:szCs w:val="24"/>
              </w:rPr>
            </w:pPr>
            <w:r w:rsidRPr="007C3E28">
              <w:rPr>
                <w:rFonts w:ascii="Times New Roman" w:hAnsi="Times New Roman" w:cs="Times New Roman"/>
                <w:b w:val="0"/>
                <w:sz w:val="24"/>
                <w:szCs w:val="24"/>
              </w:rPr>
              <w:t xml:space="preserve">   Video &gt; 3 hrs/day</w:t>
            </w:r>
          </w:p>
        </w:tc>
        <w:tc>
          <w:tcPr>
            <w:tcW w:w="2430" w:type="dxa"/>
            <w:shd w:val="clear" w:color="auto" w:fill="auto"/>
          </w:tcPr>
          <w:p w14:paraId="057BDC5A" w14:textId="0CA37887" w:rsidR="00350DE6" w:rsidRPr="007C3E28" w:rsidRDefault="00350DE6" w:rsidP="00350DE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25D1">
              <w:rPr>
                <w:rFonts w:ascii="Times New Roman" w:hAnsi="Times New Roman" w:cs="Times New Roman"/>
                <w:sz w:val="24"/>
                <w:szCs w:val="24"/>
              </w:rPr>
              <w:t>(Ref)</w:t>
            </w:r>
          </w:p>
        </w:tc>
        <w:tc>
          <w:tcPr>
            <w:tcW w:w="2970" w:type="dxa"/>
            <w:shd w:val="clear" w:color="auto" w:fill="auto"/>
          </w:tcPr>
          <w:p w14:paraId="7BC1241C" w14:textId="6E578575" w:rsidR="00350DE6" w:rsidRPr="007C3E28" w:rsidRDefault="00350DE6" w:rsidP="00350DE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0.85 (0.39 - 1.87)</w:t>
            </w:r>
          </w:p>
        </w:tc>
        <w:tc>
          <w:tcPr>
            <w:tcW w:w="2610" w:type="dxa"/>
            <w:shd w:val="clear" w:color="auto" w:fill="auto"/>
          </w:tcPr>
          <w:p w14:paraId="3B9347F3" w14:textId="0E99A860" w:rsidR="00350DE6" w:rsidRPr="007C3E28" w:rsidRDefault="00350DE6" w:rsidP="00350DE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3.34 (1.28 - 8.71) **</w:t>
            </w:r>
          </w:p>
        </w:tc>
      </w:tr>
      <w:tr w:rsidR="00350DE6" w:rsidRPr="007C3E28" w14:paraId="4EF6AADD" w14:textId="77777777" w:rsidTr="006A14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44D25DF4" w14:textId="77777777" w:rsidR="00350DE6" w:rsidRPr="007C3E28" w:rsidRDefault="00350DE6" w:rsidP="00350DE6">
            <w:pPr>
              <w:spacing w:line="480" w:lineRule="auto"/>
              <w:jc w:val="both"/>
              <w:rPr>
                <w:rFonts w:ascii="Times New Roman" w:hAnsi="Times New Roman" w:cs="Times New Roman"/>
                <w:b w:val="0"/>
                <w:sz w:val="24"/>
                <w:szCs w:val="24"/>
              </w:rPr>
            </w:pPr>
            <w:r w:rsidRPr="007C3E28">
              <w:rPr>
                <w:rFonts w:ascii="Times New Roman" w:hAnsi="Times New Roman" w:cs="Times New Roman"/>
                <w:b w:val="0"/>
                <w:sz w:val="24"/>
                <w:szCs w:val="24"/>
              </w:rPr>
              <w:t xml:space="preserve">   Computer &gt; 2 hrs/day</w:t>
            </w:r>
          </w:p>
        </w:tc>
        <w:tc>
          <w:tcPr>
            <w:tcW w:w="2430" w:type="dxa"/>
            <w:shd w:val="clear" w:color="auto" w:fill="auto"/>
          </w:tcPr>
          <w:p w14:paraId="556B2FBB" w14:textId="765396C6" w:rsidR="00350DE6" w:rsidRPr="007C3E28" w:rsidRDefault="00350DE6" w:rsidP="00350DE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25D1">
              <w:rPr>
                <w:rFonts w:ascii="Times New Roman" w:hAnsi="Times New Roman" w:cs="Times New Roman"/>
                <w:sz w:val="24"/>
                <w:szCs w:val="24"/>
              </w:rPr>
              <w:t>(Ref)</w:t>
            </w:r>
          </w:p>
        </w:tc>
        <w:tc>
          <w:tcPr>
            <w:tcW w:w="2970" w:type="dxa"/>
            <w:shd w:val="clear" w:color="auto" w:fill="auto"/>
          </w:tcPr>
          <w:p w14:paraId="0C130DD3" w14:textId="60D657B0" w:rsidR="00350DE6" w:rsidRPr="007C3E28" w:rsidRDefault="00350DE6" w:rsidP="00350DE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1.58 (0.88 - 2.85)</w:t>
            </w:r>
          </w:p>
        </w:tc>
        <w:tc>
          <w:tcPr>
            <w:tcW w:w="2610" w:type="dxa"/>
            <w:shd w:val="clear" w:color="auto" w:fill="auto"/>
          </w:tcPr>
          <w:p w14:paraId="520618EA" w14:textId="37DD2372" w:rsidR="00350DE6" w:rsidRPr="007C3E28" w:rsidRDefault="00350DE6" w:rsidP="00350DE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5.02 (2.43 - 10.40) ***</w:t>
            </w:r>
          </w:p>
        </w:tc>
      </w:tr>
      <w:tr w:rsidR="00350DE6" w:rsidRPr="007C3E28" w14:paraId="22840AE4" w14:textId="77777777" w:rsidTr="006A143A">
        <w:trPr>
          <w:jc w:val="center"/>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6805C2AA" w14:textId="77777777" w:rsidR="00350DE6" w:rsidRPr="007C3E28" w:rsidRDefault="00350DE6" w:rsidP="00350DE6">
            <w:pPr>
              <w:spacing w:line="480" w:lineRule="auto"/>
              <w:jc w:val="both"/>
              <w:rPr>
                <w:rFonts w:ascii="Times New Roman" w:hAnsi="Times New Roman" w:cs="Times New Roman"/>
                <w:b w:val="0"/>
                <w:sz w:val="24"/>
                <w:szCs w:val="24"/>
              </w:rPr>
            </w:pPr>
            <w:r w:rsidRPr="007C3E28">
              <w:rPr>
                <w:rFonts w:ascii="Times New Roman" w:hAnsi="Times New Roman" w:cs="Times New Roman"/>
                <w:b w:val="0"/>
                <w:sz w:val="24"/>
                <w:szCs w:val="24"/>
              </w:rPr>
              <w:t xml:space="preserve">   Computer &gt; 3 hrs/day</w:t>
            </w:r>
          </w:p>
        </w:tc>
        <w:tc>
          <w:tcPr>
            <w:tcW w:w="2430" w:type="dxa"/>
            <w:shd w:val="clear" w:color="auto" w:fill="auto"/>
          </w:tcPr>
          <w:p w14:paraId="4009E08E" w14:textId="7FCC31EC" w:rsidR="00350DE6" w:rsidRPr="007C3E28" w:rsidRDefault="00350DE6" w:rsidP="00350DE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25D1">
              <w:rPr>
                <w:rFonts w:ascii="Times New Roman" w:hAnsi="Times New Roman" w:cs="Times New Roman"/>
                <w:sz w:val="24"/>
                <w:szCs w:val="24"/>
              </w:rPr>
              <w:t>(Ref)</w:t>
            </w:r>
          </w:p>
        </w:tc>
        <w:tc>
          <w:tcPr>
            <w:tcW w:w="2970" w:type="dxa"/>
            <w:shd w:val="clear" w:color="auto" w:fill="auto"/>
          </w:tcPr>
          <w:p w14:paraId="55F87789" w14:textId="06A29154" w:rsidR="00350DE6" w:rsidRPr="007C3E28" w:rsidRDefault="00350DE6" w:rsidP="00350DE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1.54 (0.75 - 3.15)</w:t>
            </w:r>
          </w:p>
        </w:tc>
        <w:tc>
          <w:tcPr>
            <w:tcW w:w="2610" w:type="dxa"/>
            <w:shd w:val="clear" w:color="auto" w:fill="auto"/>
          </w:tcPr>
          <w:p w14:paraId="380E9557" w14:textId="39A5AB93" w:rsidR="00350DE6" w:rsidRPr="007C3E28" w:rsidRDefault="00350DE6" w:rsidP="00350DE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29.81 (3.93 - 46.37) ***</w:t>
            </w:r>
          </w:p>
        </w:tc>
      </w:tr>
      <w:tr w:rsidR="00350DE6" w:rsidRPr="007C3E28" w14:paraId="0EB4043E" w14:textId="77777777" w:rsidTr="006A14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3EA28FF7" w14:textId="77777777" w:rsidR="00350DE6" w:rsidRPr="007C3E28" w:rsidRDefault="00350DE6" w:rsidP="00350DE6">
            <w:pPr>
              <w:spacing w:line="480" w:lineRule="auto"/>
              <w:jc w:val="both"/>
              <w:rPr>
                <w:rFonts w:ascii="Times New Roman" w:hAnsi="Times New Roman" w:cs="Times New Roman"/>
                <w:b w:val="0"/>
                <w:sz w:val="24"/>
                <w:szCs w:val="24"/>
              </w:rPr>
            </w:pPr>
            <w:r w:rsidRPr="007C3E28">
              <w:rPr>
                <w:rFonts w:ascii="Times New Roman" w:hAnsi="Times New Roman" w:cs="Times New Roman"/>
                <w:b w:val="0"/>
                <w:sz w:val="24"/>
                <w:szCs w:val="24"/>
              </w:rPr>
              <w:t xml:space="preserve">   Phone &gt; 2 hrs/day</w:t>
            </w:r>
          </w:p>
        </w:tc>
        <w:tc>
          <w:tcPr>
            <w:tcW w:w="2430" w:type="dxa"/>
            <w:shd w:val="clear" w:color="auto" w:fill="auto"/>
          </w:tcPr>
          <w:p w14:paraId="7D79C6FA" w14:textId="57A41EA6" w:rsidR="00350DE6" w:rsidRPr="007C3E28" w:rsidRDefault="00350DE6" w:rsidP="00350DE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25D1">
              <w:rPr>
                <w:rFonts w:ascii="Times New Roman" w:hAnsi="Times New Roman" w:cs="Times New Roman"/>
                <w:sz w:val="24"/>
                <w:szCs w:val="24"/>
              </w:rPr>
              <w:t>(Ref)</w:t>
            </w:r>
          </w:p>
        </w:tc>
        <w:tc>
          <w:tcPr>
            <w:tcW w:w="2970" w:type="dxa"/>
            <w:shd w:val="clear" w:color="auto" w:fill="auto"/>
          </w:tcPr>
          <w:p w14:paraId="43D35344" w14:textId="63395B15" w:rsidR="00350DE6" w:rsidRPr="007C3E28" w:rsidRDefault="00350DE6" w:rsidP="00350DE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2.90 (1.60 - 5.26) ***</w:t>
            </w:r>
          </w:p>
        </w:tc>
        <w:tc>
          <w:tcPr>
            <w:tcW w:w="2610" w:type="dxa"/>
            <w:shd w:val="clear" w:color="auto" w:fill="auto"/>
          </w:tcPr>
          <w:p w14:paraId="1D2E27A7" w14:textId="23B3F41B" w:rsidR="00350DE6" w:rsidRPr="007C3E28" w:rsidRDefault="00350DE6" w:rsidP="00350DE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11.73 (5.81 - 23.69) ***</w:t>
            </w:r>
          </w:p>
        </w:tc>
      </w:tr>
      <w:tr w:rsidR="00350DE6" w:rsidRPr="007C3E28" w14:paraId="181ABA6F" w14:textId="77777777" w:rsidTr="006A143A">
        <w:trPr>
          <w:jc w:val="center"/>
        </w:trPr>
        <w:tc>
          <w:tcPr>
            <w:cnfStyle w:val="001000000000" w:firstRow="0" w:lastRow="0" w:firstColumn="1" w:lastColumn="0" w:oddVBand="0" w:evenVBand="0" w:oddHBand="0" w:evenHBand="0" w:firstRowFirstColumn="0" w:firstRowLastColumn="0" w:lastRowFirstColumn="0" w:lastRowLastColumn="0"/>
            <w:tcW w:w="2700" w:type="dxa"/>
            <w:tcBorders>
              <w:bottom w:val="single" w:sz="4" w:space="0" w:color="auto"/>
            </w:tcBorders>
            <w:shd w:val="clear" w:color="auto" w:fill="auto"/>
          </w:tcPr>
          <w:p w14:paraId="2B137872" w14:textId="77777777" w:rsidR="00350DE6" w:rsidRPr="007C3E28" w:rsidRDefault="00350DE6" w:rsidP="00350DE6">
            <w:pPr>
              <w:spacing w:line="480" w:lineRule="auto"/>
              <w:jc w:val="both"/>
              <w:rPr>
                <w:rFonts w:ascii="Times New Roman" w:hAnsi="Times New Roman" w:cs="Times New Roman"/>
                <w:b w:val="0"/>
                <w:sz w:val="24"/>
                <w:szCs w:val="24"/>
              </w:rPr>
            </w:pPr>
            <w:r w:rsidRPr="007C3E28">
              <w:rPr>
                <w:rFonts w:ascii="Times New Roman" w:hAnsi="Times New Roman" w:cs="Times New Roman"/>
                <w:b w:val="0"/>
                <w:sz w:val="24"/>
                <w:szCs w:val="24"/>
              </w:rPr>
              <w:t xml:space="preserve">   Phone &gt; 3 hrs/day</w:t>
            </w:r>
          </w:p>
        </w:tc>
        <w:tc>
          <w:tcPr>
            <w:tcW w:w="2430" w:type="dxa"/>
            <w:tcBorders>
              <w:bottom w:val="single" w:sz="4" w:space="0" w:color="auto"/>
            </w:tcBorders>
            <w:shd w:val="clear" w:color="auto" w:fill="auto"/>
          </w:tcPr>
          <w:p w14:paraId="2500708D" w14:textId="4E38A025" w:rsidR="00350DE6" w:rsidRPr="007C3E28" w:rsidRDefault="00350DE6" w:rsidP="00350DE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25D1">
              <w:rPr>
                <w:rFonts w:ascii="Times New Roman" w:hAnsi="Times New Roman" w:cs="Times New Roman"/>
                <w:sz w:val="24"/>
                <w:szCs w:val="24"/>
              </w:rPr>
              <w:t>(Ref)</w:t>
            </w:r>
          </w:p>
        </w:tc>
        <w:tc>
          <w:tcPr>
            <w:tcW w:w="2970" w:type="dxa"/>
            <w:tcBorders>
              <w:bottom w:val="single" w:sz="4" w:space="0" w:color="auto"/>
            </w:tcBorders>
            <w:shd w:val="clear" w:color="auto" w:fill="auto"/>
          </w:tcPr>
          <w:p w14:paraId="1CEAA179" w14:textId="56ABF1F4" w:rsidR="00350DE6" w:rsidRPr="007C3E28" w:rsidRDefault="00350DE6" w:rsidP="00350DE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2.54 (1.39 - 4.6) **</w:t>
            </w:r>
          </w:p>
        </w:tc>
        <w:tc>
          <w:tcPr>
            <w:tcW w:w="2610" w:type="dxa"/>
            <w:tcBorders>
              <w:bottom w:val="single" w:sz="4" w:space="0" w:color="auto"/>
            </w:tcBorders>
            <w:shd w:val="clear" w:color="auto" w:fill="auto"/>
          </w:tcPr>
          <w:p w14:paraId="70416709" w14:textId="49A87125" w:rsidR="00350DE6" w:rsidRPr="007C3E28" w:rsidRDefault="00350DE6" w:rsidP="00350DE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10.71 (4.50 - 25.47) ***</w:t>
            </w:r>
          </w:p>
        </w:tc>
      </w:tr>
    </w:tbl>
    <w:p w14:paraId="483EB81B" w14:textId="65B1E6F7" w:rsidR="006C7BDF" w:rsidRPr="007C3E28" w:rsidRDefault="006C7BDF" w:rsidP="006C7BDF">
      <w:pPr>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t xml:space="preserve">Adjusted for gender, deprivation and </w:t>
      </w:r>
      <w:r w:rsidR="009F03BF" w:rsidRPr="007C3E28">
        <w:rPr>
          <w:rFonts w:ascii="Times New Roman" w:hAnsi="Times New Roman" w:cs="Times New Roman"/>
          <w:sz w:val="24"/>
          <w:szCs w:val="24"/>
        </w:rPr>
        <w:t>MVPA</w:t>
      </w:r>
      <w:r w:rsidRPr="007C3E28">
        <w:rPr>
          <w:rFonts w:ascii="Times New Roman" w:hAnsi="Times New Roman" w:cs="Times New Roman"/>
          <w:sz w:val="24"/>
          <w:szCs w:val="24"/>
        </w:rPr>
        <w:t xml:space="preserve"> in all analyses; Year </w:t>
      </w:r>
      <w:r w:rsidR="001B4431">
        <w:rPr>
          <w:rFonts w:ascii="Times New Roman" w:hAnsi="Times New Roman" w:cs="Times New Roman"/>
          <w:sz w:val="24"/>
          <w:szCs w:val="24"/>
        </w:rPr>
        <w:t>5</w:t>
      </w:r>
      <w:r w:rsidR="001B4431" w:rsidRPr="007C3E28">
        <w:rPr>
          <w:rFonts w:ascii="Times New Roman" w:hAnsi="Times New Roman" w:cs="Times New Roman"/>
          <w:sz w:val="24"/>
          <w:szCs w:val="24"/>
        </w:rPr>
        <w:t xml:space="preserve"> </w:t>
      </w:r>
      <w:r w:rsidRPr="007C3E28">
        <w:rPr>
          <w:rFonts w:ascii="Times New Roman" w:hAnsi="Times New Roman" w:cs="Times New Roman"/>
          <w:sz w:val="24"/>
          <w:szCs w:val="24"/>
        </w:rPr>
        <w:t>group were reference category; CI, confidence interval;</w:t>
      </w:r>
      <w:r w:rsidRPr="007C3E28">
        <w:t xml:space="preserve"> </w:t>
      </w:r>
      <w:r w:rsidRPr="007C3E28">
        <w:rPr>
          <w:rFonts w:ascii="Times New Roman" w:hAnsi="Times New Roman" w:cs="Times New Roman"/>
          <w:sz w:val="24"/>
          <w:szCs w:val="24"/>
        </w:rPr>
        <w:t xml:space="preserve">** </w:t>
      </w:r>
      <w:r w:rsidRPr="007C3E28">
        <w:rPr>
          <w:rFonts w:ascii="Times New Roman" w:hAnsi="Times New Roman" w:cs="Times New Roman"/>
          <w:i/>
          <w:sz w:val="24"/>
          <w:szCs w:val="24"/>
        </w:rPr>
        <w:t>p</w:t>
      </w:r>
      <w:r w:rsidRPr="007C3E28">
        <w:rPr>
          <w:rFonts w:ascii="Times New Roman" w:hAnsi="Times New Roman" w:cs="Times New Roman"/>
          <w:sz w:val="24"/>
          <w:szCs w:val="24"/>
        </w:rPr>
        <w:t xml:space="preserve"> ≤ 0.01; *** </w:t>
      </w:r>
      <w:r w:rsidRPr="007C3E28">
        <w:rPr>
          <w:rFonts w:ascii="Times New Roman" w:hAnsi="Times New Roman" w:cs="Times New Roman"/>
          <w:i/>
          <w:sz w:val="24"/>
          <w:szCs w:val="24"/>
        </w:rPr>
        <w:t>p</w:t>
      </w:r>
      <w:r w:rsidRPr="007C3E28">
        <w:rPr>
          <w:rFonts w:ascii="Times New Roman" w:hAnsi="Times New Roman" w:cs="Times New Roman"/>
          <w:sz w:val="24"/>
          <w:szCs w:val="24"/>
        </w:rPr>
        <w:t xml:space="preserve"> ≤ 0.001.</w:t>
      </w:r>
      <w:r w:rsidRPr="007C3E28">
        <w:t xml:space="preserve"> </w:t>
      </w:r>
    </w:p>
    <w:p w14:paraId="4E01B234" w14:textId="77777777" w:rsidR="0066681C" w:rsidRPr="007C3E28" w:rsidRDefault="0066681C" w:rsidP="00802BF2">
      <w:pPr>
        <w:autoSpaceDE w:val="0"/>
        <w:autoSpaceDN w:val="0"/>
        <w:adjustRightInd w:val="0"/>
        <w:spacing w:after="0" w:line="480" w:lineRule="auto"/>
        <w:jc w:val="both"/>
        <w:rPr>
          <w:rFonts w:ascii="Times New Roman" w:hAnsi="Times New Roman" w:cs="Times New Roman"/>
          <w:sz w:val="24"/>
          <w:szCs w:val="24"/>
        </w:rPr>
      </w:pPr>
    </w:p>
    <w:p w14:paraId="1ED8AA74" w14:textId="77777777" w:rsidR="00CD5EC6" w:rsidRPr="007C3E28" w:rsidRDefault="00CD5EC6" w:rsidP="00CD5EC6">
      <w:pPr>
        <w:autoSpaceDE w:val="0"/>
        <w:autoSpaceDN w:val="0"/>
        <w:adjustRightInd w:val="0"/>
        <w:spacing w:after="0" w:line="240" w:lineRule="auto"/>
        <w:rPr>
          <w:rFonts w:ascii="Times New Roman" w:hAnsi="Times New Roman" w:cs="Times New Roman"/>
          <w:sz w:val="24"/>
          <w:szCs w:val="24"/>
          <w:lang w:val="en-US"/>
        </w:rPr>
      </w:pPr>
    </w:p>
    <w:p w14:paraId="5C374EE9" w14:textId="77777777" w:rsidR="000A5F99" w:rsidRPr="007C3E28" w:rsidRDefault="000A5F99" w:rsidP="00802BF2">
      <w:pPr>
        <w:autoSpaceDE w:val="0"/>
        <w:autoSpaceDN w:val="0"/>
        <w:adjustRightInd w:val="0"/>
        <w:spacing w:after="0" w:line="480" w:lineRule="auto"/>
        <w:jc w:val="both"/>
        <w:rPr>
          <w:rFonts w:ascii="Times New Roman" w:hAnsi="Times New Roman" w:cs="Times New Roman"/>
          <w:sz w:val="24"/>
          <w:szCs w:val="24"/>
        </w:rPr>
      </w:pPr>
    </w:p>
    <w:p w14:paraId="42F35242" w14:textId="77777777" w:rsidR="000A5F99" w:rsidRPr="007C3E28" w:rsidRDefault="000A5F99" w:rsidP="000A5F99">
      <w:pPr>
        <w:autoSpaceDE w:val="0"/>
        <w:autoSpaceDN w:val="0"/>
        <w:adjustRightInd w:val="0"/>
        <w:spacing w:after="0" w:line="240" w:lineRule="auto"/>
        <w:rPr>
          <w:rFonts w:ascii="Times New Roman" w:hAnsi="Times New Roman" w:cs="Times New Roman"/>
          <w:sz w:val="24"/>
          <w:szCs w:val="24"/>
          <w:lang w:val="en-US"/>
        </w:rPr>
      </w:pPr>
    </w:p>
    <w:p w14:paraId="6D49DC51" w14:textId="77777777" w:rsidR="000A5F99" w:rsidRPr="007C3E28" w:rsidRDefault="000A5F99" w:rsidP="000A5F99">
      <w:pPr>
        <w:autoSpaceDE w:val="0"/>
        <w:autoSpaceDN w:val="0"/>
        <w:adjustRightInd w:val="0"/>
        <w:spacing w:after="0" w:line="400" w:lineRule="atLeast"/>
        <w:rPr>
          <w:rFonts w:ascii="Times New Roman" w:hAnsi="Times New Roman" w:cs="Times New Roman"/>
          <w:sz w:val="24"/>
          <w:szCs w:val="24"/>
          <w:lang w:val="en-US"/>
        </w:rPr>
      </w:pPr>
    </w:p>
    <w:p w14:paraId="5285D45B" w14:textId="5F83BEB0" w:rsidR="000A5F99" w:rsidRPr="007C3E28" w:rsidRDefault="000A5F99" w:rsidP="00802BF2">
      <w:pPr>
        <w:autoSpaceDE w:val="0"/>
        <w:autoSpaceDN w:val="0"/>
        <w:adjustRightInd w:val="0"/>
        <w:spacing w:after="0" w:line="480" w:lineRule="auto"/>
        <w:jc w:val="both"/>
        <w:rPr>
          <w:rFonts w:ascii="Times New Roman" w:hAnsi="Times New Roman" w:cs="Times New Roman"/>
          <w:sz w:val="24"/>
          <w:szCs w:val="24"/>
        </w:rPr>
        <w:sectPr w:rsidR="000A5F99" w:rsidRPr="007C3E28" w:rsidSect="0066681C">
          <w:pgSz w:w="11906" w:h="16838"/>
          <w:pgMar w:top="1440" w:right="1440" w:bottom="1440" w:left="2268" w:header="720" w:footer="720" w:gutter="0"/>
          <w:lnNumType w:countBy="1" w:restart="continuous"/>
          <w:cols w:space="720"/>
          <w:docGrid w:linePitch="360"/>
        </w:sectPr>
      </w:pPr>
    </w:p>
    <w:p w14:paraId="48A1D92E" w14:textId="48289245" w:rsidR="00EF6CF4" w:rsidRPr="007C3E28" w:rsidRDefault="002F14E4" w:rsidP="00802BF2">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rPr>
        <w:lastRenderedPageBreak/>
        <w:t xml:space="preserve">Table </w:t>
      </w:r>
      <w:r w:rsidR="00CC25DD" w:rsidRPr="007C3E28">
        <w:rPr>
          <w:rFonts w:ascii="Times New Roman" w:hAnsi="Times New Roman" w:cs="Times New Roman"/>
          <w:sz w:val="24"/>
          <w:szCs w:val="24"/>
        </w:rPr>
        <w:t>3</w:t>
      </w:r>
      <w:r w:rsidR="00EF6CF4" w:rsidRPr="007C3E28">
        <w:rPr>
          <w:rFonts w:ascii="Times New Roman" w:hAnsi="Times New Roman" w:cs="Times New Roman"/>
          <w:sz w:val="24"/>
          <w:szCs w:val="24"/>
        </w:rPr>
        <w:t xml:space="preserve">. </w:t>
      </w:r>
      <w:r w:rsidR="00CC25DD" w:rsidRPr="007C3E28">
        <w:rPr>
          <w:rFonts w:ascii="Times New Roman" w:hAnsi="Times New Roman" w:cs="Times New Roman"/>
          <w:sz w:val="24"/>
          <w:szCs w:val="24"/>
        </w:rPr>
        <w:t>Adjusted l</w:t>
      </w:r>
      <w:r w:rsidR="00EF6CF4" w:rsidRPr="007C3E28">
        <w:rPr>
          <w:rFonts w:ascii="Times New Roman" w:hAnsi="Times New Roman" w:cs="Times New Roman"/>
          <w:sz w:val="24"/>
          <w:szCs w:val="24"/>
        </w:rPr>
        <w:t xml:space="preserve">inear regression associations between </w:t>
      </w:r>
      <w:r w:rsidR="00A50F6B">
        <w:rPr>
          <w:rFonts w:ascii="Times New Roman" w:hAnsi="Times New Roman" w:cs="Times New Roman"/>
          <w:sz w:val="24"/>
          <w:szCs w:val="24"/>
        </w:rPr>
        <w:t>device</w:t>
      </w:r>
      <w:r w:rsidR="00EF6CF4" w:rsidRPr="007C3E28">
        <w:rPr>
          <w:rFonts w:ascii="Times New Roman" w:hAnsi="Times New Roman" w:cs="Times New Roman"/>
          <w:sz w:val="24"/>
          <w:szCs w:val="24"/>
        </w:rPr>
        <w:t xml:space="preserve"> assessed sedentary time and adiposity outcomes.</w:t>
      </w:r>
    </w:p>
    <w:p w14:paraId="04159700" w14:textId="77777777" w:rsidR="00EF6CF4" w:rsidRPr="007C3E28" w:rsidRDefault="00EF6CF4" w:rsidP="00802BF2">
      <w:pPr>
        <w:autoSpaceDE w:val="0"/>
        <w:autoSpaceDN w:val="0"/>
        <w:adjustRightInd w:val="0"/>
        <w:spacing w:after="0" w:line="480" w:lineRule="auto"/>
        <w:jc w:val="both"/>
        <w:rPr>
          <w:rFonts w:ascii="Times New Roman" w:hAnsi="Times New Roman" w:cs="Times New Roman"/>
          <w:b/>
          <w:sz w:val="24"/>
          <w:szCs w:val="24"/>
        </w:rPr>
      </w:pPr>
    </w:p>
    <w:tbl>
      <w:tblPr>
        <w:tblStyle w:val="ListTable1Light"/>
        <w:tblW w:w="14040" w:type="dxa"/>
        <w:jc w:val="center"/>
        <w:tblLook w:val="04A0" w:firstRow="1" w:lastRow="0" w:firstColumn="1" w:lastColumn="0" w:noHBand="0" w:noVBand="1"/>
      </w:tblPr>
      <w:tblGrid>
        <w:gridCol w:w="2763"/>
        <w:gridCol w:w="2270"/>
        <w:gridCol w:w="817"/>
        <w:gridCol w:w="1138"/>
        <w:gridCol w:w="1379"/>
        <w:gridCol w:w="2343"/>
        <w:gridCol w:w="1080"/>
        <w:gridCol w:w="1260"/>
        <w:gridCol w:w="990"/>
      </w:tblGrid>
      <w:tr w:rsidR="00731F86" w:rsidRPr="007C3E28" w14:paraId="3BCC881F" w14:textId="13810E8B" w:rsidTr="0045430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3" w:type="dxa"/>
            <w:tcBorders>
              <w:top w:val="single" w:sz="4" w:space="0" w:color="auto"/>
            </w:tcBorders>
            <w:shd w:val="clear" w:color="auto" w:fill="auto"/>
          </w:tcPr>
          <w:p w14:paraId="4B4E93F2" w14:textId="77777777" w:rsidR="00731F86" w:rsidRPr="007C3E28" w:rsidRDefault="00731F86" w:rsidP="00093482">
            <w:pPr>
              <w:autoSpaceDE w:val="0"/>
              <w:autoSpaceDN w:val="0"/>
              <w:adjustRightInd w:val="0"/>
              <w:spacing w:line="480" w:lineRule="auto"/>
              <w:jc w:val="both"/>
              <w:rPr>
                <w:rFonts w:ascii="Times New Roman" w:hAnsi="Times New Roman" w:cs="Times New Roman"/>
                <w:b w:val="0"/>
                <w:sz w:val="24"/>
                <w:szCs w:val="24"/>
              </w:rPr>
            </w:pPr>
            <w:r w:rsidRPr="007C3E28">
              <w:rPr>
                <w:rFonts w:ascii="Times New Roman" w:hAnsi="Times New Roman" w:cs="Times New Roman"/>
                <w:b w:val="0"/>
                <w:sz w:val="24"/>
                <w:szCs w:val="24"/>
              </w:rPr>
              <w:t>Variable</w:t>
            </w:r>
          </w:p>
        </w:tc>
        <w:tc>
          <w:tcPr>
            <w:tcW w:w="5604" w:type="dxa"/>
            <w:gridSpan w:val="4"/>
            <w:tcBorders>
              <w:top w:val="single" w:sz="4" w:space="0" w:color="auto"/>
            </w:tcBorders>
            <w:shd w:val="clear" w:color="auto" w:fill="auto"/>
          </w:tcPr>
          <w:p w14:paraId="16E7203D" w14:textId="4734AF6E" w:rsidR="00731F86" w:rsidRPr="007C3E28" w:rsidRDefault="00731F86" w:rsidP="00093482">
            <w:pPr>
              <w:autoSpaceDE w:val="0"/>
              <w:autoSpaceDN w:val="0"/>
              <w:adjustRightInd w:val="0"/>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7C3E28">
              <w:rPr>
                <w:rFonts w:ascii="Times New Roman" w:hAnsi="Times New Roman" w:cs="Times New Roman"/>
                <w:b w:val="0"/>
                <w:sz w:val="24"/>
                <w:szCs w:val="24"/>
              </w:rPr>
              <w:t xml:space="preserve">Model 1 </w:t>
            </w:r>
            <w:r w:rsidR="00B43FC7" w:rsidRPr="007C3E28">
              <w:rPr>
                <w:rFonts w:ascii="Times New Roman" w:hAnsi="Times New Roman" w:cs="Times New Roman"/>
                <w:b w:val="0"/>
                <w:sz w:val="24"/>
                <w:szCs w:val="24"/>
              </w:rPr>
              <w:t>†</w:t>
            </w:r>
          </w:p>
        </w:tc>
        <w:tc>
          <w:tcPr>
            <w:tcW w:w="5673" w:type="dxa"/>
            <w:gridSpan w:val="4"/>
            <w:tcBorders>
              <w:top w:val="single" w:sz="4" w:space="0" w:color="auto"/>
            </w:tcBorders>
            <w:shd w:val="clear" w:color="auto" w:fill="auto"/>
          </w:tcPr>
          <w:p w14:paraId="5917AE01" w14:textId="7AC75F6E" w:rsidR="00731F86" w:rsidRPr="007C3E28" w:rsidRDefault="00731F86" w:rsidP="00731F86">
            <w:pPr>
              <w:autoSpaceDE w:val="0"/>
              <w:autoSpaceDN w:val="0"/>
              <w:adjustRightInd w:val="0"/>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7C3E28">
              <w:rPr>
                <w:rFonts w:ascii="Times New Roman" w:hAnsi="Times New Roman" w:cs="Times New Roman"/>
                <w:b w:val="0"/>
                <w:sz w:val="24"/>
                <w:szCs w:val="24"/>
              </w:rPr>
              <w:t xml:space="preserve">Model 2 </w:t>
            </w:r>
            <w:r w:rsidR="00B43FC7" w:rsidRPr="007C3E28">
              <w:rPr>
                <w:rFonts w:ascii="Times New Roman" w:hAnsi="Times New Roman" w:cs="Times New Roman"/>
                <w:b w:val="0"/>
                <w:sz w:val="24"/>
                <w:szCs w:val="24"/>
              </w:rPr>
              <w:t>††</w:t>
            </w:r>
          </w:p>
        </w:tc>
      </w:tr>
      <w:tr w:rsidR="00731F86" w:rsidRPr="007C3E28" w14:paraId="280A4255" w14:textId="77777777" w:rsidTr="00930C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3" w:type="dxa"/>
            <w:tcBorders>
              <w:top w:val="single" w:sz="4" w:space="0" w:color="auto"/>
            </w:tcBorders>
            <w:shd w:val="clear" w:color="auto" w:fill="auto"/>
          </w:tcPr>
          <w:p w14:paraId="369444E4" w14:textId="77777777" w:rsidR="00731F86" w:rsidRPr="007C3E28" w:rsidRDefault="00731F86" w:rsidP="00731F86">
            <w:pPr>
              <w:autoSpaceDE w:val="0"/>
              <w:autoSpaceDN w:val="0"/>
              <w:adjustRightInd w:val="0"/>
              <w:spacing w:line="480" w:lineRule="auto"/>
              <w:jc w:val="both"/>
              <w:rPr>
                <w:rFonts w:ascii="Times New Roman" w:hAnsi="Times New Roman" w:cs="Times New Roman"/>
                <w:b w:val="0"/>
                <w:sz w:val="24"/>
                <w:szCs w:val="24"/>
              </w:rPr>
            </w:pPr>
          </w:p>
        </w:tc>
        <w:tc>
          <w:tcPr>
            <w:tcW w:w="2270" w:type="dxa"/>
            <w:tcBorders>
              <w:top w:val="single" w:sz="4" w:space="0" w:color="auto"/>
            </w:tcBorders>
            <w:shd w:val="clear" w:color="auto" w:fill="auto"/>
          </w:tcPr>
          <w:p w14:paraId="7123A076" w14:textId="2E86899B" w:rsidR="00731F86" w:rsidRPr="007C3E28" w:rsidRDefault="00731F86" w:rsidP="00731F8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B (95% CI)</w:t>
            </w:r>
          </w:p>
        </w:tc>
        <w:tc>
          <w:tcPr>
            <w:tcW w:w="817" w:type="dxa"/>
            <w:tcBorders>
              <w:top w:val="single" w:sz="4" w:space="0" w:color="auto"/>
            </w:tcBorders>
            <w:shd w:val="clear" w:color="auto" w:fill="auto"/>
          </w:tcPr>
          <w:p w14:paraId="7ECFD390" w14:textId="7A59C656" w:rsidR="00731F86" w:rsidRPr="007C3E28" w:rsidRDefault="00731F86" w:rsidP="00731F8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SE</w:t>
            </w:r>
          </w:p>
        </w:tc>
        <w:tc>
          <w:tcPr>
            <w:tcW w:w="1138" w:type="dxa"/>
            <w:tcBorders>
              <w:top w:val="single" w:sz="4" w:space="0" w:color="auto"/>
            </w:tcBorders>
            <w:shd w:val="clear" w:color="auto" w:fill="auto"/>
          </w:tcPr>
          <w:p w14:paraId="05F42F88" w14:textId="611AD8F0" w:rsidR="00731F86" w:rsidRPr="007C3E28" w:rsidRDefault="00731F86" w:rsidP="00731F8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β</w:t>
            </w:r>
          </w:p>
        </w:tc>
        <w:tc>
          <w:tcPr>
            <w:tcW w:w="1379" w:type="dxa"/>
            <w:tcBorders>
              <w:top w:val="single" w:sz="4" w:space="0" w:color="auto"/>
            </w:tcBorders>
            <w:shd w:val="clear" w:color="auto" w:fill="auto"/>
          </w:tcPr>
          <w:p w14:paraId="03D01D65" w14:textId="5E01473A" w:rsidR="00731F86" w:rsidRPr="007C3E28" w:rsidRDefault="00731F86" w:rsidP="00731F8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7C3E28">
              <w:rPr>
                <w:rFonts w:ascii="Times New Roman" w:hAnsi="Times New Roman" w:cs="Times New Roman"/>
                <w:i/>
                <w:sz w:val="24"/>
                <w:szCs w:val="24"/>
              </w:rPr>
              <w:t>p</w:t>
            </w:r>
          </w:p>
        </w:tc>
        <w:tc>
          <w:tcPr>
            <w:tcW w:w="2343" w:type="dxa"/>
            <w:tcBorders>
              <w:top w:val="single" w:sz="4" w:space="0" w:color="auto"/>
            </w:tcBorders>
            <w:shd w:val="clear" w:color="auto" w:fill="auto"/>
          </w:tcPr>
          <w:p w14:paraId="62046CE1" w14:textId="72166651" w:rsidR="00731F86" w:rsidRPr="007C3E28" w:rsidRDefault="00731F86" w:rsidP="00731F8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B (95% CI)</w:t>
            </w:r>
          </w:p>
        </w:tc>
        <w:tc>
          <w:tcPr>
            <w:tcW w:w="1080" w:type="dxa"/>
            <w:tcBorders>
              <w:top w:val="single" w:sz="4" w:space="0" w:color="auto"/>
            </w:tcBorders>
            <w:shd w:val="clear" w:color="auto" w:fill="auto"/>
          </w:tcPr>
          <w:p w14:paraId="5ED1CEA0" w14:textId="606020FE" w:rsidR="00731F86" w:rsidRPr="007C3E28" w:rsidRDefault="00731F86" w:rsidP="00731F8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SE</w:t>
            </w:r>
          </w:p>
        </w:tc>
        <w:tc>
          <w:tcPr>
            <w:tcW w:w="1260" w:type="dxa"/>
            <w:tcBorders>
              <w:top w:val="single" w:sz="4" w:space="0" w:color="auto"/>
            </w:tcBorders>
            <w:shd w:val="clear" w:color="auto" w:fill="auto"/>
          </w:tcPr>
          <w:p w14:paraId="31F0B6A1" w14:textId="62DE9BF2" w:rsidR="00731F86" w:rsidRPr="007C3E28" w:rsidRDefault="00731F86" w:rsidP="00731F8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β</w:t>
            </w:r>
          </w:p>
        </w:tc>
        <w:tc>
          <w:tcPr>
            <w:tcW w:w="990" w:type="dxa"/>
            <w:tcBorders>
              <w:top w:val="single" w:sz="4" w:space="0" w:color="auto"/>
            </w:tcBorders>
            <w:shd w:val="clear" w:color="auto" w:fill="auto"/>
          </w:tcPr>
          <w:p w14:paraId="7A9B048B" w14:textId="11116D6E" w:rsidR="00731F86" w:rsidRPr="007C3E28" w:rsidRDefault="00731F86" w:rsidP="00731F8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7C3E28">
              <w:rPr>
                <w:rFonts w:ascii="Times New Roman" w:hAnsi="Times New Roman" w:cs="Times New Roman"/>
                <w:i/>
                <w:sz w:val="24"/>
                <w:szCs w:val="24"/>
              </w:rPr>
              <w:t>p</w:t>
            </w:r>
          </w:p>
        </w:tc>
      </w:tr>
      <w:tr w:rsidR="00930C03" w:rsidRPr="007C3E28" w14:paraId="16401C94" w14:textId="7C7B4F73" w:rsidTr="00930C03">
        <w:trPr>
          <w:jc w:val="center"/>
        </w:trPr>
        <w:tc>
          <w:tcPr>
            <w:cnfStyle w:val="001000000000" w:firstRow="0" w:lastRow="0" w:firstColumn="1" w:lastColumn="0" w:oddVBand="0" w:evenVBand="0" w:oddHBand="0" w:evenHBand="0" w:firstRowFirstColumn="0" w:firstRowLastColumn="0" w:lastRowFirstColumn="0" w:lastRowLastColumn="0"/>
            <w:tcW w:w="2763" w:type="dxa"/>
            <w:shd w:val="clear" w:color="auto" w:fill="auto"/>
          </w:tcPr>
          <w:p w14:paraId="31C0FFD3" w14:textId="77777777" w:rsidR="00093482" w:rsidRPr="007C3E28" w:rsidRDefault="00093482" w:rsidP="00802BF2">
            <w:pPr>
              <w:autoSpaceDE w:val="0"/>
              <w:autoSpaceDN w:val="0"/>
              <w:adjustRightInd w:val="0"/>
              <w:spacing w:line="480" w:lineRule="auto"/>
              <w:jc w:val="both"/>
              <w:rPr>
                <w:rFonts w:ascii="Times New Roman" w:hAnsi="Times New Roman" w:cs="Times New Roman"/>
                <w:b w:val="0"/>
                <w:sz w:val="24"/>
                <w:szCs w:val="24"/>
              </w:rPr>
            </w:pPr>
            <w:r w:rsidRPr="007C3E28">
              <w:rPr>
                <w:rFonts w:ascii="Times New Roman" w:hAnsi="Times New Roman" w:cs="Times New Roman"/>
                <w:b w:val="0"/>
                <w:sz w:val="24"/>
                <w:szCs w:val="24"/>
              </w:rPr>
              <w:t>BMI z-score</w:t>
            </w:r>
          </w:p>
        </w:tc>
        <w:tc>
          <w:tcPr>
            <w:tcW w:w="2270" w:type="dxa"/>
            <w:shd w:val="clear" w:color="auto" w:fill="auto"/>
          </w:tcPr>
          <w:p w14:paraId="54230EE7" w14:textId="003388A1" w:rsidR="00093482" w:rsidRPr="007C3E28" w:rsidRDefault="00246386" w:rsidP="00802BF2">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0.01 (0.00 – 0.01)</w:t>
            </w:r>
          </w:p>
        </w:tc>
        <w:tc>
          <w:tcPr>
            <w:tcW w:w="817" w:type="dxa"/>
            <w:shd w:val="clear" w:color="auto" w:fill="auto"/>
          </w:tcPr>
          <w:p w14:paraId="5FFF982C" w14:textId="7A26D0A6" w:rsidR="00093482" w:rsidRPr="007C3E28" w:rsidRDefault="00246386" w:rsidP="00802BF2">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0.00</w:t>
            </w:r>
          </w:p>
        </w:tc>
        <w:tc>
          <w:tcPr>
            <w:tcW w:w="1138" w:type="dxa"/>
            <w:shd w:val="clear" w:color="auto" w:fill="auto"/>
          </w:tcPr>
          <w:p w14:paraId="6B7DAB2B" w14:textId="31307502" w:rsidR="00093482" w:rsidRPr="007C3E28" w:rsidRDefault="00246386" w:rsidP="00802BF2">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0.19</w:t>
            </w:r>
          </w:p>
        </w:tc>
        <w:tc>
          <w:tcPr>
            <w:tcW w:w="1379" w:type="dxa"/>
            <w:shd w:val="clear" w:color="auto" w:fill="auto"/>
          </w:tcPr>
          <w:p w14:paraId="4F1C92FF" w14:textId="5B35E306" w:rsidR="00093482" w:rsidRPr="007C3E28" w:rsidRDefault="00246386" w:rsidP="00802BF2">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0.005</w:t>
            </w:r>
          </w:p>
        </w:tc>
        <w:tc>
          <w:tcPr>
            <w:tcW w:w="2343" w:type="dxa"/>
            <w:shd w:val="clear" w:color="auto" w:fill="auto"/>
          </w:tcPr>
          <w:p w14:paraId="25EDCD5A" w14:textId="65D9C925" w:rsidR="00093482" w:rsidRPr="007C3E28" w:rsidRDefault="00F606C7" w:rsidP="00802BF2">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0.01 (0.00 – 0.01)</w:t>
            </w:r>
          </w:p>
        </w:tc>
        <w:tc>
          <w:tcPr>
            <w:tcW w:w="1080" w:type="dxa"/>
            <w:shd w:val="clear" w:color="auto" w:fill="auto"/>
          </w:tcPr>
          <w:p w14:paraId="3A1E86BE" w14:textId="47E8CDCA" w:rsidR="00093482" w:rsidRPr="007C3E28" w:rsidRDefault="00F606C7" w:rsidP="00802BF2">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0.00</w:t>
            </w:r>
          </w:p>
        </w:tc>
        <w:tc>
          <w:tcPr>
            <w:tcW w:w="1260" w:type="dxa"/>
            <w:shd w:val="clear" w:color="auto" w:fill="auto"/>
          </w:tcPr>
          <w:p w14:paraId="7D7B51D4" w14:textId="69FDEBB7" w:rsidR="00093482" w:rsidRPr="007C3E28" w:rsidRDefault="00F606C7" w:rsidP="00802BF2">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0.21</w:t>
            </w:r>
          </w:p>
        </w:tc>
        <w:tc>
          <w:tcPr>
            <w:tcW w:w="990" w:type="dxa"/>
            <w:shd w:val="clear" w:color="auto" w:fill="auto"/>
          </w:tcPr>
          <w:p w14:paraId="21A3EEFB" w14:textId="628B2E75" w:rsidR="00093482" w:rsidRPr="007C3E28" w:rsidRDefault="00F606C7" w:rsidP="00802BF2">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0.008</w:t>
            </w:r>
          </w:p>
        </w:tc>
      </w:tr>
      <w:tr w:rsidR="00093482" w:rsidRPr="007C3E28" w14:paraId="5D3FC27C" w14:textId="2913E4EF" w:rsidTr="00930C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3" w:type="dxa"/>
            <w:tcBorders>
              <w:bottom w:val="single" w:sz="4" w:space="0" w:color="auto"/>
            </w:tcBorders>
            <w:shd w:val="clear" w:color="auto" w:fill="auto"/>
          </w:tcPr>
          <w:p w14:paraId="3495085F" w14:textId="77777777" w:rsidR="00093482" w:rsidRPr="007C3E28" w:rsidRDefault="00093482" w:rsidP="00802BF2">
            <w:pPr>
              <w:autoSpaceDE w:val="0"/>
              <w:autoSpaceDN w:val="0"/>
              <w:adjustRightInd w:val="0"/>
              <w:spacing w:line="480" w:lineRule="auto"/>
              <w:jc w:val="both"/>
              <w:rPr>
                <w:rFonts w:ascii="Times New Roman" w:hAnsi="Times New Roman" w:cs="Times New Roman"/>
                <w:b w:val="0"/>
                <w:sz w:val="24"/>
                <w:szCs w:val="24"/>
              </w:rPr>
            </w:pPr>
            <w:r w:rsidRPr="007C3E28">
              <w:rPr>
                <w:rFonts w:ascii="Times New Roman" w:hAnsi="Times New Roman" w:cs="Times New Roman"/>
                <w:b w:val="0"/>
                <w:sz w:val="24"/>
                <w:szCs w:val="24"/>
              </w:rPr>
              <w:t>Constant</w:t>
            </w:r>
          </w:p>
        </w:tc>
        <w:tc>
          <w:tcPr>
            <w:tcW w:w="2270" w:type="dxa"/>
            <w:shd w:val="clear" w:color="auto" w:fill="auto"/>
          </w:tcPr>
          <w:p w14:paraId="546EFD9A" w14:textId="12DDC274" w:rsidR="00093482" w:rsidRPr="007C3E28" w:rsidRDefault="00246386" w:rsidP="00802BF2">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-2.50 (-5.79 - 0.80)</w:t>
            </w:r>
          </w:p>
        </w:tc>
        <w:tc>
          <w:tcPr>
            <w:tcW w:w="817" w:type="dxa"/>
            <w:shd w:val="clear" w:color="auto" w:fill="auto"/>
          </w:tcPr>
          <w:p w14:paraId="4103D5A9" w14:textId="46EA036A" w:rsidR="00093482" w:rsidRPr="007C3E28" w:rsidRDefault="00246386" w:rsidP="00802BF2">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1.68</w:t>
            </w:r>
          </w:p>
        </w:tc>
        <w:tc>
          <w:tcPr>
            <w:tcW w:w="1138" w:type="dxa"/>
            <w:shd w:val="clear" w:color="auto" w:fill="auto"/>
          </w:tcPr>
          <w:p w14:paraId="4B2890A2" w14:textId="77777777" w:rsidR="00093482" w:rsidRPr="007C3E28" w:rsidRDefault="00093482" w:rsidP="00802BF2">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79" w:type="dxa"/>
            <w:shd w:val="clear" w:color="auto" w:fill="auto"/>
          </w:tcPr>
          <w:p w14:paraId="6E416154" w14:textId="2CA28580" w:rsidR="00093482" w:rsidRPr="007C3E28" w:rsidRDefault="00246386" w:rsidP="00802BF2">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0.14</w:t>
            </w:r>
          </w:p>
        </w:tc>
        <w:tc>
          <w:tcPr>
            <w:tcW w:w="2343" w:type="dxa"/>
            <w:shd w:val="clear" w:color="auto" w:fill="auto"/>
          </w:tcPr>
          <w:p w14:paraId="22D122A2" w14:textId="606ECA6F" w:rsidR="00093482" w:rsidRPr="007C3E28" w:rsidRDefault="00F606C7" w:rsidP="00802BF2">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-3.32 (-8.09 - 1.44)</w:t>
            </w:r>
          </w:p>
        </w:tc>
        <w:tc>
          <w:tcPr>
            <w:tcW w:w="1080" w:type="dxa"/>
            <w:shd w:val="clear" w:color="auto" w:fill="auto"/>
          </w:tcPr>
          <w:p w14:paraId="41B79F25" w14:textId="23A73014" w:rsidR="00093482" w:rsidRPr="007C3E28" w:rsidRDefault="00F547D0" w:rsidP="00802BF2">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2.42</w:t>
            </w:r>
          </w:p>
        </w:tc>
        <w:tc>
          <w:tcPr>
            <w:tcW w:w="1260" w:type="dxa"/>
            <w:shd w:val="clear" w:color="auto" w:fill="auto"/>
          </w:tcPr>
          <w:p w14:paraId="1D45168B" w14:textId="77777777" w:rsidR="00093482" w:rsidRPr="007C3E28" w:rsidRDefault="00093482" w:rsidP="00802BF2">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90" w:type="dxa"/>
            <w:shd w:val="clear" w:color="auto" w:fill="auto"/>
          </w:tcPr>
          <w:p w14:paraId="7B425ED1" w14:textId="0461045B" w:rsidR="00093482" w:rsidRPr="007C3E28" w:rsidRDefault="00F547D0" w:rsidP="00802BF2">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0.17</w:t>
            </w:r>
          </w:p>
        </w:tc>
      </w:tr>
      <w:tr w:rsidR="00930C03" w:rsidRPr="007C3E28" w14:paraId="756DD498" w14:textId="3C3C6865" w:rsidTr="00930C03">
        <w:trPr>
          <w:jc w:val="center"/>
        </w:trPr>
        <w:tc>
          <w:tcPr>
            <w:cnfStyle w:val="001000000000" w:firstRow="0" w:lastRow="0" w:firstColumn="1" w:lastColumn="0" w:oddVBand="0" w:evenVBand="0" w:oddHBand="0" w:evenHBand="0" w:firstRowFirstColumn="0" w:firstRowLastColumn="0" w:lastRowFirstColumn="0" w:lastRowLastColumn="0"/>
            <w:tcW w:w="2763" w:type="dxa"/>
            <w:tcBorders>
              <w:top w:val="single" w:sz="4" w:space="0" w:color="auto"/>
            </w:tcBorders>
            <w:shd w:val="clear" w:color="auto" w:fill="auto"/>
          </w:tcPr>
          <w:p w14:paraId="7214E955" w14:textId="77777777" w:rsidR="00093482" w:rsidRPr="007C3E28" w:rsidRDefault="00093482" w:rsidP="00802BF2">
            <w:pPr>
              <w:autoSpaceDE w:val="0"/>
              <w:autoSpaceDN w:val="0"/>
              <w:adjustRightInd w:val="0"/>
              <w:spacing w:line="480" w:lineRule="auto"/>
              <w:jc w:val="both"/>
              <w:rPr>
                <w:rFonts w:ascii="Times New Roman" w:hAnsi="Times New Roman" w:cs="Times New Roman"/>
                <w:b w:val="0"/>
                <w:sz w:val="24"/>
                <w:szCs w:val="24"/>
              </w:rPr>
            </w:pPr>
            <w:r w:rsidRPr="007C3E28">
              <w:rPr>
                <w:rFonts w:ascii="Times New Roman" w:hAnsi="Times New Roman" w:cs="Times New Roman"/>
                <w:b w:val="0"/>
                <w:sz w:val="24"/>
                <w:szCs w:val="24"/>
              </w:rPr>
              <w:t>Waist circumference</w:t>
            </w:r>
          </w:p>
        </w:tc>
        <w:tc>
          <w:tcPr>
            <w:tcW w:w="2270" w:type="dxa"/>
            <w:shd w:val="clear" w:color="auto" w:fill="auto"/>
          </w:tcPr>
          <w:p w14:paraId="27485D5D" w14:textId="0C299A63" w:rsidR="00093482" w:rsidRPr="007C3E28" w:rsidRDefault="00930C03" w:rsidP="00802BF2">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0.03 (0.02 - 0.03)</w:t>
            </w:r>
          </w:p>
        </w:tc>
        <w:tc>
          <w:tcPr>
            <w:tcW w:w="817" w:type="dxa"/>
            <w:shd w:val="clear" w:color="auto" w:fill="auto"/>
          </w:tcPr>
          <w:p w14:paraId="1E327973" w14:textId="6A1C65BB" w:rsidR="00093482" w:rsidRPr="007C3E28" w:rsidRDefault="00930C03" w:rsidP="00802BF2">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0.00</w:t>
            </w:r>
          </w:p>
        </w:tc>
        <w:tc>
          <w:tcPr>
            <w:tcW w:w="1138" w:type="dxa"/>
            <w:shd w:val="clear" w:color="auto" w:fill="auto"/>
          </w:tcPr>
          <w:p w14:paraId="116A0141" w14:textId="32CA7108" w:rsidR="00093482" w:rsidRPr="007C3E28" w:rsidRDefault="00930C03" w:rsidP="00802BF2">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0.30</w:t>
            </w:r>
          </w:p>
        </w:tc>
        <w:tc>
          <w:tcPr>
            <w:tcW w:w="1379" w:type="dxa"/>
            <w:shd w:val="clear" w:color="auto" w:fill="auto"/>
          </w:tcPr>
          <w:p w14:paraId="2ABED13D" w14:textId="72DA309F" w:rsidR="00093482" w:rsidRPr="007C3E28" w:rsidRDefault="00EE463E" w:rsidP="00802BF2">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&gt;</w:t>
            </w:r>
            <w:r w:rsidR="00930C03" w:rsidRPr="007C3E28">
              <w:rPr>
                <w:rFonts w:ascii="Times New Roman" w:hAnsi="Times New Roman" w:cs="Times New Roman"/>
                <w:sz w:val="24"/>
                <w:szCs w:val="24"/>
              </w:rPr>
              <w:t>0.00</w:t>
            </w:r>
            <w:r>
              <w:rPr>
                <w:rFonts w:ascii="Times New Roman" w:hAnsi="Times New Roman" w:cs="Times New Roman"/>
                <w:sz w:val="24"/>
                <w:szCs w:val="24"/>
              </w:rPr>
              <w:t>1</w:t>
            </w:r>
          </w:p>
        </w:tc>
        <w:tc>
          <w:tcPr>
            <w:tcW w:w="2343" w:type="dxa"/>
            <w:shd w:val="clear" w:color="auto" w:fill="auto"/>
          </w:tcPr>
          <w:p w14:paraId="0EEF0C52" w14:textId="04109823" w:rsidR="00093482" w:rsidRPr="007C3E28" w:rsidRDefault="006F2F03" w:rsidP="00802BF2">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0.02 (0.01 - 0.03)</w:t>
            </w:r>
          </w:p>
        </w:tc>
        <w:tc>
          <w:tcPr>
            <w:tcW w:w="1080" w:type="dxa"/>
            <w:shd w:val="clear" w:color="auto" w:fill="auto"/>
          </w:tcPr>
          <w:p w14:paraId="7675A246" w14:textId="19E6A459" w:rsidR="00093482" w:rsidRPr="007C3E28" w:rsidRDefault="006F2F03" w:rsidP="00802BF2">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0.01</w:t>
            </w:r>
          </w:p>
        </w:tc>
        <w:tc>
          <w:tcPr>
            <w:tcW w:w="1260" w:type="dxa"/>
            <w:shd w:val="clear" w:color="auto" w:fill="auto"/>
          </w:tcPr>
          <w:p w14:paraId="568A7744" w14:textId="47136511" w:rsidR="00093482" w:rsidRPr="007C3E28" w:rsidRDefault="006F2F03" w:rsidP="00802BF2">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0.22</w:t>
            </w:r>
          </w:p>
        </w:tc>
        <w:tc>
          <w:tcPr>
            <w:tcW w:w="990" w:type="dxa"/>
            <w:shd w:val="clear" w:color="auto" w:fill="auto"/>
          </w:tcPr>
          <w:p w14:paraId="747DB6E4" w14:textId="37883AF9" w:rsidR="00093482" w:rsidRPr="007C3E28" w:rsidRDefault="00EE463E" w:rsidP="00802BF2">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&gt;</w:t>
            </w:r>
            <w:r w:rsidR="006F2F03" w:rsidRPr="007C3E28">
              <w:rPr>
                <w:rFonts w:ascii="Times New Roman" w:hAnsi="Times New Roman" w:cs="Times New Roman"/>
                <w:sz w:val="24"/>
                <w:szCs w:val="24"/>
              </w:rPr>
              <w:t>0.00</w:t>
            </w:r>
            <w:r>
              <w:rPr>
                <w:rFonts w:ascii="Times New Roman" w:hAnsi="Times New Roman" w:cs="Times New Roman"/>
                <w:sz w:val="24"/>
                <w:szCs w:val="24"/>
              </w:rPr>
              <w:t>1</w:t>
            </w:r>
          </w:p>
        </w:tc>
      </w:tr>
      <w:tr w:rsidR="00093482" w:rsidRPr="007C3E28" w14:paraId="4EE3646E" w14:textId="15DE3E9E" w:rsidTr="00930C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3" w:type="dxa"/>
            <w:tcBorders>
              <w:bottom w:val="single" w:sz="4" w:space="0" w:color="auto"/>
            </w:tcBorders>
            <w:shd w:val="clear" w:color="auto" w:fill="auto"/>
          </w:tcPr>
          <w:p w14:paraId="1181B758" w14:textId="77777777" w:rsidR="00093482" w:rsidRPr="007C3E28" w:rsidRDefault="00093482" w:rsidP="00802BF2">
            <w:pPr>
              <w:autoSpaceDE w:val="0"/>
              <w:autoSpaceDN w:val="0"/>
              <w:adjustRightInd w:val="0"/>
              <w:spacing w:line="480" w:lineRule="auto"/>
              <w:jc w:val="both"/>
              <w:rPr>
                <w:rFonts w:ascii="Times New Roman" w:hAnsi="Times New Roman" w:cs="Times New Roman"/>
                <w:b w:val="0"/>
                <w:sz w:val="24"/>
                <w:szCs w:val="24"/>
              </w:rPr>
            </w:pPr>
            <w:r w:rsidRPr="007C3E28">
              <w:rPr>
                <w:rFonts w:ascii="Times New Roman" w:hAnsi="Times New Roman" w:cs="Times New Roman"/>
                <w:b w:val="0"/>
                <w:sz w:val="24"/>
                <w:szCs w:val="24"/>
              </w:rPr>
              <w:t>Constant</w:t>
            </w:r>
          </w:p>
        </w:tc>
        <w:tc>
          <w:tcPr>
            <w:tcW w:w="2270" w:type="dxa"/>
            <w:tcBorders>
              <w:bottom w:val="single" w:sz="4" w:space="0" w:color="auto"/>
            </w:tcBorders>
            <w:shd w:val="clear" w:color="auto" w:fill="auto"/>
          </w:tcPr>
          <w:p w14:paraId="386362A4" w14:textId="581079A8" w:rsidR="00093482" w:rsidRPr="007C3E28" w:rsidRDefault="00930C03" w:rsidP="00802BF2">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46.23 (40.10 - 52.35)</w:t>
            </w:r>
          </w:p>
        </w:tc>
        <w:tc>
          <w:tcPr>
            <w:tcW w:w="817" w:type="dxa"/>
            <w:tcBorders>
              <w:bottom w:val="single" w:sz="4" w:space="0" w:color="auto"/>
            </w:tcBorders>
            <w:shd w:val="clear" w:color="auto" w:fill="auto"/>
          </w:tcPr>
          <w:p w14:paraId="57CC05D8" w14:textId="13F953A2" w:rsidR="00093482" w:rsidRPr="007C3E28" w:rsidRDefault="00930C03" w:rsidP="00802BF2">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3.11</w:t>
            </w:r>
          </w:p>
        </w:tc>
        <w:tc>
          <w:tcPr>
            <w:tcW w:w="1138" w:type="dxa"/>
            <w:tcBorders>
              <w:bottom w:val="single" w:sz="4" w:space="0" w:color="auto"/>
            </w:tcBorders>
            <w:shd w:val="clear" w:color="auto" w:fill="auto"/>
          </w:tcPr>
          <w:p w14:paraId="49090842" w14:textId="77777777" w:rsidR="00093482" w:rsidRPr="007C3E28" w:rsidRDefault="00093482" w:rsidP="00802BF2">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79" w:type="dxa"/>
            <w:tcBorders>
              <w:bottom w:val="single" w:sz="4" w:space="0" w:color="auto"/>
            </w:tcBorders>
            <w:shd w:val="clear" w:color="auto" w:fill="auto"/>
          </w:tcPr>
          <w:p w14:paraId="7A8EAF2E" w14:textId="2DE66711" w:rsidR="00093482" w:rsidRPr="007C3E28" w:rsidRDefault="00EE463E" w:rsidP="00802BF2">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&gt;</w:t>
            </w:r>
            <w:r w:rsidR="00930C03" w:rsidRPr="007C3E28">
              <w:rPr>
                <w:rFonts w:ascii="Times New Roman" w:hAnsi="Times New Roman" w:cs="Times New Roman"/>
                <w:sz w:val="24"/>
                <w:szCs w:val="24"/>
              </w:rPr>
              <w:t>0.00</w:t>
            </w:r>
            <w:r>
              <w:rPr>
                <w:rFonts w:ascii="Times New Roman" w:hAnsi="Times New Roman" w:cs="Times New Roman"/>
                <w:sz w:val="24"/>
                <w:szCs w:val="24"/>
              </w:rPr>
              <w:t>1</w:t>
            </w:r>
          </w:p>
        </w:tc>
        <w:tc>
          <w:tcPr>
            <w:tcW w:w="2343" w:type="dxa"/>
            <w:tcBorders>
              <w:bottom w:val="single" w:sz="4" w:space="0" w:color="auto"/>
            </w:tcBorders>
            <w:shd w:val="clear" w:color="auto" w:fill="auto"/>
          </w:tcPr>
          <w:p w14:paraId="52D2310A" w14:textId="7DC4F150" w:rsidR="00093482" w:rsidRPr="007C3E28" w:rsidRDefault="006F2F03" w:rsidP="00802BF2">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54.22 (45.46 - 62.97)</w:t>
            </w:r>
          </w:p>
        </w:tc>
        <w:tc>
          <w:tcPr>
            <w:tcW w:w="1080" w:type="dxa"/>
            <w:tcBorders>
              <w:bottom w:val="single" w:sz="4" w:space="0" w:color="auto"/>
            </w:tcBorders>
            <w:shd w:val="clear" w:color="auto" w:fill="auto"/>
          </w:tcPr>
          <w:p w14:paraId="26770784" w14:textId="5AEF88C6" w:rsidR="00093482" w:rsidRPr="007C3E28" w:rsidRDefault="006F2F03" w:rsidP="00802BF2">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4.45</w:t>
            </w:r>
          </w:p>
        </w:tc>
        <w:tc>
          <w:tcPr>
            <w:tcW w:w="1260" w:type="dxa"/>
            <w:tcBorders>
              <w:bottom w:val="single" w:sz="4" w:space="0" w:color="auto"/>
            </w:tcBorders>
            <w:shd w:val="clear" w:color="auto" w:fill="auto"/>
          </w:tcPr>
          <w:p w14:paraId="56071AB7" w14:textId="77777777" w:rsidR="00093482" w:rsidRPr="007C3E28" w:rsidRDefault="00093482" w:rsidP="00802BF2">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90" w:type="dxa"/>
            <w:tcBorders>
              <w:bottom w:val="single" w:sz="4" w:space="0" w:color="auto"/>
            </w:tcBorders>
            <w:shd w:val="clear" w:color="auto" w:fill="auto"/>
          </w:tcPr>
          <w:p w14:paraId="0A14FB8F" w14:textId="62518C1A" w:rsidR="00093482" w:rsidRPr="007C3E28" w:rsidRDefault="00EE463E" w:rsidP="00802BF2">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&gt;</w:t>
            </w:r>
            <w:r w:rsidR="006F2F03" w:rsidRPr="007C3E28">
              <w:rPr>
                <w:rFonts w:ascii="Times New Roman" w:hAnsi="Times New Roman" w:cs="Times New Roman"/>
                <w:sz w:val="24"/>
                <w:szCs w:val="24"/>
              </w:rPr>
              <w:t>0.00</w:t>
            </w:r>
            <w:r>
              <w:rPr>
                <w:rFonts w:ascii="Times New Roman" w:hAnsi="Times New Roman" w:cs="Times New Roman"/>
                <w:sz w:val="24"/>
                <w:szCs w:val="24"/>
              </w:rPr>
              <w:t>1</w:t>
            </w:r>
          </w:p>
        </w:tc>
      </w:tr>
    </w:tbl>
    <w:p w14:paraId="719028D2" w14:textId="1E18CEC3" w:rsidR="006F2F03" w:rsidRPr="007C3E28" w:rsidRDefault="00B43FC7" w:rsidP="006F2F03">
      <w:pPr>
        <w:spacing w:after="0" w:line="480" w:lineRule="auto"/>
        <w:jc w:val="both"/>
        <w:rPr>
          <w:rFonts w:ascii="Times New Roman" w:hAnsi="Times New Roman" w:cs="Times New Roman"/>
          <w:sz w:val="24"/>
          <w:szCs w:val="24"/>
          <w:lang w:val="en-US"/>
        </w:rPr>
      </w:pPr>
      <w:r w:rsidRPr="007C3E28">
        <w:rPr>
          <w:rFonts w:ascii="Times New Roman" w:hAnsi="Times New Roman" w:cs="Times New Roman"/>
          <w:sz w:val="24"/>
          <w:szCs w:val="24"/>
        </w:rPr>
        <w:t xml:space="preserve">† </w:t>
      </w:r>
      <w:r w:rsidR="00F21B84" w:rsidRPr="007C3E28">
        <w:rPr>
          <w:rFonts w:ascii="Times New Roman" w:eastAsia="Times New Roman" w:hAnsi="Times New Roman" w:cs="Times New Roman"/>
          <w:color w:val="000000"/>
          <w:sz w:val="24"/>
          <w:szCs w:val="20"/>
          <w:lang w:eastAsia="de-DE"/>
        </w:rPr>
        <w:t>Analyses adjusted for</w:t>
      </w:r>
      <w:r w:rsidR="00731F86" w:rsidRPr="007C3E28">
        <w:rPr>
          <w:rFonts w:ascii="Times New Roman" w:eastAsia="Times New Roman" w:hAnsi="Times New Roman" w:cs="Times New Roman"/>
          <w:color w:val="000000"/>
          <w:sz w:val="24"/>
          <w:szCs w:val="20"/>
          <w:lang w:eastAsia="de-DE"/>
        </w:rPr>
        <w:t xml:space="preserve"> gender, </w:t>
      </w:r>
      <w:r w:rsidRPr="007C3E28">
        <w:rPr>
          <w:rFonts w:ascii="Times New Roman" w:eastAsia="Times New Roman" w:hAnsi="Times New Roman" w:cs="Times New Roman"/>
          <w:color w:val="000000"/>
          <w:sz w:val="24"/>
          <w:szCs w:val="20"/>
          <w:lang w:eastAsia="de-DE"/>
        </w:rPr>
        <w:t>Year group and deprivation</w:t>
      </w:r>
      <w:r w:rsidR="00731F86" w:rsidRPr="007C3E28">
        <w:rPr>
          <w:rFonts w:ascii="Times New Roman" w:eastAsia="Times New Roman" w:hAnsi="Times New Roman" w:cs="Times New Roman"/>
          <w:color w:val="000000"/>
          <w:sz w:val="24"/>
          <w:szCs w:val="20"/>
          <w:lang w:eastAsia="de-DE"/>
        </w:rPr>
        <w:t xml:space="preserve">; </w:t>
      </w:r>
      <w:r w:rsidRPr="007C3E28">
        <w:rPr>
          <w:rFonts w:ascii="Times New Roman" w:hAnsi="Times New Roman" w:cs="Times New Roman"/>
          <w:sz w:val="24"/>
          <w:szCs w:val="24"/>
        </w:rPr>
        <w:t xml:space="preserve">† </w:t>
      </w:r>
      <w:r w:rsidR="00731F86" w:rsidRPr="007C3E28">
        <w:rPr>
          <w:rFonts w:ascii="Times New Roman" w:eastAsia="Times New Roman" w:hAnsi="Times New Roman" w:cs="Times New Roman"/>
          <w:color w:val="000000"/>
          <w:sz w:val="24"/>
          <w:szCs w:val="20"/>
          <w:lang w:eastAsia="de-DE"/>
        </w:rPr>
        <w:t xml:space="preserve">Analyses adjusted for gender, </w:t>
      </w:r>
      <w:r w:rsidRPr="007C3E28">
        <w:rPr>
          <w:rFonts w:ascii="Times New Roman" w:eastAsia="Times New Roman" w:hAnsi="Times New Roman" w:cs="Times New Roman"/>
          <w:color w:val="000000"/>
          <w:sz w:val="24"/>
          <w:szCs w:val="20"/>
          <w:lang w:eastAsia="de-DE"/>
        </w:rPr>
        <w:t xml:space="preserve">Year group, deprivation </w:t>
      </w:r>
      <w:r w:rsidR="00731F86" w:rsidRPr="007C3E28">
        <w:rPr>
          <w:rFonts w:ascii="Times New Roman" w:eastAsia="Times New Roman" w:hAnsi="Times New Roman" w:cs="Times New Roman"/>
          <w:color w:val="000000"/>
          <w:sz w:val="24"/>
          <w:szCs w:val="20"/>
          <w:lang w:eastAsia="de-DE"/>
        </w:rPr>
        <w:t xml:space="preserve">and </w:t>
      </w:r>
      <w:r w:rsidR="009F03BF" w:rsidRPr="007C3E28">
        <w:rPr>
          <w:rFonts w:ascii="Times New Roman" w:eastAsia="Times New Roman" w:hAnsi="Times New Roman" w:cs="Times New Roman"/>
          <w:color w:val="000000"/>
          <w:sz w:val="24"/>
          <w:szCs w:val="20"/>
          <w:lang w:eastAsia="de-DE"/>
        </w:rPr>
        <w:t>MVPA</w:t>
      </w:r>
      <w:r w:rsidR="00F21B84" w:rsidRPr="007C3E28">
        <w:rPr>
          <w:rFonts w:ascii="Times New Roman" w:eastAsia="Times New Roman" w:hAnsi="Times New Roman" w:cs="Times New Roman"/>
          <w:color w:val="000000"/>
          <w:sz w:val="24"/>
          <w:szCs w:val="20"/>
          <w:lang w:eastAsia="de-DE"/>
        </w:rPr>
        <w:t xml:space="preserve">; </w:t>
      </w:r>
      <w:r w:rsidR="00EF6CF4" w:rsidRPr="007C3E28">
        <w:rPr>
          <w:rFonts w:ascii="Times New Roman" w:eastAsia="Times New Roman" w:hAnsi="Times New Roman" w:cs="Times New Roman"/>
          <w:color w:val="000000"/>
          <w:sz w:val="24"/>
          <w:szCs w:val="20"/>
          <w:lang w:eastAsia="de-DE" w:bidi="en-US"/>
        </w:rPr>
        <w:t xml:space="preserve">B, </w:t>
      </w:r>
      <w:proofErr w:type="spellStart"/>
      <w:r w:rsidR="00EF6CF4" w:rsidRPr="007C3E28">
        <w:rPr>
          <w:rFonts w:ascii="Times New Roman" w:eastAsia="Times New Roman" w:hAnsi="Times New Roman" w:cs="Times New Roman"/>
          <w:color w:val="000000"/>
          <w:sz w:val="24"/>
          <w:szCs w:val="20"/>
          <w:lang w:eastAsia="de-DE" w:bidi="en-US"/>
        </w:rPr>
        <w:t>unstandardised</w:t>
      </w:r>
      <w:proofErr w:type="spellEnd"/>
      <w:r w:rsidR="00EF6CF4" w:rsidRPr="007C3E28">
        <w:rPr>
          <w:rFonts w:ascii="Times New Roman" w:eastAsia="Times New Roman" w:hAnsi="Times New Roman" w:cs="Times New Roman"/>
          <w:color w:val="000000"/>
          <w:sz w:val="24"/>
          <w:szCs w:val="20"/>
          <w:lang w:eastAsia="de-DE" w:bidi="en-US"/>
        </w:rPr>
        <w:t xml:space="preserve"> β coefficient; β, standardised β </w:t>
      </w:r>
      <w:r w:rsidR="00E318A7" w:rsidRPr="007C3E28">
        <w:rPr>
          <w:rFonts w:ascii="Times New Roman" w:eastAsia="Times New Roman" w:hAnsi="Times New Roman" w:cs="Times New Roman"/>
          <w:color w:val="000000"/>
          <w:sz w:val="24"/>
          <w:szCs w:val="20"/>
          <w:lang w:eastAsia="de-DE" w:bidi="en-US"/>
        </w:rPr>
        <w:t xml:space="preserve">coefficient; BMI, body mass index; </w:t>
      </w:r>
      <w:r w:rsidRPr="007C3E28">
        <w:rPr>
          <w:rFonts w:ascii="Times New Roman" w:hAnsi="Times New Roman" w:cs="Times New Roman"/>
          <w:sz w:val="24"/>
          <w:szCs w:val="24"/>
        </w:rPr>
        <w:t>CI, confidence interval</w:t>
      </w:r>
      <w:r w:rsidRPr="007C3E28">
        <w:rPr>
          <w:rFonts w:ascii="Times New Roman" w:eastAsia="Times New Roman" w:hAnsi="Times New Roman" w:cs="Times New Roman"/>
          <w:color w:val="000000"/>
          <w:sz w:val="24"/>
          <w:szCs w:val="20"/>
          <w:lang w:eastAsia="de-DE" w:bidi="en-US"/>
        </w:rPr>
        <w:t xml:space="preserve">; </w:t>
      </w:r>
      <w:r w:rsidR="00E318A7" w:rsidRPr="007C3E28">
        <w:rPr>
          <w:rFonts w:ascii="Times New Roman" w:eastAsia="Times New Roman" w:hAnsi="Times New Roman" w:cs="Times New Roman"/>
          <w:color w:val="000000"/>
          <w:sz w:val="24"/>
          <w:szCs w:val="20"/>
          <w:lang w:eastAsia="de-DE" w:bidi="en-US"/>
        </w:rPr>
        <w:t>SE, Standard error</w:t>
      </w:r>
      <w:r w:rsidR="00EF6CF4" w:rsidRPr="007C3E28">
        <w:rPr>
          <w:rFonts w:ascii="Times New Roman" w:eastAsia="Times New Roman" w:hAnsi="Times New Roman" w:cs="Times New Roman"/>
          <w:color w:val="000000"/>
          <w:sz w:val="24"/>
          <w:szCs w:val="20"/>
          <w:lang w:eastAsia="de-DE" w:bidi="en-US"/>
        </w:rPr>
        <w:t>.</w:t>
      </w:r>
      <w:r w:rsidR="0066681C" w:rsidRPr="007C3E28" w:rsidDel="0066681C">
        <w:rPr>
          <w:rFonts w:ascii="Times New Roman" w:eastAsia="Times New Roman" w:hAnsi="Times New Roman" w:cs="Times New Roman"/>
          <w:color w:val="000000"/>
          <w:sz w:val="24"/>
          <w:szCs w:val="20"/>
          <w:lang w:eastAsia="de-DE"/>
        </w:rPr>
        <w:t xml:space="preserve"> </w:t>
      </w:r>
      <w:r w:rsidR="006F2F03" w:rsidRPr="007C3E28">
        <w:rPr>
          <w:rFonts w:ascii="Times New Roman" w:hAnsi="Times New Roman" w:cs="Times New Roman"/>
          <w:sz w:val="24"/>
          <w:szCs w:val="24"/>
          <w:lang w:val="en-US"/>
        </w:rPr>
        <w:tab/>
      </w:r>
    </w:p>
    <w:p w14:paraId="0B961659" w14:textId="74207F5C" w:rsidR="00930C03" w:rsidRPr="007C3E28" w:rsidRDefault="00930C03" w:rsidP="00930C03">
      <w:pPr>
        <w:autoSpaceDE w:val="0"/>
        <w:autoSpaceDN w:val="0"/>
        <w:adjustRightInd w:val="0"/>
        <w:spacing w:after="0" w:line="400" w:lineRule="atLeast"/>
        <w:rPr>
          <w:rFonts w:ascii="Times New Roman" w:hAnsi="Times New Roman" w:cs="Times New Roman"/>
          <w:sz w:val="24"/>
          <w:szCs w:val="24"/>
          <w:lang w:val="en-US"/>
        </w:rPr>
      </w:pPr>
    </w:p>
    <w:p w14:paraId="23EF33A6" w14:textId="77777777" w:rsidR="006F2F03" w:rsidRPr="007C3E28" w:rsidRDefault="006F2F03" w:rsidP="006F2F03">
      <w:pPr>
        <w:autoSpaceDE w:val="0"/>
        <w:autoSpaceDN w:val="0"/>
        <w:adjustRightInd w:val="0"/>
        <w:spacing w:after="0" w:line="400" w:lineRule="atLeast"/>
        <w:rPr>
          <w:rFonts w:ascii="Times New Roman" w:hAnsi="Times New Roman" w:cs="Times New Roman"/>
          <w:sz w:val="24"/>
          <w:szCs w:val="24"/>
          <w:lang w:val="en-US"/>
        </w:rPr>
      </w:pPr>
    </w:p>
    <w:p w14:paraId="758C9059" w14:textId="521EEF58" w:rsidR="00FB4962" w:rsidRPr="007C3E28" w:rsidRDefault="00FB4962" w:rsidP="004873DB">
      <w:pPr>
        <w:spacing w:after="0" w:line="480" w:lineRule="auto"/>
        <w:jc w:val="both"/>
        <w:rPr>
          <w:rFonts w:ascii="Times New Roman" w:hAnsi="Times New Roman" w:cs="Times New Roman"/>
          <w:sz w:val="24"/>
          <w:szCs w:val="24"/>
        </w:rPr>
      </w:pPr>
    </w:p>
    <w:p w14:paraId="07D0E700" w14:textId="24A03424" w:rsidR="00363BEB" w:rsidRPr="007C3E28" w:rsidRDefault="00363BEB" w:rsidP="004873DB">
      <w:pPr>
        <w:spacing w:after="0" w:line="480" w:lineRule="auto"/>
        <w:jc w:val="both"/>
        <w:rPr>
          <w:rFonts w:ascii="Times New Roman" w:hAnsi="Times New Roman" w:cs="Times New Roman"/>
          <w:sz w:val="24"/>
          <w:szCs w:val="24"/>
        </w:rPr>
      </w:pPr>
    </w:p>
    <w:p w14:paraId="30FD1F9F" w14:textId="1D2E73F1" w:rsidR="00363BEB" w:rsidRPr="007C3E28" w:rsidRDefault="00363BEB" w:rsidP="004873DB">
      <w:pPr>
        <w:spacing w:after="0" w:line="480" w:lineRule="auto"/>
        <w:jc w:val="both"/>
        <w:rPr>
          <w:rFonts w:ascii="Times New Roman" w:hAnsi="Times New Roman" w:cs="Times New Roman"/>
          <w:sz w:val="24"/>
          <w:szCs w:val="24"/>
        </w:rPr>
      </w:pPr>
    </w:p>
    <w:p w14:paraId="1A22A225" w14:textId="77777777" w:rsidR="007A1E49" w:rsidRPr="007C3E28" w:rsidRDefault="007A1E49" w:rsidP="004873DB">
      <w:pPr>
        <w:spacing w:after="0" w:line="480" w:lineRule="auto"/>
        <w:jc w:val="both"/>
        <w:rPr>
          <w:rFonts w:ascii="Times New Roman" w:hAnsi="Times New Roman" w:cs="Times New Roman"/>
          <w:sz w:val="24"/>
          <w:szCs w:val="24"/>
        </w:rPr>
      </w:pPr>
    </w:p>
    <w:p w14:paraId="4470132B" w14:textId="59FD00BC" w:rsidR="00363BEB" w:rsidRPr="007C3E28" w:rsidRDefault="00363BEB" w:rsidP="004873DB">
      <w:pPr>
        <w:spacing w:after="0" w:line="480" w:lineRule="auto"/>
        <w:jc w:val="both"/>
        <w:rPr>
          <w:rFonts w:ascii="Times New Roman" w:hAnsi="Times New Roman" w:cs="Times New Roman"/>
          <w:sz w:val="24"/>
          <w:szCs w:val="24"/>
        </w:rPr>
      </w:pPr>
    </w:p>
    <w:p w14:paraId="3954478D" w14:textId="4CD44A8E" w:rsidR="00CC25DD" w:rsidRPr="007C3E28" w:rsidRDefault="009A52E5" w:rsidP="00CC25DD">
      <w:pPr>
        <w:autoSpaceDE w:val="0"/>
        <w:autoSpaceDN w:val="0"/>
        <w:adjustRightInd w:val="0"/>
        <w:spacing w:after="0" w:line="480" w:lineRule="auto"/>
        <w:jc w:val="both"/>
        <w:rPr>
          <w:rFonts w:ascii="Times New Roman" w:hAnsi="Times New Roman" w:cs="Times New Roman"/>
          <w:sz w:val="24"/>
          <w:szCs w:val="24"/>
        </w:rPr>
      </w:pPr>
      <w:r w:rsidRPr="007C3E28">
        <w:rPr>
          <w:rFonts w:ascii="Times New Roman" w:hAnsi="Times New Roman" w:cs="Times New Roman"/>
          <w:sz w:val="24"/>
          <w:szCs w:val="24"/>
          <w:lang w:val="en-US"/>
        </w:rPr>
        <w:lastRenderedPageBreak/>
        <w:t xml:space="preserve">Table </w:t>
      </w:r>
      <w:r w:rsidR="00CC25DD" w:rsidRPr="007C3E28">
        <w:rPr>
          <w:rFonts w:ascii="Times New Roman" w:hAnsi="Times New Roman" w:cs="Times New Roman"/>
          <w:sz w:val="24"/>
          <w:szCs w:val="24"/>
          <w:lang w:val="en-US"/>
        </w:rPr>
        <w:t>4</w:t>
      </w:r>
      <w:r w:rsidRPr="007C3E28">
        <w:rPr>
          <w:rFonts w:ascii="Times New Roman" w:hAnsi="Times New Roman" w:cs="Times New Roman"/>
          <w:sz w:val="24"/>
          <w:szCs w:val="24"/>
          <w:lang w:val="en-US"/>
        </w:rPr>
        <w:t xml:space="preserve">. </w:t>
      </w:r>
      <w:r w:rsidR="00CC25DD" w:rsidRPr="007C3E28">
        <w:rPr>
          <w:rFonts w:ascii="Times New Roman" w:hAnsi="Times New Roman" w:cs="Times New Roman"/>
          <w:sz w:val="24"/>
          <w:szCs w:val="24"/>
        </w:rPr>
        <w:t xml:space="preserve">Adjusted logistic regression associations between screen time behaviours and adiposity outcomes. </w:t>
      </w:r>
    </w:p>
    <w:p w14:paraId="073D09A6" w14:textId="77777777" w:rsidR="00BE1766" w:rsidRPr="007C3E28" w:rsidRDefault="00BE1766" w:rsidP="00CC25DD">
      <w:pPr>
        <w:autoSpaceDE w:val="0"/>
        <w:autoSpaceDN w:val="0"/>
        <w:adjustRightInd w:val="0"/>
        <w:spacing w:after="0" w:line="480" w:lineRule="auto"/>
        <w:jc w:val="both"/>
        <w:rPr>
          <w:rFonts w:ascii="Times New Roman" w:hAnsi="Times New Roman" w:cs="Times New Roman"/>
          <w:sz w:val="24"/>
          <w:szCs w:val="24"/>
          <w:lang w:val="en-US"/>
        </w:rPr>
      </w:pPr>
    </w:p>
    <w:tbl>
      <w:tblPr>
        <w:tblStyle w:val="ListTable1Light"/>
        <w:tblW w:w="0" w:type="auto"/>
        <w:jc w:val="center"/>
        <w:tblLook w:val="04A0" w:firstRow="1" w:lastRow="0" w:firstColumn="1" w:lastColumn="0" w:noHBand="0" w:noVBand="1"/>
      </w:tblPr>
      <w:tblGrid>
        <w:gridCol w:w="2639"/>
        <w:gridCol w:w="2582"/>
        <w:gridCol w:w="2684"/>
        <w:gridCol w:w="2583"/>
        <w:gridCol w:w="2632"/>
      </w:tblGrid>
      <w:tr w:rsidR="00B44421" w:rsidRPr="007C3E28" w14:paraId="7E32F585" w14:textId="77777777" w:rsidTr="0022488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39" w:type="dxa"/>
            <w:tcBorders>
              <w:top w:val="single" w:sz="4" w:space="0" w:color="auto"/>
            </w:tcBorders>
            <w:shd w:val="clear" w:color="auto" w:fill="auto"/>
          </w:tcPr>
          <w:p w14:paraId="372C394B" w14:textId="77777777" w:rsidR="00B44421" w:rsidRPr="007C3E28" w:rsidRDefault="00B44421" w:rsidP="00252D34">
            <w:pPr>
              <w:spacing w:line="480" w:lineRule="auto"/>
              <w:jc w:val="both"/>
              <w:rPr>
                <w:rFonts w:ascii="Times New Roman" w:hAnsi="Times New Roman" w:cs="Times New Roman"/>
                <w:b w:val="0"/>
                <w:sz w:val="24"/>
                <w:szCs w:val="24"/>
              </w:rPr>
            </w:pPr>
            <w:bookmarkStart w:id="15" w:name="_Hlk522094941"/>
            <w:r w:rsidRPr="007C3E28">
              <w:rPr>
                <w:rFonts w:ascii="Times New Roman" w:hAnsi="Times New Roman" w:cs="Times New Roman"/>
                <w:b w:val="0"/>
                <w:sz w:val="24"/>
                <w:szCs w:val="24"/>
              </w:rPr>
              <w:t>Variable</w:t>
            </w:r>
          </w:p>
        </w:tc>
        <w:tc>
          <w:tcPr>
            <w:tcW w:w="2582" w:type="dxa"/>
            <w:tcBorders>
              <w:top w:val="single" w:sz="4" w:space="0" w:color="auto"/>
            </w:tcBorders>
            <w:shd w:val="clear" w:color="auto" w:fill="auto"/>
          </w:tcPr>
          <w:p w14:paraId="1C10D9DE" w14:textId="77777777" w:rsidR="00B44421" w:rsidRPr="007C3E28" w:rsidRDefault="00B44421" w:rsidP="00981B5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C3E28">
              <w:rPr>
                <w:rFonts w:ascii="Times New Roman" w:hAnsi="Times New Roman" w:cs="Times New Roman"/>
                <w:b w:val="0"/>
                <w:sz w:val="24"/>
                <w:szCs w:val="24"/>
              </w:rPr>
              <w:t>Overweight/obese</w:t>
            </w:r>
            <w:r w:rsidR="0009783C" w:rsidRPr="007C3E28">
              <w:rPr>
                <w:rFonts w:ascii="Times New Roman" w:hAnsi="Times New Roman" w:cs="Times New Roman"/>
                <w:b w:val="0"/>
                <w:sz w:val="24"/>
                <w:szCs w:val="24"/>
              </w:rPr>
              <w:t xml:space="preserve"> †</w:t>
            </w:r>
            <w:r w:rsidRPr="007C3E28">
              <w:rPr>
                <w:rFonts w:ascii="Times New Roman" w:hAnsi="Times New Roman" w:cs="Times New Roman"/>
                <w:b w:val="0"/>
                <w:sz w:val="24"/>
                <w:szCs w:val="24"/>
              </w:rPr>
              <w:t xml:space="preserve"> </w:t>
            </w:r>
          </w:p>
          <w:p w14:paraId="5AD63B4D" w14:textId="77CA724B" w:rsidR="0009783C" w:rsidRPr="007C3E28" w:rsidRDefault="0009783C" w:rsidP="00981B5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C3E28">
              <w:rPr>
                <w:rFonts w:ascii="Times New Roman" w:hAnsi="Times New Roman" w:cs="Times New Roman"/>
                <w:b w:val="0"/>
                <w:sz w:val="24"/>
                <w:szCs w:val="24"/>
              </w:rPr>
              <w:t>Odds ratio (95% CI)</w:t>
            </w:r>
          </w:p>
        </w:tc>
        <w:tc>
          <w:tcPr>
            <w:tcW w:w="2684" w:type="dxa"/>
            <w:tcBorders>
              <w:top w:val="single" w:sz="4" w:space="0" w:color="auto"/>
            </w:tcBorders>
            <w:shd w:val="clear" w:color="auto" w:fill="auto"/>
          </w:tcPr>
          <w:p w14:paraId="58521151" w14:textId="77777777" w:rsidR="00981B58" w:rsidRPr="007C3E28" w:rsidRDefault="00B44421" w:rsidP="006F1BF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C3E28">
              <w:rPr>
                <w:rFonts w:ascii="Times New Roman" w:hAnsi="Times New Roman" w:cs="Times New Roman"/>
                <w:b w:val="0"/>
                <w:sz w:val="24"/>
                <w:szCs w:val="24"/>
              </w:rPr>
              <w:t>Overweight/obese</w:t>
            </w:r>
            <w:r w:rsidR="006F1BF5" w:rsidRPr="007C3E28">
              <w:rPr>
                <w:rFonts w:ascii="Times New Roman" w:hAnsi="Times New Roman" w:cs="Times New Roman"/>
                <w:b w:val="0"/>
                <w:sz w:val="24"/>
                <w:szCs w:val="24"/>
              </w:rPr>
              <w:t xml:space="preserve"> </w:t>
            </w:r>
            <w:r w:rsidR="0009783C" w:rsidRPr="007C3E28">
              <w:rPr>
                <w:rFonts w:ascii="Times New Roman" w:hAnsi="Times New Roman" w:cs="Times New Roman"/>
                <w:b w:val="0"/>
                <w:sz w:val="24"/>
                <w:szCs w:val="24"/>
              </w:rPr>
              <w:t>††</w:t>
            </w:r>
          </w:p>
          <w:p w14:paraId="369ECDE2" w14:textId="2B0B3F56" w:rsidR="0009783C" w:rsidRPr="007C3E28" w:rsidRDefault="0009783C" w:rsidP="006F1BF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C3E28">
              <w:rPr>
                <w:rFonts w:ascii="Times New Roman" w:hAnsi="Times New Roman" w:cs="Times New Roman"/>
                <w:b w:val="0"/>
                <w:sz w:val="24"/>
                <w:szCs w:val="24"/>
              </w:rPr>
              <w:t>Odds ratio (95% CI)</w:t>
            </w:r>
          </w:p>
        </w:tc>
        <w:tc>
          <w:tcPr>
            <w:tcW w:w="2583" w:type="dxa"/>
            <w:tcBorders>
              <w:top w:val="single" w:sz="4" w:space="0" w:color="auto"/>
            </w:tcBorders>
            <w:shd w:val="clear" w:color="auto" w:fill="auto"/>
          </w:tcPr>
          <w:p w14:paraId="69302F50" w14:textId="77777777" w:rsidR="00B44421" w:rsidRPr="007C3E28" w:rsidRDefault="00B44421" w:rsidP="00981B5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C3E28">
              <w:rPr>
                <w:rFonts w:ascii="Times New Roman" w:hAnsi="Times New Roman" w:cs="Times New Roman"/>
                <w:b w:val="0"/>
                <w:sz w:val="24"/>
                <w:szCs w:val="24"/>
              </w:rPr>
              <w:t xml:space="preserve">Central obesity </w:t>
            </w:r>
            <w:r w:rsidR="0009783C" w:rsidRPr="007C3E28">
              <w:rPr>
                <w:rFonts w:ascii="Times New Roman" w:hAnsi="Times New Roman" w:cs="Times New Roman"/>
                <w:b w:val="0"/>
                <w:sz w:val="24"/>
                <w:szCs w:val="24"/>
              </w:rPr>
              <w:t>†</w:t>
            </w:r>
          </w:p>
          <w:p w14:paraId="50DB46A5" w14:textId="69E74B27" w:rsidR="0009783C" w:rsidRPr="007C3E28" w:rsidRDefault="0009783C" w:rsidP="00981B5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C3E28">
              <w:rPr>
                <w:rFonts w:ascii="Times New Roman" w:hAnsi="Times New Roman" w:cs="Times New Roman"/>
                <w:b w:val="0"/>
                <w:sz w:val="24"/>
                <w:szCs w:val="24"/>
              </w:rPr>
              <w:t>Odds ratio (95% CI)</w:t>
            </w:r>
          </w:p>
        </w:tc>
        <w:tc>
          <w:tcPr>
            <w:tcW w:w="2632" w:type="dxa"/>
            <w:tcBorders>
              <w:top w:val="single" w:sz="4" w:space="0" w:color="auto"/>
            </w:tcBorders>
            <w:shd w:val="clear" w:color="auto" w:fill="auto"/>
          </w:tcPr>
          <w:p w14:paraId="0417DCF1" w14:textId="77777777" w:rsidR="00981B58" w:rsidRPr="007C3E28" w:rsidRDefault="00B44421" w:rsidP="006F1BF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C3E28">
              <w:rPr>
                <w:rFonts w:ascii="Times New Roman" w:hAnsi="Times New Roman" w:cs="Times New Roman"/>
                <w:b w:val="0"/>
                <w:sz w:val="24"/>
                <w:szCs w:val="24"/>
              </w:rPr>
              <w:t>Central obesity</w:t>
            </w:r>
            <w:r w:rsidR="006F1BF5" w:rsidRPr="007C3E28">
              <w:rPr>
                <w:rFonts w:ascii="Times New Roman" w:hAnsi="Times New Roman" w:cs="Times New Roman"/>
                <w:b w:val="0"/>
                <w:sz w:val="24"/>
                <w:szCs w:val="24"/>
              </w:rPr>
              <w:t xml:space="preserve"> </w:t>
            </w:r>
            <w:r w:rsidR="0009783C" w:rsidRPr="007C3E28">
              <w:rPr>
                <w:rFonts w:ascii="Times New Roman" w:hAnsi="Times New Roman" w:cs="Times New Roman"/>
                <w:b w:val="0"/>
                <w:sz w:val="24"/>
                <w:szCs w:val="24"/>
              </w:rPr>
              <w:t>††</w:t>
            </w:r>
          </w:p>
          <w:p w14:paraId="054D3690" w14:textId="7512EA9D" w:rsidR="0009783C" w:rsidRPr="007C3E28" w:rsidRDefault="0009783C" w:rsidP="006F1BF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C3E28">
              <w:rPr>
                <w:rFonts w:ascii="Times New Roman" w:hAnsi="Times New Roman" w:cs="Times New Roman"/>
                <w:b w:val="0"/>
                <w:sz w:val="24"/>
                <w:szCs w:val="24"/>
              </w:rPr>
              <w:t>Odds ratio (95% CI)</w:t>
            </w:r>
          </w:p>
        </w:tc>
      </w:tr>
      <w:tr w:rsidR="00B44421" w:rsidRPr="007C3E28" w14:paraId="2086DA1A" w14:textId="77777777" w:rsidTr="00224886">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0401ECE6" w14:textId="77777777" w:rsidR="00B44421" w:rsidRPr="007C3E28" w:rsidRDefault="00B44421" w:rsidP="00252D34">
            <w:pPr>
              <w:spacing w:line="480" w:lineRule="auto"/>
              <w:jc w:val="both"/>
              <w:rPr>
                <w:rFonts w:ascii="Times New Roman" w:hAnsi="Times New Roman" w:cs="Times New Roman"/>
                <w:b w:val="0"/>
                <w:sz w:val="24"/>
                <w:szCs w:val="24"/>
              </w:rPr>
            </w:pPr>
            <w:r w:rsidRPr="007C3E28">
              <w:rPr>
                <w:rFonts w:ascii="Times New Roman" w:hAnsi="Times New Roman" w:cs="Times New Roman"/>
                <w:b w:val="0"/>
                <w:sz w:val="24"/>
                <w:szCs w:val="24"/>
              </w:rPr>
              <w:t>TV &gt; 2 hrs/day</w:t>
            </w:r>
          </w:p>
        </w:tc>
        <w:tc>
          <w:tcPr>
            <w:tcW w:w="2582" w:type="dxa"/>
            <w:shd w:val="clear" w:color="auto" w:fill="auto"/>
          </w:tcPr>
          <w:p w14:paraId="14EA2B4E" w14:textId="4144CFED" w:rsidR="00B44421" w:rsidRPr="007C3E28" w:rsidRDefault="005F3BF0" w:rsidP="005F3BF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1.08 (0</w:t>
            </w:r>
            <w:r w:rsidR="000D18E4" w:rsidRPr="007C3E28">
              <w:rPr>
                <w:rFonts w:ascii="Times New Roman" w:hAnsi="Times New Roman" w:cs="Times New Roman"/>
                <w:sz w:val="24"/>
                <w:szCs w:val="24"/>
              </w:rPr>
              <w:t>.60</w:t>
            </w:r>
            <w:r w:rsidRPr="007C3E28">
              <w:rPr>
                <w:rFonts w:ascii="Times New Roman" w:hAnsi="Times New Roman" w:cs="Times New Roman"/>
                <w:sz w:val="24"/>
                <w:szCs w:val="24"/>
              </w:rPr>
              <w:t xml:space="preserve"> - </w:t>
            </w:r>
            <w:r w:rsidR="000D18E4" w:rsidRPr="007C3E28">
              <w:rPr>
                <w:rFonts w:ascii="Times New Roman" w:hAnsi="Times New Roman" w:cs="Times New Roman"/>
                <w:sz w:val="24"/>
                <w:szCs w:val="24"/>
              </w:rPr>
              <w:t>1.9</w:t>
            </w:r>
            <w:r w:rsidRPr="007C3E28">
              <w:rPr>
                <w:rFonts w:ascii="Times New Roman" w:hAnsi="Times New Roman" w:cs="Times New Roman"/>
                <w:sz w:val="24"/>
                <w:szCs w:val="24"/>
              </w:rPr>
              <w:t>3)</w:t>
            </w:r>
          </w:p>
        </w:tc>
        <w:tc>
          <w:tcPr>
            <w:tcW w:w="2684" w:type="dxa"/>
            <w:shd w:val="clear" w:color="auto" w:fill="auto"/>
          </w:tcPr>
          <w:p w14:paraId="58E9F783" w14:textId="4455AC29" w:rsidR="00B44421" w:rsidRPr="007C3E28" w:rsidRDefault="00B44421" w:rsidP="005F3BF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w:t>
            </w:r>
            <w:r w:rsidR="005F3BF0" w:rsidRPr="007C3E28">
              <w:rPr>
                <w:rFonts w:ascii="Times New Roman" w:hAnsi="Times New Roman" w:cs="Times New Roman"/>
                <w:sz w:val="24"/>
                <w:szCs w:val="24"/>
              </w:rPr>
              <w:t>.10 (0.60 - 2.02)</w:t>
            </w:r>
          </w:p>
        </w:tc>
        <w:tc>
          <w:tcPr>
            <w:tcW w:w="2583" w:type="dxa"/>
            <w:shd w:val="clear" w:color="auto" w:fill="auto"/>
          </w:tcPr>
          <w:p w14:paraId="258F1AEA" w14:textId="407F4418" w:rsidR="00B44421" w:rsidRPr="007C3E28" w:rsidRDefault="005F3BF0" w:rsidP="005F3BF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1.20 (0.62 - 2.29)</w:t>
            </w:r>
          </w:p>
        </w:tc>
        <w:tc>
          <w:tcPr>
            <w:tcW w:w="2632" w:type="dxa"/>
            <w:shd w:val="clear" w:color="auto" w:fill="auto"/>
          </w:tcPr>
          <w:p w14:paraId="22C95321" w14:textId="236D8388" w:rsidR="00B44421" w:rsidRPr="007C3E28" w:rsidRDefault="005F3BF0" w:rsidP="005F3BF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1.26 (0</w:t>
            </w:r>
            <w:r w:rsidR="00B44421" w:rsidRPr="007C3E28">
              <w:rPr>
                <w:rFonts w:ascii="Times New Roman" w:hAnsi="Times New Roman" w:cs="Times New Roman"/>
                <w:sz w:val="24"/>
                <w:szCs w:val="24"/>
              </w:rPr>
              <w:t>.64</w:t>
            </w:r>
            <w:r w:rsidRPr="007C3E28">
              <w:rPr>
                <w:rFonts w:ascii="Times New Roman" w:hAnsi="Times New Roman" w:cs="Times New Roman"/>
                <w:sz w:val="24"/>
                <w:szCs w:val="24"/>
              </w:rPr>
              <w:t xml:space="preserve"> - 2.48)</w:t>
            </w:r>
          </w:p>
        </w:tc>
      </w:tr>
      <w:tr w:rsidR="00B44421" w:rsidRPr="007C3E28" w14:paraId="136119E2" w14:textId="77777777" w:rsidTr="00224886">
        <w:trPr>
          <w:jc w:val="center"/>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7069EB5D" w14:textId="77777777" w:rsidR="00B44421" w:rsidRPr="007C3E28" w:rsidRDefault="00B44421" w:rsidP="00252D34">
            <w:pPr>
              <w:spacing w:line="480" w:lineRule="auto"/>
              <w:jc w:val="both"/>
              <w:rPr>
                <w:rFonts w:ascii="Times New Roman" w:hAnsi="Times New Roman" w:cs="Times New Roman"/>
                <w:b w:val="0"/>
                <w:sz w:val="24"/>
                <w:szCs w:val="24"/>
              </w:rPr>
            </w:pPr>
            <w:r w:rsidRPr="007C3E28">
              <w:rPr>
                <w:rFonts w:ascii="Times New Roman" w:hAnsi="Times New Roman" w:cs="Times New Roman"/>
                <w:b w:val="0"/>
                <w:sz w:val="24"/>
                <w:szCs w:val="24"/>
              </w:rPr>
              <w:t>TV &gt; 3 hrs/day</w:t>
            </w:r>
          </w:p>
        </w:tc>
        <w:tc>
          <w:tcPr>
            <w:tcW w:w="2582" w:type="dxa"/>
            <w:shd w:val="clear" w:color="auto" w:fill="auto"/>
          </w:tcPr>
          <w:p w14:paraId="73188575" w14:textId="0E7147B6" w:rsidR="00B44421" w:rsidRPr="007C3E28" w:rsidRDefault="005F3BF0" w:rsidP="005F3BF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0.65 (0.23 - 1.85)</w:t>
            </w:r>
          </w:p>
        </w:tc>
        <w:tc>
          <w:tcPr>
            <w:tcW w:w="2684" w:type="dxa"/>
            <w:shd w:val="clear" w:color="auto" w:fill="auto"/>
          </w:tcPr>
          <w:p w14:paraId="2A773969" w14:textId="51A904ED" w:rsidR="00B44421" w:rsidRPr="007C3E28" w:rsidRDefault="005F3BF0" w:rsidP="005F3BF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0.63 (0.21 - 1.88)</w:t>
            </w:r>
          </w:p>
        </w:tc>
        <w:tc>
          <w:tcPr>
            <w:tcW w:w="2583" w:type="dxa"/>
            <w:shd w:val="clear" w:color="auto" w:fill="auto"/>
          </w:tcPr>
          <w:p w14:paraId="200197F9" w14:textId="19950EE5" w:rsidR="00B44421" w:rsidRPr="007C3E28" w:rsidRDefault="005F3BF0" w:rsidP="005F3BF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0.83 (0.27 - 2.56)</w:t>
            </w:r>
          </w:p>
        </w:tc>
        <w:tc>
          <w:tcPr>
            <w:tcW w:w="2632" w:type="dxa"/>
            <w:shd w:val="clear" w:color="auto" w:fill="auto"/>
          </w:tcPr>
          <w:p w14:paraId="3AE236E7" w14:textId="4DFA47B0" w:rsidR="00B44421" w:rsidRPr="007C3E28" w:rsidRDefault="005F3BF0" w:rsidP="005F3BF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0.81 (0.25 - 2.64)</w:t>
            </w:r>
          </w:p>
        </w:tc>
      </w:tr>
      <w:tr w:rsidR="00B44421" w:rsidRPr="007C3E28" w14:paraId="38266573" w14:textId="77777777" w:rsidTr="002248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0F2A9E0A" w14:textId="77777777" w:rsidR="00B44421" w:rsidRPr="007C3E28" w:rsidRDefault="00B44421" w:rsidP="00252D34">
            <w:pPr>
              <w:spacing w:line="480" w:lineRule="auto"/>
              <w:jc w:val="both"/>
              <w:rPr>
                <w:rFonts w:ascii="Times New Roman" w:hAnsi="Times New Roman" w:cs="Times New Roman"/>
                <w:b w:val="0"/>
                <w:sz w:val="24"/>
                <w:szCs w:val="24"/>
              </w:rPr>
            </w:pPr>
            <w:r w:rsidRPr="007C3E28">
              <w:rPr>
                <w:rFonts w:ascii="Times New Roman" w:hAnsi="Times New Roman" w:cs="Times New Roman"/>
                <w:b w:val="0"/>
                <w:sz w:val="24"/>
                <w:szCs w:val="24"/>
              </w:rPr>
              <w:t>Video &gt; 2 hrs/day</w:t>
            </w:r>
          </w:p>
        </w:tc>
        <w:tc>
          <w:tcPr>
            <w:tcW w:w="2582" w:type="dxa"/>
            <w:shd w:val="clear" w:color="auto" w:fill="auto"/>
          </w:tcPr>
          <w:p w14:paraId="2FC1536F" w14:textId="7075CA5C" w:rsidR="00B44421" w:rsidRPr="007C3E28" w:rsidRDefault="005F3BF0" w:rsidP="005F3BF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1.31 (0</w:t>
            </w:r>
            <w:r w:rsidR="00F024C5" w:rsidRPr="007C3E28">
              <w:rPr>
                <w:rFonts w:ascii="Times New Roman" w:hAnsi="Times New Roman" w:cs="Times New Roman"/>
                <w:sz w:val="24"/>
                <w:szCs w:val="24"/>
              </w:rPr>
              <w:t>.72</w:t>
            </w:r>
            <w:r w:rsidRPr="007C3E28">
              <w:rPr>
                <w:rFonts w:ascii="Times New Roman" w:hAnsi="Times New Roman" w:cs="Times New Roman"/>
                <w:sz w:val="24"/>
                <w:szCs w:val="24"/>
              </w:rPr>
              <w:t xml:space="preserve"> - </w:t>
            </w:r>
            <w:r w:rsidR="00F024C5" w:rsidRPr="007C3E28">
              <w:rPr>
                <w:rFonts w:ascii="Times New Roman" w:hAnsi="Times New Roman" w:cs="Times New Roman"/>
                <w:sz w:val="24"/>
                <w:szCs w:val="24"/>
              </w:rPr>
              <w:t>2.38</w:t>
            </w:r>
            <w:r w:rsidRPr="007C3E28">
              <w:rPr>
                <w:rFonts w:ascii="Times New Roman" w:hAnsi="Times New Roman" w:cs="Times New Roman"/>
                <w:sz w:val="24"/>
                <w:szCs w:val="24"/>
              </w:rPr>
              <w:t>)</w:t>
            </w:r>
          </w:p>
        </w:tc>
        <w:tc>
          <w:tcPr>
            <w:tcW w:w="2684" w:type="dxa"/>
            <w:shd w:val="clear" w:color="auto" w:fill="auto"/>
          </w:tcPr>
          <w:p w14:paraId="70FD9C2E" w14:textId="69146369" w:rsidR="00B44421" w:rsidRPr="007C3E28" w:rsidRDefault="005F3BF0" w:rsidP="005F3BF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1.24 (0.67 - 2.31)</w:t>
            </w:r>
          </w:p>
        </w:tc>
        <w:tc>
          <w:tcPr>
            <w:tcW w:w="2583" w:type="dxa"/>
            <w:shd w:val="clear" w:color="auto" w:fill="auto"/>
          </w:tcPr>
          <w:p w14:paraId="643F922D" w14:textId="2B1D7208" w:rsidR="00B44421" w:rsidRPr="007C3E28" w:rsidRDefault="005F3BF0" w:rsidP="005F3BF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1.64 (0.84 - 3.19)</w:t>
            </w:r>
          </w:p>
        </w:tc>
        <w:tc>
          <w:tcPr>
            <w:tcW w:w="2632" w:type="dxa"/>
            <w:shd w:val="clear" w:color="auto" w:fill="auto"/>
          </w:tcPr>
          <w:p w14:paraId="4C5D738A" w14:textId="53A4C9A0" w:rsidR="00B44421" w:rsidRPr="007C3E28" w:rsidRDefault="005F3BF0" w:rsidP="005F3BF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1.5</w:t>
            </w:r>
            <w:r w:rsidR="00B44421" w:rsidRPr="007C3E28">
              <w:rPr>
                <w:rFonts w:ascii="Times New Roman" w:hAnsi="Times New Roman" w:cs="Times New Roman"/>
                <w:sz w:val="24"/>
                <w:szCs w:val="24"/>
              </w:rPr>
              <w:t>5</w:t>
            </w:r>
            <w:r w:rsidRPr="007C3E28">
              <w:rPr>
                <w:rFonts w:ascii="Times New Roman" w:hAnsi="Times New Roman" w:cs="Times New Roman"/>
                <w:sz w:val="24"/>
                <w:szCs w:val="24"/>
              </w:rPr>
              <w:t xml:space="preserve"> (0</w:t>
            </w:r>
            <w:r w:rsidR="00B44421" w:rsidRPr="007C3E28">
              <w:rPr>
                <w:rFonts w:ascii="Times New Roman" w:hAnsi="Times New Roman" w:cs="Times New Roman"/>
                <w:sz w:val="24"/>
                <w:szCs w:val="24"/>
              </w:rPr>
              <w:t>.</w:t>
            </w:r>
            <w:r w:rsidRPr="007C3E28">
              <w:rPr>
                <w:rFonts w:ascii="Times New Roman" w:hAnsi="Times New Roman" w:cs="Times New Roman"/>
                <w:sz w:val="24"/>
                <w:szCs w:val="24"/>
              </w:rPr>
              <w:t>78 - 3.08)</w:t>
            </w:r>
          </w:p>
        </w:tc>
      </w:tr>
      <w:tr w:rsidR="00B44421" w:rsidRPr="007C3E28" w14:paraId="597D59AE" w14:textId="77777777" w:rsidTr="00224886">
        <w:trPr>
          <w:jc w:val="center"/>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340ED155" w14:textId="77777777" w:rsidR="00B44421" w:rsidRPr="007C3E28" w:rsidRDefault="00B44421" w:rsidP="00252D34">
            <w:pPr>
              <w:spacing w:line="480" w:lineRule="auto"/>
              <w:jc w:val="both"/>
              <w:rPr>
                <w:rFonts w:ascii="Times New Roman" w:hAnsi="Times New Roman" w:cs="Times New Roman"/>
                <w:b w:val="0"/>
                <w:sz w:val="24"/>
                <w:szCs w:val="24"/>
              </w:rPr>
            </w:pPr>
            <w:r w:rsidRPr="007C3E28">
              <w:rPr>
                <w:rFonts w:ascii="Times New Roman" w:hAnsi="Times New Roman" w:cs="Times New Roman"/>
                <w:b w:val="0"/>
                <w:sz w:val="24"/>
                <w:szCs w:val="24"/>
              </w:rPr>
              <w:t>Video &gt; 3 hrs/day</w:t>
            </w:r>
          </w:p>
        </w:tc>
        <w:tc>
          <w:tcPr>
            <w:tcW w:w="2582" w:type="dxa"/>
            <w:shd w:val="clear" w:color="auto" w:fill="auto"/>
          </w:tcPr>
          <w:p w14:paraId="7AC0F9BF" w14:textId="291C9E76" w:rsidR="00B44421" w:rsidRPr="007C3E28" w:rsidRDefault="005F3BF0" w:rsidP="005F3BF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1.39 (0.67 - 2.90)</w:t>
            </w:r>
          </w:p>
        </w:tc>
        <w:tc>
          <w:tcPr>
            <w:tcW w:w="2684" w:type="dxa"/>
            <w:shd w:val="clear" w:color="auto" w:fill="auto"/>
          </w:tcPr>
          <w:p w14:paraId="37817A94" w14:textId="4650CA4B" w:rsidR="00B44421" w:rsidRPr="007C3E28" w:rsidRDefault="005F3BF0" w:rsidP="005F3BF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1.21 (0.56 - 2.61)</w:t>
            </w:r>
          </w:p>
        </w:tc>
        <w:tc>
          <w:tcPr>
            <w:tcW w:w="2583" w:type="dxa"/>
            <w:shd w:val="clear" w:color="auto" w:fill="auto"/>
          </w:tcPr>
          <w:p w14:paraId="717DA32B" w14:textId="3CB9CF34" w:rsidR="00B44421" w:rsidRPr="007C3E28" w:rsidRDefault="005F3BF0" w:rsidP="005F3BF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2.28 (1.04 - 5.02)</w:t>
            </w:r>
            <w:r w:rsidR="00F024C5" w:rsidRPr="007C3E28">
              <w:rPr>
                <w:rFonts w:ascii="Times New Roman" w:hAnsi="Times New Roman" w:cs="Times New Roman"/>
                <w:sz w:val="24"/>
                <w:szCs w:val="24"/>
              </w:rPr>
              <w:t xml:space="preserve"> *</w:t>
            </w:r>
          </w:p>
        </w:tc>
        <w:tc>
          <w:tcPr>
            <w:tcW w:w="2632" w:type="dxa"/>
            <w:shd w:val="clear" w:color="auto" w:fill="auto"/>
          </w:tcPr>
          <w:p w14:paraId="7D484B4A" w14:textId="3CEBF230" w:rsidR="00B44421" w:rsidRPr="007C3E28" w:rsidRDefault="005F3BF0" w:rsidP="005F3BF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1.99 (0.87 - 4.55)</w:t>
            </w:r>
          </w:p>
        </w:tc>
      </w:tr>
      <w:tr w:rsidR="00B44421" w:rsidRPr="007C3E28" w14:paraId="3C7F22A6" w14:textId="77777777" w:rsidTr="002248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38E65588" w14:textId="77777777" w:rsidR="00B44421" w:rsidRPr="007C3E28" w:rsidRDefault="00B44421" w:rsidP="00252D34">
            <w:pPr>
              <w:spacing w:line="480" w:lineRule="auto"/>
              <w:jc w:val="both"/>
              <w:rPr>
                <w:rFonts w:ascii="Times New Roman" w:hAnsi="Times New Roman" w:cs="Times New Roman"/>
                <w:b w:val="0"/>
                <w:sz w:val="24"/>
                <w:szCs w:val="24"/>
              </w:rPr>
            </w:pPr>
            <w:r w:rsidRPr="007C3E28">
              <w:rPr>
                <w:rFonts w:ascii="Times New Roman" w:hAnsi="Times New Roman" w:cs="Times New Roman"/>
                <w:b w:val="0"/>
                <w:sz w:val="24"/>
                <w:szCs w:val="24"/>
              </w:rPr>
              <w:t>Computer &gt; 2 hrs/day</w:t>
            </w:r>
          </w:p>
        </w:tc>
        <w:tc>
          <w:tcPr>
            <w:tcW w:w="2582" w:type="dxa"/>
            <w:shd w:val="clear" w:color="auto" w:fill="auto"/>
          </w:tcPr>
          <w:p w14:paraId="462F224C" w14:textId="4F295FFA" w:rsidR="00B44421" w:rsidRPr="007C3E28" w:rsidRDefault="005F3BF0" w:rsidP="005F3BF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1.41 (0</w:t>
            </w:r>
            <w:r w:rsidR="00F024C5" w:rsidRPr="007C3E28">
              <w:rPr>
                <w:rFonts w:ascii="Times New Roman" w:hAnsi="Times New Roman" w:cs="Times New Roman"/>
                <w:sz w:val="24"/>
                <w:szCs w:val="24"/>
              </w:rPr>
              <w:t>.80</w:t>
            </w:r>
            <w:r w:rsidRPr="007C3E28">
              <w:rPr>
                <w:rFonts w:ascii="Times New Roman" w:hAnsi="Times New Roman" w:cs="Times New Roman"/>
                <w:sz w:val="24"/>
                <w:szCs w:val="24"/>
              </w:rPr>
              <w:t xml:space="preserve"> - 2.47)</w:t>
            </w:r>
          </w:p>
        </w:tc>
        <w:tc>
          <w:tcPr>
            <w:tcW w:w="2684" w:type="dxa"/>
            <w:shd w:val="clear" w:color="auto" w:fill="auto"/>
          </w:tcPr>
          <w:p w14:paraId="776C1CC4" w14:textId="4DFA5B8E" w:rsidR="00B44421" w:rsidRPr="007C3E28" w:rsidRDefault="005F3BF0" w:rsidP="005F3BF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1.27 (0.71 - 2.29)</w:t>
            </w:r>
          </w:p>
        </w:tc>
        <w:tc>
          <w:tcPr>
            <w:tcW w:w="2583" w:type="dxa"/>
            <w:shd w:val="clear" w:color="auto" w:fill="auto"/>
          </w:tcPr>
          <w:p w14:paraId="4D3B0131" w14:textId="4120033A" w:rsidR="00B44421" w:rsidRPr="007C3E28" w:rsidRDefault="005F3BF0" w:rsidP="005F3BF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1.61 (0.86 - 3.01)</w:t>
            </w:r>
          </w:p>
        </w:tc>
        <w:tc>
          <w:tcPr>
            <w:tcW w:w="2632" w:type="dxa"/>
            <w:shd w:val="clear" w:color="auto" w:fill="auto"/>
          </w:tcPr>
          <w:p w14:paraId="09988DA8" w14:textId="47681D3A" w:rsidR="00B44421" w:rsidRPr="007C3E28" w:rsidRDefault="005F3BF0" w:rsidP="005F3BF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1.44 (0</w:t>
            </w:r>
            <w:r w:rsidR="00B44421" w:rsidRPr="007C3E28">
              <w:rPr>
                <w:rFonts w:ascii="Times New Roman" w:hAnsi="Times New Roman" w:cs="Times New Roman"/>
                <w:sz w:val="24"/>
                <w:szCs w:val="24"/>
              </w:rPr>
              <w:t>.75</w:t>
            </w:r>
            <w:r w:rsidRPr="007C3E28">
              <w:rPr>
                <w:rFonts w:ascii="Times New Roman" w:hAnsi="Times New Roman" w:cs="Times New Roman"/>
                <w:sz w:val="24"/>
                <w:szCs w:val="24"/>
              </w:rPr>
              <w:t xml:space="preserve"> - 2.77)</w:t>
            </w:r>
          </w:p>
        </w:tc>
      </w:tr>
      <w:tr w:rsidR="00B44421" w:rsidRPr="007C3E28" w14:paraId="7144F2B7" w14:textId="77777777" w:rsidTr="00224886">
        <w:trPr>
          <w:jc w:val="center"/>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7461121E" w14:textId="77777777" w:rsidR="00B44421" w:rsidRPr="007C3E28" w:rsidRDefault="00B44421" w:rsidP="00252D34">
            <w:pPr>
              <w:spacing w:line="480" w:lineRule="auto"/>
              <w:jc w:val="both"/>
              <w:rPr>
                <w:rFonts w:ascii="Times New Roman" w:hAnsi="Times New Roman" w:cs="Times New Roman"/>
                <w:b w:val="0"/>
                <w:sz w:val="24"/>
                <w:szCs w:val="24"/>
              </w:rPr>
            </w:pPr>
            <w:r w:rsidRPr="007C3E28">
              <w:rPr>
                <w:rFonts w:ascii="Times New Roman" w:hAnsi="Times New Roman" w:cs="Times New Roman"/>
                <w:b w:val="0"/>
                <w:sz w:val="24"/>
                <w:szCs w:val="24"/>
              </w:rPr>
              <w:t>Computer &gt; 3 hrs/day</w:t>
            </w:r>
          </w:p>
        </w:tc>
        <w:tc>
          <w:tcPr>
            <w:tcW w:w="2582" w:type="dxa"/>
            <w:shd w:val="clear" w:color="auto" w:fill="auto"/>
          </w:tcPr>
          <w:p w14:paraId="4FBA1819" w14:textId="5D7FF6B0" w:rsidR="00B44421" w:rsidRPr="007C3E28" w:rsidRDefault="005F3BF0" w:rsidP="005F3BF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1.55 (0.76 - 3.17)</w:t>
            </w:r>
          </w:p>
        </w:tc>
        <w:tc>
          <w:tcPr>
            <w:tcW w:w="2684" w:type="dxa"/>
            <w:shd w:val="clear" w:color="auto" w:fill="auto"/>
          </w:tcPr>
          <w:p w14:paraId="4B01049B" w14:textId="199F5D7C" w:rsidR="00B44421" w:rsidRPr="007C3E28" w:rsidRDefault="005F3BF0" w:rsidP="005F3BF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1.30 (0.62 - 2.74)</w:t>
            </w:r>
          </w:p>
        </w:tc>
        <w:tc>
          <w:tcPr>
            <w:tcW w:w="2583" w:type="dxa"/>
            <w:shd w:val="clear" w:color="auto" w:fill="auto"/>
          </w:tcPr>
          <w:p w14:paraId="658F5BB1" w14:textId="3762AC8D" w:rsidR="00B44421" w:rsidRPr="007C3E28" w:rsidRDefault="005F3BF0" w:rsidP="005F3BF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1.66 (0.76 - 3.62)</w:t>
            </w:r>
          </w:p>
        </w:tc>
        <w:tc>
          <w:tcPr>
            <w:tcW w:w="2632" w:type="dxa"/>
            <w:shd w:val="clear" w:color="auto" w:fill="auto"/>
          </w:tcPr>
          <w:p w14:paraId="011A83F5" w14:textId="12C38047" w:rsidR="00B44421" w:rsidRPr="007C3E28" w:rsidRDefault="005F3BF0" w:rsidP="005F3BF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1.37 (0.61 - 3.07)</w:t>
            </w:r>
          </w:p>
        </w:tc>
      </w:tr>
      <w:tr w:rsidR="00B44421" w:rsidRPr="007C3E28" w14:paraId="7D024258" w14:textId="77777777" w:rsidTr="002248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7D2056D5" w14:textId="77777777" w:rsidR="00B44421" w:rsidRPr="007C3E28" w:rsidRDefault="00B44421" w:rsidP="00252D34">
            <w:pPr>
              <w:spacing w:line="480" w:lineRule="auto"/>
              <w:jc w:val="both"/>
              <w:rPr>
                <w:rFonts w:ascii="Times New Roman" w:hAnsi="Times New Roman" w:cs="Times New Roman"/>
                <w:b w:val="0"/>
                <w:sz w:val="24"/>
                <w:szCs w:val="24"/>
              </w:rPr>
            </w:pPr>
            <w:r w:rsidRPr="007C3E28">
              <w:rPr>
                <w:rFonts w:ascii="Times New Roman" w:hAnsi="Times New Roman" w:cs="Times New Roman"/>
                <w:b w:val="0"/>
                <w:sz w:val="24"/>
                <w:szCs w:val="24"/>
              </w:rPr>
              <w:t>Phone &gt; 2 hrs/day</w:t>
            </w:r>
          </w:p>
        </w:tc>
        <w:tc>
          <w:tcPr>
            <w:tcW w:w="2582" w:type="dxa"/>
            <w:shd w:val="clear" w:color="auto" w:fill="auto"/>
          </w:tcPr>
          <w:p w14:paraId="4B882050" w14:textId="484E3803" w:rsidR="00B44421" w:rsidRPr="007C3E28" w:rsidRDefault="009D0984" w:rsidP="005F3BF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1.45</w:t>
            </w:r>
            <w:r w:rsidR="005F3BF0" w:rsidRPr="007C3E28">
              <w:rPr>
                <w:rFonts w:ascii="Times New Roman" w:hAnsi="Times New Roman" w:cs="Times New Roman"/>
                <w:sz w:val="24"/>
                <w:szCs w:val="24"/>
              </w:rPr>
              <w:t xml:space="preserve"> (0.82 - 2.58)</w:t>
            </w:r>
          </w:p>
        </w:tc>
        <w:tc>
          <w:tcPr>
            <w:tcW w:w="2684" w:type="dxa"/>
            <w:shd w:val="clear" w:color="auto" w:fill="auto"/>
          </w:tcPr>
          <w:p w14:paraId="5CB0149A" w14:textId="3D559B9F" w:rsidR="00B44421" w:rsidRPr="007C3E28" w:rsidRDefault="005F3BF0" w:rsidP="005F3BF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1.43 (0</w:t>
            </w:r>
            <w:r w:rsidR="00B44421" w:rsidRPr="007C3E28">
              <w:rPr>
                <w:rFonts w:ascii="Times New Roman" w:hAnsi="Times New Roman" w:cs="Times New Roman"/>
                <w:sz w:val="24"/>
                <w:szCs w:val="24"/>
              </w:rPr>
              <w:t>.</w:t>
            </w:r>
            <w:r w:rsidRPr="007C3E28">
              <w:rPr>
                <w:rFonts w:ascii="Times New Roman" w:hAnsi="Times New Roman" w:cs="Times New Roman"/>
                <w:sz w:val="24"/>
                <w:szCs w:val="24"/>
              </w:rPr>
              <w:t>7</w:t>
            </w:r>
            <w:r w:rsidR="00B44421" w:rsidRPr="007C3E28">
              <w:rPr>
                <w:rFonts w:ascii="Times New Roman" w:hAnsi="Times New Roman" w:cs="Times New Roman"/>
                <w:sz w:val="24"/>
                <w:szCs w:val="24"/>
              </w:rPr>
              <w:t>9</w:t>
            </w:r>
            <w:r w:rsidRPr="007C3E28">
              <w:rPr>
                <w:rFonts w:ascii="Times New Roman" w:hAnsi="Times New Roman" w:cs="Times New Roman"/>
                <w:sz w:val="24"/>
                <w:szCs w:val="24"/>
              </w:rPr>
              <w:t xml:space="preserve"> - 2.58)</w:t>
            </w:r>
          </w:p>
        </w:tc>
        <w:tc>
          <w:tcPr>
            <w:tcW w:w="2583" w:type="dxa"/>
            <w:shd w:val="clear" w:color="auto" w:fill="auto"/>
          </w:tcPr>
          <w:p w14:paraId="4DDB5605" w14:textId="3AF6FDEA" w:rsidR="00B44421" w:rsidRPr="007C3E28" w:rsidRDefault="005F3BF0" w:rsidP="005F3BF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1.14 (0.60 - 2.17)</w:t>
            </w:r>
          </w:p>
        </w:tc>
        <w:tc>
          <w:tcPr>
            <w:tcW w:w="2632" w:type="dxa"/>
            <w:shd w:val="clear" w:color="auto" w:fill="auto"/>
          </w:tcPr>
          <w:p w14:paraId="6A132F16" w14:textId="4CF3B374" w:rsidR="00B44421" w:rsidRPr="007C3E28" w:rsidRDefault="005F3BF0" w:rsidP="005F3BF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1.12 (0.57 - 2.19)</w:t>
            </w:r>
          </w:p>
        </w:tc>
      </w:tr>
      <w:tr w:rsidR="00B44421" w:rsidRPr="007C3E28" w14:paraId="4933A958" w14:textId="77777777" w:rsidTr="00224886">
        <w:trPr>
          <w:jc w:val="center"/>
        </w:trPr>
        <w:tc>
          <w:tcPr>
            <w:cnfStyle w:val="001000000000" w:firstRow="0" w:lastRow="0" w:firstColumn="1" w:lastColumn="0" w:oddVBand="0" w:evenVBand="0" w:oddHBand="0" w:evenHBand="0" w:firstRowFirstColumn="0" w:firstRowLastColumn="0" w:lastRowFirstColumn="0" w:lastRowLastColumn="0"/>
            <w:tcW w:w="2639" w:type="dxa"/>
            <w:tcBorders>
              <w:bottom w:val="single" w:sz="4" w:space="0" w:color="auto"/>
            </w:tcBorders>
            <w:shd w:val="clear" w:color="auto" w:fill="auto"/>
          </w:tcPr>
          <w:p w14:paraId="5AB824A0" w14:textId="77777777" w:rsidR="00B44421" w:rsidRPr="007C3E28" w:rsidRDefault="00B44421" w:rsidP="00252D34">
            <w:pPr>
              <w:spacing w:line="480" w:lineRule="auto"/>
              <w:jc w:val="both"/>
              <w:rPr>
                <w:rFonts w:ascii="Times New Roman" w:hAnsi="Times New Roman" w:cs="Times New Roman"/>
                <w:b w:val="0"/>
                <w:sz w:val="24"/>
                <w:szCs w:val="24"/>
              </w:rPr>
            </w:pPr>
            <w:r w:rsidRPr="007C3E28">
              <w:rPr>
                <w:rFonts w:ascii="Times New Roman" w:hAnsi="Times New Roman" w:cs="Times New Roman"/>
                <w:b w:val="0"/>
                <w:sz w:val="24"/>
                <w:szCs w:val="24"/>
              </w:rPr>
              <w:t>Phone &gt; 3 hrs/day</w:t>
            </w:r>
          </w:p>
        </w:tc>
        <w:tc>
          <w:tcPr>
            <w:tcW w:w="2582" w:type="dxa"/>
            <w:tcBorders>
              <w:bottom w:val="single" w:sz="4" w:space="0" w:color="auto"/>
            </w:tcBorders>
            <w:shd w:val="clear" w:color="auto" w:fill="auto"/>
          </w:tcPr>
          <w:p w14:paraId="4EFBFECA" w14:textId="332BC74E" w:rsidR="00B44421" w:rsidRPr="007C3E28" w:rsidRDefault="009D0984" w:rsidP="005F3BF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1.36</w:t>
            </w:r>
            <w:r w:rsidR="005F3BF0" w:rsidRPr="007C3E28">
              <w:rPr>
                <w:rFonts w:ascii="Times New Roman" w:hAnsi="Times New Roman" w:cs="Times New Roman"/>
                <w:sz w:val="24"/>
                <w:szCs w:val="24"/>
              </w:rPr>
              <w:t xml:space="preserve"> (0.75 - 2.46)</w:t>
            </w:r>
          </w:p>
        </w:tc>
        <w:tc>
          <w:tcPr>
            <w:tcW w:w="2684" w:type="dxa"/>
            <w:tcBorders>
              <w:bottom w:val="single" w:sz="4" w:space="0" w:color="auto"/>
            </w:tcBorders>
            <w:shd w:val="clear" w:color="auto" w:fill="auto"/>
          </w:tcPr>
          <w:p w14:paraId="6561F54D" w14:textId="476E1342" w:rsidR="00B44421" w:rsidRPr="007C3E28" w:rsidRDefault="005F3BF0" w:rsidP="005F3BF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1.25 (0.68 - 2.31)</w:t>
            </w:r>
          </w:p>
        </w:tc>
        <w:tc>
          <w:tcPr>
            <w:tcW w:w="2583" w:type="dxa"/>
            <w:tcBorders>
              <w:bottom w:val="single" w:sz="4" w:space="0" w:color="auto"/>
            </w:tcBorders>
            <w:shd w:val="clear" w:color="auto" w:fill="auto"/>
          </w:tcPr>
          <w:p w14:paraId="2D9DD869" w14:textId="7A58D083" w:rsidR="00B44421" w:rsidRPr="007C3E28" w:rsidRDefault="005F3BF0" w:rsidP="005F3BF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1.36 (0.70 - 2.63)</w:t>
            </w:r>
          </w:p>
        </w:tc>
        <w:tc>
          <w:tcPr>
            <w:tcW w:w="2632" w:type="dxa"/>
            <w:tcBorders>
              <w:bottom w:val="single" w:sz="4" w:space="0" w:color="auto"/>
            </w:tcBorders>
            <w:shd w:val="clear" w:color="auto" w:fill="auto"/>
          </w:tcPr>
          <w:p w14:paraId="7A0C6961" w14:textId="2FF5FEA4" w:rsidR="00B44421" w:rsidRPr="007C3E28" w:rsidRDefault="005F3BF0" w:rsidP="005F3BF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3E28">
              <w:rPr>
                <w:rFonts w:ascii="Times New Roman" w:hAnsi="Times New Roman" w:cs="Times New Roman"/>
                <w:sz w:val="24"/>
                <w:szCs w:val="24"/>
              </w:rPr>
              <w:t>1.25 (0.63 - 2.48)</w:t>
            </w:r>
          </w:p>
        </w:tc>
      </w:tr>
    </w:tbl>
    <w:p w14:paraId="5C4805B1" w14:textId="63242EF8" w:rsidR="00207162" w:rsidRDefault="0009783C" w:rsidP="004873DB">
      <w:pPr>
        <w:spacing w:after="0" w:line="480" w:lineRule="auto"/>
        <w:jc w:val="both"/>
        <w:rPr>
          <w:rFonts w:ascii="Times New Roman" w:hAnsi="Times New Roman" w:cs="Times New Roman"/>
          <w:sz w:val="24"/>
          <w:szCs w:val="24"/>
        </w:rPr>
        <w:sectPr w:rsidR="00207162" w:rsidSect="002857E8">
          <w:footerReference w:type="default" r:id="rId11"/>
          <w:type w:val="nextColumn"/>
          <w:pgSz w:w="16838" w:h="11906" w:orient="landscape"/>
          <w:pgMar w:top="1440" w:right="1440" w:bottom="1440" w:left="2268" w:header="720" w:footer="720" w:gutter="0"/>
          <w:lnNumType w:countBy="1" w:restart="continuous"/>
          <w:cols w:space="720"/>
          <w:docGrid w:linePitch="360"/>
        </w:sectPr>
      </w:pPr>
      <w:bookmarkStart w:id="16" w:name="_Hlk522094978"/>
      <w:bookmarkEnd w:id="15"/>
      <w:r w:rsidRPr="007C3E28">
        <w:rPr>
          <w:rFonts w:ascii="Times New Roman" w:hAnsi="Times New Roman" w:cs="Times New Roman"/>
          <w:sz w:val="24"/>
          <w:szCs w:val="24"/>
        </w:rPr>
        <w:t xml:space="preserve">† </w:t>
      </w:r>
      <w:r w:rsidR="008D0F02" w:rsidRPr="007C3E28">
        <w:rPr>
          <w:rFonts w:ascii="Times New Roman" w:hAnsi="Times New Roman" w:cs="Times New Roman"/>
          <w:sz w:val="24"/>
          <w:szCs w:val="24"/>
        </w:rPr>
        <w:t xml:space="preserve">Adjusted for gender, </w:t>
      </w:r>
      <w:r w:rsidR="00D24C12" w:rsidRPr="007C3E28">
        <w:rPr>
          <w:rFonts w:ascii="Times New Roman" w:hAnsi="Times New Roman" w:cs="Times New Roman"/>
          <w:sz w:val="24"/>
          <w:szCs w:val="24"/>
        </w:rPr>
        <w:t>Year</w:t>
      </w:r>
      <w:r w:rsidR="008D0F02" w:rsidRPr="007C3E28">
        <w:rPr>
          <w:rFonts w:ascii="Times New Roman" w:hAnsi="Times New Roman" w:cs="Times New Roman"/>
          <w:sz w:val="24"/>
          <w:szCs w:val="24"/>
        </w:rPr>
        <w:t xml:space="preserve"> group, </w:t>
      </w:r>
      <w:r w:rsidR="006F1BF5" w:rsidRPr="007C3E28">
        <w:rPr>
          <w:rFonts w:ascii="Times New Roman" w:hAnsi="Times New Roman" w:cs="Times New Roman"/>
          <w:sz w:val="24"/>
          <w:szCs w:val="24"/>
        </w:rPr>
        <w:t xml:space="preserve">deprivation; </w:t>
      </w:r>
      <w:r w:rsidRPr="007C3E28">
        <w:rPr>
          <w:rFonts w:ascii="Times New Roman" w:hAnsi="Times New Roman" w:cs="Times New Roman"/>
          <w:sz w:val="24"/>
          <w:szCs w:val="24"/>
        </w:rPr>
        <w:t xml:space="preserve">†† </w:t>
      </w:r>
      <w:r w:rsidR="006F1BF5" w:rsidRPr="007C3E28">
        <w:rPr>
          <w:rFonts w:ascii="Times New Roman" w:hAnsi="Times New Roman" w:cs="Times New Roman"/>
          <w:sz w:val="24"/>
          <w:szCs w:val="24"/>
        </w:rPr>
        <w:t xml:space="preserve">Adjusted for gender, </w:t>
      </w:r>
      <w:r w:rsidR="00D24C12" w:rsidRPr="007C3E28">
        <w:rPr>
          <w:rFonts w:ascii="Times New Roman" w:hAnsi="Times New Roman" w:cs="Times New Roman"/>
          <w:sz w:val="24"/>
          <w:szCs w:val="24"/>
        </w:rPr>
        <w:t>Year</w:t>
      </w:r>
      <w:r w:rsidR="006F1BF5" w:rsidRPr="007C3E28">
        <w:rPr>
          <w:rFonts w:ascii="Times New Roman" w:hAnsi="Times New Roman" w:cs="Times New Roman"/>
          <w:sz w:val="24"/>
          <w:szCs w:val="24"/>
        </w:rPr>
        <w:t xml:space="preserve"> group, deprivation and </w:t>
      </w:r>
      <w:r w:rsidR="009F03BF" w:rsidRPr="007C3E28">
        <w:rPr>
          <w:rFonts w:ascii="Times New Roman" w:hAnsi="Times New Roman" w:cs="Times New Roman"/>
          <w:sz w:val="24"/>
          <w:szCs w:val="24"/>
        </w:rPr>
        <w:t>MVPA</w:t>
      </w:r>
      <w:r w:rsidRPr="007C3E28">
        <w:rPr>
          <w:rFonts w:ascii="Times New Roman" w:hAnsi="Times New Roman" w:cs="Times New Roman"/>
          <w:sz w:val="24"/>
          <w:szCs w:val="24"/>
        </w:rPr>
        <w:t xml:space="preserve">; </w:t>
      </w:r>
      <w:r w:rsidR="00207162" w:rsidRPr="007C3E28">
        <w:rPr>
          <w:rFonts w:ascii="Times New Roman" w:hAnsi="Times New Roman" w:cs="Times New Roman"/>
          <w:sz w:val="24"/>
          <w:szCs w:val="24"/>
        </w:rPr>
        <w:t xml:space="preserve">Year 10 children were the reference group; </w:t>
      </w:r>
      <w:r w:rsidRPr="007C3E28">
        <w:rPr>
          <w:rFonts w:ascii="Times New Roman" w:hAnsi="Times New Roman" w:cs="Times New Roman"/>
          <w:sz w:val="24"/>
          <w:szCs w:val="24"/>
        </w:rPr>
        <w:t>CI, confidence interval;</w:t>
      </w:r>
      <w:r w:rsidRPr="007C3E28">
        <w:t xml:space="preserve"> </w:t>
      </w:r>
      <w:r w:rsidRPr="007C3E28">
        <w:rPr>
          <w:rFonts w:ascii="Times New Roman" w:hAnsi="Times New Roman" w:cs="Times New Roman"/>
          <w:sz w:val="24"/>
          <w:szCs w:val="24"/>
        </w:rPr>
        <w:t xml:space="preserve">* </w:t>
      </w:r>
      <w:r w:rsidRPr="007C3E28">
        <w:rPr>
          <w:rFonts w:ascii="Times New Roman" w:hAnsi="Times New Roman" w:cs="Times New Roman"/>
          <w:i/>
          <w:sz w:val="24"/>
          <w:szCs w:val="24"/>
        </w:rPr>
        <w:t>p</w:t>
      </w:r>
      <w:r w:rsidRPr="007C3E28">
        <w:rPr>
          <w:rFonts w:ascii="Times New Roman" w:hAnsi="Times New Roman" w:cs="Times New Roman"/>
          <w:sz w:val="24"/>
          <w:szCs w:val="24"/>
        </w:rPr>
        <w:t xml:space="preserve"> ≤ 0.05</w:t>
      </w:r>
      <w:bookmarkEnd w:id="16"/>
      <w:r w:rsidR="00EF1C8C">
        <w:rPr>
          <w:rFonts w:ascii="Times New Roman" w:hAnsi="Times New Roman" w:cs="Times New Roman"/>
          <w:sz w:val="24"/>
          <w:szCs w:val="24"/>
        </w:rPr>
        <w:t>.</w:t>
      </w:r>
    </w:p>
    <w:p w14:paraId="111CBE33" w14:textId="77777777" w:rsidR="0068086F" w:rsidRPr="00A14060" w:rsidRDefault="0068086F" w:rsidP="002153C2">
      <w:pPr>
        <w:spacing w:after="0" w:line="360" w:lineRule="auto"/>
        <w:jc w:val="both"/>
        <w:rPr>
          <w:rFonts w:ascii="Times New Roman" w:hAnsi="Times New Roman" w:cs="Times New Roman"/>
          <w:sz w:val="24"/>
          <w:szCs w:val="24"/>
        </w:rPr>
      </w:pPr>
    </w:p>
    <w:sectPr w:rsidR="0068086F" w:rsidRPr="00A14060" w:rsidSect="00555B79">
      <w:pgSz w:w="11906" w:h="16838"/>
      <w:pgMar w:top="1440" w:right="1440" w:bottom="1440" w:left="2268"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B9499" w14:textId="77777777" w:rsidR="00AD79C6" w:rsidRDefault="00AD79C6" w:rsidP="005C62FE">
      <w:pPr>
        <w:spacing w:after="0" w:line="240" w:lineRule="auto"/>
      </w:pPr>
      <w:r>
        <w:separator/>
      </w:r>
    </w:p>
  </w:endnote>
  <w:endnote w:type="continuationSeparator" w:id="0">
    <w:p w14:paraId="593D0BB1" w14:textId="77777777" w:rsidR="00AD79C6" w:rsidRDefault="00AD79C6" w:rsidP="005C62FE">
      <w:pPr>
        <w:spacing w:after="0" w:line="240" w:lineRule="auto"/>
      </w:pPr>
      <w:r>
        <w:continuationSeparator/>
      </w:r>
    </w:p>
  </w:endnote>
  <w:endnote w:type="continuationNotice" w:id="1">
    <w:p w14:paraId="2909FA13" w14:textId="77777777" w:rsidR="00AD79C6" w:rsidRDefault="00AD79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673713"/>
      <w:docPartObj>
        <w:docPartGallery w:val="Page Numbers (Bottom of Page)"/>
        <w:docPartUnique/>
      </w:docPartObj>
    </w:sdtPr>
    <w:sdtEndPr>
      <w:rPr>
        <w:rFonts w:ascii="Times New Roman" w:hAnsi="Times New Roman" w:cs="Times New Roman"/>
        <w:noProof/>
        <w:sz w:val="24"/>
        <w:szCs w:val="24"/>
      </w:rPr>
    </w:sdtEndPr>
    <w:sdtContent>
      <w:p w14:paraId="7315BBD1" w14:textId="209A8DFD" w:rsidR="00981326" w:rsidRPr="004525E7" w:rsidRDefault="00981326">
        <w:pPr>
          <w:pStyle w:val="Footer"/>
          <w:jc w:val="right"/>
          <w:rPr>
            <w:rFonts w:ascii="Times New Roman" w:hAnsi="Times New Roman" w:cs="Times New Roman"/>
            <w:sz w:val="24"/>
            <w:szCs w:val="24"/>
          </w:rPr>
        </w:pPr>
        <w:r w:rsidRPr="004525E7">
          <w:rPr>
            <w:rFonts w:ascii="Times New Roman" w:hAnsi="Times New Roman" w:cs="Times New Roman"/>
            <w:sz w:val="24"/>
            <w:szCs w:val="24"/>
          </w:rPr>
          <w:fldChar w:fldCharType="begin"/>
        </w:r>
        <w:r w:rsidRPr="004525E7">
          <w:rPr>
            <w:rFonts w:ascii="Times New Roman" w:hAnsi="Times New Roman" w:cs="Times New Roman"/>
            <w:sz w:val="24"/>
            <w:szCs w:val="24"/>
          </w:rPr>
          <w:instrText xml:space="preserve"> PAGE   \* MERGEFORMAT </w:instrText>
        </w:r>
        <w:r w:rsidRPr="004525E7">
          <w:rPr>
            <w:rFonts w:ascii="Times New Roman" w:hAnsi="Times New Roman" w:cs="Times New Roman"/>
            <w:sz w:val="24"/>
            <w:szCs w:val="24"/>
          </w:rPr>
          <w:fldChar w:fldCharType="separate"/>
        </w:r>
        <w:r>
          <w:rPr>
            <w:rFonts w:ascii="Times New Roman" w:hAnsi="Times New Roman" w:cs="Times New Roman"/>
            <w:noProof/>
            <w:sz w:val="24"/>
            <w:szCs w:val="24"/>
          </w:rPr>
          <w:t>3</w:t>
        </w:r>
        <w:r w:rsidRPr="004525E7">
          <w:rPr>
            <w:rFonts w:ascii="Times New Roman" w:hAnsi="Times New Roman" w:cs="Times New Roman"/>
            <w:noProof/>
            <w:sz w:val="24"/>
            <w:szCs w:val="24"/>
          </w:rPr>
          <w:fldChar w:fldCharType="end"/>
        </w:r>
      </w:p>
    </w:sdtContent>
  </w:sdt>
  <w:p w14:paraId="23D3300C" w14:textId="77777777" w:rsidR="00981326" w:rsidRDefault="00981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083242"/>
      <w:docPartObj>
        <w:docPartGallery w:val="Page Numbers (Bottom of Page)"/>
        <w:docPartUnique/>
      </w:docPartObj>
    </w:sdtPr>
    <w:sdtEndPr>
      <w:rPr>
        <w:rFonts w:ascii="Times New Roman" w:hAnsi="Times New Roman" w:cs="Times New Roman"/>
        <w:noProof/>
        <w:sz w:val="24"/>
        <w:szCs w:val="24"/>
      </w:rPr>
    </w:sdtEndPr>
    <w:sdtContent>
      <w:p w14:paraId="09E47938" w14:textId="120B831C" w:rsidR="00981326" w:rsidRPr="004525E7" w:rsidRDefault="00981326">
        <w:pPr>
          <w:pStyle w:val="Footer"/>
          <w:jc w:val="right"/>
          <w:rPr>
            <w:rFonts w:ascii="Times New Roman" w:hAnsi="Times New Roman" w:cs="Times New Roman"/>
            <w:sz w:val="24"/>
            <w:szCs w:val="24"/>
          </w:rPr>
        </w:pPr>
        <w:r w:rsidRPr="004525E7">
          <w:rPr>
            <w:rFonts w:ascii="Times New Roman" w:hAnsi="Times New Roman" w:cs="Times New Roman"/>
            <w:sz w:val="24"/>
            <w:szCs w:val="24"/>
          </w:rPr>
          <w:fldChar w:fldCharType="begin"/>
        </w:r>
        <w:r w:rsidRPr="004525E7">
          <w:rPr>
            <w:rFonts w:ascii="Times New Roman" w:hAnsi="Times New Roman" w:cs="Times New Roman"/>
            <w:sz w:val="24"/>
            <w:szCs w:val="24"/>
          </w:rPr>
          <w:instrText xml:space="preserve"> PAGE   \* MERGEFORMAT </w:instrText>
        </w:r>
        <w:r w:rsidRPr="004525E7">
          <w:rPr>
            <w:rFonts w:ascii="Times New Roman" w:hAnsi="Times New Roman" w:cs="Times New Roman"/>
            <w:sz w:val="24"/>
            <w:szCs w:val="24"/>
          </w:rPr>
          <w:fldChar w:fldCharType="separate"/>
        </w:r>
        <w:r>
          <w:rPr>
            <w:rFonts w:ascii="Times New Roman" w:hAnsi="Times New Roman" w:cs="Times New Roman"/>
            <w:noProof/>
            <w:sz w:val="24"/>
            <w:szCs w:val="24"/>
          </w:rPr>
          <w:t>31</w:t>
        </w:r>
        <w:r w:rsidRPr="004525E7">
          <w:rPr>
            <w:rFonts w:ascii="Times New Roman" w:hAnsi="Times New Roman" w:cs="Times New Roman"/>
            <w:noProof/>
            <w:sz w:val="24"/>
            <w:szCs w:val="24"/>
          </w:rPr>
          <w:fldChar w:fldCharType="end"/>
        </w:r>
      </w:p>
    </w:sdtContent>
  </w:sdt>
  <w:p w14:paraId="087D0610" w14:textId="77777777" w:rsidR="00981326" w:rsidRDefault="00981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40F70" w14:textId="77777777" w:rsidR="00AD79C6" w:rsidRDefault="00AD79C6" w:rsidP="005C62FE">
      <w:pPr>
        <w:spacing w:after="0" w:line="240" w:lineRule="auto"/>
      </w:pPr>
      <w:r>
        <w:separator/>
      </w:r>
    </w:p>
  </w:footnote>
  <w:footnote w:type="continuationSeparator" w:id="0">
    <w:p w14:paraId="21E90DEF" w14:textId="77777777" w:rsidR="00AD79C6" w:rsidRDefault="00AD79C6" w:rsidP="005C62FE">
      <w:pPr>
        <w:spacing w:after="0" w:line="240" w:lineRule="auto"/>
      </w:pPr>
      <w:r>
        <w:continuationSeparator/>
      </w:r>
    </w:p>
  </w:footnote>
  <w:footnote w:type="continuationNotice" w:id="1">
    <w:p w14:paraId="16200862" w14:textId="77777777" w:rsidR="00AD79C6" w:rsidRDefault="00AD79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845C5"/>
    <w:multiLevelType w:val="hybridMultilevel"/>
    <w:tmpl w:val="C2DA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8180B"/>
    <w:multiLevelType w:val="hybridMultilevel"/>
    <w:tmpl w:val="14568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6841FB"/>
    <w:multiLevelType w:val="hybridMultilevel"/>
    <w:tmpl w:val="0088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2F37DF"/>
    <w:multiLevelType w:val="hybridMultilevel"/>
    <w:tmpl w:val="5CB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Sci Med Spor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vw50ewr92wxarexz02522pxvat52dw90zz0&quot;&gt;Stu&amp;apos;s refs-Saved Copy-Saved&lt;record-ids&gt;&lt;item&gt;2722&lt;/item&gt;&lt;item&gt;3552&lt;/item&gt;&lt;item&gt;4070&lt;/item&gt;&lt;item&gt;4848&lt;/item&gt;&lt;item&gt;4974&lt;/item&gt;&lt;item&gt;4989&lt;/item&gt;&lt;item&gt;5008&lt;/item&gt;&lt;item&gt;5416&lt;/item&gt;&lt;item&gt;5420&lt;/item&gt;&lt;item&gt;5578&lt;/item&gt;&lt;item&gt;5726&lt;/item&gt;&lt;item&gt;5779&lt;/item&gt;&lt;item&gt;6206&lt;/item&gt;&lt;/record-ids&gt;&lt;/item&gt;&lt;/Libraries&gt;"/>
  </w:docVars>
  <w:rsids>
    <w:rsidRoot w:val="005A340D"/>
    <w:rsid w:val="000002E4"/>
    <w:rsid w:val="00000A27"/>
    <w:rsid w:val="000011FA"/>
    <w:rsid w:val="00003AD0"/>
    <w:rsid w:val="00007CC8"/>
    <w:rsid w:val="00012158"/>
    <w:rsid w:val="000146B4"/>
    <w:rsid w:val="00016FF3"/>
    <w:rsid w:val="000202AF"/>
    <w:rsid w:val="00021251"/>
    <w:rsid w:val="00022CAA"/>
    <w:rsid w:val="0002536E"/>
    <w:rsid w:val="0003023A"/>
    <w:rsid w:val="00030BB8"/>
    <w:rsid w:val="00033056"/>
    <w:rsid w:val="00033234"/>
    <w:rsid w:val="00033511"/>
    <w:rsid w:val="00035796"/>
    <w:rsid w:val="00036874"/>
    <w:rsid w:val="00040033"/>
    <w:rsid w:val="000441B5"/>
    <w:rsid w:val="00047E24"/>
    <w:rsid w:val="00052910"/>
    <w:rsid w:val="00052A76"/>
    <w:rsid w:val="00053974"/>
    <w:rsid w:val="00053C56"/>
    <w:rsid w:val="00054DFD"/>
    <w:rsid w:val="0005537C"/>
    <w:rsid w:val="00056244"/>
    <w:rsid w:val="000565BA"/>
    <w:rsid w:val="00057023"/>
    <w:rsid w:val="000610EE"/>
    <w:rsid w:val="0006180A"/>
    <w:rsid w:val="00063A7B"/>
    <w:rsid w:val="00063B62"/>
    <w:rsid w:val="00064D53"/>
    <w:rsid w:val="00065FA4"/>
    <w:rsid w:val="00070A8C"/>
    <w:rsid w:val="00070D9B"/>
    <w:rsid w:val="00070F5D"/>
    <w:rsid w:val="000712B5"/>
    <w:rsid w:val="00073694"/>
    <w:rsid w:val="00074535"/>
    <w:rsid w:val="00076C2C"/>
    <w:rsid w:val="000822D9"/>
    <w:rsid w:val="0008233F"/>
    <w:rsid w:val="000846CA"/>
    <w:rsid w:val="0008530B"/>
    <w:rsid w:val="0008688D"/>
    <w:rsid w:val="00086BB8"/>
    <w:rsid w:val="00090916"/>
    <w:rsid w:val="0009114A"/>
    <w:rsid w:val="00093482"/>
    <w:rsid w:val="00093A13"/>
    <w:rsid w:val="000946A7"/>
    <w:rsid w:val="00094CA6"/>
    <w:rsid w:val="0009651C"/>
    <w:rsid w:val="0009695F"/>
    <w:rsid w:val="0009783C"/>
    <w:rsid w:val="000A0D2E"/>
    <w:rsid w:val="000A117A"/>
    <w:rsid w:val="000A2762"/>
    <w:rsid w:val="000A2DB0"/>
    <w:rsid w:val="000A5DB4"/>
    <w:rsid w:val="000A5F99"/>
    <w:rsid w:val="000A684C"/>
    <w:rsid w:val="000A766F"/>
    <w:rsid w:val="000B00F4"/>
    <w:rsid w:val="000B0B7A"/>
    <w:rsid w:val="000B0BFA"/>
    <w:rsid w:val="000B0BFD"/>
    <w:rsid w:val="000B0F76"/>
    <w:rsid w:val="000B2C00"/>
    <w:rsid w:val="000B4F3F"/>
    <w:rsid w:val="000B617D"/>
    <w:rsid w:val="000B6CB9"/>
    <w:rsid w:val="000C0201"/>
    <w:rsid w:val="000C4FA4"/>
    <w:rsid w:val="000C797E"/>
    <w:rsid w:val="000D0713"/>
    <w:rsid w:val="000D0B4B"/>
    <w:rsid w:val="000D18E4"/>
    <w:rsid w:val="000D24E1"/>
    <w:rsid w:val="000D309C"/>
    <w:rsid w:val="000D3EC5"/>
    <w:rsid w:val="000D40EA"/>
    <w:rsid w:val="000D493D"/>
    <w:rsid w:val="000D7355"/>
    <w:rsid w:val="000E0324"/>
    <w:rsid w:val="000E0FE2"/>
    <w:rsid w:val="000E2104"/>
    <w:rsid w:val="000E260F"/>
    <w:rsid w:val="000E28CD"/>
    <w:rsid w:val="000E29D5"/>
    <w:rsid w:val="000E324E"/>
    <w:rsid w:val="000E46B6"/>
    <w:rsid w:val="000E4EB8"/>
    <w:rsid w:val="000E6537"/>
    <w:rsid w:val="000E6C12"/>
    <w:rsid w:val="000F15AD"/>
    <w:rsid w:val="000F2922"/>
    <w:rsid w:val="000F3AC3"/>
    <w:rsid w:val="000F689C"/>
    <w:rsid w:val="000F7DD7"/>
    <w:rsid w:val="001003C8"/>
    <w:rsid w:val="001004A5"/>
    <w:rsid w:val="00101821"/>
    <w:rsid w:val="00103841"/>
    <w:rsid w:val="001061FB"/>
    <w:rsid w:val="00107844"/>
    <w:rsid w:val="00107B69"/>
    <w:rsid w:val="00114579"/>
    <w:rsid w:val="0012098C"/>
    <w:rsid w:val="00121C1F"/>
    <w:rsid w:val="001230B6"/>
    <w:rsid w:val="00123BC4"/>
    <w:rsid w:val="001303A7"/>
    <w:rsid w:val="001320E3"/>
    <w:rsid w:val="00133BA0"/>
    <w:rsid w:val="00134A35"/>
    <w:rsid w:val="00136D09"/>
    <w:rsid w:val="00137EE7"/>
    <w:rsid w:val="001456E8"/>
    <w:rsid w:val="00145782"/>
    <w:rsid w:val="00146B57"/>
    <w:rsid w:val="0015038D"/>
    <w:rsid w:val="00153FE1"/>
    <w:rsid w:val="00154307"/>
    <w:rsid w:val="001546E0"/>
    <w:rsid w:val="001549C2"/>
    <w:rsid w:val="00156CDC"/>
    <w:rsid w:val="0015728B"/>
    <w:rsid w:val="0015776E"/>
    <w:rsid w:val="00160C8A"/>
    <w:rsid w:val="00162909"/>
    <w:rsid w:val="00162996"/>
    <w:rsid w:val="0016337F"/>
    <w:rsid w:val="00164851"/>
    <w:rsid w:val="00164BA9"/>
    <w:rsid w:val="001668A3"/>
    <w:rsid w:val="001700C2"/>
    <w:rsid w:val="00172EDC"/>
    <w:rsid w:val="0017685B"/>
    <w:rsid w:val="00176D9C"/>
    <w:rsid w:val="00176EB5"/>
    <w:rsid w:val="00177183"/>
    <w:rsid w:val="00177E54"/>
    <w:rsid w:val="001818AB"/>
    <w:rsid w:val="00182A9C"/>
    <w:rsid w:val="001833D9"/>
    <w:rsid w:val="0018526D"/>
    <w:rsid w:val="00191AD4"/>
    <w:rsid w:val="00193BBC"/>
    <w:rsid w:val="00194BB2"/>
    <w:rsid w:val="001962A9"/>
    <w:rsid w:val="0019749C"/>
    <w:rsid w:val="001A134B"/>
    <w:rsid w:val="001A2A34"/>
    <w:rsid w:val="001A4119"/>
    <w:rsid w:val="001A5E40"/>
    <w:rsid w:val="001A7A54"/>
    <w:rsid w:val="001B23A1"/>
    <w:rsid w:val="001B4431"/>
    <w:rsid w:val="001B6B44"/>
    <w:rsid w:val="001C03FB"/>
    <w:rsid w:val="001C30E4"/>
    <w:rsid w:val="001C43B5"/>
    <w:rsid w:val="001C4C25"/>
    <w:rsid w:val="001C5BA7"/>
    <w:rsid w:val="001C61A8"/>
    <w:rsid w:val="001C649D"/>
    <w:rsid w:val="001D5159"/>
    <w:rsid w:val="001D64B1"/>
    <w:rsid w:val="001D7D80"/>
    <w:rsid w:val="001E0832"/>
    <w:rsid w:val="001E1161"/>
    <w:rsid w:val="001E646A"/>
    <w:rsid w:val="001E7ACF"/>
    <w:rsid w:val="001F14E6"/>
    <w:rsid w:val="001F4252"/>
    <w:rsid w:val="001F6799"/>
    <w:rsid w:val="0020136B"/>
    <w:rsid w:val="0020182D"/>
    <w:rsid w:val="002019F9"/>
    <w:rsid w:val="00201D21"/>
    <w:rsid w:val="00201FD2"/>
    <w:rsid w:val="00202435"/>
    <w:rsid w:val="00203F34"/>
    <w:rsid w:val="0020699A"/>
    <w:rsid w:val="00207162"/>
    <w:rsid w:val="00211FB9"/>
    <w:rsid w:val="00211FF9"/>
    <w:rsid w:val="00212441"/>
    <w:rsid w:val="002153C2"/>
    <w:rsid w:val="00217165"/>
    <w:rsid w:val="0022139C"/>
    <w:rsid w:val="002214E3"/>
    <w:rsid w:val="00221A5D"/>
    <w:rsid w:val="0022317B"/>
    <w:rsid w:val="002245E5"/>
    <w:rsid w:val="00224886"/>
    <w:rsid w:val="0022602B"/>
    <w:rsid w:val="0022620F"/>
    <w:rsid w:val="00230CFC"/>
    <w:rsid w:val="00231454"/>
    <w:rsid w:val="00233DAE"/>
    <w:rsid w:val="0023421D"/>
    <w:rsid w:val="0023459C"/>
    <w:rsid w:val="00234756"/>
    <w:rsid w:val="0023494A"/>
    <w:rsid w:val="00234C41"/>
    <w:rsid w:val="00235E18"/>
    <w:rsid w:val="00237080"/>
    <w:rsid w:val="0024040F"/>
    <w:rsid w:val="002451EB"/>
    <w:rsid w:val="00245A79"/>
    <w:rsid w:val="00246386"/>
    <w:rsid w:val="00246700"/>
    <w:rsid w:val="0024795C"/>
    <w:rsid w:val="00247ACA"/>
    <w:rsid w:val="00252D34"/>
    <w:rsid w:val="00254783"/>
    <w:rsid w:val="00257279"/>
    <w:rsid w:val="00261A9A"/>
    <w:rsid w:val="00264B63"/>
    <w:rsid w:val="00264D8A"/>
    <w:rsid w:val="00266110"/>
    <w:rsid w:val="00267DB0"/>
    <w:rsid w:val="00271360"/>
    <w:rsid w:val="00272544"/>
    <w:rsid w:val="002731E3"/>
    <w:rsid w:val="0028084C"/>
    <w:rsid w:val="00281241"/>
    <w:rsid w:val="002843F1"/>
    <w:rsid w:val="002857E8"/>
    <w:rsid w:val="00285A67"/>
    <w:rsid w:val="00286528"/>
    <w:rsid w:val="00292A62"/>
    <w:rsid w:val="00293D17"/>
    <w:rsid w:val="00293D75"/>
    <w:rsid w:val="0029665F"/>
    <w:rsid w:val="00296EC5"/>
    <w:rsid w:val="00297434"/>
    <w:rsid w:val="002A0267"/>
    <w:rsid w:val="002A12D8"/>
    <w:rsid w:val="002A26FB"/>
    <w:rsid w:val="002A2A8D"/>
    <w:rsid w:val="002A3A23"/>
    <w:rsid w:val="002A4C0E"/>
    <w:rsid w:val="002B1731"/>
    <w:rsid w:val="002B367E"/>
    <w:rsid w:val="002B3974"/>
    <w:rsid w:val="002B3EE2"/>
    <w:rsid w:val="002B40AB"/>
    <w:rsid w:val="002B415A"/>
    <w:rsid w:val="002B6347"/>
    <w:rsid w:val="002B7406"/>
    <w:rsid w:val="002C0884"/>
    <w:rsid w:val="002C676A"/>
    <w:rsid w:val="002C6B82"/>
    <w:rsid w:val="002C6F9E"/>
    <w:rsid w:val="002D0932"/>
    <w:rsid w:val="002D098C"/>
    <w:rsid w:val="002D0B11"/>
    <w:rsid w:val="002D1788"/>
    <w:rsid w:val="002D326A"/>
    <w:rsid w:val="002D4696"/>
    <w:rsid w:val="002D59BA"/>
    <w:rsid w:val="002E2099"/>
    <w:rsid w:val="002E498C"/>
    <w:rsid w:val="002E713C"/>
    <w:rsid w:val="002F04E1"/>
    <w:rsid w:val="002F0936"/>
    <w:rsid w:val="002F14E4"/>
    <w:rsid w:val="002F1911"/>
    <w:rsid w:val="002F1C52"/>
    <w:rsid w:val="002F1D24"/>
    <w:rsid w:val="002F3A31"/>
    <w:rsid w:val="002F3AF9"/>
    <w:rsid w:val="002F3E07"/>
    <w:rsid w:val="002F47BE"/>
    <w:rsid w:val="002F4A52"/>
    <w:rsid w:val="002F4B5B"/>
    <w:rsid w:val="002F523E"/>
    <w:rsid w:val="003003E8"/>
    <w:rsid w:val="00301F8E"/>
    <w:rsid w:val="00303BA7"/>
    <w:rsid w:val="00304A7B"/>
    <w:rsid w:val="003067C5"/>
    <w:rsid w:val="003067F5"/>
    <w:rsid w:val="003074C9"/>
    <w:rsid w:val="003074E1"/>
    <w:rsid w:val="003078B6"/>
    <w:rsid w:val="00310027"/>
    <w:rsid w:val="0031020C"/>
    <w:rsid w:val="003106B0"/>
    <w:rsid w:val="003115FE"/>
    <w:rsid w:val="00312D64"/>
    <w:rsid w:val="00315C5E"/>
    <w:rsid w:val="00315C82"/>
    <w:rsid w:val="003164B8"/>
    <w:rsid w:val="00316CCB"/>
    <w:rsid w:val="00317A68"/>
    <w:rsid w:val="00321F7B"/>
    <w:rsid w:val="00322BD3"/>
    <w:rsid w:val="003260A4"/>
    <w:rsid w:val="0032690A"/>
    <w:rsid w:val="0032779E"/>
    <w:rsid w:val="00332D79"/>
    <w:rsid w:val="00333C53"/>
    <w:rsid w:val="00335611"/>
    <w:rsid w:val="0034406C"/>
    <w:rsid w:val="00345116"/>
    <w:rsid w:val="0034769B"/>
    <w:rsid w:val="00347D8F"/>
    <w:rsid w:val="00350288"/>
    <w:rsid w:val="003505A1"/>
    <w:rsid w:val="00350C54"/>
    <w:rsid w:val="00350DE6"/>
    <w:rsid w:val="00353B83"/>
    <w:rsid w:val="00356CEC"/>
    <w:rsid w:val="00362BAA"/>
    <w:rsid w:val="003636B4"/>
    <w:rsid w:val="00363B87"/>
    <w:rsid w:val="00363BEB"/>
    <w:rsid w:val="003649A9"/>
    <w:rsid w:val="00366158"/>
    <w:rsid w:val="00370386"/>
    <w:rsid w:val="003704D0"/>
    <w:rsid w:val="00372D7F"/>
    <w:rsid w:val="00373037"/>
    <w:rsid w:val="00374B29"/>
    <w:rsid w:val="00376262"/>
    <w:rsid w:val="0037776C"/>
    <w:rsid w:val="00377F14"/>
    <w:rsid w:val="00381893"/>
    <w:rsid w:val="00382DB3"/>
    <w:rsid w:val="0038309E"/>
    <w:rsid w:val="00383BED"/>
    <w:rsid w:val="003857BB"/>
    <w:rsid w:val="0038604A"/>
    <w:rsid w:val="00386315"/>
    <w:rsid w:val="00387D2B"/>
    <w:rsid w:val="00391266"/>
    <w:rsid w:val="00393566"/>
    <w:rsid w:val="0039401D"/>
    <w:rsid w:val="00395CC2"/>
    <w:rsid w:val="0039735B"/>
    <w:rsid w:val="003977A7"/>
    <w:rsid w:val="00397BD0"/>
    <w:rsid w:val="003A0A3D"/>
    <w:rsid w:val="003A3C05"/>
    <w:rsid w:val="003A4CBA"/>
    <w:rsid w:val="003A4E0A"/>
    <w:rsid w:val="003A66E1"/>
    <w:rsid w:val="003A7558"/>
    <w:rsid w:val="003B1175"/>
    <w:rsid w:val="003B154F"/>
    <w:rsid w:val="003B47A9"/>
    <w:rsid w:val="003B6106"/>
    <w:rsid w:val="003B6E8F"/>
    <w:rsid w:val="003C068B"/>
    <w:rsid w:val="003C081B"/>
    <w:rsid w:val="003C2425"/>
    <w:rsid w:val="003C3F15"/>
    <w:rsid w:val="003C458B"/>
    <w:rsid w:val="003C5243"/>
    <w:rsid w:val="003C7DBB"/>
    <w:rsid w:val="003D0CA6"/>
    <w:rsid w:val="003D165E"/>
    <w:rsid w:val="003D1D26"/>
    <w:rsid w:val="003D1F96"/>
    <w:rsid w:val="003D333F"/>
    <w:rsid w:val="003D3A16"/>
    <w:rsid w:val="003D7699"/>
    <w:rsid w:val="003D793C"/>
    <w:rsid w:val="003E02AC"/>
    <w:rsid w:val="003E050E"/>
    <w:rsid w:val="003E1E69"/>
    <w:rsid w:val="003E2F7A"/>
    <w:rsid w:val="003E36F5"/>
    <w:rsid w:val="003E4846"/>
    <w:rsid w:val="003E49EA"/>
    <w:rsid w:val="003E53F0"/>
    <w:rsid w:val="003E672E"/>
    <w:rsid w:val="003E77B6"/>
    <w:rsid w:val="003F0435"/>
    <w:rsid w:val="003F14F7"/>
    <w:rsid w:val="003F40D0"/>
    <w:rsid w:val="00401CBA"/>
    <w:rsid w:val="00403129"/>
    <w:rsid w:val="00403BA3"/>
    <w:rsid w:val="004075D8"/>
    <w:rsid w:val="00407FC7"/>
    <w:rsid w:val="00410298"/>
    <w:rsid w:val="00410702"/>
    <w:rsid w:val="00410F05"/>
    <w:rsid w:val="00411693"/>
    <w:rsid w:val="00414329"/>
    <w:rsid w:val="00415809"/>
    <w:rsid w:val="0042088C"/>
    <w:rsid w:val="00421838"/>
    <w:rsid w:val="00421979"/>
    <w:rsid w:val="00423AF3"/>
    <w:rsid w:val="004255F1"/>
    <w:rsid w:val="00430FC5"/>
    <w:rsid w:val="00431FFA"/>
    <w:rsid w:val="0043496D"/>
    <w:rsid w:val="00435381"/>
    <w:rsid w:val="0043594B"/>
    <w:rsid w:val="004360E4"/>
    <w:rsid w:val="0043746B"/>
    <w:rsid w:val="00437A24"/>
    <w:rsid w:val="00440F4B"/>
    <w:rsid w:val="004438A4"/>
    <w:rsid w:val="004445D5"/>
    <w:rsid w:val="004469AB"/>
    <w:rsid w:val="0045008A"/>
    <w:rsid w:val="00450FCA"/>
    <w:rsid w:val="004511B5"/>
    <w:rsid w:val="004525E7"/>
    <w:rsid w:val="00454303"/>
    <w:rsid w:val="00454679"/>
    <w:rsid w:val="00460E83"/>
    <w:rsid w:val="00461474"/>
    <w:rsid w:val="0046260C"/>
    <w:rsid w:val="00462B17"/>
    <w:rsid w:val="00462C03"/>
    <w:rsid w:val="00462EB3"/>
    <w:rsid w:val="00463E97"/>
    <w:rsid w:val="00466163"/>
    <w:rsid w:val="00467E11"/>
    <w:rsid w:val="00471E91"/>
    <w:rsid w:val="00473180"/>
    <w:rsid w:val="00473C62"/>
    <w:rsid w:val="0047449D"/>
    <w:rsid w:val="0047480C"/>
    <w:rsid w:val="0047526B"/>
    <w:rsid w:val="004775E8"/>
    <w:rsid w:val="00482CAF"/>
    <w:rsid w:val="00483633"/>
    <w:rsid w:val="00483EDE"/>
    <w:rsid w:val="004860D7"/>
    <w:rsid w:val="00486B5F"/>
    <w:rsid w:val="004873B1"/>
    <w:rsid w:val="004873DB"/>
    <w:rsid w:val="0049056A"/>
    <w:rsid w:val="00491368"/>
    <w:rsid w:val="0049160C"/>
    <w:rsid w:val="00491940"/>
    <w:rsid w:val="004923C2"/>
    <w:rsid w:val="0049253E"/>
    <w:rsid w:val="0049280A"/>
    <w:rsid w:val="00492868"/>
    <w:rsid w:val="004943D5"/>
    <w:rsid w:val="0049575F"/>
    <w:rsid w:val="00495B6C"/>
    <w:rsid w:val="0049650B"/>
    <w:rsid w:val="00496E24"/>
    <w:rsid w:val="00497B3B"/>
    <w:rsid w:val="004A197E"/>
    <w:rsid w:val="004A4E70"/>
    <w:rsid w:val="004A5618"/>
    <w:rsid w:val="004A6CD5"/>
    <w:rsid w:val="004A7775"/>
    <w:rsid w:val="004A790E"/>
    <w:rsid w:val="004B1048"/>
    <w:rsid w:val="004B1DBB"/>
    <w:rsid w:val="004B2ADA"/>
    <w:rsid w:val="004B3173"/>
    <w:rsid w:val="004B417E"/>
    <w:rsid w:val="004B55EE"/>
    <w:rsid w:val="004B5A60"/>
    <w:rsid w:val="004B5CC3"/>
    <w:rsid w:val="004B5D82"/>
    <w:rsid w:val="004C11C4"/>
    <w:rsid w:val="004C170F"/>
    <w:rsid w:val="004C35F2"/>
    <w:rsid w:val="004C3FA4"/>
    <w:rsid w:val="004C5253"/>
    <w:rsid w:val="004C59AE"/>
    <w:rsid w:val="004C5C7B"/>
    <w:rsid w:val="004C7AD5"/>
    <w:rsid w:val="004D10E8"/>
    <w:rsid w:val="004D1AB2"/>
    <w:rsid w:val="004D2F28"/>
    <w:rsid w:val="004D51F5"/>
    <w:rsid w:val="004D55F6"/>
    <w:rsid w:val="004E190E"/>
    <w:rsid w:val="004E24B4"/>
    <w:rsid w:val="004E3075"/>
    <w:rsid w:val="004E3D20"/>
    <w:rsid w:val="004E58C8"/>
    <w:rsid w:val="004E5C57"/>
    <w:rsid w:val="004E77D1"/>
    <w:rsid w:val="004F0CC2"/>
    <w:rsid w:val="004F1B2A"/>
    <w:rsid w:val="004F1DFD"/>
    <w:rsid w:val="004F2CDE"/>
    <w:rsid w:val="004F2DE7"/>
    <w:rsid w:val="004F5103"/>
    <w:rsid w:val="004F6891"/>
    <w:rsid w:val="004F6BAC"/>
    <w:rsid w:val="004F6D51"/>
    <w:rsid w:val="004F6F67"/>
    <w:rsid w:val="005026E9"/>
    <w:rsid w:val="00503293"/>
    <w:rsid w:val="00504563"/>
    <w:rsid w:val="00506A2D"/>
    <w:rsid w:val="00506C81"/>
    <w:rsid w:val="00507257"/>
    <w:rsid w:val="00507326"/>
    <w:rsid w:val="005104B0"/>
    <w:rsid w:val="00510A37"/>
    <w:rsid w:val="0051172C"/>
    <w:rsid w:val="00513A2A"/>
    <w:rsid w:val="00514348"/>
    <w:rsid w:val="00514CE8"/>
    <w:rsid w:val="00514E37"/>
    <w:rsid w:val="00517E34"/>
    <w:rsid w:val="00520BAD"/>
    <w:rsid w:val="005211DE"/>
    <w:rsid w:val="005232F1"/>
    <w:rsid w:val="00523573"/>
    <w:rsid w:val="00523C8A"/>
    <w:rsid w:val="00523EA2"/>
    <w:rsid w:val="0052477D"/>
    <w:rsid w:val="00525259"/>
    <w:rsid w:val="00525DD3"/>
    <w:rsid w:val="00526716"/>
    <w:rsid w:val="00526D36"/>
    <w:rsid w:val="0052734F"/>
    <w:rsid w:val="005351F5"/>
    <w:rsid w:val="005352A4"/>
    <w:rsid w:val="00535499"/>
    <w:rsid w:val="00535BD2"/>
    <w:rsid w:val="00535C0D"/>
    <w:rsid w:val="00535D2D"/>
    <w:rsid w:val="00536949"/>
    <w:rsid w:val="00537367"/>
    <w:rsid w:val="00544B40"/>
    <w:rsid w:val="00545EA9"/>
    <w:rsid w:val="005468B5"/>
    <w:rsid w:val="005476D1"/>
    <w:rsid w:val="00547855"/>
    <w:rsid w:val="005507B8"/>
    <w:rsid w:val="00551E06"/>
    <w:rsid w:val="0055263F"/>
    <w:rsid w:val="0055416E"/>
    <w:rsid w:val="0055459C"/>
    <w:rsid w:val="00554D2F"/>
    <w:rsid w:val="00555B79"/>
    <w:rsid w:val="00556A44"/>
    <w:rsid w:val="00557B51"/>
    <w:rsid w:val="00560CB1"/>
    <w:rsid w:val="00561D7D"/>
    <w:rsid w:val="00561F11"/>
    <w:rsid w:val="005622C3"/>
    <w:rsid w:val="00563A9C"/>
    <w:rsid w:val="00564FCA"/>
    <w:rsid w:val="00565A26"/>
    <w:rsid w:val="00565BEA"/>
    <w:rsid w:val="00571B85"/>
    <w:rsid w:val="00575E72"/>
    <w:rsid w:val="005760E2"/>
    <w:rsid w:val="00576E07"/>
    <w:rsid w:val="005778FA"/>
    <w:rsid w:val="005800FB"/>
    <w:rsid w:val="005818EE"/>
    <w:rsid w:val="00581B5D"/>
    <w:rsid w:val="00582A93"/>
    <w:rsid w:val="005832BA"/>
    <w:rsid w:val="0058726B"/>
    <w:rsid w:val="00590EDC"/>
    <w:rsid w:val="00595EF7"/>
    <w:rsid w:val="00597712"/>
    <w:rsid w:val="005A013C"/>
    <w:rsid w:val="005A01E2"/>
    <w:rsid w:val="005A340D"/>
    <w:rsid w:val="005A3CFC"/>
    <w:rsid w:val="005B3E38"/>
    <w:rsid w:val="005B55E5"/>
    <w:rsid w:val="005B7297"/>
    <w:rsid w:val="005B72F4"/>
    <w:rsid w:val="005B7C50"/>
    <w:rsid w:val="005C0526"/>
    <w:rsid w:val="005C0D0D"/>
    <w:rsid w:val="005C150B"/>
    <w:rsid w:val="005C377A"/>
    <w:rsid w:val="005C62FE"/>
    <w:rsid w:val="005D09F8"/>
    <w:rsid w:val="005D1201"/>
    <w:rsid w:val="005D285B"/>
    <w:rsid w:val="005D41E7"/>
    <w:rsid w:val="005D737D"/>
    <w:rsid w:val="005D7571"/>
    <w:rsid w:val="005D75C5"/>
    <w:rsid w:val="005D79E6"/>
    <w:rsid w:val="005E09D4"/>
    <w:rsid w:val="005E1625"/>
    <w:rsid w:val="005E234F"/>
    <w:rsid w:val="005E3D60"/>
    <w:rsid w:val="005E7888"/>
    <w:rsid w:val="005F083D"/>
    <w:rsid w:val="005F18A8"/>
    <w:rsid w:val="005F28F3"/>
    <w:rsid w:val="005F3194"/>
    <w:rsid w:val="005F31DA"/>
    <w:rsid w:val="005F39A6"/>
    <w:rsid w:val="005F3BF0"/>
    <w:rsid w:val="005F3C6E"/>
    <w:rsid w:val="005F41D7"/>
    <w:rsid w:val="005F4A63"/>
    <w:rsid w:val="005F7931"/>
    <w:rsid w:val="00600C05"/>
    <w:rsid w:val="00603B55"/>
    <w:rsid w:val="00603F56"/>
    <w:rsid w:val="00604FB5"/>
    <w:rsid w:val="00607041"/>
    <w:rsid w:val="006127BC"/>
    <w:rsid w:val="00614427"/>
    <w:rsid w:val="00614BD9"/>
    <w:rsid w:val="00615C84"/>
    <w:rsid w:val="0062353F"/>
    <w:rsid w:val="00627010"/>
    <w:rsid w:val="00627842"/>
    <w:rsid w:val="00634D01"/>
    <w:rsid w:val="0063510D"/>
    <w:rsid w:val="006359FA"/>
    <w:rsid w:val="00636130"/>
    <w:rsid w:val="006363C5"/>
    <w:rsid w:val="00636B84"/>
    <w:rsid w:val="00636C79"/>
    <w:rsid w:val="00637B22"/>
    <w:rsid w:val="00637D73"/>
    <w:rsid w:val="006400E3"/>
    <w:rsid w:val="0064055A"/>
    <w:rsid w:val="00642AB4"/>
    <w:rsid w:val="006447CB"/>
    <w:rsid w:val="006466B3"/>
    <w:rsid w:val="0064681F"/>
    <w:rsid w:val="006519B7"/>
    <w:rsid w:val="00652446"/>
    <w:rsid w:val="00652E86"/>
    <w:rsid w:val="0065390E"/>
    <w:rsid w:val="00656D19"/>
    <w:rsid w:val="006636D4"/>
    <w:rsid w:val="006642EE"/>
    <w:rsid w:val="00665D2A"/>
    <w:rsid w:val="0066681C"/>
    <w:rsid w:val="00667B03"/>
    <w:rsid w:val="0067148D"/>
    <w:rsid w:val="00672536"/>
    <w:rsid w:val="00673D62"/>
    <w:rsid w:val="00674089"/>
    <w:rsid w:val="00675780"/>
    <w:rsid w:val="00677E7D"/>
    <w:rsid w:val="00680357"/>
    <w:rsid w:val="0068086F"/>
    <w:rsid w:val="006812E9"/>
    <w:rsid w:val="006818B9"/>
    <w:rsid w:val="006829BE"/>
    <w:rsid w:val="006843D3"/>
    <w:rsid w:val="006866E3"/>
    <w:rsid w:val="006904AC"/>
    <w:rsid w:val="00691D4D"/>
    <w:rsid w:val="00693AE7"/>
    <w:rsid w:val="00694048"/>
    <w:rsid w:val="0069473C"/>
    <w:rsid w:val="00695551"/>
    <w:rsid w:val="00695918"/>
    <w:rsid w:val="0069641F"/>
    <w:rsid w:val="006A143A"/>
    <w:rsid w:val="006A2665"/>
    <w:rsid w:val="006A5E23"/>
    <w:rsid w:val="006A65CB"/>
    <w:rsid w:val="006B0670"/>
    <w:rsid w:val="006B2D40"/>
    <w:rsid w:val="006B4805"/>
    <w:rsid w:val="006B5778"/>
    <w:rsid w:val="006B5D7C"/>
    <w:rsid w:val="006B6225"/>
    <w:rsid w:val="006B7476"/>
    <w:rsid w:val="006B7575"/>
    <w:rsid w:val="006C2B79"/>
    <w:rsid w:val="006C3F05"/>
    <w:rsid w:val="006C4A08"/>
    <w:rsid w:val="006C5598"/>
    <w:rsid w:val="006C60EB"/>
    <w:rsid w:val="006C63DB"/>
    <w:rsid w:val="006C7BDF"/>
    <w:rsid w:val="006D3CBA"/>
    <w:rsid w:val="006D652E"/>
    <w:rsid w:val="006D7E39"/>
    <w:rsid w:val="006E0DB2"/>
    <w:rsid w:val="006E0E7D"/>
    <w:rsid w:val="006E1EC9"/>
    <w:rsid w:val="006E27A3"/>
    <w:rsid w:val="006E4AA1"/>
    <w:rsid w:val="006E559A"/>
    <w:rsid w:val="006E5E73"/>
    <w:rsid w:val="006E6403"/>
    <w:rsid w:val="006E6DCB"/>
    <w:rsid w:val="006F0057"/>
    <w:rsid w:val="006F055C"/>
    <w:rsid w:val="006F1BF5"/>
    <w:rsid w:val="006F2F03"/>
    <w:rsid w:val="006F36AA"/>
    <w:rsid w:val="006F39BF"/>
    <w:rsid w:val="006F7067"/>
    <w:rsid w:val="006F781B"/>
    <w:rsid w:val="0070259D"/>
    <w:rsid w:val="00703871"/>
    <w:rsid w:val="007047DD"/>
    <w:rsid w:val="0070671F"/>
    <w:rsid w:val="00707268"/>
    <w:rsid w:val="00707F87"/>
    <w:rsid w:val="007101F0"/>
    <w:rsid w:val="00710B71"/>
    <w:rsid w:val="0071200A"/>
    <w:rsid w:val="00713C4E"/>
    <w:rsid w:val="007169F7"/>
    <w:rsid w:val="00717268"/>
    <w:rsid w:val="00717985"/>
    <w:rsid w:val="0072116E"/>
    <w:rsid w:val="0072199C"/>
    <w:rsid w:val="00722FFA"/>
    <w:rsid w:val="00723A12"/>
    <w:rsid w:val="0073004F"/>
    <w:rsid w:val="00731F86"/>
    <w:rsid w:val="007330F8"/>
    <w:rsid w:val="00733D98"/>
    <w:rsid w:val="00736CA0"/>
    <w:rsid w:val="007372C0"/>
    <w:rsid w:val="007372D3"/>
    <w:rsid w:val="0073755A"/>
    <w:rsid w:val="007409F4"/>
    <w:rsid w:val="00740BCE"/>
    <w:rsid w:val="00742D25"/>
    <w:rsid w:val="00742E31"/>
    <w:rsid w:val="00744398"/>
    <w:rsid w:val="00744AC4"/>
    <w:rsid w:val="007459AF"/>
    <w:rsid w:val="00745BC1"/>
    <w:rsid w:val="00745FCB"/>
    <w:rsid w:val="00746683"/>
    <w:rsid w:val="00747232"/>
    <w:rsid w:val="00747B13"/>
    <w:rsid w:val="00751EDC"/>
    <w:rsid w:val="00751EF6"/>
    <w:rsid w:val="00753253"/>
    <w:rsid w:val="00754377"/>
    <w:rsid w:val="007550C1"/>
    <w:rsid w:val="00755286"/>
    <w:rsid w:val="00756519"/>
    <w:rsid w:val="00757795"/>
    <w:rsid w:val="00757C86"/>
    <w:rsid w:val="00760538"/>
    <w:rsid w:val="00761DB7"/>
    <w:rsid w:val="007622AE"/>
    <w:rsid w:val="007627B7"/>
    <w:rsid w:val="00762AA7"/>
    <w:rsid w:val="00766E65"/>
    <w:rsid w:val="007674EC"/>
    <w:rsid w:val="00770829"/>
    <w:rsid w:val="007759C7"/>
    <w:rsid w:val="00776092"/>
    <w:rsid w:val="007764D3"/>
    <w:rsid w:val="00777AB9"/>
    <w:rsid w:val="00780B95"/>
    <w:rsid w:val="0078199B"/>
    <w:rsid w:val="00783B9A"/>
    <w:rsid w:val="00784BBF"/>
    <w:rsid w:val="00785AB3"/>
    <w:rsid w:val="007941C0"/>
    <w:rsid w:val="00795593"/>
    <w:rsid w:val="007A049C"/>
    <w:rsid w:val="007A1E49"/>
    <w:rsid w:val="007A1E64"/>
    <w:rsid w:val="007A2C72"/>
    <w:rsid w:val="007B16B8"/>
    <w:rsid w:val="007B2CB7"/>
    <w:rsid w:val="007B41AA"/>
    <w:rsid w:val="007B4EDF"/>
    <w:rsid w:val="007B7508"/>
    <w:rsid w:val="007C032C"/>
    <w:rsid w:val="007C3E28"/>
    <w:rsid w:val="007C4324"/>
    <w:rsid w:val="007C55AA"/>
    <w:rsid w:val="007C5982"/>
    <w:rsid w:val="007D08C4"/>
    <w:rsid w:val="007D3190"/>
    <w:rsid w:val="007D3BC2"/>
    <w:rsid w:val="007D435E"/>
    <w:rsid w:val="007D56C6"/>
    <w:rsid w:val="007D5D90"/>
    <w:rsid w:val="007D78DB"/>
    <w:rsid w:val="007E13AB"/>
    <w:rsid w:val="007E2690"/>
    <w:rsid w:val="007E289F"/>
    <w:rsid w:val="007E34FE"/>
    <w:rsid w:val="007E44F1"/>
    <w:rsid w:val="007E6E8E"/>
    <w:rsid w:val="007F154A"/>
    <w:rsid w:val="007F5CF2"/>
    <w:rsid w:val="007F5FB0"/>
    <w:rsid w:val="007F6C6D"/>
    <w:rsid w:val="007F70D6"/>
    <w:rsid w:val="00801FCF"/>
    <w:rsid w:val="00802BF2"/>
    <w:rsid w:val="008062B6"/>
    <w:rsid w:val="00807927"/>
    <w:rsid w:val="00810111"/>
    <w:rsid w:val="00810424"/>
    <w:rsid w:val="00810811"/>
    <w:rsid w:val="008109F0"/>
    <w:rsid w:val="008113D5"/>
    <w:rsid w:val="0081172B"/>
    <w:rsid w:val="008151B9"/>
    <w:rsid w:val="0081720C"/>
    <w:rsid w:val="00825FE3"/>
    <w:rsid w:val="00830047"/>
    <w:rsid w:val="00830F93"/>
    <w:rsid w:val="00831AC7"/>
    <w:rsid w:val="00831E15"/>
    <w:rsid w:val="00835A52"/>
    <w:rsid w:val="00841B97"/>
    <w:rsid w:val="008420A7"/>
    <w:rsid w:val="00842348"/>
    <w:rsid w:val="00843273"/>
    <w:rsid w:val="00844193"/>
    <w:rsid w:val="00846EE6"/>
    <w:rsid w:val="00847D84"/>
    <w:rsid w:val="00852ACD"/>
    <w:rsid w:val="00854A08"/>
    <w:rsid w:val="00856625"/>
    <w:rsid w:val="00857A05"/>
    <w:rsid w:val="008607E3"/>
    <w:rsid w:val="00865AE5"/>
    <w:rsid w:val="00867650"/>
    <w:rsid w:val="0087024D"/>
    <w:rsid w:val="00870961"/>
    <w:rsid w:val="0087131F"/>
    <w:rsid w:val="00871FDE"/>
    <w:rsid w:val="00872244"/>
    <w:rsid w:val="00874553"/>
    <w:rsid w:val="0087607A"/>
    <w:rsid w:val="00876C21"/>
    <w:rsid w:val="00877D4B"/>
    <w:rsid w:val="00881F0E"/>
    <w:rsid w:val="00882535"/>
    <w:rsid w:val="00882C4F"/>
    <w:rsid w:val="00883157"/>
    <w:rsid w:val="008843AC"/>
    <w:rsid w:val="00884FA4"/>
    <w:rsid w:val="0088663D"/>
    <w:rsid w:val="00890162"/>
    <w:rsid w:val="00890A12"/>
    <w:rsid w:val="00890EC4"/>
    <w:rsid w:val="00891407"/>
    <w:rsid w:val="008927BD"/>
    <w:rsid w:val="00893D93"/>
    <w:rsid w:val="00894007"/>
    <w:rsid w:val="008945E9"/>
    <w:rsid w:val="00894C26"/>
    <w:rsid w:val="00895811"/>
    <w:rsid w:val="00896ACD"/>
    <w:rsid w:val="00896DB2"/>
    <w:rsid w:val="008A09D4"/>
    <w:rsid w:val="008A143D"/>
    <w:rsid w:val="008A22D0"/>
    <w:rsid w:val="008A2BFD"/>
    <w:rsid w:val="008A33C9"/>
    <w:rsid w:val="008A3962"/>
    <w:rsid w:val="008A39C6"/>
    <w:rsid w:val="008A46AF"/>
    <w:rsid w:val="008A66A0"/>
    <w:rsid w:val="008B0A5D"/>
    <w:rsid w:val="008B10AD"/>
    <w:rsid w:val="008B153F"/>
    <w:rsid w:val="008B3B0B"/>
    <w:rsid w:val="008B7C4A"/>
    <w:rsid w:val="008C5F9D"/>
    <w:rsid w:val="008C7770"/>
    <w:rsid w:val="008D0F02"/>
    <w:rsid w:val="008D1823"/>
    <w:rsid w:val="008D752A"/>
    <w:rsid w:val="008D79FA"/>
    <w:rsid w:val="008D7D3A"/>
    <w:rsid w:val="008D7E19"/>
    <w:rsid w:val="008D7F52"/>
    <w:rsid w:val="008E3A16"/>
    <w:rsid w:val="008E5A15"/>
    <w:rsid w:val="008F1E1C"/>
    <w:rsid w:val="008F26CC"/>
    <w:rsid w:val="008F3DCB"/>
    <w:rsid w:val="008F56D3"/>
    <w:rsid w:val="009007C7"/>
    <w:rsid w:val="0090179F"/>
    <w:rsid w:val="00901E64"/>
    <w:rsid w:val="00902026"/>
    <w:rsid w:val="00902553"/>
    <w:rsid w:val="009062A9"/>
    <w:rsid w:val="00906FD8"/>
    <w:rsid w:val="00910F21"/>
    <w:rsid w:val="009131BB"/>
    <w:rsid w:val="0091461E"/>
    <w:rsid w:val="00914B0C"/>
    <w:rsid w:val="00915220"/>
    <w:rsid w:val="009176C6"/>
    <w:rsid w:val="00917A3E"/>
    <w:rsid w:val="00920816"/>
    <w:rsid w:val="009221CB"/>
    <w:rsid w:val="0092244D"/>
    <w:rsid w:val="00924C1E"/>
    <w:rsid w:val="00925592"/>
    <w:rsid w:val="00926932"/>
    <w:rsid w:val="00930C03"/>
    <w:rsid w:val="009319BE"/>
    <w:rsid w:val="0093292D"/>
    <w:rsid w:val="00932DAE"/>
    <w:rsid w:val="00933795"/>
    <w:rsid w:val="009340DA"/>
    <w:rsid w:val="00934D52"/>
    <w:rsid w:val="00934DF4"/>
    <w:rsid w:val="00935EE0"/>
    <w:rsid w:val="009369AB"/>
    <w:rsid w:val="00940939"/>
    <w:rsid w:val="00942053"/>
    <w:rsid w:val="0094324D"/>
    <w:rsid w:val="009432B4"/>
    <w:rsid w:val="0094436D"/>
    <w:rsid w:val="00952F83"/>
    <w:rsid w:val="0095310E"/>
    <w:rsid w:val="00955D78"/>
    <w:rsid w:val="00956D35"/>
    <w:rsid w:val="009620A0"/>
    <w:rsid w:val="009644F4"/>
    <w:rsid w:val="009656BC"/>
    <w:rsid w:val="00965871"/>
    <w:rsid w:val="00965DE9"/>
    <w:rsid w:val="009672FD"/>
    <w:rsid w:val="00970B7E"/>
    <w:rsid w:val="0097100D"/>
    <w:rsid w:val="00971330"/>
    <w:rsid w:val="009717A9"/>
    <w:rsid w:val="0097191D"/>
    <w:rsid w:val="00971C5C"/>
    <w:rsid w:val="00977B48"/>
    <w:rsid w:val="009810E7"/>
    <w:rsid w:val="0098126F"/>
    <w:rsid w:val="0098130F"/>
    <w:rsid w:val="00981326"/>
    <w:rsid w:val="00981B58"/>
    <w:rsid w:val="00982183"/>
    <w:rsid w:val="00985697"/>
    <w:rsid w:val="00985CF2"/>
    <w:rsid w:val="009871CA"/>
    <w:rsid w:val="009873C3"/>
    <w:rsid w:val="0098787B"/>
    <w:rsid w:val="00992F84"/>
    <w:rsid w:val="009939BF"/>
    <w:rsid w:val="009A012E"/>
    <w:rsid w:val="009A13B8"/>
    <w:rsid w:val="009A3536"/>
    <w:rsid w:val="009A4256"/>
    <w:rsid w:val="009A48D4"/>
    <w:rsid w:val="009A52E5"/>
    <w:rsid w:val="009A5414"/>
    <w:rsid w:val="009A5B2B"/>
    <w:rsid w:val="009A631B"/>
    <w:rsid w:val="009A6323"/>
    <w:rsid w:val="009A7D86"/>
    <w:rsid w:val="009B039A"/>
    <w:rsid w:val="009B47D0"/>
    <w:rsid w:val="009B5629"/>
    <w:rsid w:val="009B57DA"/>
    <w:rsid w:val="009C1E6C"/>
    <w:rsid w:val="009C3ADA"/>
    <w:rsid w:val="009C3BDF"/>
    <w:rsid w:val="009C487D"/>
    <w:rsid w:val="009C7620"/>
    <w:rsid w:val="009C7D98"/>
    <w:rsid w:val="009D0984"/>
    <w:rsid w:val="009D0A71"/>
    <w:rsid w:val="009D379B"/>
    <w:rsid w:val="009D6A4E"/>
    <w:rsid w:val="009D716A"/>
    <w:rsid w:val="009D7D0E"/>
    <w:rsid w:val="009D7DAE"/>
    <w:rsid w:val="009E0178"/>
    <w:rsid w:val="009E46C3"/>
    <w:rsid w:val="009E4D58"/>
    <w:rsid w:val="009E6241"/>
    <w:rsid w:val="009F03BF"/>
    <w:rsid w:val="009F0569"/>
    <w:rsid w:val="009F12BC"/>
    <w:rsid w:val="009F1961"/>
    <w:rsid w:val="009F2A12"/>
    <w:rsid w:val="009F2E06"/>
    <w:rsid w:val="009F7378"/>
    <w:rsid w:val="00A00983"/>
    <w:rsid w:val="00A00BF6"/>
    <w:rsid w:val="00A019A9"/>
    <w:rsid w:val="00A02E0A"/>
    <w:rsid w:val="00A04CCE"/>
    <w:rsid w:val="00A06203"/>
    <w:rsid w:val="00A07437"/>
    <w:rsid w:val="00A1132C"/>
    <w:rsid w:val="00A11E1E"/>
    <w:rsid w:val="00A14060"/>
    <w:rsid w:val="00A15761"/>
    <w:rsid w:val="00A1608C"/>
    <w:rsid w:val="00A16D21"/>
    <w:rsid w:val="00A17BFD"/>
    <w:rsid w:val="00A218C2"/>
    <w:rsid w:val="00A219BC"/>
    <w:rsid w:val="00A224A8"/>
    <w:rsid w:val="00A239DD"/>
    <w:rsid w:val="00A267E4"/>
    <w:rsid w:val="00A277DD"/>
    <w:rsid w:val="00A31FDB"/>
    <w:rsid w:val="00A36E34"/>
    <w:rsid w:val="00A37B09"/>
    <w:rsid w:val="00A45F66"/>
    <w:rsid w:val="00A469D5"/>
    <w:rsid w:val="00A4731A"/>
    <w:rsid w:val="00A50F6B"/>
    <w:rsid w:val="00A52E1E"/>
    <w:rsid w:val="00A56733"/>
    <w:rsid w:val="00A56B0F"/>
    <w:rsid w:val="00A62389"/>
    <w:rsid w:val="00A625DC"/>
    <w:rsid w:val="00A63AD8"/>
    <w:rsid w:val="00A63E82"/>
    <w:rsid w:val="00A64692"/>
    <w:rsid w:val="00A65BD0"/>
    <w:rsid w:val="00A66E45"/>
    <w:rsid w:val="00A67EB3"/>
    <w:rsid w:val="00A706A8"/>
    <w:rsid w:val="00A706D0"/>
    <w:rsid w:val="00A71621"/>
    <w:rsid w:val="00A71AE6"/>
    <w:rsid w:val="00A7245A"/>
    <w:rsid w:val="00A766A5"/>
    <w:rsid w:val="00A77445"/>
    <w:rsid w:val="00A80BBE"/>
    <w:rsid w:val="00A83C9E"/>
    <w:rsid w:val="00A83FFD"/>
    <w:rsid w:val="00A85957"/>
    <w:rsid w:val="00A86995"/>
    <w:rsid w:val="00A9088D"/>
    <w:rsid w:val="00A91880"/>
    <w:rsid w:val="00A91908"/>
    <w:rsid w:val="00A953D1"/>
    <w:rsid w:val="00AA07E3"/>
    <w:rsid w:val="00AA407F"/>
    <w:rsid w:val="00AA43F4"/>
    <w:rsid w:val="00AA654D"/>
    <w:rsid w:val="00AB1126"/>
    <w:rsid w:val="00AB2072"/>
    <w:rsid w:val="00AB2A72"/>
    <w:rsid w:val="00AC09FA"/>
    <w:rsid w:val="00AC22B9"/>
    <w:rsid w:val="00AC247A"/>
    <w:rsid w:val="00AC24C6"/>
    <w:rsid w:val="00AC2853"/>
    <w:rsid w:val="00AC2F07"/>
    <w:rsid w:val="00AC350F"/>
    <w:rsid w:val="00AC4422"/>
    <w:rsid w:val="00AC44AA"/>
    <w:rsid w:val="00AC4B6E"/>
    <w:rsid w:val="00AC68BD"/>
    <w:rsid w:val="00AC7058"/>
    <w:rsid w:val="00AC7CD0"/>
    <w:rsid w:val="00AD1CA5"/>
    <w:rsid w:val="00AD1D32"/>
    <w:rsid w:val="00AD2969"/>
    <w:rsid w:val="00AD5485"/>
    <w:rsid w:val="00AD79C6"/>
    <w:rsid w:val="00AE15F6"/>
    <w:rsid w:val="00AE1DFA"/>
    <w:rsid w:val="00AE25BF"/>
    <w:rsid w:val="00AE2E5C"/>
    <w:rsid w:val="00AE482D"/>
    <w:rsid w:val="00AE5046"/>
    <w:rsid w:val="00AE5967"/>
    <w:rsid w:val="00AE65E9"/>
    <w:rsid w:val="00AE74BE"/>
    <w:rsid w:val="00AF20E2"/>
    <w:rsid w:val="00AF2D87"/>
    <w:rsid w:val="00AF3442"/>
    <w:rsid w:val="00AF456C"/>
    <w:rsid w:val="00AF4D02"/>
    <w:rsid w:val="00AF730C"/>
    <w:rsid w:val="00B00DF5"/>
    <w:rsid w:val="00B03AD1"/>
    <w:rsid w:val="00B03C9D"/>
    <w:rsid w:val="00B053C3"/>
    <w:rsid w:val="00B05EB8"/>
    <w:rsid w:val="00B07A1C"/>
    <w:rsid w:val="00B10652"/>
    <w:rsid w:val="00B12CEB"/>
    <w:rsid w:val="00B147AC"/>
    <w:rsid w:val="00B1598D"/>
    <w:rsid w:val="00B159F3"/>
    <w:rsid w:val="00B165B2"/>
    <w:rsid w:val="00B210FD"/>
    <w:rsid w:val="00B21313"/>
    <w:rsid w:val="00B21E99"/>
    <w:rsid w:val="00B27E32"/>
    <w:rsid w:val="00B33403"/>
    <w:rsid w:val="00B34DBA"/>
    <w:rsid w:val="00B3514D"/>
    <w:rsid w:val="00B35352"/>
    <w:rsid w:val="00B40A69"/>
    <w:rsid w:val="00B43211"/>
    <w:rsid w:val="00B43FC7"/>
    <w:rsid w:val="00B44421"/>
    <w:rsid w:val="00B4713E"/>
    <w:rsid w:val="00B471DE"/>
    <w:rsid w:val="00B52416"/>
    <w:rsid w:val="00B537F9"/>
    <w:rsid w:val="00B53CA1"/>
    <w:rsid w:val="00B553CC"/>
    <w:rsid w:val="00B5612C"/>
    <w:rsid w:val="00B63284"/>
    <w:rsid w:val="00B63448"/>
    <w:rsid w:val="00B65C92"/>
    <w:rsid w:val="00B670F7"/>
    <w:rsid w:val="00B670FD"/>
    <w:rsid w:val="00B673E7"/>
    <w:rsid w:val="00B678BA"/>
    <w:rsid w:val="00B70396"/>
    <w:rsid w:val="00B71C29"/>
    <w:rsid w:val="00B734E2"/>
    <w:rsid w:val="00B80332"/>
    <w:rsid w:val="00B80B09"/>
    <w:rsid w:val="00B80DBB"/>
    <w:rsid w:val="00B82644"/>
    <w:rsid w:val="00B8474F"/>
    <w:rsid w:val="00B84BCF"/>
    <w:rsid w:val="00B9046E"/>
    <w:rsid w:val="00B934DF"/>
    <w:rsid w:val="00B93A9C"/>
    <w:rsid w:val="00B95146"/>
    <w:rsid w:val="00BA5291"/>
    <w:rsid w:val="00BA59F6"/>
    <w:rsid w:val="00BB3C6C"/>
    <w:rsid w:val="00BB427E"/>
    <w:rsid w:val="00BB5631"/>
    <w:rsid w:val="00BB60BF"/>
    <w:rsid w:val="00BB7147"/>
    <w:rsid w:val="00BB759F"/>
    <w:rsid w:val="00BB7BC3"/>
    <w:rsid w:val="00BC07B6"/>
    <w:rsid w:val="00BC0C1A"/>
    <w:rsid w:val="00BC5290"/>
    <w:rsid w:val="00BC6556"/>
    <w:rsid w:val="00BD112E"/>
    <w:rsid w:val="00BD1652"/>
    <w:rsid w:val="00BE1766"/>
    <w:rsid w:val="00BE1EEC"/>
    <w:rsid w:val="00BE5858"/>
    <w:rsid w:val="00BF087A"/>
    <w:rsid w:val="00BF2A15"/>
    <w:rsid w:val="00C00810"/>
    <w:rsid w:val="00C00C86"/>
    <w:rsid w:val="00C020DA"/>
    <w:rsid w:val="00C06C8C"/>
    <w:rsid w:val="00C07EC4"/>
    <w:rsid w:val="00C235EE"/>
    <w:rsid w:val="00C23C6D"/>
    <w:rsid w:val="00C247BA"/>
    <w:rsid w:val="00C2574E"/>
    <w:rsid w:val="00C25872"/>
    <w:rsid w:val="00C263C8"/>
    <w:rsid w:val="00C30357"/>
    <w:rsid w:val="00C307B5"/>
    <w:rsid w:val="00C30CD9"/>
    <w:rsid w:val="00C31577"/>
    <w:rsid w:val="00C36449"/>
    <w:rsid w:val="00C42AF2"/>
    <w:rsid w:val="00C42B69"/>
    <w:rsid w:val="00C44DE5"/>
    <w:rsid w:val="00C466C5"/>
    <w:rsid w:val="00C46C46"/>
    <w:rsid w:val="00C47327"/>
    <w:rsid w:val="00C513D9"/>
    <w:rsid w:val="00C523ED"/>
    <w:rsid w:val="00C55171"/>
    <w:rsid w:val="00C575D8"/>
    <w:rsid w:val="00C57C06"/>
    <w:rsid w:val="00C6033B"/>
    <w:rsid w:val="00C60C9C"/>
    <w:rsid w:val="00C6354B"/>
    <w:rsid w:val="00C64BE1"/>
    <w:rsid w:val="00C667B0"/>
    <w:rsid w:val="00C70E10"/>
    <w:rsid w:val="00C70EEC"/>
    <w:rsid w:val="00C70F78"/>
    <w:rsid w:val="00C726E1"/>
    <w:rsid w:val="00C74558"/>
    <w:rsid w:val="00C7560F"/>
    <w:rsid w:val="00C758E6"/>
    <w:rsid w:val="00C7640C"/>
    <w:rsid w:val="00C76A8E"/>
    <w:rsid w:val="00C82209"/>
    <w:rsid w:val="00C849FB"/>
    <w:rsid w:val="00C85199"/>
    <w:rsid w:val="00C91395"/>
    <w:rsid w:val="00C93E55"/>
    <w:rsid w:val="00C948EC"/>
    <w:rsid w:val="00C95D78"/>
    <w:rsid w:val="00C9673C"/>
    <w:rsid w:val="00C97597"/>
    <w:rsid w:val="00CA07D3"/>
    <w:rsid w:val="00CA0ADE"/>
    <w:rsid w:val="00CA5141"/>
    <w:rsid w:val="00CA78E2"/>
    <w:rsid w:val="00CB3062"/>
    <w:rsid w:val="00CB38EF"/>
    <w:rsid w:val="00CB5E0E"/>
    <w:rsid w:val="00CB5F40"/>
    <w:rsid w:val="00CB7310"/>
    <w:rsid w:val="00CB77A2"/>
    <w:rsid w:val="00CC03C0"/>
    <w:rsid w:val="00CC0787"/>
    <w:rsid w:val="00CC0FC7"/>
    <w:rsid w:val="00CC10A9"/>
    <w:rsid w:val="00CC1226"/>
    <w:rsid w:val="00CC19F2"/>
    <w:rsid w:val="00CC25DD"/>
    <w:rsid w:val="00CC3CA9"/>
    <w:rsid w:val="00CC4055"/>
    <w:rsid w:val="00CC653F"/>
    <w:rsid w:val="00CC6EB3"/>
    <w:rsid w:val="00CC7AF2"/>
    <w:rsid w:val="00CD0C43"/>
    <w:rsid w:val="00CD0D64"/>
    <w:rsid w:val="00CD13AB"/>
    <w:rsid w:val="00CD2584"/>
    <w:rsid w:val="00CD350E"/>
    <w:rsid w:val="00CD469C"/>
    <w:rsid w:val="00CD54C0"/>
    <w:rsid w:val="00CD5DFB"/>
    <w:rsid w:val="00CD5EC6"/>
    <w:rsid w:val="00CD6371"/>
    <w:rsid w:val="00CD658D"/>
    <w:rsid w:val="00CE0735"/>
    <w:rsid w:val="00CE25F4"/>
    <w:rsid w:val="00CE6E80"/>
    <w:rsid w:val="00CE707C"/>
    <w:rsid w:val="00CF0D36"/>
    <w:rsid w:val="00CF289B"/>
    <w:rsid w:val="00CF73F2"/>
    <w:rsid w:val="00CF76F0"/>
    <w:rsid w:val="00CF7C39"/>
    <w:rsid w:val="00D01EC9"/>
    <w:rsid w:val="00D033BA"/>
    <w:rsid w:val="00D0370C"/>
    <w:rsid w:val="00D07C53"/>
    <w:rsid w:val="00D10A2F"/>
    <w:rsid w:val="00D11665"/>
    <w:rsid w:val="00D11BDB"/>
    <w:rsid w:val="00D136EF"/>
    <w:rsid w:val="00D13734"/>
    <w:rsid w:val="00D13E9E"/>
    <w:rsid w:val="00D15590"/>
    <w:rsid w:val="00D15BB7"/>
    <w:rsid w:val="00D15CDE"/>
    <w:rsid w:val="00D16BDC"/>
    <w:rsid w:val="00D20B4D"/>
    <w:rsid w:val="00D22133"/>
    <w:rsid w:val="00D22730"/>
    <w:rsid w:val="00D24C12"/>
    <w:rsid w:val="00D24FE9"/>
    <w:rsid w:val="00D2524A"/>
    <w:rsid w:val="00D3243E"/>
    <w:rsid w:val="00D326F6"/>
    <w:rsid w:val="00D32E58"/>
    <w:rsid w:val="00D33F63"/>
    <w:rsid w:val="00D34F88"/>
    <w:rsid w:val="00D36EE8"/>
    <w:rsid w:val="00D40326"/>
    <w:rsid w:val="00D43500"/>
    <w:rsid w:val="00D43553"/>
    <w:rsid w:val="00D436D0"/>
    <w:rsid w:val="00D4441C"/>
    <w:rsid w:val="00D4625F"/>
    <w:rsid w:val="00D4675E"/>
    <w:rsid w:val="00D51233"/>
    <w:rsid w:val="00D51D5E"/>
    <w:rsid w:val="00D53AB6"/>
    <w:rsid w:val="00D5528E"/>
    <w:rsid w:val="00D575A3"/>
    <w:rsid w:val="00D655D1"/>
    <w:rsid w:val="00D66437"/>
    <w:rsid w:val="00D72293"/>
    <w:rsid w:val="00D744ED"/>
    <w:rsid w:val="00D74671"/>
    <w:rsid w:val="00D747E4"/>
    <w:rsid w:val="00D7773E"/>
    <w:rsid w:val="00D77FE8"/>
    <w:rsid w:val="00D80782"/>
    <w:rsid w:val="00D843A2"/>
    <w:rsid w:val="00D85B8B"/>
    <w:rsid w:val="00D86CB1"/>
    <w:rsid w:val="00D86D6D"/>
    <w:rsid w:val="00D8769D"/>
    <w:rsid w:val="00D91A81"/>
    <w:rsid w:val="00D97269"/>
    <w:rsid w:val="00DA0F00"/>
    <w:rsid w:val="00DA4F8B"/>
    <w:rsid w:val="00DB012A"/>
    <w:rsid w:val="00DB57EE"/>
    <w:rsid w:val="00DB6A51"/>
    <w:rsid w:val="00DB7C11"/>
    <w:rsid w:val="00DC1624"/>
    <w:rsid w:val="00DC2ABD"/>
    <w:rsid w:val="00DC3B24"/>
    <w:rsid w:val="00DC654D"/>
    <w:rsid w:val="00DD11B2"/>
    <w:rsid w:val="00DD2641"/>
    <w:rsid w:val="00DD272E"/>
    <w:rsid w:val="00DD480C"/>
    <w:rsid w:val="00DD5E6B"/>
    <w:rsid w:val="00DD6151"/>
    <w:rsid w:val="00DE0D67"/>
    <w:rsid w:val="00DE159D"/>
    <w:rsid w:val="00DE2111"/>
    <w:rsid w:val="00DE2121"/>
    <w:rsid w:val="00DE230E"/>
    <w:rsid w:val="00DE385C"/>
    <w:rsid w:val="00DE44F8"/>
    <w:rsid w:val="00DE51B5"/>
    <w:rsid w:val="00DE75CD"/>
    <w:rsid w:val="00DF46E9"/>
    <w:rsid w:val="00DF4A4F"/>
    <w:rsid w:val="00DF50CA"/>
    <w:rsid w:val="00DF72FA"/>
    <w:rsid w:val="00E02C33"/>
    <w:rsid w:val="00E02CBC"/>
    <w:rsid w:val="00E03401"/>
    <w:rsid w:val="00E05F38"/>
    <w:rsid w:val="00E060CD"/>
    <w:rsid w:val="00E062C4"/>
    <w:rsid w:val="00E064E0"/>
    <w:rsid w:val="00E07993"/>
    <w:rsid w:val="00E10977"/>
    <w:rsid w:val="00E13807"/>
    <w:rsid w:val="00E15871"/>
    <w:rsid w:val="00E178C2"/>
    <w:rsid w:val="00E20926"/>
    <w:rsid w:val="00E23F36"/>
    <w:rsid w:val="00E24245"/>
    <w:rsid w:val="00E251F1"/>
    <w:rsid w:val="00E266F4"/>
    <w:rsid w:val="00E27302"/>
    <w:rsid w:val="00E313D0"/>
    <w:rsid w:val="00E318A7"/>
    <w:rsid w:val="00E319A1"/>
    <w:rsid w:val="00E332D7"/>
    <w:rsid w:val="00E33A66"/>
    <w:rsid w:val="00E33ECE"/>
    <w:rsid w:val="00E34662"/>
    <w:rsid w:val="00E35C39"/>
    <w:rsid w:val="00E36672"/>
    <w:rsid w:val="00E375EE"/>
    <w:rsid w:val="00E3768C"/>
    <w:rsid w:val="00E37BA9"/>
    <w:rsid w:val="00E44116"/>
    <w:rsid w:val="00E44430"/>
    <w:rsid w:val="00E5447C"/>
    <w:rsid w:val="00E55E22"/>
    <w:rsid w:val="00E577FA"/>
    <w:rsid w:val="00E60065"/>
    <w:rsid w:val="00E60636"/>
    <w:rsid w:val="00E609D1"/>
    <w:rsid w:val="00E63798"/>
    <w:rsid w:val="00E700B0"/>
    <w:rsid w:val="00E723A8"/>
    <w:rsid w:val="00E811CB"/>
    <w:rsid w:val="00E81375"/>
    <w:rsid w:val="00E83005"/>
    <w:rsid w:val="00E844D3"/>
    <w:rsid w:val="00E90CE7"/>
    <w:rsid w:val="00E914A3"/>
    <w:rsid w:val="00E92E4F"/>
    <w:rsid w:val="00E93803"/>
    <w:rsid w:val="00E93CB8"/>
    <w:rsid w:val="00E94B24"/>
    <w:rsid w:val="00E971EA"/>
    <w:rsid w:val="00EA0585"/>
    <w:rsid w:val="00EA0D4E"/>
    <w:rsid w:val="00EA16F3"/>
    <w:rsid w:val="00EA215F"/>
    <w:rsid w:val="00EA232E"/>
    <w:rsid w:val="00EA3A5F"/>
    <w:rsid w:val="00EA3F63"/>
    <w:rsid w:val="00EA449D"/>
    <w:rsid w:val="00EA4F27"/>
    <w:rsid w:val="00EA527C"/>
    <w:rsid w:val="00EA724A"/>
    <w:rsid w:val="00EB3FE2"/>
    <w:rsid w:val="00EB6763"/>
    <w:rsid w:val="00EB6860"/>
    <w:rsid w:val="00EC1F8F"/>
    <w:rsid w:val="00EC4419"/>
    <w:rsid w:val="00EC584F"/>
    <w:rsid w:val="00ED0704"/>
    <w:rsid w:val="00ED0739"/>
    <w:rsid w:val="00ED0D32"/>
    <w:rsid w:val="00ED19C9"/>
    <w:rsid w:val="00ED25B7"/>
    <w:rsid w:val="00ED30C9"/>
    <w:rsid w:val="00ED3278"/>
    <w:rsid w:val="00ED4335"/>
    <w:rsid w:val="00ED7251"/>
    <w:rsid w:val="00ED7D24"/>
    <w:rsid w:val="00EE1171"/>
    <w:rsid w:val="00EE3CCC"/>
    <w:rsid w:val="00EE463E"/>
    <w:rsid w:val="00EE5F94"/>
    <w:rsid w:val="00EE6C45"/>
    <w:rsid w:val="00EF0D24"/>
    <w:rsid w:val="00EF1C8C"/>
    <w:rsid w:val="00EF3714"/>
    <w:rsid w:val="00EF4B04"/>
    <w:rsid w:val="00EF6CF4"/>
    <w:rsid w:val="00EF78F1"/>
    <w:rsid w:val="00F024C5"/>
    <w:rsid w:val="00F043C5"/>
    <w:rsid w:val="00F12545"/>
    <w:rsid w:val="00F13B40"/>
    <w:rsid w:val="00F14EA7"/>
    <w:rsid w:val="00F17A8F"/>
    <w:rsid w:val="00F21AF1"/>
    <w:rsid w:val="00F21B84"/>
    <w:rsid w:val="00F23678"/>
    <w:rsid w:val="00F24D37"/>
    <w:rsid w:val="00F25E13"/>
    <w:rsid w:val="00F27A40"/>
    <w:rsid w:val="00F307D3"/>
    <w:rsid w:val="00F310E6"/>
    <w:rsid w:val="00F31F60"/>
    <w:rsid w:val="00F32431"/>
    <w:rsid w:val="00F32652"/>
    <w:rsid w:val="00F33286"/>
    <w:rsid w:val="00F33645"/>
    <w:rsid w:val="00F337CF"/>
    <w:rsid w:val="00F35B28"/>
    <w:rsid w:val="00F40274"/>
    <w:rsid w:val="00F40A28"/>
    <w:rsid w:val="00F41D2C"/>
    <w:rsid w:val="00F42B57"/>
    <w:rsid w:val="00F43539"/>
    <w:rsid w:val="00F4381C"/>
    <w:rsid w:val="00F43B15"/>
    <w:rsid w:val="00F43CA3"/>
    <w:rsid w:val="00F441D1"/>
    <w:rsid w:val="00F44E69"/>
    <w:rsid w:val="00F51421"/>
    <w:rsid w:val="00F547D0"/>
    <w:rsid w:val="00F60030"/>
    <w:rsid w:val="00F605E5"/>
    <w:rsid w:val="00F606C7"/>
    <w:rsid w:val="00F618F3"/>
    <w:rsid w:val="00F6668C"/>
    <w:rsid w:val="00F66C11"/>
    <w:rsid w:val="00F72848"/>
    <w:rsid w:val="00F76C08"/>
    <w:rsid w:val="00F7720F"/>
    <w:rsid w:val="00F82677"/>
    <w:rsid w:val="00F82D44"/>
    <w:rsid w:val="00F82E3A"/>
    <w:rsid w:val="00F845CE"/>
    <w:rsid w:val="00F84808"/>
    <w:rsid w:val="00F85A34"/>
    <w:rsid w:val="00F87EA0"/>
    <w:rsid w:val="00F91715"/>
    <w:rsid w:val="00F93913"/>
    <w:rsid w:val="00F944B5"/>
    <w:rsid w:val="00F96AD7"/>
    <w:rsid w:val="00F97F19"/>
    <w:rsid w:val="00FA3552"/>
    <w:rsid w:val="00FA37D7"/>
    <w:rsid w:val="00FA3CA5"/>
    <w:rsid w:val="00FA4E1C"/>
    <w:rsid w:val="00FA6DE6"/>
    <w:rsid w:val="00FB0D31"/>
    <w:rsid w:val="00FB1D88"/>
    <w:rsid w:val="00FB2CB4"/>
    <w:rsid w:val="00FB3CE7"/>
    <w:rsid w:val="00FB4962"/>
    <w:rsid w:val="00FB5CE8"/>
    <w:rsid w:val="00FB6D3C"/>
    <w:rsid w:val="00FB7F98"/>
    <w:rsid w:val="00FC0973"/>
    <w:rsid w:val="00FC7435"/>
    <w:rsid w:val="00FD09C8"/>
    <w:rsid w:val="00FD3734"/>
    <w:rsid w:val="00FD502C"/>
    <w:rsid w:val="00FD6C3B"/>
    <w:rsid w:val="00FD74C6"/>
    <w:rsid w:val="00FD7971"/>
    <w:rsid w:val="00FE04E8"/>
    <w:rsid w:val="00FE0893"/>
    <w:rsid w:val="00FE6575"/>
    <w:rsid w:val="00FF0B4C"/>
    <w:rsid w:val="00FF34F4"/>
    <w:rsid w:val="00FF542E"/>
    <w:rsid w:val="00FF6619"/>
    <w:rsid w:val="00FF760B"/>
    <w:rsid w:val="00FF7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5E76D"/>
  <w15:chartTrackingRefBased/>
  <w15:docId w15:val="{4E9DDCED-C8E7-498F-83C1-D3198763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585"/>
    <w:pPr>
      <w:ind w:left="720"/>
      <w:contextualSpacing/>
    </w:pPr>
  </w:style>
  <w:style w:type="table" w:styleId="TableGrid">
    <w:name w:val="Table Grid"/>
    <w:basedOn w:val="TableNormal"/>
    <w:uiPriority w:val="59"/>
    <w:rsid w:val="004F1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7B750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E83005"/>
    <w:rPr>
      <w:sz w:val="16"/>
      <w:szCs w:val="16"/>
    </w:rPr>
  </w:style>
  <w:style w:type="paragraph" w:styleId="CommentText">
    <w:name w:val="annotation text"/>
    <w:basedOn w:val="Normal"/>
    <w:link w:val="CommentTextChar"/>
    <w:uiPriority w:val="99"/>
    <w:unhideWhenUsed/>
    <w:rsid w:val="00E83005"/>
    <w:pPr>
      <w:spacing w:line="240" w:lineRule="auto"/>
    </w:pPr>
    <w:rPr>
      <w:sz w:val="20"/>
      <w:szCs w:val="20"/>
    </w:rPr>
  </w:style>
  <w:style w:type="character" w:customStyle="1" w:styleId="CommentTextChar">
    <w:name w:val="Comment Text Char"/>
    <w:basedOn w:val="DefaultParagraphFont"/>
    <w:link w:val="CommentText"/>
    <w:uiPriority w:val="99"/>
    <w:rsid w:val="00E83005"/>
    <w:rPr>
      <w:sz w:val="20"/>
      <w:szCs w:val="20"/>
    </w:rPr>
  </w:style>
  <w:style w:type="paragraph" w:styleId="CommentSubject">
    <w:name w:val="annotation subject"/>
    <w:basedOn w:val="CommentText"/>
    <w:next w:val="CommentText"/>
    <w:link w:val="CommentSubjectChar"/>
    <w:uiPriority w:val="99"/>
    <w:semiHidden/>
    <w:unhideWhenUsed/>
    <w:rsid w:val="00E83005"/>
    <w:rPr>
      <w:b/>
      <w:bCs/>
    </w:rPr>
  </w:style>
  <w:style w:type="character" w:customStyle="1" w:styleId="CommentSubjectChar">
    <w:name w:val="Comment Subject Char"/>
    <w:basedOn w:val="CommentTextChar"/>
    <w:link w:val="CommentSubject"/>
    <w:uiPriority w:val="99"/>
    <w:semiHidden/>
    <w:rsid w:val="00E83005"/>
    <w:rPr>
      <w:b/>
      <w:bCs/>
      <w:sz w:val="20"/>
      <w:szCs w:val="20"/>
    </w:rPr>
  </w:style>
  <w:style w:type="paragraph" w:styleId="BalloonText">
    <w:name w:val="Balloon Text"/>
    <w:basedOn w:val="Normal"/>
    <w:link w:val="BalloonTextChar"/>
    <w:uiPriority w:val="99"/>
    <w:semiHidden/>
    <w:unhideWhenUsed/>
    <w:rsid w:val="00E83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005"/>
    <w:rPr>
      <w:rFonts w:ascii="Segoe UI" w:hAnsi="Segoe UI" w:cs="Segoe UI"/>
      <w:sz w:val="18"/>
      <w:szCs w:val="18"/>
    </w:rPr>
  </w:style>
  <w:style w:type="paragraph" w:styleId="NoSpacing">
    <w:name w:val="No Spacing"/>
    <w:link w:val="NoSpacingChar"/>
    <w:uiPriority w:val="1"/>
    <w:qFormat/>
    <w:rsid w:val="00B9046E"/>
    <w:pPr>
      <w:spacing w:after="0" w:line="240" w:lineRule="auto"/>
    </w:pPr>
    <w:rPr>
      <w:rFonts w:ascii="Arial" w:hAnsi="Arial"/>
      <w:sz w:val="24"/>
    </w:rPr>
  </w:style>
  <w:style w:type="character" w:customStyle="1" w:styleId="NoSpacingChar">
    <w:name w:val="No Spacing Char"/>
    <w:basedOn w:val="DefaultParagraphFont"/>
    <w:link w:val="NoSpacing"/>
    <w:uiPriority w:val="1"/>
    <w:rsid w:val="00B9046E"/>
    <w:rPr>
      <w:rFonts w:ascii="Arial" w:hAnsi="Arial"/>
      <w:sz w:val="24"/>
    </w:rPr>
  </w:style>
  <w:style w:type="paragraph" w:customStyle="1" w:styleId="EndNoteBibliographyTitle">
    <w:name w:val="EndNote Bibliography Title"/>
    <w:basedOn w:val="Normal"/>
    <w:rsid w:val="006127BC"/>
    <w:pPr>
      <w:spacing w:after="0"/>
      <w:jc w:val="center"/>
    </w:pPr>
    <w:rPr>
      <w:rFonts w:ascii="Calibri" w:hAnsi="Calibri" w:cs="Calibri"/>
      <w:lang w:val="en-US"/>
    </w:rPr>
  </w:style>
  <w:style w:type="paragraph" w:customStyle="1" w:styleId="EndNoteBibliography">
    <w:name w:val="EndNote Bibliography"/>
    <w:basedOn w:val="Normal"/>
    <w:rsid w:val="006127BC"/>
    <w:pPr>
      <w:spacing w:line="240" w:lineRule="auto"/>
      <w:jc w:val="both"/>
    </w:pPr>
    <w:rPr>
      <w:rFonts w:ascii="Calibri" w:hAnsi="Calibri" w:cs="Calibri"/>
      <w:lang w:val="en-US"/>
    </w:rPr>
  </w:style>
  <w:style w:type="paragraph" w:customStyle="1" w:styleId="p1">
    <w:name w:val="p1"/>
    <w:basedOn w:val="Normal"/>
    <w:rsid w:val="00917A3E"/>
    <w:pPr>
      <w:spacing w:after="0" w:line="240" w:lineRule="auto"/>
    </w:pPr>
    <w:rPr>
      <w:rFonts w:ascii="Helvetica" w:hAnsi="Helvetica" w:cs="Times New Roman"/>
      <w:sz w:val="15"/>
      <w:szCs w:val="15"/>
      <w:lang w:eastAsia="en-GB"/>
    </w:rPr>
  </w:style>
  <w:style w:type="character" w:customStyle="1" w:styleId="s1">
    <w:name w:val="s1"/>
    <w:basedOn w:val="DefaultParagraphFont"/>
    <w:rsid w:val="00917A3E"/>
    <w:rPr>
      <w:color w:val="3977FC"/>
    </w:rPr>
  </w:style>
  <w:style w:type="character" w:customStyle="1" w:styleId="apple-converted-space">
    <w:name w:val="apple-converted-space"/>
    <w:basedOn w:val="DefaultParagraphFont"/>
    <w:rsid w:val="00917A3E"/>
  </w:style>
  <w:style w:type="paragraph" w:customStyle="1" w:styleId="Default">
    <w:name w:val="Default"/>
    <w:rsid w:val="00506A2D"/>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paragraph" w:styleId="NormalWeb">
    <w:name w:val="Normal (Web)"/>
    <w:basedOn w:val="Normal"/>
    <w:uiPriority w:val="99"/>
    <w:unhideWhenUsed/>
    <w:rsid w:val="00506A2D"/>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Hyperlink">
    <w:name w:val="Hyperlink"/>
    <w:basedOn w:val="DefaultParagraphFont"/>
    <w:uiPriority w:val="99"/>
    <w:unhideWhenUsed/>
    <w:rsid w:val="00156CDC"/>
    <w:rPr>
      <w:color w:val="0000FF" w:themeColor="hyperlink"/>
      <w:u w:val="single"/>
    </w:rPr>
  </w:style>
  <w:style w:type="character" w:customStyle="1" w:styleId="UnresolvedMention1">
    <w:name w:val="Unresolved Mention1"/>
    <w:basedOn w:val="DefaultParagraphFont"/>
    <w:uiPriority w:val="99"/>
    <w:rsid w:val="00156CDC"/>
    <w:rPr>
      <w:color w:val="808080"/>
      <w:shd w:val="clear" w:color="auto" w:fill="E6E6E6"/>
    </w:rPr>
  </w:style>
  <w:style w:type="paragraph" w:styleId="Header">
    <w:name w:val="header"/>
    <w:basedOn w:val="Normal"/>
    <w:link w:val="HeaderChar"/>
    <w:uiPriority w:val="99"/>
    <w:unhideWhenUsed/>
    <w:rsid w:val="005C6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2FE"/>
  </w:style>
  <w:style w:type="paragraph" w:styleId="Footer">
    <w:name w:val="footer"/>
    <w:basedOn w:val="Normal"/>
    <w:link w:val="FooterChar"/>
    <w:uiPriority w:val="99"/>
    <w:unhideWhenUsed/>
    <w:rsid w:val="005C6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2FE"/>
  </w:style>
  <w:style w:type="table" w:styleId="ListTable1Light">
    <w:name w:val="List Table 1 Light"/>
    <w:basedOn w:val="TableNormal"/>
    <w:uiPriority w:val="46"/>
    <w:rsid w:val="009C7D9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neNumber">
    <w:name w:val="line number"/>
    <w:basedOn w:val="DefaultParagraphFont"/>
    <w:uiPriority w:val="99"/>
    <w:semiHidden/>
    <w:unhideWhenUsed/>
    <w:rsid w:val="00902026"/>
  </w:style>
  <w:style w:type="paragraph" w:styleId="Revision">
    <w:name w:val="Revision"/>
    <w:hidden/>
    <w:uiPriority w:val="99"/>
    <w:semiHidden/>
    <w:rsid w:val="002F04E1"/>
    <w:pPr>
      <w:spacing w:after="0" w:line="240" w:lineRule="auto"/>
    </w:pPr>
  </w:style>
  <w:style w:type="paragraph" w:styleId="HTMLPreformatted">
    <w:name w:val="HTML Preformatted"/>
    <w:basedOn w:val="Normal"/>
    <w:link w:val="HTMLPreformattedChar"/>
    <w:uiPriority w:val="99"/>
    <w:semiHidden/>
    <w:unhideWhenUsed/>
    <w:rsid w:val="002F0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F04E1"/>
    <w:rPr>
      <w:rFonts w:ascii="Courier New" w:eastAsia="Times New Roman" w:hAnsi="Courier New" w:cs="Courier New"/>
      <w:sz w:val="20"/>
      <w:szCs w:val="20"/>
      <w:lang w:val="en-US"/>
    </w:rPr>
  </w:style>
  <w:style w:type="character" w:customStyle="1" w:styleId="gnkrckgcgsb">
    <w:name w:val="gnkrckgcgsb"/>
    <w:basedOn w:val="DefaultParagraphFont"/>
    <w:rsid w:val="002F04E1"/>
  </w:style>
  <w:style w:type="table" w:styleId="TableGridLight">
    <w:name w:val="Grid Table Light"/>
    <w:basedOn w:val="TableNormal"/>
    <w:uiPriority w:val="40"/>
    <w:rsid w:val="00F606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unhideWhenUsed/>
    <w:rsid w:val="00F84808"/>
    <w:rPr>
      <w:color w:val="808080"/>
      <w:shd w:val="clear" w:color="auto" w:fill="E6E6E6"/>
    </w:rPr>
  </w:style>
  <w:style w:type="character" w:customStyle="1" w:styleId="UnresolvedMention3">
    <w:name w:val="Unresolved Mention3"/>
    <w:basedOn w:val="DefaultParagraphFont"/>
    <w:uiPriority w:val="99"/>
    <w:rsid w:val="003912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08964">
      <w:bodyDiv w:val="1"/>
      <w:marLeft w:val="0"/>
      <w:marRight w:val="0"/>
      <w:marTop w:val="0"/>
      <w:marBottom w:val="0"/>
      <w:divBdr>
        <w:top w:val="none" w:sz="0" w:space="0" w:color="auto"/>
        <w:left w:val="none" w:sz="0" w:space="0" w:color="auto"/>
        <w:bottom w:val="none" w:sz="0" w:space="0" w:color="auto"/>
        <w:right w:val="none" w:sz="0" w:space="0" w:color="auto"/>
      </w:divBdr>
    </w:div>
    <w:div w:id="209537571">
      <w:bodyDiv w:val="1"/>
      <w:marLeft w:val="0"/>
      <w:marRight w:val="0"/>
      <w:marTop w:val="0"/>
      <w:marBottom w:val="0"/>
      <w:divBdr>
        <w:top w:val="none" w:sz="0" w:space="0" w:color="auto"/>
        <w:left w:val="none" w:sz="0" w:space="0" w:color="auto"/>
        <w:bottom w:val="none" w:sz="0" w:space="0" w:color="auto"/>
        <w:right w:val="none" w:sz="0" w:space="0" w:color="auto"/>
      </w:divBdr>
    </w:div>
    <w:div w:id="395934230">
      <w:bodyDiv w:val="1"/>
      <w:marLeft w:val="0"/>
      <w:marRight w:val="0"/>
      <w:marTop w:val="0"/>
      <w:marBottom w:val="0"/>
      <w:divBdr>
        <w:top w:val="none" w:sz="0" w:space="0" w:color="auto"/>
        <w:left w:val="none" w:sz="0" w:space="0" w:color="auto"/>
        <w:bottom w:val="none" w:sz="0" w:space="0" w:color="auto"/>
        <w:right w:val="none" w:sz="0" w:space="0" w:color="auto"/>
      </w:divBdr>
    </w:div>
    <w:div w:id="609624138">
      <w:bodyDiv w:val="1"/>
      <w:marLeft w:val="0"/>
      <w:marRight w:val="0"/>
      <w:marTop w:val="0"/>
      <w:marBottom w:val="0"/>
      <w:divBdr>
        <w:top w:val="none" w:sz="0" w:space="0" w:color="auto"/>
        <w:left w:val="none" w:sz="0" w:space="0" w:color="auto"/>
        <w:bottom w:val="none" w:sz="0" w:space="0" w:color="auto"/>
        <w:right w:val="none" w:sz="0" w:space="0" w:color="auto"/>
      </w:divBdr>
    </w:div>
    <w:div w:id="1077048066">
      <w:bodyDiv w:val="1"/>
      <w:marLeft w:val="0"/>
      <w:marRight w:val="0"/>
      <w:marTop w:val="0"/>
      <w:marBottom w:val="0"/>
      <w:divBdr>
        <w:top w:val="none" w:sz="0" w:space="0" w:color="auto"/>
        <w:left w:val="none" w:sz="0" w:space="0" w:color="auto"/>
        <w:bottom w:val="none" w:sz="0" w:space="0" w:color="auto"/>
        <w:right w:val="none" w:sz="0" w:space="0" w:color="auto"/>
      </w:divBdr>
    </w:div>
    <w:div w:id="1426684018">
      <w:bodyDiv w:val="1"/>
      <w:marLeft w:val="0"/>
      <w:marRight w:val="0"/>
      <w:marTop w:val="0"/>
      <w:marBottom w:val="0"/>
      <w:divBdr>
        <w:top w:val="none" w:sz="0" w:space="0" w:color="auto"/>
        <w:left w:val="none" w:sz="0" w:space="0" w:color="auto"/>
        <w:bottom w:val="none" w:sz="0" w:space="0" w:color="auto"/>
        <w:right w:val="none" w:sz="0" w:space="0" w:color="auto"/>
      </w:divBdr>
    </w:div>
    <w:div w:id="1499614951">
      <w:bodyDiv w:val="1"/>
      <w:marLeft w:val="0"/>
      <w:marRight w:val="0"/>
      <w:marTop w:val="0"/>
      <w:marBottom w:val="0"/>
      <w:divBdr>
        <w:top w:val="none" w:sz="0" w:space="0" w:color="auto"/>
        <w:left w:val="none" w:sz="0" w:space="0" w:color="auto"/>
        <w:bottom w:val="none" w:sz="0" w:space="0" w:color="auto"/>
        <w:right w:val="none" w:sz="0" w:space="0" w:color="auto"/>
      </w:divBdr>
    </w:div>
    <w:div w:id="1603685577">
      <w:bodyDiv w:val="1"/>
      <w:marLeft w:val="0"/>
      <w:marRight w:val="0"/>
      <w:marTop w:val="0"/>
      <w:marBottom w:val="0"/>
      <w:divBdr>
        <w:top w:val="none" w:sz="0" w:space="0" w:color="auto"/>
        <w:left w:val="none" w:sz="0" w:space="0" w:color="auto"/>
        <w:bottom w:val="none" w:sz="0" w:space="0" w:color="auto"/>
        <w:right w:val="none" w:sz="0" w:space="0" w:color="auto"/>
      </w:divBdr>
    </w:div>
    <w:div w:id="21229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R-project.org/" TargetMode="External"/><Relationship Id="rId4" Type="http://schemas.openxmlformats.org/officeDocument/2006/relationships/settings" Target="settings.xml"/><Relationship Id="rId9" Type="http://schemas.openxmlformats.org/officeDocument/2006/relationships/hyperlink" Target="http://geoconvert.mima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3D833-B667-414E-82BC-84FC4CA9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6375</Words>
  <Characters>36344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Noonan</dc:creator>
  <cp:keywords/>
  <dc:description/>
  <cp:lastModifiedBy>Robert Noonan</cp:lastModifiedBy>
  <cp:revision>4</cp:revision>
  <cp:lastPrinted>2018-09-04T08:39:00Z</cp:lastPrinted>
  <dcterms:created xsi:type="dcterms:W3CDTF">2019-04-04T17:47:00Z</dcterms:created>
  <dcterms:modified xsi:type="dcterms:W3CDTF">2019-04-04T17:51:00Z</dcterms:modified>
</cp:coreProperties>
</file>