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5C812" w14:textId="1799EB89" w:rsidR="00136026" w:rsidRDefault="00276A3E" w:rsidP="001360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</w:t>
      </w:r>
      <w:r w:rsidR="000D23CA">
        <w:rPr>
          <w:rFonts w:ascii="Times New Roman" w:hAnsi="Times New Roman" w:cs="Times New Roman"/>
          <w:sz w:val="24"/>
          <w:szCs w:val="24"/>
        </w:rPr>
        <w:t>lorcaserin</w:t>
      </w:r>
      <w:r w:rsidR="000D23CA" w:rsidDel="000D23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facilitate weight loss</w:t>
      </w:r>
      <w:r w:rsidR="003209FB">
        <w:rPr>
          <w:rFonts w:ascii="Times New Roman" w:hAnsi="Times New Roman" w:cs="Times New Roman"/>
          <w:sz w:val="24"/>
          <w:szCs w:val="24"/>
        </w:rPr>
        <w:t xml:space="preserve"> and who will benefit</w:t>
      </w:r>
      <w:r>
        <w:rPr>
          <w:rFonts w:ascii="Times New Roman" w:hAnsi="Times New Roman" w:cs="Times New Roman"/>
          <w:sz w:val="24"/>
          <w:szCs w:val="24"/>
        </w:rPr>
        <w:t>?</w:t>
      </w:r>
      <w:r w:rsidR="000D23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93534" w14:textId="5937C7B4" w:rsidR="00136026" w:rsidRDefault="00E519F9" w:rsidP="00136026">
      <w:pPr>
        <w:jc w:val="center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Carl A. </w:t>
      </w:r>
      <w:r w:rsidR="0013602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Roberts &amp;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Jason C. G. </w:t>
      </w:r>
      <w:r w:rsidR="00136026">
        <w:rPr>
          <w:rFonts w:ascii="Times New Roman" w:eastAsia="SimSun" w:hAnsi="Times New Roman" w:cs="Times New Roman"/>
          <w:sz w:val="24"/>
          <w:szCs w:val="24"/>
          <w:lang w:eastAsia="zh-CN"/>
        </w:rPr>
        <w:t>Halford.</w:t>
      </w:r>
    </w:p>
    <w:p w14:paraId="75EB8EC6" w14:textId="1CD8161C" w:rsidR="002F329A" w:rsidRPr="005E402F" w:rsidRDefault="00016257" w:rsidP="00016257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5E402F">
        <w:rPr>
          <w:rFonts w:ascii="Times New Roman" w:hAnsi="Times New Roman" w:cs="Times New Roman"/>
          <w:b/>
          <w:sz w:val="24"/>
        </w:rPr>
        <w:t xml:space="preserve">Pharmacotherapy </w:t>
      </w:r>
      <w:r w:rsidR="008078AC" w:rsidRPr="005E402F">
        <w:rPr>
          <w:rFonts w:ascii="Times New Roman" w:hAnsi="Times New Roman" w:cs="Times New Roman"/>
          <w:b/>
          <w:sz w:val="24"/>
        </w:rPr>
        <w:t>for obesity, as an adjunct to targete</w:t>
      </w:r>
      <w:r w:rsidR="002F329A" w:rsidRPr="005E402F">
        <w:rPr>
          <w:rFonts w:ascii="Times New Roman" w:hAnsi="Times New Roman" w:cs="Times New Roman"/>
          <w:b/>
          <w:sz w:val="24"/>
        </w:rPr>
        <w:t>d behavioural modifications, can</w:t>
      </w:r>
      <w:r w:rsidR="008078AC" w:rsidRPr="005E402F">
        <w:rPr>
          <w:rFonts w:ascii="Times New Roman" w:hAnsi="Times New Roman" w:cs="Times New Roman"/>
          <w:b/>
          <w:sz w:val="24"/>
        </w:rPr>
        <w:t xml:space="preserve"> facilitate weigh</w:t>
      </w:r>
      <w:r w:rsidR="002F329A" w:rsidRPr="005E402F">
        <w:rPr>
          <w:rFonts w:ascii="Times New Roman" w:hAnsi="Times New Roman" w:cs="Times New Roman"/>
          <w:b/>
          <w:sz w:val="24"/>
        </w:rPr>
        <w:t>t loss</w:t>
      </w:r>
      <w:r w:rsidR="008078AC" w:rsidRPr="005E402F">
        <w:rPr>
          <w:rFonts w:ascii="Times New Roman" w:hAnsi="Times New Roman" w:cs="Times New Roman"/>
          <w:b/>
          <w:sz w:val="24"/>
        </w:rPr>
        <w:t xml:space="preserve">. </w:t>
      </w:r>
      <w:r w:rsidR="002A7D23">
        <w:rPr>
          <w:rFonts w:ascii="Times New Roman" w:hAnsi="Times New Roman" w:cs="Times New Roman"/>
          <w:b/>
          <w:sz w:val="24"/>
        </w:rPr>
        <w:t>Previous</w:t>
      </w:r>
      <w:r w:rsidR="008078AC" w:rsidRPr="005E402F">
        <w:rPr>
          <w:rFonts w:ascii="Times New Roman" w:hAnsi="Times New Roman" w:cs="Times New Roman"/>
          <w:b/>
          <w:sz w:val="24"/>
        </w:rPr>
        <w:t xml:space="preserve"> serotonergic </w:t>
      </w:r>
      <w:r w:rsidR="002A7D23">
        <w:rPr>
          <w:rFonts w:ascii="Times New Roman" w:hAnsi="Times New Roman" w:cs="Times New Roman"/>
          <w:b/>
          <w:sz w:val="24"/>
        </w:rPr>
        <w:t>candidates</w:t>
      </w:r>
      <w:r w:rsidR="008078AC" w:rsidRPr="005E402F">
        <w:rPr>
          <w:rFonts w:ascii="Times New Roman" w:hAnsi="Times New Roman" w:cs="Times New Roman"/>
          <w:b/>
          <w:sz w:val="24"/>
        </w:rPr>
        <w:t xml:space="preserve"> </w:t>
      </w:r>
      <w:r w:rsidR="002A7D23">
        <w:rPr>
          <w:rFonts w:ascii="Times New Roman" w:hAnsi="Times New Roman" w:cs="Times New Roman"/>
          <w:b/>
          <w:sz w:val="24"/>
        </w:rPr>
        <w:t xml:space="preserve">have </w:t>
      </w:r>
      <w:r w:rsidR="008078AC" w:rsidRPr="005E402F">
        <w:rPr>
          <w:rFonts w:ascii="Times New Roman" w:hAnsi="Times New Roman" w:cs="Times New Roman"/>
          <w:b/>
          <w:sz w:val="24"/>
        </w:rPr>
        <w:t xml:space="preserve">been withdrawn </w:t>
      </w:r>
      <w:r w:rsidR="002A7D23">
        <w:rPr>
          <w:rFonts w:ascii="Times New Roman" w:hAnsi="Times New Roman" w:cs="Times New Roman"/>
          <w:b/>
          <w:sz w:val="24"/>
        </w:rPr>
        <w:t xml:space="preserve">due to </w:t>
      </w:r>
      <w:r w:rsidR="008078AC" w:rsidRPr="005E402F">
        <w:rPr>
          <w:rFonts w:ascii="Times New Roman" w:hAnsi="Times New Roman" w:cs="Times New Roman"/>
          <w:b/>
          <w:sz w:val="24"/>
        </w:rPr>
        <w:t>undesirable cardiovascu</w:t>
      </w:r>
      <w:r w:rsidR="00416FFD">
        <w:rPr>
          <w:rFonts w:ascii="Times New Roman" w:hAnsi="Times New Roman" w:cs="Times New Roman"/>
          <w:b/>
          <w:sz w:val="24"/>
        </w:rPr>
        <w:t>lar effects. A new study</w:t>
      </w:r>
      <w:r w:rsidR="00A719C3" w:rsidRPr="00A719C3">
        <w:rPr>
          <w:rFonts w:ascii="Times New Roman" w:hAnsi="Times New Roman" w:cs="Times New Roman"/>
          <w:b/>
          <w:sz w:val="24"/>
        </w:rPr>
        <w:t xml:space="preserve"> </w:t>
      </w:r>
      <w:r w:rsidR="00A719C3">
        <w:rPr>
          <w:rFonts w:ascii="Times New Roman" w:hAnsi="Times New Roman" w:cs="Times New Roman"/>
          <w:b/>
          <w:sz w:val="24"/>
        </w:rPr>
        <w:t>in a large sample of high-</w:t>
      </w:r>
      <w:r w:rsidR="00A719C3" w:rsidRPr="005E402F">
        <w:rPr>
          <w:rFonts w:ascii="Times New Roman" w:hAnsi="Times New Roman" w:cs="Times New Roman"/>
          <w:b/>
          <w:sz w:val="24"/>
        </w:rPr>
        <w:t>risk patients</w:t>
      </w:r>
      <w:r w:rsidR="00416FFD">
        <w:rPr>
          <w:rFonts w:ascii="Times New Roman" w:hAnsi="Times New Roman" w:cs="Times New Roman"/>
          <w:b/>
          <w:sz w:val="24"/>
        </w:rPr>
        <w:t xml:space="preserve"> shows l</w:t>
      </w:r>
      <w:r w:rsidR="008078AC" w:rsidRPr="005E402F">
        <w:rPr>
          <w:rFonts w:ascii="Times New Roman" w:hAnsi="Times New Roman" w:cs="Times New Roman"/>
          <w:b/>
          <w:sz w:val="24"/>
        </w:rPr>
        <w:t xml:space="preserve">orcaserin </w:t>
      </w:r>
      <w:r w:rsidR="00866135" w:rsidRPr="005E402F">
        <w:rPr>
          <w:rFonts w:ascii="Times New Roman" w:hAnsi="Times New Roman" w:cs="Times New Roman"/>
          <w:b/>
          <w:sz w:val="24"/>
        </w:rPr>
        <w:t xml:space="preserve">has no </w:t>
      </w:r>
      <w:r w:rsidR="005E402F" w:rsidRPr="005E402F">
        <w:rPr>
          <w:rFonts w:ascii="Times New Roman" w:hAnsi="Times New Roman" w:cs="Times New Roman"/>
          <w:b/>
          <w:sz w:val="24"/>
        </w:rPr>
        <w:t xml:space="preserve">greater </w:t>
      </w:r>
      <w:r w:rsidR="00866135" w:rsidRPr="005E402F">
        <w:rPr>
          <w:rFonts w:ascii="Times New Roman" w:hAnsi="Times New Roman" w:cs="Times New Roman"/>
          <w:b/>
          <w:sz w:val="24"/>
        </w:rPr>
        <w:t>increase in cardiovascular problems than pl</w:t>
      </w:r>
      <w:r w:rsidR="005E402F">
        <w:rPr>
          <w:rFonts w:ascii="Times New Roman" w:hAnsi="Times New Roman" w:cs="Times New Roman"/>
          <w:b/>
          <w:sz w:val="24"/>
        </w:rPr>
        <w:t>acebo</w:t>
      </w:r>
      <w:r w:rsidR="00866135" w:rsidRPr="005E402F">
        <w:rPr>
          <w:rFonts w:ascii="Times New Roman" w:hAnsi="Times New Roman" w:cs="Times New Roman"/>
          <w:b/>
          <w:sz w:val="24"/>
        </w:rPr>
        <w:t xml:space="preserve">. </w:t>
      </w:r>
      <w:r w:rsidR="002A7D23">
        <w:rPr>
          <w:rFonts w:ascii="Times New Roman" w:hAnsi="Times New Roman" w:cs="Times New Roman"/>
          <w:b/>
          <w:sz w:val="24"/>
        </w:rPr>
        <w:t>What does this mean for personalised pharmacotherapy for obesity?</w:t>
      </w:r>
    </w:p>
    <w:p w14:paraId="68D1376A" w14:textId="1BCD04FC" w:rsidR="00857B87" w:rsidRPr="00857B87" w:rsidRDefault="00857B87" w:rsidP="0001625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Refers to </w:t>
      </w:r>
      <w:r>
        <w:rPr>
          <w:rFonts w:ascii="Times New Roman" w:hAnsi="Times New Roman" w:cs="Times New Roman"/>
          <w:sz w:val="24"/>
        </w:rPr>
        <w:t xml:space="preserve">Bohula </w:t>
      </w:r>
      <w:r w:rsidR="00A719C3">
        <w:rPr>
          <w:rFonts w:ascii="Times New Roman" w:hAnsi="Times New Roman" w:cs="Times New Roman"/>
          <w:sz w:val="24"/>
        </w:rPr>
        <w:t xml:space="preserve">E. A. </w:t>
      </w:r>
      <w:r>
        <w:rPr>
          <w:rFonts w:ascii="Times New Roman" w:hAnsi="Times New Roman" w:cs="Times New Roman"/>
          <w:sz w:val="24"/>
        </w:rPr>
        <w:t xml:space="preserve">et al. Cardiovascular Safety of Lorcaserin in Overweight or Obese Patients. </w:t>
      </w:r>
      <w:r w:rsidR="00A719C3" w:rsidRPr="00A719C3">
        <w:rPr>
          <w:rFonts w:ascii="Times New Roman" w:hAnsi="Times New Roman" w:cs="Times New Roman"/>
          <w:i/>
          <w:sz w:val="24"/>
        </w:rPr>
        <w:t>N Engl J Med</w:t>
      </w:r>
      <w:r w:rsidR="00A719C3" w:rsidRPr="00A719C3">
        <w:rPr>
          <w:rFonts w:ascii="Times New Roman" w:hAnsi="Times New Roman" w:cs="Times New Roman"/>
          <w:sz w:val="24"/>
        </w:rPr>
        <w:t>http://dx.doi.org/10.1038/</w:t>
      </w:r>
      <w:r w:rsidR="00A719C3" w:rsidRPr="00A719C3">
        <w:t>10.1056/NEJMoa1808721</w:t>
      </w:r>
      <w:r w:rsidR="00782647">
        <w:rPr>
          <w:rFonts w:ascii="Times New Roman" w:hAnsi="Times New Roman" w:cs="Times New Roman"/>
          <w:sz w:val="24"/>
        </w:rPr>
        <w:t xml:space="preserve"> (2018).</w:t>
      </w:r>
    </w:p>
    <w:p w14:paraId="7A588DCC" w14:textId="28D4E500" w:rsidR="00B23931" w:rsidRDefault="002F329A" w:rsidP="0001625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A719C3">
        <w:rPr>
          <w:rFonts w:ascii="Times New Roman" w:hAnsi="Times New Roman" w:cs="Times New Roman"/>
          <w:sz w:val="24"/>
        </w:rPr>
        <w:t>During t</w:t>
      </w:r>
      <w:r>
        <w:rPr>
          <w:rFonts w:ascii="Times New Roman" w:hAnsi="Times New Roman" w:cs="Times New Roman"/>
          <w:sz w:val="24"/>
        </w:rPr>
        <w:t xml:space="preserve">he last 40 years the incidence of obesity </w:t>
      </w:r>
      <w:r w:rsidR="00A719C3">
        <w:rPr>
          <w:rFonts w:ascii="Times New Roman" w:hAnsi="Times New Roman" w:cs="Times New Roman"/>
          <w:sz w:val="24"/>
        </w:rPr>
        <w:t xml:space="preserve">has </w:t>
      </w:r>
      <w:r>
        <w:rPr>
          <w:rFonts w:ascii="Times New Roman" w:hAnsi="Times New Roman" w:cs="Times New Roman"/>
          <w:sz w:val="24"/>
        </w:rPr>
        <w:t>reach</w:t>
      </w:r>
      <w:r w:rsidR="00A719C3">
        <w:rPr>
          <w:rFonts w:ascii="Times New Roman" w:hAnsi="Times New Roman" w:cs="Times New Roman"/>
          <w:sz w:val="24"/>
        </w:rPr>
        <w:t>ed</w:t>
      </w:r>
      <w:r>
        <w:rPr>
          <w:rFonts w:ascii="Times New Roman" w:hAnsi="Times New Roman" w:cs="Times New Roman"/>
          <w:sz w:val="24"/>
        </w:rPr>
        <w:t xml:space="preserve"> pandemic status across the developed and developing world</w:t>
      </w:r>
      <w:r w:rsidR="00D76667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 xml:space="preserve">. This is a global, major public health concern, as obesity is associated with increases in mortality of many causes, and often coexists with several health complications such as </w:t>
      </w:r>
      <w:r w:rsidR="00771C02">
        <w:rPr>
          <w:rFonts w:ascii="Times New Roman" w:hAnsi="Times New Roman" w:cs="Times New Roman"/>
          <w:sz w:val="24"/>
        </w:rPr>
        <w:t>type 2 diabetes mellitus</w:t>
      </w:r>
      <w:r>
        <w:rPr>
          <w:rFonts w:ascii="Times New Roman" w:hAnsi="Times New Roman" w:cs="Times New Roman"/>
          <w:sz w:val="24"/>
        </w:rPr>
        <w:t>, various cancers and cardiovascular diseases</w:t>
      </w:r>
      <w:r w:rsidR="00D76667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="00B23931">
        <w:rPr>
          <w:rFonts w:ascii="Times New Roman" w:hAnsi="Times New Roman" w:cs="Times New Roman"/>
          <w:sz w:val="24"/>
        </w:rPr>
        <w:t xml:space="preserve">The need for safe and effective weight management solutions is therefore urgent. </w:t>
      </w:r>
      <w:r w:rsidR="00D83F09">
        <w:rPr>
          <w:rFonts w:ascii="Times New Roman" w:hAnsi="Times New Roman" w:cs="Times New Roman"/>
          <w:sz w:val="24"/>
        </w:rPr>
        <w:t>P</w:t>
      </w:r>
      <w:r w:rsidR="00990B30">
        <w:rPr>
          <w:rFonts w:ascii="Times New Roman" w:hAnsi="Times New Roman" w:cs="Times New Roman"/>
          <w:sz w:val="24"/>
        </w:rPr>
        <w:t>rinciple components of obesity management are that we make adjustments to our eating behaviour and increase our daily activity such that we can atta</w:t>
      </w:r>
      <w:r w:rsidR="005D1B65">
        <w:rPr>
          <w:rFonts w:ascii="Times New Roman" w:hAnsi="Times New Roman" w:cs="Times New Roman"/>
          <w:sz w:val="24"/>
        </w:rPr>
        <w:t>in a negative energy balance to</w:t>
      </w:r>
      <w:r w:rsidR="00990B30">
        <w:rPr>
          <w:rFonts w:ascii="Times New Roman" w:hAnsi="Times New Roman" w:cs="Times New Roman"/>
          <w:sz w:val="24"/>
        </w:rPr>
        <w:t xml:space="preserve"> enable weight loss</w:t>
      </w:r>
      <w:r w:rsidR="008D1465" w:rsidRPr="008D1465">
        <w:rPr>
          <w:rFonts w:ascii="Times New Roman" w:hAnsi="Times New Roman" w:cs="Times New Roman"/>
          <w:sz w:val="24"/>
          <w:vertAlign w:val="superscript"/>
        </w:rPr>
        <w:t>3</w:t>
      </w:r>
      <w:r w:rsidR="00990B30">
        <w:rPr>
          <w:rFonts w:ascii="Times New Roman" w:hAnsi="Times New Roman" w:cs="Times New Roman"/>
          <w:sz w:val="24"/>
        </w:rPr>
        <w:t>.</w:t>
      </w:r>
      <w:r w:rsidR="00B948F7">
        <w:rPr>
          <w:rFonts w:ascii="Times New Roman" w:hAnsi="Times New Roman" w:cs="Times New Roman"/>
          <w:sz w:val="24"/>
        </w:rPr>
        <w:t xml:space="preserve"> </w:t>
      </w:r>
      <w:r w:rsidR="00990B30">
        <w:rPr>
          <w:rFonts w:ascii="Times New Roman" w:hAnsi="Times New Roman" w:cs="Times New Roman"/>
          <w:sz w:val="24"/>
        </w:rPr>
        <w:t>However</w:t>
      </w:r>
      <w:r w:rsidR="005E402F">
        <w:rPr>
          <w:rFonts w:ascii="Times New Roman" w:hAnsi="Times New Roman" w:cs="Times New Roman"/>
          <w:sz w:val="24"/>
        </w:rPr>
        <w:t>,</w:t>
      </w:r>
      <w:r w:rsidR="006500EA">
        <w:rPr>
          <w:rFonts w:ascii="Times New Roman" w:hAnsi="Times New Roman" w:cs="Times New Roman"/>
          <w:sz w:val="24"/>
        </w:rPr>
        <w:t xml:space="preserve"> th</w:t>
      </w:r>
      <w:r w:rsidR="00771C02">
        <w:rPr>
          <w:rFonts w:ascii="Times New Roman" w:hAnsi="Times New Roman" w:cs="Times New Roman"/>
          <w:sz w:val="24"/>
        </w:rPr>
        <w:t>e</w:t>
      </w:r>
      <w:r w:rsidR="006500EA">
        <w:rPr>
          <w:rFonts w:ascii="Times New Roman" w:hAnsi="Times New Roman" w:cs="Times New Roman"/>
          <w:sz w:val="24"/>
        </w:rPr>
        <w:t>s</w:t>
      </w:r>
      <w:r w:rsidR="00771C02">
        <w:rPr>
          <w:rFonts w:ascii="Times New Roman" w:hAnsi="Times New Roman" w:cs="Times New Roman"/>
          <w:sz w:val="24"/>
        </w:rPr>
        <w:t>e lifestyle changes</w:t>
      </w:r>
      <w:r w:rsidR="006500EA">
        <w:rPr>
          <w:rFonts w:ascii="Times New Roman" w:hAnsi="Times New Roman" w:cs="Times New Roman"/>
          <w:sz w:val="24"/>
        </w:rPr>
        <w:t xml:space="preserve"> can be extremely difficult</w:t>
      </w:r>
      <w:r w:rsidR="00771C02">
        <w:rPr>
          <w:rFonts w:ascii="Times New Roman" w:hAnsi="Times New Roman" w:cs="Times New Roman"/>
          <w:sz w:val="24"/>
        </w:rPr>
        <w:t xml:space="preserve"> for individuals to follow</w:t>
      </w:r>
      <w:r w:rsidR="006500EA">
        <w:rPr>
          <w:rFonts w:ascii="Times New Roman" w:hAnsi="Times New Roman" w:cs="Times New Roman"/>
          <w:sz w:val="24"/>
        </w:rPr>
        <w:t>,</w:t>
      </w:r>
      <w:r w:rsidR="006500EA" w:rsidRPr="006500EA">
        <w:rPr>
          <w:rFonts w:ascii="Times New Roman" w:hAnsi="Times New Roman" w:cs="Times New Roman"/>
          <w:sz w:val="24"/>
        </w:rPr>
        <w:t xml:space="preserve"> especially if we consider that eating behaviour and daily activity are shaped by lifelong learning</w:t>
      </w:r>
      <w:r w:rsidR="00B23931">
        <w:rPr>
          <w:rFonts w:ascii="Times New Roman" w:hAnsi="Times New Roman" w:cs="Times New Roman"/>
          <w:sz w:val="24"/>
        </w:rPr>
        <w:t xml:space="preserve">. </w:t>
      </w:r>
      <w:r w:rsidR="00990B30">
        <w:rPr>
          <w:rFonts w:ascii="Times New Roman" w:hAnsi="Times New Roman" w:cs="Times New Roman"/>
          <w:sz w:val="24"/>
        </w:rPr>
        <w:t>Thus, behaviour change requires persistent exertion</w:t>
      </w:r>
      <w:r w:rsidR="00771C02">
        <w:rPr>
          <w:rFonts w:ascii="Times New Roman" w:hAnsi="Times New Roman" w:cs="Times New Roman"/>
          <w:sz w:val="24"/>
        </w:rPr>
        <w:t xml:space="preserve"> from the individual</w:t>
      </w:r>
      <w:r w:rsidR="00990B30">
        <w:rPr>
          <w:rFonts w:ascii="Times New Roman" w:hAnsi="Times New Roman" w:cs="Times New Roman"/>
          <w:sz w:val="24"/>
        </w:rPr>
        <w:t xml:space="preserve">. </w:t>
      </w:r>
    </w:p>
    <w:p w14:paraId="07FD6D35" w14:textId="4983CE3C" w:rsidR="00834817" w:rsidRDefault="00990B30" w:rsidP="0001625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 have been seeking to produce effective drugs </w:t>
      </w:r>
      <w:r w:rsidR="003141B6">
        <w:rPr>
          <w:rFonts w:ascii="Times New Roman" w:hAnsi="Times New Roman" w:cs="Times New Roman"/>
          <w:sz w:val="24"/>
        </w:rPr>
        <w:t xml:space="preserve">for </w:t>
      </w:r>
      <w:r w:rsidR="00771C02">
        <w:rPr>
          <w:rFonts w:ascii="Times New Roman" w:hAnsi="Times New Roman" w:cs="Times New Roman"/>
          <w:sz w:val="24"/>
        </w:rPr>
        <w:t xml:space="preserve">weight-management </w:t>
      </w:r>
      <w:r>
        <w:rPr>
          <w:rFonts w:ascii="Times New Roman" w:hAnsi="Times New Roman" w:cs="Times New Roman"/>
          <w:sz w:val="24"/>
        </w:rPr>
        <w:t xml:space="preserve">to assist with behaviour modification since the </w:t>
      </w:r>
      <w:r w:rsidR="007168D5">
        <w:rPr>
          <w:rFonts w:ascii="Times New Roman" w:hAnsi="Times New Roman" w:cs="Times New Roman"/>
          <w:sz w:val="24"/>
        </w:rPr>
        <w:t xml:space="preserve">late </w:t>
      </w:r>
      <w:r w:rsidR="0012566B">
        <w:rPr>
          <w:rFonts w:ascii="Times New Roman" w:hAnsi="Times New Roman" w:cs="Times New Roman"/>
          <w:sz w:val="24"/>
        </w:rPr>
        <w:t>19</w:t>
      </w:r>
      <w:r w:rsidR="007168D5">
        <w:rPr>
          <w:rFonts w:ascii="Times New Roman" w:hAnsi="Times New Roman" w:cs="Times New Roman"/>
          <w:sz w:val="24"/>
        </w:rPr>
        <w:t>50s, and</w:t>
      </w:r>
      <w:r w:rsidR="0097293C">
        <w:rPr>
          <w:rFonts w:ascii="Times New Roman" w:hAnsi="Times New Roman" w:cs="Times New Roman"/>
          <w:sz w:val="24"/>
        </w:rPr>
        <w:t xml:space="preserve"> l</w:t>
      </w:r>
      <w:r w:rsidR="00E243BA">
        <w:rPr>
          <w:rFonts w:ascii="Times New Roman" w:hAnsi="Times New Roman" w:cs="Times New Roman"/>
          <w:sz w:val="24"/>
        </w:rPr>
        <w:t>orcaserin, although not new (several weight-loss clinical trials</w:t>
      </w:r>
      <w:r w:rsidR="00771C02">
        <w:rPr>
          <w:rFonts w:ascii="Times New Roman" w:hAnsi="Times New Roman" w:cs="Times New Roman"/>
          <w:sz w:val="24"/>
        </w:rPr>
        <w:t xml:space="preserve"> </w:t>
      </w:r>
      <w:r w:rsidR="00C95AC1">
        <w:rPr>
          <w:rFonts w:ascii="Times New Roman" w:hAnsi="Times New Roman" w:cs="Times New Roman"/>
          <w:sz w:val="24"/>
        </w:rPr>
        <w:t>using</w:t>
      </w:r>
      <w:r w:rsidR="00771C02">
        <w:rPr>
          <w:rFonts w:ascii="Times New Roman" w:hAnsi="Times New Roman" w:cs="Times New Roman"/>
          <w:sz w:val="24"/>
        </w:rPr>
        <w:t xml:space="preserve"> lorcaserin</w:t>
      </w:r>
      <w:r w:rsidR="00E243BA">
        <w:rPr>
          <w:rFonts w:ascii="Times New Roman" w:hAnsi="Times New Roman" w:cs="Times New Roman"/>
          <w:sz w:val="24"/>
        </w:rPr>
        <w:t xml:space="preserve"> have been published since 2010</w:t>
      </w:r>
      <w:r w:rsidR="00297DC5">
        <w:rPr>
          <w:rFonts w:ascii="Times New Roman" w:hAnsi="Times New Roman" w:cs="Times New Roman"/>
          <w:sz w:val="24"/>
        </w:rPr>
        <w:t xml:space="preserve">), is the </w:t>
      </w:r>
      <w:r w:rsidR="00C95AC1">
        <w:rPr>
          <w:rFonts w:ascii="Times New Roman" w:hAnsi="Times New Roman" w:cs="Times New Roman"/>
          <w:sz w:val="24"/>
        </w:rPr>
        <w:t>newest</w:t>
      </w:r>
      <w:r w:rsidR="00297DC5">
        <w:rPr>
          <w:rFonts w:ascii="Times New Roman" w:hAnsi="Times New Roman" w:cs="Times New Roman"/>
          <w:sz w:val="24"/>
        </w:rPr>
        <w:t xml:space="preserve"> in a long line of serotonergic drugs for weight-management. O</w:t>
      </w:r>
      <w:r w:rsidR="0097293C">
        <w:rPr>
          <w:rFonts w:ascii="Times New Roman" w:hAnsi="Times New Roman" w:cs="Times New Roman"/>
          <w:sz w:val="24"/>
        </w:rPr>
        <w:t>ther serotonergic drugs (</w:t>
      </w:r>
      <w:r w:rsidR="00C95AC1">
        <w:rPr>
          <w:rFonts w:ascii="Times New Roman" w:hAnsi="Times New Roman" w:cs="Times New Roman"/>
          <w:sz w:val="24"/>
        </w:rPr>
        <w:t xml:space="preserve">such as </w:t>
      </w:r>
      <w:r w:rsidR="0097293C">
        <w:rPr>
          <w:rFonts w:ascii="Times New Roman" w:hAnsi="Times New Roman" w:cs="Times New Roman"/>
          <w:sz w:val="24"/>
        </w:rPr>
        <w:lastRenderedPageBreak/>
        <w:t>sibutramine</w:t>
      </w:r>
      <w:r w:rsidR="00C95AC1">
        <w:rPr>
          <w:rFonts w:ascii="Times New Roman" w:hAnsi="Times New Roman" w:cs="Times New Roman"/>
          <w:sz w:val="24"/>
        </w:rPr>
        <w:t xml:space="preserve"> and</w:t>
      </w:r>
      <w:r w:rsidR="0097293C">
        <w:rPr>
          <w:rFonts w:ascii="Times New Roman" w:hAnsi="Times New Roman" w:cs="Times New Roman"/>
          <w:sz w:val="24"/>
        </w:rPr>
        <w:t xml:space="preserve"> fenfluramine)</w:t>
      </w:r>
      <w:r w:rsidR="00771C02">
        <w:rPr>
          <w:rFonts w:ascii="Times New Roman" w:hAnsi="Times New Roman" w:cs="Times New Roman"/>
          <w:sz w:val="24"/>
        </w:rPr>
        <w:t>,</w:t>
      </w:r>
      <w:r w:rsidR="0097293C">
        <w:rPr>
          <w:rFonts w:ascii="Times New Roman" w:hAnsi="Times New Roman" w:cs="Times New Roman"/>
          <w:sz w:val="24"/>
        </w:rPr>
        <w:t xml:space="preserve"> which had an affinity for the 5HT</w:t>
      </w:r>
      <w:r w:rsidR="0097293C" w:rsidRPr="00D915DE">
        <w:rPr>
          <w:rFonts w:ascii="Times New Roman" w:hAnsi="Times New Roman" w:cs="Times New Roman"/>
          <w:sz w:val="24"/>
          <w:vertAlign w:val="subscript"/>
        </w:rPr>
        <w:t>2A</w:t>
      </w:r>
      <w:r w:rsidR="0097293C">
        <w:rPr>
          <w:rFonts w:ascii="Times New Roman" w:hAnsi="Times New Roman" w:cs="Times New Roman"/>
          <w:sz w:val="24"/>
        </w:rPr>
        <w:t xml:space="preserve"> or 5HT</w:t>
      </w:r>
      <w:r w:rsidR="0097293C" w:rsidRPr="00D915DE">
        <w:rPr>
          <w:rFonts w:ascii="Times New Roman" w:hAnsi="Times New Roman" w:cs="Times New Roman"/>
          <w:sz w:val="24"/>
          <w:vertAlign w:val="subscript"/>
        </w:rPr>
        <w:t>2B</w:t>
      </w:r>
      <w:r w:rsidR="00771C02">
        <w:rPr>
          <w:rFonts w:ascii="Times New Roman" w:hAnsi="Times New Roman" w:cs="Times New Roman"/>
          <w:sz w:val="24"/>
        </w:rPr>
        <w:t xml:space="preserve"> receptor</w:t>
      </w:r>
      <w:r w:rsidR="0097293C">
        <w:rPr>
          <w:rFonts w:ascii="Times New Roman" w:hAnsi="Times New Roman" w:cs="Times New Roman"/>
          <w:sz w:val="24"/>
        </w:rPr>
        <w:t xml:space="preserve"> subtypes</w:t>
      </w:r>
      <w:r w:rsidR="00771C02">
        <w:rPr>
          <w:rFonts w:ascii="Times New Roman" w:hAnsi="Times New Roman" w:cs="Times New Roman"/>
          <w:sz w:val="24"/>
        </w:rPr>
        <w:t>,</w:t>
      </w:r>
      <w:r w:rsidR="0097293C">
        <w:rPr>
          <w:rFonts w:ascii="Times New Roman" w:hAnsi="Times New Roman" w:cs="Times New Roman"/>
          <w:sz w:val="24"/>
        </w:rPr>
        <w:t xml:space="preserve"> have all previously been withdrawn following concerns over their psychological and cardiovascular side effects</w:t>
      </w:r>
      <w:r w:rsidR="008D1465" w:rsidRPr="008D1465">
        <w:rPr>
          <w:rFonts w:ascii="Times New Roman" w:hAnsi="Times New Roman" w:cs="Times New Roman"/>
          <w:sz w:val="24"/>
          <w:vertAlign w:val="superscript"/>
        </w:rPr>
        <w:t>4</w:t>
      </w:r>
      <w:r w:rsidR="0097293C">
        <w:rPr>
          <w:rFonts w:ascii="Times New Roman" w:hAnsi="Times New Roman" w:cs="Times New Roman"/>
          <w:sz w:val="24"/>
        </w:rPr>
        <w:t xml:space="preserve">. </w:t>
      </w:r>
      <w:r w:rsidR="00D83F09">
        <w:rPr>
          <w:rFonts w:ascii="Times New Roman" w:hAnsi="Times New Roman" w:cs="Times New Roman"/>
          <w:sz w:val="24"/>
        </w:rPr>
        <w:t>Unlike other</w:t>
      </w:r>
      <w:r w:rsidR="00E243BA">
        <w:rPr>
          <w:rFonts w:ascii="Times New Roman" w:hAnsi="Times New Roman" w:cs="Times New Roman"/>
          <w:sz w:val="24"/>
        </w:rPr>
        <w:t xml:space="preserve"> serotonergic drugs, </w:t>
      </w:r>
      <w:r w:rsidR="00D83F09">
        <w:rPr>
          <w:rFonts w:ascii="Times New Roman" w:hAnsi="Times New Roman" w:cs="Times New Roman"/>
          <w:sz w:val="24"/>
        </w:rPr>
        <w:t>l</w:t>
      </w:r>
      <w:r w:rsidR="00275603">
        <w:rPr>
          <w:rFonts w:ascii="Times New Roman" w:hAnsi="Times New Roman" w:cs="Times New Roman"/>
          <w:sz w:val="24"/>
        </w:rPr>
        <w:t>orcaserin is selective for the 5HT</w:t>
      </w:r>
      <w:r w:rsidR="00275603" w:rsidRPr="00D915DE">
        <w:rPr>
          <w:rFonts w:ascii="Times New Roman" w:hAnsi="Times New Roman" w:cs="Times New Roman"/>
          <w:sz w:val="24"/>
          <w:vertAlign w:val="subscript"/>
        </w:rPr>
        <w:t>2C</w:t>
      </w:r>
      <w:r w:rsidR="00275603">
        <w:rPr>
          <w:rFonts w:ascii="Times New Roman" w:hAnsi="Times New Roman" w:cs="Times New Roman"/>
          <w:sz w:val="24"/>
        </w:rPr>
        <w:t xml:space="preserve"> receptor subtype, which is proposed to underscore its effects on eating behaviour (reduce</w:t>
      </w:r>
      <w:r w:rsidR="00723D01">
        <w:rPr>
          <w:rFonts w:ascii="Times New Roman" w:hAnsi="Times New Roman" w:cs="Times New Roman"/>
          <w:sz w:val="24"/>
        </w:rPr>
        <w:t>d</w:t>
      </w:r>
      <w:r w:rsidR="00275603">
        <w:rPr>
          <w:rFonts w:ascii="Times New Roman" w:hAnsi="Times New Roman" w:cs="Times New Roman"/>
          <w:sz w:val="24"/>
        </w:rPr>
        <w:t xml:space="preserve"> </w:t>
      </w:r>
      <w:r w:rsidR="00275603">
        <w:rPr>
          <w:rFonts w:ascii="Times New Roman" w:hAnsi="Times New Roman" w:cs="Times New Roman"/>
          <w:sz w:val="24"/>
        </w:rPr>
        <w:t xml:space="preserve">hunger via action on POMC neurons) and safety. Previous studies and meta-analyses have suggested that lorcaserin is generally well tolerated </w:t>
      </w:r>
      <w:r w:rsidR="00834817">
        <w:rPr>
          <w:rFonts w:ascii="Times New Roman" w:hAnsi="Times New Roman" w:cs="Times New Roman"/>
          <w:sz w:val="24"/>
        </w:rPr>
        <w:t>and improves</w:t>
      </w:r>
      <w:r w:rsidR="00771C02">
        <w:rPr>
          <w:rFonts w:ascii="Times New Roman" w:hAnsi="Times New Roman" w:cs="Times New Roman"/>
          <w:sz w:val="24"/>
        </w:rPr>
        <w:t xml:space="preserve"> the</w:t>
      </w:r>
      <w:r w:rsidR="00834817">
        <w:rPr>
          <w:rFonts w:ascii="Times New Roman" w:hAnsi="Times New Roman" w:cs="Times New Roman"/>
          <w:sz w:val="24"/>
        </w:rPr>
        <w:t xml:space="preserve"> likelihood of achieving 5% weight-loss relative to placebo at 12 months </w:t>
      </w:r>
      <w:r w:rsidR="00771C02">
        <w:rPr>
          <w:rFonts w:ascii="Times New Roman" w:hAnsi="Times New Roman" w:cs="Times New Roman"/>
          <w:sz w:val="24"/>
        </w:rPr>
        <w:t>(OR</w:t>
      </w:r>
      <w:r w:rsidR="00834817">
        <w:rPr>
          <w:rFonts w:ascii="Times New Roman" w:hAnsi="Times New Roman" w:cs="Times New Roman"/>
          <w:sz w:val="24"/>
        </w:rPr>
        <w:t>3.10</w:t>
      </w:r>
      <w:r w:rsidR="00771C02">
        <w:rPr>
          <w:rFonts w:ascii="Times New Roman" w:hAnsi="Times New Roman" w:cs="Times New Roman"/>
          <w:sz w:val="24"/>
        </w:rPr>
        <w:t>,</w:t>
      </w:r>
      <w:r w:rsidR="00834817">
        <w:rPr>
          <w:rFonts w:ascii="Times New Roman" w:hAnsi="Times New Roman" w:cs="Times New Roman"/>
          <w:sz w:val="24"/>
        </w:rPr>
        <w:t xml:space="preserve"> 95% CI</w:t>
      </w:r>
      <w:r w:rsidR="005E402F">
        <w:rPr>
          <w:rFonts w:ascii="Times New Roman" w:hAnsi="Times New Roman" w:cs="Times New Roman"/>
          <w:sz w:val="24"/>
        </w:rPr>
        <w:t xml:space="preserve"> 2.38</w:t>
      </w:r>
      <w:r w:rsidR="00771C02">
        <w:rPr>
          <w:rFonts w:ascii="Times New Roman" w:hAnsi="Times New Roman" w:cs="Times New Roman"/>
          <w:sz w:val="24"/>
        </w:rPr>
        <w:t>–</w:t>
      </w:r>
      <w:r w:rsidR="005E402F">
        <w:rPr>
          <w:rFonts w:ascii="Times New Roman" w:hAnsi="Times New Roman" w:cs="Times New Roman"/>
          <w:sz w:val="24"/>
        </w:rPr>
        <w:t>4.05)</w:t>
      </w:r>
      <w:r w:rsidR="005E402F" w:rsidRPr="005E402F">
        <w:rPr>
          <w:rFonts w:ascii="Times New Roman" w:hAnsi="Times New Roman" w:cs="Times New Roman"/>
          <w:sz w:val="24"/>
          <w:vertAlign w:val="superscript"/>
        </w:rPr>
        <w:t>5</w:t>
      </w:r>
      <w:r w:rsidR="005E402F">
        <w:rPr>
          <w:rFonts w:ascii="Times New Roman" w:hAnsi="Times New Roman" w:cs="Times New Roman"/>
          <w:sz w:val="24"/>
        </w:rPr>
        <w:t>.</w:t>
      </w:r>
      <w:r w:rsidR="00834817">
        <w:rPr>
          <w:rFonts w:ascii="Times New Roman" w:hAnsi="Times New Roman" w:cs="Times New Roman"/>
          <w:sz w:val="24"/>
        </w:rPr>
        <w:t xml:space="preserve"> Whil</w:t>
      </w:r>
      <w:r w:rsidR="00C95AC1">
        <w:rPr>
          <w:rFonts w:ascii="Times New Roman" w:hAnsi="Times New Roman" w:cs="Times New Roman"/>
          <w:sz w:val="24"/>
        </w:rPr>
        <w:t>e</w:t>
      </w:r>
      <w:r w:rsidR="00834817">
        <w:rPr>
          <w:rFonts w:ascii="Times New Roman" w:hAnsi="Times New Roman" w:cs="Times New Roman"/>
          <w:sz w:val="24"/>
        </w:rPr>
        <w:t>, lorcaserin has been FDA approved since 2012, it has yet to receive European Medicines Agency (EMA) approval, and researchers have urged longer term clinical and pharmacovigilance studies to inform long-term efficacy and safety of lorcaserin.</w:t>
      </w:r>
      <w:r w:rsidR="00B948F7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14:paraId="3D321D6E" w14:textId="77777777" w:rsidR="00C95AC1" w:rsidRDefault="00C95AC1" w:rsidP="00016257">
      <w:pPr>
        <w:spacing w:line="480" w:lineRule="auto"/>
        <w:rPr>
          <w:rFonts w:ascii="Times New Roman" w:hAnsi="Times New Roman" w:cs="Times New Roman"/>
          <w:sz w:val="24"/>
        </w:rPr>
      </w:pPr>
    </w:p>
    <w:p w14:paraId="20534945" w14:textId="195F017F" w:rsidR="00866135" w:rsidRDefault="00C95AC1" w:rsidP="0001625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a </w:t>
      </w:r>
      <w:r w:rsidR="00834817">
        <w:rPr>
          <w:rFonts w:ascii="Times New Roman" w:hAnsi="Times New Roman" w:cs="Times New Roman"/>
          <w:sz w:val="24"/>
        </w:rPr>
        <w:t>new study</w:t>
      </w:r>
      <w:r w:rsidR="00A67F77">
        <w:rPr>
          <w:rFonts w:ascii="Times New Roman" w:hAnsi="Times New Roman" w:cs="Times New Roman"/>
          <w:sz w:val="24"/>
        </w:rPr>
        <w:t xml:space="preserve"> by </w:t>
      </w:r>
      <w:r w:rsidRPr="00C95AC1">
        <w:rPr>
          <w:rFonts w:ascii="Times New Roman" w:hAnsi="Times New Roman" w:cs="Times New Roman"/>
          <w:sz w:val="24"/>
        </w:rPr>
        <w:t xml:space="preserve">Erin A. </w:t>
      </w:r>
      <w:r w:rsidR="00A67F77">
        <w:rPr>
          <w:rFonts w:ascii="Times New Roman" w:hAnsi="Times New Roman" w:cs="Times New Roman"/>
          <w:sz w:val="24"/>
        </w:rPr>
        <w:t xml:space="preserve">Bohula </w:t>
      </w:r>
      <w:r>
        <w:rPr>
          <w:rFonts w:ascii="Times New Roman" w:hAnsi="Times New Roman" w:cs="Times New Roman"/>
          <w:sz w:val="24"/>
        </w:rPr>
        <w:t>and colleagues</w:t>
      </w:r>
      <w:r w:rsidR="005E402F">
        <w:rPr>
          <w:rFonts w:ascii="Times New Roman" w:hAnsi="Times New Roman" w:cs="Times New Roman"/>
          <w:sz w:val="24"/>
          <w:vertAlign w:val="superscript"/>
        </w:rPr>
        <w:t>6</w:t>
      </w:r>
      <w:r w:rsidR="0083481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the authors </w:t>
      </w:r>
      <w:r w:rsidR="00834817">
        <w:rPr>
          <w:rFonts w:ascii="Times New Roman" w:hAnsi="Times New Roman" w:cs="Times New Roman"/>
          <w:sz w:val="24"/>
        </w:rPr>
        <w:t xml:space="preserve">set out to observe what is considered to be the </w:t>
      </w:r>
      <w:r>
        <w:rPr>
          <w:rFonts w:ascii="Times New Roman" w:hAnsi="Times New Roman" w:cs="Times New Roman"/>
          <w:sz w:val="24"/>
        </w:rPr>
        <w:t>‘</w:t>
      </w:r>
      <w:r w:rsidR="00834817">
        <w:rPr>
          <w:rFonts w:ascii="Times New Roman" w:hAnsi="Times New Roman" w:cs="Times New Roman"/>
          <w:sz w:val="24"/>
        </w:rPr>
        <w:t>holy grail</w:t>
      </w:r>
      <w:r>
        <w:rPr>
          <w:rFonts w:ascii="Times New Roman" w:hAnsi="Times New Roman" w:cs="Times New Roman"/>
          <w:sz w:val="24"/>
        </w:rPr>
        <w:t>’</w:t>
      </w:r>
      <w:r w:rsidR="00834817">
        <w:rPr>
          <w:rFonts w:ascii="Times New Roman" w:hAnsi="Times New Roman" w:cs="Times New Roman"/>
          <w:sz w:val="24"/>
        </w:rPr>
        <w:t xml:space="preserve"> for</w:t>
      </w:r>
      <w:r w:rsidR="00A67F77">
        <w:rPr>
          <w:rFonts w:ascii="Times New Roman" w:hAnsi="Times New Roman" w:cs="Times New Roman"/>
          <w:sz w:val="24"/>
        </w:rPr>
        <w:t xml:space="preserve"> weight-loss medication;</w:t>
      </w:r>
      <w:r w:rsidR="00B948F7">
        <w:rPr>
          <w:rFonts w:ascii="Times New Roman" w:hAnsi="Times New Roman" w:cs="Times New Roman"/>
          <w:sz w:val="24"/>
        </w:rPr>
        <w:t xml:space="preserve"> </w:t>
      </w:r>
      <w:r w:rsidR="00834817">
        <w:rPr>
          <w:rFonts w:ascii="Times New Roman" w:hAnsi="Times New Roman" w:cs="Times New Roman"/>
          <w:sz w:val="24"/>
        </w:rPr>
        <w:t xml:space="preserve">assist weight-loss without precipitating or increasing </w:t>
      </w:r>
      <w:r>
        <w:rPr>
          <w:rFonts w:ascii="Times New Roman" w:hAnsi="Times New Roman" w:cs="Times New Roman"/>
          <w:sz w:val="24"/>
        </w:rPr>
        <w:t>cardiac issues</w:t>
      </w:r>
      <w:r w:rsidR="00834817">
        <w:rPr>
          <w:rFonts w:ascii="Times New Roman" w:hAnsi="Times New Roman" w:cs="Times New Roman"/>
          <w:sz w:val="24"/>
        </w:rPr>
        <w:t xml:space="preserve">. </w:t>
      </w:r>
      <w:r w:rsidR="00045423">
        <w:rPr>
          <w:rFonts w:ascii="Times New Roman" w:hAnsi="Times New Roman" w:cs="Times New Roman"/>
          <w:sz w:val="24"/>
        </w:rPr>
        <w:t xml:space="preserve">A total of 12,000 patients with atherosclerotic cardiovascular disease, or multiple cardiovascular risk factors, who had a BMI of </w:t>
      </w:r>
      <w:r>
        <w:rPr>
          <w:rFonts w:ascii="Times New Roman" w:hAnsi="Times New Roman" w:cs="Times New Roman"/>
          <w:sz w:val="24"/>
        </w:rPr>
        <w:t>&gt;</w:t>
      </w:r>
      <w:r w:rsidR="00045423">
        <w:rPr>
          <w:rFonts w:ascii="Times New Roman" w:hAnsi="Times New Roman" w:cs="Times New Roman"/>
          <w:sz w:val="24"/>
        </w:rPr>
        <w:t>27</w:t>
      </w:r>
      <w:r>
        <w:rPr>
          <w:rFonts w:ascii="Times New Roman" w:hAnsi="Times New Roman" w:cs="Times New Roman"/>
          <w:sz w:val="24"/>
        </w:rPr>
        <w:t xml:space="preserve"> </w:t>
      </w:r>
      <w:r w:rsidR="00045423">
        <w:rPr>
          <w:rFonts w:ascii="Times New Roman" w:hAnsi="Times New Roman" w:cs="Times New Roman"/>
          <w:sz w:val="24"/>
        </w:rPr>
        <w:t xml:space="preserve">were </w:t>
      </w:r>
      <w:r>
        <w:rPr>
          <w:rFonts w:ascii="Times New Roman" w:hAnsi="Times New Roman" w:cs="Times New Roman"/>
          <w:sz w:val="24"/>
        </w:rPr>
        <w:t xml:space="preserve">randomly selected </w:t>
      </w:r>
      <w:r w:rsidR="00045423">
        <w:rPr>
          <w:rFonts w:ascii="Times New Roman" w:hAnsi="Times New Roman" w:cs="Times New Roman"/>
          <w:sz w:val="24"/>
        </w:rPr>
        <w:t xml:space="preserve">to either receive placebo </w:t>
      </w:r>
      <w:r w:rsidR="00B75A3B">
        <w:rPr>
          <w:rFonts w:ascii="Times New Roman" w:hAnsi="Times New Roman" w:cs="Times New Roman"/>
          <w:sz w:val="24"/>
        </w:rPr>
        <w:t>(n</w:t>
      </w:r>
      <w:r>
        <w:rPr>
          <w:rFonts w:ascii="Times New Roman" w:hAnsi="Times New Roman" w:cs="Times New Roman"/>
          <w:sz w:val="24"/>
        </w:rPr>
        <w:t xml:space="preserve"> </w:t>
      </w:r>
      <w:r w:rsidR="00B75A3B">
        <w:rPr>
          <w:rFonts w:ascii="Times New Roman" w:hAnsi="Times New Roman" w:cs="Times New Roman"/>
          <w:sz w:val="24"/>
        </w:rPr>
        <w:t>=</w:t>
      </w:r>
      <w:r>
        <w:rPr>
          <w:rFonts w:ascii="Times New Roman" w:hAnsi="Times New Roman" w:cs="Times New Roman"/>
          <w:sz w:val="24"/>
        </w:rPr>
        <w:t xml:space="preserve"> </w:t>
      </w:r>
      <w:r w:rsidR="00B75A3B">
        <w:rPr>
          <w:rFonts w:ascii="Times New Roman" w:hAnsi="Times New Roman" w:cs="Times New Roman"/>
          <w:sz w:val="24"/>
        </w:rPr>
        <w:t xml:space="preserve">6000) </w:t>
      </w:r>
      <w:r w:rsidR="00045423">
        <w:rPr>
          <w:rFonts w:ascii="Times New Roman" w:hAnsi="Times New Roman" w:cs="Times New Roman"/>
          <w:sz w:val="24"/>
        </w:rPr>
        <w:t xml:space="preserve">or lorcaserin (10mg </w:t>
      </w:r>
      <w:r>
        <w:rPr>
          <w:rFonts w:ascii="Times New Roman" w:hAnsi="Times New Roman" w:cs="Times New Roman"/>
          <w:sz w:val="24"/>
        </w:rPr>
        <w:t>two times a day</w:t>
      </w:r>
      <w:r w:rsidR="00B75A3B">
        <w:rPr>
          <w:rFonts w:ascii="Times New Roman" w:hAnsi="Times New Roman" w:cs="Times New Roman"/>
          <w:sz w:val="24"/>
        </w:rPr>
        <w:t>, n = 6000</w:t>
      </w:r>
      <w:r w:rsidR="00045423">
        <w:rPr>
          <w:rFonts w:ascii="Times New Roman" w:hAnsi="Times New Roman" w:cs="Times New Roman"/>
          <w:sz w:val="24"/>
        </w:rPr>
        <w:t>)</w:t>
      </w:r>
      <w:r w:rsidR="00B75A3B">
        <w:rPr>
          <w:rFonts w:ascii="Times New Roman" w:hAnsi="Times New Roman" w:cs="Times New Roman"/>
          <w:sz w:val="24"/>
        </w:rPr>
        <w:t xml:space="preserve">. The study lasted for a total of </w:t>
      </w:r>
      <w:r w:rsidR="001955BC">
        <w:rPr>
          <w:rFonts w:ascii="Times New Roman" w:hAnsi="Times New Roman" w:cs="Times New Roman"/>
          <w:sz w:val="24"/>
        </w:rPr>
        <w:t>~</w:t>
      </w:r>
      <w:r w:rsidR="00B75A3B">
        <w:rPr>
          <w:rFonts w:ascii="Times New Roman" w:hAnsi="Times New Roman" w:cs="Times New Roman"/>
          <w:sz w:val="24"/>
        </w:rPr>
        <w:t>40</w:t>
      </w:r>
      <w:r>
        <w:rPr>
          <w:rFonts w:ascii="Times New Roman" w:hAnsi="Times New Roman" w:cs="Times New Roman"/>
          <w:sz w:val="24"/>
        </w:rPr>
        <w:t xml:space="preserve"> </w:t>
      </w:r>
      <w:r w:rsidR="00B75A3B">
        <w:rPr>
          <w:rFonts w:ascii="Times New Roman" w:hAnsi="Times New Roman" w:cs="Times New Roman"/>
          <w:sz w:val="24"/>
        </w:rPr>
        <w:t xml:space="preserve">months, at which point </w:t>
      </w:r>
      <w:r>
        <w:rPr>
          <w:rFonts w:ascii="Times New Roman" w:hAnsi="Times New Roman" w:cs="Times New Roman"/>
          <w:sz w:val="24"/>
        </w:rPr>
        <w:t>&gt;</w:t>
      </w:r>
      <w:r w:rsidR="00B75A3B">
        <w:rPr>
          <w:rFonts w:ascii="Times New Roman" w:hAnsi="Times New Roman" w:cs="Times New Roman"/>
          <w:sz w:val="24"/>
        </w:rPr>
        <w:t>2000 patients had discontinued medication in each condition</w:t>
      </w:r>
      <w:r>
        <w:rPr>
          <w:rFonts w:ascii="Times New Roman" w:hAnsi="Times New Roman" w:cs="Times New Roman"/>
          <w:sz w:val="24"/>
        </w:rPr>
        <w:t xml:space="preserve"> (a rate of 12% per year for lorcaserin and 12.7% per year for placebo)</w:t>
      </w:r>
      <w:r w:rsidR="00B75A3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—</w:t>
      </w:r>
      <w:r w:rsidR="00B75A3B">
        <w:rPr>
          <w:rFonts w:ascii="Times New Roman" w:hAnsi="Times New Roman" w:cs="Times New Roman"/>
          <w:sz w:val="24"/>
        </w:rPr>
        <w:t xml:space="preserve"> although </w:t>
      </w:r>
      <w:r>
        <w:rPr>
          <w:rFonts w:ascii="Times New Roman" w:hAnsi="Times New Roman" w:cs="Times New Roman"/>
          <w:sz w:val="24"/>
        </w:rPr>
        <w:t xml:space="preserve">discontinuation was </w:t>
      </w:r>
      <w:r w:rsidR="00B75A3B">
        <w:rPr>
          <w:rFonts w:ascii="Times New Roman" w:hAnsi="Times New Roman" w:cs="Times New Roman"/>
          <w:sz w:val="24"/>
        </w:rPr>
        <w:t xml:space="preserve">unrelated to adverse events. </w:t>
      </w:r>
      <w:r w:rsidR="002B0AC4">
        <w:rPr>
          <w:rFonts w:ascii="Times New Roman" w:hAnsi="Times New Roman" w:cs="Times New Roman"/>
          <w:sz w:val="24"/>
        </w:rPr>
        <w:t xml:space="preserve">At 12 months 38.7% of </w:t>
      </w:r>
      <w:r>
        <w:rPr>
          <w:rFonts w:ascii="Times New Roman" w:hAnsi="Times New Roman" w:cs="Times New Roman"/>
          <w:sz w:val="24"/>
        </w:rPr>
        <w:t xml:space="preserve">participants taking </w:t>
      </w:r>
      <w:r w:rsidR="002B0AC4">
        <w:rPr>
          <w:rFonts w:ascii="Times New Roman" w:hAnsi="Times New Roman" w:cs="Times New Roman"/>
          <w:sz w:val="24"/>
        </w:rPr>
        <w:t xml:space="preserve">lorcaserin achieved 5% weight loss, compared </w:t>
      </w:r>
      <w:r>
        <w:rPr>
          <w:rFonts w:ascii="Times New Roman" w:hAnsi="Times New Roman" w:cs="Times New Roman"/>
          <w:sz w:val="24"/>
        </w:rPr>
        <w:t xml:space="preserve">with </w:t>
      </w:r>
      <w:r w:rsidR="002B0AC4">
        <w:rPr>
          <w:rFonts w:ascii="Times New Roman" w:hAnsi="Times New Roman" w:cs="Times New Roman"/>
          <w:sz w:val="24"/>
        </w:rPr>
        <w:t xml:space="preserve">17.4% of </w:t>
      </w:r>
      <w:r>
        <w:rPr>
          <w:rFonts w:ascii="Times New Roman" w:hAnsi="Times New Roman" w:cs="Times New Roman"/>
          <w:sz w:val="24"/>
        </w:rPr>
        <w:t xml:space="preserve">participants in the </w:t>
      </w:r>
      <w:r w:rsidR="002B0AC4">
        <w:rPr>
          <w:rFonts w:ascii="Times New Roman" w:hAnsi="Times New Roman" w:cs="Times New Roman"/>
          <w:sz w:val="24"/>
        </w:rPr>
        <w:t>placebo</w:t>
      </w:r>
      <w:r>
        <w:rPr>
          <w:rFonts w:ascii="Times New Roman" w:hAnsi="Times New Roman" w:cs="Times New Roman"/>
          <w:sz w:val="24"/>
        </w:rPr>
        <w:t xml:space="preserve"> group</w:t>
      </w:r>
      <w:r w:rsidR="002B0AC4">
        <w:rPr>
          <w:rFonts w:ascii="Times New Roman" w:hAnsi="Times New Roman" w:cs="Times New Roman"/>
          <w:sz w:val="24"/>
        </w:rPr>
        <w:t xml:space="preserve">. A total of 14.6% of the </w:t>
      </w:r>
      <w:r>
        <w:rPr>
          <w:rFonts w:ascii="Times New Roman" w:hAnsi="Times New Roman" w:cs="Times New Roman"/>
          <w:sz w:val="24"/>
        </w:rPr>
        <w:t xml:space="preserve">participants taking </w:t>
      </w:r>
      <w:r w:rsidR="002B0AC4">
        <w:rPr>
          <w:rFonts w:ascii="Times New Roman" w:hAnsi="Times New Roman" w:cs="Times New Roman"/>
          <w:sz w:val="24"/>
        </w:rPr>
        <w:t xml:space="preserve">lorcaserin and 4.8% of </w:t>
      </w:r>
      <w:r>
        <w:rPr>
          <w:rFonts w:ascii="Times New Roman" w:hAnsi="Times New Roman" w:cs="Times New Roman"/>
          <w:sz w:val="24"/>
        </w:rPr>
        <w:t xml:space="preserve">individuals in the </w:t>
      </w:r>
      <w:r w:rsidR="002B0AC4">
        <w:rPr>
          <w:rFonts w:ascii="Times New Roman" w:hAnsi="Times New Roman" w:cs="Times New Roman"/>
          <w:sz w:val="24"/>
        </w:rPr>
        <w:t xml:space="preserve">placebo </w:t>
      </w:r>
      <w:r>
        <w:rPr>
          <w:rFonts w:ascii="Times New Roman" w:hAnsi="Times New Roman" w:cs="Times New Roman"/>
          <w:sz w:val="24"/>
        </w:rPr>
        <w:t>group</w:t>
      </w:r>
      <w:r w:rsidR="00B948F7">
        <w:rPr>
          <w:rFonts w:ascii="Times New Roman" w:hAnsi="Times New Roman" w:cs="Times New Roman"/>
          <w:sz w:val="24"/>
        </w:rPr>
        <w:t xml:space="preserve"> </w:t>
      </w:r>
      <w:r w:rsidR="002B0AC4">
        <w:rPr>
          <w:rFonts w:ascii="Times New Roman" w:hAnsi="Times New Roman" w:cs="Times New Roman"/>
          <w:sz w:val="24"/>
        </w:rPr>
        <w:t>achieved 10% weight loss</w:t>
      </w:r>
      <w:r>
        <w:rPr>
          <w:rFonts w:ascii="Times New Roman" w:hAnsi="Times New Roman" w:cs="Times New Roman"/>
          <w:sz w:val="24"/>
        </w:rPr>
        <w:t xml:space="preserve"> and</w:t>
      </w:r>
      <w:r w:rsidR="002B0AC4">
        <w:rPr>
          <w:rFonts w:ascii="Times New Roman" w:hAnsi="Times New Roman" w:cs="Times New Roman"/>
          <w:sz w:val="24"/>
        </w:rPr>
        <w:t xml:space="preserve"> both comparisons were statistically significant. </w:t>
      </w:r>
    </w:p>
    <w:p w14:paraId="362EACB1" w14:textId="6CC917DC" w:rsidR="00191BD5" w:rsidRDefault="00191BD5" w:rsidP="0001625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The primary outcom</w:t>
      </w:r>
      <w:r w:rsidR="00302A88">
        <w:rPr>
          <w:rFonts w:ascii="Times New Roman" w:hAnsi="Times New Roman" w:cs="Times New Roman"/>
          <w:sz w:val="24"/>
        </w:rPr>
        <w:t>es in this study were to assess cardiovascular safety</w:t>
      </w:r>
      <w:r w:rsidR="00120ED3">
        <w:rPr>
          <w:rFonts w:ascii="Times New Roman" w:hAnsi="Times New Roman" w:cs="Times New Roman"/>
          <w:sz w:val="24"/>
        </w:rPr>
        <w:t xml:space="preserve"> of lorcaserin </w:t>
      </w:r>
      <w:r w:rsidR="00302A88">
        <w:rPr>
          <w:rFonts w:ascii="Times New Roman" w:hAnsi="Times New Roman" w:cs="Times New Roman"/>
          <w:sz w:val="24"/>
        </w:rPr>
        <w:t>(non-inferiority compared to placebo) based on a composite measure of cardiovascular death, myocardial infarction and stroke</w:t>
      </w:r>
      <w:r w:rsidR="005D1B65">
        <w:rPr>
          <w:rFonts w:ascii="Times New Roman" w:hAnsi="Times New Roman" w:cs="Times New Roman"/>
          <w:sz w:val="24"/>
        </w:rPr>
        <w:t>, at an interim analysis</w:t>
      </w:r>
      <w:r w:rsidR="00302A88">
        <w:rPr>
          <w:rFonts w:ascii="Times New Roman" w:hAnsi="Times New Roman" w:cs="Times New Roman"/>
          <w:sz w:val="24"/>
        </w:rPr>
        <w:t xml:space="preserve">. If non-inferiority was observed, </w:t>
      </w:r>
      <w:r w:rsidR="005D1B65">
        <w:rPr>
          <w:rFonts w:ascii="Times New Roman" w:hAnsi="Times New Roman" w:cs="Times New Roman"/>
          <w:sz w:val="24"/>
        </w:rPr>
        <w:t>the tria</w:t>
      </w:r>
      <w:r w:rsidR="00302A88">
        <w:rPr>
          <w:rFonts w:ascii="Times New Roman" w:hAnsi="Times New Roman" w:cs="Times New Roman"/>
          <w:sz w:val="24"/>
        </w:rPr>
        <w:t>l progressed to a superiority (or efficacy) analysis for lorcaserin on</w:t>
      </w:r>
      <w:r w:rsidR="005D1B65">
        <w:rPr>
          <w:rFonts w:ascii="Times New Roman" w:hAnsi="Times New Roman" w:cs="Times New Roman"/>
          <w:sz w:val="24"/>
        </w:rPr>
        <w:t xml:space="preserve"> a composite of</w:t>
      </w:r>
      <w:r w:rsidR="00302A88">
        <w:rPr>
          <w:rFonts w:ascii="Times New Roman" w:hAnsi="Times New Roman" w:cs="Times New Roman"/>
          <w:sz w:val="24"/>
        </w:rPr>
        <w:t xml:space="preserve"> extended major cardiovascular events (to include major</w:t>
      </w:r>
      <w:r w:rsidR="00846331">
        <w:rPr>
          <w:rFonts w:ascii="Times New Roman" w:hAnsi="Times New Roman" w:cs="Times New Roman"/>
          <w:sz w:val="24"/>
        </w:rPr>
        <w:t xml:space="preserve"> events from non</w:t>
      </w:r>
      <w:r w:rsidR="005D1B65">
        <w:rPr>
          <w:rFonts w:ascii="Times New Roman" w:hAnsi="Times New Roman" w:cs="Times New Roman"/>
          <w:sz w:val="24"/>
        </w:rPr>
        <w:t>-</w:t>
      </w:r>
      <w:r w:rsidR="00846331">
        <w:rPr>
          <w:rFonts w:ascii="Times New Roman" w:hAnsi="Times New Roman" w:cs="Times New Roman"/>
          <w:sz w:val="24"/>
        </w:rPr>
        <w:t>inferiority ana</w:t>
      </w:r>
      <w:r w:rsidR="00302A88">
        <w:rPr>
          <w:rFonts w:ascii="Times New Roman" w:hAnsi="Times New Roman" w:cs="Times New Roman"/>
          <w:sz w:val="24"/>
        </w:rPr>
        <w:t>lysis</w:t>
      </w:r>
      <w:r w:rsidR="008D1882">
        <w:rPr>
          <w:rFonts w:ascii="Times New Roman" w:hAnsi="Times New Roman" w:cs="Times New Roman"/>
          <w:sz w:val="24"/>
        </w:rPr>
        <w:t xml:space="preserve"> as well as heart failure, hospit</w:t>
      </w:r>
      <w:r w:rsidR="00302A88">
        <w:rPr>
          <w:rFonts w:ascii="Times New Roman" w:hAnsi="Times New Roman" w:cs="Times New Roman"/>
          <w:sz w:val="24"/>
        </w:rPr>
        <w:t>alisation for angina,</w:t>
      </w:r>
      <w:r w:rsidR="00846331">
        <w:rPr>
          <w:rFonts w:ascii="Times New Roman" w:hAnsi="Times New Roman" w:cs="Times New Roman"/>
          <w:sz w:val="24"/>
        </w:rPr>
        <w:t xml:space="preserve"> and coronary revascularisation</w:t>
      </w:r>
      <w:r w:rsidR="00302A88">
        <w:rPr>
          <w:rFonts w:ascii="Times New Roman" w:hAnsi="Times New Roman" w:cs="Times New Roman"/>
          <w:sz w:val="24"/>
        </w:rPr>
        <w:t>)</w:t>
      </w:r>
      <w:r w:rsidR="00846331">
        <w:rPr>
          <w:rFonts w:ascii="Times New Roman" w:hAnsi="Times New Roman" w:cs="Times New Roman"/>
          <w:sz w:val="24"/>
        </w:rPr>
        <w:t xml:space="preserve"> over the </w:t>
      </w:r>
      <w:r w:rsidR="00120ED3">
        <w:rPr>
          <w:rFonts w:ascii="Times New Roman" w:hAnsi="Times New Roman" w:cs="Times New Roman"/>
          <w:sz w:val="24"/>
        </w:rPr>
        <w:t>&gt;</w:t>
      </w:r>
      <w:r w:rsidR="00846331">
        <w:rPr>
          <w:rFonts w:ascii="Times New Roman" w:hAnsi="Times New Roman" w:cs="Times New Roman"/>
          <w:sz w:val="24"/>
        </w:rPr>
        <w:t>3 year period.</w:t>
      </w:r>
      <w:r w:rsidR="001955BC">
        <w:rPr>
          <w:rFonts w:ascii="Times New Roman" w:hAnsi="Times New Roman" w:cs="Times New Roman"/>
          <w:sz w:val="24"/>
        </w:rPr>
        <w:t xml:space="preserve"> The </w:t>
      </w:r>
      <w:r w:rsidR="00120ED3">
        <w:rPr>
          <w:rFonts w:ascii="Times New Roman" w:hAnsi="Times New Roman" w:cs="Times New Roman"/>
          <w:sz w:val="24"/>
        </w:rPr>
        <w:t>authors reported</w:t>
      </w:r>
      <w:r w:rsidR="00B948F7">
        <w:rPr>
          <w:rFonts w:ascii="Times New Roman" w:hAnsi="Times New Roman" w:cs="Times New Roman"/>
          <w:sz w:val="24"/>
        </w:rPr>
        <w:t xml:space="preserve"> </w:t>
      </w:r>
      <w:r w:rsidR="001955BC">
        <w:rPr>
          <w:rFonts w:ascii="Times New Roman" w:hAnsi="Times New Roman" w:cs="Times New Roman"/>
          <w:sz w:val="24"/>
        </w:rPr>
        <w:t>non-inferiority of lorcaserin in terms of cardiovascular safety, but that superiority was not observed.</w:t>
      </w:r>
    </w:p>
    <w:p w14:paraId="37A3C6DC" w14:textId="5FE5E891" w:rsidR="009F666A" w:rsidRDefault="009F666A" w:rsidP="0001625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key finding</w:t>
      </w:r>
      <w:r w:rsidR="005D1B65">
        <w:rPr>
          <w:rFonts w:ascii="Times New Roman" w:hAnsi="Times New Roman" w:cs="Times New Roman"/>
          <w:sz w:val="24"/>
        </w:rPr>
        <w:t xml:space="preserve"> of this paper is that it suggests that patients can be maintained on lorcaserin treatment for at least 3 years without an increased incidence of cardiovascul</w:t>
      </w:r>
      <w:r w:rsidR="00C355A5">
        <w:rPr>
          <w:rFonts w:ascii="Times New Roman" w:hAnsi="Times New Roman" w:cs="Times New Roman"/>
          <w:sz w:val="24"/>
        </w:rPr>
        <w:t>ar problems rel</w:t>
      </w:r>
      <w:r w:rsidR="00E243BA">
        <w:rPr>
          <w:rFonts w:ascii="Times New Roman" w:hAnsi="Times New Roman" w:cs="Times New Roman"/>
          <w:sz w:val="24"/>
        </w:rPr>
        <w:t>ative to placebo. This is a</w:t>
      </w:r>
      <w:r w:rsidR="005D1B65">
        <w:rPr>
          <w:rFonts w:ascii="Times New Roman" w:hAnsi="Times New Roman" w:cs="Times New Roman"/>
          <w:sz w:val="24"/>
        </w:rPr>
        <w:t xml:space="preserve"> longer </w:t>
      </w:r>
      <w:r w:rsidR="00C355A5">
        <w:rPr>
          <w:rFonts w:ascii="Times New Roman" w:hAnsi="Times New Roman" w:cs="Times New Roman"/>
          <w:sz w:val="24"/>
        </w:rPr>
        <w:t>time period than that usually assessed in</w:t>
      </w:r>
      <w:r w:rsidR="005D1B65">
        <w:rPr>
          <w:rFonts w:ascii="Times New Roman" w:hAnsi="Times New Roman" w:cs="Times New Roman"/>
          <w:sz w:val="24"/>
        </w:rPr>
        <w:t xml:space="preserve"> safety and efficacy studies </w:t>
      </w:r>
      <w:r>
        <w:rPr>
          <w:rFonts w:ascii="Times New Roman" w:hAnsi="Times New Roman" w:cs="Times New Roman"/>
          <w:sz w:val="24"/>
        </w:rPr>
        <w:t xml:space="preserve">of pharmacotherapies for obesity. </w:t>
      </w:r>
      <w:r w:rsidR="00296849">
        <w:rPr>
          <w:rFonts w:ascii="Times New Roman" w:hAnsi="Times New Roman" w:cs="Times New Roman"/>
          <w:sz w:val="24"/>
        </w:rPr>
        <w:t>The present study was</w:t>
      </w:r>
      <w:r w:rsidR="00B948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conducted in a large sample</w:t>
      </w:r>
      <w:r w:rsidR="00296849">
        <w:rPr>
          <w:rFonts w:ascii="Times New Roman" w:hAnsi="Times New Roman" w:cs="Times New Roman"/>
          <w:sz w:val="24"/>
        </w:rPr>
        <w:t xml:space="preserve"> of 12,000 patients</w:t>
      </w:r>
      <w:r>
        <w:rPr>
          <w:rFonts w:ascii="Times New Roman" w:hAnsi="Times New Roman" w:cs="Times New Roman"/>
          <w:sz w:val="24"/>
        </w:rPr>
        <w:t xml:space="preserve"> </w:t>
      </w:r>
      <w:r w:rsidR="00296849">
        <w:rPr>
          <w:rFonts w:ascii="Times New Roman" w:hAnsi="Times New Roman" w:cs="Times New Roman"/>
          <w:sz w:val="24"/>
        </w:rPr>
        <w:t xml:space="preserve">across </w:t>
      </w:r>
      <w:r>
        <w:rPr>
          <w:rFonts w:ascii="Times New Roman" w:hAnsi="Times New Roman" w:cs="Times New Roman"/>
          <w:sz w:val="24"/>
        </w:rPr>
        <w:t xml:space="preserve">a number of sites </w:t>
      </w:r>
      <w:r w:rsidR="00296849">
        <w:rPr>
          <w:rFonts w:ascii="Times New Roman" w:hAnsi="Times New Roman" w:cs="Times New Roman"/>
          <w:sz w:val="24"/>
        </w:rPr>
        <w:t xml:space="preserve">within </w:t>
      </w:r>
      <w:r>
        <w:rPr>
          <w:rFonts w:ascii="Times New Roman" w:hAnsi="Times New Roman" w:cs="Times New Roman"/>
          <w:sz w:val="24"/>
        </w:rPr>
        <w:t>8 countries. Given the seemingly impressive safety profile of lorcaserin, one would imagine this would gain favourable opinion for risk-benefit analysis</w:t>
      </w:r>
      <w:r w:rsidR="0061671D">
        <w:rPr>
          <w:rFonts w:ascii="Times New Roman" w:hAnsi="Times New Roman" w:cs="Times New Roman"/>
          <w:sz w:val="24"/>
        </w:rPr>
        <w:t xml:space="preserve"> from EMA</w:t>
      </w:r>
      <w:r w:rsidR="001114AE">
        <w:rPr>
          <w:rFonts w:ascii="Times New Roman" w:hAnsi="Times New Roman" w:cs="Times New Roman"/>
          <w:sz w:val="24"/>
        </w:rPr>
        <w:t>, providing it considers the drug to demonstrate added benefit to sustained weight-loss approaches.</w:t>
      </w:r>
      <w:r>
        <w:rPr>
          <w:rFonts w:ascii="Times New Roman" w:hAnsi="Times New Roman" w:cs="Times New Roman"/>
          <w:sz w:val="24"/>
        </w:rPr>
        <w:t xml:space="preserve"> </w:t>
      </w:r>
    </w:p>
    <w:p w14:paraId="7A849E93" w14:textId="77777777" w:rsidR="00296849" w:rsidRDefault="00296849" w:rsidP="00016257">
      <w:pPr>
        <w:spacing w:line="480" w:lineRule="auto"/>
        <w:rPr>
          <w:rFonts w:ascii="Times New Roman" w:hAnsi="Times New Roman" w:cs="Times New Roman"/>
          <w:sz w:val="24"/>
        </w:rPr>
      </w:pPr>
    </w:p>
    <w:p w14:paraId="2110C77B" w14:textId="5647A63C" w:rsidR="008D1882" w:rsidRDefault="00A7793D" w:rsidP="0001625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</w:t>
      </w:r>
      <w:r w:rsidR="0061671D">
        <w:rPr>
          <w:rFonts w:ascii="Times New Roman" w:hAnsi="Times New Roman" w:cs="Times New Roman"/>
          <w:sz w:val="24"/>
        </w:rPr>
        <w:t xml:space="preserve"> paper</w:t>
      </w:r>
      <w:r>
        <w:rPr>
          <w:rFonts w:ascii="Times New Roman" w:hAnsi="Times New Roman" w:cs="Times New Roman"/>
          <w:sz w:val="24"/>
        </w:rPr>
        <w:t xml:space="preserve"> by Bohula </w:t>
      </w:r>
      <w:r w:rsidRPr="00A7793D">
        <w:rPr>
          <w:rFonts w:ascii="Times New Roman" w:hAnsi="Times New Roman" w:cs="Times New Roman"/>
          <w:sz w:val="24"/>
        </w:rPr>
        <w:t>and colleagues</w:t>
      </w:r>
      <w:r w:rsidR="0061671D">
        <w:rPr>
          <w:rFonts w:ascii="Times New Roman" w:hAnsi="Times New Roman" w:cs="Times New Roman"/>
          <w:sz w:val="24"/>
        </w:rPr>
        <w:t xml:space="preserve"> goes some way to establishing the safety profile of </w:t>
      </w:r>
      <w:r w:rsidR="0061671D">
        <w:rPr>
          <w:rFonts w:ascii="Times New Roman" w:hAnsi="Times New Roman" w:cs="Times New Roman"/>
          <w:sz w:val="24"/>
        </w:rPr>
        <w:t xml:space="preserve">lorcaserin, </w:t>
      </w:r>
      <w:r>
        <w:rPr>
          <w:rFonts w:ascii="Times New Roman" w:hAnsi="Times New Roman" w:cs="Times New Roman"/>
          <w:sz w:val="24"/>
        </w:rPr>
        <w:t>but</w:t>
      </w:r>
      <w:r w:rsidR="0061671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we must not overlook the fact that </w:t>
      </w:r>
      <w:r w:rsidR="0061671D">
        <w:rPr>
          <w:rFonts w:ascii="Times New Roman" w:hAnsi="Times New Roman" w:cs="Times New Roman"/>
          <w:sz w:val="24"/>
        </w:rPr>
        <w:t xml:space="preserve">that its effects on weight-loss are modest. </w:t>
      </w:r>
      <w:r w:rsidR="0061671D">
        <w:rPr>
          <w:rFonts w:ascii="Times New Roman" w:hAnsi="Times New Roman" w:cs="Times New Roman"/>
          <w:sz w:val="24"/>
        </w:rPr>
        <w:t>Of the current sample</w:t>
      </w:r>
      <w:r>
        <w:rPr>
          <w:rFonts w:ascii="Times New Roman" w:hAnsi="Times New Roman" w:cs="Times New Roman"/>
          <w:sz w:val="24"/>
        </w:rPr>
        <w:t>,</w:t>
      </w:r>
      <w:r w:rsidR="0061671D">
        <w:rPr>
          <w:rFonts w:ascii="Times New Roman" w:hAnsi="Times New Roman" w:cs="Times New Roman"/>
          <w:sz w:val="24"/>
        </w:rPr>
        <w:t xml:space="preserve"> 61.3% of the </w:t>
      </w:r>
      <w:r>
        <w:rPr>
          <w:rFonts w:ascii="Times New Roman" w:hAnsi="Times New Roman" w:cs="Times New Roman"/>
          <w:sz w:val="24"/>
        </w:rPr>
        <w:t xml:space="preserve">participants </w:t>
      </w:r>
      <w:r w:rsidR="0061671D">
        <w:rPr>
          <w:rFonts w:ascii="Times New Roman" w:hAnsi="Times New Roman" w:cs="Times New Roman"/>
          <w:sz w:val="24"/>
        </w:rPr>
        <w:t xml:space="preserve">did not </w:t>
      </w:r>
      <w:r>
        <w:rPr>
          <w:rFonts w:ascii="Times New Roman" w:hAnsi="Times New Roman" w:cs="Times New Roman"/>
          <w:sz w:val="24"/>
        </w:rPr>
        <w:t xml:space="preserve">meet </w:t>
      </w:r>
      <w:r w:rsidR="0061671D">
        <w:rPr>
          <w:rFonts w:ascii="Times New Roman" w:hAnsi="Times New Roman" w:cs="Times New Roman"/>
          <w:sz w:val="24"/>
        </w:rPr>
        <w:t>the clinically meaningful weight-loss target of 5%</w:t>
      </w:r>
      <w:r w:rsidR="00C355A5">
        <w:rPr>
          <w:rFonts w:ascii="Times New Roman" w:hAnsi="Times New Roman" w:cs="Times New Roman"/>
          <w:sz w:val="24"/>
        </w:rPr>
        <w:t xml:space="preserve"> at 12 months (incidentally weight loss plateaued after 12 months)</w:t>
      </w:r>
      <w:r w:rsidR="0061671D">
        <w:rPr>
          <w:rFonts w:ascii="Times New Roman" w:hAnsi="Times New Roman" w:cs="Times New Roman"/>
          <w:sz w:val="24"/>
        </w:rPr>
        <w:t>.</w:t>
      </w:r>
      <w:r w:rsidR="00D83F09">
        <w:rPr>
          <w:rFonts w:ascii="Times New Roman" w:hAnsi="Times New Roman" w:cs="Times New Roman"/>
          <w:sz w:val="24"/>
        </w:rPr>
        <w:t xml:space="preserve"> It could be argued</w:t>
      </w:r>
      <w:r w:rsidR="007F0B11">
        <w:rPr>
          <w:rFonts w:ascii="Times New Roman" w:hAnsi="Times New Roman" w:cs="Times New Roman"/>
          <w:sz w:val="24"/>
        </w:rPr>
        <w:t xml:space="preserve"> that weight-loss drugs will </w:t>
      </w:r>
      <w:r>
        <w:rPr>
          <w:rFonts w:ascii="Times New Roman" w:hAnsi="Times New Roman" w:cs="Times New Roman"/>
          <w:sz w:val="24"/>
        </w:rPr>
        <w:t xml:space="preserve">probably </w:t>
      </w:r>
      <w:r w:rsidR="007F0B11">
        <w:rPr>
          <w:rFonts w:ascii="Times New Roman" w:hAnsi="Times New Roman" w:cs="Times New Roman"/>
          <w:sz w:val="24"/>
        </w:rPr>
        <w:t xml:space="preserve">show reduced efficacy in </w:t>
      </w:r>
      <w:r>
        <w:rPr>
          <w:rFonts w:ascii="Times New Roman" w:hAnsi="Times New Roman" w:cs="Times New Roman"/>
          <w:sz w:val="24"/>
        </w:rPr>
        <w:t xml:space="preserve">samples of patients with </w:t>
      </w:r>
      <w:r w:rsidR="007F0B11">
        <w:rPr>
          <w:rFonts w:ascii="Times New Roman" w:hAnsi="Times New Roman" w:cs="Times New Roman"/>
          <w:sz w:val="24"/>
        </w:rPr>
        <w:t>co-morbid</w:t>
      </w:r>
      <w:r>
        <w:rPr>
          <w:rFonts w:ascii="Times New Roman" w:hAnsi="Times New Roman" w:cs="Times New Roman"/>
          <w:sz w:val="24"/>
        </w:rPr>
        <w:t>ities,</w:t>
      </w:r>
      <w:r w:rsidR="007F0B11">
        <w:rPr>
          <w:rFonts w:ascii="Times New Roman" w:hAnsi="Times New Roman" w:cs="Times New Roman"/>
          <w:sz w:val="24"/>
        </w:rPr>
        <w:t xml:space="preserve"> such as that presented here. However, meta-analysis</w:t>
      </w:r>
      <w:r w:rsidR="003209FB">
        <w:rPr>
          <w:rFonts w:ascii="Times New Roman" w:hAnsi="Times New Roman" w:cs="Times New Roman"/>
          <w:sz w:val="24"/>
          <w:vertAlign w:val="superscript"/>
        </w:rPr>
        <w:t>5</w:t>
      </w:r>
      <w:r w:rsidR="007F0B11">
        <w:rPr>
          <w:rFonts w:ascii="Times New Roman" w:hAnsi="Times New Roman" w:cs="Times New Roman"/>
          <w:sz w:val="24"/>
        </w:rPr>
        <w:t xml:space="preserve"> across studies </w:t>
      </w:r>
      <w:r>
        <w:rPr>
          <w:rFonts w:ascii="Times New Roman" w:hAnsi="Times New Roman" w:cs="Times New Roman"/>
          <w:sz w:val="24"/>
        </w:rPr>
        <w:t xml:space="preserve">that </w:t>
      </w:r>
      <w:r w:rsidR="007F0B11">
        <w:rPr>
          <w:rFonts w:ascii="Times New Roman" w:hAnsi="Times New Roman" w:cs="Times New Roman"/>
          <w:sz w:val="24"/>
        </w:rPr>
        <w:t xml:space="preserve">included </w:t>
      </w:r>
      <w:r w:rsidR="00D83F09">
        <w:rPr>
          <w:rFonts w:ascii="Times New Roman" w:hAnsi="Times New Roman" w:cs="Times New Roman"/>
          <w:sz w:val="24"/>
        </w:rPr>
        <w:t xml:space="preserve">populations without co-morbidities suggest a median 49% of patients </w:t>
      </w:r>
      <w:r w:rsidR="00D83F09">
        <w:rPr>
          <w:rFonts w:ascii="Times New Roman" w:hAnsi="Times New Roman" w:cs="Times New Roman"/>
          <w:sz w:val="24"/>
        </w:rPr>
        <w:lastRenderedPageBreak/>
        <w:t>successfully achieve 5% weight-loss with lorcaserin. Either way, t</w:t>
      </w:r>
      <w:r w:rsidR="0061671D">
        <w:rPr>
          <w:rFonts w:ascii="Times New Roman" w:hAnsi="Times New Roman" w:cs="Times New Roman"/>
          <w:sz w:val="24"/>
        </w:rPr>
        <w:t xml:space="preserve">his means that a large portion of the wider population that will not respond to this treatment. </w:t>
      </w:r>
      <w:r w:rsidR="0073475E">
        <w:rPr>
          <w:rFonts w:ascii="Times New Roman" w:hAnsi="Times New Roman" w:cs="Times New Roman"/>
          <w:sz w:val="24"/>
        </w:rPr>
        <w:t>If we consider that lorcarserin is one of several candidate drugs for weight loss, each of which has a distinct pharmacology (in this case targeting 5</w:t>
      </w:r>
      <w:r>
        <w:rPr>
          <w:rFonts w:ascii="Times New Roman" w:hAnsi="Times New Roman" w:cs="Times New Roman"/>
          <w:sz w:val="24"/>
        </w:rPr>
        <w:t>HT</w:t>
      </w:r>
      <w:r w:rsidR="0073475E" w:rsidRPr="00D915DE">
        <w:rPr>
          <w:rFonts w:ascii="Times New Roman" w:hAnsi="Times New Roman" w:cs="Times New Roman"/>
          <w:sz w:val="24"/>
          <w:vertAlign w:val="subscript"/>
        </w:rPr>
        <w:t>2</w:t>
      </w:r>
      <w:r w:rsidRPr="00D915DE">
        <w:rPr>
          <w:rFonts w:ascii="Times New Roman" w:hAnsi="Times New Roman" w:cs="Times New Roman"/>
          <w:sz w:val="24"/>
          <w:vertAlign w:val="subscript"/>
        </w:rPr>
        <w:t>C</w:t>
      </w:r>
      <w:r w:rsidR="0073475E">
        <w:rPr>
          <w:rFonts w:ascii="Times New Roman" w:hAnsi="Times New Roman" w:cs="Times New Roman"/>
          <w:sz w:val="24"/>
        </w:rPr>
        <w:t xml:space="preserve"> receptors), then presumably each drug will have distinct behavioural manifestations. We are at </w:t>
      </w:r>
      <w:r w:rsidR="003545F0">
        <w:rPr>
          <w:rFonts w:ascii="Times New Roman" w:hAnsi="Times New Roman" w:cs="Times New Roman"/>
          <w:sz w:val="24"/>
        </w:rPr>
        <w:t xml:space="preserve">a juncture in the research with pharmaceutical treatments for weight-loss where we need to start </w:t>
      </w:r>
      <w:r w:rsidR="0065647D">
        <w:rPr>
          <w:rFonts w:ascii="Times New Roman" w:hAnsi="Times New Roman" w:cs="Times New Roman"/>
          <w:sz w:val="24"/>
        </w:rPr>
        <w:t xml:space="preserve">to </w:t>
      </w:r>
      <w:r w:rsidR="003545F0">
        <w:rPr>
          <w:rFonts w:ascii="Times New Roman" w:hAnsi="Times New Roman" w:cs="Times New Roman"/>
          <w:sz w:val="24"/>
        </w:rPr>
        <w:t xml:space="preserve">properly characterise the effects of drugs on eating behaviour, and neural mechanisms that belie weak satiety signalling, high-reward motivated eating, or poorly controlled responses to food stimuli in our environment. </w:t>
      </w:r>
    </w:p>
    <w:p w14:paraId="1BC18032" w14:textId="704D2688" w:rsidR="001955BC" w:rsidRDefault="008D1882" w:rsidP="008D188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Clearly, clinical response to weight-loss drugs varies a great deal. </w:t>
      </w:r>
      <w:r w:rsidR="00C355A5">
        <w:rPr>
          <w:rFonts w:ascii="Times New Roman" w:hAnsi="Times New Roman" w:cs="Times New Roman"/>
          <w:sz w:val="24"/>
        </w:rPr>
        <w:t>Future research should</w:t>
      </w:r>
      <w:r>
        <w:rPr>
          <w:rFonts w:ascii="Times New Roman" w:hAnsi="Times New Roman" w:cs="Times New Roman"/>
          <w:sz w:val="24"/>
        </w:rPr>
        <w:t xml:space="preserve"> begin to </w:t>
      </w:r>
      <w:r w:rsidR="003545F0">
        <w:rPr>
          <w:rFonts w:ascii="Times New Roman" w:hAnsi="Times New Roman" w:cs="Times New Roman"/>
          <w:sz w:val="24"/>
        </w:rPr>
        <w:t xml:space="preserve">characterise </w:t>
      </w:r>
      <w:r>
        <w:rPr>
          <w:rFonts w:ascii="Times New Roman" w:hAnsi="Times New Roman" w:cs="Times New Roman"/>
          <w:sz w:val="24"/>
        </w:rPr>
        <w:t>sub-populations who respond well to pharmacotherapy</w:t>
      </w:r>
      <w:r w:rsidR="00697A33">
        <w:rPr>
          <w:rFonts w:ascii="Times New Roman" w:hAnsi="Times New Roman" w:cs="Times New Roman"/>
          <w:sz w:val="24"/>
        </w:rPr>
        <w:t>. In our 2017 review</w:t>
      </w:r>
      <w:r w:rsidR="00C355A5" w:rsidRPr="00C355A5">
        <w:rPr>
          <w:rFonts w:ascii="Times New Roman" w:hAnsi="Times New Roman" w:cs="Times New Roman"/>
          <w:sz w:val="24"/>
          <w:vertAlign w:val="superscript"/>
        </w:rPr>
        <w:t>7</w:t>
      </w:r>
      <w:r w:rsidR="00697A33" w:rsidRPr="00A7793D">
        <w:rPr>
          <w:rFonts w:ascii="Times New Roman" w:hAnsi="Times New Roman" w:cs="Times New Roman"/>
          <w:sz w:val="24"/>
        </w:rPr>
        <w:t>,</w:t>
      </w:r>
      <w:r w:rsidR="00697A33">
        <w:rPr>
          <w:rFonts w:ascii="Times New Roman" w:hAnsi="Times New Roman" w:cs="Times New Roman"/>
          <w:sz w:val="24"/>
        </w:rPr>
        <w:t xml:space="preserve"> we proposed a methodological platform for assessing drug action on various psychological mechanisms (satiety, reward and inhibitory control)</w:t>
      </w:r>
      <w:r w:rsidR="00A7793D">
        <w:rPr>
          <w:rFonts w:ascii="Times New Roman" w:hAnsi="Times New Roman" w:cs="Times New Roman"/>
          <w:sz w:val="24"/>
        </w:rPr>
        <w:t>,</w:t>
      </w:r>
      <w:r w:rsidR="00697A33">
        <w:rPr>
          <w:rFonts w:ascii="Times New Roman" w:hAnsi="Times New Roman" w:cs="Times New Roman"/>
          <w:sz w:val="24"/>
        </w:rPr>
        <w:t xml:space="preserve"> which underpin eating behaviour. Appropriate mechanistic behavioural profiling of weight-loss drugs can inform future prescribing decisions about how to best tailor pharmacotherapy for specific problem obesogenic behaviours.</w:t>
      </w:r>
    </w:p>
    <w:p w14:paraId="695FAEB7" w14:textId="6025DCF2" w:rsidR="0073475E" w:rsidRDefault="00697A33" w:rsidP="0001625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3545F0">
        <w:rPr>
          <w:rFonts w:ascii="Times New Roman" w:hAnsi="Times New Roman" w:cs="Times New Roman"/>
          <w:sz w:val="24"/>
        </w:rPr>
        <w:t>he results</w:t>
      </w:r>
      <w:r w:rsidR="00A7793D">
        <w:rPr>
          <w:rFonts w:ascii="Times New Roman" w:hAnsi="Times New Roman" w:cs="Times New Roman"/>
          <w:sz w:val="24"/>
        </w:rPr>
        <w:t xml:space="preserve"> reported by</w:t>
      </w:r>
      <w:r w:rsidR="00B948F7">
        <w:rPr>
          <w:rFonts w:ascii="Times New Roman" w:hAnsi="Times New Roman" w:cs="Times New Roman"/>
          <w:sz w:val="24"/>
        </w:rPr>
        <w:t xml:space="preserve">  </w:t>
      </w:r>
      <w:r w:rsidR="00A7793D">
        <w:rPr>
          <w:rFonts w:ascii="Times New Roman" w:hAnsi="Times New Roman" w:cs="Times New Roman"/>
          <w:sz w:val="24"/>
        </w:rPr>
        <w:t xml:space="preserve">Bohula </w:t>
      </w:r>
      <w:r w:rsidR="00A7793D" w:rsidRPr="00A7793D">
        <w:rPr>
          <w:rFonts w:ascii="Times New Roman" w:hAnsi="Times New Roman" w:cs="Times New Roman"/>
          <w:sz w:val="24"/>
        </w:rPr>
        <w:t>and colleagues</w:t>
      </w:r>
      <w:r w:rsidR="00A7793D">
        <w:rPr>
          <w:rFonts w:ascii="Times New Roman" w:hAnsi="Times New Roman" w:cs="Times New Roman"/>
          <w:sz w:val="24"/>
        </w:rPr>
        <w:t xml:space="preserve"> </w:t>
      </w:r>
      <w:r w:rsidR="003545F0">
        <w:rPr>
          <w:rFonts w:ascii="Times New Roman" w:hAnsi="Times New Roman" w:cs="Times New Roman"/>
          <w:sz w:val="24"/>
        </w:rPr>
        <w:t xml:space="preserve">are very encouraging in terms of profiling the safety of lorcaserin, </w:t>
      </w:r>
      <w:r>
        <w:rPr>
          <w:rFonts w:ascii="Times New Roman" w:hAnsi="Times New Roman" w:cs="Times New Roman"/>
          <w:sz w:val="24"/>
        </w:rPr>
        <w:t xml:space="preserve">and </w:t>
      </w:r>
      <w:r w:rsidR="00A7793D">
        <w:rPr>
          <w:rFonts w:ascii="Times New Roman" w:hAnsi="Times New Roman" w:cs="Times New Roman"/>
          <w:sz w:val="24"/>
        </w:rPr>
        <w:t xml:space="preserve">might </w:t>
      </w:r>
      <w:r>
        <w:rPr>
          <w:rFonts w:ascii="Times New Roman" w:hAnsi="Times New Roman" w:cs="Times New Roman"/>
          <w:sz w:val="24"/>
        </w:rPr>
        <w:t xml:space="preserve">provide prescribers with a valuable safe tool in the fight against obesity. However, </w:t>
      </w:r>
      <w:r w:rsidR="003545F0">
        <w:rPr>
          <w:rFonts w:ascii="Times New Roman" w:hAnsi="Times New Roman" w:cs="Times New Roman"/>
          <w:sz w:val="24"/>
        </w:rPr>
        <w:t xml:space="preserve">we </w:t>
      </w:r>
      <w:r>
        <w:rPr>
          <w:rFonts w:ascii="Times New Roman" w:hAnsi="Times New Roman" w:cs="Times New Roman"/>
          <w:sz w:val="24"/>
        </w:rPr>
        <w:t xml:space="preserve">still </w:t>
      </w:r>
      <w:r w:rsidR="003545F0">
        <w:rPr>
          <w:rFonts w:ascii="Times New Roman" w:hAnsi="Times New Roman" w:cs="Times New Roman"/>
          <w:sz w:val="24"/>
        </w:rPr>
        <w:t xml:space="preserve">need </w:t>
      </w:r>
      <w:r>
        <w:rPr>
          <w:rFonts w:ascii="Times New Roman" w:hAnsi="Times New Roman" w:cs="Times New Roman"/>
          <w:sz w:val="24"/>
        </w:rPr>
        <w:t>to fully elucidate the behavioural response</w:t>
      </w:r>
      <w:r w:rsidR="00D76667">
        <w:rPr>
          <w:rFonts w:ascii="Times New Roman" w:hAnsi="Times New Roman" w:cs="Times New Roman"/>
          <w:sz w:val="24"/>
        </w:rPr>
        <w:t xml:space="preserve"> of this drug to observe who, and how it can aid weight loss.</w:t>
      </w:r>
    </w:p>
    <w:p w14:paraId="25E1DD9E" w14:textId="77777777" w:rsidR="00E519F9" w:rsidRDefault="00E519F9" w:rsidP="00016257">
      <w:pPr>
        <w:spacing w:line="480" w:lineRule="auto"/>
        <w:rPr>
          <w:rFonts w:ascii="Times New Roman" w:hAnsi="Times New Roman" w:cs="Times New Roman"/>
          <w:sz w:val="24"/>
        </w:rPr>
      </w:pPr>
    </w:p>
    <w:p w14:paraId="44A8288C" w14:textId="776149EF" w:rsidR="00E519F9" w:rsidRDefault="00E519F9" w:rsidP="00E519F9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Carl Roberts &amp; Halford, Jason Halford are in the Department of Psychological Sciences at the University of Liverpool, UK </w:t>
      </w:r>
    </w:p>
    <w:p w14:paraId="02286612" w14:textId="77777777" w:rsidR="00E519F9" w:rsidRDefault="00E519F9" w:rsidP="00E519F9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Email: Carl.roberts@liverpool.ac.uk.</w:t>
      </w:r>
    </w:p>
    <w:p w14:paraId="5D313285" w14:textId="77777777" w:rsidR="00B948F7" w:rsidRDefault="00B948F7" w:rsidP="00016257">
      <w:pPr>
        <w:spacing w:line="480" w:lineRule="auto"/>
        <w:rPr>
          <w:rFonts w:ascii="Times New Roman" w:hAnsi="Times New Roman" w:cs="Times New Roman"/>
          <w:sz w:val="24"/>
        </w:rPr>
      </w:pPr>
    </w:p>
    <w:p w14:paraId="64FFCEA9" w14:textId="15C13CB7" w:rsidR="00E519F9" w:rsidRDefault="00B948F7" w:rsidP="00016257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B948F7">
        <w:rPr>
          <w:rFonts w:ascii="Times New Roman" w:hAnsi="Times New Roman" w:cs="Times New Roman"/>
          <w:b/>
          <w:sz w:val="24"/>
        </w:rPr>
        <w:lastRenderedPageBreak/>
        <w:t>Competing interests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21D93BD0" w14:textId="3143080E" w:rsidR="00B948F7" w:rsidRPr="00B948F7" w:rsidRDefault="00B948F7" w:rsidP="0001625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J.C.G.</w:t>
      </w:r>
      <w:r w:rsidRPr="00B948F7">
        <w:rPr>
          <w:rFonts w:ascii="Times New Roman" w:hAnsi="Times New Roman" w:cs="Times New Roman"/>
          <w:sz w:val="24"/>
        </w:rPr>
        <w:t>H de</w:t>
      </w:r>
      <w:r w:rsidRPr="00B948F7">
        <w:rPr>
          <w:rFonts w:ascii="Times New Roman" w:hAnsi="Times New Roman" w:cs="Times New Roman"/>
          <w:sz w:val="24"/>
        </w:rPr>
        <w:t>c</w:t>
      </w:r>
      <w:r w:rsidR="00101C20">
        <w:rPr>
          <w:rFonts w:ascii="Times New Roman" w:hAnsi="Times New Roman" w:cs="Times New Roman"/>
          <w:sz w:val="24"/>
        </w:rPr>
        <w:t>la</w:t>
      </w:r>
      <w:r w:rsidRPr="00B948F7">
        <w:rPr>
          <w:rFonts w:ascii="Times New Roman" w:hAnsi="Times New Roman" w:cs="Times New Roman"/>
          <w:sz w:val="24"/>
        </w:rPr>
        <w:t>re</w:t>
      </w:r>
      <w:r w:rsidRPr="00B948F7">
        <w:rPr>
          <w:rFonts w:ascii="Times New Roman" w:hAnsi="Times New Roman" w:cs="Times New Roman"/>
          <w:sz w:val="24"/>
        </w:rPr>
        <w:t>s associations with Astra Zeneca, American Beve</w:t>
      </w:r>
      <w:r>
        <w:rPr>
          <w:rFonts w:ascii="Times New Roman" w:hAnsi="Times New Roman" w:cs="Times New Roman"/>
          <w:sz w:val="24"/>
        </w:rPr>
        <w:t xml:space="preserve">rage Association, </w:t>
      </w:r>
      <w:r w:rsidRPr="00B948F7">
        <w:rPr>
          <w:rFonts w:ascii="Times New Roman" w:hAnsi="Times New Roman" w:cs="Times New Roman"/>
          <w:sz w:val="24"/>
        </w:rPr>
        <w:t xml:space="preserve">Bristol Meyers Squibb, </w:t>
      </w:r>
      <w:r>
        <w:rPr>
          <w:rFonts w:ascii="Times New Roman" w:hAnsi="Times New Roman" w:cs="Times New Roman"/>
          <w:sz w:val="24"/>
        </w:rPr>
        <w:t xml:space="preserve">Novo Nordisk and </w:t>
      </w:r>
      <w:r w:rsidRPr="00B948F7">
        <w:rPr>
          <w:rFonts w:ascii="Times New Roman" w:hAnsi="Times New Roman" w:cs="Times New Roman"/>
          <w:sz w:val="24"/>
        </w:rPr>
        <w:t>Orexigen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C.A.R declares no competing interests.</w:t>
      </w:r>
    </w:p>
    <w:p w14:paraId="7DBFF82D" w14:textId="77777777" w:rsidR="00B948F7" w:rsidRDefault="00B948F7" w:rsidP="00016257">
      <w:pPr>
        <w:spacing w:line="480" w:lineRule="auto"/>
        <w:rPr>
          <w:rFonts w:ascii="Times New Roman" w:hAnsi="Times New Roman" w:cs="Times New Roman"/>
          <w:sz w:val="24"/>
        </w:rPr>
      </w:pPr>
    </w:p>
    <w:p w14:paraId="16BE974C" w14:textId="77777777" w:rsidR="001955BC" w:rsidRPr="00A7793D" w:rsidRDefault="001955BC" w:rsidP="00016257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A7793D">
        <w:rPr>
          <w:rFonts w:ascii="Times New Roman" w:hAnsi="Times New Roman" w:cs="Times New Roman"/>
          <w:b/>
          <w:sz w:val="24"/>
        </w:rPr>
        <w:t>References</w:t>
      </w:r>
    </w:p>
    <w:p w14:paraId="28BEF8E8" w14:textId="77777777" w:rsidR="0063479E" w:rsidRPr="008D1465" w:rsidRDefault="00D76667" w:rsidP="008D146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D76667">
        <w:rPr>
          <w:rFonts w:ascii="Times New Roman" w:hAnsi="Times New Roman" w:cs="Times New Roman"/>
          <w:sz w:val="24"/>
        </w:rPr>
        <w:t xml:space="preserve">World Health Organisation. Obesity and overweight. </w:t>
      </w:r>
      <w:r w:rsidRPr="00D76667">
        <w:rPr>
          <w:rFonts w:ascii="Times New Roman" w:hAnsi="Times New Roman" w:cs="Times New Roman"/>
          <w:i/>
          <w:iCs/>
          <w:sz w:val="24"/>
        </w:rPr>
        <w:t>WHO</w:t>
      </w:r>
      <w:r w:rsidRPr="00D76667"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Pr="00D76667">
          <w:rPr>
            <w:rStyle w:val="Hyperlink"/>
            <w:rFonts w:ascii="Times New Roman" w:hAnsi="Times New Roman" w:cs="Times New Roman"/>
            <w:sz w:val="24"/>
          </w:rPr>
          <w:t>http://www.who.int/news-room/fact-sheets/detail/obesity-and-overweight</w:t>
        </w:r>
      </w:hyperlink>
      <w:r w:rsidRPr="00D76667">
        <w:rPr>
          <w:rFonts w:ascii="Times New Roman" w:hAnsi="Times New Roman" w:cs="Times New Roman"/>
          <w:sz w:val="24"/>
        </w:rPr>
        <w:t xml:space="preserve"> (2018).</w:t>
      </w:r>
    </w:p>
    <w:p w14:paraId="415F9BE5" w14:textId="77777777" w:rsidR="0063479E" w:rsidRPr="0063479E" w:rsidRDefault="0063479E" w:rsidP="0063479E">
      <w:pPr>
        <w:pStyle w:val="ListParagraph"/>
        <w:rPr>
          <w:rFonts w:ascii="Times New Roman" w:hAnsi="Times New Roman" w:cs="Times New Roman"/>
          <w:sz w:val="24"/>
        </w:rPr>
      </w:pPr>
    </w:p>
    <w:p w14:paraId="0BEC8233" w14:textId="77777777" w:rsidR="0063479E" w:rsidRDefault="008D1465" w:rsidP="006347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8D1465">
        <w:rPr>
          <w:rFonts w:ascii="Times New Roman" w:hAnsi="Times New Roman" w:cs="Times New Roman"/>
          <w:sz w:val="24"/>
        </w:rPr>
        <w:t>Bastien, M</w:t>
      </w:r>
      <w:r>
        <w:rPr>
          <w:rFonts w:ascii="Times New Roman" w:hAnsi="Times New Roman" w:cs="Times New Roman"/>
          <w:sz w:val="24"/>
        </w:rPr>
        <w:t xml:space="preserve">. et al. </w:t>
      </w:r>
      <w:r w:rsidRPr="008D1465">
        <w:rPr>
          <w:rFonts w:ascii="Times New Roman" w:hAnsi="Times New Roman" w:cs="Times New Roman"/>
          <w:sz w:val="24"/>
        </w:rPr>
        <w:t>Overview of epidemiology and contribution of obesity to cardiovascular disease. </w:t>
      </w:r>
      <w:r w:rsidRPr="008D1465">
        <w:rPr>
          <w:rFonts w:ascii="Times New Roman" w:hAnsi="Times New Roman" w:cs="Times New Roman"/>
          <w:i/>
          <w:iCs/>
          <w:sz w:val="24"/>
        </w:rPr>
        <w:t>Progress in cardiovascular diseases</w:t>
      </w:r>
      <w:r w:rsidRPr="008D1465">
        <w:rPr>
          <w:rFonts w:ascii="Times New Roman" w:hAnsi="Times New Roman" w:cs="Times New Roman"/>
          <w:sz w:val="24"/>
        </w:rPr>
        <w:t>, </w:t>
      </w:r>
      <w:r w:rsidRPr="008D1465">
        <w:rPr>
          <w:rFonts w:ascii="Times New Roman" w:hAnsi="Times New Roman" w:cs="Times New Roman"/>
          <w:i/>
          <w:iCs/>
          <w:sz w:val="24"/>
        </w:rPr>
        <w:t>56</w:t>
      </w:r>
      <w:r w:rsidRPr="008D1465">
        <w:rPr>
          <w:rFonts w:ascii="Times New Roman" w:hAnsi="Times New Roman" w:cs="Times New Roman"/>
          <w:sz w:val="24"/>
        </w:rPr>
        <w:t>(4), 369-381</w:t>
      </w:r>
      <w:r>
        <w:rPr>
          <w:rFonts w:ascii="Times New Roman" w:hAnsi="Times New Roman" w:cs="Times New Roman"/>
          <w:sz w:val="24"/>
        </w:rPr>
        <w:t xml:space="preserve"> (2014)</w:t>
      </w:r>
      <w:r w:rsidRPr="008D1465">
        <w:rPr>
          <w:rFonts w:ascii="Times New Roman" w:hAnsi="Times New Roman" w:cs="Times New Roman"/>
          <w:sz w:val="24"/>
        </w:rPr>
        <w:t>.</w:t>
      </w:r>
    </w:p>
    <w:p w14:paraId="0B4BA87C" w14:textId="77777777" w:rsidR="008D1465" w:rsidRDefault="008D1465" w:rsidP="008D1465">
      <w:pPr>
        <w:pStyle w:val="ListParagraph"/>
        <w:spacing w:line="240" w:lineRule="auto"/>
        <w:rPr>
          <w:rFonts w:ascii="Times New Roman" w:hAnsi="Times New Roman" w:cs="Times New Roman"/>
          <w:sz w:val="24"/>
        </w:rPr>
      </w:pPr>
    </w:p>
    <w:p w14:paraId="708B5B3C" w14:textId="77777777" w:rsidR="008D1465" w:rsidRDefault="008D1465" w:rsidP="008D146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8D1465">
        <w:rPr>
          <w:rFonts w:ascii="Times New Roman" w:hAnsi="Times New Roman" w:cs="Times New Roman"/>
          <w:sz w:val="24"/>
        </w:rPr>
        <w:t>National Institute for Health and Clinical Excellence: Guidance</w:t>
      </w:r>
      <w:r>
        <w:rPr>
          <w:rFonts w:ascii="Times New Roman" w:hAnsi="Times New Roman" w:cs="Times New Roman"/>
          <w:sz w:val="24"/>
        </w:rPr>
        <w:t xml:space="preserve">. </w:t>
      </w:r>
      <w:r w:rsidRPr="008D1465">
        <w:rPr>
          <w:rFonts w:ascii="Times New Roman" w:hAnsi="Times New Roman" w:cs="Times New Roman"/>
          <w:sz w:val="24"/>
        </w:rPr>
        <w:t>Obesity: identification, assessment and management of overweight and obesity in children, young people and adults: partial update of CG43. National Clinical Guideline Centre (UK), National Institute for Health and Care Excellence (UK), London (2014).</w:t>
      </w:r>
    </w:p>
    <w:p w14:paraId="2D3803DC" w14:textId="77777777" w:rsidR="008D1465" w:rsidRPr="008D1465" w:rsidRDefault="008D1465" w:rsidP="008D1465">
      <w:pPr>
        <w:pStyle w:val="ListParagraph"/>
        <w:rPr>
          <w:rFonts w:ascii="Times New Roman" w:hAnsi="Times New Roman" w:cs="Times New Roman"/>
          <w:sz w:val="24"/>
        </w:rPr>
      </w:pPr>
    </w:p>
    <w:p w14:paraId="58F8DA86" w14:textId="77777777" w:rsidR="008D1465" w:rsidRDefault="008D1465" w:rsidP="008D146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Halford, JCG</w:t>
      </w:r>
      <w:r w:rsidR="005E402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et al. </w:t>
      </w:r>
      <w:r w:rsidR="005E402F">
        <w:rPr>
          <w:rFonts w:ascii="Times New Roman" w:hAnsi="Times New Roman" w:cs="Times New Roman"/>
          <w:sz w:val="24"/>
        </w:rPr>
        <w:t xml:space="preserve">Pharmacological management of appetite suppression in obesity. </w:t>
      </w:r>
      <w:r w:rsidR="005E402F">
        <w:rPr>
          <w:rFonts w:ascii="Times New Roman" w:hAnsi="Times New Roman" w:cs="Times New Roman"/>
          <w:i/>
          <w:sz w:val="24"/>
        </w:rPr>
        <w:t>Nat Rev Endocrinol, 6</w:t>
      </w:r>
      <w:r w:rsidR="005E402F">
        <w:rPr>
          <w:rFonts w:ascii="Times New Roman" w:hAnsi="Times New Roman" w:cs="Times New Roman"/>
          <w:sz w:val="24"/>
        </w:rPr>
        <w:t>(5), 255-269 (2010).</w:t>
      </w:r>
    </w:p>
    <w:p w14:paraId="5DE42B15" w14:textId="77777777" w:rsidR="005E402F" w:rsidRPr="005E402F" w:rsidRDefault="005E402F" w:rsidP="005E402F">
      <w:pPr>
        <w:pStyle w:val="ListParagraph"/>
        <w:rPr>
          <w:rFonts w:ascii="Times New Roman" w:hAnsi="Times New Roman" w:cs="Times New Roman"/>
          <w:sz w:val="24"/>
        </w:rPr>
      </w:pPr>
    </w:p>
    <w:p w14:paraId="1555ADC2" w14:textId="77777777" w:rsidR="005E402F" w:rsidRDefault="005E402F" w:rsidP="008D146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Khera, R. et al. Association of pharmacological treatments for obesity with weight loss and adverse events: a systematic review and meta-analysis. </w:t>
      </w:r>
      <w:r w:rsidRPr="005E402F">
        <w:rPr>
          <w:rFonts w:ascii="Times New Roman" w:hAnsi="Times New Roman" w:cs="Times New Roman"/>
          <w:i/>
          <w:sz w:val="24"/>
        </w:rPr>
        <w:t>JAMA, 315</w:t>
      </w:r>
      <w:r>
        <w:rPr>
          <w:rFonts w:ascii="Times New Roman" w:hAnsi="Times New Roman" w:cs="Times New Roman"/>
          <w:sz w:val="24"/>
        </w:rPr>
        <w:t>(22), 2424-2434 (2016).</w:t>
      </w:r>
    </w:p>
    <w:p w14:paraId="12F798E3" w14:textId="77777777" w:rsidR="005E402F" w:rsidRPr="005E402F" w:rsidRDefault="005E402F" w:rsidP="005E402F">
      <w:pPr>
        <w:pStyle w:val="ListParagraph"/>
        <w:rPr>
          <w:rFonts w:ascii="Times New Roman" w:hAnsi="Times New Roman" w:cs="Times New Roman"/>
          <w:sz w:val="24"/>
        </w:rPr>
      </w:pPr>
    </w:p>
    <w:p w14:paraId="3FB0F2CA" w14:textId="77777777" w:rsidR="005E402F" w:rsidRDefault="005E402F" w:rsidP="008D146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5E402F">
        <w:rPr>
          <w:rFonts w:ascii="Times New Roman" w:hAnsi="Times New Roman" w:cs="Times New Roman"/>
          <w:sz w:val="24"/>
        </w:rPr>
        <w:t xml:space="preserve">Bohula et al. Cardiovascular Safety of Lorcaserin in Overweight or Obese Patients. </w:t>
      </w:r>
      <w:r w:rsidRPr="005E402F">
        <w:rPr>
          <w:rFonts w:ascii="Times New Roman" w:hAnsi="Times New Roman" w:cs="Times New Roman"/>
          <w:i/>
          <w:sz w:val="24"/>
        </w:rPr>
        <w:t xml:space="preserve">NEJM. </w:t>
      </w:r>
      <w:hyperlink r:id="rId7" w:history="1">
        <w:r w:rsidRPr="005E402F">
          <w:rPr>
            <w:rStyle w:val="Hyperlink"/>
            <w:rFonts w:ascii="Times New Roman" w:hAnsi="Times New Roman" w:cs="Times New Roman"/>
            <w:sz w:val="24"/>
          </w:rPr>
          <w:t>https://www.nejm.org/doi/10.1056/NEJMoa1808721</w:t>
        </w:r>
      </w:hyperlink>
      <w:r w:rsidRPr="005E402F">
        <w:rPr>
          <w:rFonts w:ascii="Times New Roman" w:hAnsi="Times New Roman" w:cs="Times New Roman"/>
          <w:sz w:val="24"/>
        </w:rPr>
        <w:t xml:space="preserve"> (2018).</w:t>
      </w:r>
    </w:p>
    <w:p w14:paraId="025EFD50" w14:textId="77777777" w:rsidR="00C355A5" w:rsidRPr="00C355A5" w:rsidRDefault="00C355A5" w:rsidP="00C355A5">
      <w:pPr>
        <w:pStyle w:val="ListParagraph"/>
        <w:rPr>
          <w:rFonts w:ascii="Times New Roman" w:hAnsi="Times New Roman" w:cs="Times New Roman"/>
          <w:sz w:val="24"/>
        </w:rPr>
      </w:pPr>
    </w:p>
    <w:p w14:paraId="112895F2" w14:textId="77777777" w:rsidR="00C355A5" w:rsidRPr="008D1465" w:rsidRDefault="00C355A5" w:rsidP="008D146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Roberts, CA. et al. Tailoring pharmacotherapy to specific eating behaviours in obesity: Can recommendations for personalised therapy be made from the current data? </w:t>
      </w:r>
      <w:r>
        <w:rPr>
          <w:rFonts w:ascii="Times New Roman" w:hAnsi="Times New Roman" w:cs="Times New Roman"/>
          <w:i/>
          <w:sz w:val="24"/>
        </w:rPr>
        <w:t>Acta Diabetalogica, 54</w:t>
      </w:r>
      <w:r w:rsidRPr="00C355A5">
        <w:rPr>
          <w:rFonts w:ascii="Times New Roman" w:hAnsi="Times New Roman" w:cs="Times New Roman"/>
          <w:sz w:val="24"/>
        </w:rPr>
        <w:t>(8), 715-725 (2017).</w:t>
      </w:r>
    </w:p>
    <w:p w14:paraId="5D0D1B03" w14:textId="77777777" w:rsidR="008D1465" w:rsidRPr="008D1465" w:rsidRDefault="008D1465" w:rsidP="008D1465">
      <w:pPr>
        <w:spacing w:line="240" w:lineRule="auto"/>
        <w:rPr>
          <w:rFonts w:ascii="Times New Roman" w:hAnsi="Times New Roman" w:cs="Times New Roman"/>
          <w:sz w:val="24"/>
        </w:rPr>
      </w:pPr>
    </w:p>
    <w:p w14:paraId="5AD2387A" w14:textId="77777777" w:rsidR="008D1465" w:rsidRPr="008D1465" w:rsidRDefault="008D1465" w:rsidP="008D1465">
      <w:pPr>
        <w:spacing w:line="240" w:lineRule="auto"/>
        <w:rPr>
          <w:rFonts w:ascii="Times New Roman" w:hAnsi="Times New Roman" w:cs="Times New Roman"/>
          <w:sz w:val="24"/>
        </w:rPr>
      </w:pPr>
    </w:p>
    <w:p w14:paraId="5A5E9710" w14:textId="7398D72D" w:rsidR="00B948F7" w:rsidRPr="00B948F7" w:rsidRDefault="00B948F7" w:rsidP="001955BC">
      <w:pPr>
        <w:spacing w:line="240" w:lineRule="auto"/>
        <w:rPr>
          <w:rFonts w:ascii="Times New Roman" w:hAnsi="Times New Roman" w:cs="Times New Roman"/>
          <w:b/>
          <w:sz w:val="24"/>
        </w:rPr>
      </w:pPr>
    </w:p>
    <w:sectPr w:rsidR="00B948F7" w:rsidRPr="00B94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F7D6B"/>
    <w:multiLevelType w:val="hybridMultilevel"/>
    <w:tmpl w:val="83BE95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26"/>
    <w:rsid w:val="00016257"/>
    <w:rsid w:val="00045423"/>
    <w:rsid w:val="000D23CA"/>
    <w:rsid w:val="00101C20"/>
    <w:rsid w:val="001071D6"/>
    <w:rsid w:val="001114AE"/>
    <w:rsid w:val="00120ED3"/>
    <w:rsid w:val="0012566B"/>
    <w:rsid w:val="00136026"/>
    <w:rsid w:val="00191BD5"/>
    <w:rsid w:val="001955BC"/>
    <w:rsid w:val="001A22D5"/>
    <w:rsid w:val="00242160"/>
    <w:rsid w:val="00275603"/>
    <w:rsid w:val="00276A3E"/>
    <w:rsid w:val="00296849"/>
    <w:rsid w:val="00297DC5"/>
    <w:rsid w:val="002A7D23"/>
    <w:rsid w:val="002B0AC4"/>
    <w:rsid w:val="002F329A"/>
    <w:rsid w:val="00302A88"/>
    <w:rsid w:val="003141B6"/>
    <w:rsid w:val="003209FB"/>
    <w:rsid w:val="003545F0"/>
    <w:rsid w:val="0038102D"/>
    <w:rsid w:val="003F22FF"/>
    <w:rsid w:val="00416FFD"/>
    <w:rsid w:val="004F7943"/>
    <w:rsid w:val="00560655"/>
    <w:rsid w:val="005C3E2F"/>
    <w:rsid w:val="005C7FBD"/>
    <w:rsid w:val="005D1B65"/>
    <w:rsid w:val="005E402F"/>
    <w:rsid w:val="0061671D"/>
    <w:rsid w:val="0063479E"/>
    <w:rsid w:val="006500EA"/>
    <w:rsid w:val="00650665"/>
    <w:rsid w:val="0065647D"/>
    <w:rsid w:val="00697A33"/>
    <w:rsid w:val="006A17A4"/>
    <w:rsid w:val="007168D5"/>
    <w:rsid w:val="00723D01"/>
    <w:rsid w:val="0073475E"/>
    <w:rsid w:val="00771C02"/>
    <w:rsid w:val="00782647"/>
    <w:rsid w:val="007F0B11"/>
    <w:rsid w:val="008078AC"/>
    <w:rsid w:val="00834817"/>
    <w:rsid w:val="00846331"/>
    <w:rsid w:val="00857B87"/>
    <w:rsid w:val="00866135"/>
    <w:rsid w:val="0088580C"/>
    <w:rsid w:val="008D1465"/>
    <w:rsid w:val="008D1882"/>
    <w:rsid w:val="0097293C"/>
    <w:rsid w:val="00990B30"/>
    <w:rsid w:val="009F666A"/>
    <w:rsid w:val="00A501A9"/>
    <w:rsid w:val="00A67F77"/>
    <w:rsid w:val="00A719C3"/>
    <w:rsid w:val="00A7696D"/>
    <w:rsid w:val="00A7793D"/>
    <w:rsid w:val="00AB4382"/>
    <w:rsid w:val="00B23931"/>
    <w:rsid w:val="00B75A3B"/>
    <w:rsid w:val="00B948F7"/>
    <w:rsid w:val="00C355A5"/>
    <w:rsid w:val="00C43DF7"/>
    <w:rsid w:val="00C95AC1"/>
    <w:rsid w:val="00C96A5C"/>
    <w:rsid w:val="00CC5167"/>
    <w:rsid w:val="00D76667"/>
    <w:rsid w:val="00D83F09"/>
    <w:rsid w:val="00D915DE"/>
    <w:rsid w:val="00E243BA"/>
    <w:rsid w:val="00E5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6835F"/>
  <w15:docId w15:val="{84C3CD85-4CAA-42F1-A65E-C1F40E45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0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6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66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0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0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0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1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A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D2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ejm.org/doi/10.1056/NEJMoa18087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ho.int/news-room/fact-sheets/detail/obesity-and-overweigh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C52E6-4937-49E8-A8A4-413CA8DD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Carl</dc:creator>
  <cp:lastModifiedBy>Roberts, Carl</cp:lastModifiedBy>
  <cp:revision>2</cp:revision>
  <dcterms:created xsi:type="dcterms:W3CDTF">2019-05-30T12:32:00Z</dcterms:created>
  <dcterms:modified xsi:type="dcterms:W3CDTF">2019-05-30T12:32:00Z</dcterms:modified>
</cp:coreProperties>
</file>